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3BEFA" w14:textId="77777777" w:rsidR="00D320CE" w:rsidRDefault="00D320CE" w:rsidP="006E4107">
      <w:pPr>
        <w:ind w:left="395"/>
        <w:jc w:val="center"/>
        <w:rPr>
          <w:b/>
          <w:sz w:val="28"/>
          <w:szCs w:val="28"/>
        </w:rPr>
      </w:pPr>
      <w:r>
        <w:rPr>
          <w:b/>
          <w:sz w:val="28"/>
          <w:szCs w:val="28"/>
        </w:rPr>
        <w:t xml:space="preserve">Ministru kabineta noteikumu projekta </w:t>
      </w:r>
    </w:p>
    <w:p w14:paraId="5661FAE9" w14:textId="00001F82" w:rsidR="00F82C7E" w:rsidRDefault="00E447F9" w:rsidP="006E4107">
      <w:pPr>
        <w:ind w:left="395"/>
        <w:jc w:val="center"/>
        <w:rPr>
          <w:b/>
          <w:sz w:val="28"/>
          <w:szCs w:val="28"/>
        </w:rPr>
      </w:pPr>
      <w:r>
        <w:rPr>
          <w:b/>
          <w:sz w:val="28"/>
          <w:szCs w:val="28"/>
        </w:rPr>
        <w:t>“</w:t>
      </w:r>
      <w:r w:rsidR="006E4107">
        <w:rPr>
          <w:b/>
          <w:sz w:val="28"/>
          <w:szCs w:val="28"/>
        </w:rPr>
        <w:t>G</w:t>
      </w:r>
      <w:r w:rsidR="00F82C7E" w:rsidRPr="00F82C7E">
        <w:rPr>
          <w:b/>
          <w:sz w:val="28"/>
          <w:szCs w:val="28"/>
        </w:rPr>
        <w:t>rozījumi Ministru kabineta 2007. gada 26. jūnija noteikumos Nr. 416 ”Zāļu izplatīšanas un kvalitātes kontroles kārtība</w:t>
      </w:r>
      <w:r>
        <w:rPr>
          <w:b/>
          <w:sz w:val="28"/>
          <w:szCs w:val="28"/>
        </w:rPr>
        <w:t>””</w:t>
      </w:r>
    </w:p>
    <w:p w14:paraId="4360F71F" w14:textId="297EB3DE" w:rsidR="0005464C" w:rsidRPr="00F82C7E" w:rsidRDefault="0005464C" w:rsidP="00F82C7E">
      <w:pPr>
        <w:ind w:left="395"/>
        <w:jc w:val="center"/>
        <w:rPr>
          <w:b/>
          <w:sz w:val="28"/>
          <w:szCs w:val="28"/>
        </w:rPr>
      </w:pPr>
      <w:r w:rsidRPr="00F82C7E">
        <w:rPr>
          <w:b/>
          <w:sz w:val="28"/>
          <w:szCs w:val="28"/>
        </w:rPr>
        <w:t>sākotnējās</w:t>
      </w:r>
      <w:r w:rsidRPr="007D11A9">
        <w:rPr>
          <w:b/>
          <w:bCs/>
          <w:sz w:val="28"/>
          <w:szCs w:val="28"/>
        </w:rPr>
        <w:t xml:space="preserve"> ietekmes novērtējuma ziņojums (anotācija)</w:t>
      </w:r>
    </w:p>
    <w:p w14:paraId="79F52857" w14:textId="77777777" w:rsidR="0005464C" w:rsidRPr="007D11A9" w:rsidRDefault="0005464C" w:rsidP="00DC62AA">
      <w:pPr>
        <w:shd w:val="clear" w:color="auto" w:fill="FFFFFF"/>
        <w:spacing w:before="130" w:line="260" w:lineRule="exac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7D11A9" w:rsidRPr="007D11A9" w14:paraId="677A5546" w14:textId="77777777" w:rsidTr="007C323A">
        <w:trPr>
          <w:cantSplit/>
        </w:trPr>
        <w:tc>
          <w:tcPr>
            <w:tcW w:w="9061" w:type="dxa"/>
            <w:gridSpan w:val="2"/>
            <w:shd w:val="clear" w:color="auto" w:fill="FFFFFF"/>
            <w:vAlign w:val="center"/>
            <w:hideMark/>
          </w:tcPr>
          <w:p w14:paraId="4D1987C4" w14:textId="77777777" w:rsidR="0005464C" w:rsidRPr="007D11A9" w:rsidRDefault="0005464C" w:rsidP="00D44D6F">
            <w:pPr>
              <w:jc w:val="center"/>
              <w:rPr>
                <w:b/>
                <w:iCs/>
                <w:lang w:eastAsia="en-US"/>
              </w:rPr>
            </w:pPr>
            <w:r w:rsidRPr="007D11A9">
              <w:rPr>
                <w:b/>
                <w:iCs/>
                <w:lang w:eastAsia="en-US"/>
              </w:rPr>
              <w:t>Tiesību akta projekta anotācijas kopsavilkums</w:t>
            </w:r>
          </w:p>
        </w:tc>
      </w:tr>
      <w:tr w:rsidR="00DA19CC" w:rsidRPr="00DA19CC" w14:paraId="4FE7C78C" w14:textId="77777777" w:rsidTr="00F056FA">
        <w:trPr>
          <w:cantSplit/>
        </w:trPr>
        <w:tc>
          <w:tcPr>
            <w:tcW w:w="2122" w:type="dxa"/>
            <w:shd w:val="clear" w:color="auto" w:fill="FFFFFF"/>
            <w:hideMark/>
          </w:tcPr>
          <w:p w14:paraId="5B264DEC" w14:textId="77777777" w:rsidR="0005464C" w:rsidRPr="00DA19CC" w:rsidRDefault="0005464C" w:rsidP="00D44D6F">
            <w:pPr>
              <w:rPr>
                <w:iCs/>
                <w:lang w:eastAsia="en-US"/>
              </w:rPr>
            </w:pPr>
            <w:r w:rsidRPr="00DA19CC">
              <w:rPr>
                <w:iCs/>
                <w:lang w:eastAsia="en-US"/>
              </w:rPr>
              <w:t>Mērķis, risinājums un projekta spēkā stāšanās laiks (500 zīmes bez atstarpēm)</w:t>
            </w:r>
          </w:p>
        </w:tc>
        <w:tc>
          <w:tcPr>
            <w:tcW w:w="6939" w:type="dxa"/>
            <w:shd w:val="clear" w:color="auto" w:fill="FFFFFF"/>
            <w:hideMark/>
          </w:tcPr>
          <w:p w14:paraId="7EEB41F2" w14:textId="09537B64" w:rsidR="00F2626E" w:rsidRPr="00DA19CC" w:rsidRDefault="00DC7738" w:rsidP="00C10B85">
            <w:pPr>
              <w:jc w:val="both"/>
              <w:rPr>
                <w:iCs/>
                <w:shd w:val="clear" w:color="auto" w:fill="FFFFFF"/>
              </w:rPr>
            </w:pPr>
            <w:r w:rsidRPr="00DA19CC">
              <w:rPr>
                <w:iCs/>
                <w:shd w:val="clear" w:color="auto" w:fill="FFFFFF"/>
              </w:rPr>
              <w:t xml:space="preserve"> </w:t>
            </w:r>
            <w:r w:rsidR="00C10B85" w:rsidRPr="00DA19CC">
              <w:rPr>
                <w:iCs/>
                <w:shd w:val="clear" w:color="auto" w:fill="FFFFFF"/>
              </w:rPr>
              <w:t>Ministru kabineta noteikumu projekt</w:t>
            </w:r>
            <w:r w:rsidR="00F95AF3" w:rsidRPr="00DA19CC">
              <w:rPr>
                <w:iCs/>
                <w:shd w:val="clear" w:color="auto" w:fill="FFFFFF"/>
              </w:rPr>
              <w:t>a</w:t>
            </w:r>
            <w:r w:rsidR="00C10B85" w:rsidRPr="00DA19CC">
              <w:rPr>
                <w:iCs/>
                <w:shd w:val="clear" w:color="auto" w:fill="FFFFFF"/>
              </w:rPr>
              <w:t xml:space="preserve"> </w:t>
            </w:r>
            <w:r w:rsidR="00E725A6" w:rsidRPr="00DA19CC">
              <w:rPr>
                <w:iCs/>
                <w:shd w:val="clear" w:color="auto" w:fill="FFFFFF"/>
              </w:rPr>
              <w:t>“</w:t>
            </w:r>
            <w:r w:rsidR="00C10B85" w:rsidRPr="00DA19CC">
              <w:t>Grozījumi Ministru kabineta 2007. gada 26. jūnija noteikumos Nr. 416 ”Zāļu izplatīšanas un kvalitātes kontroles kārtība””</w:t>
            </w:r>
            <w:r w:rsidR="00E725A6" w:rsidRPr="00DA19CC">
              <w:t>(turpmāk - Noteikumu projekts)</w:t>
            </w:r>
            <w:r w:rsidR="00F95AF3" w:rsidRPr="00DA19CC">
              <w:t xml:space="preserve"> </w:t>
            </w:r>
            <w:r w:rsidR="00C10B85" w:rsidRPr="00DA19CC">
              <w:rPr>
                <w:iCs/>
                <w:shd w:val="clear" w:color="auto" w:fill="FFFFFF"/>
              </w:rPr>
              <w:t xml:space="preserve">mērķis ir </w:t>
            </w:r>
            <w:r w:rsidR="00044E9A" w:rsidRPr="00DA19CC">
              <w:rPr>
                <w:iCs/>
                <w:shd w:val="clear" w:color="auto" w:fill="FFFFFF"/>
              </w:rPr>
              <w:t xml:space="preserve">turpināt </w:t>
            </w:r>
            <w:r w:rsidR="00C10B85" w:rsidRPr="00DA19CC">
              <w:rPr>
                <w:iCs/>
                <w:shd w:val="clear" w:color="auto" w:fill="FFFFFF"/>
              </w:rPr>
              <w:t>īstenot ārkārtas pasākumus, lai mazinātu risku zāļu piegādes pārtraukumiem</w:t>
            </w:r>
            <w:r w:rsidR="007D11A9" w:rsidRPr="00DA19CC">
              <w:rPr>
                <w:iCs/>
                <w:shd w:val="clear" w:color="auto" w:fill="FFFFFF"/>
              </w:rPr>
              <w:t xml:space="preserve"> un veicinātu alternatīvas zāļu piegādes veidus pacientiem risk</w:t>
            </w:r>
            <w:r w:rsidR="00F2626E" w:rsidRPr="00DA19CC">
              <w:rPr>
                <w:iCs/>
                <w:shd w:val="clear" w:color="auto" w:fill="FFFFFF"/>
              </w:rPr>
              <w:t>a</w:t>
            </w:r>
            <w:r w:rsidR="007D11A9" w:rsidRPr="00DA19CC">
              <w:rPr>
                <w:iCs/>
                <w:shd w:val="clear" w:color="auto" w:fill="FFFFFF"/>
              </w:rPr>
              <w:t xml:space="preserve"> grupās</w:t>
            </w:r>
            <w:r w:rsidR="00044E9A" w:rsidRPr="00DA19CC">
              <w:rPr>
                <w:iCs/>
                <w:shd w:val="clear" w:color="auto" w:fill="FFFFFF"/>
              </w:rPr>
              <w:t xml:space="preserve"> COVID</w:t>
            </w:r>
            <w:r w:rsidR="00E447F9" w:rsidRPr="00DA19CC">
              <w:rPr>
                <w:iCs/>
                <w:shd w:val="clear" w:color="auto" w:fill="FFFFFF"/>
              </w:rPr>
              <w:t> - </w:t>
            </w:r>
            <w:r w:rsidR="00044E9A" w:rsidRPr="00DA19CC">
              <w:rPr>
                <w:iCs/>
                <w:shd w:val="clear" w:color="auto" w:fill="FFFFFF"/>
              </w:rPr>
              <w:t>19 izplatības laikā.</w:t>
            </w:r>
          </w:p>
          <w:p w14:paraId="33B0B8A1" w14:textId="77777777" w:rsidR="004A4941" w:rsidRPr="00DA19CC" w:rsidRDefault="004A4941" w:rsidP="004A4941">
            <w:pPr>
              <w:jc w:val="both"/>
              <w:rPr>
                <w:iCs/>
                <w:shd w:val="clear" w:color="auto" w:fill="FFFFFF"/>
              </w:rPr>
            </w:pPr>
          </w:p>
          <w:p w14:paraId="732FC687" w14:textId="3ADFC6CA" w:rsidR="0005464C" w:rsidRPr="00DA19CC" w:rsidRDefault="003D098F" w:rsidP="004A4941">
            <w:pPr>
              <w:jc w:val="both"/>
            </w:pPr>
            <w:r w:rsidRPr="00DA19CC">
              <w:rPr>
                <w:iCs/>
                <w:shd w:val="clear" w:color="auto" w:fill="FFFFFF"/>
              </w:rPr>
              <w:t xml:space="preserve">Tā kā </w:t>
            </w:r>
            <w:r w:rsidR="00F2626E" w:rsidRPr="00DA19CC">
              <w:rPr>
                <w:iCs/>
                <w:shd w:val="clear" w:color="auto" w:fill="FFFFFF"/>
              </w:rPr>
              <w:t xml:space="preserve">normām </w:t>
            </w:r>
            <w:r w:rsidR="00F2626E" w:rsidRPr="00DA19CC">
              <w:t xml:space="preserve">Ministru kabineta 2007. gada 26. jūnija noteikumos Nr. 416 ”Zāļu izplatīšanas un kvalitātes kontroles kārtība” </w:t>
            </w:r>
            <w:r w:rsidR="00044E9A" w:rsidRPr="00DA19CC">
              <w:t>(turpmāk </w:t>
            </w:r>
            <w:r w:rsidR="00347185" w:rsidRPr="00DA19CC">
              <w:t>-</w:t>
            </w:r>
            <w:r w:rsidR="00044E9A" w:rsidRPr="00DA19CC">
              <w:t> MK noteikumi 416) </w:t>
            </w:r>
            <w:r w:rsidR="00F2626E" w:rsidRPr="00DA19CC">
              <w:t xml:space="preserve">ir </w:t>
            </w:r>
            <w:r w:rsidR="00F2626E" w:rsidRPr="00DA19CC">
              <w:rPr>
                <w:iCs/>
                <w:shd w:val="clear" w:color="auto" w:fill="FFFFFF"/>
              </w:rPr>
              <w:t>noteikts spēkā esamības termiņš līdz 202</w:t>
            </w:r>
            <w:r w:rsidR="00044E9A" w:rsidRPr="00DA19CC">
              <w:rPr>
                <w:iCs/>
                <w:shd w:val="clear" w:color="auto" w:fill="FFFFFF"/>
              </w:rPr>
              <w:t>1</w:t>
            </w:r>
            <w:r w:rsidR="00F2626E" w:rsidRPr="00DA19CC">
              <w:rPr>
                <w:iCs/>
                <w:shd w:val="clear" w:color="auto" w:fill="FFFFFF"/>
              </w:rPr>
              <w:t>.</w:t>
            </w:r>
            <w:r w:rsidR="008E73E4" w:rsidRPr="00DA19CC">
              <w:rPr>
                <w:iCs/>
                <w:shd w:val="clear" w:color="auto" w:fill="FFFFFF"/>
              </w:rPr>
              <w:t> </w:t>
            </w:r>
            <w:r w:rsidR="00F2626E" w:rsidRPr="00DA19CC">
              <w:rPr>
                <w:iCs/>
                <w:shd w:val="clear" w:color="auto" w:fill="FFFFFF"/>
              </w:rPr>
              <w:t>gada 3</w:t>
            </w:r>
            <w:r w:rsidR="00044E9A" w:rsidRPr="00DA19CC">
              <w:rPr>
                <w:iCs/>
                <w:shd w:val="clear" w:color="auto" w:fill="FFFFFF"/>
              </w:rPr>
              <w:t>0</w:t>
            </w:r>
            <w:r w:rsidR="00F2626E" w:rsidRPr="00DA19CC">
              <w:rPr>
                <w:iCs/>
                <w:shd w:val="clear" w:color="auto" w:fill="FFFFFF"/>
              </w:rPr>
              <w:t>.</w:t>
            </w:r>
            <w:r w:rsidR="008E73E4" w:rsidRPr="00DA19CC">
              <w:rPr>
                <w:iCs/>
                <w:shd w:val="clear" w:color="auto" w:fill="FFFFFF"/>
              </w:rPr>
              <w:t> </w:t>
            </w:r>
            <w:r w:rsidR="00044E9A" w:rsidRPr="00DA19CC">
              <w:rPr>
                <w:iCs/>
                <w:shd w:val="clear" w:color="auto" w:fill="FFFFFF"/>
              </w:rPr>
              <w:t>jūnijam</w:t>
            </w:r>
            <w:r w:rsidRPr="00DA19CC">
              <w:rPr>
                <w:iCs/>
                <w:shd w:val="clear" w:color="auto" w:fill="FFFFFF"/>
              </w:rPr>
              <w:t xml:space="preserve"> </w:t>
            </w:r>
            <w:r w:rsidR="00F2626E" w:rsidRPr="00DA19CC">
              <w:rPr>
                <w:iCs/>
                <w:shd w:val="clear" w:color="auto" w:fill="FFFFFF"/>
              </w:rPr>
              <w:t>COVID </w:t>
            </w:r>
            <w:r w:rsidR="004A4941" w:rsidRPr="00DA19CC">
              <w:rPr>
                <w:iCs/>
                <w:shd w:val="clear" w:color="auto" w:fill="FFFFFF"/>
              </w:rPr>
              <w:t>-</w:t>
            </w:r>
            <w:r w:rsidR="00F2626E" w:rsidRPr="00DA19CC">
              <w:rPr>
                <w:iCs/>
                <w:shd w:val="clear" w:color="auto" w:fill="FFFFFF"/>
              </w:rPr>
              <w:t> 19 situācijas sakarā, ņemot vērā pašreizējo situāciju COVID </w:t>
            </w:r>
            <w:r w:rsidR="004A4941" w:rsidRPr="00DA19CC">
              <w:rPr>
                <w:iCs/>
                <w:shd w:val="clear" w:color="auto" w:fill="FFFFFF"/>
              </w:rPr>
              <w:t>-</w:t>
            </w:r>
            <w:r w:rsidR="00F2626E" w:rsidRPr="00DA19CC">
              <w:rPr>
                <w:iCs/>
                <w:shd w:val="clear" w:color="auto" w:fill="FFFFFF"/>
              </w:rPr>
              <w:t xml:space="preserve"> 19 uzliesmojuma izplatībā, </w:t>
            </w:r>
            <w:r w:rsidR="00C91AAF" w:rsidRPr="00DA19CC">
              <w:rPr>
                <w:iCs/>
                <w:shd w:val="clear" w:color="auto" w:fill="FFFFFF"/>
              </w:rPr>
              <w:t>spēkā esības termiņš</w:t>
            </w:r>
            <w:r w:rsidRPr="00DA19CC">
              <w:rPr>
                <w:iCs/>
                <w:shd w:val="clear" w:color="auto" w:fill="FFFFFF"/>
              </w:rPr>
              <w:t xml:space="preserve"> </w:t>
            </w:r>
            <w:r w:rsidR="00F2626E" w:rsidRPr="00DA19CC">
              <w:rPr>
                <w:iCs/>
                <w:shd w:val="clear" w:color="auto" w:fill="FFFFFF"/>
              </w:rPr>
              <w:t>ir pārceļams vismaz par pusgadu.</w:t>
            </w:r>
          </w:p>
          <w:p w14:paraId="705A3673" w14:textId="1E685F50" w:rsidR="005E3D96" w:rsidRPr="00DA19CC" w:rsidRDefault="005E3D96" w:rsidP="00236423">
            <w:pPr>
              <w:pStyle w:val="Bezatstarpm1"/>
              <w:rPr>
                <w:rFonts w:ascii="Times New Roman" w:hAnsi="Times New Roman"/>
                <w:sz w:val="24"/>
                <w:szCs w:val="24"/>
                <w:lang w:val="lv-LV"/>
              </w:rPr>
            </w:pPr>
          </w:p>
        </w:tc>
      </w:tr>
    </w:tbl>
    <w:p w14:paraId="09DF23C0" w14:textId="77777777" w:rsidR="0005464C" w:rsidRPr="00DA19CC" w:rsidRDefault="0005464C" w:rsidP="007520AF">
      <w:pPr>
        <w:pStyle w:val="Title"/>
        <w:jc w:val="both"/>
        <w:rPr>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1"/>
        <w:gridCol w:w="1842"/>
        <w:gridCol w:w="6804"/>
      </w:tblGrid>
      <w:tr w:rsidR="00DA19CC" w:rsidRPr="00DA19CC" w14:paraId="38D2ED83" w14:textId="77777777" w:rsidTr="007C323A">
        <w:trPr>
          <w:cantSplit/>
        </w:trPr>
        <w:tc>
          <w:tcPr>
            <w:tcW w:w="9067" w:type="dxa"/>
            <w:gridSpan w:val="3"/>
            <w:vAlign w:val="center"/>
            <w:hideMark/>
          </w:tcPr>
          <w:p w14:paraId="506B20B7" w14:textId="77777777" w:rsidR="0005464C" w:rsidRPr="00DA19CC" w:rsidRDefault="0005464C" w:rsidP="00D44D6F">
            <w:pPr>
              <w:jc w:val="center"/>
              <w:rPr>
                <w:b/>
                <w:bCs/>
              </w:rPr>
            </w:pPr>
            <w:r w:rsidRPr="00DA19CC">
              <w:rPr>
                <w:b/>
                <w:bCs/>
              </w:rPr>
              <w:t>I. Tiesību akta projekta izstrādes nepieciešamība</w:t>
            </w:r>
          </w:p>
        </w:tc>
      </w:tr>
      <w:tr w:rsidR="00DA19CC" w:rsidRPr="00DA19CC" w14:paraId="0936F87F" w14:textId="77777777" w:rsidTr="00585485">
        <w:trPr>
          <w:cantSplit/>
        </w:trPr>
        <w:tc>
          <w:tcPr>
            <w:tcW w:w="421" w:type="dxa"/>
            <w:hideMark/>
          </w:tcPr>
          <w:p w14:paraId="0EEE9D0D" w14:textId="77777777" w:rsidR="0005464C" w:rsidRPr="00DA19CC" w:rsidRDefault="0005464C" w:rsidP="00D44D6F">
            <w:pPr>
              <w:jc w:val="center"/>
            </w:pPr>
            <w:r w:rsidRPr="00DA19CC">
              <w:t>1.</w:t>
            </w:r>
          </w:p>
        </w:tc>
        <w:tc>
          <w:tcPr>
            <w:tcW w:w="1842" w:type="dxa"/>
            <w:hideMark/>
          </w:tcPr>
          <w:p w14:paraId="730BA2C2" w14:textId="77777777" w:rsidR="0005464C" w:rsidRPr="00DA19CC" w:rsidRDefault="0005464C" w:rsidP="00D44D6F">
            <w:r w:rsidRPr="00DA19CC">
              <w:t>Pamatojums</w:t>
            </w:r>
          </w:p>
          <w:p w14:paraId="5DD47DEF" w14:textId="77777777" w:rsidR="0005464C" w:rsidRPr="00DA19CC" w:rsidRDefault="0005464C" w:rsidP="00D44D6F"/>
        </w:tc>
        <w:tc>
          <w:tcPr>
            <w:tcW w:w="6804" w:type="dxa"/>
            <w:hideMark/>
          </w:tcPr>
          <w:p w14:paraId="355EF499" w14:textId="3AE9ABF2" w:rsidR="007D11A9" w:rsidRPr="00DA19CC" w:rsidRDefault="007D11A9" w:rsidP="009A46B5">
            <w:pPr>
              <w:jc w:val="both"/>
              <w:rPr>
                <w:iCs/>
              </w:rPr>
            </w:pPr>
            <w:r w:rsidRPr="00DA19CC">
              <w:rPr>
                <w:iCs/>
              </w:rPr>
              <w:t>Projekt</w:t>
            </w:r>
            <w:r w:rsidR="00EC2FF5" w:rsidRPr="00DA19CC">
              <w:rPr>
                <w:iCs/>
              </w:rPr>
              <w:t>s</w:t>
            </w:r>
            <w:r w:rsidRPr="00DA19CC">
              <w:rPr>
                <w:iCs/>
              </w:rPr>
              <w:t xml:space="preserve"> ir izstrādāt</w:t>
            </w:r>
            <w:r w:rsidR="00EC2FF5" w:rsidRPr="00DA19CC">
              <w:rPr>
                <w:iCs/>
              </w:rPr>
              <w:t xml:space="preserve">s </w:t>
            </w:r>
            <w:r w:rsidRPr="00DA19CC">
              <w:rPr>
                <w:iCs/>
              </w:rPr>
              <w:t>pēc Veselības ministrijas iniciatīvas.</w:t>
            </w:r>
          </w:p>
          <w:p w14:paraId="527AB560" w14:textId="77777777" w:rsidR="007D11A9" w:rsidRPr="00DA19CC" w:rsidRDefault="007D11A9" w:rsidP="009A46B5">
            <w:pPr>
              <w:jc w:val="both"/>
              <w:rPr>
                <w:iCs/>
              </w:rPr>
            </w:pPr>
          </w:p>
          <w:p w14:paraId="3BF0353B" w14:textId="1053C252" w:rsidR="001B52D2" w:rsidRPr="00DA19CC" w:rsidRDefault="009A46B5" w:rsidP="007D11A9">
            <w:pPr>
              <w:jc w:val="both"/>
            </w:pPr>
            <w:r w:rsidRPr="00DA19CC">
              <w:t>Farmācijas likuma 5. panta 3</w:t>
            </w:r>
            <w:r w:rsidR="00B45678" w:rsidRPr="00DA19CC">
              <w:t>.</w:t>
            </w:r>
            <w:r w:rsidR="007575BC" w:rsidRPr="00DA19CC">
              <w:t xml:space="preserve"> </w:t>
            </w:r>
            <w:r w:rsidR="00B45678" w:rsidRPr="00DA19CC">
              <w:t>un 25</w:t>
            </w:r>
            <w:r w:rsidR="007575BC" w:rsidRPr="00DA19CC">
              <w:t>.</w:t>
            </w:r>
            <w:r w:rsidR="008E73E4" w:rsidRPr="00DA19CC">
              <w:t> </w:t>
            </w:r>
            <w:r w:rsidRPr="00DA19CC">
              <w:t xml:space="preserve">punkts un </w:t>
            </w:r>
            <w:r w:rsidR="00B45678" w:rsidRPr="00DA19CC">
              <w:t>19</w:t>
            </w:r>
            <w:r w:rsidRPr="00DA19CC">
              <w:t>.</w:t>
            </w:r>
            <w:r w:rsidR="008E73E4" w:rsidRPr="00DA19CC">
              <w:t> </w:t>
            </w:r>
            <w:r w:rsidRPr="00DA19CC">
              <w:t>pants.</w:t>
            </w:r>
          </w:p>
        </w:tc>
      </w:tr>
      <w:tr w:rsidR="00DA19CC" w:rsidRPr="00DA19CC" w14:paraId="37115413" w14:textId="77777777" w:rsidTr="00585485">
        <w:trPr>
          <w:trHeight w:val="961"/>
        </w:trPr>
        <w:tc>
          <w:tcPr>
            <w:tcW w:w="421" w:type="dxa"/>
          </w:tcPr>
          <w:p w14:paraId="1CE7CE5F" w14:textId="77777777" w:rsidR="0005464C" w:rsidRPr="00DA19CC" w:rsidRDefault="0005464C" w:rsidP="00D44D6F">
            <w:pPr>
              <w:jc w:val="center"/>
            </w:pPr>
            <w:r w:rsidRPr="00DA19CC">
              <w:t>2.</w:t>
            </w:r>
          </w:p>
        </w:tc>
        <w:tc>
          <w:tcPr>
            <w:tcW w:w="1842" w:type="dxa"/>
          </w:tcPr>
          <w:p w14:paraId="03E4C8C4" w14:textId="77777777" w:rsidR="0005464C" w:rsidRPr="00DA19CC" w:rsidRDefault="0005464C" w:rsidP="00D44D6F">
            <w:r w:rsidRPr="00DA19CC">
              <w:t>Pašreizējā situācija un problēmas, kuru risināšanai tiesību akta projekts izstrādāts, tiesiskā regulējuma mērķis un būtība</w:t>
            </w:r>
          </w:p>
        </w:tc>
        <w:tc>
          <w:tcPr>
            <w:tcW w:w="6804" w:type="dxa"/>
          </w:tcPr>
          <w:p w14:paraId="5558572B" w14:textId="6F2BCE16" w:rsidR="004F0483" w:rsidRPr="00DA19CC" w:rsidRDefault="00E725A6" w:rsidP="003651A0">
            <w:pPr>
              <w:pStyle w:val="NoSpacing"/>
              <w:jc w:val="both"/>
              <w:rPr>
                <w:rFonts w:ascii="Times New Roman" w:hAnsi="Times New Roman" w:cs="Times New Roman"/>
                <w:sz w:val="24"/>
                <w:szCs w:val="24"/>
              </w:rPr>
            </w:pPr>
            <w:r w:rsidRPr="00DA19CC">
              <w:rPr>
                <w:rFonts w:ascii="Times New Roman" w:hAnsi="Times New Roman" w:cs="Times New Roman"/>
                <w:sz w:val="24"/>
                <w:szCs w:val="24"/>
              </w:rPr>
              <w:t>Noteikumu projekts nosaka:</w:t>
            </w:r>
          </w:p>
          <w:p w14:paraId="7532A7FF" w14:textId="77777777" w:rsidR="004F0483" w:rsidRPr="00DA19CC" w:rsidRDefault="004F0483" w:rsidP="003651A0">
            <w:pPr>
              <w:jc w:val="both"/>
              <w:rPr>
                <w:iCs/>
              </w:rPr>
            </w:pPr>
          </w:p>
          <w:p w14:paraId="64019A71" w14:textId="057DEC87" w:rsidR="00B962E2" w:rsidRPr="00DA19CC" w:rsidRDefault="001A2F1E" w:rsidP="00FA70F8">
            <w:pPr>
              <w:jc w:val="both"/>
              <w:rPr>
                <w:iCs/>
              </w:rPr>
            </w:pPr>
            <w:r w:rsidRPr="00DA19CC">
              <w:rPr>
                <w:iCs/>
              </w:rPr>
              <w:t>1</w:t>
            </w:r>
            <w:r w:rsidR="00FA70F8" w:rsidRPr="00DA19CC">
              <w:rPr>
                <w:iCs/>
              </w:rPr>
              <w:t>.</w:t>
            </w:r>
            <w:r w:rsidR="00FA70F8" w:rsidRPr="00DA19CC">
              <w:rPr>
                <w:b/>
                <w:bCs/>
                <w:iCs/>
              </w:rPr>
              <w:t> </w:t>
            </w:r>
            <w:r w:rsidR="00CE7CF7" w:rsidRPr="00DA19CC">
              <w:rPr>
                <w:b/>
                <w:bCs/>
                <w:iCs/>
              </w:rPr>
              <w:t>Atļaut</w:t>
            </w:r>
            <w:r w:rsidR="001732A2" w:rsidRPr="00DA19CC">
              <w:rPr>
                <w:b/>
                <w:bCs/>
                <w:iCs/>
              </w:rPr>
              <w:t xml:space="preserve"> </w:t>
            </w:r>
            <w:r w:rsidR="001C719D" w:rsidRPr="00DA19CC">
              <w:rPr>
                <w:b/>
                <w:bCs/>
                <w:iCs/>
              </w:rPr>
              <w:t>arī pēc 202</w:t>
            </w:r>
            <w:r w:rsidR="00044E9A" w:rsidRPr="00DA19CC">
              <w:rPr>
                <w:b/>
                <w:bCs/>
                <w:iCs/>
              </w:rPr>
              <w:t>1</w:t>
            </w:r>
            <w:r w:rsidR="001C719D" w:rsidRPr="00DA19CC">
              <w:rPr>
                <w:b/>
                <w:bCs/>
                <w:iCs/>
              </w:rPr>
              <w:t>.</w:t>
            </w:r>
            <w:r w:rsidR="00642C50" w:rsidRPr="00DA19CC">
              <w:rPr>
                <w:b/>
                <w:bCs/>
                <w:iCs/>
              </w:rPr>
              <w:t> </w:t>
            </w:r>
            <w:r w:rsidR="001C719D" w:rsidRPr="00DA19CC">
              <w:rPr>
                <w:b/>
                <w:bCs/>
                <w:iCs/>
              </w:rPr>
              <w:t>gada 3</w:t>
            </w:r>
            <w:r w:rsidR="00044E9A" w:rsidRPr="00DA19CC">
              <w:rPr>
                <w:b/>
                <w:bCs/>
                <w:iCs/>
              </w:rPr>
              <w:t>0</w:t>
            </w:r>
            <w:r w:rsidR="001C719D" w:rsidRPr="00DA19CC">
              <w:rPr>
                <w:b/>
                <w:bCs/>
                <w:iCs/>
              </w:rPr>
              <w:t>.</w:t>
            </w:r>
            <w:r w:rsidR="00642C50" w:rsidRPr="00DA19CC">
              <w:rPr>
                <w:b/>
                <w:bCs/>
                <w:iCs/>
              </w:rPr>
              <w:t> </w:t>
            </w:r>
            <w:r w:rsidR="00044E9A" w:rsidRPr="00DA19CC">
              <w:rPr>
                <w:b/>
                <w:bCs/>
                <w:iCs/>
              </w:rPr>
              <w:t>jū</w:t>
            </w:r>
            <w:r w:rsidR="00585485" w:rsidRPr="00DA19CC">
              <w:rPr>
                <w:b/>
                <w:bCs/>
                <w:iCs/>
              </w:rPr>
              <w:t>n</w:t>
            </w:r>
            <w:r w:rsidR="00044E9A" w:rsidRPr="00DA19CC">
              <w:rPr>
                <w:b/>
                <w:bCs/>
                <w:iCs/>
              </w:rPr>
              <w:t>ija</w:t>
            </w:r>
            <w:r w:rsidR="001C719D" w:rsidRPr="00DA19CC">
              <w:rPr>
                <w:b/>
                <w:bCs/>
                <w:iCs/>
              </w:rPr>
              <w:t xml:space="preserve"> </w:t>
            </w:r>
            <w:r w:rsidR="00E447F9" w:rsidRPr="00DA19CC">
              <w:rPr>
                <w:b/>
                <w:bCs/>
                <w:iCs/>
              </w:rPr>
              <w:t xml:space="preserve">vēl </w:t>
            </w:r>
            <w:r w:rsidR="001C719D" w:rsidRPr="00DA19CC">
              <w:rPr>
                <w:b/>
                <w:bCs/>
                <w:iCs/>
              </w:rPr>
              <w:t xml:space="preserve">sešus mēnešus līdz pastāvīgu normu izstrādei </w:t>
            </w:r>
            <w:r w:rsidR="001732A2" w:rsidRPr="00DA19CC">
              <w:rPr>
                <w:b/>
                <w:bCs/>
                <w:iCs/>
              </w:rPr>
              <w:t>attālinātas zāļu, tai skaitā recepšu zāļu un no valsts budžeta līdzekļiem kompensētu zāļu un medicīnisko ierīču pasūtījumu, ko izdara privātpersona, apstrād</w:t>
            </w:r>
            <w:r w:rsidR="003D098F" w:rsidRPr="00DA19CC">
              <w:rPr>
                <w:b/>
                <w:bCs/>
                <w:iCs/>
              </w:rPr>
              <w:t>i</w:t>
            </w:r>
            <w:r w:rsidR="001732A2" w:rsidRPr="00DA19CC">
              <w:rPr>
                <w:b/>
                <w:bCs/>
                <w:iCs/>
              </w:rPr>
              <w:t xml:space="preserve"> un piegādes uz privātpersonas dzīvesvietu</w:t>
            </w:r>
            <w:r w:rsidR="003D098F" w:rsidRPr="00DA19CC">
              <w:rPr>
                <w:b/>
                <w:bCs/>
                <w:iCs/>
              </w:rPr>
              <w:t>.</w:t>
            </w:r>
          </w:p>
          <w:p w14:paraId="35C56420" w14:textId="7858729A" w:rsidR="00F94EF4" w:rsidRPr="00DA19CC" w:rsidRDefault="00F94EF4" w:rsidP="00F94EF4">
            <w:pPr>
              <w:pStyle w:val="NoSpacing"/>
              <w:jc w:val="both"/>
              <w:rPr>
                <w:rFonts w:ascii="Times New Roman" w:hAnsi="Times New Roman" w:cs="Times New Roman"/>
                <w:iCs/>
                <w:sz w:val="24"/>
                <w:szCs w:val="24"/>
              </w:rPr>
            </w:pPr>
            <w:r w:rsidRPr="00DA19CC">
              <w:rPr>
                <w:rFonts w:ascii="Times New Roman" w:hAnsi="Times New Roman" w:cs="Times New Roman"/>
                <w:sz w:val="24"/>
                <w:szCs w:val="24"/>
              </w:rPr>
              <w:t>(</w:t>
            </w:r>
            <w:r w:rsidR="00E725A6" w:rsidRPr="00DA19CC">
              <w:rPr>
                <w:rFonts w:ascii="Times New Roman" w:hAnsi="Times New Roman" w:cs="Times New Roman"/>
                <w:sz w:val="24"/>
                <w:szCs w:val="24"/>
              </w:rPr>
              <w:t>Noteikumu projekta</w:t>
            </w:r>
            <w:r w:rsidRPr="00DA19CC">
              <w:rPr>
                <w:rFonts w:ascii="Times New Roman" w:hAnsi="Times New Roman" w:cs="Times New Roman"/>
                <w:sz w:val="24"/>
                <w:szCs w:val="24"/>
              </w:rPr>
              <w:t xml:space="preserve"> </w:t>
            </w:r>
            <w:r w:rsidR="005E3D96" w:rsidRPr="00DA19CC">
              <w:rPr>
                <w:rFonts w:ascii="Times New Roman" w:hAnsi="Times New Roman" w:cs="Times New Roman"/>
                <w:sz w:val="24"/>
                <w:szCs w:val="24"/>
              </w:rPr>
              <w:t>1.</w:t>
            </w:r>
            <w:r w:rsidR="00044E9A" w:rsidRPr="00DA19CC">
              <w:rPr>
                <w:rFonts w:ascii="Times New Roman" w:hAnsi="Times New Roman" w:cs="Times New Roman"/>
                <w:sz w:val="24"/>
                <w:szCs w:val="24"/>
              </w:rPr>
              <w:t>1</w:t>
            </w:r>
            <w:r w:rsidR="005E3D96" w:rsidRPr="00DA19CC">
              <w:rPr>
                <w:rFonts w:ascii="Times New Roman" w:hAnsi="Times New Roman" w:cs="Times New Roman"/>
                <w:sz w:val="24"/>
                <w:szCs w:val="24"/>
              </w:rPr>
              <w:t>. apakš</w:t>
            </w:r>
            <w:r w:rsidRPr="00DA19CC">
              <w:rPr>
                <w:rFonts w:ascii="Times New Roman" w:hAnsi="Times New Roman" w:cs="Times New Roman"/>
                <w:sz w:val="24"/>
                <w:szCs w:val="24"/>
              </w:rPr>
              <w:t>punkts).</w:t>
            </w:r>
          </w:p>
          <w:p w14:paraId="417A3E3F" w14:textId="510F73EB" w:rsidR="00FA70F8" w:rsidRPr="00DA19CC" w:rsidRDefault="00FA70F8" w:rsidP="00FA70F8">
            <w:pPr>
              <w:jc w:val="both"/>
              <w:rPr>
                <w:b/>
                <w:bCs/>
              </w:rPr>
            </w:pPr>
          </w:p>
          <w:p w14:paraId="49CFE3D2" w14:textId="0FDEB2FB" w:rsidR="007D11A9" w:rsidRPr="00DA19CC" w:rsidRDefault="00351853" w:rsidP="007D11A9">
            <w:pPr>
              <w:jc w:val="both"/>
              <w:rPr>
                <w:rStyle w:val="Hyperlink"/>
                <w:color w:val="auto"/>
              </w:rPr>
            </w:pPr>
            <w:r w:rsidRPr="00DA19CC">
              <w:rPr>
                <w:iCs/>
              </w:rPr>
              <w:t xml:space="preserve">Pašreizējā regulējuma </w:t>
            </w:r>
            <w:r w:rsidR="00044E9A" w:rsidRPr="00DA19CC">
              <w:t>MK</w:t>
            </w:r>
            <w:r w:rsidR="00E725A6" w:rsidRPr="00DA19CC">
              <w:t xml:space="preserve"> noteikumos Nr. 416 </w:t>
            </w:r>
            <w:r w:rsidRPr="00DA19CC">
              <w:t>171.</w:t>
            </w:r>
            <w:r w:rsidR="00520844" w:rsidRPr="00DA19CC">
              <w:t> </w:t>
            </w:r>
            <w:r w:rsidRPr="00DA19CC">
              <w:rPr>
                <w:vertAlign w:val="superscript"/>
              </w:rPr>
              <w:t>17</w:t>
            </w:r>
            <w:r w:rsidR="008E73E4" w:rsidRPr="00DA19CC">
              <w:rPr>
                <w:vertAlign w:val="superscript"/>
              </w:rPr>
              <w:t> </w:t>
            </w:r>
            <w:r w:rsidRPr="00DA19CC">
              <w:t xml:space="preserve">punkta norma atļauj </w:t>
            </w:r>
            <w:r w:rsidR="00C94977" w:rsidRPr="00DA19CC">
              <w:rPr>
                <w:iCs/>
              </w:rPr>
              <w:t>līdz 202</w:t>
            </w:r>
            <w:r w:rsidR="00585485" w:rsidRPr="00DA19CC">
              <w:rPr>
                <w:iCs/>
              </w:rPr>
              <w:t>1</w:t>
            </w:r>
            <w:r w:rsidR="00C94977" w:rsidRPr="00DA19CC">
              <w:rPr>
                <w:iCs/>
              </w:rPr>
              <w:t>.</w:t>
            </w:r>
            <w:r w:rsidR="00642C50" w:rsidRPr="00DA19CC">
              <w:rPr>
                <w:iCs/>
              </w:rPr>
              <w:t> </w:t>
            </w:r>
            <w:r w:rsidR="00C94977" w:rsidRPr="00DA19CC">
              <w:rPr>
                <w:iCs/>
              </w:rPr>
              <w:t>gada 3</w:t>
            </w:r>
            <w:r w:rsidR="00F103E1">
              <w:rPr>
                <w:iCs/>
              </w:rPr>
              <w:t>0</w:t>
            </w:r>
            <w:r w:rsidR="00C94977" w:rsidRPr="00DA19CC">
              <w:rPr>
                <w:iCs/>
              </w:rPr>
              <w:t>.</w:t>
            </w:r>
            <w:r w:rsidR="00642C50" w:rsidRPr="00DA19CC">
              <w:rPr>
                <w:iCs/>
              </w:rPr>
              <w:t> </w:t>
            </w:r>
            <w:r w:rsidR="00585485" w:rsidRPr="00DA19CC">
              <w:rPr>
                <w:iCs/>
              </w:rPr>
              <w:t>jūnijam</w:t>
            </w:r>
            <w:r w:rsidR="00C94977" w:rsidRPr="00DA19CC">
              <w:rPr>
                <w:iCs/>
              </w:rPr>
              <w:t xml:space="preserve"> </w:t>
            </w:r>
            <w:r w:rsidRPr="00DA19CC">
              <w:rPr>
                <w:iCs/>
              </w:rPr>
              <w:t>zāļu un medicīnisko ierīču pasūtījumu, ko izdara privātpersona, apstrādi un piegādes uz privātpersonas dzīvesvietu.</w:t>
            </w:r>
            <w:r w:rsidR="0059190F" w:rsidRPr="00DA19CC">
              <w:rPr>
                <w:iCs/>
              </w:rPr>
              <w:t xml:space="preserve"> </w:t>
            </w:r>
            <w:r w:rsidRPr="00DA19CC">
              <w:rPr>
                <w:iCs/>
              </w:rPr>
              <w:t>Ņemot vērā pašreizējo COVID</w:t>
            </w:r>
            <w:r w:rsidR="00642C50" w:rsidRPr="00DA19CC">
              <w:rPr>
                <w:iCs/>
              </w:rPr>
              <w:t> </w:t>
            </w:r>
            <w:r w:rsidRPr="00DA19CC">
              <w:rPr>
                <w:iCs/>
              </w:rPr>
              <w:t>-</w:t>
            </w:r>
            <w:r w:rsidR="00642C50" w:rsidRPr="00DA19CC">
              <w:rPr>
                <w:iCs/>
              </w:rPr>
              <w:t> </w:t>
            </w:r>
            <w:r w:rsidRPr="00DA19CC">
              <w:rPr>
                <w:iCs/>
              </w:rPr>
              <w:t xml:space="preserve">19 uzliesmojuma izplatību un to, ka riski vēl </w:t>
            </w:r>
            <w:r w:rsidR="00D616EF" w:rsidRPr="00DA19CC">
              <w:rPr>
                <w:iCs/>
              </w:rPr>
              <w:t>pastāv</w:t>
            </w:r>
            <w:r w:rsidRPr="00DA19CC">
              <w:rPr>
                <w:iCs/>
              </w:rPr>
              <w:t xml:space="preserve">, </w:t>
            </w:r>
            <w:r w:rsidR="0059190F" w:rsidRPr="00DA19CC">
              <w:rPr>
                <w:iCs/>
              </w:rPr>
              <w:t xml:space="preserve">būtu jāatļauj </w:t>
            </w:r>
            <w:r w:rsidR="00C94977" w:rsidRPr="00DA19CC">
              <w:rPr>
                <w:iCs/>
              </w:rPr>
              <w:t>arī pēc 202</w:t>
            </w:r>
            <w:r w:rsidR="00585485" w:rsidRPr="00DA19CC">
              <w:rPr>
                <w:iCs/>
              </w:rPr>
              <w:t>1</w:t>
            </w:r>
            <w:r w:rsidR="00C94977" w:rsidRPr="00DA19CC">
              <w:rPr>
                <w:iCs/>
              </w:rPr>
              <w:t>.</w:t>
            </w:r>
            <w:r w:rsidR="00642C50" w:rsidRPr="00DA19CC">
              <w:rPr>
                <w:iCs/>
              </w:rPr>
              <w:t> </w:t>
            </w:r>
            <w:r w:rsidR="00C94977" w:rsidRPr="00DA19CC">
              <w:rPr>
                <w:iCs/>
              </w:rPr>
              <w:t>gada 3</w:t>
            </w:r>
            <w:r w:rsidR="00F103E1">
              <w:rPr>
                <w:iCs/>
              </w:rPr>
              <w:t>0</w:t>
            </w:r>
            <w:r w:rsidR="00C94977" w:rsidRPr="00DA19CC">
              <w:rPr>
                <w:iCs/>
              </w:rPr>
              <w:t>.</w:t>
            </w:r>
            <w:r w:rsidR="00642C50" w:rsidRPr="00DA19CC">
              <w:rPr>
                <w:iCs/>
              </w:rPr>
              <w:t> </w:t>
            </w:r>
            <w:r w:rsidR="00585485" w:rsidRPr="00DA19CC">
              <w:rPr>
                <w:iCs/>
              </w:rPr>
              <w:t>jūnija</w:t>
            </w:r>
            <w:r w:rsidR="00C94977" w:rsidRPr="00DA19CC">
              <w:rPr>
                <w:iCs/>
              </w:rPr>
              <w:t xml:space="preserve"> attālinātas </w:t>
            </w:r>
            <w:r w:rsidR="0059190F" w:rsidRPr="00DA19CC">
              <w:rPr>
                <w:iCs/>
              </w:rPr>
              <w:t>zāļu, tai skaitā recepšu zāļu un no valsts budžeta līdzekļiem kompensētu zāļu un medicīnisko ierīču pasūtījumu, ko izdara privātpersona</w:t>
            </w:r>
            <w:r w:rsidR="00C94977" w:rsidRPr="00DA19CC">
              <w:rPr>
                <w:iCs/>
              </w:rPr>
              <w:t>s</w:t>
            </w:r>
            <w:r w:rsidR="0059190F" w:rsidRPr="00DA19CC">
              <w:rPr>
                <w:iCs/>
              </w:rPr>
              <w:t xml:space="preserve">, </w:t>
            </w:r>
            <w:r w:rsidR="00C94977" w:rsidRPr="00DA19CC">
              <w:rPr>
                <w:iCs/>
              </w:rPr>
              <w:t xml:space="preserve">pasūtījumu </w:t>
            </w:r>
            <w:r w:rsidR="0059190F" w:rsidRPr="00DA19CC">
              <w:rPr>
                <w:iCs/>
              </w:rPr>
              <w:t>apstrād</w:t>
            </w:r>
            <w:r w:rsidR="00C91AAF" w:rsidRPr="00DA19CC">
              <w:rPr>
                <w:iCs/>
              </w:rPr>
              <w:t>i</w:t>
            </w:r>
            <w:r w:rsidR="0059190F" w:rsidRPr="00DA19CC">
              <w:rPr>
                <w:iCs/>
              </w:rPr>
              <w:t xml:space="preserve"> un piegād</w:t>
            </w:r>
            <w:r w:rsidR="00C94977" w:rsidRPr="00DA19CC">
              <w:rPr>
                <w:iCs/>
              </w:rPr>
              <w:t>e</w:t>
            </w:r>
            <w:r w:rsidR="0059190F" w:rsidRPr="00DA19CC">
              <w:rPr>
                <w:iCs/>
              </w:rPr>
              <w:t>s uz privātperson</w:t>
            </w:r>
            <w:r w:rsidR="00C94977" w:rsidRPr="00DA19CC">
              <w:rPr>
                <w:iCs/>
              </w:rPr>
              <w:t>u</w:t>
            </w:r>
            <w:r w:rsidR="0059190F" w:rsidRPr="00DA19CC">
              <w:rPr>
                <w:iCs/>
              </w:rPr>
              <w:t xml:space="preserve"> dzīvesvietu, jo</w:t>
            </w:r>
            <w:r w:rsidR="009F603C" w:rsidRPr="00DA19CC">
              <w:rPr>
                <w:iCs/>
              </w:rPr>
              <w:t xml:space="preserve"> </w:t>
            </w:r>
            <w:r w:rsidR="0059190F" w:rsidRPr="00DA19CC">
              <w:rPr>
                <w:iCs/>
              </w:rPr>
              <w:t xml:space="preserve">pastāv </w:t>
            </w:r>
            <w:r w:rsidR="00B76488" w:rsidRPr="00DA19CC">
              <w:rPr>
                <w:iCs/>
              </w:rPr>
              <w:t xml:space="preserve">arī </w:t>
            </w:r>
            <w:r w:rsidRPr="00DA19CC">
              <w:rPr>
                <w:iCs/>
              </w:rPr>
              <w:t>prasība saslimušajiem un kontaktpersonām izolēties un neapmeklēt publiskas vietas</w:t>
            </w:r>
            <w:r w:rsidR="00C94977" w:rsidRPr="00DA19CC">
              <w:rPr>
                <w:iCs/>
              </w:rPr>
              <w:t>. Z</w:t>
            </w:r>
            <w:r w:rsidRPr="00DA19CC">
              <w:rPr>
                <w:iCs/>
              </w:rPr>
              <w:t>āļu piegādes mājās, piemēram, personām, kuras atrodas fiziskajā izolācijā savā dzīvesvietā un kurām nav iespējams izmantot pilnvarotas personas palīdzību zāļu iegād</w:t>
            </w:r>
            <w:r w:rsidR="009F603C" w:rsidRPr="00DA19CC">
              <w:rPr>
                <w:iCs/>
              </w:rPr>
              <w:t>ē</w:t>
            </w:r>
            <w:r w:rsidRPr="00DA19CC">
              <w:rPr>
                <w:iCs/>
              </w:rPr>
              <w:t xml:space="preserve">, ir vienīgais iespējamais mehānisms, kādā nodrošināt ar </w:t>
            </w:r>
            <w:r w:rsidR="00C94977" w:rsidRPr="00DA19CC">
              <w:rPr>
                <w:iCs/>
              </w:rPr>
              <w:t xml:space="preserve">zālēm </w:t>
            </w:r>
            <w:r w:rsidR="00BE7BB4" w:rsidRPr="00DA19CC">
              <w:rPr>
                <w:iCs/>
              </w:rPr>
              <w:t>COVID</w:t>
            </w:r>
            <w:r w:rsidR="00642C50" w:rsidRPr="00DA19CC">
              <w:rPr>
                <w:iCs/>
              </w:rPr>
              <w:t> </w:t>
            </w:r>
            <w:r w:rsidR="00BE7BB4" w:rsidRPr="00DA19CC">
              <w:rPr>
                <w:iCs/>
              </w:rPr>
              <w:t>-</w:t>
            </w:r>
            <w:r w:rsidR="00642C50" w:rsidRPr="00DA19CC">
              <w:rPr>
                <w:iCs/>
              </w:rPr>
              <w:t> </w:t>
            </w:r>
            <w:r w:rsidR="00BE7BB4" w:rsidRPr="00DA19CC">
              <w:rPr>
                <w:iCs/>
              </w:rPr>
              <w:t xml:space="preserve">19 </w:t>
            </w:r>
            <w:r w:rsidRPr="00DA19CC">
              <w:rPr>
                <w:iCs/>
              </w:rPr>
              <w:t>infekciju slimojuš</w:t>
            </w:r>
            <w:r w:rsidR="00C94977" w:rsidRPr="00DA19CC">
              <w:rPr>
                <w:iCs/>
              </w:rPr>
              <w:t>as</w:t>
            </w:r>
            <w:r w:rsidRPr="00DA19CC">
              <w:rPr>
                <w:iCs/>
              </w:rPr>
              <w:t xml:space="preserve"> </w:t>
            </w:r>
            <w:r w:rsidR="00C94977" w:rsidRPr="00DA19CC">
              <w:rPr>
                <w:iCs/>
              </w:rPr>
              <w:t>vai</w:t>
            </w:r>
            <w:r w:rsidR="009F603C" w:rsidRPr="00DA19CC">
              <w:rPr>
                <w:iCs/>
              </w:rPr>
              <w:t xml:space="preserve"> </w:t>
            </w:r>
            <w:r w:rsidRPr="00DA19CC">
              <w:rPr>
                <w:iCs/>
              </w:rPr>
              <w:t>pašizolācijā esoš</w:t>
            </w:r>
            <w:r w:rsidR="00C94977" w:rsidRPr="00DA19CC">
              <w:rPr>
                <w:iCs/>
              </w:rPr>
              <w:t>as personas</w:t>
            </w:r>
            <w:r w:rsidR="009F603C" w:rsidRPr="00DA19CC">
              <w:rPr>
                <w:iCs/>
              </w:rPr>
              <w:t xml:space="preserve">, </w:t>
            </w:r>
            <w:r w:rsidRPr="00DA19CC">
              <w:rPr>
                <w:iCs/>
              </w:rPr>
              <w:t xml:space="preserve">lai </w:t>
            </w:r>
            <w:r w:rsidR="009F603C" w:rsidRPr="00DA19CC">
              <w:rPr>
                <w:iCs/>
              </w:rPr>
              <w:t>viņām</w:t>
            </w:r>
            <w:r w:rsidRPr="00DA19CC">
              <w:rPr>
                <w:iCs/>
              </w:rPr>
              <w:t xml:space="preserve"> nebūtu jāatstāj sava dzīvesvieta.</w:t>
            </w:r>
            <w:r w:rsidR="00D616EF" w:rsidRPr="00DA19CC">
              <w:rPr>
                <w:iCs/>
              </w:rPr>
              <w:t xml:space="preserve"> Vienlaicīgi jāņem vērā arī tas, ka daļai iedzīvotāju nav </w:t>
            </w:r>
            <w:r w:rsidR="00D616EF" w:rsidRPr="00DA19CC">
              <w:rPr>
                <w:iCs/>
              </w:rPr>
              <w:lastRenderedPageBreak/>
              <w:t xml:space="preserve">iespējas aiziet </w:t>
            </w:r>
            <w:r w:rsidR="00C94977" w:rsidRPr="00DA19CC">
              <w:rPr>
                <w:iCs/>
              </w:rPr>
              <w:t xml:space="preserve">uz aptieku </w:t>
            </w:r>
            <w:r w:rsidR="00D616EF" w:rsidRPr="00DA19CC">
              <w:rPr>
                <w:iCs/>
              </w:rPr>
              <w:t>slimības vai vecuma dēļ, lai iegādātos vajadzīgās zāles.</w:t>
            </w:r>
            <w:r w:rsidR="007D11A9" w:rsidRPr="00DA19CC">
              <w:rPr>
                <w:iCs/>
              </w:rPr>
              <w:t xml:space="preserve"> Tas ir uzskatāms arī par pastāvīgu zāļu lietotāju bažu kliedēšan</w:t>
            </w:r>
            <w:r w:rsidR="00C91AAF" w:rsidRPr="00DA19CC">
              <w:rPr>
                <w:iCs/>
              </w:rPr>
              <w:t>u</w:t>
            </w:r>
            <w:r w:rsidR="007D11A9" w:rsidRPr="00DA19CC">
              <w:rPr>
                <w:iCs/>
              </w:rPr>
              <w:t xml:space="preserve">, kā minēts </w:t>
            </w:r>
            <w:r w:rsidR="007D11A9" w:rsidRPr="00DA19CC">
              <w:t>Eiropas Komisijas (turpmāk</w:t>
            </w:r>
            <w:r w:rsidR="008E73E4" w:rsidRPr="00DA19CC">
              <w:t> </w:t>
            </w:r>
            <w:r w:rsidR="007D11A9" w:rsidRPr="00DA19CC">
              <w:t>–</w:t>
            </w:r>
            <w:r w:rsidR="008E73E4" w:rsidRPr="00DA19CC">
              <w:t> </w:t>
            </w:r>
            <w:r w:rsidR="007D11A9" w:rsidRPr="00DA19CC">
              <w:t>EK) 2020. gada 8. aprīļa paziņojuma “Vadlīnijas par optimālu un racionālu apgādi ar zālēm, lai novērstu zāļu deficītu Covid</w:t>
            </w:r>
            <w:r w:rsidR="00236423" w:rsidRPr="00DA19CC">
              <w:t> </w:t>
            </w:r>
            <w:r w:rsidR="007D11A9" w:rsidRPr="00DA19CC">
              <w:t>-</w:t>
            </w:r>
            <w:r w:rsidR="00236423" w:rsidRPr="00DA19CC">
              <w:t> </w:t>
            </w:r>
            <w:r w:rsidR="007D11A9" w:rsidRPr="00DA19CC">
              <w:t xml:space="preserve">19 uzliesmojuma laikā” (2020/C116/01) </w:t>
            </w:r>
            <w:r w:rsidR="007D11A9" w:rsidRPr="00DA19CC">
              <w:rPr>
                <w:shd w:val="clear" w:color="auto" w:fill="FFFFFF"/>
              </w:rPr>
              <w:t>6. punkta “a”</w:t>
            </w:r>
            <w:r w:rsidR="008E73E4" w:rsidRPr="00DA19CC">
              <w:rPr>
                <w:shd w:val="clear" w:color="auto" w:fill="FFFFFF"/>
              </w:rPr>
              <w:t> </w:t>
            </w:r>
            <w:r w:rsidR="007D11A9" w:rsidRPr="00DA19CC">
              <w:rPr>
                <w:shd w:val="clear" w:color="auto" w:fill="FFFFFF"/>
              </w:rPr>
              <w:t>apakšpunktā (</w:t>
            </w:r>
            <w:hyperlink r:id="rId7" w:history="1">
              <w:r w:rsidR="008E73E4" w:rsidRPr="00DA19CC">
                <w:rPr>
                  <w:rStyle w:val="Hyperlink"/>
                  <w:color w:val="auto"/>
                  <w:shd w:val="clear" w:color="auto" w:fill="FFFFFF"/>
                </w:rPr>
                <w:t>https://eur-lex.europa.eu/legal-content/LV/TXT/HTML/?uri=OJ:C:2020:116I:FULL</w:t>
              </w:r>
            </w:hyperlink>
            <w:r w:rsidR="007D11A9" w:rsidRPr="00DA19CC">
              <w:rPr>
                <w:shd w:val="clear" w:color="auto" w:fill="FFFFFF"/>
              </w:rPr>
              <w:t>), jo lai izvairītos no biežas aptieku apmeklēšanas un eksponētības koronavīrusam pandēmijas laikā, pacientiem var rasties vēlme veidot pārmērīgus zāļu krājumus. Tāpēc, lai novērstu pārmērīgu zāļu pirkšanu, dalībvalstīm ir jāveicina alternatīvus piegādes veidus, vismaz pacientiem riska grupās, piemēram, to, ka vietējās vispārējā tipa aptiekas piedāvā iespējas zāles saņemt mājās.</w:t>
            </w:r>
          </w:p>
          <w:p w14:paraId="4E0A0D10" w14:textId="77777777" w:rsidR="00D74596" w:rsidRDefault="00D74596" w:rsidP="007D11A9">
            <w:pPr>
              <w:jc w:val="both"/>
              <w:rPr>
                <w:iCs/>
              </w:rPr>
            </w:pPr>
          </w:p>
          <w:p w14:paraId="38700689" w14:textId="4C2A13B6" w:rsidR="00351853" w:rsidRPr="00DA19CC" w:rsidRDefault="00351853" w:rsidP="007D11A9">
            <w:pPr>
              <w:jc w:val="both"/>
            </w:pPr>
            <w:r w:rsidRPr="00DA19CC">
              <w:rPr>
                <w:iCs/>
              </w:rPr>
              <w:t xml:space="preserve">Līdz ar to </w:t>
            </w:r>
            <w:r w:rsidR="00D616EF" w:rsidRPr="00DA19CC">
              <w:rPr>
                <w:iCs/>
              </w:rPr>
              <w:t>arī pēc 202</w:t>
            </w:r>
            <w:r w:rsidR="00585485" w:rsidRPr="00DA19CC">
              <w:rPr>
                <w:iCs/>
              </w:rPr>
              <w:t>1</w:t>
            </w:r>
            <w:r w:rsidR="00D616EF" w:rsidRPr="00DA19CC">
              <w:rPr>
                <w:iCs/>
              </w:rPr>
              <w:t>.</w:t>
            </w:r>
            <w:r w:rsidR="00642C50" w:rsidRPr="00DA19CC">
              <w:rPr>
                <w:iCs/>
              </w:rPr>
              <w:t> </w:t>
            </w:r>
            <w:r w:rsidR="00D616EF" w:rsidRPr="00DA19CC">
              <w:rPr>
                <w:iCs/>
              </w:rPr>
              <w:t>gada 3</w:t>
            </w:r>
            <w:r w:rsidR="00585485" w:rsidRPr="00DA19CC">
              <w:rPr>
                <w:iCs/>
              </w:rPr>
              <w:t>0</w:t>
            </w:r>
            <w:r w:rsidR="00D616EF" w:rsidRPr="00DA19CC">
              <w:rPr>
                <w:iCs/>
              </w:rPr>
              <w:t>.</w:t>
            </w:r>
            <w:r w:rsidR="00642C50" w:rsidRPr="00DA19CC">
              <w:rPr>
                <w:iCs/>
              </w:rPr>
              <w:t> </w:t>
            </w:r>
            <w:r w:rsidR="00585485" w:rsidRPr="00DA19CC">
              <w:rPr>
                <w:iCs/>
              </w:rPr>
              <w:t>jūnija</w:t>
            </w:r>
            <w:r w:rsidR="00D616EF" w:rsidRPr="00DA19CC">
              <w:rPr>
                <w:iCs/>
              </w:rPr>
              <w:t xml:space="preserve"> </w:t>
            </w:r>
            <w:r w:rsidRPr="00DA19CC">
              <w:rPr>
                <w:iCs/>
              </w:rPr>
              <w:t>vispārēja tipa (atvērtām) aptiekām ir jāparedz tiesības veikt pacientu attālinātu zāļu pasūtījumu apstrādi un piegādi uz dzīvesvietu</w:t>
            </w:r>
            <w:r w:rsidR="00D616EF" w:rsidRPr="00DA19CC">
              <w:rPr>
                <w:iCs/>
              </w:rPr>
              <w:t>, un līdz patstāvīgu normu izstrādei esošais regulējums būtu saglabājams vismaz sešus mēnešu</w:t>
            </w:r>
            <w:r w:rsidR="00A13B8C" w:rsidRPr="00DA19CC">
              <w:rPr>
                <w:iCs/>
              </w:rPr>
              <w:t>s</w:t>
            </w:r>
            <w:r w:rsidR="00D616EF" w:rsidRPr="00DA19CC">
              <w:rPr>
                <w:iCs/>
              </w:rPr>
              <w:t xml:space="preserve">, tāpēc ir sagatavoti </w:t>
            </w:r>
            <w:r w:rsidR="009F603C" w:rsidRPr="00DA19CC">
              <w:rPr>
                <w:iCs/>
              </w:rPr>
              <w:t xml:space="preserve">grozījumi </w:t>
            </w:r>
            <w:r w:rsidR="00E725A6" w:rsidRPr="00DA19CC">
              <w:t>MK</w:t>
            </w:r>
            <w:r w:rsidR="00D616EF" w:rsidRPr="00DA19CC">
              <w:t xml:space="preserve"> noteikumos 416</w:t>
            </w:r>
            <w:r w:rsidR="00F94EF4" w:rsidRPr="00DA19CC">
              <w:t>.</w:t>
            </w:r>
          </w:p>
          <w:p w14:paraId="774C4399" w14:textId="43CA3666" w:rsidR="001732A2" w:rsidRPr="00DA19CC" w:rsidRDefault="001732A2" w:rsidP="00164627">
            <w:pPr>
              <w:pStyle w:val="NoSpacing"/>
              <w:jc w:val="both"/>
              <w:rPr>
                <w:rFonts w:ascii="Times New Roman" w:hAnsi="Times New Roman" w:cs="Times New Roman"/>
                <w:sz w:val="24"/>
                <w:szCs w:val="24"/>
              </w:rPr>
            </w:pPr>
          </w:p>
          <w:p w14:paraId="42433E8B" w14:textId="5B5EBBDB" w:rsidR="00C10B85" w:rsidRPr="00DA19CC" w:rsidRDefault="001A2F1E" w:rsidP="00F94EF4">
            <w:pPr>
              <w:pStyle w:val="NoSpacing"/>
              <w:jc w:val="both"/>
              <w:rPr>
                <w:rFonts w:ascii="Times New Roman" w:hAnsi="Times New Roman" w:cs="Times New Roman"/>
                <w:b/>
                <w:bCs/>
                <w:sz w:val="24"/>
                <w:szCs w:val="24"/>
              </w:rPr>
            </w:pPr>
            <w:r w:rsidRPr="00DA19CC">
              <w:rPr>
                <w:rFonts w:ascii="Times New Roman" w:hAnsi="Times New Roman" w:cs="Times New Roman"/>
                <w:sz w:val="24"/>
                <w:szCs w:val="24"/>
              </w:rPr>
              <w:t>2.</w:t>
            </w:r>
            <w:r w:rsidR="00642C50" w:rsidRPr="00DA19CC">
              <w:rPr>
                <w:rFonts w:ascii="Times New Roman" w:hAnsi="Times New Roman" w:cs="Times New Roman"/>
                <w:sz w:val="24"/>
                <w:szCs w:val="24"/>
              </w:rPr>
              <w:t> </w:t>
            </w:r>
            <w:r w:rsidR="001C719D" w:rsidRPr="00DA19CC">
              <w:rPr>
                <w:rFonts w:ascii="Times New Roman" w:hAnsi="Times New Roman" w:cs="Times New Roman"/>
                <w:b/>
                <w:bCs/>
                <w:sz w:val="24"/>
                <w:szCs w:val="24"/>
              </w:rPr>
              <w:t>Atļaut arī pēc 202</w:t>
            </w:r>
            <w:r w:rsidR="00585485" w:rsidRPr="00DA19CC">
              <w:rPr>
                <w:rFonts w:ascii="Times New Roman" w:hAnsi="Times New Roman" w:cs="Times New Roman"/>
                <w:b/>
                <w:bCs/>
                <w:sz w:val="24"/>
                <w:szCs w:val="24"/>
              </w:rPr>
              <w:t>1</w:t>
            </w:r>
            <w:r w:rsidR="001C719D" w:rsidRPr="00DA19CC">
              <w:rPr>
                <w:rFonts w:ascii="Times New Roman" w:hAnsi="Times New Roman" w:cs="Times New Roman"/>
                <w:b/>
                <w:bCs/>
                <w:sz w:val="24"/>
                <w:szCs w:val="24"/>
              </w:rPr>
              <w:t>.</w:t>
            </w:r>
            <w:r w:rsidR="007613C3" w:rsidRPr="00DA19CC">
              <w:rPr>
                <w:rFonts w:ascii="Times New Roman" w:hAnsi="Times New Roman" w:cs="Times New Roman"/>
                <w:b/>
                <w:bCs/>
                <w:sz w:val="24"/>
                <w:szCs w:val="24"/>
              </w:rPr>
              <w:t> </w:t>
            </w:r>
            <w:r w:rsidR="001C719D" w:rsidRPr="00DA19CC">
              <w:rPr>
                <w:rFonts w:ascii="Times New Roman" w:hAnsi="Times New Roman" w:cs="Times New Roman"/>
                <w:b/>
                <w:bCs/>
                <w:sz w:val="24"/>
                <w:szCs w:val="24"/>
              </w:rPr>
              <w:t>gada 3</w:t>
            </w:r>
            <w:r w:rsidR="00585485" w:rsidRPr="00DA19CC">
              <w:rPr>
                <w:rFonts w:ascii="Times New Roman" w:hAnsi="Times New Roman" w:cs="Times New Roman"/>
                <w:b/>
                <w:bCs/>
                <w:sz w:val="24"/>
                <w:szCs w:val="24"/>
              </w:rPr>
              <w:t>0</w:t>
            </w:r>
            <w:r w:rsidR="001C719D" w:rsidRPr="00DA19CC">
              <w:rPr>
                <w:rFonts w:ascii="Times New Roman" w:hAnsi="Times New Roman" w:cs="Times New Roman"/>
                <w:b/>
                <w:bCs/>
                <w:sz w:val="24"/>
                <w:szCs w:val="24"/>
              </w:rPr>
              <w:t>.</w:t>
            </w:r>
            <w:r w:rsidR="007613C3" w:rsidRPr="00DA19CC">
              <w:rPr>
                <w:rFonts w:ascii="Times New Roman" w:hAnsi="Times New Roman" w:cs="Times New Roman"/>
                <w:b/>
                <w:bCs/>
                <w:sz w:val="24"/>
                <w:szCs w:val="24"/>
              </w:rPr>
              <w:t> </w:t>
            </w:r>
            <w:r w:rsidR="00585485" w:rsidRPr="00DA19CC">
              <w:rPr>
                <w:rFonts w:ascii="Times New Roman" w:hAnsi="Times New Roman" w:cs="Times New Roman"/>
                <w:b/>
                <w:bCs/>
                <w:sz w:val="24"/>
                <w:szCs w:val="24"/>
              </w:rPr>
              <w:t>jūnija</w:t>
            </w:r>
            <w:r w:rsidR="001C719D" w:rsidRPr="00DA19CC">
              <w:rPr>
                <w:rFonts w:ascii="Times New Roman" w:hAnsi="Times New Roman" w:cs="Times New Roman"/>
                <w:b/>
                <w:bCs/>
                <w:sz w:val="24"/>
                <w:szCs w:val="24"/>
              </w:rPr>
              <w:t xml:space="preserve"> sešus mēnešus zāļu vairumtirgotājiem izplatīt </w:t>
            </w:r>
            <w:r w:rsidR="00B76488" w:rsidRPr="00DA19CC">
              <w:rPr>
                <w:rFonts w:ascii="Times New Roman" w:hAnsi="Times New Roman" w:cs="Times New Roman"/>
                <w:b/>
                <w:bCs/>
                <w:sz w:val="24"/>
                <w:szCs w:val="24"/>
              </w:rPr>
              <w:t xml:space="preserve">bez paralēlā importa vai paralēlās izplatīšanas atļaujas </w:t>
            </w:r>
            <w:r w:rsidR="001C719D" w:rsidRPr="00DA19CC">
              <w:rPr>
                <w:rFonts w:ascii="Times New Roman" w:hAnsi="Times New Roman" w:cs="Times New Roman"/>
                <w:b/>
                <w:bCs/>
                <w:sz w:val="24"/>
                <w:szCs w:val="24"/>
              </w:rPr>
              <w:t xml:space="preserve">zāles Baltijas iepakojumā, </w:t>
            </w:r>
            <w:r w:rsidR="00B76488" w:rsidRPr="00DA19CC">
              <w:rPr>
                <w:rFonts w:ascii="Times New Roman" w:hAnsi="Times New Roman" w:cs="Times New Roman"/>
                <w:b/>
                <w:bCs/>
                <w:sz w:val="24"/>
                <w:szCs w:val="24"/>
              </w:rPr>
              <w:t>kas</w:t>
            </w:r>
            <w:r w:rsidR="001C719D" w:rsidRPr="00DA19CC">
              <w:rPr>
                <w:rFonts w:ascii="Times New Roman" w:hAnsi="Times New Roman" w:cs="Times New Roman"/>
                <w:b/>
                <w:bCs/>
                <w:sz w:val="24"/>
                <w:szCs w:val="24"/>
              </w:rPr>
              <w:t xml:space="preserve"> paredzēts Igaunijas vai Lietuvas tirgum, ja tās Latvijā nav pieejamas, par izplatīšanu informējot zāļu reģistrācijas apliecības īpašnieku.</w:t>
            </w:r>
            <w:r w:rsidR="00F94EF4" w:rsidRPr="00DA19CC">
              <w:rPr>
                <w:rFonts w:ascii="Times New Roman" w:hAnsi="Times New Roman" w:cs="Times New Roman"/>
                <w:b/>
                <w:bCs/>
                <w:sz w:val="24"/>
                <w:szCs w:val="24"/>
              </w:rPr>
              <w:t xml:space="preserve"> </w:t>
            </w:r>
          </w:p>
          <w:p w14:paraId="24E335BE" w14:textId="240D7E2E" w:rsidR="001C719D" w:rsidRPr="00DA19CC" w:rsidRDefault="00F94EF4" w:rsidP="00F94EF4">
            <w:pPr>
              <w:pStyle w:val="NoSpacing"/>
              <w:jc w:val="both"/>
              <w:rPr>
                <w:rFonts w:ascii="Times New Roman" w:hAnsi="Times New Roman" w:cs="Times New Roman"/>
                <w:iCs/>
                <w:sz w:val="24"/>
                <w:szCs w:val="24"/>
              </w:rPr>
            </w:pPr>
            <w:r w:rsidRPr="00DA19CC">
              <w:rPr>
                <w:rFonts w:ascii="Times New Roman" w:hAnsi="Times New Roman" w:cs="Times New Roman"/>
                <w:sz w:val="24"/>
                <w:szCs w:val="24"/>
              </w:rPr>
              <w:t>(</w:t>
            </w:r>
            <w:r w:rsidR="00E725A6" w:rsidRPr="00DA19CC">
              <w:rPr>
                <w:rFonts w:ascii="Times New Roman" w:hAnsi="Times New Roman" w:cs="Times New Roman"/>
                <w:sz w:val="24"/>
                <w:szCs w:val="24"/>
              </w:rPr>
              <w:t>Noteikumu projekta</w:t>
            </w:r>
            <w:r w:rsidRPr="00DA19CC">
              <w:rPr>
                <w:rFonts w:ascii="Times New Roman" w:hAnsi="Times New Roman" w:cs="Times New Roman"/>
                <w:sz w:val="24"/>
                <w:szCs w:val="24"/>
              </w:rPr>
              <w:t xml:space="preserve"> </w:t>
            </w:r>
            <w:r w:rsidR="005E3D96" w:rsidRPr="00DA19CC">
              <w:rPr>
                <w:rFonts w:ascii="Times New Roman" w:hAnsi="Times New Roman" w:cs="Times New Roman"/>
                <w:sz w:val="24"/>
                <w:szCs w:val="24"/>
              </w:rPr>
              <w:t>1.</w:t>
            </w:r>
            <w:r w:rsidR="00585485" w:rsidRPr="00DA19CC">
              <w:rPr>
                <w:rFonts w:ascii="Times New Roman" w:hAnsi="Times New Roman" w:cs="Times New Roman"/>
                <w:sz w:val="24"/>
                <w:szCs w:val="24"/>
              </w:rPr>
              <w:t>2</w:t>
            </w:r>
            <w:r w:rsidR="005E3D96" w:rsidRPr="00DA19CC">
              <w:rPr>
                <w:rFonts w:ascii="Times New Roman" w:hAnsi="Times New Roman" w:cs="Times New Roman"/>
                <w:sz w:val="24"/>
                <w:szCs w:val="24"/>
              </w:rPr>
              <w:t>. apakš</w:t>
            </w:r>
            <w:r w:rsidRPr="00DA19CC">
              <w:rPr>
                <w:rFonts w:ascii="Times New Roman" w:hAnsi="Times New Roman" w:cs="Times New Roman"/>
                <w:sz w:val="24"/>
                <w:szCs w:val="24"/>
              </w:rPr>
              <w:t>punkts).</w:t>
            </w:r>
          </w:p>
          <w:p w14:paraId="59EBFE1E" w14:textId="3B9192D0" w:rsidR="001C719D" w:rsidRPr="00DA19CC" w:rsidRDefault="001C719D" w:rsidP="001C719D">
            <w:pPr>
              <w:pStyle w:val="tv213"/>
              <w:shd w:val="clear" w:color="auto" w:fill="FFFFFF"/>
              <w:spacing w:before="0" w:beforeAutospacing="0" w:after="0" w:afterAutospacing="0" w:line="293" w:lineRule="atLeast"/>
              <w:jc w:val="both"/>
              <w:rPr>
                <w:b/>
                <w:bCs/>
              </w:rPr>
            </w:pPr>
          </w:p>
          <w:p w14:paraId="229AE70F" w14:textId="4AC5333D" w:rsidR="001C719D" w:rsidRPr="00DA19CC" w:rsidRDefault="001C719D" w:rsidP="001C719D">
            <w:pPr>
              <w:pStyle w:val="tv213"/>
              <w:shd w:val="clear" w:color="auto" w:fill="FFFFFF"/>
              <w:spacing w:before="0" w:beforeAutospacing="0" w:after="0" w:afterAutospacing="0" w:line="293" w:lineRule="atLeast"/>
              <w:jc w:val="both"/>
            </w:pPr>
            <w:r w:rsidRPr="00DA19CC">
              <w:rPr>
                <w:iCs/>
              </w:rPr>
              <w:t xml:space="preserve">Pašreizējā regulējuma </w:t>
            </w:r>
            <w:r w:rsidRPr="00DA19CC">
              <w:t>MK noteikumos Nr. 416 171. </w:t>
            </w:r>
            <w:r w:rsidRPr="00DA19CC">
              <w:rPr>
                <w:vertAlign w:val="superscript"/>
              </w:rPr>
              <w:t>18</w:t>
            </w:r>
            <w:r w:rsidR="00642C50" w:rsidRPr="00DA19CC">
              <w:rPr>
                <w:vertAlign w:val="superscript"/>
              </w:rPr>
              <w:t> </w:t>
            </w:r>
            <w:r w:rsidRPr="00DA19CC">
              <w:t xml:space="preserve">punkta norma atļauj </w:t>
            </w:r>
            <w:r w:rsidRPr="00DA19CC">
              <w:rPr>
                <w:iCs/>
              </w:rPr>
              <w:t>līdz 202</w:t>
            </w:r>
            <w:r w:rsidR="00585485" w:rsidRPr="00DA19CC">
              <w:rPr>
                <w:iCs/>
              </w:rPr>
              <w:t>1</w:t>
            </w:r>
            <w:r w:rsidRPr="00DA19CC">
              <w:rPr>
                <w:iCs/>
              </w:rPr>
              <w:t>. gada 3</w:t>
            </w:r>
            <w:r w:rsidR="00585485" w:rsidRPr="00DA19CC">
              <w:rPr>
                <w:iCs/>
              </w:rPr>
              <w:t>0</w:t>
            </w:r>
            <w:r w:rsidRPr="00DA19CC">
              <w:rPr>
                <w:iCs/>
              </w:rPr>
              <w:t>. </w:t>
            </w:r>
            <w:r w:rsidR="00585485" w:rsidRPr="00DA19CC">
              <w:rPr>
                <w:iCs/>
              </w:rPr>
              <w:t>jūnijam</w:t>
            </w:r>
            <w:r w:rsidR="00E447F9" w:rsidRPr="00DA19CC">
              <w:rPr>
                <w:iCs/>
              </w:rPr>
              <w:t xml:space="preserve"> </w:t>
            </w:r>
            <w:r w:rsidRPr="00DA19CC">
              <w:t>nepiemēr</w:t>
            </w:r>
            <w:r w:rsidR="00E447F9" w:rsidRPr="00DA19CC">
              <w:t>ot</w:t>
            </w:r>
            <w:r w:rsidRPr="00DA19CC">
              <w:t xml:space="preserve"> šo noteikumu</w:t>
            </w:r>
            <w:r w:rsidR="00642C50" w:rsidRPr="00DA19CC">
              <w:t xml:space="preserve"> </w:t>
            </w:r>
            <w:hyperlink r:id="rId8" w:anchor="p34" w:history="1">
              <w:r w:rsidR="003942EE" w:rsidRPr="00DA19CC">
                <w:rPr>
                  <w:rStyle w:val="Hyperlink"/>
                  <w:color w:val="auto"/>
                  <w:u w:val="none"/>
                  <w:shd w:val="clear" w:color="auto" w:fill="FFFFFF"/>
                </w:rPr>
                <w:t>34.</w:t>
              </w:r>
            </w:hyperlink>
            <w:r w:rsidR="00E447F9" w:rsidRPr="00DA19CC">
              <w:rPr>
                <w:rStyle w:val="Hyperlink"/>
                <w:color w:val="auto"/>
                <w:u w:val="none"/>
                <w:shd w:val="clear" w:color="auto" w:fill="FFFFFF"/>
              </w:rPr>
              <w:t xml:space="preserve"> </w:t>
            </w:r>
            <w:hyperlink r:id="rId9" w:anchor="p34" w:history="1"/>
            <w:r w:rsidRPr="00DA19CC">
              <w:t>un</w:t>
            </w:r>
            <w:r w:rsidR="00642C50" w:rsidRPr="00DA19CC">
              <w:t xml:space="preserve"> </w:t>
            </w:r>
            <w:hyperlink r:id="rId10" w:anchor="p60.2" w:history="1">
              <w:r w:rsidRPr="00DA19CC">
                <w:rPr>
                  <w:rStyle w:val="Hyperlink"/>
                  <w:color w:val="auto"/>
                  <w:u w:val="none"/>
                </w:rPr>
                <w:t>60.</w:t>
              </w:r>
              <w:r w:rsidRPr="00DA19CC">
                <w:rPr>
                  <w:rStyle w:val="Hyperlink"/>
                  <w:color w:val="auto"/>
                  <w:u w:val="none"/>
                  <w:vertAlign w:val="superscript"/>
                </w:rPr>
                <w:t>2</w:t>
              </w:r>
            </w:hyperlink>
            <w:r w:rsidRPr="00DA19CC">
              <w:t> punkta nosacījumus</w:t>
            </w:r>
            <w:r w:rsidR="00E447F9" w:rsidRPr="00DA19CC">
              <w:t xml:space="preserve"> t.i.</w:t>
            </w:r>
            <w:r w:rsidRPr="00DA19CC">
              <w:t xml:space="preserve"> </w:t>
            </w:r>
            <w:r w:rsidR="00E447F9" w:rsidRPr="00DA19CC">
              <w:t>zāļu vairumtirgotājiem (paralē</w:t>
            </w:r>
            <w:r w:rsidR="00B76488" w:rsidRPr="00DA19CC">
              <w:t>l</w:t>
            </w:r>
            <w:r w:rsidR="00E447F9" w:rsidRPr="00DA19CC">
              <w:t xml:space="preserve">ajiem importētājiem un paralēlajiem izplatītājiem) atļaut </w:t>
            </w:r>
            <w:r w:rsidRPr="00DA19CC">
              <w:t xml:space="preserve">izplatīt zāles Baltijas iepakojumā bez paralēlā importa </w:t>
            </w:r>
            <w:r w:rsidR="004809EA" w:rsidRPr="00DA19CC">
              <w:t xml:space="preserve">atļaujas </w:t>
            </w:r>
            <w:r w:rsidRPr="00DA19CC">
              <w:t xml:space="preserve">vai paralēlās izplatīšanas </w:t>
            </w:r>
            <w:r w:rsidR="004809EA" w:rsidRPr="00DA19CC">
              <w:t>atļaujas</w:t>
            </w:r>
            <w:r w:rsidRPr="00DA19CC">
              <w:t xml:space="preserve">, </w:t>
            </w:r>
            <w:r w:rsidR="00B76488" w:rsidRPr="00DA19CC">
              <w:t>ja tās</w:t>
            </w:r>
            <w:r w:rsidRPr="00DA19CC">
              <w:t xml:space="preserve"> paredzēt</w:t>
            </w:r>
            <w:r w:rsidR="00B76488" w:rsidRPr="00DA19CC">
              <w:t>a</w:t>
            </w:r>
            <w:r w:rsidRPr="00DA19CC">
              <w:t>s Igaunijas vai Lietuvas tirgum</w:t>
            </w:r>
            <w:r w:rsidR="00572EFF" w:rsidRPr="00DA19CC">
              <w:t xml:space="preserve"> un </w:t>
            </w:r>
            <w:r w:rsidRPr="00DA19CC">
              <w:t xml:space="preserve">ja Latvijā </w:t>
            </w:r>
            <w:r w:rsidR="00572EFF" w:rsidRPr="00DA19CC">
              <w:t xml:space="preserve">tās </w:t>
            </w:r>
            <w:r w:rsidRPr="00DA19CC">
              <w:t>nav pieejamas, par izplatīšanu informējot zāļu reģistrācijas apliecības īpašnieku</w:t>
            </w:r>
            <w:r w:rsidR="00F94EF4" w:rsidRPr="00DA19CC">
              <w:t>.</w:t>
            </w:r>
          </w:p>
          <w:p w14:paraId="0E85B74B" w14:textId="77777777" w:rsidR="00F94EF4" w:rsidRPr="00DA19CC" w:rsidRDefault="00F94EF4" w:rsidP="00F94EF4">
            <w:pPr>
              <w:jc w:val="both"/>
              <w:rPr>
                <w:iCs/>
              </w:rPr>
            </w:pPr>
          </w:p>
          <w:p w14:paraId="1BD78B8D" w14:textId="28B71499" w:rsidR="002E498B" w:rsidRPr="00DA19CC" w:rsidRDefault="00F94EF4" w:rsidP="00E447F9">
            <w:pPr>
              <w:jc w:val="both"/>
              <w:rPr>
                <w:iCs/>
              </w:rPr>
            </w:pPr>
            <w:r w:rsidRPr="00DA19CC">
              <w:rPr>
                <w:iCs/>
              </w:rPr>
              <w:t>Tā kā Baltijas vienotajā iepakojumā (</w:t>
            </w:r>
            <w:r w:rsidRPr="00DA19CC">
              <w:rPr>
                <w:i/>
              </w:rPr>
              <w:t>Vienots Baltijas valstu iepakojums</w:t>
            </w:r>
            <w:r w:rsidR="00642C50" w:rsidRPr="00DA19CC">
              <w:rPr>
                <w:i/>
              </w:rPr>
              <w:t> </w:t>
            </w:r>
            <w:r w:rsidRPr="00DA19CC">
              <w:rPr>
                <w:i/>
              </w:rPr>
              <w:t>-</w:t>
            </w:r>
            <w:r w:rsidR="00642C50" w:rsidRPr="00DA19CC">
              <w:rPr>
                <w:i/>
              </w:rPr>
              <w:t> </w:t>
            </w:r>
            <w:r w:rsidRPr="00DA19CC">
              <w:rPr>
                <w:i/>
              </w:rPr>
              <w:t>Baltijas marķējuma procedūra</w:t>
            </w:r>
            <w:r w:rsidRPr="00DA19CC">
              <w:rPr>
                <w:iCs/>
              </w:rPr>
              <w:t>) zāles ir marķētas identiski</w:t>
            </w:r>
            <w:r w:rsidR="00E15A2A">
              <w:rPr>
                <w:iCs/>
              </w:rPr>
              <w:t>,</w:t>
            </w:r>
            <w:r w:rsidR="00DA19CC" w:rsidRPr="00DA19CC">
              <w:rPr>
                <w:iCs/>
              </w:rPr>
              <w:t xml:space="preserve"> ņemot vērā COVID - 19 uzliesmojuma izplatību un to, ka zāļu piegādes traucējumi var tikt konstatēti jebkurā brīdī,</w:t>
            </w:r>
            <w:r w:rsidR="00A13B8C" w:rsidRPr="00DA19CC">
              <w:rPr>
                <w:iCs/>
              </w:rPr>
              <w:t xml:space="preserve"> būtu jāatļauj</w:t>
            </w:r>
            <w:r w:rsidR="00642C50" w:rsidRPr="00DA19CC">
              <w:rPr>
                <w:iCs/>
              </w:rPr>
              <w:t xml:space="preserve"> </w:t>
            </w:r>
            <w:r w:rsidR="00DA19CC" w:rsidRPr="00DA19CC">
              <w:rPr>
                <w:iCs/>
              </w:rPr>
              <w:t>šo zāļu izplatīšana ar “</w:t>
            </w:r>
            <w:r w:rsidRPr="00DA19CC">
              <w:rPr>
                <w:iCs/>
              </w:rPr>
              <w:t>Baltijas iepakojum</w:t>
            </w:r>
            <w:r w:rsidR="00DA19CC" w:rsidRPr="00DA19CC">
              <w:rPr>
                <w:iCs/>
              </w:rPr>
              <w:t>u”</w:t>
            </w:r>
            <w:r w:rsidRPr="00DA19CC">
              <w:rPr>
                <w:iCs/>
              </w:rPr>
              <w:t xml:space="preserve"> </w:t>
            </w:r>
            <w:r w:rsidR="00DA19CC" w:rsidRPr="00DA19CC">
              <w:rPr>
                <w:iCs/>
              </w:rPr>
              <w:t xml:space="preserve">arī pēc 2020. gada 30. jūnija </w:t>
            </w:r>
            <w:r w:rsidRPr="00DA19CC">
              <w:rPr>
                <w:iCs/>
              </w:rPr>
              <w:t>bez papildu procedūr</w:t>
            </w:r>
            <w:r w:rsidR="00642C50" w:rsidRPr="00DA19CC">
              <w:rPr>
                <w:iCs/>
              </w:rPr>
              <w:t>as</w:t>
            </w:r>
            <w:r w:rsidRPr="00DA19CC">
              <w:rPr>
                <w:iCs/>
              </w:rPr>
              <w:t xml:space="preserve"> </w:t>
            </w:r>
            <w:r w:rsidR="004809EA" w:rsidRPr="00DA19CC">
              <w:rPr>
                <w:iCs/>
              </w:rPr>
              <w:t>par paralēl</w:t>
            </w:r>
            <w:r w:rsidR="00DA19CC" w:rsidRPr="00DA19CC">
              <w:rPr>
                <w:iCs/>
              </w:rPr>
              <w:t>i importēto zāļu atļaujas saņemšanas</w:t>
            </w:r>
            <w:r w:rsidR="004809EA" w:rsidRPr="00DA19CC">
              <w:rPr>
                <w:iCs/>
              </w:rPr>
              <w:t xml:space="preserve"> vai paralēl</w:t>
            </w:r>
            <w:r w:rsidR="00DA19CC" w:rsidRPr="00DA19CC">
              <w:rPr>
                <w:iCs/>
              </w:rPr>
              <w:t>i izplatāmo zāļu atļaušanas</w:t>
            </w:r>
            <w:r w:rsidR="00642C50" w:rsidRPr="00DA19CC">
              <w:rPr>
                <w:iCs/>
              </w:rPr>
              <w:t xml:space="preserve"> </w:t>
            </w:r>
            <w:r w:rsidRPr="00DA19CC">
              <w:rPr>
                <w:iCs/>
              </w:rPr>
              <w:t>ar nosacījumu, ka tas notiktu ar reģistrācijas apliecības īpašnieka ziņu.</w:t>
            </w:r>
            <w:r w:rsidR="00642C50" w:rsidRPr="00DA19CC">
              <w:rPr>
                <w:iCs/>
              </w:rPr>
              <w:t xml:space="preserve"> </w:t>
            </w:r>
            <w:r w:rsidRPr="00DA19CC">
              <w:rPr>
                <w:iCs/>
              </w:rPr>
              <w:t xml:space="preserve">Tādējādi Latvijas pacientiem zāles </w:t>
            </w:r>
            <w:r w:rsidRPr="00DA19CC">
              <w:rPr>
                <w:shd w:val="clear" w:color="auto" w:fill="FFFFFF"/>
              </w:rPr>
              <w:t>iepakojumā, kas vienlaicīgi paredzēts Latvijas, Lietuvas un Igaunijas tirgiem</w:t>
            </w:r>
            <w:r w:rsidRPr="00DA19CC">
              <w:rPr>
                <w:rFonts w:ascii="Helvetica" w:hAnsi="Helvetica" w:cs="Helvetica"/>
                <w:sz w:val="23"/>
                <w:szCs w:val="23"/>
                <w:shd w:val="clear" w:color="auto" w:fill="FFFFFF"/>
              </w:rPr>
              <w:t xml:space="preserve"> </w:t>
            </w:r>
            <w:r w:rsidRPr="00DA19CC">
              <w:rPr>
                <w:iCs/>
              </w:rPr>
              <w:t>būs pieejamas faktiski tūlītēji, nevis pēc papildus izvērtējuma</w:t>
            </w:r>
            <w:r w:rsidR="00A13B8C" w:rsidRPr="00DA19CC">
              <w:rPr>
                <w:iCs/>
              </w:rPr>
              <w:t xml:space="preserve"> </w:t>
            </w:r>
            <w:r w:rsidRPr="00DA19CC">
              <w:rPr>
                <w:iCs/>
              </w:rPr>
              <w:t>no kompetento iestāžu puses.</w:t>
            </w:r>
            <w:r w:rsidR="00642C50" w:rsidRPr="00DA19CC">
              <w:rPr>
                <w:iCs/>
              </w:rPr>
              <w:t xml:space="preserve"> J</w:t>
            </w:r>
            <w:r w:rsidRPr="00DA19CC">
              <w:rPr>
                <w:iCs/>
              </w:rPr>
              <w:t>a zāles Baltijas iepakojumā Latvijas tirgū ir pieejamas, tad tās tiek izplatītas vispārējā kārtībā bez pārejas atvieglojumu noteikšanas.</w:t>
            </w:r>
          </w:p>
        </w:tc>
      </w:tr>
      <w:tr w:rsidR="007D11A9" w:rsidRPr="007D11A9" w14:paraId="528A141F" w14:textId="77777777" w:rsidTr="00585485">
        <w:trPr>
          <w:cantSplit/>
        </w:trPr>
        <w:tc>
          <w:tcPr>
            <w:tcW w:w="421" w:type="dxa"/>
            <w:hideMark/>
          </w:tcPr>
          <w:p w14:paraId="2ED32B0E" w14:textId="77777777" w:rsidR="0005464C" w:rsidRPr="007D11A9" w:rsidRDefault="0005464C" w:rsidP="00D44D6F">
            <w:pPr>
              <w:jc w:val="center"/>
            </w:pPr>
            <w:r w:rsidRPr="007D11A9">
              <w:lastRenderedPageBreak/>
              <w:t>3.</w:t>
            </w:r>
          </w:p>
        </w:tc>
        <w:tc>
          <w:tcPr>
            <w:tcW w:w="1842" w:type="dxa"/>
            <w:hideMark/>
          </w:tcPr>
          <w:p w14:paraId="63EE471C" w14:textId="6CF585BB" w:rsidR="0005464C" w:rsidRPr="007D11A9" w:rsidRDefault="0005464C" w:rsidP="00D44D6F">
            <w:r w:rsidRPr="007D11A9">
              <w:t>Projekta izstrādē iesaistītās institūcijas un publiskas personas kapitālsabiedrības</w:t>
            </w:r>
          </w:p>
        </w:tc>
        <w:tc>
          <w:tcPr>
            <w:tcW w:w="6804" w:type="dxa"/>
            <w:hideMark/>
          </w:tcPr>
          <w:p w14:paraId="472ADDC1" w14:textId="3714BE60" w:rsidR="00A5089F" w:rsidRPr="007D11A9" w:rsidRDefault="007C323A" w:rsidP="00D44D6F">
            <w:pPr>
              <w:jc w:val="both"/>
            </w:pPr>
            <w:r w:rsidRPr="007D11A9">
              <w:t>Veselības ministrija</w:t>
            </w:r>
            <w:r w:rsidR="00DA19CC">
              <w:t>,</w:t>
            </w:r>
            <w:r w:rsidRPr="007D11A9">
              <w:t xml:space="preserve"> </w:t>
            </w:r>
            <w:r w:rsidR="00283F65" w:rsidRPr="007D11A9">
              <w:t>Zāļu valsts aģentūra</w:t>
            </w:r>
            <w:r w:rsidR="00DA19CC">
              <w:t xml:space="preserve"> un Veselības inspekcija.</w:t>
            </w:r>
          </w:p>
        </w:tc>
      </w:tr>
      <w:tr w:rsidR="0005464C" w:rsidRPr="007D11A9" w14:paraId="10E8BC5D" w14:textId="77777777" w:rsidTr="00585485">
        <w:trPr>
          <w:cantSplit/>
        </w:trPr>
        <w:tc>
          <w:tcPr>
            <w:tcW w:w="421" w:type="dxa"/>
            <w:hideMark/>
          </w:tcPr>
          <w:p w14:paraId="1632CF64" w14:textId="77777777" w:rsidR="0005464C" w:rsidRPr="007D11A9" w:rsidRDefault="0005464C" w:rsidP="00D44D6F">
            <w:pPr>
              <w:jc w:val="center"/>
            </w:pPr>
            <w:r w:rsidRPr="007D11A9">
              <w:t>4.</w:t>
            </w:r>
          </w:p>
        </w:tc>
        <w:tc>
          <w:tcPr>
            <w:tcW w:w="1842" w:type="dxa"/>
            <w:hideMark/>
          </w:tcPr>
          <w:p w14:paraId="364AF8E9" w14:textId="77777777" w:rsidR="0005464C" w:rsidRPr="007D11A9" w:rsidRDefault="0005464C" w:rsidP="00D44D6F">
            <w:r w:rsidRPr="007D11A9">
              <w:t>Cita informācija</w:t>
            </w:r>
          </w:p>
        </w:tc>
        <w:tc>
          <w:tcPr>
            <w:tcW w:w="6804" w:type="dxa"/>
            <w:hideMark/>
          </w:tcPr>
          <w:p w14:paraId="753BC45B" w14:textId="4C8326B1" w:rsidR="0005464C" w:rsidRPr="007D11A9" w:rsidRDefault="0005464C" w:rsidP="00D44D6F">
            <w:r w:rsidRPr="007D11A9">
              <w:t>Nav</w:t>
            </w:r>
          </w:p>
        </w:tc>
      </w:tr>
    </w:tbl>
    <w:p w14:paraId="4B8F0570" w14:textId="77777777" w:rsidR="0005464C" w:rsidRPr="007D11A9" w:rsidRDefault="0005464C" w:rsidP="007520AF">
      <w:pPr>
        <w:pStyle w:val="Title"/>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2126"/>
        <w:gridCol w:w="6372"/>
      </w:tblGrid>
      <w:tr w:rsidR="007D11A9" w:rsidRPr="007D11A9" w14:paraId="031A4F1F" w14:textId="77777777" w:rsidTr="00D44D6F">
        <w:trPr>
          <w:cantSplit/>
        </w:trPr>
        <w:tc>
          <w:tcPr>
            <w:tcW w:w="5000" w:type="pct"/>
            <w:gridSpan w:val="3"/>
            <w:vAlign w:val="center"/>
            <w:hideMark/>
          </w:tcPr>
          <w:p w14:paraId="48D088BB" w14:textId="2119C77A" w:rsidR="0005464C" w:rsidRPr="007D11A9" w:rsidRDefault="0005464C" w:rsidP="00D44D6F">
            <w:pPr>
              <w:jc w:val="center"/>
              <w:rPr>
                <w:b/>
                <w:bCs/>
              </w:rPr>
            </w:pPr>
            <w:r w:rsidRPr="007D11A9">
              <w:rPr>
                <w:b/>
                <w:bCs/>
              </w:rPr>
              <w:t>II.</w:t>
            </w:r>
            <w:r w:rsidR="008E73E4">
              <w:rPr>
                <w:b/>
                <w:bCs/>
              </w:rPr>
              <w:t> </w:t>
            </w:r>
            <w:r w:rsidRPr="007D11A9">
              <w:rPr>
                <w:b/>
                <w:bCs/>
              </w:rPr>
              <w:t>Tiesību akta projekta ietekme uz sabiedrību, tautsaimniecības attīstību un administratīvo slogu</w:t>
            </w:r>
          </w:p>
        </w:tc>
      </w:tr>
      <w:tr w:rsidR="007D11A9" w:rsidRPr="007D11A9" w14:paraId="7808A7F7" w14:textId="77777777" w:rsidTr="00F056FA">
        <w:trPr>
          <w:cantSplit/>
        </w:trPr>
        <w:tc>
          <w:tcPr>
            <w:tcW w:w="311" w:type="pct"/>
            <w:hideMark/>
          </w:tcPr>
          <w:p w14:paraId="2359FBEE" w14:textId="77777777" w:rsidR="0005464C" w:rsidRPr="007D11A9" w:rsidRDefault="0005464C" w:rsidP="00D44D6F">
            <w:pPr>
              <w:jc w:val="center"/>
            </w:pPr>
            <w:r w:rsidRPr="007D11A9">
              <w:t>1.</w:t>
            </w:r>
          </w:p>
        </w:tc>
        <w:tc>
          <w:tcPr>
            <w:tcW w:w="1173" w:type="pct"/>
            <w:hideMark/>
          </w:tcPr>
          <w:p w14:paraId="4E229E9F" w14:textId="77777777" w:rsidR="0005464C" w:rsidRPr="007D11A9" w:rsidRDefault="0005464C" w:rsidP="00D44D6F">
            <w:r w:rsidRPr="007D11A9">
              <w:t>Sabiedrības mērķgrupas, kuras tiesiskais regulējums ietekmē vai varētu ietekmēt</w:t>
            </w:r>
          </w:p>
        </w:tc>
        <w:tc>
          <w:tcPr>
            <w:tcW w:w="3516" w:type="pct"/>
            <w:hideMark/>
          </w:tcPr>
          <w:p w14:paraId="2B03F936" w14:textId="77777777" w:rsidR="00C72C11" w:rsidRDefault="001357E2" w:rsidP="00FA70F8">
            <w:pPr>
              <w:jc w:val="both"/>
            </w:pPr>
            <w:r w:rsidRPr="007D11A9">
              <w:t>A</w:t>
            </w:r>
            <w:r w:rsidR="009F3E35" w:rsidRPr="007D11A9">
              <w:t>ptiek</w:t>
            </w:r>
            <w:r w:rsidR="007C323A" w:rsidRPr="007D11A9">
              <w:t>as</w:t>
            </w:r>
            <w:r w:rsidR="00C72C11">
              <w:t xml:space="preserve"> un</w:t>
            </w:r>
            <w:r w:rsidR="009F3E35" w:rsidRPr="007D11A9">
              <w:t xml:space="preserve"> pacienti</w:t>
            </w:r>
          </w:p>
          <w:p w14:paraId="0534D911" w14:textId="77777777" w:rsidR="00C72C11" w:rsidRDefault="00C72C11" w:rsidP="00FA70F8">
            <w:pPr>
              <w:jc w:val="both"/>
            </w:pPr>
          </w:p>
          <w:p w14:paraId="141FC36B" w14:textId="3267373E" w:rsidR="00C72C11" w:rsidRDefault="00C72C11" w:rsidP="00FA70F8">
            <w:pPr>
              <w:jc w:val="both"/>
            </w:pPr>
            <w:r>
              <w:t>Z</w:t>
            </w:r>
            <w:r w:rsidR="007C323A" w:rsidRPr="007D11A9">
              <w:t xml:space="preserve">āļu reģistrācijas īpašnieki, </w:t>
            </w:r>
            <w:r w:rsidR="00694159" w:rsidRPr="007D11A9">
              <w:t>zāļu lieltirgotav</w:t>
            </w:r>
            <w:r w:rsidR="007C323A" w:rsidRPr="007D11A9">
              <w:t>as</w:t>
            </w:r>
            <w:r w:rsidR="00694159" w:rsidRPr="007D11A9">
              <w:t xml:space="preserve"> </w:t>
            </w:r>
          </w:p>
          <w:p w14:paraId="0D906894" w14:textId="0E9495EB" w:rsidR="0005464C" w:rsidRPr="008E73E4" w:rsidRDefault="0005464C" w:rsidP="00D44D6F">
            <w:pPr>
              <w:jc w:val="both"/>
            </w:pPr>
          </w:p>
        </w:tc>
      </w:tr>
      <w:tr w:rsidR="007D11A9" w:rsidRPr="007D11A9" w14:paraId="2FD968CE" w14:textId="77777777" w:rsidTr="00F056FA">
        <w:trPr>
          <w:cantSplit/>
        </w:trPr>
        <w:tc>
          <w:tcPr>
            <w:tcW w:w="311" w:type="pct"/>
            <w:hideMark/>
          </w:tcPr>
          <w:p w14:paraId="7F20A364" w14:textId="77777777" w:rsidR="0005464C" w:rsidRPr="007D11A9" w:rsidRDefault="0005464C" w:rsidP="00D44D6F">
            <w:pPr>
              <w:jc w:val="center"/>
            </w:pPr>
            <w:r w:rsidRPr="007D11A9">
              <w:t>2.</w:t>
            </w:r>
          </w:p>
        </w:tc>
        <w:tc>
          <w:tcPr>
            <w:tcW w:w="1173" w:type="pct"/>
            <w:hideMark/>
          </w:tcPr>
          <w:p w14:paraId="22292C7D" w14:textId="77777777" w:rsidR="0005464C" w:rsidRPr="007D11A9" w:rsidRDefault="0005464C" w:rsidP="00D44D6F">
            <w:r w:rsidRPr="007D11A9">
              <w:t>Tiesiskā regulējuma ietekme uz tautsaimniecību un administratīvo slogu</w:t>
            </w:r>
          </w:p>
        </w:tc>
        <w:tc>
          <w:tcPr>
            <w:tcW w:w="3516" w:type="pct"/>
            <w:hideMark/>
          </w:tcPr>
          <w:p w14:paraId="172032AD" w14:textId="59FCA348" w:rsidR="00FA70F8" w:rsidRPr="007D11A9" w:rsidRDefault="00FA70F8" w:rsidP="00FA70F8">
            <w:pPr>
              <w:jc w:val="both"/>
            </w:pPr>
            <w:r w:rsidRPr="007D11A9">
              <w:t>Privātperson</w:t>
            </w:r>
            <w:r w:rsidR="00585485">
              <w:t>ām nav</w:t>
            </w:r>
            <w:r w:rsidRPr="007D11A9">
              <w:t xml:space="preserve"> slog</w:t>
            </w:r>
            <w:r w:rsidR="00585485">
              <w:t>a</w:t>
            </w:r>
            <w:r w:rsidRPr="007D11A9">
              <w:t xml:space="preserve">, jo recepšu zāļu </w:t>
            </w:r>
            <w:r w:rsidR="00585485">
              <w:t>pārdošana un iegāde</w:t>
            </w:r>
            <w:r w:rsidRPr="007D11A9">
              <w:t xml:space="preserve"> </w:t>
            </w:r>
            <w:r w:rsidR="00585485">
              <w:t>var notikt no attāluma</w:t>
            </w:r>
            <w:r w:rsidRPr="007D11A9">
              <w:t xml:space="preserve">, </w:t>
            </w:r>
            <w:r w:rsidR="00585485">
              <w:t>tās piegādājot privātpersonas dzīvesvietā. A</w:t>
            </w:r>
            <w:r w:rsidRPr="007D11A9">
              <w:t>ptiekas minēto darbību vei</w:t>
            </w:r>
            <w:r w:rsidR="00585485">
              <w:t>c</w:t>
            </w:r>
            <w:r w:rsidRPr="007D11A9">
              <w:t>, pamatojoties uz brīvprātību.</w:t>
            </w:r>
          </w:p>
          <w:p w14:paraId="212DBFD3" w14:textId="77777777" w:rsidR="007C323A" w:rsidRPr="007D11A9" w:rsidRDefault="007C323A">
            <w:pPr>
              <w:jc w:val="both"/>
            </w:pPr>
          </w:p>
          <w:p w14:paraId="209C8650" w14:textId="6C26BCAB" w:rsidR="0005464C" w:rsidRPr="007D11A9" w:rsidRDefault="007C323A">
            <w:pPr>
              <w:jc w:val="both"/>
            </w:pPr>
            <w:r w:rsidRPr="007D11A9">
              <w:t xml:space="preserve">Attiecībā uz zāļu izplatīšanu, kas ir marķētas </w:t>
            </w:r>
            <w:r w:rsidR="00DA19CC">
              <w:t>“</w:t>
            </w:r>
            <w:r w:rsidRPr="007D11A9">
              <w:t>vienotajā Baltijas iepakojumā</w:t>
            </w:r>
            <w:r w:rsidR="00DA19CC">
              <w:t>”</w:t>
            </w:r>
            <w:r w:rsidRPr="007D11A9">
              <w:t>, administratīv</w:t>
            </w:r>
            <w:r w:rsidR="00585485">
              <w:t>ā</w:t>
            </w:r>
            <w:r w:rsidRPr="007D11A9">
              <w:t xml:space="preserve"> slo</w:t>
            </w:r>
            <w:r w:rsidR="00585485">
              <w:t>ga nav</w:t>
            </w:r>
            <w:r w:rsidRPr="007D11A9">
              <w:t>, jo to izplatīšana</w:t>
            </w:r>
            <w:r w:rsidR="00DA19CC">
              <w:t>s atļaušanai</w:t>
            </w:r>
            <w:r w:rsidRPr="007D11A9">
              <w:t xml:space="preserve"> </w:t>
            </w:r>
            <w:r w:rsidR="00585485">
              <w:t>nav</w:t>
            </w:r>
            <w:r w:rsidRPr="007D11A9">
              <w:t xml:space="preserve"> jā</w:t>
            </w:r>
            <w:r w:rsidR="00DA19CC">
              <w:t>sniedz iesniegums/paziņojums un jāsaņem atļauja</w:t>
            </w:r>
            <w:r w:rsidR="00585485">
              <w:t xml:space="preserve">, </w:t>
            </w:r>
            <w:r w:rsidRPr="007D11A9">
              <w:t xml:space="preserve">tādējādi </w:t>
            </w:r>
            <w:r w:rsidR="00585485">
              <w:t>š</w:t>
            </w:r>
            <w:r w:rsidR="00DA19CC">
              <w:t>ī</w:t>
            </w:r>
            <w:r w:rsidR="00585485">
              <w:t>s zāles ir ātrāk</w:t>
            </w:r>
            <w:r w:rsidRPr="007D11A9">
              <w:t xml:space="preserve"> pieejamas Latvijas pacientiem.</w:t>
            </w:r>
          </w:p>
        </w:tc>
      </w:tr>
      <w:tr w:rsidR="007D11A9" w:rsidRPr="007D11A9" w14:paraId="382744EA" w14:textId="77777777" w:rsidTr="00F056FA">
        <w:trPr>
          <w:cantSplit/>
        </w:trPr>
        <w:tc>
          <w:tcPr>
            <w:tcW w:w="311" w:type="pct"/>
            <w:hideMark/>
          </w:tcPr>
          <w:p w14:paraId="42967416" w14:textId="77777777" w:rsidR="001357E2" w:rsidRPr="007D11A9" w:rsidRDefault="001357E2" w:rsidP="001357E2">
            <w:pPr>
              <w:jc w:val="center"/>
            </w:pPr>
            <w:r w:rsidRPr="007D11A9">
              <w:t>3.</w:t>
            </w:r>
          </w:p>
        </w:tc>
        <w:tc>
          <w:tcPr>
            <w:tcW w:w="1173" w:type="pct"/>
            <w:hideMark/>
          </w:tcPr>
          <w:p w14:paraId="20F05440" w14:textId="77777777" w:rsidR="001357E2" w:rsidRPr="007D11A9" w:rsidRDefault="001357E2" w:rsidP="001357E2">
            <w:r w:rsidRPr="007D11A9">
              <w:t>Administratīvo izmaksu monetārs novērtējums</w:t>
            </w:r>
          </w:p>
        </w:tc>
        <w:tc>
          <w:tcPr>
            <w:tcW w:w="3516" w:type="pct"/>
            <w:hideMark/>
          </w:tcPr>
          <w:p w14:paraId="3EDCD013" w14:textId="18E60414" w:rsidR="001357E2" w:rsidRPr="007D11A9" w:rsidRDefault="001357E2" w:rsidP="001357E2">
            <w:pPr>
              <w:jc w:val="both"/>
            </w:pPr>
            <w:r w:rsidRPr="007D11A9">
              <w:t>Projekts šo jomu neskar</w:t>
            </w:r>
          </w:p>
        </w:tc>
      </w:tr>
      <w:tr w:rsidR="007D11A9" w:rsidRPr="007D11A9" w14:paraId="7D71DB30" w14:textId="77777777" w:rsidTr="00F056FA">
        <w:trPr>
          <w:cantSplit/>
        </w:trPr>
        <w:tc>
          <w:tcPr>
            <w:tcW w:w="311" w:type="pct"/>
            <w:hideMark/>
          </w:tcPr>
          <w:p w14:paraId="558BA0F2" w14:textId="77777777" w:rsidR="001357E2" w:rsidRPr="007D11A9" w:rsidRDefault="001357E2" w:rsidP="001357E2">
            <w:pPr>
              <w:jc w:val="center"/>
            </w:pPr>
            <w:r w:rsidRPr="007D11A9">
              <w:t>4.</w:t>
            </w:r>
          </w:p>
        </w:tc>
        <w:tc>
          <w:tcPr>
            <w:tcW w:w="1173" w:type="pct"/>
            <w:hideMark/>
          </w:tcPr>
          <w:p w14:paraId="68AA38E1" w14:textId="77777777" w:rsidR="001357E2" w:rsidRPr="007D11A9" w:rsidRDefault="001357E2" w:rsidP="001357E2">
            <w:r w:rsidRPr="007D11A9">
              <w:t>Atbilstības izmaksu monetārs novērtējums</w:t>
            </w:r>
          </w:p>
        </w:tc>
        <w:tc>
          <w:tcPr>
            <w:tcW w:w="3516" w:type="pct"/>
            <w:hideMark/>
          </w:tcPr>
          <w:p w14:paraId="0B34A385" w14:textId="4B3741B7" w:rsidR="001357E2" w:rsidRPr="007D11A9" w:rsidRDefault="001357E2" w:rsidP="001357E2">
            <w:pPr>
              <w:jc w:val="both"/>
            </w:pPr>
            <w:r w:rsidRPr="007D11A9">
              <w:t>Projekts šo jomu neskar</w:t>
            </w:r>
          </w:p>
        </w:tc>
      </w:tr>
      <w:tr w:rsidR="002742C2" w:rsidRPr="007D11A9" w14:paraId="1007B905" w14:textId="77777777" w:rsidTr="00F056FA">
        <w:trPr>
          <w:cantSplit/>
        </w:trPr>
        <w:tc>
          <w:tcPr>
            <w:tcW w:w="311" w:type="pct"/>
            <w:hideMark/>
          </w:tcPr>
          <w:p w14:paraId="13F2B148" w14:textId="77777777" w:rsidR="0005464C" w:rsidRPr="007D11A9" w:rsidRDefault="0005464C" w:rsidP="00D44D6F">
            <w:pPr>
              <w:jc w:val="center"/>
            </w:pPr>
            <w:r w:rsidRPr="007D11A9">
              <w:t>5.</w:t>
            </w:r>
          </w:p>
        </w:tc>
        <w:tc>
          <w:tcPr>
            <w:tcW w:w="1173" w:type="pct"/>
            <w:hideMark/>
          </w:tcPr>
          <w:p w14:paraId="6087DFE9" w14:textId="77777777" w:rsidR="0005464C" w:rsidRPr="007D11A9" w:rsidRDefault="0005464C" w:rsidP="00D44D6F">
            <w:r w:rsidRPr="007D11A9">
              <w:t>Cita informācija</w:t>
            </w:r>
          </w:p>
        </w:tc>
        <w:tc>
          <w:tcPr>
            <w:tcW w:w="3516" w:type="pct"/>
            <w:hideMark/>
          </w:tcPr>
          <w:p w14:paraId="57A5D5CB" w14:textId="21E0EA24" w:rsidR="0005464C" w:rsidRPr="007D11A9" w:rsidRDefault="0005464C" w:rsidP="00D44D6F">
            <w:r w:rsidRPr="007D11A9">
              <w:t>Nav</w:t>
            </w:r>
          </w:p>
        </w:tc>
      </w:tr>
    </w:tbl>
    <w:p w14:paraId="5B444D11" w14:textId="664D7CE9" w:rsidR="00147A68" w:rsidRPr="007D11A9" w:rsidRDefault="00147A68" w:rsidP="007520AF">
      <w:pPr>
        <w:pStyle w:val="Title"/>
        <w:jc w:val="both"/>
        <w:rPr>
          <w:i/>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47"/>
      </w:tblGrid>
      <w:tr w:rsidR="007D11A9" w:rsidRPr="00E059A0" w14:paraId="58BDA79F" w14:textId="77777777" w:rsidTr="00147A68">
        <w:trPr>
          <w:trHeight w:val="57"/>
        </w:trPr>
        <w:tc>
          <w:tcPr>
            <w:tcW w:w="0" w:type="auto"/>
            <w:shd w:val="clear" w:color="auto" w:fill="FFFFFF"/>
            <w:vAlign w:val="center"/>
            <w:hideMark/>
          </w:tcPr>
          <w:p w14:paraId="7F180D28" w14:textId="6CCF4142" w:rsidR="00147A68" w:rsidRPr="00D320CE" w:rsidRDefault="00147A68" w:rsidP="00E059A0">
            <w:pPr>
              <w:pStyle w:val="Bezatstarpm1"/>
              <w:jc w:val="center"/>
              <w:rPr>
                <w:rFonts w:ascii="Times New Roman" w:hAnsi="Times New Roman"/>
                <w:b/>
                <w:bCs/>
                <w:sz w:val="24"/>
                <w:szCs w:val="24"/>
                <w:lang w:val="lv-LV"/>
              </w:rPr>
            </w:pPr>
            <w:r w:rsidRPr="00D320CE">
              <w:rPr>
                <w:rFonts w:ascii="Times New Roman" w:hAnsi="Times New Roman"/>
                <w:b/>
                <w:bCs/>
                <w:sz w:val="24"/>
                <w:szCs w:val="24"/>
                <w:lang w:val="lv-LV"/>
              </w:rPr>
              <w:t>III.</w:t>
            </w:r>
            <w:r w:rsidR="008E73E4" w:rsidRPr="00D320CE">
              <w:rPr>
                <w:rFonts w:ascii="Times New Roman" w:hAnsi="Times New Roman"/>
                <w:b/>
                <w:bCs/>
                <w:sz w:val="24"/>
                <w:szCs w:val="24"/>
                <w:lang w:val="lv-LV"/>
              </w:rPr>
              <w:t> </w:t>
            </w:r>
            <w:r w:rsidRPr="00D320CE">
              <w:rPr>
                <w:rFonts w:ascii="Times New Roman" w:hAnsi="Times New Roman"/>
                <w:b/>
                <w:bCs/>
                <w:sz w:val="24"/>
                <w:szCs w:val="24"/>
                <w:lang w:val="lv-LV"/>
              </w:rPr>
              <w:t>Tiesību akta projekta ietekme uz valsts budžetu un pašvaldību budžetiem</w:t>
            </w:r>
          </w:p>
        </w:tc>
      </w:tr>
      <w:tr w:rsidR="007D11A9" w:rsidRPr="00E059A0" w14:paraId="3790ACFE" w14:textId="77777777" w:rsidTr="00147A68">
        <w:trPr>
          <w:trHeight w:val="590"/>
        </w:trPr>
        <w:tc>
          <w:tcPr>
            <w:tcW w:w="5000" w:type="pct"/>
            <w:shd w:val="clear" w:color="auto" w:fill="FFFFFF"/>
            <w:vAlign w:val="center"/>
            <w:hideMark/>
          </w:tcPr>
          <w:p w14:paraId="7ED474C5" w14:textId="77777777" w:rsidR="00147A68" w:rsidRPr="00E059A0" w:rsidRDefault="00147A68" w:rsidP="00E059A0">
            <w:pPr>
              <w:pStyle w:val="Bezatstarpm1"/>
              <w:jc w:val="center"/>
              <w:rPr>
                <w:rFonts w:ascii="Times New Roman" w:hAnsi="Times New Roman"/>
                <w:sz w:val="24"/>
                <w:szCs w:val="24"/>
              </w:rPr>
            </w:pPr>
            <w:bookmarkStart w:id="0" w:name="_Hlk41388818"/>
            <w:r w:rsidRPr="00E059A0">
              <w:rPr>
                <w:rFonts w:ascii="Times New Roman" w:hAnsi="Times New Roman"/>
                <w:iCs/>
                <w:sz w:val="24"/>
                <w:szCs w:val="24"/>
              </w:rPr>
              <w:t>Projekts šo jomu neskar</w:t>
            </w:r>
          </w:p>
        </w:tc>
      </w:tr>
      <w:bookmarkEnd w:id="0"/>
    </w:tbl>
    <w:p w14:paraId="444956D4" w14:textId="0256276B" w:rsidR="00147A68" w:rsidRPr="00E059A0" w:rsidRDefault="00147A68" w:rsidP="00E059A0">
      <w:pPr>
        <w:pStyle w:val="Bezatstarpm1"/>
        <w:jc w:val="center"/>
        <w:rPr>
          <w:rFonts w:ascii="Times New Roman" w:hAnsi="Times New Roman"/>
          <w:b/>
          <w:bCs/>
          <w:iCs/>
          <w:sz w:val="24"/>
          <w:szCs w:val="24"/>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47"/>
      </w:tblGrid>
      <w:tr w:rsidR="007D11A9" w:rsidRPr="00E059A0" w14:paraId="1CA0EC64" w14:textId="77777777" w:rsidTr="00771A12">
        <w:trPr>
          <w:trHeight w:val="57"/>
        </w:trPr>
        <w:tc>
          <w:tcPr>
            <w:tcW w:w="0" w:type="auto"/>
            <w:shd w:val="clear" w:color="auto" w:fill="FFFFFF"/>
            <w:vAlign w:val="center"/>
            <w:hideMark/>
          </w:tcPr>
          <w:p w14:paraId="4B33C888" w14:textId="48A31714" w:rsidR="00147A68" w:rsidRPr="00E059A0" w:rsidRDefault="00147A68" w:rsidP="00E059A0">
            <w:pPr>
              <w:pStyle w:val="Bezatstarpm1"/>
              <w:jc w:val="center"/>
              <w:rPr>
                <w:rFonts w:ascii="Times New Roman" w:hAnsi="Times New Roman"/>
                <w:b/>
                <w:bCs/>
                <w:sz w:val="24"/>
                <w:szCs w:val="24"/>
              </w:rPr>
            </w:pPr>
            <w:r w:rsidRPr="00E059A0">
              <w:rPr>
                <w:rFonts w:ascii="Times New Roman" w:hAnsi="Times New Roman"/>
                <w:b/>
                <w:bCs/>
                <w:iCs/>
                <w:sz w:val="24"/>
                <w:szCs w:val="24"/>
              </w:rPr>
              <w:t>IV.</w:t>
            </w:r>
            <w:r w:rsidR="008E73E4">
              <w:rPr>
                <w:rFonts w:ascii="Times New Roman" w:hAnsi="Times New Roman"/>
                <w:b/>
                <w:bCs/>
                <w:iCs/>
                <w:sz w:val="24"/>
                <w:szCs w:val="24"/>
              </w:rPr>
              <w:t> </w:t>
            </w:r>
            <w:r w:rsidRPr="00E059A0">
              <w:rPr>
                <w:rFonts w:ascii="Times New Roman" w:hAnsi="Times New Roman"/>
                <w:b/>
                <w:bCs/>
                <w:iCs/>
                <w:sz w:val="24"/>
                <w:szCs w:val="24"/>
              </w:rPr>
              <w:t>Tiesību akta projekta ietekme uz spēkā esošo tiesību normu sistēmu</w:t>
            </w:r>
          </w:p>
        </w:tc>
      </w:tr>
      <w:tr w:rsidR="007D11A9" w:rsidRPr="00E059A0" w14:paraId="6C7BF2FF" w14:textId="77777777" w:rsidTr="00771A12">
        <w:trPr>
          <w:trHeight w:val="590"/>
        </w:trPr>
        <w:tc>
          <w:tcPr>
            <w:tcW w:w="5000" w:type="pct"/>
            <w:shd w:val="clear" w:color="auto" w:fill="FFFFFF"/>
            <w:vAlign w:val="center"/>
            <w:hideMark/>
          </w:tcPr>
          <w:p w14:paraId="649969C7" w14:textId="77777777" w:rsidR="00147A68" w:rsidRPr="00E059A0" w:rsidRDefault="00147A68" w:rsidP="00E059A0">
            <w:pPr>
              <w:pStyle w:val="Bezatstarpm1"/>
              <w:jc w:val="center"/>
              <w:rPr>
                <w:rFonts w:ascii="Times New Roman" w:hAnsi="Times New Roman"/>
                <w:sz w:val="24"/>
                <w:szCs w:val="24"/>
              </w:rPr>
            </w:pPr>
            <w:r w:rsidRPr="00E059A0">
              <w:rPr>
                <w:rFonts w:ascii="Times New Roman" w:hAnsi="Times New Roman"/>
                <w:iCs/>
                <w:sz w:val="24"/>
                <w:szCs w:val="24"/>
              </w:rPr>
              <w:t>Projekts šo jomu neskar</w:t>
            </w:r>
          </w:p>
        </w:tc>
      </w:tr>
    </w:tbl>
    <w:p w14:paraId="45BDDA86" w14:textId="77777777" w:rsidR="00147A68" w:rsidRPr="00E059A0" w:rsidRDefault="00147A68" w:rsidP="00E059A0">
      <w:pPr>
        <w:pStyle w:val="Bezatstarpm1"/>
        <w:jc w:val="center"/>
        <w:rPr>
          <w:rFonts w:ascii="Times New Roman" w:hAnsi="Times New Roman"/>
          <w:b/>
          <w:bCs/>
          <w:iCs/>
          <w:sz w:val="24"/>
          <w:szCs w:val="24"/>
        </w:rPr>
      </w:pPr>
    </w:p>
    <w:tbl>
      <w:tblPr>
        <w:tblW w:w="5000"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2421"/>
        <w:gridCol w:w="444"/>
        <w:gridCol w:w="963"/>
        <w:gridCol w:w="2381"/>
        <w:gridCol w:w="2846"/>
      </w:tblGrid>
      <w:tr w:rsidR="007D11A9" w:rsidRPr="007D11A9" w14:paraId="2B0896D8" w14:textId="77777777" w:rsidTr="007F301C">
        <w:tc>
          <w:tcPr>
            <w:tcW w:w="5000" w:type="pct"/>
            <w:gridSpan w:val="5"/>
            <w:tcBorders>
              <w:top w:val="single" w:sz="4" w:space="0" w:color="auto"/>
              <w:left w:val="outset" w:sz="6" w:space="0" w:color="000000"/>
              <w:bottom w:val="outset" w:sz="6" w:space="0" w:color="000000"/>
              <w:right w:val="outset" w:sz="6" w:space="0" w:color="000000"/>
            </w:tcBorders>
            <w:shd w:val="clear" w:color="auto" w:fill="auto"/>
          </w:tcPr>
          <w:p w14:paraId="015167D2" w14:textId="641655B6" w:rsidR="0005464C" w:rsidRPr="007D11A9" w:rsidRDefault="0005464C" w:rsidP="00D44D6F">
            <w:pPr>
              <w:pStyle w:val="NormalWeb"/>
              <w:spacing w:before="0" w:beforeAutospacing="0" w:after="0" w:afterAutospacing="0"/>
              <w:jc w:val="center"/>
              <w:rPr>
                <w:b/>
                <w:bCs/>
                <w:lang w:val="lv-LV"/>
              </w:rPr>
            </w:pPr>
            <w:r w:rsidRPr="007D11A9">
              <w:rPr>
                <w:b/>
                <w:bCs/>
                <w:lang w:val="lv-LV"/>
              </w:rPr>
              <w:t>V.</w:t>
            </w:r>
            <w:r w:rsidR="008E73E4">
              <w:rPr>
                <w:b/>
                <w:bCs/>
                <w:lang w:val="lv-LV"/>
              </w:rPr>
              <w:t> </w:t>
            </w:r>
            <w:r w:rsidRPr="007D11A9">
              <w:rPr>
                <w:b/>
                <w:bCs/>
                <w:lang w:val="lv-LV"/>
              </w:rPr>
              <w:t>Tiesību akta projekta atbilstība Latvijas Republikas starptautiskajām saistībām</w:t>
            </w:r>
          </w:p>
        </w:tc>
      </w:tr>
      <w:tr w:rsidR="007D11A9" w:rsidRPr="007D11A9" w14:paraId="53F232BC"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2" w:type="pct"/>
            <w:gridSpan w:val="2"/>
          </w:tcPr>
          <w:p w14:paraId="038F9A40" w14:textId="6BE1DA94" w:rsidR="0005464C" w:rsidRPr="007D11A9" w:rsidRDefault="0005464C" w:rsidP="00D44D6F">
            <w:pPr>
              <w:pStyle w:val="NormalWeb"/>
              <w:spacing w:before="0" w:beforeAutospacing="0" w:after="0" w:afterAutospacing="0"/>
              <w:rPr>
                <w:lang w:val="lv-LV"/>
              </w:rPr>
            </w:pPr>
            <w:r w:rsidRPr="007D11A9">
              <w:rPr>
                <w:lang w:val="lv-LV"/>
              </w:rPr>
              <w:t>1.</w:t>
            </w:r>
            <w:r w:rsidR="008E73E4">
              <w:rPr>
                <w:lang w:val="lv-LV"/>
              </w:rPr>
              <w:t> </w:t>
            </w:r>
            <w:r w:rsidRPr="007D11A9">
              <w:rPr>
                <w:lang w:val="lv-LV"/>
              </w:rPr>
              <w:t>Saistības pret Eiropas Savienību</w:t>
            </w:r>
          </w:p>
        </w:tc>
        <w:tc>
          <w:tcPr>
            <w:tcW w:w="3418" w:type="pct"/>
            <w:gridSpan w:val="3"/>
          </w:tcPr>
          <w:p w14:paraId="313F598E" w14:textId="2A4A49FF" w:rsidR="001B52D2" w:rsidRPr="007D11A9" w:rsidRDefault="004C3F4B" w:rsidP="00D44D6F">
            <w:pPr>
              <w:jc w:val="both"/>
              <w:rPr>
                <w:shd w:val="clear" w:color="auto" w:fill="FFFFFF"/>
              </w:rPr>
            </w:pPr>
            <w:r w:rsidRPr="007D11A9">
              <w:t>EK</w:t>
            </w:r>
            <w:r w:rsidR="0005464C" w:rsidRPr="007D11A9">
              <w:t xml:space="preserve"> 2020.</w:t>
            </w:r>
            <w:r w:rsidR="008E73E4">
              <w:t> </w:t>
            </w:r>
            <w:r w:rsidR="0005464C" w:rsidRPr="007D11A9">
              <w:t>gada 8.</w:t>
            </w:r>
            <w:r w:rsidR="008E73E4">
              <w:t> </w:t>
            </w:r>
            <w:r w:rsidR="0005464C" w:rsidRPr="007D11A9">
              <w:t>aprīļa paziņojums “Vadlīnijas par optimālu un racionālu apgādi ar zālēm, lai novērstu zāļu deficītu Covid-19 uzliesmojuma laikā”</w:t>
            </w:r>
            <w:r w:rsidR="0005464C" w:rsidRPr="007D11A9">
              <w:rPr>
                <w:shd w:val="clear" w:color="auto" w:fill="FFFFFF"/>
              </w:rPr>
              <w:t xml:space="preserve"> (2020/C 116 I/01)</w:t>
            </w:r>
            <w:r w:rsidR="005275DE" w:rsidRPr="007D11A9">
              <w:rPr>
                <w:shd w:val="clear" w:color="auto" w:fill="FFFFFF"/>
              </w:rPr>
              <w:t xml:space="preserve"> </w:t>
            </w:r>
          </w:p>
          <w:p w14:paraId="61DD3157" w14:textId="77777777" w:rsidR="00147A68" w:rsidRDefault="00F103E1" w:rsidP="00147A68">
            <w:pPr>
              <w:jc w:val="both"/>
              <w:rPr>
                <w:rStyle w:val="Hyperlink"/>
                <w:color w:val="auto"/>
              </w:rPr>
            </w:pPr>
            <w:hyperlink r:id="rId11" w:history="1">
              <w:r w:rsidR="00147A68" w:rsidRPr="007D11A9">
                <w:rPr>
                  <w:rStyle w:val="Hyperlink"/>
                  <w:color w:val="auto"/>
                </w:rPr>
                <w:t>https://eur-lex.europa.eu/legal-content/LV/TXT/HTML/?uri=OJ:C:2020:116I:FULL</w:t>
              </w:r>
            </w:hyperlink>
          </w:p>
          <w:p w14:paraId="75BFA38C" w14:textId="6219BB77" w:rsidR="00550A9E" w:rsidRPr="007D11A9" w:rsidRDefault="00F103E1" w:rsidP="00147A68">
            <w:pPr>
              <w:jc w:val="both"/>
            </w:pPr>
            <w:hyperlink r:id="rId12" w:history="1">
              <w:r w:rsidR="00550A9E" w:rsidRPr="00550A9E">
                <w:rPr>
                  <w:rStyle w:val="Hyperlink"/>
                  <w:color w:val="auto"/>
                </w:rPr>
                <w:t>file:///C:/Users/User/Documents/darbs/2020/Projekti/COVID-situacija/gmp-gdo-304-416-344/guidance_regulatory_covid19_en.pdf</w:t>
              </w:r>
            </w:hyperlink>
          </w:p>
        </w:tc>
      </w:tr>
      <w:tr w:rsidR="007D11A9" w:rsidRPr="007D11A9" w14:paraId="51E387BD"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2" w:type="pct"/>
            <w:gridSpan w:val="2"/>
          </w:tcPr>
          <w:p w14:paraId="0D914053" w14:textId="796C7732" w:rsidR="0005464C" w:rsidRPr="007D11A9" w:rsidRDefault="0005464C" w:rsidP="00D44D6F">
            <w:pPr>
              <w:pStyle w:val="NormalWeb"/>
              <w:spacing w:before="0" w:beforeAutospacing="0" w:after="0" w:afterAutospacing="0"/>
              <w:jc w:val="both"/>
              <w:rPr>
                <w:lang w:val="lv-LV"/>
              </w:rPr>
            </w:pPr>
            <w:r w:rsidRPr="007D11A9">
              <w:rPr>
                <w:lang w:val="lv-LV"/>
              </w:rPr>
              <w:lastRenderedPageBreak/>
              <w:t>2.</w:t>
            </w:r>
            <w:r w:rsidR="00D320CE">
              <w:rPr>
                <w:lang w:val="lv-LV"/>
              </w:rPr>
              <w:t> </w:t>
            </w:r>
            <w:r w:rsidRPr="007D11A9">
              <w:rPr>
                <w:lang w:val="lv-LV"/>
              </w:rPr>
              <w:t>Citas starptautiskās saistības</w:t>
            </w:r>
          </w:p>
        </w:tc>
        <w:tc>
          <w:tcPr>
            <w:tcW w:w="3418" w:type="pct"/>
            <w:gridSpan w:val="3"/>
          </w:tcPr>
          <w:p w14:paraId="185D6474" w14:textId="1D97EFF7" w:rsidR="0005464C" w:rsidRPr="007D11A9" w:rsidRDefault="004C3F4B" w:rsidP="00D44D6F">
            <w:r w:rsidRPr="007D11A9">
              <w:rPr>
                <w:bCs/>
              </w:rPr>
              <w:t>Projekts šo jomu neskar</w:t>
            </w:r>
          </w:p>
        </w:tc>
      </w:tr>
      <w:tr w:rsidR="007D11A9" w:rsidRPr="007D11A9" w14:paraId="3D31AD33"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582" w:type="pct"/>
            <w:gridSpan w:val="2"/>
          </w:tcPr>
          <w:p w14:paraId="20DB3015" w14:textId="300E53D8" w:rsidR="0005464C" w:rsidRPr="007D11A9" w:rsidRDefault="0005464C" w:rsidP="00D44D6F">
            <w:pPr>
              <w:pStyle w:val="NormalWeb"/>
              <w:spacing w:before="0" w:beforeAutospacing="0" w:after="0" w:afterAutospacing="0"/>
              <w:jc w:val="both"/>
              <w:rPr>
                <w:lang w:val="lv-LV"/>
              </w:rPr>
            </w:pPr>
            <w:r w:rsidRPr="007D11A9">
              <w:rPr>
                <w:lang w:val="lv-LV"/>
              </w:rPr>
              <w:t>3.</w:t>
            </w:r>
            <w:r w:rsidR="00D320CE">
              <w:rPr>
                <w:lang w:val="lv-LV"/>
              </w:rPr>
              <w:t> </w:t>
            </w:r>
            <w:r w:rsidRPr="007D11A9">
              <w:rPr>
                <w:lang w:val="lv-LV"/>
              </w:rPr>
              <w:t>Cita informācija</w:t>
            </w:r>
          </w:p>
        </w:tc>
        <w:tc>
          <w:tcPr>
            <w:tcW w:w="3418" w:type="pct"/>
            <w:gridSpan w:val="3"/>
          </w:tcPr>
          <w:p w14:paraId="13D067FA" w14:textId="5BEC9188" w:rsidR="0005464C" w:rsidRPr="007D11A9" w:rsidRDefault="0005464C" w:rsidP="00D44D6F">
            <w:r w:rsidRPr="007D11A9">
              <w:t>Nav</w:t>
            </w:r>
          </w:p>
        </w:tc>
      </w:tr>
      <w:tr w:rsidR="007D11A9" w:rsidRPr="007D11A9" w14:paraId="7E8476C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35CE4D07" w14:textId="1A8DD470" w:rsidR="0005464C" w:rsidRPr="007D11A9" w:rsidRDefault="0005464C" w:rsidP="00D44D6F">
            <w:pPr>
              <w:jc w:val="center"/>
              <w:rPr>
                <w:b/>
              </w:rPr>
            </w:pPr>
            <w:r w:rsidRPr="007D11A9">
              <w:rPr>
                <w:b/>
              </w:rPr>
              <w:t>1.</w:t>
            </w:r>
            <w:r w:rsidR="008E73E4">
              <w:rPr>
                <w:b/>
              </w:rPr>
              <w:t> </w:t>
            </w:r>
            <w:r w:rsidRPr="007D11A9">
              <w:rPr>
                <w:b/>
              </w:rPr>
              <w:t xml:space="preserve">tabula </w:t>
            </w:r>
          </w:p>
          <w:p w14:paraId="466DD4AB" w14:textId="77777777" w:rsidR="0005464C" w:rsidRPr="007D11A9" w:rsidRDefault="0005464C" w:rsidP="00D44D6F">
            <w:pPr>
              <w:jc w:val="center"/>
            </w:pPr>
            <w:r w:rsidRPr="007D11A9">
              <w:rPr>
                <w:b/>
              </w:rPr>
              <w:t>Tiesību akta projekta atbilstība ES tiesību aktiem</w:t>
            </w:r>
          </w:p>
        </w:tc>
      </w:tr>
      <w:tr w:rsidR="007D11A9" w:rsidRPr="007D11A9" w14:paraId="6E558DAE"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2114" w:type="pct"/>
            <w:gridSpan w:val="3"/>
          </w:tcPr>
          <w:p w14:paraId="3ACD2474" w14:textId="77777777" w:rsidR="0005464C" w:rsidRPr="007D11A9" w:rsidRDefault="0005464C" w:rsidP="00D44D6F">
            <w:pPr>
              <w:pStyle w:val="naisc"/>
              <w:spacing w:before="0" w:after="0"/>
              <w:jc w:val="both"/>
              <w:rPr>
                <w:sz w:val="24"/>
                <w:szCs w:val="24"/>
                <w:lang w:val="lv-LV"/>
              </w:rPr>
            </w:pPr>
            <w:r w:rsidRPr="007D11A9">
              <w:rPr>
                <w:sz w:val="24"/>
                <w:szCs w:val="24"/>
                <w:lang w:val="lv-LV"/>
              </w:rPr>
              <w:t>Attiecīgo Eiropas Savienības tiesību aktu datums, numurs un nosaukums</w:t>
            </w:r>
          </w:p>
        </w:tc>
        <w:tc>
          <w:tcPr>
            <w:tcW w:w="2886" w:type="pct"/>
            <w:gridSpan w:val="2"/>
          </w:tcPr>
          <w:p w14:paraId="6AFC5BAB" w14:textId="68DD9D3C" w:rsidR="0005464C" w:rsidRPr="007D11A9" w:rsidRDefault="004C3F4B" w:rsidP="00D44D6F">
            <w:pPr>
              <w:jc w:val="both"/>
            </w:pPr>
            <w:r w:rsidRPr="007D11A9">
              <w:rPr>
                <w:bCs/>
              </w:rPr>
              <w:t>Projekts šo jomu neskar</w:t>
            </w:r>
          </w:p>
        </w:tc>
      </w:tr>
      <w:tr w:rsidR="007D11A9" w:rsidRPr="007D11A9" w14:paraId="3DFE82F3"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63292F0A" w14:textId="77777777" w:rsidR="0005464C" w:rsidRPr="007D11A9" w:rsidRDefault="0005464C" w:rsidP="00D44D6F">
            <w:pPr>
              <w:pStyle w:val="naisc"/>
              <w:spacing w:before="0" w:after="0"/>
              <w:jc w:val="right"/>
              <w:rPr>
                <w:sz w:val="24"/>
                <w:szCs w:val="24"/>
                <w:lang w:val="lv-LV"/>
              </w:rPr>
            </w:pPr>
          </w:p>
        </w:tc>
      </w:tr>
      <w:tr w:rsidR="007D11A9" w:rsidRPr="007D11A9" w14:paraId="64A3A4F4"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7" w:type="pct"/>
          </w:tcPr>
          <w:p w14:paraId="67F288D4" w14:textId="77777777" w:rsidR="0005464C" w:rsidRPr="007D11A9" w:rsidRDefault="0005464C" w:rsidP="00D44D6F">
            <w:pPr>
              <w:pStyle w:val="naisc"/>
              <w:spacing w:before="0" w:after="0"/>
              <w:rPr>
                <w:sz w:val="24"/>
                <w:szCs w:val="24"/>
                <w:lang w:val="lv-LV"/>
              </w:rPr>
            </w:pPr>
            <w:r w:rsidRPr="007D11A9">
              <w:rPr>
                <w:sz w:val="24"/>
                <w:szCs w:val="24"/>
                <w:lang w:val="lv-LV"/>
              </w:rPr>
              <w:t>A</w:t>
            </w:r>
          </w:p>
        </w:tc>
        <w:tc>
          <w:tcPr>
            <w:tcW w:w="776" w:type="pct"/>
            <w:gridSpan w:val="2"/>
          </w:tcPr>
          <w:p w14:paraId="5E782413" w14:textId="77777777" w:rsidR="0005464C" w:rsidRPr="007D11A9" w:rsidRDefault="0005464C" w:rsidP="00D44D6F">
            <w:pPr>
              <w:pStyle w:val="naisc"/>
              <w:spacing w:before="0" w:after="0"/>
              <w:rPr>
                <w:sz w:val="24"/>
                <w:szCs w:val="24"/>
                <w:lang w:val="lv-LV"/>
              </w:rPr>
            </w:pPr>
            <w:r w:rsidRPr="007D11A9">
              <w:rPr>
                <w:sz w:val="24"/>
                <w:szCs w:val="24"/>
                <w:lang w:val="lv-LV"/>
              </w:rPr>
              <w:t>B</w:t>
            </w:r>
          </w:p>
        </w:tc>
        <w:tc>
          <w:tcPr>
            <w:tcW w:w="1315" w:type="pct"/>
          </w:tcPr>
          <w:p w14:paraId="420CDECB" w14:textId="77777777" w:rsidR="0005464C" w:rsidRPr="007D11A9" w:rsidRDefault="0005464C" w:rsidP="00D44D6F">
            <w:pPr>
              <w:pStyle w:val="naisc"/>
              <w:spacing w:before="0" w:after="0"/>
              <w:rPr>
                <w:sz w:val="24"/>
                <w:szCs w:val="24"/>
                <w:lang w:val="lv-LV"/>
              </w:rPr>
            </w:pPr>
            <w:r w:rsidRPr="007D11A9">
              <w:rPr>
                <w:sz w:val="24"/>
                <w:szCs w:val="24"/>
                <w:lang w:val="lv-LV"/>
              </w:rPr>
              <w:t>C</w:t>
            </w:r>
          </w:p>
        </w:tc>
        <w:tc>
          <w:tcPr>
            <w:tcW w:w="1572" w:type="pct"/>
          </w:tcPr>
          <w:p w14:paraId="02CBEF30" w14:textId="77777777" w:rsidR="0005464C" w:rsidRPr="007D11A9" w:rsidRDefault="0005464C" w:rsidP="00D44D6F">
            <w:pPr>
              <w:pStyle w:val="naisc"/>
              <w:spacing w:before="0" w:after="0"/>
              <w:rPr>
                <w:sz w:val="24"/>
                <w:szCs w:val="24"/>
                <w:lang w:val="lv-LV"/>
              </w:rPr>
            </w:pPr>
            <w:r w:rsidRPr="007D11A9">
              <w:rPr>
                <w:sz w:val="24"/>
                <w:szCs w:val="24"/>
                <w:lang w:val="lv-LV"/>
              </w:rPr>
              <w:t>D</w:t>
            </w:r>
          </w:p>
        </w:tc>
      </w:tr>
      <w:tr w:rsidR="007D11A9" w:rsidRPr="007D11A9" w14:paraId="04C38974"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7" w:type="pct"/>
          </w:tcPr>
          <w:p w14:paraId="74FC1E66" w14:textId="77777777" w:rsidR="0005464C" w:rsidRPr="007D11A9" w:rsidRDefault="0005464C" w:rsidP="00D44D6F">
            <w:pPr>
              <w:pStyle w:val="naisc"/>
              <w:spacing w:before="0" w:after="0"/>
              <w:jc w:val="both"/>
              <w:rPr>
                <w:sz w:val="24"/>
                <w:szCs w:val="24"/>
                <w:lang w:val="lv-LV"/>
              </w:rPr>
            </w:pPr>
            <w:r w:rsidRPr="007D11A9">
              <w:rPr>
                <w:sz w:val="24"/>
                <w:szCs w:val="24"/>
                <w:lang w:val="lv-LV"/>
              </w:rPr>
              <w:t>Attiecīgā ES tiesību akta panta numurs (uzskaitot katru tiesību akta vienību-pantu, daļu, punktu, apakšpunktu)</w:t>
            </w:r>
          </w:p>
        </w:tc>
        <w:tc>
          <w:tcPr>
            <w:tcW w:w="776" w:type="pct"/>
            <w:gridSpan w:val="2"/>
          </w:tcPr>
          <w:p w14:paraId="07272645" w14:textId="77777777" w:rsidR="0005464C" w:rsidRPr="007D11A9" w:rsidRDefault="0005464C" w:rsidP="00D44D6F">
            <w:pPr>
              <w:pStyle w:val="naisc"/>
              <w:spacing w:before="0" w:after="0"/>
              <w:jc w:val="both"/>
              <w:rPr>
                <w:sz w:val="24"/>
                <w:szCs w:val="24"/>
                <w:lang w:val="lv-LV"/>
              </w:rPr>
            </w:pPr>
            <w:r w:rsidRPr="007D11A9">
              <w:rPr>
                <w:sz w:val="24"/>
                <w:szCs w:val="24"/>
                <w:lang w:val="lv-LV"/>
              </w:rPr>
              <w:t>Projekta vienība, kas pārņem vai ievieš katru šī tabulas A ailē minēto ES tiesību akta vienību vai tiesību akts, kur attiecīgā ES tiesību akta vienība pārņemta vai ieviesta</w:t>
            </w:r>
          </w:p>
        </w:tc>
        <w:tc>
          <w:tcPr>
            <w:tcW w:w="1315" w:type="pct"/>
          </w:tcPr>
          <w:p w14:paraId="03F3D83F" w14:textId="77777777" w:rsidR="0005464C" w:rsidRPr="007D11A9" w:rsidRDefault="0005464C" w:rsidP="00D44D6F">
            <w:pPr>
              <w:pStyle w:val="naisc"/>
              <w:spacing w:before="0" w:after="0"/>
              <w:jc w:val="both"/>
              <w:rPr>
                <w:sz w:val="24"/>
                <w:szCs w:val="24"/>
                <w:lang w:val="lv-LV"/>
              </w:rPr>
            </w:pPr>
            <w:r w:rsidRPr="007D11A9">
              <w:rPr>
                <w:sz w:val="24"/>
                <w:szCs w:val="24"/>
                <w:lang w:val="lv-LV"/>
              </w:rPr>
              <w:t>Informācija par to, vai šis tabulas A ailē minētās ES tiesību akta vienības tiek pārņemtas vai ieviestas pilnībā vai daļēji. Ja attiecīgā ES tiesību akta vienība tiek pārņemta vai ieviesta daļēji, - sniedz attiecīgu skaidrojumu, kā arī precīzi norāda, kad un kādā veidā ES tiesību akta vienība tiks pārņemta vai ieviesta pilnībā. Norāda institūciju, kas ir atbildīga par šo saistību izpildi pilnībā</w:t>
            </w:r>
          </w:p>
        </w:tc>
        <w:tc>
          <w:tcPr>
            <w:tcW w:w="1572" w:type="pct"/>
          </w:tcPr>
          <w:p w14:paraId="3CBB9EB0" w14:textId="77777777" w:rsidR="0005464C" w:rsidRPr="007D11A9" w:rsidRDefault="0005464C" w:rsidP="00D44D6F">
            <w:pPr>
              <w:pStyle w:val="naisc"/>
              <w:spacing w:before="0" w:after="0"/>
              <w:jc w:val="both"/>
              <w:rPr>
                <w:sz w:val="24"/>
                <w:szCs w:val="24"/>
                <w:lang w:val="lv-LV"/>
              </w:rPr>
            </w:pPr>
            <w:r w:rsidRPr="007D11A9">
              <w:rPr>
                <w:sz w:val="24"/>
                <w:szCs w:val="24"/>
                <w:lang w:val="lv-LV"/>
              </w:rPr>
              <w:t>Informācija par to, vai šīs tabulas B ailē minētās projekta vienības paredz stingrākas prasības nekā šis tabulas A ailē minētās ES tiesību akta vienības. Ja projekts satur stingrākas prasības nekā attiecīgais ES tiesību akts,- norāda pamatojumu un samērīgumu. Norāda iespējamās alternatīvas (t.sk. alternatīvas, kas neparedz tiesiskā regulējuma izstrādi)- kādos gadījumos būtu iespējams izvairīties no stingrāku prasību noteikšanas, nekā paredzēts attiecīgajos ES tiesību aktos</w:t>
            </w:r>
          </w:p>
        </w:tc>
      </w:tr>
      <w:tr w:rsidR="007D11A9" w:rsidRPr="007D11A9" w14:paraId="49052231"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7" w:type="pct"/>
          </w:tcPr>
          <w:p w14:paraId="5C7CCD81" w14:textId="2BFB1F4D" w:rsidR="0005464C" w:rsidRPr="007D11A9" w:rsidRDefault="0005464C" w:rsidP="00D44D6F">
            <w:pPr>
              <w:pStyle w:val="naisc"/>
              <w:spacing w:before="0" w:after="0"/>
              <w:jc w:val="both"/>
              <w:rPr>
                <w:sz w:val="24"/>
                <w:szCs w:val="24"/>
                <w:lang w:val="lv-LV"/>
              </w:rPr>
            </w:pPr>
            <w:r w:rsidRPr="007D11A9">
              <w:rPr>
                <w:sz w:val="24"/>
                <w:szCs w:val="24"/>
                <w:lang w:val="lv-LV"/>
              </w:rPr>
              <w:t>Nav</w:t>
            </w:r>
          </w:p>
        </w:tc>
        <w:tc>
          <w:tcPr>
            <w:tcW w:w="776" w:type="pct"/>
            <w:gridSpan w:val="2"/>
          </w:tcPr>
          <w:p w14:paraId="3AE4A7B4" w14:textId="435B0D70" w:rsidR="0005464C" w:rsidRPr="007D11A9" w:rsidRDefault="0005464C" w:rsidP="00D44D6F">
            <w:pPr>
              <w:pStyle w:val="naisc"/>
              <w:spacing w:before="0" w:after="0"/>
              <w:jc w:val="both"/>
              <w:rPr>
                <w:sz w:val="24"/>
                <w:szCs w:val="24"/>
                <w:lang w:val="lv-LV"/>
              </w:rPr>
            </w:pPr>
            <w:r w:rsidRPr="007D11A9">
              <w:rPr>
                <w:sz w:val="24"/>
                <w:szCs w:val="24"/>
                <w:lang w:val="lv-LV"/>
              </w:rPr>
              <w:t>Nav</w:t>
            </w:r>
          </w:p>
        </w:tc>
        <w:tc>
          <w:tcPr>
            <w:tcW w:w="1315" w:type="pct"/>
          </w:tcPr>
          <w:p w14:paraId="7102760F" w14:textId="171F68F1" w:rsidR="0005464C" w:rsidRPr="007D11A9" w:rsidRDefault="0005464C" w:rsidP="00D44D6F">
            <w:pPr>
              <w:pStyle w:val="naisc"/>
              <w:spacing w:before="0" w:after="0"/>
              <w:jc w:val="both"/>
              <w:rPr>
                <w:sz w:val="24"/>
                <w:szCs w:val="24"/>
                <w:lang w:val="lv-LV"/>
              </w:rPr>
            </w:pPr>
            <w:r w:rsidRPr="007D11A9">
              <w:rPr>
                <w:sz w:val="24"/>
                <w:szCs w:val="24"/>
                <w:lang w:val="lv-LV"/>
              </w:rPr>
              <w:t>Nav</w:t>
            </w:r>
          </w:p>
        </w:tc>
        <w:tc>
          <w:tcPr>
            <w:tcW w:w="1572" w:type="pct"/>
          </w:tcPr>
          <w:p w14:paraId="06781D35" w14:textId="2B09A491" w:rsidR="0005464C" w:rsidRPr="007D11A9" w:rsidRDefault="0005464C" w:rsidP="00D44D6F">
            <w:pPr>
              <w:pStyle w:val="naisc"/>
              <w:spacing w:before="0" w:after="0"/>
              <w:jc w:val="both"/>
              <w:rPr>
                <w:sz w:val="24"/>
                <w:szCs w:val="24"/>
                <w:lang w:val="lv-LV"/>
              </w:rPr>
            </w:pPr>
            <w:r w:rsidRPr="007D11A9">
              <w:rPr>
                <w:sz w:val="24"/>
                <w:szCs w:val="24"/>
                <w:lang w:val="lv-LV"/>
              </w:rPr>
              <w:t>Nav</w:t>
            </w:r>
          </w:p>
        </w:tc>
      </w:tr>
      <w:tr w:rsidR="007D11A9" w:rsidRPr="007D11A9" w14:paraId="4839F907"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7" w:type="pct"/>
          </w:tcPr>
          <w:p w14:paraId="64FD8485" w14:textId="77777777" w:rsidR="0005464C" w:rsidRPr="007D11A9" w:rsidRDefault="0005464C" w:rsidP="00D44D6F">
            <w:pPr>
              <w:pStyle w:val="naisc"/>
              <w:spacing w:before="0" w:after="0"/>
              <w:jc w:val="both"/>
              <w:rPr>
                <w:sz w:val="24"/>
                <w:szCs w:val="24"/>
                <w:lang w:val="lv-LV"/>
              </w:rPr>
            </w:pPr>
            <w:r w:rsidRPr="007D11A9">
              <w:rPr>
                <w:sz w:val="24"/>
                <w:szCs w:val="24"/>
                <w:lang w:val="lv-LV"/>
              </w:rPr>
              <w:t>Kā ir i</w:t>
            </w:r>
            <w:smartTag w:uri="urn:schemas-microsoft-com:office:smarttags" w:element="place">
              <w:r w:rsidRPr="007D11A9">
                <w:rPr>
                  <w:sz w:val="24"/>
                  <w:szCs w:val="24"/>
                  <w:lang w:val="lv-LV"/>
                </w:rPr>
                <w:t>zm</w:t>
              </w:r>
            </w:smartTag>
            <w:r w:rsidRPr="007D11A9">
              <w:rPr>
                <w:sz w:val="24"/>
                <w:szCs w:val="24"/>
                <w:lang w:val="lv-LV"/>
              </w:rPr>
              <w:t>antota ES tiesību aktā paredzētā rīcības brīvība dalībvalstij pārņemt vai ieviest noteiktas ES tiesību akta normas. Kādēļ?</w:t>
            </w:r>
          </w:p>
        </w:tc>
        <w:tc>
          <w:tcPr>
            <w:tcW w:w="3663" w:type="pct"/>
            <w:gridSpan w:val="4"/>
          </w:tcPr>
          <w:p w14:paraId="6CD1D089" w14:textId="67468168" w:rsidR="0005464C" w:rsidRPr="007D11A9" w:rsidRDefault="004C3F4B" w:rsidP="00D44D6F">
            <w:pPr>
              <w:pStyle w:val="naisc"/>
              <w:spacing w:before="0" w:beforeAutospacing="0" w:after="0" w:afterAutospacing="0"/>
              <w:jc w:val="both"/>
              <w:rPr>
                <w:sz w:val="24"/>
                <w:szCs w:val="24"/>
                <w:lang w:val="lv-LV"/>
              </w:rPr>
            </w:pPr>
            <w:r w:rsidRPr="007D11A9">
              <w:rPr>
                <w:bCs/>
                <w:sz w:val="24"/>
                <w:szCs w:val="24"/>
                <w:lang w:val="lv-LV"/>
              </w:rPr>
              <w:t>Projekts šo jomu neskar.</w:t>
            </w:r>
          </w:p>
        </w:tc>
      </w:tr>
      <w:tr w:rsidR="007D11A9" w:rsidRPr="007D11A9" w14:paraId="1AB4ABA8"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7" w:type="pct"/>
          </w:tcPr>
          <w:p w14:paraId="731352B0" w14:textId="77777777" w:rsidR="0005464C" w:rsidRPr="00955F80" w:rsidRDefault="0005464C" w:rsidP="00D44D6F">
            <w:pPr>
              <w:pStyle w:val="naisc"/>
              <w:spacing w:before="0" w:after="0"/>
              <w:jc w:val="both"/>
              <w:rPr>
                <w:sz w:val="24"/>
                <w:szCs w:val="24"/>
                <w:lang w:val="lv-LV"/>
              </w:rPr>
            </w:pPr>
            <w:r w:rsidRPr="00955F80">
              <w:rPr>
                <w:sz w:val="24"/>
                <w:szCs w:val="24"/>
                <w:lang w:val="lv-LV"/>
              </w:rPr>
              <w:t xml:space="preserve">Saistības sniegt paziņojumu ES institūcijām un ES dalībvalstīm atbilstoši normatīvajiem aktiem, kas regulē informācijas sniegšanu par tehnisko noteikumu, valsts atbalsts piešķiršanas un finanšu noteikumus </w:t>
            </w:r>
            <w:r w:rsidRPr="00955F80">
              <w:rPr>
                <w:sz w:val="24"/>
                <w:szCs w:val="24"/>
                <w:lang w:val="lv-LV"/>
              </w:rPr>
              <w:lastRenderedPageBreak/>
              <w:t>(attiecībā un monetāro politiku)</w:t>
            </w:r>
          </w:p>
        </w:tc>
        <w:tc>
          <w:tcPr>
            <w:tcW w:w="3663" w:type="pct"/>
            <w:gridSpan w:val="4"/>
          </w:tcPr>
          <w:p w14:paraId="47581F46" w14:textId="16DF553D" w:rsidR="0005464C" w:rsidRPr="00955F80" w:rsidRDefault="004C3F4B" w:rsidP="00D44D6F">
            <w:pPr>
              <w:pStyle w:val="naisc"/>
              <w:spacing w:before="0" w:after="0"/>
              <w:jc w:val="both"/>
              <w:rPr>
                <w:sz w:val="24"/>
                <w:szCs w:val="24"/>
                <w:lang w:val="lv-LV"/>
              </w:rPr>
            </w:pPr>
            <w:r w:rsidRPr="00955F80">
              <w:rPr>
                <w:bCs/>
                <w:sz w:val="24"/>
                <w:szCs w:val="24"/>
                <w:lang w:val="lv-LV"/>
              </w:rPr>
              <w:lastRenderedPageBreak/>
              <w:t>Projekts šo jomu neskar.</w:t>
            </w:r>
          </w:p>
        </w:tc>
      </w:tr>
      <w:tr w:rsidR="007D11A9" w:rsidRPr="007D11A9" w14:paraId="346C152E" w14:textId="77777777" w:rsidTr="004F7A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1337" w:type="pct"/>
          </w:tcPr>
          <w:p w14:paraId="2029FCBD" w14:textId="77777777" w:rsidR="0005464C" w:rsidRPr="00955F80" w:rsidRDefault="0005464C" w:rsidP="00D44D6F">
            <w:pPr>
              <w:pStyle w:val="naisc"/>
              <w:spacing w:before="0" w:after="0"/>
              <w:jc w:val="both"/>
              <w:rPr>
                <w:sz w:val="24"/>
                <w:szCs w:val="24"/>
                <w:lang w:val="lv-LV"/>
              </w:rPr>
            </w:pPr>
            <w:r w:rsidRPr="00955F80">
              <w:rPr>
                <w:sz w:val="24"/>
                <w:szCs w:val="24"/>
                <w:lang w:val="lv-LV"/>
              </w:rPr>
              <w:t>Cita informācija</w:t>
            </w:r>
          </w:p>
        </w:tc>
        <w:tc>
          <w:tcPr>
            <w:tcW w:w="3663" w:type="pct"/>
            <w:gridSpan w:val="4"/>
          </w:tcPr>
          <w:p w14:paraId="7CBB31A2" w14:textId="483BE76F" w:rsidR="00035C2A" w:rsidRPr="00955F80" w:rsidRDefault="00AA6E4C" w:rsidP="00585485">
            <w:pPr>
              <w:pStyle w:val="naisc"/>
              <w:spacing w:before="0" w:beforeAutospacing="0" w:after="0" w:afterAutospacing="0"/>
              <w:jc w:val="both"/>
              <w:rPr>
                <w:sz w:val="24"/>
                <w:szCs w:val="24"/>
                <w:lang w:val="lv-LV"/>
              </w:rPr>
            </w:pPr>
            <w:r w:rsidRPr="00955F80">
              <w:rPr>
                <w:sz w:val="24"/>
                <w:szCs w:val="24"/>
                <w:lang w:val="lv-LV"/>
              </w:rPr>
              <w:t>Grozījum</w:t>
            </w:r>
            <w:r w:rsidR="00107449" w:rsidRPr="00955F80">
              <w:rPr>
                <w:sz w:val="24"/>
                <w:szCs w:val="24"/>
                <w:lang w:val="lv-LV"/>
              </w:rPr>
              <w:t>u</w:t>
            </w:r>
            <w:r w:rsidRPr="00955F80">
              <w:rPr>
                <w:sz w:val="24"/>
                <w:szCs w:val="24"/>
                <w:lang w:val="lv-LV"/>
              </w:rPr>
              <w:t xml:space="preserve"> MK noteikumos </w:t>
            </w:r>
            <w:r w:rsidR="00B12E0C" w:rsidRPr="00955F80">
              <w:rPr>
                <w:sz w:val="24"/>
                <w:szCs w:val="24"/>
                <w:lang w:val="lv-LV"/>
              </w:rPr>
              <w:t>416</w:t>
            </w:r>
            <w:r w:rsidRPr="00955F80">
              <w:rPr>
                <w:sz w:val="24"/>
                <w:szCs w:val="24"/>
                <w:lang w:val="lv-LV"/>
              </w:rPr>
              <w:t xml:space="preserve"> </w:t>
            </w:r>
            <w:r w:rsidR="00236423" w:rsidRPr="00955F80">
              <w:rPr>
                <w:sz w:val="24"/>
                <w:szCs w:val="24"/>
                <w:lang w:val="lv-LV"/>
              </w:rPr>
              <w:t xml:space="preserve">  </w:t>
            </w:r>
            <w:r w:rsidR="00B12E0C" w:rsidRPr="00955F80">
              <w:rPr>
                <w:sz w:val="24"/>
                <w:szCs w:val="24"/>
                <w:lang w:val="lv-LV"/>
              </w:rPr>
              <w:t>1.2.</w:t>
            </w:r>
            <w:r w:rsidR="002A4209" w:rsidRPr="00955F80">
              <w:rPr>
                <w:sz w:val="24"/>
                <w:szCs w:val="24"/>
                <w:lang w:val="lv-LV"/>
              </w:rPr>
              <w:t> </w:t>
            </w:r>
            <w:r w:rsidR="00B12E0C" w:rsidRPr="00955F80">
              <w:rPr>
                <w:sz w:val="24"/>
                <w:szCs w:val="24"/>
                <w:lang w:val="lv-LV"/>
              </w:rPr>
              <w:t xml:space="preserve">apakšpunkts </w:t>
            </w:r>
            <w:r w:rsidR="0005464C" w:rsidRPr="00955F80">
              <w:rPr>
                <w:sz w:val="24"/>
                <w:szCs w:val="24"/>
                <w:lang w:val="lv-LV"/>
              </w:rPr>
              <w:t>atbilst</w:t>
            </w:r>
            <w:r w:rsidR="000440F8" w:rsidRPr="00955F80">
              <w:rPr>
                <w:sz w:val="24"/>
                <w:szCs w:val="24"/>
                <w:lang w:val="lv-LV"/>
              </w:rPr>
              <w:t xml:space="preserve"> </w:t>
            </w:r>
            <w:r w:rsidR="0005464C" w:rsidRPr="00955F80">
              <w:rPr>
                <w:sz w:val="24"/>
                <w:szCs w:val="24"/>
                <w:lang w:val="lv-LV"/>
              </w:rPr>
              <w:t>EK 2020.</w:t>
            </w:r>
            <w:r w:rsidR="00236423" w:rsidRPr="00955F80">
              <w:rPr>
                <w:sz w:val="24"/>
                <w:szCs w:val="24"/>
                <w:lang w:val="lv-LV"/>
              </w:rPr>
              <w:t> </w:t>
            </w:r>
            <w:r w:rsidR="0005464C" w:rsidRPr="00955F80">
              <w:rPr>
                <w:sz w:val="24"/>
                <w:szCs w:val="24"/>
                <w:lang w:val="lv-LV"/>
              </w:rPr>
              <w:t>gada 8.</w:t>
            </w:r>
            <w:r w:rsidR="00236423" w:rsidRPr="00955F80">
              <w:rPr>
                <w:sz w:val="24"/>
                <w:szCs w:val="24"/>
                <w:lang w:val="lv-LV"/>
              </w:rPr>
              <w:t> </w:t>
            </w:r>
            <w:r w:rsidR="0005464C" w:rsidRPr="00955F80">
              <w:rPr>
                <w:sz w:val="24"/>
                <w:szCs w:val="24"/>
                <w:lang w:val="lv-LV"/>
              </w:rPr>
              <w:t>aprīļa paziņojuma “Vadlīnijas par optimālu un racionālu apgādi ar zālēm,</w:t>
            </w:r>
            <w:r w:rsidR="00035C2A" w:rsidRPr="00955F80">
              <w:rPr>
                <w:sz w:val="24"/>
                <w:szCs w:val="24"/>
                <w:lang w:val="lv-LV"/>
              </w:rPr>
              <w:t xml:space="preserve"> </w:t>
            </w:r>
            <w:r w:rsidR="0005464C" w:rsidRPr="00955F80">
              <w:rPr>
                <w:sz w:val="24"/>
                <w:szCs w:val="24"/>
                <w:lang w:val="lv-LV"/>
              </w:rPr>
              <w:t>lai novērstu zāļu deficītu Covid</w:t>
            </w:r>
            <w:r w:rsidR="00236423" w:rsidRPr="00955F80">
              <w:rPr>
                <w:sz w:val="24"/>
                <w:szCs w:val="24"/>
                <w:lang w:val="lv-LV"/>
              </w:rPr>
              <w:t> </w:t>
            </w:r>
            <w:r w:rsidR="0005464C" w:rsidRPr="00955F80">
              <w:rPr>
                <w:sz w:val="24"/>
                <w:szCs w:val="24"/>
                <w:lang w:val="lv-LV"/>
              </w:rPr>
              <w:t>-</w:t>
            </w:r>
            <w:r w:rsidR="00236423" w:rsidRPr="00955F80">
              <w:rPr>
                <w:sz w:val="24"/>
                <w:szCs w:val="24"/>
                <w:lang w:val="lv-LV"/>
              </w:rPr>
              <w:t> </w:t>
            </w:r>
            <w:r w:rsidR="0005464C" w:rsidRPr="00955F80">
              <w:rPr>
                <w:sz w:val="24"/>
                <w:szCs w:val="24"/>
                <w:lang w:val="lv-LV"/>
              </w:rPr>
              <w:t>19 uzliesmojuma laikā”</w:t>
            </w:r>
            <w:r w:rsidR="0005464C" w:rsidRPr="00955F80">
              <w:rPr>
                <w:sz w:val="24"/>
                <w:szCs w:val="24"/>
                <w:shd w:val="clear" w:color="auto" w:fill="FFFFFF"/>
                <w:lang w:val="lv-LV"/>
              </w:rPr>
              <w:t xml:space="preserve"> (2020/C 116 I/01) </w:t>
            </w:r>
            <w:r w:rsidR="00B12E0C" w:rsidRPr="00955F80">
              <w:rPr>
                <w:sz w:val="24"/>
                <w:szCs w:val="24"/>
                <w:shd w:val="clear" w:color="auto" w:fill="FFFFFF"/>
                <w:lang w:val="lv-LV"/>
              </w:rPr>
              <w:t>6</w:t>
            </w:r>
            <w:r w:rsidR="0005464C" w:rsidRPr="00955F80">
              <w:rPr>
                <w:sz w:val="24"/>
                <w:szCs w:val="24"/>
                <w:shd w:val="clear" w:color="auto" w:fill="FFFFFF"/>
                <w:lang w:val="lv-LV"/>
              </w:rPr>
              <w:t>.</w:t>
            </w:r>
            <w:r w:rsidR="00465344" w:rsidRPr="00955F80">
              <w:rPr>
                <w:sz w:val="24"/>
                <w:szCs w:val="24"/>
                <w:shd w:val="clear" w:color="auto" w:fill="FFFFFF"/>
                <w:lang w:val="lv-LV"/>
              </w:rPr>
              <w:t> </w:t>
            </w:r>
            <w:r w:rsidR="0005464C" w:rsidRPr="00955F80">
              <w:rPr>
                <w:sz w:val="24"/>
                <w:szCs w:val="24"/>
                <w:shd w:val="clear" w:color="auto" w:fill="FFFFFF"/>
                <w:lang w:val="lv-LV"/>
              </w:rPr>
              <w:t xml:space="preserve">punkta </w:t>
            </w:r>
            <w:r w:rsidR="005F7662" w:rsidRPr="00955F80">
              <w:rPr>
                <w:sz w:val="24"/>
                <w:szCs w:val="24"/>
                <w:shd w:val="clear" w:color="auto" w:fill="FFFFFF"/>
                <w:lang w:val="lv-LV"/>
              </w:rPr>
              <w:t>“</w:t>
            </w:r>
            <w:r w:rsidR="00B12E0C" w:rsidRPr="00955F80">
              <w:rPr>
                <w:sz w:val="24"/>
                <w:szCs w:val="24"/>
                <w:shd w:val="clear" w:color="auto" w:fill="FFFFFF"/>
                <w:lang w:val="lv-LV"/>
              </w:rPr>
              <w:t>a</w:t>
            </w:r>
            <w:r w:rsidR="005F7662" w:rsidRPr="00955F80">
              <w:rPr>
                <w:sz w:val="24"/>
                <w:szCs w:val="24"/>
                <w:shd w:val="clear" w:color="auto" w:fill="FFFFFF"/>
                <w:lang w:val="lv-LV"/>
              </w:rPr>
              <w:t>”</w:t>
            </w:r>
            <w:r w:rsidR="002A4209" w:rsidRPr="00955F80">
              <w:rPr>
                <w:sz w:val="24"/>
                <w:szCs w:val="24"/>
                <w:shd w:val="clear" w:color="auto" w:fill="FFFFFF"/>
                <w:lang w:val="lv-LV"/>
              </w:rPr>
              <w:t> </w:t>
            </w:r>
            <w:r w:rsidR="0005464C" w:rsidRPr="00955F80">
              <w:rPr>
                <w:sz w:val="24"/>
                <w:szCs w:val="24"/>
                <w:shd w:val="clear" w:color="auto" w:fill="FFFFFF"/>
                <w:lang w:val="lv-LV"/>
              </w:rPr>
              <w:t>apakšpunktam</w:t>
            </w:r>
            <w:r w:rsidR="001357E2" w:rsidRPr="00955F80">
              <w:rPr>
                <w:sz w:val="24"/>
                <w:szCs w:val="24"/>
                <w:shd w:val="clear" w:color="auto" w:fill="FFFFFF"/>
                <w:lang w:val="lv-LV"/>
              </w:rPr>
              <w:t>.</w:t>
            </w:r>
          </w:p>
        </w:tc>
      </w:tr>
      <w:tr w:rsidR="007D11A9" w:rsidRPr="007D11A9" w14:paraId="633C8FA2"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63FBD967" w14:textId="0FB780F1" w:rsidR="00E059A0" w:rsidRPr="00D320CE" w:rsidRDefault="0005464C" w:rsidP="00E059A0">
            <w:pPr>
              <w:pStyle w:val="Bezatstarpm1"/>
              <w:jc w:val="center"/>
              <w:rPr>
                <w:rFonts w:ascii="Times New Roman" w:hAnsi="Times New Roman"/>
                <w:b/>
                <w:bCs/>
                <w:sz w:val="24"/>
                <w:szCs w:val="24"/>
                <w:lang w:val="lv-LV"/>
              </w:rPr>
            </w:pPr>
            <w:r w:rsidRPr="00D320CE">
              <w:rPr>
                <w:rFonts w:ascii="Times New Roman" w:hAnsi="Times New Roman"/>
                <w:b/>
                <w:bCs/>
                <w:sz w:val="24"/>
                <w:szCs w:val="24"/>
                <w:lang w:val="lv-LV"/>
              </w:rPr>
              <w:t>2.</w:t>
            </w:r>
            <w:r w:rsidR="008E73E4" w:rsidRPr="00D320CE">
              <w:rPr>
                <w:rFonts w:ascii="Times New Roman" w:hAnsi="Times New Roman"/>
                <w:b/>
                <w:bCs/>
                <w:sz w:val="24"/>
                <w:szCs w:val="24"/>
                <w:lang w:val="lv-LV"/>
              </w:rPr>
              <w:t> </w:t>
            </w:r>
            <w:r w:rsidRPr="00D320CE">
              <w:rPr>
                <w:rFonts w:ascii="Times New Roman" w:hAnsi="Times New Roman"/>
                <w:b/>
                <w:bCs/>
                <w:sz w:val="24"/>
                <w:szCs w:val="24"/>
                <w:lang w:val="lv-LV"/>
              </w:rPr>
              <w:t>tabula</w:t>
            </w:r>
          </w:p>
          <w:p w14:paraId="2B678F25" w14:textId="3B771F62" w:rsidR="0005464C" w:rsidRPr="00D320CE" w:rsidRDefault="0005464C" w:rsidP="00E059A0">
            <w:pPr>
              <w:pStyle w:val="Bezatstarpm1"/>
              <w:jc w:val="center"/>
              <w:rPr>
                <w:rFonts w:ascii="Times New Roman" w:hAnsi="Times New Roman"/>
                <w:b/>
                <w:bCs/>
                <w:sz w:val="24"/>
                <w:szCs w:val="24"/>
                <w:lang w:val="lv-LV"/>
              </w:rPr>
            </w:pPr>
            <w:r w:rsidRPr="00D320CE">
              <w:rPr>
                <w:rFonts w:ascii="Times New Roman" w:hAnsi="Times New Roman"/>
                <w:b/>
                <w:bCs/>
                <w:sz w:val="24"/>
                <w:szCs w:val="24"/>
                <w:lang w:val="lv-LV"/>
              </w:rPr>
              <w:t>Ar tiesību akta projektu uzņemtās saistības, kas izriet no starptautiskajiem tiesību aktiem vai starptautiskas institūcijas vai organizācijas dokumentiem</w:t>
            </w:r>
          </w:p>
          <w:p w14:paraId="3EEB482C" w14:textId="77777777" w:rsidR="0005464C" w:rsidRPr="00E059A0" w:rsidRDefault="0005464C" w:rsidP="00E059A0">
            <w:pPr>
              <w:pStyle w:val="Bezatstarpm1"/>
              <w:jc w:val="center"/>
              <w:rPr>
                <w:rFonts w:ascii="Times New Roman" w:hAnsi="Times New Roman"/>
                <w:b/>
                <w:bCs/>
                <w:sz w:val="24"/>
                <w:szCs w:val="24"/>
              </w:rPr>
            </w:pPr>
            <w:r w:rsidRPr="00E059A0">
              <w:rPr>
                <w:rFonts w:ascii="Times New Roman" w:hAnsi="Times New Roman"/>
                <w:b/>
                <w:bCs/>
                <w:sz w:val="24"/>
                <w:szCs w:val="24"/>
              </w:rPr>
              <w:t>Pasākumi šo saistību izpildei</w:t>
            </w:r>
          </w:p>
        </w:tc>
      </w:tr>
      <w:tr w:rsidR="007D11A9" w:rsidRPr="007D11A9" w14:paraId="4BFED969" w14:textId="77777777" w:rsidTr="00D44D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firstRow="0" w:lastRow="0" w:firstColumn="0" w:lastColumn="0" w:noHBand="0" w:noVBand="0"/>
        </w:tblPrEx>
        <w:tc>
          <w:tcPr>
            <w:tcW w:w="5000" w:type="pct"/>
            <w:gridSpan w:val="5"/>
          </w:tcPr>
          <w:p w14:paraId="255F16EA" w14:textId="1BA30D19" w:rsidR="0005464C" w:rsidRPr="007D11A9" w:rsidRDefault="00FA2EF8" w:rsidP="00A5089F">
            <w:pPr>
              <w:pStyle w:val="naisc"/>
              <w:spacing w:before="0" w:after="0"/>
              <w:rPr>
                <w:bCs/>
                <w:sz w:val="24"/>
                <w:szCs w:val="24"/>
                <w:lang w:val="lv-LV"/>
              </w:rPr>
            </w:pPr>
            <w:r w:rsidRPr="007D11A9">
              <w:rPr>
                <w:bCs/>
                <w:sz w:val="24"/>
                <w:szCs w:val="24"/>
                <w:lang w:val="lv-LV"/>
              </w:rPr>
              <w:t>Projekts šo jomu neskar</w:t>
            </w:r>
            <w:r w:rsidR="0005464C" w:rsidRPr="007D11A9">
              <w:rPr>
                <w:bCs/>
                <w:sz w:val="24"/>
                <w:szCs w:val="24"/>
                <w:lang w:val="lv-LV"/>
              </w:rPr>
              <w:t>.</w:t>
            </w:r>
          </w:p>
        </w:tc>
      </w:tr>
    </w:tbl>
    <w:p w14:paraId="0AE77926" w14:textId="77777777" w:rsidR="0005464C" w:rsidRPr="007D11A9" w:rsidRDefault="0005464C" w:rsidP="007520AF">
      <w:pPr>
        <w:pStyle w:val="Title"/>
        <w:jc w:val="both"/>
        <w:rPr>
          <w:sz w:val="24"/>
          <w:szCs w:val="24"/>
        </w:rPr>
      </w:pPr>
    </w:p>
    <w:tbl>
      <w:tblPr>
        <w:tblpPr w:leftFromText="180" w:rightFromText="180" w:vertAnchor="text" w:horzAnchor="margin" w:tblpY="117"/>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3"/>
        <w:gridCol w:w="1560"/>
        <w:gridCol w:w="6804"/>
      </w:tblGrid>
      <w:tr w:rsidR="007D11A9" w:rsidRPr="007D11A9" w14:paraId="6783C611" w14:textId="77777777" w:rsidTr="00E059A0">
        <w:trPr>
          <w:cantSplit/>
        </w:trPr>
        <w:tc>
          <w:tcPr>
            <w:tcW w:w="5000" w:type="pct"/>
            <w:gridSpan w:val="3"/>
            <w:vAlign w:val="center"/>
            <w:hideMark/>
          </w:tcPr>
          <w:p w14:paraId="6D1F5EC6" w14:textId="7DF40224" w:rsidR="0005464C" w:rsidRPr="007D11A9" w:rsidRDefault="0005464C" w:rsidP="00D44D6F">
            <w:pPr>
              <w:jc w:val="center"/>
              <w:rPr>
                <w:b/>
                <w:bCs/>
              </w:rPr>
            </w:pPr>
            <w:r w:rsidRPr="007D11A9">
              <w:rPr>
                <w:b/>
                <w:bCs/>
              </w:rPr>
              <w:t>VI.</w:t>
            </w:r>
            <w:r w:rsidR="008E73E4">
              <w:rPr>
                <w:b/>
                <w:bCs/>
              </w:rPr>
              <w:t> </w:t>
            </w:r>
            <w:r w:rsidRPr="007D11A9">
              <w:rPr>
                <w:b/>
                <w:bCs/>
              </w:rPr>
              <w:t>Sabiedrības līdzdalība un komunikācijas aktivitātes</w:t>
            </w:r>
          </w:p>
        </w:tc>
      </w:tr>
      <w:tr w:rsidR="007D11A9" w:rsidRPr="007D11A9" w14:paraId="7AC41147" w14:textId="77777777" w:rsidTr="00FF4B2A">
        <w:trPr>
          <w:cantSplit/>
        </w:trPr>
        <w:tc>
          <w:tcPr>
            <w:tcW w:w="315" w:type="pct"/>
            <w:hideMark/>
          </w:tcPr>
          <w:p w14:paraId="455268FF" w14:textId="77777777" w:rsidR="00B12E0C" w:rsidRPr="007D11A9" w:rsidRDefault="00B12E0C" w:rsidP="00B12E0C">
            <w:pPr>
              <w:jc w:val="center"/>
            </w:pPr>
            <w:r w:rsidRPr="007D11A9">
              <w:t>1.</w:t>
            </w:r>
          </w:p>
        </w:tc>
        <w:tc>
          <w:tcPr>
            <w:tcW w:w="874" w:type="pct"/>
            <w:hideMark/>
          </w:tcPr>
          <w:p w14:paraId="0592CAEB" w14:textId="77777777" w:rsidR="00B12E0C" w:rsidRPr="004F6F74" w:rsidRDefault="00B12E0C" w:rsidP="00B12E0C">
            <w:r w:rsidRPr="004F6F74">
              <w:t>Plānotās sabiedrības līdzdalības un komunikācijas aktivitātes saistībā ar projektu</w:t>
            </w:r>
          </w:p>
        </w:tc>
        <w:tc>
          <w:tcPr>
            <w:tcW w:w="3811" w:type="pct"/>
            <w:hideMark/>
          </w:tcPr>
          <w:p w14:paraId="11BB9CB8" w14:textId="77777777" w:rsidR="006D0FFF" w:rsidRPr="004F6F74" w:rsidRDefault="00B12E0C" w:rsidP="00B12E0C">
            <w:pPr>
              <w:jc w:val="both"/>
            </w:pPr>
            <w:r w:rsidRPr="004F6F74">
              <w:t>Nav attiecināms</w:t>
            </w:r>
          </w:p>
          <w:p w14:paraId="53DE21F5" w14:textId="77777777" w:rsidR="00F056FA" w:rsidRDefault="00F056FA" w:rsidP="00B12E0C">
            <w:pPr>
              <w:jc w:val="both"/>
            </w:pPr>
          </w:p>
          <w:p w14:paraId="0D2FB875" w14:textId="1409ED87" w:rsidR="00B12E0C" w:rsidRPr="004F6F74" w:rsidRDefault="006C3606" w:rsidP="00B12E0C">
            <w:pPr>
              <w:jc w:val="both"/>
              <w:rPr>
                <w:highlight w:val="cyan"/>
              </w:rPr>
            </w:pPr>
            <w:r>
              <w:t>Par</w:t>
            </w:r>
            <w:r w:rsidR="006D0FFF" w:rsidRPr="004F6F74">
              <w:t xml:space="preserve"> </w:t>
            </w:r>
            <w:r>
              <w:t>projektu tā</w:t>
            </w:r>
            <w:r w:rsidR="006D0FFF" w:rsidRPr="004F6F74">
              <w:t xml:space="preserve"> virzības laikā </w:t>
            </w:r>
            <w:r w:rsidR="00955F80">
              <w:t>ir</w:t>
            </w:r>
            <w:r w:rsidR="006D0FFF" w:rsidRPr="004F6F74">
              <w:t xml:space="preserve"> </w:t>
            </w:r>
            <w:r>
              <w:t>informēt</w:t>
            </w:r>
            <w:r w:rsidR="00955F80">
              <w:t>i</w:t>
            </w:r>
            <w:r w:rsidR="006D0FFF" w:rsidRPr="004F6F74">
              <w:t xml:space="preserve"> Farmācijas jomas konsultatīvās padomes locek</w:t>
            </w:r>
            <w:r>
              <w:t>ļ</w:t>
            </w:r>
            <w:r w:rsidR="00955F80">
              <w:t>i</w:t>
            </w:r>
            <w:r w:rsidR="006D0FFF" w:rsidRPr="004F6F74">
              <w:t>.</w:t>
            </w:r>
          </w:p>
        </w:tc>
      </w:tr>
      <w:tr w:rsidR="007D11A9" w:rsidRPr="007D11A9" w14:paraId="3141261D" w14:textId="77777777" w:rsidTr="00FF4B2A">
        <w:trPr>
          <w:cantSplit/>
        </w:trPr>
        <w:tc>
          <w:tcPr>
            <w:tcW w:w="315" w:type="pct"/>
            <w:hideMark/>
          </w:tcPr>
          <w:p w14:paraId="4ED7DA83" w14:textId="77777777" w:rsidR="00B12E0C" w:rsidRPr="007D11A9" w:rsidRDefault="00B12E0C" w:rsidP="00B12E0C">
            <w:pPr>
              <w:jc w:val="center"/>
            </w:pPr>
            <w:r w:rsidRPr="007D11A9">
              <w:t>2.</w:t>
            </w:r>
          </w:p>
        </w:tc>
        <w:tc>
          <w:tcPr>
            <w:tcW w:w="874" w:type="pct"/>
            <w:hideMark/>
          </w:tcPr>
          <w:p w14:paraId="49E6A809" w14:textId="77777777" w:rsidR="00B12E0C" w:rsidRPr="004F6F74" w:rsidRDefault="00B12E0C" w:rsidP="00B12E0C">
            <w:r w:rsidRPr="004F6F74">
              <w:t>Sabiedrības līdzdalība projekta izstrādē</w:t>
            </w:r>
          </w:p>
        </w:tc>
        <w:tc>
          <w:tcPr>
            <w:tcW w:w="3811" w:type="pct"/>
            <w:hideMark/>
          </w:tcPr>
          <w:p w14:paraId="30C92FF2" w14:textId="2B80DD75" w:rsidR="00B12E0C" w:rsidRPr="008639CB" w:rsidRDefault="00B12E0C" w:rsidP="006D0FFF">
            <w:pPr>
              <w:jc w:val="both"/>
            </w:pPr>
            <w:r w:rsidRPr="004F6F74">
              <w:t>Tā kā Projekts tiek virzīt</w:t>
            </w:r>
            <w:r w:rsidR="00D028CE">
              <w:t xml:space="preserve">i kā tehniskie noteikumi, </w:t>
            </w:r>
            <w:r w:rsidRPr="004F6F74">
              <w:t xml:space="preserve">sabiedrības iesaiste Projekta izstrādē </w:t>
            </w:r>
            <w:r w:rsidR="000F1030">
              <w:t>nav</w:t>
            </w:r>
            <w:r w:rsidRPr="004F6F74">
              <w:t xml:space="preserve"> organizēta.</w:t>
            </w:r>
          </w:p>
        </w:tc>
      </w:tr>
      <w:tr w:rsidR="007D11A9" w:rsidRPr="007D11A9" w14:paraId="74934CDD" w14:textId="77777777" w:rsidTr="00FF4B2A">
        <w:trPr>
          <w:cantSplit/>
        </w:trPr>
        <w:tc>
          <w:tcPr>
            <w:tcW w:w="315" w:type="pct"/>
            <w:hideMark/>
          </w:tcPr>
          <w:p w14:paraId="2B600027" w14:textId="77777777" w:rsidR="0005464C" w:rsidRPr="007D11A9" w:rsidRDefault="0005464C" w:rsidP="00D44D6F">
            <w:pPr>
              <w:jc w:val="center"/>
            </w:pPr>
            <w:r w:rsidRPr="007D11A9">
              <w:t>3.</w:t>
            </w:r>
          </w:p>
        </w:tc>
        <w:tc>
          <w:tcPr>
            <w:tcW w:w="874" w:type="pct"/>
            <w:hideMark/>
          </w:tcPr>
          <w:p w14:paraId="1CF294F0" w14:textId="77777777" w:rsidR="0005464C" w:rsidRPr="004F6F74" w:rsidRDefault="0005464C" w:rsidP="00D44D6F">
            <w:r w:rsidRPr="004F6F74">
              <w:t>Sabiedrības līdzdalības rezultāti</w:t>
            </w:r>
          </w:p>
        </w:tc>
        <w:tc>
          <w:tcPr>
            <w:tcW w:w="3811" w:type="pct"/>
          </w:tcPr>
          <w:p w14:paraId="78113330" w14:textId="494960B7" w:rsidR="004F7A96" w:rsidRPr="00FD009D" w:rsidRDefault="00D74596" w:rsidP="004F0631">
            <w:pPr>
              <w:pStyle w:val="NoSpacing"/>
              <w:jc w:val="both"/>
              <w:rPr>
                <w:rFonts w:ascii="Times New Roman" w:hAnsi="Times New Roman" w:cs="Times New Roman"/>
                <w:sz w:val="24"/>
                <w:szCs w:val="24"/>
              </w:rPr>
            </w:pPr>
            <w:r w:rsidRPr="00FD009D">
              <w:rPr>
                <w:rFonts w:ascii="Times New Roman" w:hAnsi="Times New Roman" w:cs="Times New Roman"/>
                <w:sz w:val="24"/>
                <w:szCs w:val="24"/>
              </w:rPr>
              <w:t xml:space="preserve">Latvijas Zāļu verifikācijas organizācija </w:t>
            </w:r>
            <w:r w:rsidR="00CE68BA" w:rsidRPr="00FD009D">
              <w:rPr>
                <w:rFonts w:ascii="Times New Roman" w:hAnsi="Times New Roman" w:cs="Times New Roman"/>
                <w:sz w:val="24"/>
                <w:szCs w:val="24"/>
              </w:rPr>
              <w:t>uzskata</w:t>
            </w:r>
            <w:r w:rsidR="00955F80" w:rsidRPr="00FD009D">
              <w:rPr>
                <w:rFonts w:ascii="Times New Roman" w:hAnsi="Times New Roman" w:cs="Times New Roman"/>
                <w:sz w:val="24"/>
                <w:szCs w:val="24"/>
              </w:rPr>
              <w:t xml:space="preserve">, ka noteikumi </w:t>
            </w:r>
            <w:r w:rsidR="00CE68BA" w:rsidRPr="00FD009D">
              <w:rPr>
                <w:rFonts w:ascii="Times New Roman" w:hAnsi="Times New Roman" w:cs="Times New Roman"/>
                <w:sz w:val="24"/>
                <w:szCs w:val="24"/>
              </w:rPr>
              <w:t xml:space="preserve">recepšu </w:t>
            </w:r>
            <w:r w:rsidR="00955F80" w:rsidRPr="00FD009D">
              <w:rPr>
                <w:rFonts w:ascii="Times New Roman" w:hAnsi="Times New Roman" w:cs="Times New Roman"/>
                <w:sz w:val="24"/>
                <w:szCs w:val="24"/>
              </w:rPr>
              <w:t>zāļu piegād</w:t>
            </w:r>
            <w:r w:rsidR="00CE68BA" w:rsidRPr="00FD009D">
              <w:rPr>
                <w:rFonts w:ascii="Times New Roman" w:hAnsi="Times New Roman" w:cs="Times New Roman"/>
                <w:sz w:val="24"/>
                <w:szCs w:val="24"/>
              </w:rPr>
              <w:t>e</w:t>
            </w:r>
            <w:r w:rsidR="00955F80" w:rsidRPr="00FD009D">
              <w:rPr>
                <w:rFonts w:ascii="Times New Roman" w:hAnsi="Times New Roman" w:cs="Times New Roman"/>
                <w:sz w:val="24"/>
                <w:szCs w:val="24"/>
              </w:rPr>
              <w:t xml:space="preserve">i uz mājām neatbilst drošiem personas identifikācijas principiem, </w:t>
            </w:r>
            <w:r w:rsidR="00CE68BA" w:rsidRPr="00FD009D">
              <w:rPr>
                <w:rFonts w:ascii="Times New Roman" w:hAnsi="Times New Roman" w:cs="Times New Roman"/>
                <w:sz w:val="24"/>
                <w:szCs w:val="24"/>
              </w:rPr>
              <w:t>kas</w:t>
            </w:r>
            <w:r w:rsidR="00955F80" w:rsidRPr="00FD009D">
              <w:rPr>
                <w:rFonts w:ascii="Times New Roman" w:hAnsi="Times New Roman" w:cs="Times New Roman"/>
                <w:sz w:val="24"/>
                <w:szCs w:val="24"/>
              </w:rPr>
              <w:t xml:space="preserve"> rada riskus Latvijas iedzīvotāju veselībai un dzīvībai</w:t>
            </w:r>
            <w:r w:rsidR="00CE68BA" w:rsidRPr="00FD009D">
              <w:rPr>
                <w:rFonts w:ascii="Times New Roman" w:hAnsi="Times New Roman" w:cs="Times New Roman"/>
                <w:sz w:val="24"/>
                <w:szCs w:val="24"/>
              </w:rPr>
              <w:t xml:space="preserve">. </w:t>
            </w:r>
            <w:r w:rsidR="00955F80" w:rsidRPr="00FD009D">
              <w:rPr>
                <w:rFonts w:ascii="Times New Roman" w:hAnsi="Times New Roman" w:cs="Times New Roman"/>
                <w:b/>
                <w:bCs/>
                <w:sz w:val="24"/>
                <w:szCs w:val="24"/>
              </w:rPr>
              <w:t>Veselības ministrijas nepiekrīt šādam Latvijas Zāļu verifikācijas organizācijas viedoklim</w:t>
            </w:r>
            <w:r w:rsidR="00955F80" w:rsidRPr="00FD009D">
              <w:rPr>
                <w:rFonts w:ascii="Times New Roman" w:hAnsi="Times New Roman" w:cs="Times New Roman"/>
                <w:sz w:val="24"/>
                <w:szCs w:val="24"/>
              </w:rPr>
              <w:t>,</w:t>
            </w:r>
            <w:r w:rsidR="004F7A96" w:rsidRPr="00FD009D">
              <w:rPr>
                <w:rFonts w:ascii="Times New Roman" w:hAnsi="Times New Roman" w:cs="Times New Roman"/>
                <w:sz w:val="24"/>
                <w:szCs w:val="24"/>
              </w:rPr>
              <w:t xml:space="preserve"> </w:t>
            </w:r>
            <w:r w:rsidR="00955F80" w:rsidRPr="00FD009D">
              <w:rPr>
                <w:rFonts w:ascii="Times New Roman" w:hAnsi="Times New Roman" w:cs="Times New Roman"/>
                <w:sz w:val="24"/>
                <w:szCs w:val="24"/>
              </w:rPr>
              <w:t>jo</w:t>
            </w:r>
            <w:r w:rsidR="001A557E" w:rsidRPr="00FD009D">
              <w:rPr>
                <w:rFonts w:ascii="Times New Roman" w:hAnsi="Times New Roman" w:cs="Times New Roman"/>
                <w:sz w:val="24"/>
                <w:szCs w:val="24"/>
              </w:rPr>
              <w:t xml:space="preserve"> </w:t>
            </w:r>
            <w:r w:rsidR="004F7A96" w:rsidRPr="00FD009D">
              <w:rPr>
                <w:rFonts w:ascii="Times New Roman" w:hAnsi="Times New Roman" w:cs="Times New Roman"/>
                <w:sz w:val="24"/>
                <w:szCs w:val="24"/>
              </w:rPr>
              <w:t>ne</w:t>
            </w:r>
            <w:r w:rsidR="00DE286D" w:rsidRPr="00FD009D">
              <w:rPr>
                <w:rFonts w:ascii="Times New Roman" w:hAnsi="Times New Roman" w:cs="Times New Roman"/>
                <w:sz w:val="24"/>
                <w:szCs w:val="24"/>
              </w:rPr>
              <w:t>s</w:t>
            </w:r>
            <w:r w:rsidR="004F7A96" w:rsidRPr="00FD009D">
              <w:rPr>
                <w:rFonts w:ascii="Times New Roman" w:hAnsi="Times New Roman" w:cs="Times New Roman"/>
                <w:sz w:val="24"/>
                <w:szCs w:val="24"/>
              </w:rPr>
              <w:t xml:space="preserve">askata riskus iedzīvotāju veselībai un dzīvībai: </w:t>
            </w:r>
          </w:p>
          <w:p w14:paraId="7246E0DD" w14:textId="47EC52D3" w:rsidR="00CD45C3" w:rsidRPr="00FD009D" w:rsidRDefault="00CE68BA" w:rsidP="004F0631">
            <w:pPr>
              <w:pStyle w:val="NoSpacing"/>
              <w:jc w:val="both"/>
              <w:rPr>
                <w:rFonts w:ascii="Times New Roman" w:hAnsi="Times New Roman" w:cs="Times New Roman"/>
                <w:sz w:val="24"/>
                <w:szCs w:val="24"/>
              </w:rPr>
            </w:pPr>
            <w:r w:rsidRPr="00FD009D">
              <w:rPr>
                <w:rFonts w:ascii="Times New Roman" w:hAnsi="Times New Roman" w:cs="Times New Roman"/>
                <w:b/>
                <w:bCs/>
                <w:sz w:val="24"/>
                <w:szCs w:val="24"/>
              </w:rPr>
              <w:t>1)</w:t>
            </w:r>
            <w:r w:rsidR="00CD45C3" w:rsidRPr="00FD009D">
              <w:rPr>
                <w:rFonts w:ascii="Times New Roman" w:hAnsi="Times New Roman" w:cs="Times New Roman"/>
                <w:b/>
                <w:bCs/>
                <w:sz w:val="24"/>
                <w:szCs w:val="24"/>
              </w:rPr>
              <w:t> </w:t>
            </w:r>
            <w:r w:rsidRPr="00FD009D">
              <w:rPr>
                <w:rFonts w:ascii="Times New Roman" w:hAnsi="Times New Roman" w:cs="Times New Roman"/>
                <w:sz w:val="24"/>
                <w:szCs w:val="24"/>
              </w:rPr>
              <w:t>privātpersonu</w:t>
            </w:r>
            <w:r w:rsidR="00E27656" w:rsidRPr="00FD009D">
              <w:rPr>
                <w:rFonts w:ascii="Times New Roman" w:hAnsi="Times New Roman" w:cs="Times New Roman"/>
                <w:sz w:val="24"/>
                <w:szCs w:val="24"/>
              </w:rPr>
              <w:t xml:space="preserve"> identifikācija</w:t>
            </w:r>
            <w:r w:rsidR="00CD45C3" w:rsidRPr="00FD009D">
              <w:rPr>
                <w:rFonts w:ascii="Times New Roman" w:hAnsi="Times New Roman" w:cs="Times New Roman"/>
                <w:sz w:val="24"/>
                <w:szCs w:val="24"/>
              </w:rPr>
              <w:t xml:space="preserve"> (legālā statusa pārbaude) </w:t>
            </w:r>
            <w:r w:rsidR="00E27656" w:rsidRPr="00FD009D">
              <w:rPr>
                <w:rFonts w:ascii="Times New Roman" w:hAnsi="Times New Roman" w:cs="Times New Roman"/>
                <w:sz w:val="24"/>
                <w:szCs w:val="24"/>
              </w:rPr>
              <w:t xml:space="preserve"> </w:t>
            </w:r>
            <w:r w:rsidR="00340010" w:rsidRPr="00FD009D">
              <w:rPr>
                <w:rFonts w:ascii="Times New Roman" w:hAnsi="Times New Roman" w:cs="Times New Roman"/>
                <w:sz w:val="24"/>
                <w:szCs w:val="24"/>
              </w:rPr>
              <w:t>ir</w:t>
            </w:r>
            <w:r w:rsidR="00E27656" w:rsidRPr="00FD009D">
              <w:rPr>
                <w:rFonts w:ascii="Times New Roman" w:hAnsi="Times New Roman" w:cs="Times New Roman"/>
                <w:sz w:val="24"/>
                <w:szCs w:val="24"/>
              </w:rPr>
              <w:t xml:space="preserve"> </w:t>
            </w:r>
            <w:r w:rsidR="00E53F8E" w:rsidRPr="00FD009D">
              <w:rPr>
                <w:rFonts w:ascii="Times New Roman" w:hAnsi="Times New Roman" w:cs="Times New Roman"/>
                <w:sz w:val="24"/>
                <w:szCs w:val="24"/>
              </w:rPr>
              <w:t>nodrošināta</w:t>
            </w:r>
            <w:r w:rsidR="00340010" w:rsidRPr="00FD009D">
              <w:rPr>
                <w:rFonts w:ascii="Times New Roman" w:hAnsi="Times New Roman" w:cs="Times New Roman"/>
                <w:sz w:val="24"/>
                <w:szCs w:val="24"/>
              </w:rPr>
              <w:t>, v</w:t>
            </w:r>
            <w:r w:rsidR="001A557E" w:rsidRPr="00FD009D">
              <w:rPr>
                <w:rFonts w:ascii="Times New Roman" w:hAnsi="Times New Roman" w:cs="Times New Roman"/>
                <w:sz w:val="24"/>
                <w:szCs w:val="24"/>
              </w:rPr>
              <w:t>eicot pasūtījuma pieņemšanu</w:t>
            </w:r>
            <w:r w:rsidR="00340010" w:rsidRPr="00FD009D">
              <w:rPr>
                <w:rFonts w:ascii="Times New Roman" w:hAnsi="Times New Roman" w:cs="Times New Roman"/>
                <w:sz w:val="24"/>
                <w:szCs w:val="24"/>
              </w:rPr>
              <w:t xml:space="preserve">, un </w:t>
            </w:r>
            <w:r w:rsidR="001A557E" w:rsidRPr="00FD009D">
              <w:rPr>
                <w:rFonts w:ascii="Times New Roman" w:hAnsi="Times New Roman" w:cs="Times New Roman"/>
                <w:sz w:val="24"/>
                <w:szCs w:val="24"/>
              </w:rPr>
              <w:t xml:space="preserve">privātpersona </w:t>
            </w:r>
            <w:r w:rsidR="00340010" w:rsidRPr="00FD009D">
              <w:rPr>
                <w:rFonts w:ascii="Times New Roman" w:hAnsi="Times New Roman" w:cs="Times New Roman"/>
                <w:sz w:val="24"/>
                <w:szCs w:val="24"/>
              </w:rPr>
              <w:t>tiek</w:t>
            </w:r>
            <w:r w:rsidR="001A557E" w:rsidRPr="00FD009D">
              <w:rPr>
                <w:rFonts w:ascii="Times New Roman" w:hAnsi="Times New Roman" w:cs="Times New Roman"/>
                <w:sz w:val="24"/>
                <w:szCs w:val="24"/>
              </w:rPr>
              <w:t xml:space="preserve"> atkārtoti </w:t>
            </w:r>
            <w:r w:rsidR="00340010" w:rsidRPr="00FD009D">
              <w:rPr>
                <w:rFonts w:ascii="Times New Roman" w:hAnsi="Times New Roman" w:cs="Times New Roman"/>
                <w:sz w:val="24"/>
                <w:szCs w:val="24"/>
              </w:rPr>
              <w:t>identificēta arī, piegādājot</w:t>
            </w:r>
            <w:r w:rsidR="001A557E" w:rsidRPr="00FD009D">
              <w:rPr>
                <w:rFonts w:ascii="Times New Roman" w:hAnsi="Times New Roman" w:cs="Times New Roman"/>
                <w:sz w:val="24"/>
                <w:szCs w:val="24"/>
              </w:rPr>
              <w:t xml:space="preserve"> zāles. </w:t>
            </w:r>
            <w:r w:rsidR="001A557E" w:rsidRPr="00FD009D">
              <w:rPr>
                <w:rFonts w:ascii="Times New Roman" w:hAnsi="Times New Roman" w:cs="Times New Roman"/>
                <w:b/>
                <w:bCs/>
                <w:sz w:val="24"/>
                <w:szCs w:val="24"/>
              </w:rPr>
              <w:t>Telefoniska zāļu pasūtīšanas iespēja ir arī cit</w:t>
            </w:r>
            <w:r w:rsidR="00CD45C3" w:rsidRPr="00FD009D">
              <w:rPr>
                <w:rFonts w:ascii="Times New Roman" w:hAnsi="Times New Roman" w:cs="Times New Roman"/>
                <w:b/>
                <w:bCs/>
                <w:sz w:val="24"/>
                <w:szCs w:val="24"/>
              </w:rPr>
              <w:t>as</w:t>
            </w:r>
            <w:r w:rsidR="001A557E" w:rsidRPr="00FD009D">
              <w:rPr>
                <w:rFonts w:ascii="Times New Roman" w:hAnsi="Times New Roman" w:cs="Times New Roman"/>
                <w:b/>
                <w:bCs/>
                <w:sz w:val="24"/>
                <w:szCs w:val="24"/>
              </w:rPr>
              <w:t xml:space="preserve"> dalībvalsts</w:t>
            </w:r>
            <w:r w:rsidR="00CD45C3" w:rsidRPr="00FD009D">
              <w:rPr>
                <w:rFonts w:ascii="Times New Roman" w:hAnsi="Times New Roman" w:cs="Times New Roman"/>
                <w:b/>
                <w:bCs/>
                <w:sz w:val="24"/>
                <w:szCs w:val="24"/>
              </w:rPr>
              <w:t xml:space="preserve"> prakse</w:t>
            </w:r>
            <w:r w:rsidR="001A557E" w:rsidRPr="00FD009D">
              <w:rPr>
                <w:rFonts w:ascii="Times New Roman" w:hAnsi="Times New Roman" w:cs="Times New Roman"/>
                <w:b/>
                <w:bCs/>
                <w:sz w:val="24"/>
                <w:szCs w:val="24"/>
              </w:rPr>
              <w:t xml:space="preserve">, </w:t>
            </w:r>
            <w:r w:rsidR="00CD45C3" w:rsidRPr="00FD009D">
              <w:rPr>
                <w:rFonts w:ascii="Times New Roman" w:hAnsi="Times New Roman" w:cs="Times New Roman"/>
                <w:b/>
                <w:bCs/>
                <w:sz w:val="24"/>
                <w:szCs w:val="24"/>
              </w:rPr>
              <w:t>ka</w:t>
            </w:r>
            <w:r w:rsidR="003709B5">
              <w:rPr>
                <w:rFonts w:ascii="Times New Roman" w:hAnsi="Times New Roman" w:cs="Times New Roman"/>
                <w:b/>
                <w:bCs/>
                <w:sz w:val="24"/>
                <w:szCs w:val="24"/>
              </w:rPr>
              <w:t>s</w:t>
            </w:r>
            <w:r w:rsidR="00CD45C3" w:rsidRPr="00FD009D">
              <w:rPr>
                <w:rFonts w:ascii="Times New Roman" w:hAnsi="Times New Roman" w:cs="Times New Roman"/>
                <w:b/>
                <w:bCs/>
                <w:sz w:val="24"/>
                <w:szCs w:val="24"/>
              </w:rPr>
              <w:t xml:space="preserve"> atvieglo zāļu pasūtīšanu, īpaši gados vecākiem cilvēkiem, </w:t>
            </w:r>
            <w:r w:rsidR="001A557E" w:rsidRPr="00FD009D">
              <w:rPr>
                <w:rFonts w:ascii="Times New Roman" w:hAnsi="Times New Roman" w:cs="Times New Roman"/>
                <w:b/>
                <w:bCs/>
                <w:sz w:val="24"/>
                <w:szCs w:val="24"/>
              </w:rPr>
              <w:t>jo ne visiem ir pieejami interneta resursi un prasmes ar tiem rīkotiem</w:t>
            </w:r>
            <w:r w:rsidR="004F7A96" w:rsidRPr="00FD009D">
              <w:rPr>
                <w:rFonts w:ascii="Times New Roman" w:hAnsi="Times New Roman" w:cs="Times New Roman"/>
                <w:b/>
                <w:bCs/>
                <w:sz w:val="24"/>
                <w:szCs w:val="24"/>
              </w:rPr>
              <w:t xml:space="preserve">. </w:t>
            </w:r>
            <w:r w:rsidR="004F7A96" w:rsidRPr="00FD009D">
              <w:rPr>
                <w:rFonts w:ascii="Times New Roman" w:hAnsi="Times New Roman" w:cs="Times New Roman"/>
                <w:sz w:val="24"/>
                <w:szCs w:val="24"/>
                <w:u w:val="single"/>
              </w:rPr>
              <w:t>Recepšu zāles tiek piegādātas pacienta dzīvesvietā</w:t>
            </w:r>
            <w:r w:rsidR="004F7A96" w:rsidRPr="00FD009D">
              <w:rPr>
                <w:rFonts w:ascii="Times New Roman" w:hAnsi="Times New Roman" w:cs="Times New Roman"/>
                <w:sz w:val="24"/>
                <w:szCs w:val="24"/>
              </w:rPr>
              <w:t xml:space="preserve"> nevis nosūtītas uz pakomā</w:t>
            </w:r>
            <w:r w:rsidR="00461DA1" w:rsidRPr="00FD009D">
              <w:rPr>
                <w:rFonts w:ascii="Times New Roman" w:hAnsi="Times New Roman" w:cs="Times New Roman"/>
                <w:sz w:val="24"/>
                <w:szCs w:val="24"/>
              </w:rPr>
              <w:t>t</w:t>
            </w:r>
            <w:r w:rsidR="004F7A96" w:rsidRPr="00FD009D">
              <w:rPr>
                <w:rFonts w:ascii="Times New Roman" w:hAnsi="Times New Roman" w:cs="Times New Roman"/>
                <w:sz w:val="24"/>
                <w:szCs w:val="24"/>
              </w:rPr>
              <w:t>iem, pasta nodaļām u.c., kas ietver zāļu kvalitātes risku.</w:t>
            </w:r>
          </w:p>
          <w:p w14:paraId="63925B20" w14:textId="4BB184B8" w:rsidR="00CD45C3" w:rsidRPr="00FD009D" w:rsidRDefault="001A557E" w:rsidP="004F0631">
            <w:pPr>
              <w:pStyle w:val="NoSpacing"/>
              <w:jc w:val="both"/>
              <w:rPr>
                <w:rFonts w:ascii="Times New Roman" w:hAnsi="Times New Roman" w:cs="Times New Roman"/>
                <w:sz w:val="24"/>
                <w:szCs w:val="24"/>
              </w:rPr>
            </w:pPr>
            <w:r w:rsidRPr="00FD009D">
              <w:rPr>
                <w:rFonts w:ascii="Times New Roman" w:hAnsi="Times New Roman" w:cs="Times New Roman"/>
                <w:b/>
                <w:bCs/>
                <w:sz w:val="24"/>
                <w:szCs w:val="24"/>
              </w:rPr>
              <w:t>2)</w:t>
            </w:r>
            <w:r w:rsidRPr="00FD009D">
              <w:rPr>
                <w:rFonts w:ascii="Times New Roman" w:hAnsi="Times New Roman" w:cs="Times New Roman"/>
                <w:sz w:val="24"/>
                <w:szCs w:val="24"/>
              </w:rPr>
              <w:t xml:space="preserve"> </w:t>
            </w:r>
            <w:r w:rsidR="00340010" w:rsidRPr="00FD009D">
              <w:rPr>
                <w:rFonts w:ascii="Times New Roman" w:hAnsi="Times New Roman" w:cs="Times New Roman"/>
                <w:sz w:val="24"/>
                <w:szCs w:val="24"/>
              </w:rPr>
              <w:t>zāļu pasūtījumu</w:t>
            </w:r>
            <w:r w:rsidR="00CD45C3" w:rsidRPr="00FD009D">
              <w:rPr>
                <w:rFonts w:ascii="Times New Roman" w:hAnsi="Times New Roman" w:cs="Times New Roman"/>
                <w:sz w:val="24"/>
                <w:szCs w:val="24"/>
              </w:rPr>
              <w:t>s</w:t>
            </w:r>
            <w:r w:rsidR="00340010" w:rsidRPr="00FD009D">
              <w:rPr>
                <w:rFonts w:ascii="Times New Roman" w:hAnsi="Times New Roman" w:cs="Times New Roman"/>
                <w:sz w:val="24"/>
                <w:szCs w:val="24"/>
              </w:rPr>
              <w:t xml:space="preserve"> pieņem </w:t>
            </w:r>
            <w:r w:rsidR="00CD45C3" w:rsidRPr="00FD009D">
              <w:rPr>
                <w:rFonts w:ascii="Times New Roman" w:hAnsi="Times New Roman" w:cs="Times New Roman"/>
                <w:sz w:val="24"/>
                <w:szCs w:val="24"/>
              </w:rPr>
              <w:t xml:space="preserve">Latvijā </w:t>
            </w:r>
            <w:r w:rsidR="00340010" w:rsidRPr="00FD009D">
              <w:rPr>
                <w:rFonts w:ascii="Times New Roman" w:hAnsi="Times New Roman" w:cs="Times New Roman"/>
                <w:sz w:val="24"/>
                <w:szCs w:val="24"/>
              </w:rPr>
              <w:t>licencēt</w:t>
            </w:r>
            <w:r w:rsidR="00CD45C3" w:rsidRPr="00FD009D">
              <w:rPr>
                <w:rFonts w:ascii="Times New Roman" w:hAnsi="Times New Roman" w:cs="Times New Roman"/>
                <w:sz w:val="24"/>
                <w:szCs w:val="24"/>
              </w:rPr>
              <w:t>as</w:t>
            </w:r>
            <w:r w:rsidR="00340010" w:rsidRPr="00FD009D">
              <w:rPr>
                <w:rFonts w:ascii="Times New Roman" w:hAnsi="Times New Roman" w:cs="Times New Roman"/>
                <w:sz w:val="24"/>
                <w:szCs w:val="24"/>
              </w:rPr>
              <w:t xml:space="preserve"> </w:t>
            </w:r>
            <w:r w:rsidRPr="00FD009D">
              <w:rPr>
                <w:rFonts w:ascii="Times New Roman" w:hAnsi="Times New Roman" w:cs="Times New Roman"/>
                <w:sz w:val="24"/>
                <w:szCs w:val="24"/>
              </w:rPr>
              <w:t>aptieka</w:t>
            </w:r>
            <w:r w:rsidR="00CD45C3" w:rsidRPr="00FD009D">
              <w:rPr>
                <w:rFonts w:ascii="Times New Roman" w:hAnsi="Times New Roman" w:cs="Times New Roman"/>
                <w:sz w:val="24"/>
                <w:szCs w:val="24"/>
              </w:rPr>
              <w:t>s</w:t>
            </w:r>
            <w:r w:rsidRPr="00FD009D">
              <w:rPr>
                <w:rFonts w:ascii="Times New Roman" w:hAnsi="Times New Roman" w:cs="Times New Roman"/>
                <w:sz w:val="24"/>
                <w:szCs w:val="24"/>
              </w:rPr>
              <w:t xml:space="preserve"> </w:t>
            </w:r>
            <w:r w:rsidR="00340010" w:rsidRPr="00FD009D">
              <w:rPr>
                <w:rFonts w:ascii="Times New Roman" w:hAnsi="Times New Roman" w:cs="Times New Roman"/>
                <w:sz w:val="24"/>
                <w:szCs w:val="24"/>
              </w:rPr>
              <w:t>(licencēto aptieku saraksts ir pieejams Zāļu valsts aģentūras tīmekļa vietnē</w:t>
            </w:r>
            <w:r w:rsidR="004F7A96" w:rsidRPr="00FD009D">
              <w:rPr>
                <w:rFonts w:ascii="Times New Roman" w:hAnsi="Times New Roman" w:cs="Times New Roman"/>
                <w:sz w:val="24"/>
                <w:szCs w:val="24"/>
              </w:rPr>
              <w:t>:  https://www.zva.gov.lv/zvais/fdu-registrs/?lang=lv</w:t>
            </w:r>
            <w:r w:rsidR="00340010" w:rsidRPr="00FD009D">
              <w:rPr>
                <w:rFonts w:ascii="Times New Roman" w:hAnsi="Times New Roman" w:cs="Times New Roman"/>
                <w:sz w:val="24"/>
                <w:szCs w:val="24"/>
              </w:rPr>
              <w:t xml:space="preserve">), un aptieka </w:t>
            </w:r>
            <w:r w:rsidR="00CD45C3" w:rsidRPr="00FD009D">
              <w:rPr>
                <w:rFonts w:ascii="Times New Roman" w:hAnsi="Times New Roman" w:cs="Times New Roman"/>
                <w:sz w:val="24"/>
                <w:szCs w:val="24"/>
              </w:rPr>
              <w:t>izpilda</w:t>
            </w:r>
            <w:r w:rsidRPr="00FD009D">
              <w:rPr>
                <w:rFonts w:ascii="Times New Roman" w:hAnsi="Times New Roman" w:cs="Times New Roman"/>
                <w:sz w:val="24"/>
                <w:szCs w:val="24"/>
              </w:rPr>
              <w:t xml:space="preserve"> piegādājamo zāļu verifikāciju</w:t>
            </w:r>
            <w:r w:rsidR="00340010" w:rsidRPr="00FD009D">
              <w:rPr>
                <w:rFonts w:ascii="Times New Roman" w:hAnsi="Times New Roman" w:cs="Times New Roman"/>
                <w:sz w:val="24"/>
                <w:szCs w:val="24"/>
              </w:rPr>
              <w:t xml:space="preserve">, ievērojot </w:t>
            </w:r>
            <w:r w:rsidR="00CD45C3" w:rsidRPr="00FD009D">
              <w:rPr>
                <w:rFonts w:ascii="Times New Roman" w:hAnsi="Times New Roman" w:cs="Times New Roman"/>
                <w:sz w:val="24"/>
                <w:szCs w:val="24"/>
              </w:rPr>
              <w:t>Komisijas 2015. gada 2. oktobra deleģētas regulas</w:t>
            </w:r>
            <w:r w:rsidR="00340010" w:rsidRPr="00FD009D">
              <w:rPr>
                <w:rFonts w:ascii="Times New Roman" w:hAnsi="Times New Roman" w:cs="Times New Roman"/>
                <w:sz w:val="24"/>
                <w:szCs w:val="24"/>
              </w:rPr>
              <w:t xml:space="preserve"> (ES) 2016/161</w:t>
            </w:r>
            <w:r w:rsidR="00CD45C3" w:rsidRPr="00FD009D">
              <w:rPr>
                <w:rFonts w:ascii="Times New Roman" w:hAnsi="Times New Roman" w:cs="Times New Roman"/>
                <w:sz w:val="24"/>
                <w:szCs w:val="24"/>
              </w:rPr>
              <w:t xml:space="preserve">, </w:t>
            </w:r>
            <w:r w:rsidR="00340010" w:rsidRPr="00FD009D">
              <w:rPr>
                <w:rFonts w:ascii="Times New Roman" w:hAnsi="Times New Roman" w:cs="Times New Roman"/>
                <w:sz w:val="24"/>
                <w:szCs w:val="24"/>
              </w:rPr>
              <w:t>ar ko papildina Eiropas Parlamenta un Padomes Direktīvu 2001/83/EK, noteicot detalizētus noteikumus par drošuma pazīmēm uz cilvēkiem paredzētu zāļu iesaiņojuma</w:t>
            </w:r>
            <w:r w:rsidR="00CD45C3" w:rsidRPr="00FD009D">
              <w:rPr>
                <w:rFonts w:ascii="Times New Roman" w:hAnsi="Times New Roman" w:cs="Times New Roman"/>
                <w:sz w:val="24"/>
                <w:szCs w:val="24"/>
              </w:rPr>
              <w:t>, noteikumus;</w:t>
            </w:r>
          </w:p>
          <w:p w14:paraId="7F8B5C77" w14:textId="33B9377C" w:rsidR="00CD45C3" w:rsidRPr="00FD009D" w:rsidRDefault="00CD45C3" w:rsidP="004F0631">
            <w:pPr>
              <w:pStyle w:val="NoSpacing"/>
              <w:jc w:val="both"/>
              <w:rPr>
                <w:rFonts w:ascii="Times New Roman" w:hAnsi="Times New Roman" w:cs="Times New Roman"/>
                <w:sz w:val="24"/>
                <w:szCs w:val="24"/>
              </w:rPr>
            </w:pPr>
            <w:r w:rsidRPr="00FD009D">
              <w:rPr>
                <w:rFonts w:ascii="Times New Roman" w:hAnsi="Times New Roman" w:cs="Times New Roman"/>
                <w:b/>
                <w:bCs/>
                <w:sz w:val="24"/>
                <w:szCs w:val="24"/>
              </w:rPr>
              <w:t>3) </w:t>
            </w:r>
            <w:r w:rsidRPr="00FD009D">
              <w:rPr>
                <w:rFonts w:ascii="Times New Roman" w:hAnsi="Times New Roman" w:cs="Times New Roman"/>
                <w:sz w:val="24"/>
                <w:szCs w:val="24"/>
              </w:rPr>
              <w:t xml:space="preserve">tāpat aptieka var izsekot katra pirkuma vēsturei; </w:t>
            </w:r>
          </w:p>
          <w:p w14:paraId="25FE92A0" w14:textId="5319B83C" w:rsidR="00CD45C3" w:rsidRPr="00E15A2A" w:rsidRDefault="00CD45C3" w:rsidP="00E15A2A">
            <w:pPr>
              <w:pStyle w:val="FootnoteText"/>
              <w:jc w:val="both"/>
              <w:rPr>
                <w:rFonts w:ascii="Times New Roman" w:eastAsia="Times New Roman" w:hAnsi="Times New Roman"/>
                <w:shd w:val="clear" w:color="auto" w:fill="FFFFFF"/>
                <w:lang w:eastAsia="lv-LV"/>
              </w:rPr>
            </w:pPr>
            <w:r w:rsidRPr="00FD009D">
              <w:rPr>
                <w:rFonts w:ascii="Times New Roman" w:hAnsi="Times New Roman"/>
                <w:b/>
                <w:bCs/>
                <w:sz w:val="24"/>
                <w:szCs w:val="24"/>
              </w:rPr>
              <w:t>4)</w:t>
            </w:r>
            <w:r w:rsidR="00DE286D" w:rsidRPr="00FD009D">
              <w:rPr>
                <w:rFonts w:ascii="Times New Roman" w:hAnsi="Times New Roman"/>
                <w:b/>
                <w:bCs/>
                <w:sz w:val="24"/>
                <w:szCs w:val="24"/>
              </w:rPr>
              <w:t xml:space="preserve"> </w:t>
            </w:r>
            <w:r w:rsidRPr="00FD009D">
              <w:rPr>
                <w:rFonts w:ascii="Times New Roman" w:hAnsi="Times New Roman"/>
                <w:sz w:val="24"/>
                <w:szCs w:val="24"/>
              </w:rPr>
              <w:t xml:space="preserve">un visbeidzot recepšu zāļu tālpārdošanu uz citu dalībvalsti tiesību regulējums neparedz, kā tas atļauts bezrecepšu zāļu gadījumā, un tas </w:t>
            </w:r>
            <w:r w:rsidRPr="00FD009D">
              <w:rPr>
                <w:rFonts w:ascii="Times New Roman" w:hAnsi="Times New Roman"/>
                <w:sz w:val="24"/>
                <w:szCs w:val="24"/>
              </w:rPr>
              <w:lastRenderedPageBreak/>
              <w:t>atbilst Direktīva 2001/83</w:t>
            </w:r>
            <w:r w:rsidR="00E15A2A">
              <w:rPr>
                <w:rFonts w:ascii="Times New Roman" w:hAnsi="Times New Roman"/>
                <w:sz w:val="24"/>
                <w:szCs w:val="24"/>
              </w:rPr>
              <w:t xml:space="preserve"> (</w:t>
            </w:r>
            <w:r w:rsidR="00E15A2A" w:rsidRPr="00E15A2A">
              <w:rPr>
                <w:rFonts w:ascii="Times New Roman" w:eastAsia="Times New Roman" w:hAnsi="Times New Roman"/>
                <w:sz w:val="24"/>
                <w:szCs w:val="24"/>
                <w:shd w:val="clear" w:color="auto" w:fill="FFFFFF"/>
                <w:lang w:eastAsia="lv-LV"/>
              </w:rPr>
              <w:t>Eiropas Parlamenta un Padomes 2001. gada 6. novembra Direktīvas </w:t>
            </w:r>
            <w:hyperlink r:id="rId13" w:history="1">
              <w:r w:rsidR="00E15A2A" w:rsidRPr="00E15A2A">
                <w:rPr>
                  <w:rFonts w:ascii="Times New Roman" w:eastAsia="Times New Roman" w:hAnsi="Times New Roman"/>
                  <w:sz w:val="24"/>
                  <w:szCs w:val="24"/>
                  <w:shd w:val="clear" w:color="auto" w:fill="FFFFFF"/>
                  <w:lang w:eastAsia="lv-LV"/>
                </w:rPr>
                <w:t>2001/83/EK</w:t>
              </w:r>
            </w:hyperlink>
            <w:r w:rsidR="00E15A2A" w:rsidRPr="00E15A2A">
              <w:rPr>
                <w:rFonts w:ascii="Times New Roman" w:eastAsia="Times New Roman" w:hAnsi="Times New Roman"/>
                <w:sz w:val="24"/>
                <w:szCs w:val="24"/>
                <w:shd w:val="clear" w:color="auto" w:fill="FFFFFF"/>
                <w:lang w:eastAsia="lv-LV"/>
              </w:rPr>
              <w:t xml:space="preserve"> par Kopienas kodeksu, kas attiecas uz cilvēkiem paredzētām zālēm </w:t>
            </w:r>
            <w:hyperlink r:id="rId14" w:history="1">
              <w:r w:rsidR="00E15A2A" w:rsidRPr="00E15A2A">
                <w:rPr>
                  <w:rStyle w:val="Hyperlink"/>
                  <w:rFonts w:ascii="Times New Roman" w:eastAsia="Times New Roman" w:hAnsi="Times New Roman"/>
                  <w:color w:val="auto"/>
                  <w:sz w:val="24"/>
                  <w:szCs w:val="24"/>
                  <w:shd w:val="clear" w:color="auto" w:fill="FFFFFF"/>
                  <w:lang w:eastAsia="lv-LV"/>
                </w:rPr>
                <w:t>https://eur-lex.europa.eu/legal-content/LV/TXT/HTML/?uri=CELEX:02001L0083-20121116&amp;from=EN</w:t>
              </w:r>
            </w:hyperlink>
            <w:r w:rsidR="00E15A2A" w:rsidRPr="00E15A2A">
              <w:rPr>
                <w:rStyle w:val="Hyperlink"/>
                <w:rFonts w:ascii="Times New Roman" w:eastAsia="Times New Roman" w:hAnsi="Times New Roman"/>
                <w:color w:val="auto"/>
                <w:sz w:val="24"/>
                <w:szCs w:val="24"/>
                <w:shd w:val="clear" w:color="auto" w:fill="FFFFFF"/>
                <w:lang w:eastAsia="lv-LV"/>
              </w:rPr>
              <w:t xml:space="preserve">) </w:t>
            </w:r>
            <w:r w:rsidRPr="00E15A2A">
              <w:rPr>
                <w:rFonts w:ascii="Times New Roman" w:hAnsi="Times New Roman"/>
                <w:sz w:val="24"/>
                <w:szCs w:val="24"/>
              </w:rPr>
              <w:t>normām.</w:t>
            </w:r>
            <w:r w:rsidRPr="00FD009D">
              <w:rPr>
                <w:rFonts w:ascii="Times New Roman" w:hAnsi="Times New Roman"/>
                <w:sz w:val="24"/>
                <w:szCs w:val="24"/>
              </w:rPr>
              <w:t xml:space="preserve"> </w:t>
            </w:r>
          </w:p>
          <w:p w14:paraId="21487A94" w14:textId="3E85C49B" w:rsidR="0005464C" w:rsidRPr="004F0631" w:rsidRDefault="001A557E" w:rsidP="004F0631">
            <w:pPr>
              <w:pStyle w:val="NoSpacing"/>
              <w:jc w:val="both"/>
              <w:rPr>
                <w:rFonts w:ascii="Times New Roman" w:hAnsi="Times New Roman" w:cs="Times New Roman"/>
                <w:color w:val="1F4E79" w:themeColor="accent5" w:themeShade="80"/>
                <w:sz w:val="24"/>
                <w:szCs w:val="24"/>
              </w:rPr>
            </w:pPr>
            <w:r w:rsidRPr="00FD009D">
              <w:rPr>
                <w:rFonts w:ascii="Times New Roman" w:hAnsi="Times New Roman" w:cs="Times New Roman"/>
                <w:sz w:val="24"/>
                <w:szCs w:val="24"/>
              </w:rPr>
              <w:t xml:space="preserve">Veselības ministrija atzīmē, ka </w:t>
            </w:r>
            <w:r w:rsidR="00CD45C3" w:rsidRPr="00FD009D">
              <w:rPr>
                <w:rFonts w:ascii="Times New Roman" w:hAnsi="Times New Roman" w:cs="Times New Roman"/>
                <w:sz w:val="24"/>
                <w:szCs w:val="24"/>
              </w:rPr>
              <w:t xml:space="preserve">arī </w:t>
            </w:r>
            <w:r w:rsidRPr="00FD009D">
              <w:rPr>
                <w:rFonts w:ascii="Times New Roman" w:hAnsi="Times New Roman" w:cs="Times New Roman"/>
                <w:sz w:val="24"/>
                <w:szCs w:val="24"/>
              </w:rPr>
              <w:t>šis ir īstermiņa risinājums</w:t>
            </w:r>
            <w:r w:rsidR="00CD45C3" w:rsidRPr="00FD009D">
              <w:rPr>
                <w:rFonts w:ascii="Times New Roman" w:hAnsi="Times New Roman" w:cs="Times New Roman"/>
                <w:sz w:val="24"/>
                <w:szCs w:val="24"/>
              </w:rPr>
              <w:t xml:space="preserve"> sakarā ar to, ka turpinās </w:t>
            </w:r>
            <w:r w:rsidR="00340010" w:rsidRPr="00FD009D">
              <w:rPr>
                <w:rFonts w:ascii="Times New Roman" w:hAnsi="Times New Roman" w:cs="Times New Roman"/>
                <w:sz w:val="24"/>
                <w:szCs w:val="24"/>
              </w:rPr>
              <w:t>COVID – 19 izplatība</w:t>
            </w:r>
            <w:r w:rsidR="00CD45C3" w:rsidRPr="00FD009D">
              <w:rPr>
                <w:rFonts w:ascii="Times New Roman" w:hAnsi="Times New Roman" w:cs="Times New Roman"/>
                <w:sz w:val="24"/>
                <w:szCs w:val="24"/>
              </w:rPr>
              <w:t xml:space="preserve">, </w:t>
            </w:r>
            <w:r w:rsidRPr="00FD009D">
              <w:rPr>
                <w:rFonts w:ascii="Times New Roman" w:hAnsi="Times New Roman" w:cs="Times New Roman"/>
                <w:sz w:val="24"/>
                <w:szCs w:val="24"/>
              </w:rPr>
              <w:t>un pastāvīgu normu izstrāde un pieņemšana ir paredzēta līdz 2022. gada 1. janvārim</w:t>
            </w:r>
            <w:r w:rsidR="004F0631" w:rsidRPr="00FD009D">
              <w:rPr>
                <w:rFonts w:ascii="Times New Roman" w:hAnsi="Times New Roman" w:cs="Times New Roman"/>
                <w:sz w:val="24"/>
                <w:szCs w:val="24"/>
              </w:rPr>
              <w:t>, un regulējuma izstrādē par recepšu zāļu piegādi tiks iesaistītas arī farmācijas jomu pārstāvošās institūcijas.</w:t>
            </w:r>
          </w:p>
        </w:tc>
      </w:tr>
      <w:tr w:rsidR="007D11A9" w:rsidRPr="007D11A9" w14:paraId="2E054F68" w14:textId="77777777" w:rsidTr="00FF4B2A">
        <w:trPr>
          <w:cantSplit/>
        </w:trPr>
        <w:tc>
          <w:tcPr>
            <w:tcW w:w="315" w:type="pct"/>
            <w:hideMark/>
          </w:tcPr>
          <w:p w14:paraId="51F8B6F7" w14:textId="77777777" w:rsidR="0005464C" w:rsidRPr="007D11A9" w:rsidRDefault="0005464C" w:rsidP="00D44D6F">
            <w:pPr>
              <w:jc w:val="center"/>
            </w:pPr>
            <w:r w:rsidRPr="007D11A9">
              <w:lastRenderedPageBreak/>
              <w:t>4.</w:t>
            </w:r>
          </w:p>
        </w:tc>
        <w:tc>
          <w:tcPr>
            <w:tcW w:w="874" w:type="pct"/>
            <w:hideMark/>
          </w:tcPr>
          <w:p w14:paraId="4D900529" w14:textId="77777777" w:rsidR="0005464C" w:rsidRPr="007D11A9" w:rsidRDefault="0005464C" w:rsidP="00D44D6F">
            <w:r w:rsidRPr="007D11A9">
              <w:t>Cita informācija</w:t>
            </w:r>
          </w:p>
        </w:tc>
        <w:tc>
          <w:tcPr>
            <w:tcW w:w="3811" w:type="pct"/>
            <w:hideMark/>
          </w:tcPr>
          <w:p w14:paraId="37BECE83" w14:textId="4B38B571" w:rsidR="0005464C" w:rsidRPr="007D11A9" w:rsidRDefault="0005464C" w:rsidP="00D44D6F">
            <w:r w:rsidRPr="007D11A9">
              <w:t>Nav</w:t>
            </w:r>
          </w:p>
        </w:tc>
      </w:tr>
    </w:tbl>
    <w:p w14:paraId="1CC41E21" w14:textId="77777777" w:rsidR="0005464C" w:rsidRPr="007D11A9" w:rsidRDefault="0005464C" w:rsidP="007520AF">
      <w:pPr>
        <w:pStyle w:val="Title"/>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4251"/>
        <w:gridCol w:w="4246"/>
      </w:tblGrid>
      <w:tr w:rsidR="007D11A9" w:rsidRPr="007D11A9" w14:paraId="50834D46" w14:textId="77777777" w:rsidTr="00D44D6F">
        <w:trPr>
          <w:cantSplit/>
        </w:trPr>
        <w:tc>
          <w:tcPr>
            <w:tcW w:w="5000" w:type="pct"/>
            <w:gridSpan w:val="3"/>
            <w:vAlign w:val="center"/>
            <w:hideMark/>
          </w:tcPr>
          <w:p w14:paraId="2AC48732" w14:textId="77777777" w:rsidR="0005464C" w:rsidRPr="007D11A9" w:rsidRDefault="0005464C" w:rsidP="00D44D6F">
            <w:pPr>
              <w:jc w:val="center"/>
              <w:rPr>
                <w:b/>
                <w:bCs/>
              </w:rPr>
            </w:pPr>
            <w:r w:rsidRPr="007D11A9">
              <w:rPr>
                <w:b/>
                <w:bCs/>
              </w:rPr>
              <w:t>VII. Tiesību akta projekta izpildes nodrošināšana un tās ietekme uz institūcijām</w:t>
            </w:r>
          </w:p>
        </w:tc>
      </w:tr>
      <w:tr w:rsidR="007D11A9" w:rsidRPr="007D11A9" w14:paraId="6B898E23" w14:textId="77777777" w:rsidTr="00E059A0">
        <w:trPr>
          <w:cantSplit/>
        </w:trPr>
        <w:tc>
          <w:tcPr>
            <w:tcW w:w="311" w:type="pct"/>
            <w:hideMark/>
          </w:tcPr>
          <w:p w14:paraId="5838548A" w14:textId="77777777" w:rsidR="0005464C" w:rsidRPr="007D11A9" w:rsidRDefault="0005464C" w:rsidP="00D44D6F">
            <w:pPr>
              <w:jc w:val="center"/>
            </w:pPr>
            <w:r w:rsidRPr="007D11A9">
              <w:t>1.</w:t>
            </w:r>
          </w:p>
        </w:tc>
        <w:tc>
          <w:tcPr>
            <w:tcW w:w="2346" w:type="pct"/>
            <w:hideMark/>
          </w:tcPr>
          <w:p w14:paraId="0410115F" w14:textId="77777777" w:rsidR="0005464C" w:rsidRPr="007D11A9" w:rsidRDefault="0005464C" w:rsidP="00D44D6F">
            <w:r w:rsidRPr="007D11A9">
              <w:t>Projekta izpildē iesaistītās institūcijas</w:t>
            </w:r>
          </w:p>
        </w:tc>
        <w:tc>
          <w:tcPr>
            <w:tcW w:w="2343" w:type="pct"/>
            <w:hideMark/>
          </w:tcPr>
          <w:p w14:paraId="2ED99082" w14:textId="3D775057" w:rsidR="0005464C" w:rsidRPr="007D11A9" w:rsidRDefault="0005464C" w:rsidP="00D44D6F">
            <w:r w:rsidRPr="007D11A9">
              <w:t>Zāļu valsts aģentūra</w:t>
            </w:r>
          </w:p>
        </w:tc>
      </w:tr>
      <w:tr w:rsidR="007D11A9" w:rsidRPr="007D11A9" w14:paraId="7954485E" w14:textId="77777777" w:rsidTr="00E059A0">
        <w:trPr>
          <w:cantSplit/>
        </w:trPr>
        <w:tc>
          <w:tcPr>
            <w:tcW w:w="311" w:type="pct"/>
            <w:hideMark/>
          </w:tcPr>
          <w:p w14:paraId="171EB66D" w14:textId="77777777" w:rsidR="0005464C" w:rsidRPr="007D11A9" w:rsidRDefault="0005464C" w:rsidP="00D44D6F">
            <w:pPr>
              <w:jc w:val="center"/>
            </w:pPr>
            <w:r w:rsidRPr="007D11A9">
              <w:t>2.</w:t>
            </w:r>
          </w:p>
        </w:tc>
        <w:tc>
          <w:tcPr>
            <w:tcW w:w="2346" w:type="pct"/>
            <w:hideMark/>
          </w:tcPr>
          <w:p w14:paraId="104921AF" w14:textId="77777777" w:rsidR="0005464C" w:rsidRPr="007D11A9" w:rsidRDefault="0005464C" w:rsidP="00D44D6F">
            <w:r w:rsidRPr="007D11A9">
              <w:t>Projekta izpildes ietekme uz pārvaldes funkcijām un institucionālo struktūru.</w:t>
            </w:r>
            <w:r w:rsidRPr="007D11A9">
              <w:br/>
              <w:t>Jaunu institūciju izveide, esošu institūciju likvidācija vai reorganizācija, to ietekme uz institūcijas cilvēkresursiem</w:t>
            </w:r>
          </w:p>
        </w:tc>
        <w:tc>
          <w:tcPr>
            <w:tcW w:w="2343" w:type="pct"/>
            <w:hideMark/>
          </w:tcPr>
          <w:p w14:paraId="609DDEE2" w14:textId="5E3D2C28" w:rsidR="0005464C" w:rsidRPr="007D11A9" w:rsidRDefault="0005464C" w:rsidP="00D44D6F">
            <w:pPr>
              <w:jc w:val="both"/>
              <w:rPr>
                <w:szCs w:val="22"/>
              </w:rPr>
            </w:pPr>
            <w:r w:rsidRPr="007D11A9">
              <w:rPr>
                <w:szCs w:val="22"/>
              </w:rPr>
              <w:t xml:space="preserve">Noteikumu projekta izpildei nav nepieciešams paplašināt </w:t>
            </w:r>
            <w:r w:rsidR="00975D84" w:rsidRPr="007D11A9">
              <w:rPr>
                <w:szCs w:val="22"/>
              </w:rPr>
              <w:t>institūciju</w:t>
            </w:r>
            <w:r w:rsidRPr="007D11A9">
              <w:rPr>
                <w:szCs w:val="22"/>
              </w:rPr>
              <w:t xml:space="preserve"> funkcijas un uzdevumus.</w:t>
            </w:r>
          </w:p>
          <w:p w14:paraId="237C79AB" w14:textId="2FC90217" w:rsidR="0005464C" w:rsidRPr="007D11A9" w:rsidRDefault="0005464C" w:rsidP="00D44D6F">
            <w:pPr>
              <w:jc w:val="both"/>
            </w:pPr>
            <w:r w:rsidRPr="007D11A9">
              <w:t>Noteikumu projekta izpilde neietekmēs institūcijām pieejamos cilvēkresursus.</w:t>
            </w:r>
          </w:p>
        </w:tc>
      </w:tr>
      <w:tr w:rsidR="002742C2" w:rsidRPr="007D11A9" w14:paraId="295D0665" w14:textId="77777777" w:rsidTr="00E059A0">
        <w:trPr>
          <w:cantSplit/>
        </w:trPr>
        <w:tc>
          <w:tcPr>
            <w:tcW w:w="311" w:type="pct"/>
            <w:hideMark/>
          </w:tcPr>
          <w:p w14:paraId="316947A5" w14:textId="77777777" w:rsidR="0005464C" w:rsidRPr="007D11A9" w:rsidRDefault="0005464C" w:rsidP="00D44D6F">
            <w:pPr>
              <w:jc w:val="center"/>
            </w:pPr>
            <w:r w:rsidRPr="007D11A9">
              <w:t>3.</w:t>
            </w:r>
          </w:p>
        </w:tc>
        <w:tc>
          <w:tcPr>
            <w:tcW w:w="2346" w:type="pct"/>
            <w:hideMark/>
          </w:tcPr>
          <w:p w14:paraId="2EEE4468" w14:textId="77777777" w:rsidR="0005464C" w:rsidRPr="007D11A9" w:rsidRDefault="0005464C" w:rsidP="00D44D6F">
            <w:r w:rsidRPr="007D11A9">
              <w:t>Cita informācija</w:t>
            </w:r>
          </w:p>
        </w:tc>
        <w:tc>
          <w:tcPr>
            <w:tcW w:w="2343" w:type="pct"/>
            <w:hideMark/>
          </w:tcPr>
          <w:p w14:paraId="05C31DDB" w14:textId="4935144A" w:rsidR="0005464C" w:rsidRPr="007D11A9" w:rsidRDefault="0005464C" w:rsidP="00D44D6F">
            <w:r w:rsidRPr="007D11A9">
              <w:t>Nav</w:t>
            </w:r>
          </w:p>
        </w:tc>
      </w:tr>
    </w:tbl>
    <w:p w14:paraId="3D4ED77B" w14:textId="1CBDC478" w:rsidR="0019013F" w:rsidRDefault="0019013F" w:rsidP="00236423">
      <w:pPr>
        <w:tabs>
          <w:tab w:val="left" w:pos="7230"/>
        </w:tabs>
        <w:ind w:right="-765"/>
        <w:rPr>
          <w:rFonts w:eastAsia="Calibri"/>
          <w:sz w:val="28"/>
          <w:szCs w:val="28"/>
        </w:rPr>
      </w:pPr>
    </w:p>
    <w:p w14:paraId="3726EDEF" w14:textId="77777777" w:rsidR="00E15A2A" w:rsidRDefault="00E15A2A" w:rsidP="00236423">
      <w:pPr>
        <w:tabs>
          <w:tab w:val="left" w:pos="7230"/>
        </w:tabs>
        <w:ind w:right="-765"/>
        <w:rPr>
          <w:rFonts w:eastAsia="Calibri"/>
          <w:sz w:val="28"/>
          <w:szCs w:val="28"/>
        </w:rPr>
      </w:pPr>
    </w:p>
    <w:p w14:paraId="53F82F70" w14:textId="7B9E0913" w:rsidR="00236423" w:rsidRPr="007D11A9" w:rsidRDefault="00236423" w:rsidP="00236423">
      <w:pPr>
        <w:tabs>
          <w:tab w:val="left" w:pos="7230"/>
        </w:tabs>
        <w:ind w:right="-765"/>
        <w:rPr>
          <w:rFonts w:eastAsia="Calibri"/>
          <w:sz w:val="27"/>
          <w:szCs w:val="27"/>
        </w:rPr>
      </w:pPr>
      <w:r w:rsidRPr="007D11A9">
        <w:rPr>
          <w:rFonts w:eastAsia="Calibri"/>
          <w:sz w:val="28"/>
          <w:szCs w:val="28"/>
        </w:rPr>
        <w:t>Veselības ministr</w:t>
      </w:r>
      <w:r w:rsidR="00FD009D">
        <w:rPr>
          <w:rFonts w:eastAsia="Calibri"/>
          <w:sz w:val="28"/>
          <w:szCs w:val="28"/>
        </w:rPr>
        <w:t>s</w:t>
      </w:r>
      <w:r w:rsidRPr="007D11A9">
        <w:rPr>
          <w:rFonts w:eastAsia="Calibri"/>
          <w:sz w:val="28"/>
          <w:szCs w:val="28"/>
        </w:rPr>
        <w:tab/>
      </w:r>
      <w:r w:rsidR="00044E9A">
        <w:rPr>
          <w:rFonts w:eastAsia="Calibri"/>
          <w:sz w:val="28"/>
          <w:szCs w:val="28"/>
        </w:rPr>
        <w:t>D</w:t>
      </w:r>
      <w:r>
        <w:rPr>
          <w:rFonts w:eastAsia="Calibri"/>
          <w:sz w:val="28"/>
          <w:szCs w:val="28"/>
        </w:rPr>
        <w:t>.</w:t>
      </w:r>
      <w:r w:rsidRPr="007D11A9">
        <w:rPr>
          <w:rFonts w:eastAsia="Calibri"/>
          <w:sz w:val="28"/>
          <w:szCs w:val="28"/>
        </w:rPr>
        <w:t xml:space="preserve"> </w:t>
      </w:r>
      <w:r w:rsidR="00044E9A">
        <w:rPr>
          <w:rFonts w:eastAsia="Calibri"/>
          <w:sz w:val="28"/>
          <w:szCs w:val="28"/>
        </w:rPr>
        <w:t>Pavļuts</w:t>
      </w:r>
      <w:r w:rsidRPr="007D11A9">
        <w:rPr>
          <w:rFonts w:eastAsia="Calibri"/>
          <w:sz w:val="27"/>
          <w:szCs w:val="27"/>
        </w:rPr>
        <w:tab/>
      </w:r>
    </w:p>
    <w:p w14:paraId="7340BBBE" w14:textId="77777777" w:rsidR="00236423" w:rsidRPr="007D11A9" w:rsidRDefault="00236423" w:rsidP="00236423">
      <w:pPr>
        <w:tabs>
          <w:tab w:val="right" w:pos="9072"/>
        </w:tabs>
        <w:ind w:right="-1"/>
        <w:rPr>
          <w:rFonts w:eastAsia="Calibri"/>
          <w:sz w:val="27"/>
          <w:szCs w:val="27"/>
        </w:rPr>
      </w:pPr>
    </w:p>
    <w:p w14:paraId="156F62FC" w14:textId="38DBA6EF" w:rsidR="00236423" w:rsidRDefault="00236423" w:rsidP="00236423">
      <w:pPr>
        <w:tabs>
          <w:tab w:val="right" w:pos="9072"/>
        </w:tabs>
        <w:ind w:right="-1"/>
        <w:rPr>
          <w:rFonts w:eastAsia="Calibri"/>
          <w:sz w:val="27"/>
          <w:szCs w:val="27"/>
        </w:rPr>
      </w:pPr>
    </w:p>
    <w:p w14:paraId="5D9FE5B4" w14:textId="77777777" w:rsidR="00044E9A" w:rsidRPr="007D11A9" w:rsidRDefault="00044E9A" w:rsidP="00236423">
      <w:pPr>
        <w:tabs>
          <w:tab w:val="right" w:pos="9072"/>
        </w:tabs>
        <w:ind w:right="-1"/>
        <w:rPr>
          <w:rFonts w:eastAsia="Calibri"/>
          <w:sz w:val="27"/>
          <w:szCs w:val="27"/>
        </w:rPr>
      </w:pPr>
    </w:p>
    <w:p w14:paraId="6D3513DE" w14:textId="7DAC86BD" w:rsidR="00236423" w:rsidRPr="007D11A9" w:rsidRDefault="00236423" w:rsidP="00236423">
      <w:pPr>
        <w:tabs>
          <w:tab w:val="right" w:pos="9072"/>
        </w:tabs>
        <w:ind w:right="-1"/>
        <w:rPr>
          <w:rFonts w:eastAsia="Calibri"/>
          <w:sz w:val="28"/>
          <w:szCs w:val="28"/>
        </w:rPr>
      </w:pPr>
      <w:r w:rsidRPr="007D11A9">
        <w:rPr>
          <w:rFonts w:eastAsia="Calibri"/>
          <w:sz w:val="27"/>
          <w:szCs w:val="27"/>
        </w:rPr>
        <w:t xml:space="preserve">Vīza: Valsts sekretāre                                              </w:t>
      </w:r>
      <w:r w:rsidR="00A86251">
        <w:rPr>
          <w:rFonts w:eastAsia="Calibri"/>
          <w:sz w:val="27"/>
          <w:szCs w:val="27"/>
        </w:rPr>
        <w:t xml:space="preserve">                         </w:t>
      </w:r>
      <w:r w:rsidRPr="007D11A9">
        <w:rPr>
          <w:rFonts w:eastAsia="Calibri"/>
          <w:sz w:val="27"/>
          <w:szCs w:val="27"/>
        </w:rPr>
        <w:t xml:space="preserve"> </w:t>
      </w:r>
      <w:r w:rsidR="00A86251">
        <w:rPr>
          <w:rFonts w:eastAsia="Calibri"/>
          <w:sz w:val="27"/>
          <w:szCs w:val="27"/>
        </w:rPr>
        <w:t>I. Dreika</w:t>
      </w:r>
    </w:p>
    <w:p w14:paraId="0AF83AA9" w14:textId="77777777" w:rsidR="008639CB" w:rsidRDefault="008639CB" w:rsidP="00F66230">
      <w:pPr>
        <w:tabs>
          <w:tab w:val="left" w:pos="6237"/>
        </w:tabs>
        <w:rPr>
          <w:szCs w:val="28"/>
        </w:rPr>
      </w:pPr>
    </w:p>
    <w:p w14:paraId="7AA3074A" w14:textId="77777777" w:rsidR="00236423" w:rsidRDefault="00236423" w:rsidP="00F66230">
      <w:pPr>
        <w:tabs>
          <w:tab w:val="left" w:pos="6237"/>
        </w:tabs>
        <w:rPr>
          <w:szCs w:val="28"/>
        </w:rPr>
      </w:pPr>
    </w:p>
    <w:p w14:paraId="116EB820" w14:textId="77777777" w:rsidR="00044E9A" w:rsidRDefault="00044E9A" w:rsidP="00F66230">
      <w:pPr>
        <w:tabs>
          <w:tab w:val="left" w:pos="6237"/>
        </w:tabs>
        <w:rPr>
          <w:szCs w:val="28"/>
        </w:rPr>
      </w:pPr>
    </w:p>
    <w:p w14:paraId="3F514F04" w14:textId="77777777" w:rsidR="00044E9A" w:rsidRDefault="00044E9A" w:rsidP="00F66230">
      <w:pPr>
        <w:tabs>
          <w:tab w:val="left" w:pos="6237"/>
        </w:tabs>
        <w:rPr>
          <w:szCs w:val="28"/>
        </w:rPr>
      </w:pPr>
    </w:p>
    <w:p w14:paraId="751CD87D" w14:textId="77777777" w:rsidR="00A80C5F" w:rsidRDefault="00A80C5F" w:rsidP="00F66230">
      <w:pPr>
        <w:tabs>
          <w:tab w:val="left" w:pos="6237"/>
        </w:tabs>
        <w:rPr>
          <w:szCs w:val="28"/>
        </w:rPr>
      </w:pPr>
    </w:p>
    <w:p w14:paraId="0F57A4B8" w14:textId="77777777" w:rsidR="00A80C5F" w:rsidRDefault="00A80C5F" w:rsidP="00F66230">
      <w:pPr>
        <w:tabs>
          <w:tab w:val="left" w:pos="6237"/>
        </w:tabs>
        <w:rPr>
          <w:szCs w:val="28"/>
        </w:rPr>
      </w:pPr>
    </w:p>
    <w:p w14:paraId="0ED44F89" w14:textId="77777777" w:rsidR="00A80C5F" w:rsidRDefault="00A80C5F" w:rsidP="00F66230">
      <w:pPr>
        <w:tabs>
          <w:tab w:val="left" w:pos="6237"/>
        </w:tabs>
        <w:rPr>
          <w:szCs w:val="28"/>
        </w:rPr>
      </w:pPr>
    </w:p>
    <w:p w14:paraId="37408BF5" w14:textId="77777777" w:rsidR="00A80C5F" w:rsidRDefault="00A80C5F" w:rsidP="00F66230">
      <w:pPr>
        <w:tabs>
          <w:tab w:val="left" w:pos="6237"/>
        </w:tabs>
        <w:rPr>
          <w:szCs w:val="28"/>
        </w:rPr>
      </w:pPr>
    </w:p>
    <w:p w14:paraId="1570336C" w14:textId="77777777" w:rsidR="00A80C5F" w:rsidRDefault="00A80C5F" w:rsidP="00F66230">
      <w:pPr>
        <w:tabs>
          <w:tab w:val="left" w:pos="6237"/>
        </w:tabs>
        <w:rPr>
          <w:szCs w:val="28"/>
        </w:rPr>
      </w:pPr>
    </w:p>
    <w:p w14:paraId="76E591CB" w14:textId="77777777" w:rsidR="00A80C5F" w:rsidRDefault="00A80C5F" w:rsidP="00F66230">
      <w:pPr>
        <w:tabs>
          <w:tab w:val="left" w:pos="6237"/>
        </w:tabs>
        <w:rPr>
          <w:szCs w:val="28"/>
        </w:rPr>
      </w:pPr>
    </w:p>
    <w:p w14:paraId="70531D8A" w14:textId="77777777" w:rsidR="00A80C5F" w:rsidRDefault="00A80C5F" w:rsidP="00F66230">
      <w:pPr>
        <w:tabs>
          <w:tab w:val="left" w:pos="6237"/>
        </w:tabs>
        <w:rPr>
          <w:szCs w:val="28"/>
        </w:rPr>
      </w:pPr>
    </w:p>
    <w:p w14:paraId="3662665F" w14:textId="77777777" w:rsidR="004F0631" w:rsidRDefault="004F0631" w:rsidP="00F66230">
      <w:pPr>
        <w:tabs>
          <w:tab w:val="left" w:pos="6237"/>
        </w:tabs>
        <w:rPr>
          <w:szCs w:val="28"/>
        </w:rPr>
      </w:pPr>
    </w:p>
    <w:p w14:paraId="42C8AFDA" w14:textId="304B91BA" w:rsidR="00F66230" w:rsidRPr="007D11A9" w:rsidRDefault="00F66230" w:rsidP="00F66230">
      <w:pPr>
        <w:tabs>
          <w:tab w:val="left" w:pos="6237"/>
        </w:tabs>
        <w:rPr>
          <w:szCs w:val="28"/>
        </w:rPr>
      </w:pPr>
      <w:r w:rsidRPr="007D11A9">
        <w:rPr>
          <w:szCs w:val="28"/>
        </w:rPr>
        <w:t>Mača 67876117</w:t>
      </w:r>
    </w:p>
    <w:p w14:paraId="65EEC4E1" w14:textId="23B59984" w:rsidR="00F66230" w:rsidRPr="007D11A9" w:rsidRDefault="00F66230" w:rsidP="00F66230">
      <w:pPr>
        <w:tabs>
          <w:tab w:val="left" w:pos="6237"/>
        </w:tabs>
        <w:rPr>
          <w:szCs w:val="28"/>
        </w:rPr>
      </w:pPr>
      <w:r w:rsidRPr="007D11A9">
        <w:rPr>
          <w:szCs w:val="28"/>
        </w:rPr>
        <w:t>inguna.maca@vm.gov.lv</w:t>
      </w:r>
    </w:p>
    <w:sectPr w:rsidR="00F66230" w:rsidRPr="007D11A9" w:rsidSect="0026524D">
      <w:headerReference w:type="default" r:id="rId15"/>
      <w:footerReference w:type="default" r:id="rId16"/>
      <w:footerReference w:type="first" r:id="rId17"/>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F30ED" w14:textId="77777777" w:rsidR="00FD7979" w:rsidRDefault="00FD7979">
      <w:r>
        <w:separator/>
      </w:r>
    </w:p>
  </w:endnote>
  <w:endnote w:type="continuationSeparator" w:id="0">
    <w:p w14:paraId="7B5DC8CA" w14:textId="77777777" w:rsidR="00FD7979" w:rsidRDefault="00FD7979">
      <w:r>
        <w:continuationSeparator/>
      </w:r>
    </w:p>
  </w:endnote>
  <w:endnote w:type="continuationNotice" w:id="1">
    <w:p w14:paraId="33F6ACC2" w14:textId="77777777" w:rsidR="00FD7979" w:rsidRDefault="00FD79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E720" w14:textId="07ED87F7" w:rsidR="00771A12" w:rsidRPr="00E12C10" w:rsidRDefault="00771A12" w:rsidP="00E12C10">
    <w:pPr>
      <w:pStyle w:val="Footer"/>
    </w:pPr>
    <w:r>
      <w:rPr>
        <w:sz w:val="20"/>
        <w:szCs w:val="20"/>
      </w:rPr>
      <w:t>V</w:t>
    </w:r>
    <w:r w:rsidRPr="00E12C10">
      <w:rPr>
        <w:sz w:val="20"/>
        <w:szCs w:val="20"/>
      </w:rPr>
      <w:t>Manot_</w:t>
    </w:r>
    <w:r w:rsidR="00FD009D">
      <w:rPr>
        <w:sz w:val="20"/>
        <w:szCs w:val="20"/>
      </w:rPr>
      <w:t>0505</w:t>
    </w:r>
    <w:r w:rsidR="00F973B5">
      <w:rPr>
        <w:sz w:val="20"/>
        <w:szCs w:val="20"/>
      </w:rPr>
      <w:t>21</w:t>
    </w:r>
    <w:r>
      <w:rPr>
        <w:sz w:val="20"/>
        <w:szCs w:val="20"/>
      </w:rPr>
      <w:t>_mk416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2C522" w14:textId="4C4B0916" w:rsidR="00771A12" w:rsidRPr="00E12C10" w:rsidRDefault="00771A12" w:rsidP="00E12C10">
    <w:pPr>
      <w:pStyle w:val="Footer"/>
    </w:pPr>
    <w:r>
      <w:rPr>
        <w:sz w:val="20"/>
        <w:szCs w:val="20"/>
      </w:rPr>
      <w:t>V</w:t>
    </w:r>
    <w:r w:rsidRPr="00E12C10">
      <w:rPr>
        <w:sz w:val="20"/>
        <w:szCs w:val="20"/>
      </w:rPr>
      <w:t>Manot_</w:t>
    </w:r>
    <w:r w:rsidR="00876AA7">
      <w:rPr>
        <w:sz w:val="20"/>
        <w:szCs w:val="20"/>
      </w:rPr>
      <w:t>0505</w:t>
    </w:r>
    <w:r w:rsidR="00F973B5">
      <w:rPr>
        <w:sz w:val="20"/>
        <w:szCs w:val="20"/>
      </w:rPr>
      <w:t>21</w:t>
    </w:r>
    <w:r w:rsidRPr="00E12C10">
      <w:rPr>
        <w:sz w:val="20"/>
        <w:szCs w:val="20"/>
      </w:rPr>
      <w:t>_</w:t>
    </w:r>
    <w:r>
      <w:rPr>
        <w:sz w:val="20"/>
        <w:szCs w:val="20"/>
      </w:rPr>
      <w:t>mk416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EBE2E" w14:textId="77777777" w:rsidR="00FD7979" w:rsidRDefault="00FD7979">
      <w:r>
        <w:separator/>
      </w:r>
    </w:p>
  </w:footnote>
  <w:footnote w:type="continuationSeparator" w:id="0">
    <w:p w14:paraId="3519FC7A" w14:textId="77777777" w:rsidR="00FD7979" w:rsidRDefault="00FD7979">
      <w:r>
        <w:continuationSeparator/>
      </w:r>
    </w:p>
  </w:footnote>
  <w:footnote w:type="continuationNotice" w:id="1">
    <w:p w14:paraId="7776FCDC" w14:textId="77777777" w:rsidR="00FD7979" w:rsidRDefault="00FD79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73333"/>
      <w:docPartObj>
        <w:docPartGallery w:val="Page Numbers (Top of Page)"/>
        <w:docPartUnique/>
      </w:docPartObj>
    </w:sdtPr>
    <w:sdtEndPr>
      <w:rPr>
        <w:noProof/>
      </w:rPr>
    </w:sdtEndPr>
    <w:sdtContent>
      <w:p w14:paraId="677B4D7C" w14:textId="7A3E677A" w:rsidR="00771A12" w:rsidRDefault="00771A12">
        <w:pPr>
          <w:pStyle w:val="Header"/>
          <w:jc w:val="center"/>
        </w:pPr>
        <w:r>
          <w:fldChar w:fldCharType="begin"/>
        </w:r>
        <w:r>
          <w:instrText xml:space="preserve"> PAGE   \* MERGEFORMAT </w:instrText>
        </w:r>
        <w:r>
          <w:fldChar w:fldCharType="separate"/>
        </w:r>
        <w:r w:rsidR="001A69B8">
          <w:rPr>
            <w:noProof/>
          </w:rPr>
          <w:t>6</w:t>
        </w:r>
        <w:r>
          <w:rPr>
            <w:noProof/>
          </w:rPr>
          <w:fldChar w:fldCharType="end"/>
        </w:r>
      </w:p>
    </w:sdtContent>
  </w:sdt>
  <w:p w14:paraId="00586D5C" w14:textId="77777777" w:rsidR="00771A12" w:rsidRDefault="00771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A69"/>
    <w:multiLevelType w:val="hybridMultilevel"/>
    <w:tmpl w:val="47BC6A6C"/>
    <w:lvl w:ilvl="0" w:tplc="A2C620E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8449FA"/>
    <w:multiLevelType w:val="hybridMultilevel"/>
    <w:tmpl w:val="3568335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EF685F"/>
    <w:multiLevelType w:val="hybridMultilevel"/>
    <w:tmpl w:val="C3448B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E35D68"/>
    <w:multiLevelType w:val="multilevel"/>
    <w:tmpl w:val="6F1640BE"/>
    <w:lvl w:ilvl="0">
      <w:start w:val="1"/>
      <w:numFmt w:val="decimal"/>
      <w:lvlText w:val="%1)"/>
      <w:lvlJc w:val="left"/>
      <w:pPr>
        <w:ind w:left="720" w:hanging="360"/>
      </w:pPr>
      <w:rPr>
        <w:rFonts w:ascii="Calibri Light" w:hAnsi="Calibri Light" w:cs="Calibri Light"/>
        <w:i/>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BB12F9"/>
    <w:multiLevelType w:val="hybridMultilevel"/>
    <w:tmpl w:val="9326BA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9816C3"/>
    <w:multiLevelType w:val="hybridMultilevel"/>
    <w:tmpl w:val="48F65B4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3728E9"/>
    <w:multiLevelType w:val="hybridMultilevel"/>
    <w:tmpl w:val="800E28E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695F21"/>
    <w:multiLevelType w:val="hybridMultilevel"/>
    <w:tmpl w:val="CE88B2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C72B8A"/>
    <w:multiLevelType w:val="hybridMultilevel"/>
    <w:tmpl w:val="66F2B0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1DE2DCB"/>
    <w:multiLevelType w:val="hybridMultilevel"/>
    <w:tmpl w:val="553091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E6A7BE8"/>
    <w:multiLevelType w:val="hybridMultilevel"/>
    <w:tmpl w:val="A78C44B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0"/>
  </w:num>
  <w:num w:numId="5">
    <w:abstractNumId w:val="8"/>
  </w:num>
  <w:num w:numId="6">
    <w:abstractNumId w:val="10"/>
  </w:num>
  <w:num w:numId="7">
    <w:abstractNumId w:val="9"/>
  </w:num>
  <w:num w:numId="8">
    <w:abstractNumId w:val="4"/>
  </w:num>
  <w:num w:numId="9">
    <w:abstractNumId w:val="3"/>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64C"/>
    <w:rsid w:val="00015E54"/>
    <w:rsid w:val="0002283A"/>
    <w:rsid w:val="000251E6"/>
    <w:rsid w:val="00032D77"/>
    <w:rsid w:val="00035C2A"/>
    <w:rsid w:val="0004024C"/>
    <w:rsid w:val="00042BA2"/>
    <w:rsid w:val="000440F8"/>
    <w:rsid w:val="00044E9A"/>
    <w:rsid w:val="0005464C"/>
    <w:rsid w:val="00055FDD"/>
    <w:rsid w:val="000564FE"/>
    <w:rsid w:val="00061ED3"/>
    <w:rsid w:val="000957DF"/>
    <w:rsid w:val="000B525D"/>
    <w:rsid w:val="000F1030"/>
    <w:rsid w:val="000F3735"/>
    <w:rsid w:val="000F5AB0"/>
    <w:rsid w:val="00107449"/>
    <w:rsid w:val="00112CF8"/>
    <w:rsid w:val="00116ED9"/>
    <w:rsid w:val="00121E57"/>
    <w:rsid w:val="0012389D"/>
    <w:rsid w:val="00127C5A"/>
    <w:rsid w:val="001357E2"/>
    <w:rsid w:val="00147A68"/>
    <w:rsid w:val="001541D0"/>
    <w:rsid w:val="00164627"/>
    <w:rsid w:val="0017062A"/>
    <w:rsid w:val="001730EB"/>
    <w:rsid w:val="001732A2"/>
    <w:rsid w:val="001820F4"/>
    <w:rsid w:val="0019013F"/>
    <w:rsid w:val="001A144A"/>
    <w:rsid w:val="001A2F1E"/>
    <w:rsid w:val="001A557E"/>
    <w:rsid w:val="001A69B8"/>
    <w:rsid w:val="001B0F8F"/>
    <w:rsid w:val="001B52D2"/>
    <w:rsid w:val="001C43FE"/>
    <w:rsid w:val="001C719D"/>
    <w:rsid w:val="001C7E2C"/>
    <w:rsid w:val="001D2374"/>
    <w:rsid w:val="001D7921"/>
    <w:rsid w:val="001F1506"/>
    <w:rsid w:val="00203608"/>
    <w:rsid w:val="00204EC7"/>
    <w:rsid w:val="002102A2"/>
    <w:rsid w:val="00230606"/>
    <w:rsid w:val="00230A32"/>
    <w:rsid w:val="00232A9E"/>
    <w:rsid w:val="002344E9"/>
    <w:rsid w:val="00236423"/>
    <w:rsid w:val="00240E22"/>
    <w:rsid w:val="00252F0E"/>
    <w:rsid w:val="00254F5E"/>
    <w:rsid w:val="0026018E"/>
    <w:rsid w:val="0026524D"/>
    <w:rsid w:val="00273F74"/>
    <w:rsid w:val="002742C2"/>
    <w:rsid w:val="00282FEA"/>
    <w:rsid w:val="00283D3D"/>
    <w:rsid w:val="00283F65"/>
    <w:rsid w:val="0028788D"/>
    <w:rsid w:val="002A4209"/>
    <w:rsid w:val="002B06A7"/>
    <w:rsid w:val="002B1C2E"/>
    <w:rsid w:val="002C0612"/>
    <w:rsid w:val="002C3E19"/>
    <w:rsid w:val="002C7DF9"/>
    <w:rsid w:val="002D4BF8"/>
    <w:rsid w:val="002E498B"/>
    <w:rsid w:val="00304858"/>
    <w:rsid w:val="00304C6C"/>
    <w:rsid w:val="0030711F"/>
    <w:rsid w:val="003078CC"/>
    <w:rsid w:val="00315CDB"/>
    <w:rsid w:val="003225BA"/>
    <w:rsid w:val="003377C5"/>
    <w:rsid w:val="00340010"/>
    <w:rsid w:val="00341FE9"/>
    <w:rsid w:val="00347185"/>
    <w:rsid w:val="00351853"/>
    <w:rsid w:val="003538CC"/>
    <w:rsid w:val="003651A0"/>
    <w:rsid w:val="003709B5"/>
    <w:rsid w:val="00376603"/>
    <w:rsid w:val="0037798B"/>
    <w:rsid w:val="0038073F"/>
    <w:rsid w:val="00380E81"/>
    <w:rsid w:val="003830DA"/>
    <w:rsid w:val="00387020"/>
    <w:rsid w:val="003942EE"/>
    <w:rsid w:val="003951AE"/>
    <w:rsid w:val="003969E0"/>
    <w:rsid w:val="00397250"/>
    <w:rsid w:val="003B3183"/>
    <w:rsid w:val="003C4D1F"/>
    <w:rsid w:val="003C59BA"/>
    <w:rsid w:val="003D098F"/>
    <w:rsid w:val="003D315C"/>
    <w:rsid w:val="003E23FF"/>
    <w:rsid w:val="003E4557"/>
    <w:rsid w:val="00455AB3"/>
    <w:rsid w:val="00461DA1"/>
    <w:rsid w:val="00465344"/>
    <w:rsid w:val="0047178A"/>
    <w:rsid w:val="0047762D"/>
    <w:rsid w:val="004809EA"/>
    <w:rsid w:val="0049087A"/>
    <w:rsid w:val="0049481D"/>
    <w:rsid w:val="00496F1E"/>
    <w:rsid w:val="004A39FB"/>
    <w:rsid w:val="004A4941"/>
    <w:rsid w:val="004B5F0A"/>
    <w:rsid w:val="004C38A6"/>
    <w:rsid w:val="004C3F4B"/>
    <w:rsid w:val="004C48BF"/>
    <w:rsid w:val="004D5B4F"/>
    <w:rsid w:val="004D64D7"/>
    <w:rsid w:val="004E234E"/>
    <w:rsid w:val="004E65E3"/>
    <w:rsid w:val="004F0483"/>
    <w:rsid w:val="004F0631"/>
    <w:rsid w:val="004F6F74"/>
    <w:rsid w:val="004F7512"/>
    <w:rsid w:val="004F7A96"/>
    <w:rsid w:val="005026B8"/>
    <w:rsid w:val="005114AE"/>
    <w:rsid w:val="0052008B"/>
    <w:rsid w:val="0052040B"/>
    <w:rsid w:val="00520459"/>
    <w:rsid w:val="00520844"/>
    <w:rsid w:val="00523486"/>
    <w:rsid w:val="005275DE"/>
    <w:rsid w:val="00544754"/>
    <w:rsid w:val="00550A9E"/>
    <w:rsid w:val="00552B64"/>
    <w:rsid w:val="00552D84"/>
    <w:rsid w:val="005539B3"/>
    <w:rsid w:val="00563073"/>
    <w:rsid w:val="00572EFF"/>
    <w:rsid w:val="00577322"/>
    <w:rsid w:val="00577E5F"/>
    <w:rsid w:val="0058483D"/>
    <w:rsid w:val="00585485"/>
    <w:rsid w:val="0059190F"/>
    <w:rsid w:val="005A3DA3"/>
    <w:rsid w:val="005B2663"/>
    <w:rsid w:val="005C35BA"/>
    <w:rsid w:val="005E06D6"/>
    <w:rsid w:val="005E3D96"/>
    <w:rsid w:val="005E6674"/>
    <w:rsid w:val="005F1249"/>
    <w:rsid w:val="005F1ED2"/>
    <w:rsid w:val="005F74B4"/>
    <w:rsid w:val="005F7662"/>
    <w:rsid w:val="006111EA"/>
    <w:rsid w:val="006127CF"/>
    <w:rsid w:val="00635C24"/>
    <w:rsid w:val="00635F1A"/>
    <w:rsid w:val="006362F2"/>
    <w:rsid w:val="00642C50"/>
    <w:rsid w:val="006466EA"/>
    <w:rsid w:val="00647D12"/>
    <w:rsid w:val="0065626A"/>
    <w:rsid w:val="00672381"/>
    <w:rsid w:val="00684FCF"/>
    <w:rsid w:val="00694159"/>
    <w:rsid w:val="006A0014"/>
    <w:rsid w:val="006B7936"/>
    <w:rsid w:val="006C3606"/>
    <w:rsid w:val="006D0FFF"/>
    <w:rsid w:val="006D1D34"/>
    <w:rsid w:val="006D4ED2"/>
    <w:rsid w:val="006E4107"/>
    <w:rsid w:val="006F07F8"/>
    <w:rsid w:val="00706BDA"/>
    <w:rsid w:val="00717133"/>
    <w:rsid w:val="007200F0"/>
    <w:rsid w:val="007233DB"/>
    <w:rsid w:val="007520AF"/>
    <w:rsid w:val="00754F6F"/>
    <w:rsid w:val="007575BC"/>
    <w:rsid w:val="007613C3"/>
    <w:rsid w:val="007631CF"/>
    <w:rsid w:val="00765398"/>
    <w:rsid w:val="00766BF2"/>
    <w:rsid w:val="00771A12"/>
    <w:rsid w:val="007732E8"/>
    <w:rsid w:val="007735DB"/>
    <w:rsid w:val="0077733A"/>
    <w:rsid w:val="0078283C"/>
    <w:rsid w:val="00783DCA"/>
    <w:rsid w:val="00790425"/>
    <w:rsid w:val="007B65DC"/>
    <w:rsid w:val="007C323A"/>
    <w:rsid w:val="007C5B5D"/>
    <w:rsid w:val="007D11A9"/>
    <w:rsid w:val="007F301C"/>
    <w:rsid w:val="00811A71"/>
    <w:rsid w:val="00814353"/>
    <w:rsid w:val="00814F2B"/>
    <w:rsid w:val="00816B3F"/>
    <w:rsid w:val="00821623"/>
    <w:rsid w:val="008236F5"/>
    <w:rsid w:val="00824C98"/>
    <w:rsid w:val="00833257"/>
    <w:rsid w:val="00840093"/>
    <w:rsid w:val="00844894"/>
    <w:rsid w:val="0084583F"/>
    <w:rsid w:val="008639CB"/>
    <w:rsid w:val="00874201"/>
    <w:rsid w:val="00876AA7"/>
    <w:rsid w:val="008831E0"/>
    <w:rsid w:val="00891B07"/>
    <w:rsid w:val="008A20F6"/>
    <w:rsid w:val="008A4EB6"/>
    <w:rsid w:val="008C22BB"/>
    <w:rsid w:val="008E73E4"/>
    <w:rsid w:val="008E73FC"/>
    <w:rsid w:val="00907546"/>
    <w:rsid w:val="0093031D"/>
    <w:rsid w:val="00932464"/>
    <w:rsid w:val="00932AC7"/>
    <w:rsid w:val="00932C38"/>
    <w:rsid w:val="009531CD"/>
    <w:rsid w:val="00955F80"/>
    <w:rsid w:val="00956857"/>
    <w:rsid w:val="00964944"/>
    <w:rsid w:val="00965808"/>
    <w:rsid w:val="00975D84"/>
    <w:rsid w:val="0099190A"/>
    <w:rsid w:val="009936A9"/>
    <w:rsid w:val="009A46B5"/>
    <w:rsid w:val="009A76EB"/>
    <w:rsid w:val="009D2F2B"/>
    <w:rsid w:val="009D4759"/>
    <w:rsid w:val="009E4E45"/>
    <w:rsid w:val="009F2C81"/>
    <w:rsid w:val="009F3E35"/>
    <w:rsid w:val="009F603C"/>
    <w:rsid w:val="009F6916"/>
    <w:rsid w:val="00A05529"/>
    <w:rsid w:val="00A055C1"/>
    <w:rsid w:val="00A05B29"/>
    <w:rsid w:val="00A116F6"/>
    <w:rsid w:val="00A13B8C"/>
    <w:rsid w:val="00A31860"/>
    <w:rsid w:val="00A40E35"/>
    <w:rsid w:val="00A42ACC"/>
    <w:rsid w:val="00A5089F"/>
    <w:rsid w:val="00A51642"/>
    <w:rsid w:val="00A5331E"/>
    <w:rsid w:val="00A64017"/>
    <w:rsid w:val="00A64018"/>
    <w:rsid w:val="00A657D7"/>
    <w:rsid w:val="00A70F88"/>
    <w:rsid w:val="00A720C7"/>
    <w:rsid w:val="00A734BE"/>
    <w:rsid w:val="00A80C5F"/>
    <w:rsid w:val="00A86251"/>
    <w:rsid w:val="00A86F94"/>
    <w:rsid w:val="00A95A08"/>
    <w:rsid w:val="00AA6E4C"/>
    <w:rsid w:val="00AA7AE0"/>
    <w:rsid w:val="00AB00F3"/>
    <w:rsid w:val="00AB054B"/>
    <w:rsid w:val="00AB0722"/>
    <w:rsid w:val="00AC495D"/>
    <w:rsid w:val="00AC79FC"/>
    <w:rsid w:val="00AD0FB3"/>
    <w:rsid w:val="00AD6C78"/>
    <w:rsid w:val="00B0021F"/>
    <w:rsid w:val="00B12E0C"/>
    <w:rsid w:val="00B21DB9"/>
    <w:rsid w:val="00B27125"/>
    <w:rsid w:val="00B3027C"/>
    <w:rsid w:val="00B42517"/>
    <w:rsid w:val="00B45678"/>
    <w:rsid w:val="00B50CBF"/>
    <w:rsid w:val="00B54A55"/>
    <w:rsid w:val="00B6076B"/>
    <w:rsid w:val="00B76488"/>
    <w:rsid w:val="00B82955"/>
    <w:rsid w:val="00B929BC"/>
    <w:rsid w:val="00B962E2"/>
    <w:rsid w:val="00BB27CE"/>
    <w:rsid w:val="00BD0088"/>
    <w:rsid w:val="00BD16A6"/>
    <w:rsid w:val="00BE7BB4"/>
    <w:rsid w:val="00BF49E0"/>
    <w:rsid w:val="00C01EDE"/>
    <w:rsid w:val="00C03709"/>
    <w:rsid w:val="00C04338"/>
    <w:rsid w:val="00C10B85"/>
    <w:rsid w:val="00C34CF6"/>
    <w:rsid w:val="00C433A2"/>
    <w:rsid w:val="00C56B8A"/>
    <w:rsid w:val="00C60DD9"/>
    <w:rsid w:val="00C72C11"/>
    <w:rsid w:val="00C86279"/>
    <w:rsid w:val="00C86DD1"/>
    <w:rsid w:val="00C91AAF"/>
    <w:rsid w:val="00C94977"/>
    <w:rsid w:val="00CA3FC4"/>
    <w:rsid w:val="00CC2669"/>
    <w:rsid w:val="00CC5931"/>
    <w:rsid w:val="00CC6E15"/>
    <w:rsid w:val="00CD03F2"/>
    <w:rsid w:val="00CD0D9E"/>
    <w:rsid w:val="00CD45C3"/>
    <w:rsid w:val="00CE5C88"/>
    <w:rsid w:val="00CE68BA"/>
    <w:rsid w:val="00CE7CF7"/>
    <w:rsid w:val="00CF27C6"/>
    <w:rsid w:val="00D028CE"/>
    <w:rsid w:val="00D07A43"/>
    <w:rsid w:val="00D10CD8"/>
    <w:rsid w:val="00D20C36"/>
    <w:rsid w:val="00D22BB5"/>
    <w:rsid w:val="00D269E2"/>
    <w:rsid w:val="00D320CE"/>
    <w:rsid w:val="00D32F05"/>
    <w:rsid w:val="00D44D6F"/>
    <w:rsid w:val="00D568B1"/>
    <w:rsid w:val="00D616EF"/>
    <w:rsid w:val="00D74596"/>
    <w:rsid w:val="00D77C81"/>
    <w:rsid w:val="00D86417"/>
    <w:rsid w:val="00D90106"/>
    <w:rsid w:val="00D943F0"/>
    <w:rsid w:val="00D94F2D"/>
    <w:rsid w:val="00DA19CC"/>
    <w:rsid w:val="00DA28CE"/>
    <w:rsid w:val="00DB3393"/>
    <w:rsid w:val="00DC124B"/>
    <w:rsid w:val="00DC62AA"/>
    <w:rsid w:val="00DC7069"/>
    <w:rsid w:val="00DC7738"/>
    <w:rsid w:val="00DE286D"/>
    <w:rsid w:val="00E059A0"/>
    <w:rsid w:val="00E1173A"/>
    <w:rsid w:val="00E12C10"/>
    <w:rsid w:val="00E15A2A"/>
    <w:rsid w:val="00E27656"/>
    <w:rsid w:val="00E447F9"/>
    <w:rsid w:val="00E52C62"/>
    <w:rsid w:val="00E53F8E"/>
    <w:rsid w:val="00E602DD"/>
    <w:rsid w:val="00E725A6"/>
    <w:rsid w:val="00E86499"/>
    <w:rsid w:val="00EA076F"/>
    <w:rsid w:val="00EA1274"/>
    <w:rsid w:val="00EA4454"/>
    <w:rsid w:val="00EC2FF5"/>
    <w:rsid w:val="00ED0DDE"/>
    <w:rsid w:val="00ED32CE"/>
    <w:rsid w:val="00EE0194"/>
    <w:rsid w:val="00EE12CA"/>
    <w:rsid w:val="00EE7EE8"/>
    <w:rsid w:val="00F056FA"/>
    <w:rsid w:val="00F103E1"/>
    <w:rsid w:val="00F204BE"/>
    <w:rsid w:val="00F21721"/>
    <w:rsid w:val="00F2626E"/>
    <w:rsid w:val="00F41123"/>
    <w:rsid w:val="00F434DB"/>
    <w:rsid w:val="00F47CEA"/>
    <w:rsid w:val="00F66230"/>
    <w:rsid w:val="00F72590"/>
    <w:rsid w:val="00F82C7E"/>
    <w:rsid w:val="00F94EF4"/>
    <w:rsid w:val="00F95AF3"/>
    <w:rsid w:val="00F962D0"/>
    <w:rsid w:val="00F973B5"/>
    <w:rsid w:val="00F97E2A"/>
    <w:rsid w:val="00FA0130"/>
    <w:rsid w:val="00FA2EF8"/>
    <w:rsid w:val="00FA5A45"/>
    <w:rsid w:val="00FA70F8"/>
    <w:rsid w:val="00FD009D"/>
    <w:rsid w:val="00FD34DE"/>
    <w:rsid w:val="00FD53B8"/>
    <w:rsid w:val="00FD7979"/>
    <w:rsid w:val="00FE001C"/>
    <w:rsid w:val="00FF4B2A"/>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66578B"/>
  <w15:docId w15:val="{A8A070E4-16BE-471C-BF89-67B93B07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64C"/>
    <w:pPr>
      <w:ind w:firstLine="0"/>
      <w:jc w:val="left"/>
    </w:pPr>
    <w:rPr>
      <w:rFonts w:eastAsia="Times New Roman"/>
      <w:szCs w:val="24"/>
      <w:lang w:eastAsia="lv-LV"/>
    </w:rPr>
  </w:style>
  <w:style w:type="paragraph" w:styleId="Heading1">
    <w:name w:val="heading 1"/>
    <w:basedOn w:val="Normal"/>
    <w:next w:val="Normal"/>
    <w:link w:val="Heading1Char"/>
    <w:uiPriority w:val="9"/>
    <w:qFormat/>
    <w:rsid w:val="00C03709"/>
    <w:pPr>
      <w:keepNext/>
      <w:keepLines/>
      <w:spacing w:before="240"/>
      <w:ind w:firstLine="720"/>
      <w:jc w:val="both"/>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709"/>
    <w:rPr>
      <w:rFonts w:asciiTheme="majorHAnsi" w:eastAsiaTheme="majorEastAsia" w:hAnsiTheme="majorHAnsi" w:cstheme="majorBidi"/>
      <w:color w:val="2F5496" w:themeColor="accent1" w:themeShade="BF"/>
      <w:sz w:val="32"/>
      <w:szCs w:val="32"/>
    </w:rPr>
  </w:style>
  <w:style w:type="paragraph" w:styleId="TOCHeading">
    <w:name w:val="TOC Heading"/>
    <w:aliases w:val="Satura rādītājs"/>
    <w:basedOn w:val="Heading1"/>
    <w:next w:val="Normal"/>
    <w:uiPriority w:val="39"/>
    <w:unhideWhenUsed/>
    <w:qFormat/>
    <w:rsid w:val="00C03709"/>
    <w:pPr>
      <w:tabs>
        <w:tab w:val="left" w:pos="8505"/>
      </w:tabs>
      <w:spacing w:before="0"/>
      <w:ind w:firstLine="0"/>
      <w:jc w:val="left"/>
      <w:outlineLvl w:val="9"/>
    </w:pPr>
    <w:rPr>
      <w:rFonts w:ascii="Bookman Old Style" w:eastAsia="Times New Roman" w:hAnsi="Bookman Old Style" w:cs="Times New Roman"/>
      <w:b/>
      <w:color w:val="auto"/>
      <w:sz w:val="28"/>
      <w:lang w:eastAsia="lv-LV"/>
    </w:rPr>
  </w:style>
  <w:style w:type="paragraph" w:styleId="Title">
    <w:name w:val="Title"/>
    <w:basedOn w:val="Normal"/>
    <w:link w:val="TitleChar"/>
    <w:qFormat/>
    <w:rsid w:val="0005464C"/>
    <w:pPr>
      <w:jc w:val="center"/>
    </w:pPr>
    <w:rPr>
      <w:sz w:val="28"/>
      <w:szCs w:val="20"/>
      <w:lang w:eastAsia="en-US"/>
    </w:rPr>
  </w:style>
  <w:style w:type="character" w:customStyle="1" w:styleId="TitleChar">
    <w:name w:val="Title Char"/>
    <w:basedOn w:val="DefaultParagraphFont"/>
    <w:link w:val="Title"/>
    <w:rsid w:val="0005464C"/>
    <w:rPr>
      <w:rFonts w:eastAsia="Times New Roman"/>
      <w:sz w:val="28"/>
      <w:szCs w:val="20"/>
    </w:rPr>
  </w:style>
  <w:style w:type="character" w:styleId="Hyperlink">
    <w:name w:val="Hyperlink"/>
    <w:basedOn w:val="DefaultParagraphFont"/>
    <w:unhideWhenUsed/>
    <w:rsid w:val="0005464C"/>
    <w:rPr>
      <w:color w:val="0000FF"/>
      <w:u w:val="single"/>
    </w:rPr>
  </w:style>
  <w:style w:type="paragraph" w:styleId="Header">
    <w:name w:val="header"/>
    <w:basedOn w:val="Normal"/>
    <w:link w:val="HeaderChar"/>
    <w:uiPriority w:val="99"/>
    <w:unhideWhenUsed/>
    <w:rsid w:val="0005464C"/>
    <w:pPr>
      <w:tabs>
        <w:tab w:val="center" w:pos="4153"/>
        <w:tab w:val="right" w:pos="8306"/>
      </w:tabs>
    </w:pPr>
  </w:style>
  <w:style w:type="character" w:customStyle="1" w:styleId="HeaderChar">
    <w:name w:val="Header Char"/>
    <w:basedOn w:val="DefaultParagraphFont"/>
    <w:link w:val="Header"/>
    <w:uiPriority w:val="99"/>
    <w:rsid w:val="0005464C"/>
    <w:rPr>
      <w:rFonts w:eastAsia="Times New Roman"/>
      <w:szCs w:val="24"/>
      <w:lang w:eastAsia="lv-LV"/>
    </w:rPr>
  </w:style>
  <w:style w:type="paragraph" w:styleId="Footer">
    <w:name w:val="footer"/>
    <w:basedOn w:val="Normal"/>
    <w:link w:val="FooterChar"/>
    <w:uiPriority w:val="99"/>
    <w:unhideWhenUsed/>
    <w:rsid w:val="0005464C"/>
    <w:pPr>
      <w:tabs>
        <w:tab w:val="center" w:pos="4153"/>
        <w:tab w:val="right" w:pos="8306"/>
      </w:tabs>
    </w:pPr>
  </w:style>
  <w:style w:type="character" w:customStyle="1" w:styleId="FooterChar">
    <w:name w:val="Footer Char"/>
    <w:basedOn w:val="DefaultParagraphFont"/>
    <w:link w:val="Footer"/>
    <w:uiPriority w:val="99"/>
    <w:rsid w:val="0005464C"/>
    <w:rPr>
      <w:rFonts w:eastAsia="Times New Roman"/>
      <w:szCs w:val="24"/>
      <w:lang w:eastAsia="lv-LV"/>
    </w:rPr>
  </w:style>
  <w:style w:type="paragraph" w:styleId="NormalWeb">
    <w:name w:val="Normal (Web)"/>
    <w:basedOn w:val="Normal"/>
    <w:link w:val="NormalWebChar"/>
    <w:rsid w:val="0005464C"/>
    <w:pPr>
      <w:spacing w:before="100" w:beforeAutospacing="1" w:after="100" w:afterAutospacing="1"/>
    </w:pPr>
    <w:rPr>
      <w:rFonts w:eastAsia="Arial Unicode MS"/>
      <w:lang w:val="en-GB" w:eastAsia="en-US"/>
    </w:rPr>
  </w:style>
  <w:style w:type="paragraph" w:customStyle="1" w:styleId="naisc">
    <w:name w:val="naisc"/>
    <w:basedOn w:val="Normal"/>
    <w:rsid w:val="0005464C"/>
    <w:pPr>
      <w:spacing w:before="100" w:beforeAutospacing="1" w:after="100" w:afterAutospacing="1"/>
      <w:jc w:val="center"/>
    </w:pPr>
    <w:rPr>
      <w:rFonts w:eastAsia="Arial Unicode MS"/>
      <w:sz w:val="26"/>
      <w:szCs w:val="26"/>
      <w:lang w:val="en-GB" w:eastAsia="en-US"/>
    </w:rPr>
  </w:style>
  <w:style w:type="character" w:customStyle="1" w:styleId="NormalWebChar">
    <w:name w:val="Normal (Web) Char"/>
    <w:basedOn w:val="DefaultParagraphFont"/>
    <w:link w:val="NormalWeb"/>
    <w:locked/>
    <w:rsid w:val="0005464C"/>
    <w:rPr>
      <w:rFonts w:eastAsia="Arial Unicode MS"/>
      <w:szCs w:val="24"/>
      <w:lang w:val="en-GB"/>
    </w:rPr>
  </w:style>
  <w:style w:type="paragraph" w:styleId="BalloonText">
    <w:name w:val="Balloon Text"/>
    <w:basedOn w:val="Normal"/>
    <w:link w:val="BalloonTextChar"/>
    <w:uiPriority w:val="99"/>
    <w:semiHidden/>
    <w:unhideWhenUsed/>
    <w:rsid w:val="00975D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8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C3F4B"/>
    <w:rPr>
      <w:sz w:val="16"/>
      <w:szCs w:val="16"/>
    </w:rPr>
  </w:style>
  <w:style w:type="paragraph" w:styleId="CommentText">
    <w:name w:val="annotation text"/>
    <w:basedOn w:val="Normal"/>
    <w:link w:val="CommentTextChar"/>
    <w:uiPriority w:val="99"/>
    <w:semiHidden/>
    <w:unhideWhenUsed/>
    <w:rsid w:val="004C3F4B"/>
    <w:rPr>
      <w:sz w:val="20"/>
      <w:szCs w:val="20"/>
    </w:rPr>
  </w:style>
  <w:style w:type="character" w:customStyle="1" w:styleId="CommentTextChar">
    <w:name w:val="Comment Text Char"/>
    <w:basedOn w:val="DefaultParagraphFont"/>
    <w:link w:val="CommentText"/>
    <w:uiPriority w:val="99"/>
    <w:semiHidden/>
    <w:rsid w:val="004C3F4B"/>
    <w:rPr>
      <w:rFonts w:eastAsia="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C3F4B"/>
    <w:rPr>
      <w:b/>
      <w:bCs/>
    </w:rPr>
  </w:style>
  <w:style w:type="character" w:customStyle="1" w:styleId="CommentSubjectChar">
    <w:name w:val="Comment Subject Char"/>
    <w:basedOn w:val="CommentTextChar"/>
    <w:link w:val="CommentSubject"/>
    <w:uiPriority w:val="99"/>
    <w:semiHidden/>
    <w:rsid w:val="004C3F4B"/>
    <w:rPr>
      <w:rFonts w:eastAsia="Times New Roman"/>
      <w:b/>
      <w:bCs/>
      <w:sz w:val="20"/>
      <w:szCs w:val="20"/>
      <w:lang w:eastAsia="lv-LV"/>
    </w:rPr>
  </w:style>
  <w:style w:type="character" w:styleId="FollowedHyperlink">
    <w:name w:val="FollowedHyperlink"/>
    <w:basedOn w:val="DefaultParagraphFont"/>
    <w:uiPriority w:val="99"/>
    <w:semiHidden/>
    <w:unhideWhenUsed/>
    <w:rsid w:val="00283D3D"/>
    <w:rPr>
      <w:color w:val="954F72" w:themeColor="followedHyperlink"/>
      <w:u w:val="single"/>
    </w:rPr>
  </w:style>
  <w:style w:type="character" w:customStyle="1" w:styleId="UnresolvedMention1">
    <w:name w:val="Unresolved Mention1"/>
    <w:basedOn w:val="DefaultParagraphFont"/>
    <w:uiPriority w:val="99"/>
    <w:semiHidden/>
    <w:unhideWhenUsed/>
    <w:rsid w:val="00874201"/>
    <w:rPr>
      <w:color w:val="605E5C"/>
      <w:shd w:val="clear" w:color="auto" w:fill="E1DFDD"/>
    </w:rPr>
  </w:style>
  <w:style w:type="paragraph" w:styleId="NoSpacing">
    <w:name w:val="No Spacing"/>
    <w:link w:val="NoSpacingChar"/>
    <w:qFormat/>
    <w:rsid w:val="00B45678"/>
    <w:pPr>
      <w:ind w:firstLine="0"/>
      <w:jc w:val="left"/>
    </w:pPr>
    <w:rPr>
      <w:rFonts w:asciiTheme="minorHAnsi" w:hAnsiTheme="minorHAnsi" w:cstheme="minorBidi"/>
      <w:sz w:val="22"/>
    </w:rPr>
  </w:style>
  <w:style w:type="paragraph" w:customStyle="1" w:styleId="Bezatstarpm1">
    <w:name w:val="Bez atstarpēm1"/>
    <w:uiPriority w:val="1"/>
    <w:qFormat/>
    <w:rsid w:val="00B45678"/>
    <w:pPr>
      <w:ind w:firstLine="0"/>
      <w:jc w:val="left"/>
    </w:pPr>
    <w:rPr>
      <w:rFonts w:ascii="Calibri" w:eastAsia="Times New Roman" w:hAnsi="Calibri"/>
      <w:sz w:val="22"/>
      <w:lang w:val="en-US"/>
    </w:rPr>
  </w:style>
  <w:style w:type="character" w:customStyle="1" w:styleId="NoSpacingChar">
    <w:name w:val="No Spacing Char"/>
    <w:link w:val="NoSpacing"/>
    <w:uiPriority w:val="1"/>
    <w:rsid w:val="00B45678"/>
    <w:rPr>
      <w:rFonts w:asciiTheme="minorHAnsi" w:hAnsiTheme="minorHAnsi" w:cstheme="minorBidi"/>
      <w:sz w:val="22"/>
    </w:rPr>
  </w:style>
  <w:style w:type="character" w:customStyle="1" w:styleId="Neatrisintapieminana1">
    <w:name w:val="Neatrisināta pieminēšana1"/>
    <w:basedOn w:val="DefaultParagraphFont"/>
    <w:uiPriority w:val="99"/>
    <w:semiHidden/>
    <w:unhideWhenUsed/>
    <w:rsid w:val="005275DE"/>
    <w:rPr>
      <w:color w:val="605E5C"/>
      <w:shd w:val="clear" w:color="auto" w:fill="E1DFDD"/>
    </w:rPr>
  </w:style>
  <w:style w:type="paragraph" w:styleId="ListParagraph">
    <w:name w:val="List Paragraph"/>
    <w:basedOn w:val="Normal"/>
    <w:qFormat/>
    <w:rsid w:val="001732A2"/>
    <w:pPr>
      <w:ind w:left="720"/>
      <w:contextualSpacing/>
    </w:pPr>
  </w:style>
  <w:style w:type="paragraph" w:styleId="FootnoteText">
    <w:name w:val="footnote text"/>
    <w:basedOn w:val="Normal"/>
    <w:link w:val="FootnoteTextChar"/>
    <w:uiPriority w:val="99"/>
    <w:unhideWhenUsed/>
    <w:rsid w:val="001C43FE"/>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1C43FE"/>
    <w:rPr>
      <w:rFonts w:ascii="Calibri" w:eastAsia="Calibri" w:hAnsi="Calibri"/>
      <w:sz w:val="20"/>
      <w:szCs w:val="20"/>
    </w:rPr>
  </w:style>
  <w:style w:type="character" w:styleId="FootnoteReference">
    <w:name w:val="footnote reference"/>
    <w:basedOn w:val="DefaultParagraphFont"/>
    <w:uiPriority w:val="99"/>
    <w:semiHidden/>
    <w:unhideWhenUsed/>
    <w:rsid w:val="001C43FE"/>
    <w:rPr>
      <w:vertAlign w:val="superscript"/>
    </w:rPr>
  </w:style>
  <w:style w:type="character" w:customStyle="1" w:styleId="Bodytext">
    <w:name w:val="Body text_"/>
    <w:basedOn w:val="DefaultParagraphFont"/>
    <w:link w:val="BodyText1"/>
    <w:rsid w:val="00FA70F8"/>
    <w:rPr>
      <w:rFonts w:eastAsia="Times New Roman"/>
      <w:sz w:val="19"/>
      <w:szCs w:val="19"/>
      <w:shd w:val="clear" w:color="auto" w:fill="FFFFFF"/>
    </w:rPr>
  </w:style>
  <w:style w:type="paragraph" w:customStyle="1" w:styleId="BodyText1">
    <w:name w:val="Body Text1"/>
    <w:basedOn w:val="Normal"/>
    <w:link w:val="Bodytext"/>
    <w:rsid w:val="00FA70F8"/>
    <w:pPr>
      <w:widowControl w:val="0"/>
      <w:shd w:val="clear" w:color="auto" w:fill="FFFFFF"/>
      <w:spacing w:after="180" w:line="0" w:lineRule="atLeast"/>
      <w:ind w:hanging="980"/>
      <w:jc w:val="both"/>
    </w:pPr>
    <w:rPr>
      <w:sz w:val="19"/>
      <w:szCs w:val="19"/>
      <w:lang w:eastAsia="en-US"/>
    </w:rPr>
  </w:style>
  <w:style w:type="paragraph" w:customStyle="1" w:styleId="tv213">
    <w:name w:val="tv213"/>
    <w:basedOn w:val="Normal"/>
    <w:rsid w:val="001C719D"/>
    <w:pPr>
      <w:spacing w:before="100" w:beforeAutospacing="1" w:after="100" w:afterAutospacing="1"/>
    </w:pPr>
    <w:rPr>
      <w:lang w:bidi="hi-IN"/>
    </w:rPr>
  </w:style>
  <w:style w:type="paragraph" w:customStyle="1" w:styleId="labojumupamats">
    <w:name w:val="labojumu_pamats"/>
    <w:basedOn w:val="Normal"/>
    <w:rsid w:val="001C719D"/>
    <w:pPr>
      <w:spacing w:before="100" w:beforeAutospacing="1" w:after="100" w:afterAutospacing="1"/>
    </w:pPr>
    <w:rPr>
      <w:lang w:bidi="hi-IN"/>
    </w:rPr>
  </w:style>
  <w:style w:type="paragraph" w:customStyle="1" w:styleId="SLONormal">
    <w:name w:val="SLO Normal"/>
    <w:qFormat/>
    <w:rsid w:val="00955F80"/>
    <w:pPr>
      <w:spacing w:before="120" w:after="120"/>
      <w:ind w:firstLine="0"/>
    </w:pPr>
    <w:rPr>
      <w:rFonts w:eastAsia="Times New Roman"/>
      <w:szCs w:val="24"/>
      <w:lang w:val="en-GB"/>
    </w:rPr>
  </w:style>
  <w:style w:type="paragraph" w:customStyle="1" w:styleId="doc-ti">
    <w:name w:val="doc-ti"/>
    <w:basedOn w:val="Normal"/>
    <w:rsid w:val="00340010"/>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59674">
      <w:bodyDiv w:val="1"/>
      <w:marLeft w:val="0"/>
      <w:marRight w:val="0"/>
      <w:marTop w:val="0"/>
      <w:marBottom w:val="0"/>
      <w:divBdr>
        <w:top w:val="none" w:sz="0" w:space="0" w:color="auto"/>
        <w:left w:val="none" w:sz="0" w:space="0" w:color="auto"/>
        <w:bottom w:val="none" w:sz="0" w:space="0" w:color="auto"/>
        <w:right w:val="none" w:sz="0" w:space="0" w:color="auto"/>
      </w:divBdr>
      <w:divsChild>
        <w:div w:id="1574315214">
          <w:marLeft w:val="0"/>
          <w:marRight w:val="0"/>
          <w:marTop w:val="0"/>
          <w:marBottom w:val="0"/>
          <w:divBdr>
            <w:top w:val="none" w:sz="0" w:space="0" w:color="auto"/>
            <w:left w:val="none" w:sz="0" w:space="0" w:color="auto"/>
            <w:bottom w:val="none" w:sz="0" w:space="0" w:color="auto"/>
            <w:right w:val="none" w:sz="0" w:space="0" w:color="auto"/>
          </w:divBdr>
        </w:div>
      </w:divsChild>
    </w:div>
    <w:div w:id="1134834820">
      <w:bodyDiv w:val="1"/>
      <w:marLeft w:val="0"/>
      <w:marRight w:val="0"/>
      <w:marTop w:val="0"/>
      <w:marBottom w:val="0"/>
      <w:divBdr>
        <w:top w:val="none" w:sz="0" w:space="0" w:color="auto"/>
        <w:left w:val="none" w:sz="0" w:space="0" w:color="auto"/>
        <w:bottom w:val="none" w:sz="0" w:space="0" w:color="auto"/>
        <w:right w:val="none" w:sz="0" w:space="0" w:color="auto"/>
      </w:divBdr>
    </w:div>
    <w:div w:id="1295720336">
      <w:bodyDiv w:val="1"/>
      <w:marLeft w:val="0"/>
      <w:marRight w:val="0"/>
      <w:marTop w:val="0"/>
      <w:marBottom w:val="0"/>
      <w:divBdr>
        <w:top w:val="none" w:sz="0" w:space="0" w:color="auto"/>
        <w:left w:val="none" w:sz="0" w:space="0" w:color="auto"/>
        <w:bottom w:val="none" w:sz="0" w:space="0" w:color="auto"/>
        <w:right w:val="none" w:sz="0" w:space="0" w:color="auto"/>
      </w:divBdr>
    </w:div>
    <w:div w:id="1299603403">
      <w:bodyDiv w:val="1"/>
      <w:marLeft w:val="0"/>
      <w:marRight w:val="0"/>
      <w:marTop w:val="0"/>
      <w:marBottom w:val="0"/>
      <w:divBdr>
        <w:top w:val="none" w:sz="0" w:space="0" w:color="auto"/>
        <w:left w:val="none" w:sz="0" w:space="0" w:color="auto"/>
        <w:bottom w:val="none" w:sz="0" w:space="0" w:color="auto"/>
        <w:right w:val="none" w:sz="0" w:space="0" w:color="auto"/>
      </w:divBdr>
    </w:div>
    <w:div w:id="1745951733">
      <w:bodyDiv w:val="1"/>
      <w:marLeft w:val="0"/>
      <w:marRight w:val="0"/>
      <w:marTop w:val="0"/>
      <w:marBottom w:val="0"/>
      <w:divBdr>
        <w:top w:val="none" w:sz="0" w:space="0" w:color="auto"/>
        <w:left w:val="none" w:sz="0" w:space="0" w:color="auto"/>
        <w:bottom w:val="none" w:sz="0" w:space="0" w:color="auto"/>
        <w:right w:val="none" w:sz="0" w:space="0" w:color="auto"/>
      </w:divBdr>
    </w:div>
    <w:div w:id="213682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59645" TargetMode="External"/><Relationship Id="rId13" Type="http://schemas.openxmlformats.org/officeDocument/2006/relationships/hyperlink" Target="http://eur-lex.europa.eu/eli/dir/2001/83/oj/?locale=L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LV/TXT/HTML/?uri=OJ:C:2020:116I:FULL" TargetMode="External"/><Relationship Id="rId12" Type="http://schemas.openxmlformats.org/officeDocument/2006/relationships/hyperlink" Target="file:///C:/Users/User/Documents/darbs/2020/Projekti/COVID-situacija/gmp-gdo-304-416-344/guidance_regulatory_covid19_en.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lex.europa.eu/legal-content/LV/TXT/HTML/?uri=OJ:C:2020:116I:FUL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1596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159645" TargetMode="External"/><Relationship Id="rId14" Type="http://schemas.openxmlformats.org/officeDocument/2006/relationships/hyperlink" Target="https://eur-lex.europa.eu/legal-content/LV/TXT/HTML/?uri=CELEX:02001L0083-20121116&amp;from=EN"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461</TotalTime>
  <Pages>6</Pages>
  <Words>8819</Words>
  <Characters>5028</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2007. gada 26. jūnija noteikumos Nr. 416 "Zāļu izplatīšanas un kvalitātes kontroles kārtība"" sākotnējās ietekmes novērtējuma ziņojums (anotācija)</vt:lpstr>
      <vt:lpstr>Ministru kabineta noteikumu projekta "Grozījumi Ministru kabineta 2007. gada 26. jūnija noteikumos Nr. 416 "Zāļu izplatīšanas un kvalitātes kontroles kārtība"" sākotnējās ietekmes novērtējuma ziņojums (anotācija)</vt:lpstr>
    </vt:vector>
  </TitlesOfParts>
  <Company>Veselības Ministrija</Company>
  <LinksUpToDate>false</LinksUpToDate>
  <CharactersWithSpaces>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26. jūnija noteikumos Nr. 416 "Zāļu izplatīšanas un kvalitātes kontroles kārtība"" sākotnējās ietekmes novērtējuma ziņojums (anotācija)</dc:title>
  <dc:subject>Anotācija</dc:subject>
  <dc:creator>Ingūna Mača</dc:creator>
  <cp:keywords/>
  <dc:description>inguna.maca@vm.gov.lv, 67876117</dc:description>
  <cp:lastModifiedBy>Indra Dreika</cp:lastModifiedBy>
  <cp:revision>44</cp:revision>
  <dcterms:created xsi:type="dcterms:W3CDTF">2021-04-12T13:56:00Z</dcterms:created>
  <dcterms:modified xsi:type="dcterms:W3CDTF">2021-05-06T21:35:00Z</dcterms:modified>
</cp:coreProperties>
</file>