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53A0" w14:textId="77777777" w:rsidR="00AC6422" w:rsidRDefault="00AC6422" w:rsidP="00AC6422">
      <w:pPr>
        <w:spacing w:after="0" w:line="240" w:lineRule="auto"/>
        <w:jc w:val="center"/>
        <w:rPr>
          <w:rStyle w:val="normaltextrun"/>
          <w:rFonts w:ascii="Times New Roman" w:hAnsi="Times New Roman"/>
          <w:b/>
          <w:bCs/>
          <w:color w:val="000000"/>
          <w:sz w:val="28"/>
          <w:szCs w:val="28"/>
          <w:shd w:val="clear" w:color="auto" w:fill="FFFFFF"/>
        </w:rPr>
      </w:pPr>
      <w:r w:rsidRPr="00F93723">
        <w:rPr>
          <w:rStyle w:val="normaltextrun"/>
          <w:rFonts w:ascii="Times New Roman" w:hAnsi="Times New Roman"/>
          <w:b/>
          <w:bCs/>
          <w:color w:val="000000"/>
          <w:sz w:val="28"/>
          <w:szCs w:val="28"/>
          <w:shd w:val="clear" w:color="auto" w:fill="FFFFFF"/>
        </w:rPr>
        <w:t xml:space="preserve">Informatīvais ziņojums par </w:t>
      </w:r>
      <w:bookmarkStart w:id="0" w:name="_Hlk74164216"/>
      <w:r w:rsidRPr="007567C9">
        <w:rPr>
          <w:rStyle w:val="normaltextrun"/>
          <w:rFonts w:ascii="Times New Roman" w:hAnsi="Times New Roman"/>
          <w:b/>
          <w:bCs/>
          <w:color w:val="000000"/>
          <w:sz w:val="28"/>
          <w:szCs w:val="28"/>
          <w:shd w:val="clear" w:color="auto" w:fill="FFFFFF"/>
        </w:rPr>
        <w:t xml:space="preserve">Latvijas pieteikšanos finansējumam </w:t>
      </w:r>
    </w:p>
    <w:p w14:paraId="6680EAF3" w14:textId="77777777" w:rsidR="00AC6422" w:rsidRDefault="00AC6422" w:rsidP="00AC6422">
      <w:pPr>
        <w:spacing w:after="0" w:line="240" w:lineRule="auto"/>
        <w:jc w:val="center"/>
        <w:rPr>
          <w:rStyle w:val="normaltextrun"/>
          <w:rFonts w:ascii="Times New Roman" w:hAnsi="Times New Roman"/>
          <w:b/>
          <w:bCs/>
          <w:color w:val="000000"/>
          <w:sz w:val="28"/>
          <w:szCs w:val="28"/>
          <w:shd w:val="clear" w:color="auto" w:fill="FFFFFF"/>
        </w:rPr>
      </w:pPr>
      <w:r w:rsidRPr="007567C9">
        <w:rPr>
          <w:rStyle w:val="normaltextrun"/>
          <w:rFonts w:ascii="Times New Roman" w:hAnsi="Times New Roman"/>
          <w:b/>
          <w:bCs/>
          <w:color w:val="000000"/>
          <w:sz w:val="28"/>
          <w:szCs w:val="28"/>
          <w:shd w:val="clear" w:color="auto" w:fill="FFFFFF"/>
        </w:rPr>
        <w:t xml:space="preserve">Covid-19 testu veikšanai </w:t>
      </w:r>
    </w:p>
    <w:p w14:paraId="22C80594" w14:textId="0B841E09" w:rsidR="00AC6422" w:rsidRDefault="00AC6422" w:rsidP="00AC6422">
      <w:pPr>
        <w:spacing w:after="0" w:line="240" w:lineRule="auto"/>
        <w:jc w:val="center"/>
        <w:rPr>
          <w:rStyle w:val="normaltextrun"/>
          <w:rFonts w:ascii="Times New Roman" w:hAnsi="Times New Roman"/>
          <w:b/>
          <w:bCs/>
          <w:color w:val="000000"/>
          <w:sz w:val="28"/>
          <w:szCs w:val="28"/>
          <w:shd w:val="clear" w:color="auto" w:fill="FFFFFF"/>
        </w:rPr>
      </w:pPr>
      <w:r w:rsidRPr="007567C9">
        <w:rPr>
          <w:rStyle w:val="normaltextrun"/>
          <w:rFonts w:ascii="Times New Roman" w:hAnsi="Times New Roman"/>
          <w:b/>
          <w:bCs/>
          <w:color w:val="000000"/>
          <w:sz w:val="28"/>
          <w:szCs w:val="28"/>
          <w:shd w:val="clear" w:color="auto" w:fill="FFFFFF"/>
        </w:rPr>
        <w:t>programmā “Ārkārtas atbalsta instruments”</w:t>
      </w:r>
    </w:p>
    <w:bookmarkEnd w:id="0"/>
    <w:p w14:paraId="1DDD1786" w14:textId="77777777" w:rsidR="004A72E9" w:rsidRPr="00E6797F" w:rsidRDefault="004A72E9" w:rsidP="00E6797F">
      <w:pPr>
        <w:spacing w:after="0" w:line="240" w:lineRule="auto"/>
        <w:jc w:val="both"/>
        <w:rPr>
          <w:rFonts w:ascii="Times New Roman" w:hAnsi="Times New Roman"/>
          <w:sz w:val="28"/>
          <w:szCs w:val="28"/>
        </w:rPr>
      </w:pPr>
    </w:p>
    <w:p w14:paraId="1DDD1787" w14:textId="0D5AF32A" w:rsidR="004A72E9" w:rsidRPr="00E6797F" w:rsidRDefault="001F49B2" w:rsidP="00E6797F">
      <w:pPr>
        <w:pStyle w:val="ListParagraph"/>
        <w:numPr>
          <w:ilvl w:val="0"/>
          <w:numId w:val="1"/>
        </w:numPr>
        <w:spacing w:after="0" w:line="240" w:lineRule="auto"/>
        <w:jc w:val="both"/>
        <w:rPr>
          <w:rFonts w:ascii="Times New Roman" w:hAnsi="Times New Roman"/>
          <w:b/>
          <w:bCs/>
          <w:sz w:val="28"/>
          <w:szCs w:val="28"/>
        </w:rPr>
      </w:pPr>
      <w:r w:rsidRPr="00E6797F">
        <w:rPr>
          <w:rFonts w:ascii="Times New Roman" w:hAnsi="Times New Roman"/>
          <w:b/>
          <w:bCs/>
          <w:sz w:val="28"/>
          <w:szCs w:val="28"/>
        </w:rPr>
        <w:t xml:space="preserve">Vispārīga informācija </w:t>
      </w:r>
      <w:r w:rsidR="00DC454F">
        <w:rPr>
          <w:rFonts w:ascii="Times New Roman" w:hAnsi="Times New Roman"/>
          <w:b/>
          <w:bCs/>
          <w:sz w:val="28"/>
          <w:szCs w:val="28"/>
        </w:rPr>
        <w:t xml:space="preserve">par ES </w:t>
      </w:r>
      <w:r w:rsidR="00DC454F" w:rsidRPr="00DC454F">
        <w:rPr>
          <w:rFonts w:ascii="Times New Roman" w:hAnsi="Times New Roman"/>
          <w:b/>
          <w:bCs/>
          <w:sz w:val="28"/>
          <w:szCs w:val="28"/>
        </w:rPr>
        <w:t xml:space="preserve">digitālo </w:t>
      </w:r>
      <w:proofErr w:type="spellStart"/>
      <w:r w:rsidR="00DC454F" w:rsidRPr="00DC454F">
        <w:rPr>
          <w:rFonts w:ascii="Times New Roman" w:hAnsi="Times New Roman"/>
          <w:b/>
          <w:bCs/>
          <w:sz w:val="28"/>
          <w:szCs w:val="28"/>
        </w:rPr>
        <w:t>Covid</w:t>
      </w:r>
      <w:proofErr w:type="spellEnd"/>
      <w:r w:rsidR="00DC454F" w:rsidRPr="00DC454F">
        <w:rPr>
          <w:rFonts w:ascii="Times New Roman" w:hAnsi="Times New Roman"/>
          <w:b/>
          <w:bCs/>
          <w:sz w:val="28"/>
          <w:szCs w:val="28"/>
        </w:rPr>
        <w:t xml:space="preserve"> sertifikātu</w:t>
      </w:r>
    </w:p>
    <w:p w14:paraId="2FA80098" w14:textId="77777777" w:rsidR="00E6797F" w:rsidRDefault="00E6797F" w:rsidP="00E6797F">
      <w:pPr>
        <w:spacing w:after="0" w:line="240" w:lineRule="auto"/>
        <w:jc w:val="both"/>
        <w:rPr>
          <w:rFonts w:ascii="Times New Roman" w:hAnsi="Times New Roman"/>
          <w:sz w:val="28"/>
          <w:szCs w:val="28"/>
        </w:rPr>
      </w:pPr>
    </w:p>
    <w:p w14:paraId="1DDD1788" w14:textId="5B2B8688" w:rsidR="004A72E9" w:rsidRPr="00E6797F" w:rsidRDefault="001F49B2" w:rsidP="00E6797F">
      <w:pPr>
        <w:spacing w:after="0" w:line="240" w:lineRule="auto"/>
        <w:ind w:firstLine="360"/>
        <w:jc w:val="both"/>
        <w:rPr>
          <w:sz w:val="28"/>
          <w:szCs w:val="28"/>
        </w:rPr>
      </w:pPr>
      <w:r w:rsidRPr="00E6797F">
        <w:rPr>
          <w:rFonts w:ascii="Times New Roman" w:hAnsi="Times New Roman"/>
          <w:sz w:val="28"/>
          <w:szCs w:val="28"/>
        </w:rPr>
        <w:t xml:space="preserve">Eiropas Parlamenta un Padomes </w:t>
      </w:r>
      <w:r w:rsidR="00FB4265">
        <w:rPr>
          <w:rFonts w:ascii="Times New Roman" w:hAnsi="Times New Roman"/>
          <w:sz w:val="28"/>
          <w:szCs w:val="28"/>
        </w:rPr>
        <w:t xml:space="preserve">regula </w:t>
      </w:r>
      <w:r w:rsidRPr="00E6797F">
        <w:rPr>
          <w:rFonts w:ascii="Times New Roman" w:hAnsi="Times New Roman"/>
          <w:sz w:val="28"/>
          <w:szCs w:val="28"/>
        </w:rPr>
        <w:t xml:space="preserve">par </w:t>
      </w:r>
      <w:proofErr w:type="spellStart"/>
      <w:r w:rsidRPr="00E6797F">
        <w:rPr>
          <w:rFonts w:ascii="Times New Roman" w:hAnsi="Times New Roman"/>
          <w:sz w:val="28"/>
          <w:szCs w:val="28"/>
        </w:rPr>
        <w:t>sadarbspējīgu</w:t>
      </w:r>
      <w:proofErr w:type="spellEnd"/>
      <w:r w:rsidRPr="00E6797F">
        <w:rPr>
          <w:rFonts w:ascii="Times New Roman" w:hAnsi="Times New Roman"/>
          <w:sz w:val="28"/>
          <w:szCs w:val="28"/>
        </w:rPr>
        <w:t xml:space="preserve"> Covid-19 vakcinācijas, testēšanas un pārslimošanas sertifikātu (ES digitālais </w:t>
      </w:r>
      <w:proofErr w:type="spellStart"/>
      <w:r w:rsidRPr="00E6797F">
        <w:rPr>
          <w:rFonts w:ascii="Times New Roman" w:hAnsi="Times New Roman"/>
          <w:sz w:val="28"/>
          <w:szCs w:val="28"/>
        </w:rPr>
        <w:t>Covid</w:t>
      </w:r>
      <w:proofErr w:type="spellEnd"/>
      <w:r w:rsidRPr="00E6797F">
        <w:rPr>
          <w:rFonts w:ascii="Times New Roman" w:hAnsi="Times New Roman"/>
          <w:sz w:val="28"/>
          <w:szCs w:val="28"/>
        </w:rPr>
        <w:t xml:space="preserve"> sertifikāts) izdošanas, verifikācijas un akceptēšanas satvaru nolūkā atvieglot personu brīvu pārvietošanos Covid-19 pandēmijas laikā</w:t>
      </w:r>
      <w:r w:rsidRPr="00E6797F">
        <w:rPr>
          <w:rStyle w:val="FootnoteReference"/>
          <w:rFonts w:ascii="Times New Roman" w:hAnsi="Times New Roman"/>
          <w:sz w:val="28"/>
          <w:szCs w:val="28"/>
        </w:rPr>
        <w:footnoteReference w:id="2"/>
      </w:r>
      <w:r w:rsidRPr="00E6797F">
        <w:rPr>
          <w:rFonts w:ascii="Times New Roman" w:hAnsi="Times New Roman"/>
          <w:sz w:val="28"/>
          <w:szCs w:val="28"/>
        </w:rPr>
        <w:t xml:space="preserve"> paredz ieviest </w:t>
      </w:r>
      <w:proofErr w:type="spellStart"/>
      <w:r w:rsidRPr="00E6797F">
        <w:rPr>
          <w:rFonts w:ascii="Times New Roman" w:hAnsi="Times New Roman"/>
          <w:sz w:val="28"/>
          <w:szCs w:val="28"/>
        </w:rPr>
        <w:t>sadarbspējīgu</w:t>
      </w:r>
      <w:proofErr w:type="spellEnd"/>
      <w:r w:rsidRPr="00E6797F">
        <w:rPr>
          <w:rFonts w:ascii="Times New Roman" w:hAnsi="Times New Roman"/>
          <w:sz w:val="28"/>
          <w:szCs w:val="28"/>
        </w:rPr>
        <w:t xml:space="preserve"> Covid-19 vakcinācijas, testēšanas </w:t>
      </w:r>
      <w:r w:rsidR="00E6797F">
        <w:rPr>
          <w:rFonts w:ascii="Times New Roman" w:hAnsi="Times New Roman"/>
          <w:sz w:val="28"/>
          <w:szCs w:val="28"/>
        </w:rPr>
        <w:t>un</w:t>
      </w:r>
      <w:r w:rsidRPr="00E6797F">
        <w:rPr>
          <w:rFonts w:ascii="Times New Roman" w:hAnsi="Times New Roman"/>
          <w:sz w:val="28"/>
          <w:szCs w:val="28"/>
        </w:rPr>
        <w:t xml:space="preserve"> pārslimošanas izdošanas, verifikācijas un akceptēšanas satvaru, lai atvieglotu sertifikāta turētāju tiesību uz brīvu pārvietošanos izmantošanu Covid-19 pandēmijas laikā. </w:t>
      </w:r>
    </w:p>
    <w:p w14:paraId="2FD4FBE7" w14:textId="77777777" w:rsidR="00E6797F" w:rsidRDefault="00E6797F" w:rsidP="00E6797F">
      <w:pPr>
        <w:spacing w:after="0" w:line="240" w:lineRule="auto"/>
        <w:jc w:val="both"/>
        <w:rPr>
          <w:rFonts w:ascii="Times New Roman" w:hAnsi="Times New Roman"/>
          <w:sz w:val="28"/>
          <w:szCs w:val="28"/>
        </w:rPr>
      </w:pPr>
    </w:p>
    <w:p w14:paraId="1DDD1789" w14:textId="18D0A75C" w:rsidR="004A72E9" w:rsidRPr="00E6797F" w:rsidRDefault="001F49B2" w:rsidP="00E6797F">
      <w:pPr>
        <w:spacing w:after="0" w:line="240" w:lineRule="auto"/>
        <w:ind w:firstLine="360"/>
        <w:jc w:val="both"/>
        <w:rPr>
          <w:rFonts w:ascii="Times New Roman" w:hAnsi="Times New Roman"/>
          <w:sz w:val="28"/>
          <w:szCs w:val="28"/>
        </w:rPr>
      </w:pPr>
      <w:r w:rsidRPr="00E6797F">
        <w:rPr>
          <w:rFonts w:ascii="Times New Roman" w:hAnsi="Times New Roman"/>
          <w:sz w:val="28"/>
          <w:szCs w:val="28"/>
        </w:rPr>
        <w:t>Regula</w:t>
      </w:r>
      <w:r w:rsidR="00E6797F">
        <w:rPr>
          <w:rFonts w:ascii="Times New Roman" w:hAnsi="Times New Roman"/>
          <w:sz w:val="28"/>
          <w:szCs w:val="28"/>
        </w:rPr>
        <w:t xml:space="preserve"> </w:t>
      </w:r>
      <w:r w:rsidRPr="00E6797F">
        <w:rPr>
          <w:rFonts w:ascii="Times New Roman" w:hAnsi="Times New Roman"/>
          <w:sz w:val="28"/>
          <w:szCs w:val="28"/>
        </w:rPr>
        <w:t xml:space="preserve">nosaka trīs dažādus </w:t>
      </w:r>
      <w:r w:rsidR="00FB4265">
        <w:rPr>
          <w:rFonts w:ascii="Times New Roman" w:hAnsi="Times New Roman"/>
          <w:sz w:val="28"/>
          <w:szCs w:val="28"/>
        </w:rPr>
        <w:t xml:space="preserve">ES </w:t>
      </w:r>
      <w:r w:rsidRPr="00E6797F">
        <w:rPr>
          <w:rFonts w:ascii="Times New Roman" w:hAnsi="Times New Roman"/>
          <w:sz w:val="28"/>
          <w:szCs w:val="28"/>
        </w:rPr>
        <w:t>digitāl</w:t>
      </w:r>
      <w:r w:rsidR="00FB4265">
        <w:rPr>
          <w:rFonts w:ascii="Times New Roman" w:hAnsi="Times New Roman"/>
          <w:sz w:val="28"/>
          <w:szCs w:val="28"/>
        </w:rPr>
        <w:t xml:space="preserve">os </w:t>
      </w:r>
      <w:proofErr w:type="spellStart"/>
      <w:r w:rsidR="00FB4265">
        <w:rPr>
          <w:rFonts w:ascii="Times New Roman" w:hAnsi="Times New Roman"/>
          <w:sz w:val="28"/>
          <w:szCs w:val="28"/>
        </w:rPr>
        <w:t>Covid</w:t>
      </w:r>
      <w:proofErr w:type="spellEnd"/>
      <w:r w:rsidRPr="00E6797F">
        <w:rPr>
          <w:rFonts w:ascii="Times New Roman" w:hAnsi="Times New Roman"/>
          <w:sz w:val="28"/>
          <w:szCs w:val="28"/>
        </w:rPr>
        <w:t xml:space="preserve"> sertifikātus:</w:t>
      </w:r>
    </w:p>
    <w:p w14:paraId="1DDD178A" w14:textId="77777777" w:rsidR="004A72E9" w:rsidRPr="00E6797F" w:rsidRDefault="001F49B2" w:rsidP="00E6797F">
      <w:pPr>
        <w:spacing w:after="0" w:line="240" w:lineRule="auto"/>
        <w:jc w:val="both"/>
        <w:rPr>
          <w:rFonts w:ascii="Times New Roman" w:hAnsi="Times New Roman"/>
          <w:sz w:val="28"/>
          <w:szCs w:val="28"/>
        </w:rPr>
      </w:pPr>
      <w:r w:rsidRPr="00E6797F">
        <w:rPr>
          <w:rFonts w:ascii="Times New Roman" w:hAnsi="Times New Roman"/>
          <w:sz w:val="28"/>
          <w:szCs w:val="28"/>
        </w:rPr>
        <w:t xml:space="preserve">1) sertifikātu, kas apliecina, ka sertifikāta turētājs ir vakcinēts pret Covid-19 (“vakcinācijas sertifikāts”); </w:t>
      </w:r>
    </w:p>
    <w:p w14:paraId="1DDD178B" w14:textId="77777777" w:rsidR="004A72E9" w:rsidRPr="00E6797F" w:rsidRDefault="001F49B2" w:rsidP="00E6797F">
      <w:pPr>
        <w:spacing w:after="0" w:line="240" w:lineRule="auto"/>
        <w:jc w:val="both"/>
        <w:rPr>
          <w:rFonts w:ascii="Times New Roman" w:hAnsi="Times New Roman"/>
          <w:sz w:val="28"/>
          <w:szCs w:val="28"/>
        </w:rPr>
      </w:pPr>
      <w:r w:rsidRPr="00E6797F">
        <w:rPr>
          <w:rFonts w:ascii="Times New Roman" w:hAnsi="Times New Roman"/>
          <w:sz w:val="28"/>
          <w:szCs w:val="28"/>
        </w:rPr>
        <w:t xml:space="preserve">2) sertifikātu, kurā norādīts sertifikāta turētāja saņemtais Covid-19 testa rezultāts un datums, kurā veikts NAAT (nukleīnskābes </w:t>
      </w:r>
      <w:proofErr w:type="spellStart"/>
      <w:r w:rsidRPr="00E6797F">
        <w:rPr>
          <w:rFonts w:ascii="Times New Roman" w:hAnsi="Times New Roman"/>
          <w:sz w:val="28"/>
          <w:szCs w:val="28"/>
        </w:rPr>
        <w:t>amplifikācijas</w:t>
      </w:r>
      <w:proofErr w:type="spellEnd"/>
      <w:r w:rsidRPr="00E6797F">
        <w:rPr>
          <w:rFonts w:ascii="Times New Roman" w:hAnsi="Times New Roman"/>
          <w:sz w:val="28"/>
          <w:szCs w:val="28"/>
        </w:rPr>
        <w:t xml:space="preserve"> tests) tests vai ātrā antigēna tests, kas minēts ES Covid-19 ātro antigēna testu kopīgajā un atjauninātajā sarakstā , kurš izveidots, pamatojoties uz Padomes Ieteikumu 2021/C 24/0121 (“testēšanas sertifikāts”); </w:t>
      </w:r>
    </w:p>
    <w:p w14:paraId="1DDD178C" w14:textId="77777777" w:rsidR="004A72E9" w:rsidRPr="00E6797F" w:rsidRDefault="001F49B2" w:rsidP="00E6797F">
      <w:pPr>
        <w:spacing w:after="0" w:line="240" w:lineRule="auto"/>
        <w:jc w:val="both"/>
        <w:rPr>
          <w:rFonts w:ascii="Times New Roman" w:hAnsi="Times New Roman"/>
          <w:sz w:val="28"/>
          <w:szCs w:val="28"/>
        </w:rPr>
      </w:pPr>
      <w:r w:rsidRPr="00E6797F">
        <w:rPr>
          <w:rFonts w:ascii="Times New Roman" w:hAnsi="Times New Roman"/>
          <w:sz w:val="28"/>
          <w:szCs w:val="28"/>
        </w:rPr>
        <w:t>3) sertifikāts, kas apliecina, ka sertifikāta turētājs saskaņā ar pozitīvu NAAT testu ir pārslimojis SARS-CoV-2 infekciju (“pārslimošanas sertifikāts”).</w:t>
      </w:r>
    </w:p>
    <w:p w14:paraId="740B3C08" w14:textId="77777777" w:rsidR="00FB4265" w:rsidRDefault="00FB4265" w:rsidP="00E6797F">
      <w:pPr>
        <w:pStyle w:val="ManualConsidrant"/>
        <w:spacing w:before="0" w:after="0"/>
        <w:ind w:left="0" w:firstLine="0"/>
        <w:rPr>
          <w:sz w:val="28"/>
          <w:szCs w:val="28"/>
        </w:rPr>
      </w:pPr>
    </w:p>
    <w:p w14:paraId="1DDD178D" w14:textId="6E0AE5EE" w:rsidR="00FB4265" w:rsidRDefault="001F49B2" w:rsidP="00FB4265">
      <w:pPr>
        <w:pStyle w:val="ManualConsidrant"/>
        <w:spacing w:before="0" w:after="0"/>
        <w:ind w:left="0" w:firstLine="720"/>
        <w:rPr>
          <w:sz w:val="28"/>
          <w:szCs w:val="28"/>
        </w:rPr>
      </w:pPr>
      <w:r w:rsidRPr="00E6797F">
        <w:rPr>
          <w:sz w:val="28"/>
          <w:szCs w:val="28"/>
        </w:rPr>
        <w:t xml:space="preserve">Vispārēja, savlaicīga un izmaksu ziņā pieejama piekļuve Covid-19 vakcīnām </w:t>
      </w:r>
      <w:r w:rsidRPr="00FB4265">
        <w:rPr>
          <w:b/>
          <w:bCs/>
          <w:sz w:val="28"/>
          <w:szCs w:val="28"/>
        </w:rPr>
        <w:t>un testiem SARS-CoV-2 infekcijas noteikšanai</w:t>
      </w:r>
      <w:r w:rsidRPr="00E6797F">
        <w:rPr>
          <w:sz w:val="28"/>
          <w:szCs w:val="28"/>
        </w:rPr>
        <w:t xml:space="preserve">, kas </w:t>
      </w:r>
      <w:r w:rsidR="00FB4265">
        <w:rPr>
          <w:sz w:val="28"/>
          <w:szCs w:val="28"/>
        </w:rPr>
        <w:t>ir</w:t>
      </w:r>
      <w:r w:rsidRPr="00E6797F">
        <w:rPr>
          <w:sz w:val="28"/>
          <w:szCs w:val="28"/>
        </w:rPr>
        <w:t xml:space="preserve"> pamat</w:t>
      </w:r>
      <w:r w:rsidR="00FB4265">
        <w:rPr>
          <w:sz w:val="28"/>
          <w:szCs w:val="28"/>
        </w:rPr>
        <w:t>s</w:t>
      </w:r>
      <w:r w:rsidRPr="00E6797F">
        <w:rPr>
          <w:sz w:val="28"/>
          <w:szCs w:val="28"/>
        </w:rPr>
        <w:t xml:space="preserve"> ES digitālo </w:t>
      </w:r>
      <w:proofErr w:type="spellStart"/>
      <w:r w:rsidRPr="00E6797F">
        <w:rPr>
          <w:sz w:val="28"/>
          <w:szCs w:val="28"/>
        </w:rPr>
        <w:t>Covid</w:t>
      </w:r>
      <w:proofErr w:type="spellEnd"/>
      <w:r w:rsidRPr="00E6797F">
        <w:rPr>
          <w:sz w:val="28"/>
          <w:szCs w:val="28"/>
        </w:rPr>
        <w:t xml:space="preserve"> sertifikātu izdošanai, ir izšķiroši svarīga cīņā pret Covid-19 pandēmiju un būtiska, lai atjaunotu pārvietošanās brīvību </w:t>
      </w:r>
      <w:r w:rsidR="00FB4265">
        <w:rPr>
          <w:sz w:val="28"/>
          <w:szCs w:val="28"/>
        </w:rPr>
        <w:t>ES</w:t>
      </w:r>
      <w:r w:rsidRPr="00E6797F">
        <w:rPr>
          <w:sz w:val="28"/>
          <w:szCs w:val="28"/>
        </w:rPr>
        <w:t xml:space="preserve">. </w:t>
      </w:r>
      <w:r w:rsidRPr="00E6797F">
        <w:rPr>
          <w:b/>
          <w:bCs/>
          <w:sz w:val="28"/>
          <w:szCs w:val="28"/>
        </w:rPr>
        <w:t>Lai atvieglotu  tiesību uz brīvu pārvietošanos izmantošanu, dalībvalstis tiek mudinātas nodrošināt izmaksu ziņā pieejamas un plaši pieejamas testēšanas iespējas</w:t>
      </w:r>
      <w:r w:rsidRPr="00E6797F">
        <w:rPr>
          <w:sz w:val="28"/>
          <w:szCs w:val="28"/>
        </w:rPr>
        <w:t xml:space="preserve">, ņemot vērā to, ka pirms šīs regulas piemērošanas dienas, ne visiem iedzīvotājiem būs bijusi iespēja vakcinēties. </w:t>
      </w:r>
    </w:p>
    <w:p w14:paraId="3323D260" w14:textId="77777777" w:rsidR="00FB4265" w:rsidRDefault="001F49B2" w:rsidP="00FB4265">
      <w:pPr>
        <w:pStyle w:val="ManualConsidrant"/>
        <w:spacing w:before="0" w:after="0"/>
        <w:ind w:left="0" w:firstLine="720"/>
        <w:rPr>
          <w:sz w:val="28"/>
          <w:szCs w:val="28"/>
        </w:rPr>
      </w:pPr>
      <w:r w:rsidRPr="00E6797F">
        <w:rPr>
          <w:sz w:val="28"/>
          <w:szCs w:val="28"/>
        </w:rPr>
        <w:t xml:space="preserve">Covid-19 pandēmijas sākumā dalībvalstis Covid-19 diagnostikai parasti izmantoja reversās transkripcijas </w:t>
      </w:r>
      <w:proofErr w:type="spellStart"/>
      <w:r w:rsidRPr="00E6797F">
        <w:rPr>
          <w:sz w:val="28"/>
          <w:szCs w:val="28"/>
        </w:rPr>
        <w:t>polimerāzes</w:t>
      </w:r>
      <w:proofErr w:type="spellEnd"/>
      <w:r w:rsidRPr="00E6797F">
        <w:rPr>
          <w:sz w:val="28"/>
          <w:szCs w:val="28"/>
        </w:rPr>
        <w:t xml:space="preserve"> ķēdes reakciju (RT-PCR), kas ir nukleīnskābes </w:t>
      </w:r>
      <w:proofErr w:type="spellStart"/>
      <w:r w:rsidRPr="00E6797F">
        <w:rPr>
          <w:sz w:val="28"/>
          <w:szCs w:val="28"/>
        </w:rPr>
        <w:t>amplifikācijas</w:t>
      </w:r>
      <w:proofErr w:type="spellEnd"/>
      <w:r w:rsidRPr="00E6797F">
        <w:rPr>
          <w:sz w:val="28"/>
          <w:szCs w:val="28"/>
        </w:rPr>
        <w:t xml:space="preserve"> tests (</w:t>
      </w:r>
      <w:r w:rsidRPr="00E6797F">
        <w:rPr>
          <w:i/>
          <w:iCs/>
          <w:sz w:val="28"/>
          <w:szCs w:val="28"/>
        </w:rPr>
        <w:t>NAAT</w:t>
      </w:r>
      <w:r w:rsidRPr="00E6797F">
        <w:rPr>
          <w:sz w:val="28"/>
          <w:szCs w:val="28"/>
        </w:rPr>
        <w:t>), kuru izmanto Covid-19 diagnostikai un kuru P</w:t>
      </w:r>
      <w:r w:rsidR="00FB4265">
        <w:rPr>
          <w:sz w:val="28"/>
          <w:szCs w:val="28"/>
        </w:rPr>
        <w:t>asaules Veselības organizācija</w:t>
      </w:r>
      <w:r w:rsidRPr="00E6797F">
        <w:rPr>
          <w:sz w:val="28"/>
          <w:szCs w:val="28"/>
        </w:rPr>
        <w:t xml:space="preserve"> un </w:t>
      </w:r>
      <w:r w:rsidR="00FB4265">
        <w:rPr>
          <w:sz w:val="28"/>
          <w:szCs w:val="28"/>
        </w:rPr>
        <w:t>Eiropas Slimību un profilakses centrs</w:t>
      </w:r>
      <w:r w:rsidRPr="00E6797F">
        <w:rPr>
          <w:sz w:val="28"/>
          <w:szCs w:val="28"/>
        </w:rPr>
        <w:t xml:space="preserve"> uzskata par visuzticamāko metodi saslimušo un kontaktu testēšanai. Kopš pandēmijas sākuma </w:t>
      </w:r>
      <w:r w:rsidRPr="00FB4265">
        <w:rPr>
          <w:sz w:val="28"/>
          <w:szCs w:val="28"/>
        </w:rPr>
        <w:t>ES</w:t>
      </w:r>
      <w:r w:rsidRPr="00E6797F">
        <w:rPr>
          <w:b/>
          <w:bCs/>
          <w:i/>
          <w:iCs/>
          <w:sz w:val="28"/>
          <w:szCs w:val="28"/>
        </w:rPr>
        <w:t xml:space="preserve"> </w:t>
      </w:r>
      <w:r w:rsidRPr="00E6797F">
        <w:rPr>
          <w:sz w:val="28"/>
          <w:szCs w:val="28"/>
        </w:rPr>
        <w:t xml:space="preserve">tirgū ir ienākuši ātrāki un lētāki jaunās paaudzes testi, proti, tā sauktie ātrie antigēna testi, kas nosaka vīrusa proteīnu (antigēnu) klātbūtni, lai </w:t>
      </w:r>
      <w:r w:rsidRPr="00FB4265">
        <w:rPr>
          <w:sz w:val="28"/>
          <w:szCs w:val="28"/>
        </w:rPr>
        <w:t>atklātu e</w:t>
      </w:r>
      <w:r w:rsidRPr="00E6797F">
        <w:rPr>
          <w:sz w:val="28"/>
          <w:szCs w:val="28"/>
        </w:rPr>
        <w:t xml:space="preserve">sošu </w:t>
      </w:r>
      <w:r w:rsidRPr="00FB4265">
        <w:rPr>
          <w:sz w:val="28"/>
          <w:szCs w:val="28"/>
        </w:rPr>
        <w:t>SARS-CoV-2</w:t>
      </w:r>
      <w:r w:rsidRPr="00E6797F">
        <w:rPr>
          <w:b/>
          <w:bCs/>
          <w:i/>
          <w:iCs/>
          <w:sz w:val="28"/>
          <w:szCs w:val="28"/>
        </w:rPr>
        <w:t xml:space="preserve"> </w:t>
      </w:r>
      <w:r w:rsidRPr="00E6797F">
        <w:rPr>
          <w:sz w:val="28"/>
          <w:szCs w:val="28"/>
        </w:rPr>
        <w:t xml:space="preserve">infekciju. </w:t>
      </w:r>
    </w:p>
    <w:p w14:paraId="1DDD178E" w14:textId="004A6A8C" w:rsidR="004A72E9" w:rsidRPr="00E6797F" w:rsidRDefault="001F49B2" w:rsidP="00FB4265">
      <w:pPr>
        <w:pStyle w:val="ManualConsidrant"/>
        <w:spacing w:before="0" w:after="0"/>
        <w:ind w:left="0" w:firstLine="720"/>
        <w:rPr>
          <w:sz w:val="28"/>
          <w:szCs w:val="28"/>
        </w:rPr>
      </w:pPr>
      <w:r w:rsidRPr="00E6797F">
        <w:rPr>
          <w:sz w:val="28"/>
          <w:szCs w:val="28"/>
        </w:rPr>
        <w:lastRenderedPageBreak/>
        <w:t xml:space="preserve">Padomes 2021. gada 22. janvāra Ieteikums nosaka vienotu satvaru ātro antigēna testu izmantošanai un validēšanai un Covid-19 testa rezultātu savstarpējai atzīšanai </w:t>
      </w:r>
      <w:r w:rsidR="00FB4265">
        <w:rPr>
          <w:sz w:val="28"/>
          <w:szCs w:val="28"/>
        </w:rPr>
        <w:t>ES</w:t>
      </w:r>
      <w:r w:rsidRPr="00E6797F">
        <w:rPr>
          <w:sz w:val="28"/>
          <w:szCs w:val="28"/>
        </w:rPr>
        <w:t xml:space="preserve"> un paredz Covid-19 ātro antigēna testu kopīga saraksta izveidi. Uz minētā ieteikuma pamata 2021. gada 18. februārī Veselības drošības komiteja vienojās par Covid-19 ātro antigēna testu kopīgu sarakstu, kurā iekļauti ātrie antigēna testi, kuru rezultātus dalībvalstis savstarpēji atzīs. Veselības drošības komiteja 2021. gada 11. maijā pieņēma atjauninātu ātro antigēna testu sarakstu, palielinot to ātro antigēna testu skaitu, kuri atzīti par atbilstošiem kvalitātes kritērijiem, līdz 83.</w:t>
      </w:r>
    </w:p>
    <w:p w14:paraId="1DDD178F" w14:textId="77777777" w:rsidR="004A72E9" w:rsidRPr="00DC454F" w:rsidRDefault="001F49B2" w:rsidP="00FB4265">
      <w:pPr>
        <w:pStyle w:val="ManualConsidrant"/>
        <w:spacing w:before="0" w:after="0"/>
        <w:ind w:left="0" w:firstLine="720"/>
        <w:rPr>
          <w:sz w:val="28"/>
          <w:szCs w:val="28"/>
        </w:rPr>
      </w:pPr>
      <w:r w:rsidRPr="00DC454F">
        <w:rPr>
          <w:sz w:val="28"/>
          <w:szCs w:val="28"/>
        </w:rPr>
        <w:t>Ātrie antigēna testi ir mazāk jūtīgi nekā NAAT testi un tie nosaka inficēšanos, ja cilvēka organismā jau ir augsta vīrusa slodze un cilvēks ir infekciozs, kamēr NAAT testi atklāj SARS-CoV-2 infekciju jau agrīnās stadijās, kamēr cilvēks vēl nav infekciozs. Ņemot vērā minēto NAAT testiem ir pieļaujams lielāks intervāls to veikšanai pirms konkrētā pasākuma, savukārt ātrie antigēna testi ir jāveic pēc iespējas tuvāk konkrētajam notikumam.</w:t>
      </w:r>
    </w:p>
    <w:p w14:paraId="33EAE6AC" w14:textId="77777777" w:rsidR="00FB4265" w:rsidRDefault="00FB4265" w:rsidP="00E6797F">
      <w:pPr>
        <w:pStyle w:val="ManualConsidrant"/>
        <w:spacing w:before="0" w:after="0"/>
        <w:ind w:left="0" w:firstLine="0"/>
        <w:rPr>
          <w:sz w:val="28"/>
          <w:szCs w:val="28"/>
        </w:rPr>
      </w:pPr>
    </w:p>
    <w:p w14:paraId="1DDD1790" w14:textId="2EEE2EC6" w:rsidR="004A72E9" w:rsidRPr="00E6797F" w:rsidRDefault="001F49B2" w:rsidP="00FB4265">
      <w:pPr>
        <w:pStyle w:val="ManualConsidrant"/>
        <w:spacing w:before="0" w:after="0"/>
        <w:ind w:left="0" w:firstLine="720"/>
        <w:rPr>
          <w:sz w:val="28"/>
          <w:szCs w:val="28"/>
        </w:rPr>
      </w:pPr>
      <w:r w:rsidRPr="00E6797F">
        <w:rPr>
          <w:sz w:val="28"/>
          <w:szCs w:val="28"/>
        </w:rPr>
        <w:t xml:space="preserve">Regulas apsvērumu sadaļā minēts, ka ātro antigēna testu izmantošana atvieglotu testa rezultāta sertifikātu izdošanu par pieņemamu cenu un ka viegla piekļuve lētiem ātriem antigēna testiem, kas atbilst kvalitātes kritērijiem, var palīdzēt samazināt izmaksas iedzīvotājiem, jo īpaši personām, kas katru dienu vai bieži šķērso robežas saistībā ar darbu vai mācībām, lai apmeklētu tuvus radiniekus, dotos pēc medicīniskās palīdzības vai aprūpētu tuviniekus, citiem ceļotājiem, kuri veic būtiskas funkcijas vai kuriem ir būtiska vajadzība ceļot, personām ekonomiski nelabvēlīgā situācijā un studentiem. </w:t>
      </w:r>
    </w:p>
    <w:p w14:paraId="1DDD1791" w14:textId="77777777" w:rsidR="004A72E9" w:rsidRPr="00E6797F" w:rsidRDefault="004A72E9" w:rsidP="00E6797F">
      <w:pPr>
        <w:pStyle w:val="ManualConsidrant"/>
        <w:spacing w:before="0" w:after="0"/>
        <w:ind w:left="0" w:firstLine="0"/>
        <w:rPr>
          <w:sz w:val="28"/>
          <w:szCs w:val="28"/>
        </w:rPr>
      </w:pPr>
    </w:p>
    <w:p w14:paraId="4348369C" w14:textId="77777777" w:rsidR="004A72E9" w:rsidRPr="00E6797F" w:rsidRDefault="00FB4265" w:rsidP="00FB4265">
      <w:pPr>
        <w:pStyle w:val="ManualConsidrant"/>
        <w:numPr>
          <w:ilvl w:val="0"/>
          <w:numId w:val="1"/>
        </w:numPr>
        <w:spacing w:before="0" w:after="0"/>
        <w:rPr>
          <w:b/>
          <w:bCs/>
          <w:sz w:val="28"/>
          <w:szCs w:val="28"/>
        </w:rPr>
      </w:pPr>
      <w:r>
        <w:rPr>
          <w:b/>
          <w:bCs/>
          <w:sz w:val="28"/>
          <w:szCs w:val="28"/>
        </w:rPr>
        <w:t>Ārkārtas atbalsta instrumenta</w:t>
      </w:r>
      <w:r w:rsidR="001F49B2" w:rsidRPr="00E6797F">
        <w:rPr>
          <w:b/>
          <w:bCs/>
          <w:sz w:val="28"/>
          <w:szCs w:val="28"/>
        </w:rPr>
        <w:t xml:space="preserve"> </w:t>
      </w:r>
      <w:r>
        <w:rPr>
          <w:b/>
          <w:bCs/>
          <w:sz w:val="28"/>
          <w:szCs w:val="28"/>
        </w:rPr>
        <w:t>finansējums</w:t>
      </w:r>
      <w:r w:rsidR="001F49B2" w:rsidRPr="00E6797F">
        <w:rPr>
          <w:b/>
          <w:bCs/>
          <w:sz w:val="28"/>
          <w:szCs w:val="28"/>
        </w:rPr>
        <w:t xml:space="preserve"> Covid-19 testu </w:t>
      </w:r>
      <w:r>
        <w:rPr>
          <w:b/>
          <w:bCs/>
          <w:sz w:val="28"/>
          <w:szCs w:val="28"/>
        </w:rPr>
        <w:t xml:space="preserve">veikšanai </w:t>
      </w:r>
      <w:r w:rsidRPr="00FB4265">
        <w:rPr>
          <w:b/>
          <w:bCs/>
          <w:sz w:val="28"/>
          <w:szCs w:val="28"/>
        </w:rPr>
        <w:t xml:space="preserve">digitālo </w:t>
      </w:r>
      <w:proofErr w:type="spellStart"/>
      <w:r w:rsidRPr="00FB4265">
        <w:rPr>
          <w:b/>
          <w:bCs/>
          <w:sz w:val="28"/>
          <w:szCs w:val="28"/>
        </w:rPr>
        <w:t>Covid</w:t>
      </w:r>
      <w:proofErr w:type="spellEnd"/>
      <w:r w:rsidRPr="00FB4265">
        <w:rPr>
          <w:b/>
          <w:bCs/>
          <w:sz w:val="28"/>
          <w:szCs w:val="28"/>
        </w:rPr>
        <w:t xml:space="preserve"> testēšanas sertifikātu izsniegšanai</w:t>
      </w:r>
    </w:p>
    <w:p w14:paraId="1DDD1793" w14:textId="77777777" w:rsidR="004A72E9" w:rsidRPr="00E6797F" w:rsidRDefault="004A72E9" w:rsidP="00E6797F">
      <w:pPr>
        <w:pStyle w:val="ManualConsidrant"/>
        <w:spacing w:before="0" w:after="0"/>
        <w:ind w:left="0" w:firstLine="0"/>
        <w:rPr>
          <w:sz w:val="28"/>
          <w:szCs w:val="28"/>
        </w:rPr>
      </w:pPr>
    </w:p>
    <w:p w14:paraId="1DDD1794" w14:textId="43C0FEEB" w:rsidR="004A72E9" w:rsidRPr="00E6797F" w:rsidRDefault="001F49B2" w:rsidP="00FB4265">
      <w:pPr>
        <w:pStyle w:val="ManualConsidrant"/>
        <w:spacing w:before="0" w:after="0"/>
        <w:ind w:left="0" w:firstLine="360"/>
        <w:rPr>
          <w:sz w:val="28"/>
          <w:szCs w:val="28"/>
        </w:rPr>
      </w:pPr>
      <w:r w:rsidRPr="00E6797F">
        <w:rPr>
          <w:sz w:val="28"/>
          <w:szCs w:val="28"/>
        </w:rPr>
        <w:t xml:space="preserve">Lai atbalstītu dalībvalstu testēšanas jaudu un uzlabotu iedzīvotājiem pieejamību Covid-19 testiem, lai saņemtu </w:t>
      </w:r>
      <w:proofErr w:type="spellStart"/>
      <w:r w:rsidRPr="00E6797F">
        <w:rPr>
          <w:sz w:val="28"/>
          <w:szCs w:val="28"/>
        </w:rPr>
        <w:t>sadarbspējīgu</w:t>
      </w:r>
      <w:proofErr w:type="spellEnd"/>
      <w:r w:rsidRPr="00E6797F">
        <w:rPr>
          <w:sz w:val="28"/>
          <w:szCs w:val="28"/>
        </w:rPr>
        <w:t xml:space="preserve"> testēšanas sertifikātu, Eiropas Komisija ir mobilizējusi 100 miljonus EUR vairāk testu </w:t>
      </w:r>
      <w:r w:rsidR="00FB4265">
        <w:rPr>
          <w:sz w:val="28"/>
          <w:szCs w:val="28"/>
        </w:rPr>
        <w:t>veikšanai</w:t>
      </w:r>
      <w:r w:rsidRPr="00E6797F">
        <w:rPr>
          <w:sz w:val="28"/>
          <w:szCs w:val="28"/>
        </w:rPr>
        <w:t xml:space="preserve">. Finansējums dalībvalstīm tiks piešķirts no Ārkārtas atbalsta instrumenta </w:t>
      </w:r>
      <w:r w:rsidRPr="00FB4265">
        <w:rPr>
          <w:i/>
          <w:iCs/>
          <w:sz w:val="28"/>
          <w:szCs w:val="28"/>
        </w:rPr>
        <w:t>(</w:t>
      </w:r>
      <w:proofErr w:type="spellStart"/>
      <w:r w:rsidRPr="00FB4265">
        <w:rPr>
          <w:i/>
          <w:iCs/>
          <w:sz w:val="28"/>
          <w:szCs w:val="28"/>
        </w:rPr>
        <w:t>Emergency</w:t>
      </w:r>
      <w:proofErr w:type="spellEnd"/>
      <w:r w:rsidRPr="00FB4265">
        <w:rPr>
          <w:i/>
          <w:iCs/>
          <w:sz w:val="28"/>
          <w:szCs w:val="28"/>
        </w:rPr>
        <w:t xml:space="preserve"> </w:t>
      </w:r>
      <w:proofErr w:type="spellStart"/>
      <w:r w:rsidRPr="00FB4265">
        <w:rPr>
          <w:i/>
          <w:iCs/>
          <w:sz w:val="28"/>
          <w:szCs w:val="28"/>
        </w:rPr>
        <w:t>Support</w:t>
      </w:r>
      <w:proofErr w:type="spellEnd"/>
      <w:r w:rsidRPr="00FB4265">
        <w:rPr>
          <w:i/>
          <w:iCs/>
          <w:sz w:val="28"/>
          <w:szCs w:val="28"/>
        </w:rPr>
        <w:t xml:space="preserve"> Instrument</w:t>
      </w:r>
      <w:r w:rsidRPr="00E6797F">
        <w:rPr>
          <w:sz w:val="28"/>
          <w:szCs w:val="28"/>
        </w:rPr>
        <w:t>).</w:t>
      </w:r>
    </w:p>
    <w:p w14:paraId="1DDD1795" w14:textId="77777777" w:rsidR="004A72E9" w:rsidRPr="00E6797F" w:rsidRDefault="004A72E9" w:rsidP="00E6797F">
      <w:pPr>
        <w:pStyle w:val="ManualConsidrant"/>
        <w:spacing w:before="0" w:after="0"/>
        <w:ind w:left="0" w:firstLine="0"/>
        <w:rPr>
          <w:sz w:val="28"/>
          <w:szCs w:val="28"/>
        </w:rPr>
      </w:pPr>
    </w:p>
    <w:p w14:paraId="1DDD1796" w14:textId="4FF02F56" w:rsidR="004A72E9" w:rsidRPr="00E6797F" w:rsidRDefault="001F49B2" w:rsidP="00FB4265">
      <w:pPr>
        <w:pStyle w:val="ManualConsidrant"/>
        <w:spacing w:before="0" w:after="0"/>
        <w:ind w:left="0" w:firstLine="360"/>
        <w:rPr>
          <w:sz w:val="28"/>
          <w:szCs w:val="28"/>
        </w:rPr>
      </w:pPr>
      <w:r w:rsidRPr="00E6797F">
        <w:rPr>
          <w:sz w:val="28"/>
          <w:szCs w:val="28"/>
        </w:rPr>
        <w:t xml:space="preserve">Veselības ministrija </w:t>
      </w:r>
      <w:r w:rsidR="00FB4265">
        <w:rPr>
          <w:sz w:val="28"/>
          <w:szCs w:val="28"/>
        </w:rPr>
        <w:t>2021.gada</w:t>
      </w:r>
      <w:r w:rsidRPr="00E6797F">
        <w:rPr>
          <w:sz w:val="28"/>
          <w:szCs w:val="28"/>
        </w:rPr>
        <w:t xml:space="preserve"> 7.jūnijā ir saņēmusi no Eiropas Komisijas uzaicinājumu iesniegt informāciju par Latvijas atbildīgo iestādi, kura tiek deleģēta iesniegt projekta pieteikumu finansējuma saņemšanai </w:t>
      </w:r>
      <w:r w:rsidR="00A71908">
        <w:rPr>
          <w:sz w:val="28"/>
          <w:szCs w:val="28"/>
        </w:rPr>
        <w:t xml:space="preserve">Covid-19 testu veikšanai </w:t>
      </w:r>
      <w:r w:rsidRPr="00E6797F">
        <w:rPr>
          <w:sz w:val="28"/>
          <w:szCs w:val="28"/>
        </w:rPr>
        <w:t xml:space="preserve">no Ārkārtas atbalsta instrumenta. </w:t>
      </w:r>
    </w:p>
    <w:p w14:paraId="1DDD1797" w14:textId="77777777" w:rsidR="004A72E9" w:rsidRPr="00E6797F" w:rsidRDefault="004A72E9" w:rsidP="00E6797F">
      <w:pPr>
        <w:pStyle w:val="ManualConsidrant"/>
        <w:spacing w:before="0" w:after="0"/>
        <w:ind w:left="0" w:firstLine="0"/>
        <w:rPr>
          <w:sz w:val="28"/>
          <w:szCs w:val="28"/>
        </w:rPr>
      </w:pPr>
    </w:p>
    <w:p w14:paraId="1DDD1798" w14:textId="77777777" w:rsidR="004A72E9" w:rsidRPr="00E6797F" w:rsidRDefault="001F49B2" w:rsidP="00FB4265">
      <w:pPr>
        <w:pStyle w:val="ManualConsidrant"/>
        <w:spacing w:before="0" w:after="0"/>
        <w:ind w:left="0" w:firstLine="360"/>
        <w:rPr>
          <w:sz w:val="28"/>
          <w:szCs w:val="28"/>
        </w:rPr>
      </w:pPr>
      <w:r w:rsidRPr="00E6797F">
        <w:rPr>
          <w:sz w:val="28"/>
          <w:szCs w:val="28"/>
        </w:rPr>
        <w:t xml:space="preserve">Atbalsts dalībvalstīm tiks piešķirts </w:t>
      </w:r>
      <w:proofErr w:type="spellStart"/>
      <w:r w:rsidRPr="00E6797F">
        <w:rPr>
          <w:sz w:val="28"/>
          <w:szCs w:val="28"/>
        </w:rPr>
        <w:t>grantu</w:t>
      </w:r>
      <w:proofErr w:type="spellEnd"/>
      <w:r w:rsidRPr="00E6797F">
        <w:rPr>
          <w:sz w:val="28"/>
          <w:szCs w:val="28"/>
        </w:rPr>
        <w:t xml:space="preserve"> veidā, kuru dalībvalsts varēs izmantot iepirkumam un testu veikšanai. Granta ietvaros iegādātie testi izmantojami gadījumos, ja personai nepieciešams </w:t>
      </w:r>
      <w:proofErr w:type="spellStart"/>
      <w:r w:rsidRPr="00E6797F">
        <w:rPr>
          <w:sz w:val="28"/>
          <w:szCs w:val="28"/>
        </w:rPr>
        <w:t>sadarbspējīgs</w:t>
      </w:r>
      <w:proofErr w:type="spellEnd"/>
      <w:r w:rsidRPr="00E6797F">
        <w:rPr>
          <w:sz w:val="28"/>
          <w:szCs w:val="28"/>
        </w:rPr>
        <w:t xml:space="preserve"> testēšanas sertifikāts. </w:t>
      </w:r>
    </w:p>
    <w:p w14:paraId="1DDD1799" w14:textId="77777777" w:rsidR="004A72E9" w:rsidRPr="00E6797F" w:rsidRDefault="001F49B2" w:rsidP="00FB4265">
      <w:pPr>
        <w:pStyle w:val="ManualConsidrant"/>
        <w:spacing w:before="0" w:after="0"/>
        <w:ind w:hanging="349"/>
        <w:rPr>
          <w:sz w:val="28"/>
          <w:szCs w:val="28"/>
        </w:rPr>
      </w:pPr>
      <w:r w:rsidRPr="00E6797F">
        <w:rPr>
          <w:sz w:val="28"/>
          <w:szCs w:val="28"/>
        </w:rPr>
        <w:lastRenderedPageBreak/>
        <w:t>Grants būs pieejams:</w:t>
      </w:r>
    </w:p>
    <w:p w14:paraId="1DDD179A" w14:textId="7122B0EA" w:rsidR="004A72E9" w:rsidRPr="00E6797F" w:rsidRDefault="001F49B2" w:rsidP="00E6797F">
      <w:pPr>
        <w:pStyle w:val="ManualConsidrant"/>
        <w:spacing w:before="0" w:after="0"/>
        <w:rPr>
          <w:sz w:val="28"/>
          <w:szCs w:val="28"/>
        </w:rPr>
      </w:pPr>
      <w:r w:rsidRPr="00E6797F">
        <w:rPr>
          <w:sz w:val="28"/>
          <w:szCs w:val="28"/>
        </w:rPr>
        <w:t xml:space="preserve">· </w:t>
      </w:r>
      <w:proofErr w:type="spellStart"/>
      <w:r w:rsidR="001B28DC" w:rsidRPr="00E6797F">
        <w:rPr>
          <w:sz w:val="28"/>
          <w:szCs w:val="28"/>
        </w:rPr>
        <w:t>polimerāzes</w:t>
      </w:r>
      <w:proofErr w:type="spellEnd"/>
      <w:r w:rsidR="001B28DC" w:rsidRPr="00E6797F">
        <w:rPr>
          <w:sz w:val="28"/>
          <w:szCs w:val="28"/>
        </w:rPr>
        <w:t xml:space="preserve"> ķēdes reakcijas (RT-PCR) un ātro antigēnu testu (RAT) iegādes izmaksu segšanai; </w:t>
      </w:r>
    </w:p>
    <w:p w14:paraId="1DDD179C" w14:textId="5AE9E569" w:rsidR="004A72E9" w:rsidRPr="00E6797F" w:rsidRDefault="001F49B2" w:rsidP="00E6797F">
      <w:pPr>
        <w:pStyle w:val="ManualConsidrant"/>
        <w:spacing w:before="0" w:after="0"/>
        <w:rPr>
          <w:sz w:val="28"/>
          <w:szCs w:val="28"/>
        </w:rPr>
      </w:pPr>
      <w:r w:rsidRPr="00E6797F">
        <w:rPr>
          <w:sz w:val="28"/>
          <w:szCs w:val="28"/>
        </w:rPr>
        <w:t xml:space="preserve">· </w:t>
      </w:r>
      <w:r w:rsidR="001B28DC" w:rsidRPr="00E6797F">
        <w:rPr>
          <w:sz w:val="28"/>
          <w:szCs w:val="28"/>
        </w:rPr>
        <w:t>d</w:t>
      </w:r>
      <w:r w:rsidRPr="00E6797F">
        <w:rPr>
          <w:sz w:val="28"/>
          <w:szCs w:val="28"/>
        </w:rPr>
        <w:t>arbaspēka izmaksām, kas nepieciešamas paraugu ņemšanai, testu veikšanai un rezultātu apstrādei.</w:t>
      </w:r>
    </w:p>
    <w:p w14:paraId="5A12D645" w14:textId="77777777" w:rsidR="004A72E9" w:rsidRPr="00E6797F" w:rsidRDefault="001B28DC" w:rsidP="00FB4265">
      <w:pPr>
        <w:pStyle w:val="ManualConsidrant"/>
        <w:spacing w:before="0" w:after="0"/>
        <w:ind w:left="0" w:firstLine="709"/>
        <w:rPr>
          <w:sz w:val="28"/>
          <w:szCs w:val="28"/>
        </w:rPr>
      </w:pPr>
      <w:r w:rsidRPr="00E6797F">
        <w:rPr>
          <w:sz w:val="28"/>
          <w:szCs w:val="28"/>
        </w:rPr>
        <w:t>Eiropas Komisija</w:t>
      </w:r>
      <w:r w:rsidR="001F49B2" w:rsidRPr="00E6797F">
        <w:rPr>
          <w:sz w:val="28"/>
          <w:szCs w:val="28"/>
        </w:rPr>
        <w:t xml:space="preserve"> noteiks </w:t>
      </w:r>
      <w:r w:rsidRPr="00E6797F">
        <w:rPr>
          <w:sz w:val="28"/>
          <w:szCs w:val="28"/>
        </w:rPr>
        <w:t>katra</w:t>
      </w:r>
      <w:r w:rsidR="001F49B2" w:rsidRPr="00E6797F">
        <w:rPr>
          <w:sz w:val="28"/>
          <w:szCs w:val="28"/>
        </w:rPr>
        <w:t xml:space="preserve"> test</w:t>
      </w:r>
      <w:r w:rsidRPr="00E6797F">
        <w:rPr>
          <w:sz w:val="28"/>
          <w:szCs w:val="28"/>
        </w:rPr>
        <w:t>a standarta izmaksas</w:t>
      </w:r>
      <w:r w:rsidR="001F49B2" w:rsidRPr="00E6797F">
        <w:rPr>
          <w:sz w:val="28"/>
          <w:szCs w:val="28"/>
        </w:rPr>
        <w:t>.</w:t>
      </w:r>
    </w:p>
    <w:p w14:paraId="1FB2E8D7" w14:textId="77777777" w:rsidR="00FB4265" w:rsidRDefault="00FB4265" w:rsidP="00FB4265">
      <w:pPr>
        <w:pStyle w:val="ManualConsidrant"/>
        <w:spacing w:before="0" w:after="0"/>
        <w:ind w:left="0" w:firstLine="709"/>
        <w:rPr>
          <w:sz w:val="28"/>
          <w:szCs w:val="28"/>
        </w:rPr>
      </w:pPr>
    </w:p>
    <w:p w14:paraId="2D9B366E" w14:textId="77777777" w:rsidR="00FB4265" w:rsidRDefault="001F49B2" w:rsidP="00FB4265">
      <w:pPr>
        <w:pStyle w:val="ManualConsidrant"/>
        <w:spacing w:before="0" w:after="0"/>
        <w:ind w:left="0" w:firstLine="709"/>
        <w:rPr>
          <w:sz w:val="28"/>
          <w:szCs w:val="28"/>
        </w:rPr>
      </w:pPr>
      <w:r w:rsidRPr="00E6797F">
        <w:rPr>
          <w:sz w:val="28"/>
          <w:szCs w:val="28"/>
        </w:rPr>
        <w:t>Pamatojoties uz pieejamo finansējumu un testu standarta izmaksām, katrai dalībvalstij, atbilstoši noteik</w:t>
      </w:r>
      <w:r w:rsidR="001B28DC" w:rsidRPr="00E6797F">
        <w:rPr>
          <w:sz w:val="28"/>
          <w:szCs w:val="28"/>
        </w:rPr>
        <w:t>t</w:t>
      </w:r>
      <w:r w:rsidRPr="00E6797F">
        <w:rPr>
          <w:sz w:val="28"/>
          <w:szCs w:val="28"/>
        </w:rPr>
        <w:t>am testu skaitam, tiks piešķirta vienreizēja summa.</w:t>
      </w:r>
    </w:p>
    <w:p w14:paraId="1DDD179E" w14:textId="7D63C5B4" w:rsidR="004A72E9" w:rsidRPr="00E6797F" w:rsidRDefault="001F49B2" w:rsidP="00FB4265">
      <w:pPr>
        <w:pStyle w:val="ManualConsidrant"/>
        <w:spacing w:before="0" w:after="0"/>
        <w:ind w:left="0" w:firstLine="0"/>
        <w:rPr>
          <w:sz w:val="28"/>
          <w:szCs w:val="28"/>
        </w:rPr>
      </w:pPr>
      <w:r w:rsidRPr="00E6797F">
        <w:rPr>
          <w:sz w:val="28"/>
          <w:szCs w:val="28"/>
        </w:rPr>
        <w:t>Vienreizēj</w:t>
      </w:r>
      <w:r w:rsidR="00FB4265">
        <w:rPr>
          <w:sz w:val="28"/>
          <w:szCs w:val="28"/>
        </w:rPr>
        <w:t>i</w:t>
      </w:r>
      <w:r w:rsidRPr="00E6797F">
        <w:rPr>
          <w:sz w:val="28"/>
          <w:szCs w:val="28"/>
        </w:rPr>
        <w:t xml:space="preserve"> izmaksājamā summa tiks noteikta katrai iesaistītajai dalībvalstij </w:t>
      </w:r>
      <w:proofErr w:type="spellStart"/>
      <w:r w:rsidRPr="00E6797F">
        <w:rPr>
          <w:sz w:val="28"/>
          <w:szCs w:val="28"/>
        </w:rPr>
        <w:t>granta</w:t>
      </w:r>
      <w:proofErr w:type="spellEnd"/>
      <w:r w:rsidRPr="00E6797F">
        <w:rPr>
          <w:sz w:val="28"/>
          <w:szCs w:val="28"/>
        </w:rPr>
        <w:t xml:space="preserve"> sagatavošanas laikā, pamatojoties uz kopējo PCR un / vai RAT testu skaitu, ko katra dalībvalsts apņemsies iegādāties. Valstu iestādēm būs jāpierāda, ka tās ir izmantojušas testus, lai izsniegtu </w:t>
      </w:r>
      <w:r w:rsidR="001B28DC" w:rsidRPr="00E6797F">
        <w:rPr>
          <w:sz w:val="28"/>
          <w:szCs w:val="28"/>
        </w:rPr>
        <w:t>digitālos</w:t>
      </w:r>
      <w:r w:rsidRPr="00E6797F">
        <w:rPr>
          <w:sz w:val="28"/>
          <w:szCs w:val="28"/>
        </w:rPr>
        <w:t xml:space="preserve"> </w:t>
      </w:r>
      <w:proofErr w:type="spellStart"/>
      <w:r w:rsidRPr="00E6797F">
        <w:rPr>
          <w:sz w:val="28"/>
          <w:szCs w:val="28"/>
        </w:rPr>
        <w:t>Covid</w:t>
      </w:r>
      <w:proofErr w:type="spellEnd"/>
      <w:r w:rsidR="00FB4265">
        <w:rPr>
          <w:sz w:val="28"/>
          <w:szCs w:val="28"/>
        </w:rPr>
        <w:t xml:space="preserve"> testēšanas</w:t>
      </w:r>
      <w:r w:rsidRPr="00E6797F">
        <w:rPr>
          <w:sz w:val="28"/>
          <w:szCs w:val="28"/>
        </w:rPr>
        <w:t xml:space="preserve"> sertifikātu</w:t>
      </w:r>
      <w:r w:rsidR="001B28DC" w:rsidRPr="00E6797F">
        <w:rPr>
          <w:sz w:val="28"/>
          <w:szCs w:val="28"/>
        </w:rPr>
        <w:t>s</w:t>
      </w:r>
      <w:r w:rsidRPr="00E6797F">
        <w:rPr>
          <w:sz w:val="28"/>
          <w:szCs w:val="28"/>
        </w:rPr>
        <w:t xml:space="preserve"> pārrobežu ceļojumiem ES. To apliecinās sertifikātu skaits, kas tiks izsniegti katrā dalībvalstī, pamatojoties uz Covid-19 testu, vēl nenoteiktā atbilstības periodā. Atbilstības perioda beigās dalībvalstīm būs jāziņo.</w:t>
      </w:r>
    </w:p>
    <w:p w14:paraId="1DDD179F" w14:textId="7D63C5B4" w:rsidR="004A72E9" w:rsidRPr="00E6797F" w:rsidRDefault="001F49B2" w:rsidP="00FB4265">
      <w:pPr>
        <w:pStyle w:val="ManualConsidrant"/>
        <w:spacing w:before="0" w:after="0"/>
        <w:ind w:left="0" w:firstLine="720"/>
        <w:rPr>
          <w:sz w:val="28"/>
          <w:szCs w:val="28"/>
        </w:rPr>
      </w:pPr>
      <w:r w:rsidRPr="00E6797F">
        <w:rPr>
          <w:sz w:val="28"/>
          <w:szCs w:val="28"/>
        </w:rPr>
        <w:t xml:space="preserve">Pilna informācija par aprēķināšanā izmantotajām standarta izmaksām, finansējuma sadali un finansēto testu skaitu tiks sniegta institūcijām, kuras deleģētas iesniegt </w:t>
      </w:r>
      <w:proofErr w:type="spellStart"/>
      <w:r w:rsidRPr="00E6797F">
        <w:rPr>
          <w:sz w:val="28"/>
          <w:szCs w:val="28"/>
        </w:rPr>
        <w:t>granta</w:t>
      </w:r>
      <w:proofErr w:type="spellEnd"/>
      <w:r w:rsidRPr="00E6797F">
        <w:rPr>
          <w:sz w:val="28"/>
          <w:szCs w:val="28"/>
        </w:rPr>
        <w:t xml:space="preserve"> pieteikumus</w:t>
      </w:r>
      <w:r w:rsidR="001B28DC" w:rsidRPr="00E6797F">
        <w:rPr>
          <w:sz w:val="28"/>
          <w:szCs w:val="28"/>
        </w:rPr>
        <w:t>,</w:t>
      </w:r>
      <w:r w:rsidRPr="00E6797F">
        <w:rPr>
          <w:sz w:val="28"/>
          <w:szCs w:val="28"/>
        </w:rPr>
        <w:t xml:space="preserve"> </w:t>
      </w:r>
      <w:r w:rsidR="001B28DC" w:rsidRPr="00E6797F">
        <w:rPr>
          <w:sz w:val="28"/>
          <w:szCs w:val="28"/>
        </w:rPr>
        <w:t>uzaicinot tās pieteikties.</w:t>
      </w:r>
    </w:p>
    <w:p w14:paraId="77A48D36" w14:textId="77777777" w:rsidR="001B28DC" w:rsidRPr="00E6797F" w:rsidRDefault="001B28DC" w:rsidP="00FB4265">
      <w:pPr>
        <w:pStyle w:val="ManualConsidrant"/>
        <w:spacing w:before="0" w:after="0"/>
        <w:ind w:left="0" w:firstLine="720"/>
        <w:rPr>
          <w:sz w:val="28"/>
          <w:szCs w:val="28"/>
        </w:rPr>
      </w:pPr>
      <w:r w:rsidRPr="00E6797F">
        <w:rPr>
          <w:sz w:val="28"/>
          <w:szCs w:val="28"/>
        </w:rPr>
        <w:t xml:space="preserve">Iespējamie </w:t>
      </w:r>
      <w:proofErr w:type="spellStart"/>
      <w:r w:rsidRPr="00E6797F">
        <w:rPr>
          <w:sz w:val="28"/>
          <w:szCs w:val="28"/>
        </w:rPr>
        <w:t>granta</w:t>
      </w:r>
      <w:proofErr w:type="spellEnd"/>
      <w:r w:rsidRPr="00E6797F">
        <w:rPr>
          <w:sz w:val="28"/>
          <w:szCs w:val="28"/>
        </w:rPr>
        <w:t xml:space="preserve"> saņēmēji ir valsts iestādes, kas atbild par diagnostikas testu nodrošināšanu. Katrā dalībvalstī var noteikt tikai vienu </w:t>
      </w:r>
      <w:proofErr w:type="spellStart"/>
      <w:r w:rsidRPr="00E6797F">
        <w:rPr>
          <w:sz w:val="28"/>
          <w:szCs w:val="28"/>
        </w:rPr>
        <w:t>granta</w:t>
      </w:r>
      <w:proofErr w:type="spellEnd"/>
      <w:r w:rsidRPr="00E6797F">
        <w:rPr>
          <w:sz w:val="28"/>
          <w:szCs w:val="28"/>
        </w:rPr>
        <w:t xml:space="preserve"> saņēmēju.</w:t>
      </w:r>
    </w:p>
    <w:p w14:paraId="7ECA5683" w14:textId="77777777" w:rsidR="001B28DC" w:rsidRPr="00E6797F" w:rsidRDefault="001B28DC" w:rsidP="00A71908">
      <w:pPr>
        <w:pStyle w:val="ManualConsidrant"/>
        <w:spacing w:before="0" w:after="0"/>
        <w:ind w:left="0" w:firstLine="709"/>
        <w:rPr>
          <w:sz w:val="28"/>
          <w:szCs w:val="28"/>
        </w:rPr>
      </w:pPr>
      <w:r w:rsidRPr="00E6797F">
        <w:rPr>
          <w:sz w:val="28"/>
          <w:szCs w:val="28"/>
        </w:rPr>
        <w:t xml:space="preserve">Dalībvalstīm sava ieinteresētība ir jāpauž līdz ceturtdienas, 10. jūnija, darba dienas beigām, nosūtot šādu informāciju: </w:t>
      </w:r>
    </w:p>
    <w:p w14:paraId="3365D035" w14:textId="77777777" w:rsidR="001B28DC" w:rsidRPr="00E6797F" w:rsidRDefault="001B28DC" w:rsidP="00E6797F">
      <w:pPr>
        <w:pStyle w:val="ManualConsidrant"/>
        <w:spacing w:before="0" w:after="0"/>
        <w:rPr>
          <w:sz w:val="28"/>
          <w:szCs w:val="28"/>
        </w:rPr>
      </w:pPr>
      <w:r w:rsidRPr="00E6797F">
        <w:rPr>
          <w:sz w:val="28"/>
          <w:szCs w:val="28"/>
        </w:rPr>
        <w:t xml:space="preserve">1. Norīkotās valsts iestādes nosaukums </w:t>
      </w:r>
    </w:p>
    <w:p w14:paraId="63F15B64" w14:textId="77777777" w:rsidR="001B28DC" w:rsidRPr="00E6797F" w:rsidRDefault="001B28DC" w:rsidP="00E6797F">
      <w:pPr>
        <w:pStyle w:val="ManualConsidrant"/>
        <w:spacing w:before="0" w:after="0"/>
        <w:ind w:left="0" w:firstLine="0"/>
        <w:rPr>
          <w:sz w:val="28"/>
          <w:szCs w:val="28"/>
        </w:rPr>
      </w:pPr>
      <w:r w:rsidRPr="00E6797F">
        <w:rPr>
          <w:sz w:val="28"/>
          <w:szCs w:val="28"/>
        </w:rPr>
        <w:t xml:space="preserve">2. E-pasta adrese </w:t>
      </w:r>
    </w:p>
    <w:p w14:paraId="3D4BF8E0" w14:textId="77777777" w:rsidR="001B28DC" w:rsidRPr="00E6797F" w:rsidRDefault="001B28DC" w:rsidP="00E6797F">
      <w:pPr>
        <w:pStyle w:val="ManualConsidrant"/>
        <w:spacing w:before="0" w:after="0"/>
        <w:ind w:left="0" w:firstLine="0"/>
        <w:rPr>
          <w:sz w:val="28"/>
          <w:szCs w:val="28"/>
        </w:rPr>
      </w:pPr>
      <w:r w:rsidRPr="00E6797F">
        <w:rPr>
          <w:sz w:val="28"/>
          <w:szCs w:val="28"/>
        </w:rPr>
        <w:t xml:space="preserve">3. Kontaktpersona </w:t>
      </w:r>
    </w:p>
    <w:p w14:paraId="26977248" w14:textId="77777777" w:rsidR="001B28DC" w:rsidRPr="00E6797F" w:rsidRDefault="001B28DC" w:rsidP="00E6797F">
      <w:pPr>
        <w:pStyle w:val="ManualConsidrant"/>
        <w:spacing w:before="0" w:after="0"/>
        <w:ind w:left="0" w:firstLine="0"/>
        <w:rPr>
          <w:sz w:val="28"/>
          <w:szCs w:val="28"/>
        </w:rPr>
      </w:pPr>
      <w:r w:rsidRPr="00E6797F">
        <w:rPr>
          <w:sz w:val="28"/>
          <w:szCs w:val="28"/>
        </w:rPr>
        <w:t xml:space="preserve">Provizoriskais </w:t>
      </w:r>
      <w:proofErr w:type="spellStart"/>
      <w:r w:rsidRPr="00E6797F">
        <w:rPr>
          <w:sz w:val="28"/>
          <w:szCs w:val="28"/>
        </w:rPr>
        <w:t>granta</w:t>
      </w:r>
      <w:proofErr w:type="spellEnd"/>
      <w:r w:rsidRPr="00E6797F">
        <w:rPr>
          <w:sz w:val="28"/>
          <w:szCs w:val="28"/>
        </w:rPr>
        <w:t xml:space="preserve"> saņemšanas grafiks:</w:t>
      </w:r>
    </w:p>
    <w:p w14:paraId="1B0803E2" w14:textId="77777777" w:rsidR="001B28DC" w:rsidRPr="00E6797F" w:rsidRDefault="001B28DC" w:rsidP="00E6797F">
      <w:pPr>
        <w:pStyle w:val="ManualConsidrant"/>
        <w:spacing w:before="0" w:after="0"/>
        <w:rPr>
          <w:sz w:val="28"/>
          <w:szCs w:val="28"/>
        </w:rPr>
      </w:pPr>
      <w:r w:rsidRPr="00E6797F">
        <w:rPr>
          <w:sz w:val="28"/>
          <w:szCs w:val="28"/>
        </w:rPr>
        <w:t xml:space="preserve">- Intereses paušana: termiņš 2021.gada 10. jūnijs </w:t>
      </w:r>
    </w:p>
    <w:p w14:paraId="1D89B2C5" w14:textId="77777777" w:rsidR="001B28DC" w:rsidRPr="00E6797F" w:rsidRDefault="001B28DC" w:rsidP="00E6797F">
      <w:pPr>
        <w:pStyle w:val="ManualConsidrant"/>
        <w:spacing w:before="0" w:after="0"/>
        <w:rPr>
          <w:sz w:val="28"/>
          <w:szCs w:val="28"/>
        </w:rPr>
      </w:pPr>
      <w:r w:rsidRPr="00E6797F">
        <w:rPr>
          <w:sz w:val="28"/>
          <w:szCs w:val="28"/>
        </w:rPr>
        <w:t xml:space="preserve">- Pieteikšanās periods: no 2021.gada15. līdz 22. jūnijam </w:t>
      </w:r>
    </w:p>
    <w:p w14:paraId="469BF5D9" w14:textId="77777777" w:rsidR="001B28DC" w:rsidRPr="00E6797F" w:rsidRDefault="001B28DC" w:rsidP="00E6797F">
      <w:pPr>
        <w:pStyle w:val="ManualConsidrant"/>
        <w:spacing w:before="0" w:after="0"/>
        <w:rPr>
          <w:sz w:val="28"/>
          <w:szCs w:val="28"/>
        </w:rPr>
      </w:pPr>
      <w:r w:rsidRPr="00E6797F">
        <w:rPr>
          <w:sz w:val="28"/>
          <w:szCs w:val="28"/>
        </w:rPr>
        <w:t xml:space="preserve">- Pieteikumu izvērtēšana: </w:t>
      </w:r>
      <w:r w:rsidR="00A71908">
        <w:rPr>
          <w:sz w:val="28"/>
          <w:szCs w:val="28"/>
        </w:rPr>
        <w:t>l</w:t>
      </w:r>
      <w:r w:rsidRPr="00E6797F">
        <w:rPr>
          <w:sz w:val="28"/>
          <w:szCs w:val="28"/>
        </w:rPr>
        <w:t xml:space="preserve">īdz 2021.gada jūnija beigām </w:t>
      </w:r>
    </w:p>
    <w:p w14:paraId="68336E34" w14:textId="77777777" w:rsidR="001B28DC" w:rsidRPr="00E6797F" w:rsidRDefault="001B28DC" w:rsidP="00E6797F">
      <w:pPr>
        <w:pStyle w:val="ManualConsidrant"/>
        <w:spacing w:before="0" w:after="0"/>
        <w:ind w:left="0" w:firstLine="0"/>
        <w:rPr>
          <w:sz w:val="28"/>
          <w:szCs w:val="28"/>
        </w:rPr>
      </w:pPr>
      <w:r w:rsidRPr="00E6797F">
        <w:rPr>
          <w:sz w:val="28"/>
          <w:szCs w:val="28"/>
        </w:rPr>
        <w:t>- Granta līgumu parakstīšana: 2021.gada jūlijs</w:t>
      </w:r>
    </w:p>
    <w:p w14:paraId="1817C212" w14:textId="77777777" w:rsidR="00E6797F" w:rsidRPr="00E6797F" w:rsidRDefault="00E6797F" w:rsidP="00E6797F">
      <w:pPr>
        <w:pStyle w:val="ManualConsidrant"/>
        <w:spacing w:before="0" w:after="0"/>
        <w:ind w:left="0" w:firstLine="0"/>
        <w:rPr>
          <w:sz w:val="28"/>
          <w:szCs w:val="28"/>
        </w:rPr>
      </w:pPr>
    </w:p>
    <w:p w14:paraId="627CE5B5" w14:textId="61BF178D" w:rsidR="00A71908" w:rsidRDefault="00A71908" w:rsidP="00A71908">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Par atbildīgo iestādi pieteik</w:t>
      </w:r>
      <w:r w:rsidR="00455EC9">
        <w:rPr>
          <w:rFonts w:ascii="Times New Roman" w:hAnsi="Times New Roman"/>
          <w:color w:val="000000" w:themeColor="text1"/>
          <w:sz w:val="28"/>
          <w:szCs w:val="28"/>
        </w:rPr>
        <w:t>ties finansējumam</w:t>
      </w:r>
      <w:r>
        <w:rPr>
          <w:rFonts w:ascii="Times New Roman" w:hAnsi="Times New Roman"/>
          <w:color w:val="000000" w:themeColor="text1"/>
          <w:sz w:val="28"/>
          <w:szCs w:val="28"/>
        </w:rPr>
        <w:t xml:space="preserve"> </w:t>
      </w:r>
      <w:r w:rsidR="00455EC9" w:rsidRPr="00455EC9">
        <w:rPr>
          <w:rFonts w:ascii="Times New Roman" w:hAnsi="Times New Roman"/>
          <w:color w:val="000000" w:themeColor="text1"/>
          <w:sz w:val="28"/>
          <w:szCs w:val="28"/>
        </w:rPr>
        <w:t xml:space="preserve">programmā “Ārkārtas atbalsta instruments” </w:t>
      </w:r>
      <w:r>
        <w:rPr>
          <w:rFonts w:ascii="Times New Roman" w:hAnsi="Times New Roman"/>
          <w:color w:val="000000" w:themeColor="text1"/>
          <w:sz w:val="28"/>
          <w:szCs w:val="28"/>
        </w:rPr>
        <w:t>C</w:t>
      </w:r>
      <w:r w:rsidRPr="00A71908">
        <w:rPr>
          <w:rFonts w:ascii="Times New Roman" w:hAnsi="Times New Roman"/>
          <w:color w:val="000000" w:themeColor="text1"/>
          <w:sz w:val="28"/>
          <w:szCs w:val="28"/>
        </w:rPr>
        <w:t xml:space="preserve">ovid-19 testu veikšanai </w:t>
      </w:r>
      <w:r>
        <w:rPr>
          <w:rFonts w:ascii="Times New Roman" w:hAnsi="Times New Roman"/>
          <w:color w:val="000000" w:themeColor="text1"/>
          <w:sz w:val="28"/>
          <w:szCs w:val="28"/>
        </w:rPr>
        <w:t>tiek deleģēts Nacionālais veselības dienests.</w:t>
      </w:r>
    </w:p>
    <w:p w14:paraId="4674EE9A" w14:textId="77777777" w:rsidR="00455EC9" w:rsidRDefault="00455EC9" w:rsidP="00E6797F">
      <w:pPr>
        <w:spacing w:after="0" w:line="240" w:lineRule="auto"/>
        <w:jc w:val="both"/>
        <w:rPr>
          <w:rFonts w:ascii="Times New Roman" w:hAnsi="Times New Roman"/>
          <w:color w:val="000000" w:themeColor="text1"/>
          <w:sz w:val="28"/>
          <w:szCs w:val="28"/>
        </w:rPr>
      </w:pPr>
    </w:p>
    <w:p w14:paraId="1F948B2A" w14:textId="77777777" w:rsidR="00A71908" w:rsidRDefault="00A71908" w:rsidP="00E6797F">
      <w:pPr>
        <w:spacing w:after="0" w:line="240" w:lineRule="auto"/>
        <w:jc w:val="both"/>
        <w:rPr>
          <w:rFonts w:ascii="Times New Roman" w:hAnsi="Times New Roman"/>
          <w:color w:val="000000" w:themeColor="text1"/>
          <w:sz w:val="28"/>
          <w:szCs w:val="28"/>
        </w:rPr>
      </w:pPr>
    </w:p>
    <w:p w14:paraId="20AB9DE1" w14:textId="77777777" w:rsidR="00E6797F" w:rsidRPr="00E6797F" w:rsidRDefault="00E6797F" w:rsidP="00E6797F">
      <w:pPr>
        <w:spacing w:after="0" w:line="240" w:lineRule="auto"/>
        <w:jc w:val="both"/>
        <w:rPr>
          <w:rFonts w:ascii="Times New Roman" w:hAnsi="Times New Roman"/>
          <w:color w:val="000000" w:themeColor="text1"/>
          <w:sz w:val="28"/>
          <w:szCs w:val="28"/>
        </w:rPr>
      </w:pPr>
      <w:r w:rsidRPr="00E6797F">
        <w:rPr>
          <w:rFonts w:ascii="Times New Roman" w:hAnsi="Times New Roman"/>
          <w:color w:val="000000" w:themeColor="text1"/>
          <w:sz w:val="28"/>
          <w:szCs w:val="28"/>
        </w:rPr>
        <w:t>Veselības ministrs</w:t>
      </w:r>
      <w:r w:rsidRPr="00E6797F">
        <w:rPr>
          <w:rFonts w:ascii="Times New Roman" w:hAnsi="Times New Roman"/>
          <w:color w:val="000000" w:themeColor="text1"/>
          <w:sz w:val="28"/>
          <w:szCs w:val="28"/>
        </w:rPr>
        <w:tab/>
      </w:r>
      <w:r w:rsidRPr="00E6797F">
        <w:rPr>
          <w:rFonts w:ascii="Times New Roman" w:hAnsi="Times New Roman"/>
          <w:color w:val="000000" w:themeColor="text1"/>
          <w:sz w:val="28"/>
          <w:szCs w:val="28"/>
        </w:rPr>
        <w:tab/>
      </w:r>
      <w:r w:rsidRPr="00E6797F">
        <w:rPr>
          <w:rFonts w:ascii="Times New Roman" w:hAnsi="Times New Roman"/>
          <w:color w:val="000000" w:themeColor="text1"/>
          <w:sz w:val="28"/>
          <w:szCs w:val="28"/>
        </w:rPr>
        <w:tab/>
      </w:r>
      <w:r w:rsidRPr="00E6797F">
        <w:rPr>
          <w:rFonts w:ascii="Times New Roman" w:hAnsi="Times New Roman"/>
          <w:color w:val="000000" w:themeColor="text1"/>
          <w:sz w:val="28"/>
          <w:szCs w:val="28"/>
        </w:rPr>
        <w:tab/>
      </w:r>
      <w:r w:rsidRPr="00E6797F">
        <w:rPr>
          <w:rFonts w:ascii="Times New Roman" w:hAnsi="Times New Roman"/>
          <w:color w:val="000000" w:themeColor="text1"/>
          <w:sz w:val="28"/>
          <w:szCs w:val="28"/>
        </w:rPr>
        <w:tab/>
      </w:r>
      <w:r w:rsidRPr="00E6797F">
        <w:rPr>
          <w:rFonts w:ascii="Times New Roman" w:hAnsi="Times New Roman"/>
          <w:color w:val="000000" w:themeColor="text1"/>
          <w:sz w:val="28"/>
          <w:szCs w:val="28"/>
        </w:rPr>
        <w:tab/>
      </w:r>
      <w:r w:rsidRPr="00E6797F">
        <w:rPr>
          <w:rFonts w:ascii="Times New Roman" w:hAnsi="Times New Roman"/>
          <w:color w:val="000000" w:themeColor="text1"/>
          <w:sz w:val="28"/>
          <w:szCs w:val="28"/>
        </w:rPr>
        <w:tab/>
      </w:r>
      <w:r w:rsidRPr="00E6797F">
        <w:rPr>
          <w:rFonts w:ascii="Times New Roman" w:hAnsi="Times New Roman"/>
          <w:color w:val="000000" w:themeColor="text1"/>
          <w:sz w:val="28"/>
          <w:szCs w:val="28"/>
        </w:rPr>
        <w:tab/>
      </w:r>
      <w:r w:rsidRPr="00E6797F">
        <w:rPr>
          <w:rFonts w:ascii="Times New Roman" w:hAnsi="Times New Roman"/>
          <w:color w:val="000000" w:themeColor="text1"/>
          <w:sz w:val="28"/>
          <w:szCs w:val="28"/>
        </w:rPr>
        <w:tab/>
      </w:r>
      <w:proofErr w:type="spellStart"/>
      <w:r w:rsidRPr="00E6797F">
        <w:rPr>
          <w:rFonts w:ascii="Times New Roman" w:hAnsi="Times New Roman"/>
          <w:color w:val="000000" w:themeColor="text1"/>
          <w:sz w:val="28"/>
          <w:szCs w:val="28"/>
        </w:rPr>
        <w:t>D.Pavļuts</w:t>
      </w:r>
      <w:proofErr w:type="spellEnd"/>
    </w:p>
    <w:p w14:paraId="72D48F7C" w14:textId="0DED182F" w:rsidR="00E6797F" w:rsidRDefault="00E6797F" w:rsidP="001B28DC">
      <w:pPr>
        <w:pStyle w:val="ManualConsidrant"/>
        <w:spacing w:before="0" w:after="0" w:line="360" w:lineRule="auto"/>
        <w:ind w:left="0" w:firstLine="0"/>
      </w:pPr>
    </w:p>
    <w:p w14:paraId="7992DD80" w14:textId="77777777" w:rsidR="00DC454F" w:rsidRDefault="00DC454F" w:rsidP="00DC454F">
      <w:pPr>
        <w:pStyle w:val="ManualConsidrant"/>
        <w:spacing w:before="0" w:after="0"/>
        <w:ind w:left="0" w:firstLine="0"/>
        <w:rPr>
          <w:szCs w:val="24"/>
        </w:rPr>
      </w:pPr>
    </w:p>
    <w:p w14:paraId="3AE052FA" w14:textId="57AF4264" w:rsidR="00DC454F" w:rsidRPr="00DC454F" w:rsidRDefault="00DC454F" w:rsidP="00DC454F">
      <w:pPr>
        <w:pStyle w:val="ManualConsidrant"/>
        <w:spacing w:before="0" w:after="0"/>
        <w:ind w:left="0" w:firstLine="0"/>
        <w:rPr>
          <w:szCs w:val="24"/>
        </w:rPr>
      </w:pPr>
      <w:r w:rsidRPr="00DC454F">
        <w:rPr>
          <w:szCs w:val="24"/>
        </w:rPr>
        <w:t>Boltāne 67876154</w:t>
      </w:r>
    </w:p>
    <w:p w14:paraId="7DCCE9F2" w14:textId="67B92BB4" w:rsidR="00DC454F" w:rsidRPr="00DC454F" w:rsidRDefault="00DC454F" w:rsidP="00DC454F">
      <w:pPr>
        <w:pStyle w:val="ManualConsidrant"/>
        <w:spacing w:before="0" w:after="0"/>
        <w:ind w:left="0" w:firstLine="0"/>
        <w:rPr>
          <w:szCs w:val="24"/>
        </w:rPr>
      </w:pPr>
      <w:r>
        <w:rPr>
          <w:szCs w:val="24"/>
        </w:rPr>
        <w:t>l</w:t>
      </w:r>
      <w:r w:rsidRPr="00DC454F">
        <w:rPr>
          <w:szCs w:val="24"/>
        </w:rPr>
        <w:t>aura.boltane@vm.gov.lv</w:t>
      </w:r>
    </w:p>
    <w:p w14:paraId="4F834630" w14:textId="77777777" w:rsidR="00DC454F" w:rsidRDefault="00DC454F" w:rsidP="001B28DC">
      <w:pPr>
        <w:pStyle w:val="ManualConsidrant"/>
        <w:spacing w:before="0" w:after="0" w:line="360" w:lineRule="auto"/>
        <w:ind w:left="0" w:firstLine="0"/>
      </w:pPr>
    </w:p>
    <w:sectPr w:rsidR="00DC454F" w:rsidSect="001F1BB3">
      <w:headerReference w:type="default" r:id="rId7"/>
      <w:footerReference w:type="default" r:id="rId8"/>
      <w:footerReference w:type="first" r:id="rId9"/>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6B2C" w14:textId="77777777" w:rsidR="00255AF2" w:rsidRDefault="001F49B2">
      <w:pPr>
        <w:spacing w:after="0" w:line="240" w:lineRule="auto"/>
      </w:pPr>
      <w:r>
        <w:separator/>
      </w:r>
    </w:p>
  </w:endnote>
  <w:endnote w:type="continuationSeparator" w:id="0">
    <w:p w14:paraId="222FC4AB" w14:textId="77777777" w:rsidR="00255AF2" w:rsidRDefault="001F49B2">
      <w:pPr>
        <w:spacing w:after="0" w:line="240" w:lineRule="auto"/>
      </w:pPr>
      <w:r>
        <w:continuationSeparator/>
      </w:r>
    </w:p>
  </w:endnote>
  <w:endnote w:type="continuationNotice" w:id="1">
    <w:p w14:paraId="0165CDF5" w14:textId="77777777" w:rsidR="00991B9A" w:rsidRDefault="00991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8037" w14:textId="03B37E49" w:rsidR="001F1BB3" w:rsidRPr="001F1BB3" w:rsidRDefault="001F1BB3">
    <w:pPr>
      <w:pStyle w:val="Footer"/>
      <w:rPr>
        <w:rFonts w:ascii="Times New Roman" w:hAnsi="Times New Roman"/>
      </w:rPr>
    </w:pPr>
    <w:r w:rsidRPr="001F1BB3">
      <w:rPr>
        <w:rFonts w:ascii="Times New Roman" w:hAnsi="Times New Roman"/>
      </w:rPr>
      <w:t>VMzino_090621_AAItesti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BE55" w14:textId="7A204452" w:rsidR="005B5392" w:rsidRPr="005B5392" w:rsidRDefault="005B5392">
    <w:pPr>
      <w:pStyle w:val="Footer"/>
      <w:rPr>
        <w:rFonts w:ascii="Times New Roman" w:hAnsi="Times New Roman"/>
      </w:rPr>
    </w:pPr>
    <w:r w:rsidRPr="005B5392">
      <w:rPr>
        <w:rFonts w:ascii="Times New Roman" w:hAnsi="Times New Roman"/>
      </w:rPr>
      <w:t>VMzino_090621_testiAAI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F94C" w14:textId="77777777" w:rsidR="00255AF2" w:rsidRDefault="001F49B2">
      <w:pPr>
        <w:spacing w:after="0" w:line="240" w:lineRule="auto"/>
      </w:pPr>
      <w:r>
        <w:rPr>
          <w:color w:val="000000"/>
        </w:rPr>
        <w:separator/>
      </w:r>
    </w:p>
  </w:footnote>
  <w:footnote w:type="continuationSeparator" w:id="0">
    <w:p w14:paraId="7F709FDB" w14:textId="77777777" w:rsidR="00255AF2" w:rsidRDefault="001F49B2">
      <w:pPr>
        <w:spacing w:after="0" w:line="240" w:lineRule="auto"/>
      </w:pPr>
      <w:r>
        <w:continuationSeparator/>
      </w:r>
    </w:p>
  </w:footnote>
  <w:footnote w:type="continuationNotice" w:id="1">
    <w:p w14:paraId="40E5A24E" w14:textId="77777777" w:rsidR="00991B9A" w:rsidRDefault="00991B9A">
      <w:pPr>
        <w:spacing w:after="0" w:line="240" w:lineRule="auto"/>
      </w:pPr>
    </w:p>
  </w:footnote>
  <w:footnote w:id="2">
    <w:p w14:paraId="1DDD1785" w14:textId="77777777" w:rsidR="00255AF2" w:rsidRDefault="001F49B2">
      <w:pPr>
        <w:pStyle w:val="FootnoteText"/>
      </w:pPr>
      <w:r w:rsidRPr="00FB4265">
        <w:rPr>
          <w:rStyle w:val="FootnoteReference"/>
          <w:rFonts w:ascii="Times New Roman" w:hAnsi="Times New Roman"/>
        </w:rPr>
        <w:footnoteRef/>
      </w:r>
    </w:p>
    <w:p w14:paraId="5F918493" w14:textId="7BE40440" w:rsidR="004A72E9" w:rsidRPr="00FB4265" w:rsidRDefault="001F49B2">
      <w:pPr>
        <w:pStyle w:val="FootnoteText"/>
        <w:rPr>
          <w:rFonts w:ascii="Times New Roman" w:hAnsi="Times New Roman"/>
        </w:rPr>
      </w:pPr>
      <w:r w:rsidRPr="00FB4265">
        <w:rPr>
          <w:rFonts w:ascii="Times New Roman" w:hAnsi="Times New Roman"/>
        </w:rPr>
        <w:t xml:space="preserve"> </w:t>
      </w:r>
      <w:r w:rsidR="00E6797F" w:rsidRPr="00FB4265">
        <w:rPr>
          <w:rFonts w:ascii="Times New Roman" w:hAnsi="Times New Roman"/>
        </w:rPr>
        <w:t>Eiropas Parlamentā regulas projekts pieņemts 2021.gada 9.jūnijā. Regula stāsies spēkā 2021.gada 1.jūlijā.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643256"/>
      <w:docPartObj>
        <w:docPartGallery w:val="Page Numbers (Top of Page)"/>
        <w:docPartUnique/>
      </w:docPartObj>
    </w:sdtPr>
    <w:sdtEndPr>
      <w:rPr>
        <w:rFonts w:ascii="Times New Roman" w:hAnsi="Times New Roman"/>
        <w:noProof/>
      </w:rPr>
    </w:sdtEndPr>
    <w:sdtContent>
      <w:p w14:paraId="5D623045" w14:textId="0779A576" w:rsidR="001F1BB3" w:rsidRPr="001F1BB3" w:rsidRDefault="001F1BB3">
        <w:pPr>
          <w:pStyle w:val="Header"/>
          <w:jc w:val="center"/>
          <w:rPr>
            <w:rFonts w:ascii="Times New Roman" w:hAnsi="Times New Roman"/>
          </w:rPr>
        </w:pPr>
        <w:r w:rsidRPr="001F1BB3">
          <w:rPr>
            <w:rFonts w:ascii="Times New Roman" w:hAnsi="Times New Roman"/>
          </w:rPr>
          <w:fldChar w:fldCharType="begin"/>
        </w:r>
        <w:r w:rsidRPr="001F1BB3">
          <w:rPr>
            <w:rFonts w:ascii="Times New Roman" w:hAnsi="Times New Roman"/>
          </w:rPr>
          <w:instrText xml:space="preserve"> PAGE   \* MERGEFORMAT </w:instrText>
        </w:r>
        <w:r w:rsidRPr="001F1BB3">
          <w:rPr>
            <w:rFonts w:ascii="Times New Roman" w:hAnsi="Times New Roman"/>
          </w:rPr>
          <w:fldChar w:fldCharType="separate"/>
        </w:r>
        <w:r w:rsidRPr="001F1BB3">
          <w:rPr>
            <w:rFonts w:ascii="Times New Roman" w:hAnsi="Times New Roman"/>
            <w:noProof/>
          </w:rPr>
          <w:t>2</w:t>
        </w:r>
        <w:r w:rsidRPr="001F1BB3">
          <w:rPr>
            <w:rFonts w:ascii="Times New Roman" w:hAnsi="Times New Roman"/>
            <w:noProof/>
          </w:rPr>
          <w:fldChar w:fldCharType="end"/>
        </w:r>
      </w:p>
    </w:sdtContent>
  </w:sdt>
  <w:p w14:paraId="269F9AD7" w14:textId="77777777" w:rsidR="001F1BB3" w:rsidRDefault="001F1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4AF6"/>
    <w:multiLevelType w:val="multilevel"/>
    <w:tmpl w:val="E6F01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411EA9"/>
    <w:multiLevelType w:val="multilevel"/>
    <w:tmpl w:val="EA403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CBF"/>
    <w:rsid w:val="001B28DC"/>
    <w:rsid w:val="001F1BB3"/>
    <w:rsid w:val="001F49B2"/>
    <w:rsid w:val="002362B1"/>
    <w:rsid w:val="00255AF2"/>
    <w:rsid w:val="003E70DC"/>
    <w:rsid w:val="00455EC9"/>
    <w:rsid w:val="004A72E9"/>
    <w:rsid w:val="005B5392"/>
    <w:rsid w:val="008D17B6"/>
    <w:rsid w:val="00991B9A"/>
    <w:rsid w:val="00A71908"/>
    <w:rsid w:val="00AC6422"/>
    <w:rsid w:val="00DC454F"/>
    <w:rsid w:val="00E55CBF"/>
    <w:rsid w:val="00E6797F"/>
    <w:rsid w:val="00F10C6F"/>
    <w:rsid w:val="00FB4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1785"/>
  <w15:docId w15:val="{0B941755-2186-4E1D-ACDE-BA128619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EC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customStyle="1" w:styleId="ManualConsidrant">
    <w:name w:val="Manual Considérant"/>
    <w:basedOn w:val="Normal"/>
    <w:pPr>
      <w:spacing w:before="120" w:after="120" w:line="240" w:lineRule="auto"/>
      <w:ind w:left="709" w:hanging="709"/>
      <w:jc w:val="both"/>
    </w:pPr>
    <w:rPr>
      <w:rFonts w:ascii="Times New Roman" w:hAnsi="Times New Roman"/>
      <w:sz w:val="24"/>
    </w:rPr>
  </w:style>
  <w:style w:type="character" w:styleId="CommentReference">
    <w:name w:val="annotation reference"/>
    <w:basedOn w:val="DefaultParagraphFont"/>
    <w:rPr>
      <w:sz w:val="16"/>
      <w:szCs w:val="16"/>
    </w:rPr>
  </w:style>
  <w:style w:type="paragraph" w:styleId="CommentText">
    <w:name w:val="annotation text"/>
    <w:basedOn w:val="Normal"/>
    <w:pPr>
      <w:spacing w:before="120" w:after="120" w:line="240" w:lineRule="auto"/>
      <w:jc w:val="both"/>
    </w:pPr>
    <w:rPr>
      <w:rFonts w:ascii="Times New Roman" w:hAnsi="Times New Roman"/>
      <w:sz w:val="20"/>
      <w:szCs w:val="20"/>
    </w:rPr>
  </w:style>
  <w:style w:type="character" w:customStyle="1" w:styleId="CommentTextChar">
    <w:name w:val="Comment Text Char"/>
    <w:basedOn w:val="DefaultParagraphFont"/>
    <w:rPr>
      <w:rFonts w:ascii="Times New Roman" w:hAnsi="Times New Roman" w:cs="Times New Roman"/>
      <w:sz w:val="20"/>
      <w:szCs w:val="20"/>
    </w:rPr>
  </w:style>
  <w:style w:type="paragraph" w:customStyle="1" w:styleId="SUPERSCharCharCharCharCharCharCharChar">
    <w:name w:val="SUPERS Char Char Char Char Char Char Char Char"/>
    <w:basedOn w:val="Normal"/>
    <w:pPr>
      <w:spacing w:line="240" w:lineRule="exact"/>
    </w:pPr>
    <w:rPr>
      <w:vertAlign w:val="superscript"/>
    </w:rPr>
  </w:style>
  <w:style w:type="paragraph" w:styleId="ListParagraph">
    <w:name w:val="List Paragraph"/>
    <w:basedOn w:val="Normal"/>
    <w:pPr>
      <w:ind w:left="720"/>
    </w:pPr>
  </w:style>
  <w:style w:type="paragraph" w:styleId="Header">
    <w:name w:val="header"/>
    <w:basedOn w:val="Normal"/>
    <w:link w:val="HeaderChar"/>
    <w:uiPriority w:val="99"/>
    <w:unhideWhenUsed/>
    <w:rsid w:val="00991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B9A"/>
  </w:style>
  <w:style w:type="paragraph" w:styleId="Footer">
    <w:name w:val="footer"/>
    <w:basedOn w:val="Normal"/>
    <w:link w:val="FooterChar"/>
    <w:uiPriority w:val="99"/>
    <w:unhideWhenUsed/>
    <w:rsid w:val="00991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B9A"/>
  </w:style>
  <w:style w:type="character" w:customStyle="1" w:styleId="normaltextrun">
    <w:name w:val="normaltextrun"/>
    <w:basedOn w:val="DefaultParagraphFont"/>
    <w:rsid w:val="00AC6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4587</Words>
  <Characters>2615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Boltāne</dc:creator>
  <dc:description/>
  <cp:lastModifiedBy>Zaiga Šulca</cp:lastModifiedBy>
  <cp:revision>9</cp:revision>
  <dcterms:created xsi:type="dcterms:W3CDTF">2021-06-09T17:17:00Z</dcterms:created>
  <dcterms:modified xsi:type="dcterms:W3CDTF">2021-06-10T05:37:00Z</dcterms:modified>
</cp:coreProperties>
</file>