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4448" w14:textId="77777777" w:rsidR="008E3FB2" w:rsidRDefault="008E3FB2" w:rsidP="003F6753">
      <w:pPr>
        <w:pStyle w:val="naisnod"/>
        <w:spacing w:before="0" w:after="0"/>
        <w:rPr>
          <w:color w:val="000000" w:themeColor="text1"/>
          <w:sz w:val="28"/>
          <w:szCs w:val="28"/>
        </w:rPr>
      </w:pPr>
      <w:bookmarkStart w:id="0" w:name="OLE_LINK12"/>
      <w:bookmarkStart w:id="1" w:name="OLE_LINK11"/>
    </w:p>
    <w:p w14:paraId="71CBFB5B" w14:textId="4AA3A8B7" w:rsidR="003F6753" w:rsidRPr="003F6753" w:rsidRDefault="00697A39" w:rsidP="003F6753">
      <w:pPr>
        <w:pStyle w:val="naisnod"/>
        <w:spacing w:before="0" w:after="0"/>
        <w:rPr>
          <w:color w:val="000000" w:themeColor="text1"/>
          <w:sz w:val="28"/>
          <w:szCs w:val="28"/>
        </w:rPr>
      </w:pPr>
      <w:bookmarkStart w:id="2" w:name="_GoBack"/>
      <w:bookmarkEnd w:id="2"/>
      <w:r w:rsidRPr="003F6753">
        <w:rPr>
          <w:color w:val="000000" w:themeColor="text1"/>
          <w:sz w:val="28"/>
          <w:szCs w:val="28"/>
        </w:rPr>
        <w:t>Izziņa par atzinumos sniegta</w:t>
      </w:r>
      <w:r w:rsidR="00D6588E" w:rsidRPr="003F6753">
        <w:rPr>
          <w:color w:val="000000" w:themeColor="text1"/>
          <w:sz w:val="28"/>
          <w:szCs w:val="28"/>
        </w:rPr>
        <w:t>jiem iebildumiem par Ministru kabineta rīkojuma</w:t>
      </w:r>
      <w:r w:rsidR="00996D14" w:rsidRPr="003F6753">
        <w:rPr>
          <w:color w:val="000000" w:themeColor="text1"/>
          <w:sz w:val="28"/>
          <w:szCs w:val="28"/>
        </w:rPr>
        <w:t xml:space="preserve"> projektu</w:t>
      </w:r>
      <w:r w:rsidR="00D6588E" w:rsidRPr="003F6753">
        <w:rPr>
          <w:color w:val="000000" w:themeColor="text1"/>
          <w:sz w:val="28"/>
          <w:szCs w:val="28"/>
        </w:rPr>
        <w:t xml:space="preserve"> </w:t>
      </w:r>
    </w:p>
    <w:p w14:paraId="1E5906EB" w14:textId="77777777" w:rsidR="003F6753" w:rsidRPr="003F6753" w:rsidRDefault="00AE4FBA" w:rsidP="003F6753">
      <w:pPr>
        <w:pStyle w:val="naisnod"/>
        <w:spacing w:before="0" w:after="0"/>
        <w:rPr>
          <w:color w:val="000000" w:themeColor="text1"/>
          <w:sz w:val="28"/>
          <w:szCs w:val="28"/>
        </w:rPr>
      </w:pPr>
      <w:r w:rsidRPr="003F6753">
        <w:rPr>
          <w:color w:val="000000" w:themeColor="text1"/>
          <w:sz w:val="28"/>
          <w:szCs w:val="28"/>
        </w:rPr>
        <w:t>“</w:t>
      </w:r>
      <w:r w:rsidR="00ED40EF" w:rsidRPr="003F6753">
        <w:rPr>
          <w:color w:val="000000" w:themeColor="text1"/>
          <w:sz w:val="28"/>
          <w:szCs w:val="28"/>
        </w:rPr>
        <w:t xml:space="preserve">Par Kuldīgas novada pašvaldībai piekrītošā nekustamā īpašuma "Skaidrāji Imaki" </w:t>
      </w:r>
    </w:p>
    <w:p w14:paraId="4A9BBF84" w14:textId="3976D1BD" w:rsidR="006068C9" w:rsidRPr="003F6753" w:rsidRDefault="00ED40EF" w:rsidP="003F6753">
      <w:pPr>
        <w:pStyle w:val="naisnod"/>
        <w:spacing w:before="0" w:after="0"/>
        <w:rPr>
          <w:color w:val="000000" w:themeColor="text1"/>
          <w:sz w:val="28"/>
          <w:szCs w:val="28"/>
        </w:rPr>
      </w:pPr>
      <w:r w:rsidRPr="003F6753">
        <w:rPr>
          <w:color w:val="000000" w:themeColor="text1"/>
          <w:sz w:val="28"/>
          <w:szCs w:val="28"/>
        </w:rPr>
        <w:t>pārņemšanu valsts īpašumā</w:t>
      </w:r>
      <w:r w:rsidR="00AE4FBA" w:rsidRPr="003F6753">
        <w:rPr>
          <w:color w:val="000000" w:themeColor="text1"/>
          <w:sz w:val="28"/>
          <w:szCs w:val="28"/>
        </w:rPr>
        <w:t>” (VSS-</w:t>
      </w:r>
      <w:r w:rsidRPr="003F6753">
        <w:rPr>
          <w:color w:val="000000" w:themeColor="text1"/>
          <w:sz w:val="28"/>
          <w:szCs w:val="28"/>
        </w:rPr>
        <w:t>276</w:t>
      </w:r>
      <w:r w:rsidR="00AE4FBA" w:rsidRPr="003F6753">
        <w:rPr>
          <w:color w:val="000000" w:themeColor="text1"/>
          <w:sz w:val="28"/>
          <w:szCs w:val="28"/>
        </w:rPr>
        <w:t>)</w:t>
      </w:r>
    </w:p>
    <w:p w14:paraId="0F728040" w14:textId="77777777" w:rsidR="003F6753" w:rsidRPr="008A0212" w:rsidRDefault="003F6753" w:rsidP="00F72A5A">
      <w:pPr>
        <w:pStyle w:val="naisnod"/>
        <w:rPr>
          <w:color w:val="000000" w:themeColor="text1"/>
        </w:rPr>
      </w:pPr>
    </w:p>
    <w:bookmarkEnd w:id="0"/>
    <w:bookmarkEnd w:id="1"/>
    <w:p w14:paraId="60FAFD1D" w14:textId="77777777" w:rsidR="006068C9" w:rsidRPr="008A0212" w:rsidRDefault="00697A39" w:rsidP="003F6753">
      <w:pPr>
        <w:numPr>
          <w:ilvl w:val="0"/>
          <w:numId w:val="1"/>
        </w:numPr>
        <w:spacing w:after="100" w:afterAutospacing="1"/>
        <w:ind w:left="567" w:hanging="210"/>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116D0B14" w14:textId="77777777" w:rsidR="006068C9"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p w14:paraId="6308FA5C" w14:textId="40EAF95C" w:rsidR="003F6753" w:rsidRPr="008A0212" w:rsidRDefault="003F6753" w:rsidP="008F0344">
            <w:pPr>
              <w:pStyle w:val="naisc"/>
              <w:spacing w:before="0" w:after="0"/>
              <w:ind w:right="3"/>
              <w:rPr>
                <w:color w:val="000000" w:themeColor="text1"/>
                <w:lang w:eastAsia="en-US"/>
              </w:rPr>
            </w:pP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6732E622" w:rsidR="006068C9" w:rsidRDefault="006068C9" w:rsidP="006068C9">
      <w:pPr>
        <w:ind w:left="57" w:right="57" w:firstLine="375"/>
        <w:contextualSpacing/>
        <w:mirrorIndents/>
        <w:jc w:val="both"/>
        <w:rPr>
          <w:color w:val="000000" w:themeColor="text1"/>
        </w:rPr>
      </w:pPr>
    </w:p>
    <w:p w14:paraId="26B39147" w14:textId="77777777" w:rsidR="003F6753" w:rsidRPr="008A0212" w:rsidRDefault="003F6753"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173CF08A" w:rsidR="00127F4C" w:rsidRPr="00A53C8A" w:rsidRDefault="00040177" w:rsidP="00513CED">
                  <w:pPr>
                    <w:pStyle w:val="Paraststmeklis"/>
                    <w:spacing w:before="0" w:beforeAutospacing="0" w:after="0" w:afterAutospacing="0" w:line="276" w:lineRule="auto"/>
                    <w:rPr>
                      <w:lang w:eastAsia="en-US"/>
                    </w:rPr>
                  </w:pPr>
                  <w:r>
                    <w:rPr>
                      <w:lang w:eastAsia="en-US"/>
                    </w:rPr>
                    <w:t>1</w:t>
                  </w:r>
                  <w:r w:rsidR="00ED40EF">
                    <w:rPr>
                      <w:lang w:eastAsia="en-US"/>
                    </w:rPr>
                    <w:t>4</w:t>
                  </w:r>
                  <w:r w:rsidR="00F560F1">
                    <w:rPr>
                      <w:lang w:eastAsia="en-US"/>
                    </w:rPr>
                    <w:t>.</w:t>
                  </w:r>
                  <w:r>
                    <w:rPr>
                      <w:lang w:eastAsia="en-US"/>
                    </w:rPr>
                    <w:t>03.</w:t>
                  </w:r>
                  <w:r w:rsidR="00474639">
                    <w:rPr>
                      <w:lang w:eastAsia="en-US"/>
                    </w:rPr>
                    <w:t>–</w:t>
                  </w:r>
                  <w:r w:rsidR="00ED40EF">
                    <w:rPr>
                      <w:lang w:eastAsia="en-US"/>
                    </w:rPr>
                    <w:t>20</w:t>
                  </w:r>
                  <w:r w:rsidR="00F560F1">
                    <w:rPr>
                      <w:lang w:eastAsia="en-US"/>
                    </w:rPr>
                    <w:t>.0</w:t>
                  </w:r>
                  <w:r w:rsidR="00ED40EF">
                    <w:rPr>
                      <w:lang w:eastAsia="en-US"/>
                    </w:rPr>
                    <w:t>4</w:t>
                  </w:r>
                  <w:r w:rsidR="00F560F1">
                    <w:rPr>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62A31D08"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39C280D8" w:rsidR="006068C9" w:rsidRPr="008A0212" w:rsidRDefault="001D201F" w:rsidP="008A0212">
                  <w:pPr>
                    <w:pStyle w:val="naiskr"/>
                    <w:spacing w:before="0" w:after="0" w:line="276" w:lineRule="auto"/>
                    <w:ind w:right="500"/>
                    <w:jc w:val="both"/>
                    <w:rPr>
                      <w:color w:val="000000" w:themeColor="text1"/>
                      <w:lang w:eastAsia="en-US"/>
                    </w:rPr>
                  </w:pPr>
                  <w:r>
                    <w:rPr>
                      <w:color w:val="000000" w:themeColor="text1"/>
                      <w:lang w:eastAsia="en-US"/>
                    </w:rPr>
                    <w:t xml:space="preserve">Tieslietu </w:t>
                  </w:r>
                  <w:r w:rsidR="00DE7D8B">
                    <w:rPr>
                      <w:color w:val="000000" w:themeColor="text1"/>
                      <w:lang w:eastAsia="en-US"/>
                    </w:rPr>
                    <w:t>ministrija</w:t>
                  </w:r>
                  <w:r w:rsidR="00C90A02">
                    <w:rPr>
                      <w:color w:val="000000" w:themeColor="text1"/>
                      <w:lang w:eastAsia="en-US"/>
                    </w:rPr>
                    <w:t>s</w:t>
                  </w:r>
                  <w:r w:rsidR="00FB07A5">
                    <w:rPr>
                      <w:color w:val="000000" w:themeColor="text1"/>
                      <w:lang w:eastAsia="en-US"/>
                    </w:rPr>
                    <w:t>, Finanšu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2F52830D" w:rsidR="006068C9" w:rsidRPr="008A0212" w:rsidRDefault="00697A39" w:rsidP="00281A14">
            <w:pPr>
              <w:pStyle w:val="naiskr"/>
              <w:tabs>
                <w:tab w:val="left" w:pos="5160"/>
              </w:tabs>
              <w:spacing w:before="0" w:after="0" w:line="276" w:lineRule="auto"/>
              <w:ind w:right="500" w:firstLine="720"/>
              <w:rPr>
                <w:color w:val="000000" w:themeColor="text1"/>
                <w:lang w:eastAsia="en-US"/>
              </w:rPr>
            </w:pPr>
            <w:r w:rsidRPr="008A0212">
              <w:rPr>
                <w:color w:val="000000" w:themeColor="text1"/>
                <w:lang w:eastAsia="en-US"/>
              </w:rPr>
              <w:t>  </w:t>
            </w:r>
            <w:r w:rsidR="00281A14">
              <w:rPr>
                <w:color w:val="000000" w:themeColor="text1"/>
                <w:lang w:eastAsia="en-US"/>
              </w:rPr>
              <w:tab/>
            </w:r>
          </w:p>
        </w:tc>
      </w:tr>
    </w:tbl>
    <w:p w14:paraId="6EE24010" w14:textId="10135D2B" w:rsidR="006068C9" w:rsidRDefault="00697A39" w:rsidP="003F6753">
      <w:pPr>
        <w:pStyle w:val="naisnod"/>
        <w:numPr>
          <w:ilvl w:val="0"/>
          <w:numId w:val="1"/>
        </w:numPr>
        <w:spacing w:before="100" w:beforeAutospacing="1" w:after="0"/>
        <w:ind w:left="1077" w:right="57"/>
        <w:contextualSpacing/>
        <w:mirrorIndents/>
        <w:rPr>
          <w:color w:val="000000" w:themeColor="text1"/>
        </w:rPr>
      </w:pPr>
      <w:r w:rsidRPr="008A0212">
        <w:rPr>
          <w:color w:val="000000" w:themeColor="text1"/>
        </w:rPr>
        <w:lastRenderedPageBreak/>
        <w:t>Jautājumi, par kuriem saskaņošanā vienošanās ir panākta</w:t>
      </w:r>
    </w:p>
    <w:p w14:paraId="663B0673" w14:textId="77777777" w:rsidR="000044A8" w:rsidRPr="008A0212" w:rsidRDefault="000044A8" w:rsidP="003E43A8">
      <w:pPr>
        <w:pStyle w:val="naisnod"/>
        <w:spacing w:before="0" w:after="0"/>
        <w:ind w:right="57"/>
        <w:contextualSpacing/>
        <w:mirrorIndents/>
        <w:jc w:val="left"/>
        <w:rPr>
          <w:color w:val="000000" w:themeColor="text1"/>
        </w:rPr>
      </w:pP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9"/>
        <w:gridCol w:w="4931"/>
        <w:gridCol w:w="2032"/>
      </w:tblGrid>
      <w:tr w:rsidR="00A87F55" w:rsidRPr="008A0212" w14:paraId="3E7FF993" w14:textId="77777777" w:rsidTr="003E43A8">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481"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735"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3E43A8">
        <w:tc>
          <w:tcPr>
            <w:tcW w:w="325" w:type="pct"/>
            <w:tcBorders>
              <w:top w:val="single" w:sz="6" w:space="0" w:color="000000"/>
              <w:left w:val="single" w:sz="6" w:space="0" w:color="000000"/>
              <w:bottom w:val="single" w:sz="4" w:space="0" w:color="auto"/>
              <w:right w:val="single" w:sz="6" w:space="0" w:color="000000"/>
            </w:tcBorders>
            <w:hideMark/>
          </w:tcPr>
          <w:p w14:paraId="4E96580A" w14:textId="3AB2314E" w:rsidR="007D5F0E" w:rsidRPr="007D5F0E" w:rsidRDefault="00697A39" w:rsidP="003E43A8">
            <w:pPr>
              <w:pStyle w:val="naisc"/>
              <w:spacing w:before="0" w:after="0" w:line="276" w:lineRule="auto"/>
              <w:jc w:val="right"/>
              <w:rPr>
                <w:lang w:eastAsia="en-US"/>
              </w:rPr>
            </w:pPr>
            <w:r w:rsidRPr="008A0212">
              <w:rPr>
                <w:color w:val="000000" w:themeColor="text1"/>
                <w:lang w:eastAsia="en-US"/>
              </w:rPr>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1"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5"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511296C0" w:rsidR="00D16746" w:rsidRPr="00914E46" w:rsidRDefault="001D201F" w:rsidP="00914E46">
            <w:pPr>
              <w:jc w:val="center"/>
              <w:rPr>
                <w:b/>
                <w:color w:val="000000" w:themeColor="text1"/>
              </w:rPr>
            </w:pPr>
            <w:r>
              <w:rPr>
                <w:b/>
                <w:color w:val="000000" w:themeColor="text1"/>
              </w:rPr>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3E43A8">
        <w:trPr>
          <w:trHeight w:val="4519"/>
        </w:trPr>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1" w:type="pct"/>
            <w:tcBorders>
              <w:top w:val="single" w:sz="6" w:space="0" w:color="000000"/>
              <w:left w:val="single" w:sz="4" w:space="0" w:color="auto"/>
              <w:bottom w:val="single" w:sz="6" w:space="0" w:color="000000"/>
              <w:right w:val="single" w:sz="4" w:space="0" w:color="auto"/>
            </w:tcBorders>
          </w:tcPr>
          <w:p w14:paraId="3D547559" w14:textId="565B379E" w:rsidR="00CE199B" w:rsidRPr="00236AB7" w:rsidRDefault="00CE199B" w:rsidP="003E43A8">
            <w:pPr>
              <w:jc w:val="both"/>
            </w:pPr>
            <w:r w:rsidRPr="002F4173">
              <w:rPr>
                <w:b/>
                <w:bCs/>
              </w:rPr>
              <w:t xml:space="preserve">Tieslietu ministrijas </w:t>
            </w:r>
            <w:r w:rsidR="00805362" w:rsidRPr="002F4173">
              <w:rPr>
                <w:b/>
                <w:bCs/>
              </w:rPr>
              <w:t>(</w:t>
            </w:r>
            <w:r w:rsidR="006502F3">
              <w:t>09</w:t>
            </w:r>
            <w:r w:rsidR="00805362" w:rsidRPr="0099303E">
              <w:t>.0</w:t>
            </w:r>
            <w:r w:rsidR="006502F3">
              <w:t>4</w:t>
            </w:r>
            <w:r w:rsidR="00805362" w:rsidRPr="0099303E">
              <w:t>.21.</w:t>
            </w:r>
            <w:r w:rsidR="00805362" w:rsidRPr="002F4173">
              <w:rPr>
                <w:b/>
                <w:bCs/>
              </w:rPr>
              <w:t xml:space="preserve"> Nr.</w:t>
            </w:r>
            <w:r w:rsidR="00805362">
              <w:t>1-</w:t>
            </w:r>
            <w:r w:rsidR="006502F3">
              <w:t>9.1/394</w:t>
            </w:r>
            <w:r w:rsidR="00805362">
              <w:t xml:space="preserve">) </w:t>
            </w:r>
            <w:r w:rsidRPr="002F4173">
              <w:rPr>
                <w:b/>
                <w:bCs/>
              </w:rPr>
              <w:t>iebildums:</w:t>
            </w:r>
            <w:r w:rsidR="002F4173" w:rsidRPr="002F4173">
              <w:rPr>
                <w:b/>
                <w:bCs/>
              </w:rPr>
              <w:t xml:space="preserve"> </w:t>
            </w:r>
            <w:r w:rsidR="00727095">
              <w:t>“</w:t>
            </w:r>
            <w:r w:rsidR="00901893" w:rsidRPr="00901893">
              <w:t>Projekta sākotnējās ietekmes novērtējuma ziņojuma (anotācija) (turpmāk – anotācija) I  sadaļas 2. punktā norādīts, ka projektā minētais nekustamais īpašums "Skaidrāji Imaki" Ēdoles pagastā, Kuldīgas novadā, (nekustamā īpašuma kadastra Nr. 6246 002 0146) ir Kuldīgas novada pašvaldībai piekrītošs nekustamais īpašums. Tiesiskās skaidrības nodrošināšanai lūdzam anotācijā norādīt tiesību normu, saskaņā ar kuru projektā minētais nekustamais īpašums ir piekritīgs Kuldīgas novada pašvaldībai.</w:t>
            </w:r>
          </w:p>
        </w:tc>
        <w:tc>
          <w:tcPr>
            <w:tcW w:w="1735" w:type="pct"/>
            <w:tcBorders>
              <w:top w:val="single" w:sz="6" w:space="0" w:color="000000"/>
              <w:left w:val="single" w:sz="4" w:space="0" w:color="auto"/>
              <w:bottom w:val="single" w:sz="6" w:space="0" w:color="000000"/>
              <w:right w:val="single" w:sz="4" w:space="0" w:color="auto"/>
            </w:tcBorders>
          </w:tcPr>
          <w:p w14:paraId="6D264AF7" w14:textId="2305F04E" w:rsidR="00D04666" w:rsidRPr="00901893" w:rsidRDefault="00901893" w:rsidP="00901893">
            <w:pPr>
              <w:jc w:val="center"/>
              <w:rPr>
                <w:b/>
                <w:color w:val="000000" w:themeColor="text1"/>
              </w:rPr>
            </w:pPr>
            <w:r w:rsidRPr="00901893">
              <w:rPr>
                <w:b/>
                <w:color w:val="000000" w:themeColor="text1"/>
              </w:rPr>
              <w:t>Ņemts vērā.</w:t>
            </w:r>
          </w:p>
        </w:tc>
        <w:tc>
          <w:tcPr>
            <w:tcW w:w="715" w:type="pct"/>
            <w:tcBorders>
              <w:top w:val="single" w:sz="6" w:space="0" w:color="000000"/>
              <w:left w:val="single" w:sz="4" w:space="0" w:color="auto"/>
              <w:bottom w:val="single" w:sz="6" w:space="0" w:color="000000"/>
              <w:right w:val="single" w:sz="4" w:space="0" w:color="auto"/>
            </w:tcBorders>
          </w:tcPr>
          <w:p w14:paraId="02FADEEA" w14:textId="5EE2FD20" w:rsidR="00533944" w:rsidRPr="00C51F1B" w:rsidRDefault="006F5509" w:rsidP="00533944">
            <w:pPr>
              <w:ind w:firstLine="543"/>
              <w:jc w:val="both"/>
              <w:rPr>
                <w:color w:val="000000" w:themeColor="text1"/>
              </w:rPr>
            </w:pPr>
            <w:r>
              <w:rPr>
                <w:color w:val="000000" w:themeColor="text1"/>
              </w:rPr>
              <w:t xml:space="preserve">Anotācija </w:t>
            </w:r>
            <w:r w:rsidR="00CB6D45">
              <w:rPr>
                <w:color w:val="000000" w:themeColor="text1"/>
              </w:rPr>
              <w:t>p</w:t>
            </w:r>
            <w:r w:rsidR="002805EA">
              <w:rPr>
                <w:color w:val="000000" w:themeColor="text1"/>
              </w:rPr>
              <w:t>apildināta</w:t>
            </w:r>
            <w:r>
              <w:rPr>
                <w:color w:val="000000" w:themeColor="text1"/>
              </w:rPr>
              <w:t>. Lūdzu</w:t>
            </w:r>
            <w:r w:rsidR="00474639">
              <w:rPr>
                <w:color w:val="000000" w:themeColor="text1"/>
              </w:rPr>
              <w:t>,</w:t>
            </w:r>
            <w:r>
              <w:rPr>
                <w:color w:val="000000" w:themeColor="text1"/>
              </w:rPr>
              <w:t xml:space="preserve"> skatīt anotāciju.</w:t>
            </w:r>
          </w:p>
        </w:tc>
      </w:tr>
      <w:tr w:rsidR="00046456" w:rsidRPr="008A0212" w14:paraId="0531908B" w14:textId="77777777" w:rsidTr="00046456">
        <w:tc>
          <w:tcPr>
            <w:tcW w:w="5000" w:type="pct"/>
            <w:gridSpan w:val="6"/>
            <w:tcBorders>
              <w:top w:val="single" w:sz="6" w:space="0" w:color="000000"/>
              <w:left w:val="single" w:sz="6" w:space="0" w:color="000000"/>
              <w:bottom w:val="single" w:sz="6" w:space="0" w:color="000000"/>
              <w:right w:val="single" w:sz="4" w:space="0" w:color="auto"/>
            </w:tcBorders>
          </w:tcPr>
          <w:p w14:paraId="23A17C7D" w14:textId="6E3E18B4" w:rsidR="00046456" w:rsidRPr="00046456" w:rsidRDefault="00046456" w:rsidP="00046456">
            <w:pPr>
              <w:ind w:firstLine="543"/>
              <w:jc w:val="both"/>
              <w:rPr>
                <w:b/>
                <w:bCs/>
                <w:color w:val="000000" w:themeColor="text1"/>
              </w:rPr>
            </w:pPr>
            <w:r w:rsidRPr="00046456">
              <w:rPr>
                <w:b/>
                <w:bCs/>
                <w:color w:val="000000" w:themeColor="text1"/>
              </w:rPr>
              <w:t>Finanšu ministrija</w:t>
            </w:r>
          </w:p>
        </w:tc>
      </w:tr>
      <w:tr w:rsidR="00046456" w:rsidRPr="008A0212" w14:paraId="488F5C2C" w14:textId="77777777" w:rsidTr="003E43A8">
        <w:tc>
          <w:tcPr>
            <w:tcW w:w="328" w:type="pct"/>
            <w:gridSpan w:val="2"/>
            <w:tcBorders>
              <w:top w:val="single" w:sz="6" w:space="0" w:color="000000"/>
              <w:left w:val="single" w:sz="6" w:space="0" w:color="000000"/>
              <w:bottom w:val="single" w:sz="6" w:space="0" w:color="000000"/>
              <w:right w:val="single" w:sz="4" w:space="0" w:color="auto"/>
            </w:tcBorders>
          </w:tcPr>
          <w:p w14:paraId="4D713B35" w14:textId="77777777" w:rsidR="00046456" w:rsidRPr="000E4DE2" w:rsidRDefault="00046456"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0BF9318E" w14:textId="77777777" w:rsidR="00046456" w:rsidRDefault="00046456" w:rsidP="006F3EEE">
            <w:pPr>
              <w:jc w:val="both"/>
              <w:rPr>
                <w:color w:val="000000" w:themeColor="text1"/>
              </w:rPr>
            </w:pPr>
          </w:p>
        </w:tc>
        <w:tc>
          <w:tcPr>
            <w:tcW w:w="1481" w:type="pct"/>
            <w:tcBorders>
              <w:top w:val="single" w:sz="6" w:space="0" w:color="000000"/>
              <w:left w:val="single" w:sz="4" w:space="0" w:color="auto"/>
              <w:bottom w:val="single" w:sz="6" w:space="0" w:color="000000"/>
              <w:right w:val="single" w:sz="4" w:space="0" w:color="auto"/>
            </w:tcBorders>
          </w:tcPr>
          <w:p w14:paraId="44D67E8A" w14:textId="75DD4CD0" w:rsidR="00046456" w:rsidRPr="000A3C2A" w:rsidRDefault="00046456" w:rsidP="00046456">
            <w:pPr>
              <w:ind w:firstLine="720"/>
              <w:jc w:val="both"/>
            </w:pPr>
            <w:r w:rsidRPr="00046456">
              <w:rPr>
                <w:b/>
                <w:bCs/>
              </w:rPr>
              <w:t>Finanšu ministrijas</w:t>
            </w:r>
            <w:r>
              <w:t xml:space="preserve"> (13.04.2021. Nr.</w:t>
            </w:r>
            <w:r w:rsidRPr="00046456">
              <w:t>12/A-7/2018</w:t>
            </w:r>
            <w:r>
              <w:t>) i</w:t>
            </w:r>
            <w:r w:rsidRPr="00046456">
              <w:rPr>
                <w:b/>
                <w:bCs/>
              </w:rPr>
              <w:t>ebildums</w:t>
            </w:r>
            <w:r>
              <w:rPr>
                <w:b/>
                <w:bCs/>
              </w:rPr>
              <w:t>:</w:t>
            </w:r>
            <w:r w:rsidRPr="000A3C2A">
              <w:t xml:space="preserve"> </w:t>
            </w:r>
            <w:r>
              <w:t>“</w:t>
            </w:r>
            <w:r w:rsidRPr="000A3C2A">
              <w:t xml:space="preserve">Saskaņā ar paskaidrojošajiem materiāliem pievienoto Kuldīgas novada domes 28.01.2021. sēdes protokola Nr.1 </w:t>
            </w:r>
            <w:r w:rsidRPr="000A3C2A">
              <w:lastRenderedPageBreak/>
              <w:t xml:space="preserve">2.2.apakšpunktu akciju sabiedrība “Latvijas valsts meži” rīkojuma projektā norādīto inženierbūvi </w:t>
            </w:r>
            <w:r>
              <w:t>ceļu “Autoceļš Skaidrāji–Imaki”</w:t>
            </w:r>
            <w:r w:rsidRPr="000A3C2A">
              <w:t xml:space="preserve"> (būves kadastra apzīmējums 6246 002 0146 001) plāno ieguldīt pamatkapitālā. </w:t>
            </w:r>
          </w:p>
          <w:p w14:paraId="73C1595C" w14:textId="0096D16C" w:rsidR="00046456" w:rsidRPr="00615936" w:rsidRDefault="00046456" w:rsidP="00046456">
            <w:pPr>
              <w:ind w:firstLine="720"/>
              <w:jc w:val="both"/>
            </w:pPr>
            <w:r w:rsidRPr="000A3C2A">
              <w:t xml:space="preserve">Ievērojot minēto, kā arī to, ka </w:t>
            </w:r>
            <w:r>
              <w:t>saskaņā ar Komerclikuma 151.</w:t>
            </w:r>
            <w:r w:rsidRPr="000A3C2A">
              <w:t>panta ceturto daļu kapitālsabiedrības pamatkapitālā ieguldītās lietas kļūst par kapitālsabiedrības īpašumu, lūdzam papildināt anotāciju ar informāciju, vai rīkojuma projektā norādīto nekustamo īpašumu plānots ieguldīt akciju sabiedrības “Latvijas valsts meži” pamatkapitālā un tādā gadījumā – kā tiks nodrošināts rīkojuma projektā norādītais nekustamā īpašuma atpakaļdošanas pienākums, ja nekustamais īpašums vairs nebūs nepieciešams rīkojuma projektā minētās funkcijas īstenošanai.</w:t>
            </w:r>
            <w:r w:rsidR="00DF358E">
              <w:t>”</w:t>
            </w:r>
          </w:p>
          <w:p w14:paraId="5B8E0778" w14:textId="77777777" w:rsidR="00046456" w:rsidRPr="00615936" w:rsidRDefault="00046456" w:rsidP="00046456">
            <w:pPr>
              <w:jc w:val="both"/>
            </w:pPr>
          </w:p>
          <w:p w14:paraId="71EECB22" w14:textId="72C179E8" w:rsidR="00046456" w:rsidRPr="006F3EEE" w:rsidRDefault="00046456" w:rsidP="00046456">
            <w:pPr>
              <w:ind w:left="708"/>
              <w:jc w:val="both"/>
            </w:pPr>
          </w:p>
        </w:tc>
        <w:tc>
          <w:tcPr>
            <w:tcW w:w="1735" w:type="pct"/>
            <w:tcBorders>
              <w:top w:val="single" w:sz="6" w:space="0" w:color="000000"/>
              <w:left w:val="single" w:sz="4" w:space="0" w:color="auto"/>
              <w:bottom w:val="single" w:sz="6" w:space="0" w:color="000000"/>
              <w:right w:val="single" w:sz="4" w:space="0" w:color="auto"/>
            </w:tcBorders>
          </w:tcPr>
          <w:p w14:paraId="0FA853EE" w14:textId="6A71C777" w:rsidR="00046456" w:rsidRPr="008C4CC0" w:rsidRDefault="002F2851" w:rsidP="008C4CC0">
            <w:pPr>
              <w:jc w:val="center"/>
              <w:rPr>
                <w:b/>
                <w:bCs/>
              </w:rPr>
            </w:pPr>
            <w:r>
              <w:rPr>
                <w:b/>
                <w:bCs/>
              </w:rPr>
              <w:lastRenderedPageBreak/>
              <w:t>Panākta vienošanās.</w:t>
            </w:r>
          </w:p>
          <w:p w14:paraId="3B5C2150" w14:textId="109E5B58" w:rsidR="001B57AA" w:rsidRDefault="001B57AA" w:rsidP="00474639">
            <w:pPr>
              <w:ind w:firstLine="458"/>
              <w:jc w:val="both"/>
            </w:pPr>
            <w:r>
              <w:t>Izvērtējot Finanšu ministrijas iebildumu</w:t>
            </w:r>
            <w:r w:rsidR="00474639">
              <w:t>,</w:t>
            </w:r>
            <w:r>
              <w:t xml:space="preserve"> paskaidrojam, ka rīkojuma projekta mērķis</w:t>
            </w:r>
            <w:r w:rsidR="00C56DB0">
              <w:t xml:space="preserve"> ir</w:t>
            </w:r>
            <w:r w:rsidR="005B4963">
              <w:t xml:space="preserve"> skaidrots anotācijā</w:t>
            </w:r>
            <w:r w:rsidR="00C56DB0">
              <w:t>:</w:t>
            </w:r>
          </w:p>
          <w:p w14:paraId="0487E4CE" w14:textId="28E38CBF" w:rsidR="00C56DB0" w:rsidRDefault="00C56DB0" w:rsidP="00474639">
            <w:pPr>
              <w:ind w:firstLine="458"/>
              <w:jc w:val="both"/>
            </w:pPr>
            <w:r>
              <w:lastRenderedPageBreak/>
              <w:t>“</w:t>
            </w:r>
            <w:r w:rsidR="00633FBF">
              <w:t>..</w:t>
            </w:r>
            <w:r w:rsidRPr="00C56DB0">
              <w:t>pārņemt bez atlīdzības valsts īpašumā un Zemkopības ministrijas valdījumā Kuldīgas novada pašvaldībai piekrītošu nekustamo īpašumu “Skaidrāji Imaki”, ierakstīt to zemesgrāmatā uz Kuldīgas novada pašvaldības vārda vienlaikus ar īpašuma tiesību nostiprināšanu uz valsts vārda Zemkopības ministrijas personā un nodot to Sabiedrība</w:t>
            </w:r>
            <w:r w:rsidR="005B4963">
              <w:t>i</w:t>
            </w:r>
            <w:r w:rsidRPr="00C56DB0">
              <w:t xml:space="preserve"> pārvaldīšanā, lai Sabiedrība var pārbūvēt inženierbūvi meža ceļu ar piemērotu noturību un kvalitāti, kāda nepieciešama Sabiedrībai mežsaimnieciskajos darbos iesaistītā transporta pārvietošanai, tādējādi nodrošinot Meža likumā noteiktās valstij piekrītošās un piederošās meža zemes apsaimniekošanu un aizsardzību</w:t>
            </w:r>
            <w:r>
              <w:t>.”</w:t>
            </w:r>
          </w:p>
          <w:p w14:paraId="0C0A1A0F" w14:textId="313A40C8" w:rsidR="00C56DB0" w:rsidRDefault="00633FBF" w:rsidP="00474639">
            <w:pPr>
              <w:ind w:firstLine="458"/>
              <w:jc w:val="both"/>
            </w:pPr>
            <w:r>
              <w:t xml:space="preserve">Sagatavotais </w:t>
            </w:r>
            <w:r w:rsidR="00C56DB0">
              <w:t>rīkojuma projekt</w:t>
            </w:r>
            <w:r>
              <w:t>s</w:t>
            </w:r>
            <w:r w:rsidR="00C56DB0">
              <w:t xml:space="preserve"> neparedz Ministru kabineta atļauj</w:t>
            </w:r>
            <w:r w:rsidR="00BF4133">
              <w:t>as saņemšanu</w:t>
            </w:r>
            <w:r w:rsidR="00C56DB0">
              <w:t xml:space="preserve"> </w:t>
            </w:r>
            <w:r>
              <w:t>no pašvaldīb</w:t>
            </w:r>
            <w:r w:rsidR="00BF1D6F">
              <w:t xml:space="preserve">as pārņemamā </w:t>
            </w:r>
            <w:r w:rsidRPr="00C56DB0">
              <w:t>nekustam</w:t>
            </w:r>
            <w:r w:rsidR="00BF1D6F">
              <w:t xml:space="preserve">ā </w:t>
            </w:r>
            <w:r w:rsidRPr="00C56DB0">
              <w:t>īpašum</w:t>
            </w:r>
            <w:r w:rsidR="00BF1D6F">
              <w:t>a</w:t>
            </w:r>
            <w:r w:rsidRPr="00C56DB0">
              <w:t xml:space="preserve"> “Skaidrāji Imaki”</w:t>
            </w:r>
            <w:r w:rsidR="00BF1D6F">
              <w:t xml:space="preserve"> ieguldīšan</w:t>
            </w:r>
            <w:r w:rsidR="008B597F">
              <w:t>ai</w:t>
            </w:r>
            <w:r w:rsidR="00BF1D6F">
              <w:t xml:space="preserve"> Sabiedrības pamatkapitālā</w:t>
            </w:r>
            <w:r w:rsidR="00C4251E">
              <w:t xml:space="preserve">, </w:t>
            </w:r>
            <w:r w:rsidR="00474639">
              <w:t>tāpēc</w:t>
            </w:r>
            <w:r w:rsidR="00C4251E">
              <w:t xml:space="preserve"> anotācija ne</w:t>
            </w:r>
            <w:r w:rsidR="00474639">
              <w:t>ietver</w:t>
            </w:r>
            <w:r w:rsidR="00C4251E">
              <w:t xml:space="preserve"> š</w:t>
            </w:r>
            <w:r w:rsidR="00474639">
              <w:t>ādu</w:t>
            </w:r>
            <w:r w:rsidR="00C4251E">
              <w:t xml:space="preserve"> informāciju.</w:t>
            </w:r>
          </w:p>
          <w:p w14:paraId="56329C6D" w14:textId="3C2FAB4F" w:rsidR="00AA1203" w:rsidRDefault="00AA1203" w:rsidP="00474639">
            <w:pPr>
              <w:ind w:firstLine="458"/>
              <w:jc w:val="both"/>
            </w:pPr>
            <w:r w:rsidRPr="00AA1203">
              <w:t>Zemkopības ministrija nav lēmusi par no nekustamā īpašuma “Skaidrāji Imaki” ieguldīšanu Sabiedrības pamatkapitālā</w:t>
            </w:r>
            <w:r w:rsidR="00474639" w:rsidRPr="00AA1203">
              <w:t xml:space="preserve"> </w:t>
            </w:r>
            <w:r w:rsidR="00474639">
              <w:t>pēc tā pārņemšanas no</w:t>
            </w:r>
            <w:r w:rsidR="00474639" w:rsidRPr="00AA1203">
              <w:t xml:space="preserve"> pašvaldības</w:t>
            </w:r>
            <w:r w:rsidR="00664ED8">
              <w:t>.</w:t>
            </w:r>
          </w:p>
          <w:p w14:paraId="4F3262A0" w14:textId="0BCBD7EF" w:rsidR="00BF1D6F" w:rsidRDefault="00BF1D6F" w:rsidP="00474639">
            <w:pPr>
              <w:ind w:firstLine="458"/>
              <w:jc w:val="both"/>
            </w:pPr>
            <w:r>
              <w:t>Paskaidrojošos materiālos konstatētā informācija, t.i.</w:t>
            </w:r>
            <w:r w:rsidR="00474639">
              <w:t>,</w:t>
            </w:r>
            <w:r>
              <w:t xml:space="preserve"> </w:t>
            </w:r>
            <w:r w:rsidR="009E13A2">
              <w:t xml:space="preserve">Kuldīgas novada domes </w:t>
            </w:r>
            <w:r w:rsidR="00A5175F">
              <w:t xml:space="preserve">lēmumā </w:t>
            </w:r>
            <w:r w:rsidR="00474639">
              <w:t xml:space="preserve">ietvertā </w:t>
            </w:r>
            <w:r w:rsidR="008B597F">
              <w:t xml:space="preserve">atsauce </w:t>
            </w:r>
            <w:r w:rsidR="00CE4EB0">
              <w:t xml:space="preserve">uz </w:t>
            </w:r>
            <w:r>
              <w:t xml:space="preserve">Sabiedrības </w:t>
            </w:r>
            <w:r w:rsidR="009E13A2">
              <w:t>ierosinājumu</w:t>
            </w:r>
            <w:r>
              <w:t xml:space="preserve">, nav attiecināma uz </w:t>
            </w:r>
            <w:r w:rsidR="005578EE">
              <w:t xml:space="preserve">konkrētā </w:t>
            </w:r>
            <w:r>
              <w:t>rīkojuma projekta mērķi un neietekmē tā izpildi.</w:t>
            </w:r>
          </w:p>
          <w:p w14:paraId="70F3BA2E" w14:textId="6C8F711C" w:rsidR="00C4251E" w:rsidRPr="006F3EEE" w:rsidRDefault="00AA1203" w:rsidP="00474639">
            <w:pPr>
              <w:ind w:firstLine="458"/>
              <w:jc w:val="both"/>
            </w:pPr>
            <w:r>
              <w:lastRenderedPageBreak/>
              <w:t>Ievērojot minēto, nav pamata</w:t>
            </w:r>
            <w:r w:rsidRPr="00AA1203">
              <w:t xml:space="preserve"> papildināt anotāciju ar </w:t>
            </w:r>
            <w:r>
              <w:t xml:space="preserve">Finanšu ministrijas </w:t>
            </w:r>
            <w:r w:rsidR="00474639">
              <w:t>pras</w:t>
            </w:r>
            <w:r>
              <w:t xml:space="preserve">īto </w:t>
            </w:r>
            <w:r w:rsidRPr="00AA1203">
              <w:t>informāciju</w:t>
            </w:r>
            <w:r>
              <w:t>.</w:t>
            </w:r>
          </w:p>
        </w:tc>
        <w:tc>
          <w:tcPr>
            <w:tcW w:w="715" w:type="pct"/>
            <w:tcBorders>
              <w:top w:val="single" w:sz="6" w:space="0" w:color="000000"/>
              <w:left w:val="single" w:sz="4" w:space="0" w:color="auto"/>
              <w:bottom w:val="single" w:sz="6" w:space="0" w:color="000000"/>
              <w:right w:val="single" w:sz="4" w:space="0" w:color="auto"/>
            </w:tcBorders>
          </w:tcPr>
          <w:p w14:paraId="513A6707" w14:textId="77777777" w:rsidR="00046456" w:rsidRDefault="00046456" w:rsidP="006F3EEE">
            <w:pPr>
              <w:ind w:firstLine="543"/>
              <w:jc w:val="both"/>
              <w:rPr>
                <w:color w:val="000000" w:themeColor="text1"/>
              </w:rPr>
            </w:pP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4B95C685" w14:textId="77777777" w:rsidR="00F52D2A" w:rsidRDefault="00F52D2A" w:rsidP="002B30E2">
      <w:pPr>
        <w:pStyle w:val="naisf"/>
        <w:spacing w:before="0" w:after="0"/>
        <w:ind w:firstLine="720"/>
        <w:rPr>
          <w:color w:val="000000" w:themeColor="text1"/>
        </w:rPr>
      </w:pPr>
    </w:p>
    <w:p w14:paraId="73122441" w14:textId="678DF250" w:rsidR="002B30E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6865818B" w14:textId="77777777" w:rsidR="003F6753" w:rsidRPr="008A0212" w:rsidRDefault="003F6753" w:rsidP="002B30E2">
      <w:pPr>
        <w:pStyle w:val="naisf"/>
        <w:spacing w:before="0" w:after="0"/>
        <w:ind w:firstLine="720"/>
        <w:rPr>
          <w:color w:val="000000" w:themeColor="text1"/>
        </w:rPr>
      </w:pPr>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2E3D9A40" w:rsidR="002B30E2" w:rsidRPr="008A0212" w:rsidRDefault="009B5F1D" w:rsidP="00DE52DA">
            <w:pPr>
              <w:rPr>
                <w:color w:val="000000" w:themeColor="text1"/>
              </w:rPr>
            </w:pPr>
            <w:r>
              <w:rPr>
                <w:color w:val="000000" w:themeColor="text1"/>
              </w:rPr>
              <w:t>Budžeta un finanšu departamenta Valsts īpašuma nodaļas</w:t>
            </w:r>
            <w:r w:rsidR="00697A39" w:rsidRPr="008A0212">
              <w:rPr>
                <w:color w:val="000000" w:themeColor="text1"/>
              </w:rPr>
              <w:t xml:space="preserve">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7E0AE3E7" w:rsidR="00094F24" w:rsidRPr="005A7BDF" w:rsidRDefault="00094F24" w:rsidP="00130469">
      <w:pPr>
        <w:tabs>
          <w:tab w:val="left" w:pos="2235"/>
          <w:tab w:val="left" w:pos="7530"/>
        </w:tabs>
      </w:pPr>
    </w:p>
    <w:sectPr w:rsidR="00094F24" w:rsidRPr="005A7BDF" w:rsidSect="003F6753">
      <w:headerReference w:type="default" r:id="rId11"/>
      <w:footerReference w:type="defaul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D2C8" w14:textId="77777777" w:rsidR="00A52881" w:rsidRDefault="00A52881">
      <w:r>
        <w:separator/>
      </w:r>
    </w:p>
  </w:endnote>
  <w:endnote w:type="continuationSeparator" w:id="0">
    <w:p w14:paraId="16FB42DB" w14:textId="77777777" w:rsidR="00A52881" w:rsidRDefault="00A5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7EFDBC6F" w:rsidR="00135240" w:rsidRPr="003F6753" w:rsidRDefault="003F6753" w:rsidP="003F6753">
    <w:pPr>
      <w:pStyle w:val="Kjene"/>
    </w:pPr>
    <w:r w:rsidRPr="003F6753">
      <w:rPr>
        <w:rFonts w:eastAsiaTheme="minorHAnsi"/>
        <w:sz w:val="20"/>
        <w:szCs w:val="22"/>
        <w:lang w:val="en-GB" w:eastAsia="en-US"/>
      </w:rPr>
      <w:t>ZMizz_230421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3102C741" w:rsidR="00C7090A" w:rsidRPr="003F6753" w:rsidRDefault="003F6753" w:rsidP="003F6753">
    <w:pPr>
      <w:pStyle w:val="Kjene"/>
    </w:pPr>
    <w:r w:rsidRPr="003F6753">
      <w:rPr>
        <w:rFonts w:eastAsiaTheme="minorHAnsi"/>
        <w:sz w:val="20"/>
        <w:szCs w:val="22"/>
        <w:lang w:val="en-GB" w:eastAsia="en-US"/>
      </w:rPr>
      <w:t>ZMizz_230421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8DB1" w14:textId="77777777" w:rsidR="00A52881" w:rsidRDefault="00A52881">
      <w:r>
        <w:separator/>
      </w:r>
    </w:p>
  </w:footnote>
  <w:footnote w:type="continuationSeparator" w:id="0">
    <w:p w14:paraId="4D70A452" w14:textId="77777777" w:rsidR="00A52881" w:rsidRDefault="00A5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rsidR="00474639">
          <w:rPr>
            <w:noProof/>
          </w:rPr>
          <w:t>3</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2"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7"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8"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3"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4"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5"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8"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9"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1"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2"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5"/>
  </w:num>
  <w:num w:numId="3">
    <w:abstractNumId w:val="30"/>
  </w:num>
  <w:num w:numId="4">
    <w:abstractNumId w:val="23"/>
  </w:num>
  <w:num w:numId="5">
    <w:abstractNumId w:val="22"/>
  </w:num>
  <w:num w:numId="6">
    <w:abstractNumId w:val="9"/>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2"/>
  </w:num>
  <w:num w:numId="13">
    <w:abstractNumId w:val="28"/>
  </w:num>
  <w:num w:numId="14">
    <w:abstractNumId w:val="24"/>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6"/>
  </w:num>
  <w:num w:numId="20">
    <w:abstractNumId w:val="1"/>
  </w:num>
  <w:num w:numId="21">
    <w:abstractNumId w:val="11"/>
  </w:num>
  <w:num w:numId="22">
    <w:abstractNumId w:val="26"/>
  </w:num>
  <w:num w:numId="23">
    <w:abstractNumId w:val="21"/>
  </w:num>
  <w:num w:numId="24">
    <w:abstractNumId w:val="14"/>
  </w:num>
  <w:num w:numId="25">
    <w:abstractNumId w:val="33"/>
  </w:num>
  <w:num w:numId="26">
    <w:abstractNumId w:val="19"/>
  </w:num>
  <w:num w:numId="27">
    <w:abstractNumId w:val="32"/>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7"/>
  </w:num>
  <w:num w:numId="33">
    <w:abstractNumId w:val="2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44A8"/>
    <w:rsid w:val="0000734F"/>
    <w:rsid w:val="0001166D"/>
    <w:rsid w:val="000118F1"/>
    <w:rsid w:val="00012255"/>
    <w:rsid w:val="00013966"/>
    <w:rsid w:val="00014626"/>
    <w:rsid w:val="00021663"/>
    <w:rsid w:val="00023E21"/>
    <w:rsid w:val="00025C05"/>
    <w:rsid w:val="000300DC"/>
    <w:rsid w:val="00030DF4"/>
    <w:rsid w:val="00040177"/>
    <w:rsid w:val="00041DFF"/>
    <w:rsid w:val="00042D81"/>
    <w:rsid w:val="00045BD2"/>
    <w:rsid w:val="00046456"/>
    <w:rsid w:val="000547F3"/>
    <w:rsid w:val="000635A4"/>
    <w:rsid w:val="00065520"/>
    <w:rsid w:val="000661D8"/>
    <w:rsid w:val="000668B1"/>
    <w:rsid w:val="000673EB"/>
    <w:rsid w:val="00071349"/>
    <w:rsid w:val="00074D8E"/>
    <w:rsid w:val="00076827"/>
    <w:rsid w:val="000818C7"/>
    <w:rsid w:val="00084E49"/>
    <w:rsid w:val="00085C4B"/>
    <w:rsid w:val="00086541"/>
    <w:rsid w:val="000912F1"/>
    <w:rsid w:val="00091690"/>
    <w:rsid w:val="0009198E"/>
    <w:rsid w:val="00091A73"/>
    <w:rsid w:val="0009278B"/>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0469"/>
    <w:rsid w:val="00135240"/>
    <w:rsid w:val="001375D8"/>
    <w:rsid w:val="00141EAE"/>
    <w:rsid w:val="00143053"/>
    <w:rsid w:val="001430B2"/>
    <w:rsid w:val="001441FA"/>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96C"/>
    <w:rsid w:val="001B57AA"/>
    <w:rsid w:val="001C1DD3"/>
    <w:rsid w:val="001C5C19"/>
    <w:rsid w:val="001D1911"/>
    <w:rsid w:val="001D1EF9"/>
    <w:rsid w:val="001D201F"/>
    <w:rsid w:val="001D7FA4"/>
    <w:rsid w:val="001E16C6"/>
    <w:rsid w:val="001E1B22"/>
    <w:rsid w:val="001E52CB"/>
    <w:rsid w:val="001E7866"/>
    <w:rsid w:val="00202F5C"/>
    <w:rsid w:val="00207583"/>
    <w:rsid w:val="002119FD"/>
    <w:rsid w:val="00223FDA"/>
    <w:rsid w:val="00227B6F"/>
    <w:rsid w:val="0023055F"/>
    <w:rsid w:val="00234662"/>
    <w:rsid w:val="00235283"/>
    <w:rsid w:val="00236AB7"/>
    <w:rsid w:val="00236DC9"/>
    <w:rsid w:val="0023759B"/>
    <w:rsid w:val="00240F0E"/>
    <w:rsid w:val="00244D77"/>
    <w:rsid w:val="002459C8"/>
    <w:rsid w:val="002500C0"/>
    <w:rsid w:val="00261564"/>
    <w:rsid w:val="0026438A"/>
    <w:rsid w:val="00270BF5"/>
    <w:rsid w:val="002761BA"/>
    <w:rsid w:val="00276DD6"/>
    <w:rsid w:val="002774DB"/>
    <w:rsid w:val="002805EA"/>
    <w:rsid w:val="00280D16"/>
    <w:rsid w:val="00281A14"/>
    <w:rsid w:val="002824BE"/>
    <w:rsid w:val="00283E5C"/>
    <w:rsid w:val="00286E59"/>
    <w:rsid w:val="00287D79"/>
    <w:rsid w:val="00292758"/>
    <w:rsid w:val="00294335"/>
    <w:rsid w:val="00296B93"/>
    <w:rsid w:val="002A745C"/>
    <w:rsid w:val="002A7C35"/>
    <w:rsid w:val="002B291F"/>
    <w:rsid w:val="002B2B33"/>
    <w:rsid w:val="002B30E2"/>
    <w:rsid w:val="002C03A2"/>
    <w:rsid w:val="002C452A"/>
    <w:rsid w:val="002D2452"/>
    <w:rsid w:val="002D2EC7"/>
    <w:rsid w:val="002D448B"/>
    <w:rsid w:val="002D5D0F"/>
    <w:rsid w:val="002D6861"/>
    <w:rsid w:val="002E0101"/>
    <w:rsid w:val="002E6821"/>
    <w:rsid w:val="002F2851"/>
    <w:rsid w:val="002F2DCA"/>
    <w:rsid w:val="002F3B00"/>
    <w:rsid w:val="002F4173"/>
    <w:rsid w:val="002F725C"/>
    <w:rsid w:val="00302A9B"/>
    <w:rsid w:val="00302D94"/>
    <w:rsid w:val="00306125"/>
    <w:rsid w:val="00307C0A"/>
    <w:rsid w:val="00312273"/>
    <w:rsid w:val="003148D4"/>
    <w:rsid w:val="0031575C"/>
    <w:rsid w:val="00316E0B"/>
    <w:rsid w:val="00324BAA"/>
    <w:rsid w:val="003253C3"/>
    <w:rsid w:val="00334B5D"/>
    <w:rsid w:val="00337CEA"/>
    <w:rsid w:val="00347A63"/>
    <w:rsid w:val="003512F4"/>
    <w:rsid w:val="00365A16"/>
    <w:rsid w:val="0037589A"/>
    <w:rsid w:val="00376A07"/>
    <w:rsid w:val="00376E5B"/>
    <w:rsid w:val="00380F3D"/>
    <w:rsid w:val="00381959"/>
    <w:rsid w:val="00384403"/>
    <w:rsid w:val="00387DB2"/>
    <w:rsid w:val="00390048"/>
    <w:rsid w:val="00390DF9"/>
    <w:rsid w:val="00392257"/>
    <w:rsid w:val="003957DC"/>
    <w:rsid w:val="003A20DB"/>
    <w:rsid w:val="003A50A4"/>
    <w:rsid w:val="003A52B0"/>
    <w:rsid w:val="003A5690"/>
    <w:rsid w:val="003A78D8"/>
    <w:rsid w:val="003B3AC9"/>
    <w:rsid w:val="003B4E1B"/>
    <w:rsid w:val="003B5D92"/>
    <w:rsid w:val="003B7F95"/>
    <w:rsid w:val="003C1855"/>
    <w:rsid w:val="003C1B0A"/>
    <w:rsid w:val="003C508F"/>
    <w:rsid w:val="003D080D"/>
    <w:rsid w:val="003D0CD8"/>
    <w:rsid w:val="003D3315"/>
    <w:rsid w:val="003E4018"/>
    <w:rsid w:val="003E43A8"/>
    <w:rsid w:val="003E4E08"/>
    <w:rsid w:val="003E5005"/>
    <w:rsid w:val="003E721E"/>
    <w:rsid w:val="003F1D2C"/>
    <w:rsid w:val="003F6753"/>
    <w:rsid w:val="004046FF"/>
    <w:rsid w:val="00407127"/>
    <w:rsid w:val="00411D9E"/>
    <w:rsid w:val="00412399"/>
    <w:rsid w:val="0041262E"/>
    <w:rsid w:val="004132E1"/>
    <w:rsid w:val="00417CA1"/>
    <w:rsid w:val="0042286F"/>
    <w:rsid w:val="00422F04"/>
    <w:rsid w:val="00431AAE"/>
    <w:rsid w:val="004376EE"/>
    <w:rsid w:val="00440B7A"/>
    <w:rsid w:val="0044176E"/>
    <w:rsid w:val="00447AD0"/>
    <w:rsid w:val="0045741B"/>
    <w:rsid w:val="00457B13"/>
    <w:rsid w:val="004607D8"/>
    <w:rsid w:val="00463025"/>
    <w:rsid w:val="0046753A"/>
    <w:rsid w:val="00467E30"/>
    <w:rsid w:val="00473C57"/>
    <w:rsid w:val="00474639"/>
    <w:rsid w:val="00475868"/>
    <w:rsid w:val="00476F7A"/>
    <w:rsid w:val="0048171F"/>
    <w:rsid w:val="00484A43"/>
    <w:rsid w:val="0048605E"/>
    <w:rsid w:val="004A19B5"/>
    <w:rsid w:val="004A6D3B"/>
    <w:rsid w:val="004B0FB4"/>
    <w:rsid w:val="004B6A47"/>
    <w:rsid w:val="004B7680"/>
    <w:rsid w:val="004B7A30"/>
    <w:rsid w:val="004C3D7E"/>
    <w:rsid w:val="004C6A07"/>
    <w:rsid w:val="004D042F"/>
    <w:rsid w:val="004D1A1D"/>
    <w:rsid w:val="004D2D73"/>
    <w:rsid w:val="004D3196"/>
    <w:rsid w:val="004D71DD"/>
    <w:rsid w:val="004E4E7D"/>
    <w:rsid w:val="004F46F9"/>
    <w:rsid w:val="004F79A5"/>
    <w:rsid w:val="004F7E89"/>
    <w:rsid w:val="00506D05"/>
    <w:rsid w:val="00511A94"/>
    <w:rsid w:val="00511F5B"/>
    <w:rsid w:val="0051297C"/>
    <w:rsid w:val="00512F51"/>
    <w:rsid w:val="00513CED"/>
    <w:rsid w:val="005149C3"/>
    <w:rsid w:val="00522776"/>
    <w:rsid w:val="00523B3D"/>
    <w:rsid w:val="005246F8"/>
    <w:rsid w:val="00533944"/>
    <w:rsid w:val="005419A9"/>
    <w:rsid w:val="00541C10"/>
    <w:rsid w:val="00543CDE"/>
    <w:rsid w:val="0055064A"/>
    <w:rsid w:val="00551E9F"/>
    <w:rsid w:val="00552E90"/>
    <w:rsid w:val="00552FFB"/>
    <w:rsid w:val="0055564F"/>
    <w:rsid w:val="005558B6"/>
    <w:rsid w:val="005578EE"/>
    <w:rsid w:val="00560B46"/>
    <w:rsid w:val="00562F69"/>
    <w:rsid w:val="00566A43"/>
    <w:rsid w:val="00567681"/>
    <w:rsid w:val="00567AB8"/>
    <w:rsid w:val="00574999"/>
    <w:rsid w:val="00581E95"/>
    <w:rsid w:val="00585F84"/>
    <w:rsid w:val="005910CC"/>
    <w:rsid w:val="00595128"/>
    <w:rsid w:val="00597A46"/>
    <w:rsid w:val="005A0C9A"/>
    <w:rsid w:val="005A219B"/>
    <w:rsid w:val="005A46EA"/>
    <w:rsid w:val="005A4FEE"/>
    <w:rsid w:val="005A62C9"/>
    <w:rsid w:val="005A740E"/>
    <w:rsid w:val="005A7BDF"/>
    <w:rsid w:val="005B0C23"/>
    <w:rsid w:val="005B4963"/>
    <w:rsid w:val="005B6489"/>
    <w:rsid w:val="005B7EDB"/>
    <w:rsid w:val="005C0036"/>
    <w:rsid w:val="005C0681"/>
    <w:rsid w:val="005C2ED7"/>
    <w:rsid w:val="005C5EBA"/>
    <w:rsid w:val="005C6CD3"/>
    <w:rsid w:val="005C7B81"/>
    <w:rsid w:val="005D1D6A"/>
    <w:rsid w:val="005D7E31"/>
    <w:rsid w:val="005E0450"/>
    <w:rsid w:val="005E5761"/>
    <w:rsid w:val="005F01D1"/>
    <w:rsid w:val="00602582"/>
    <w:rsid w:val="0060377F"/>
    <w:rsid w:val="00604AAA"/>
    <w:rsid w:val="006068C9"/>
    <w:rsid w:val="00610273"/>
    <w:rsid w:val="00610AAF"/>
    <w:rsid w:val="00611DE9"/>
    <w:rsid w:val="00615215"/>
    <w:rsid w:val="0061541F"/>
    <w:rsid w:val="00621C04"/>
    <w:rsid w:val="00622E96"/>
    <w:rsid w:val="00623FFD"/>
    <w:rsid w:val="00624808"/>
    <w:rsid w:val="00625544"/>
    <w:rsid w:val="0063060D"/>
    <w:rsid w:val="006319C5"/>
    <w:rsid w:val="00633FBF"/>
    <w:rsid w:val="00641A93"/>
    <w:rsid w:val="0064257A"/>
    <w:rsid w:val="00645361"/>
    <w:rsid w:val="00646B41"/>
    <w:rsid w:val="00647958"/>
    <w:rsid w:val="006502F3"/>
    <w:rsid w:val="006511D3"/>
    <w:rsid w:val="00654080"/>
    <w:rsid w:val="006546A2"/>
    <w:rsid w:val="00661FB8"/>
    <w:rsid w:val="0066429A"/>
    <w:rsid w:val="00664ED8"/>
    <w:rsid w:val="0067129B"/>
    <w:rsid w:val="0067280F"/>
    <w:rsid w:val="00673F64"/>
    <w:rsid w:val="0068125B"/>
    <w:rsid w:val="006833FE"/>
    <w:rsid w:val="00684774"/>
    <w:rsid w:val="0068558C"/>
    <w:rsid w:val="00692B47"/>
    <w:rsid w:val="006949D0"/>
    <w:rsid w:val="00696008"/>
    <w:rsid w:val="0069774F"/>
    <w:rsid w:val="00697A39"/>
    <w:rsid w:val="006A08F2"/>
    <w:rsid w:val="006A12C0"/>
    <w:rsid w:val="006A54F5"/>
    <w:rsid w:val="006B5968"/>
    <w:rsid w:val="006B64F6"/>
    <w:rsid w:val="006C0A09"/>
    <w:rsid w:val="006C155F"/>
    <w:rsid w:val="006C4C64"/>
    <w:rsid w:val="006C74F1"/>
    <w:rsid w:val="006C79D0"/>
    <w:rsid w:val="006F3EEE"/>
    <w:rsid w:val="006F5509"/>
    <w:rsid w:val="006F58A1"/>
    <w:rsid w:val="00703A8C"/>
    <w:rsid w:val="00711103"/>
    <w:rsid w:val="0071122E"/>
    <w:rsid w:val="00716374"/>
    <w:rsid w:val="00717FCB"/>
    <w:rsid w:val="00722963"/>
    <w:rsid w:val="007236FF"/>
    <w:rsid w:val="00723F8B"/>
    <w:rsid w:val="00725626"/>
    <w:rsid w:val="00725654"/>
    <w:rsid w:val="00727095"/>
    <w:rsid w:val="007277D8"/>
    <w:rsid w:val="00730462"/>
    <w:rsid w:val="00734A84"/>
    <w:rsid w:val="0073545E"/>
    <w:rsid w:val="007437FC"/>
    <w:rsid w:val="007449C4"/>
    <w:rsid w:val="00745705"/>
    <w:rsid w:val="007554B1"/>
    <w:rsid w:val="007619F0"/>
    <w:rsid w:val="00762295"/>
    <w:rsid w:val="00765F21"/>
    <w:rsid w:val="00770403"/>
    <w:rsid w:val="007768A3"/>
    <w:rsid w:val="00777A5C"/>
    <w:rsid w:val="00782005"/>
    <w:rsid w:val="00782861"/>
    <w:rsid w:val="0078664E"/>
    <w:rsid w:val="00790886"/>
    <w:rsid w:val="00790BD2"/>
    <w:rsid w:val="007933C1"/>
    <w:rsid w:val="007963F8"/>
    <w:rsid w:val="007A2876"/>
    <w:rsid w:val="007A4438"/>
    <w:rsid w:val="007A6640"/>
    <w:rsid w:val="007A7428"/>
    <w:rsid w:val="007B3CDC"/>
    <w:rsid w:val="007B583B"/>
    <w:rsid w:val="007B79E9"/>
    <w:rsid w:val="007C0941"/>
    <w:rsid w:val="007C1533"/>
    <w:rsid w:val="007C2EC0"/>
    <w:rsid w:val="007C3537"/>
    <w:rsid w:val="007D15FF"/>
    <w:rsid w:val="007D35D4"/>
    <w:rsid w:val="007D5F0E"/>
    <w:rsid w:val="007D71C9"/>
    <w:rsid w:val="007D7AA1"/>
    <w:rsid w:val="007E7885"/>
    <w:rsid w:val="007E7D10"/>
    <w:rsid w:val="007F2CA6"/>
    <w:rsid w:val="007F7978"/>
    <w:rsid w:val="00800167"/>
    <w:rsid w:val="0080159F"/>
    <w:rsid w:val="00801F3B"/>
    <w:rsid w:val="0080251F"/>
    <w:rsid w:val="00803D88"/>
    <w:rsid w:val="00805362"/>
    <w:rsid w:val="00814C30"/>
    <w:rsid w:val="00820E6D"/>
    <w:rsid w:val="00822892"/>
    <w:rsid w:val="0082409E"/>
    <w:rsid w:val="008301DD"/>
    <w:rsid w:val="008314D0"/>
    <w:rsid w:val="00837396"/>
    <w:rsid w:val="00843E22"/>
    <w:rsid w:val="008509A3"/>
    <w:rsid w:val="00851F7E"/>
    <w:rsid w:val="00852ADD"/>
    <w:rsid w:val="00853449"/>
    <w:rsid w:val="00855C0E"/>
    <w:rsid w:val="00856AAB"/>
    <w:rsid w:val="00862046"/>
    <w:rsid w:val="00870A1C"/>
    <w:rsid w:val="0087402D"/>
    <w:rsid w:val="00875CC8"/>
    <w:rsid w:val="00880977"/>
    <w:rsid w:val="00883C9E"/>
    <w:rsid w:val="00886C12"/>
    <w:rsid w:val="00886F62"/>
    <w:rsid w:val="00891B25"/>
    <w:rsid w:val="0089655F"/>
    <w:rsid w:val="008A0212"/>
    <w:rsid w:val="008A2110"/>
    <w:rsid w:val="008A2F59"/>
    <w:rsid w:val="008A3B64"/>
    <w:rsid w:val="008A4809"/>
    <w:rsid w:val="008B1037"/>
    <w:rsid w:val="008B16F2"/>
    <w:rsid w:val="008B43C7"/>
    <w:rsid w:val="008B597F"/>
    <w:rsid w:val="008C0685"/>
    <w:rsid w:val="008C4CC0"/>
    <w:rsid w:val="008D3258"/>
    <w:rsid w:val="008D46A0"/>
    <w:rsid w:val="008D54E1"/>
    <w:rsid w:val="008E0056"/>
    <w:rsid w:val="008E0C06"/>
    <w:rsid w:val="008E0D86"/>
    <w:rsid w:val="008E0DD2"/>
    <w:rsid w:val="008E3FB2"/>
    <w:rsid w:val="008E47AC"/>
    <w:rsid w:val="008E7C0D"/>
    <w:rsid w:val="008F0344"/>
    <w:rsid w:val="008F3D70"/>
    <w:rsid w:val="008F6D83"/>
    <w:rsid w:val="008F7D72"/>
    <w:rsid w:val="00901893"/>
    <w:rsid w:val="009028F5"/>
    <w:rsid w:val="00910202"/>
    <w:rsid w:val="009131D4"/>
    <w:rsid w:val="009141A6"/>
    <w:rsid w:val="00914E46"/>
    <w:rsid w:val="009168E5"/>
    <w:rsid w:val="009177A5"/>
    <w:rsid w:val="00921EA2"/>
    <w:rsid w:val="00925E3B"/>
    <w:rsid w:val="00925FBE"/>
    <w:rsid w:val="009307F1"/>
    <w:rsid w:val="00936872"/>
    <w:rsid w:val="00940E44"/>
    <w:rsid w:val="00942860"/>
    <w:rsid w:val="00943AAE"/>
    <w:rsid w:val="00947104"/>
    <w:rsid w:val="00952454"/>
    <w:rsid w:val="009546BB"/>
    <w:rsid w:val="00954E09"/>
    <w:rsid w:val="00957803"/>
    <w:rsid w:val="00957AF4"/>
    <w:rsid w:val="00961629"/>
    <w:rsid w:val="00971364"/>
    <w:rsid w:val="00973696"/>
    <w:rsid w:val="00974439"/>
    <w:rsid w:val="00981961"/>
    <w:rsid w:val="00982592"/>
    <w:rsid w:val="0099303E"/>
    <w:rsid w:val="00996D14"/>
    <w:rsid w:val="009A2237"/>
    <w:rsid w:val="009B23AA"/>
    <w:rsid w:val="009B2CCB"/>
    <w:rsid w:val="009B2DD7"/>
    <w:rsid w:val="009B5F1D"/>
    <w:rsid w:val="009B65C5"/>
    <w:rsid w:val="009C1BBB"/>
    <w:rsid w:val="009D280D"/>
    <w:rsid w:val="009D5489"/>
    <w:rsid w:val="009D6E18"/>
    <w:rsid w:val="009E116C"/>
    <w:rsid w:val="009E13A2"/>
    <w:rsid w:val="009E17B2"/>
    <w:rsid w:val="009E3C5A"/>
    <w:rsid w:val="009E3D85"/>
    <w:rsid w:val="009F2496"/>
    <w:rsid w:val="009F40F8"/>
    <w:rsid w:val="009F417F"/>
    <w:rsid w:val="009F6AA2"/>
    <w:rsid w:val="00A032D3"/>
    <w:rsid w:val="00A047FB"/>
    <w:rsid w:val="00A169DF"/>
    <w:rsid w:val="00A17BF9"/>
    <w:rsid w:val="00A24D06"/>
    <w:rsid w:val="00A2556E"/>
    <w:rsid w:val="00A27A2A"/>
    <w:rsid w:val="00A30CEE"/>
    <w:rsid w:val="00A377E7"/>
    <w:rsid w:val="00A42C17"/>
    <w:rsid w:val="00A446CF"/>
    <w:rsid w:val="00A453F2"/>
    <w:rsid w:val="00A45AD5"/>
    <w:rsid w:val="00A469C3"/>
    <w:rsid w:val="00A5175F"/>
    <w:rsid w:val="00A52881"/>
    <w:rsid w:val="00A530EF"/>
    <w:rsid w:val="00A53C8A"/>
    <w:rsid w:val="00A565E2"/>
    <w:rsid w:val="00A60496"/>
    <w:rsid w:val="00A6660C"/>
    <w:rsid w:val="00A71FB7"/>
    <w:rsid w:val="00A73423"/>
    <w:rsid w:val="00A758B8"/>
    <w:rsid w:val="00A8550C"/>
    <w:rsid w:val="00A86343"/>
    <w:rsid w:val="00A870E8"/>
    <w:rsid w:val="00A87F55"/>
    <w:rsid w:val="00A9118A"/>
    <w:rsid w:val="00A95A32"/>
    <w:rsid w:val="00A97021"/>
    <w:rsid w:val="00A97FB2"/>
    <w:rsid w:val="00AA1203"/>
    <w:rsid w:val="00AA38FE"/>
    <w:rsid w:val="00AA6A58"/>
    <w:rsid w:val="00AA75E4"/>
    <w:rsid w:val="00AB1EC3"/>
    <w:rsid w:val="00AB39F5"/>
    <w:rsid w:val="00AB59E0"/>
    <w:rsid w:val="00AB66EB"/>
    <w:rsid w:val="00AC1C68"/>
    <w:rsid w:val="00AC3FE3"/>
    <w:rsid w:val="00AC6D48"/>
    <w:rsid w:val="00AC7ED8"/>
    <w:rsid w:val="00AD4B33"/>
    <w:rsid w:val="00AD4C99"/>
    <w:rsid w:val="00AD5186"/>
    <w:rsid w:val="00AD5A8D"/>
    <w:rsid w:val="00AE0B27"/>
    <w:rsid w:val="00AE1C28"/>
    <w:rsid w:val="00AE4FBA"/>
    <w:rsid w:val="00AF0547"/>
    <w:rsid w:val="00AF175E"/>
    <w:rsid w:val="00AF1EC2"/>
    <w:rsid w:val="00AF2E27"/>
    <w:rsid w:val="00AF39D3"/>
    <w:rsid w:val="00B01F7B"/>
    <w:rsid w:val="00B046B3"/>
    <w:rsid w:val="00B07BB9"/>
    <w:rsid w:val="00B11002"/>
    <w:rsid w:val="00B12F08"/>
    <w:rsid w:val="00B152E5"/>
    <w:rsid w:val="00B1607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6588A"/>
    <w:rsid w:val="00B715D0"/>
    <w:rsid w:val="00B77B70"/>
    <w:rsid w:val="00B81E07"/>
    <w:rsid w:val="00B838CA"/>
    <w:rsid w:val="00B877BC"/>
    <w:rsid w:val="00B909A4"/>
    <w:rsid w:val="00B9575D"/>
    <w:rsid w:val="00BA0E9A"/>
    <w:rsid w:val="00BB383C"/>
    <w:rsid w:val="00BB3DA0"/>
    <w:rsid w:val="00BB4F74"/>
    <w:rsid w:val="00BB6A2C"/>
    <w:rsid w:val="00BC0B7E"/>
    <w:rsid w:val="00BD5284"/>
    <w:rsid w:val="00BD6962"/>
    <w:rsid w:val="00BD6ECB"/>
    <w:rsid w:val="00BE273F"/>
    <w:rsid w:val="00BE306E"/>
    <w:rsid w:val="00BE395F"/>
    <w:rsid w:val="00BE48E5"/>
    <w:rsid w:val="00BE578B"/>
    <w:rsid w:val="00BE6768"/>
    <w:rsid w:val="00BF1D6F"/>
    <w:rsid w:val="00BF23AD"/>
    <w:rsid w:val="00BF4133"/>
    <w:rsid w:val="00BF5D43"/>
    <w:rsid w:val="00BF5DC2"/>
    <w:rsid w:val="00BF6F59"/>
    <w:rsid w:val="00C01067"/>
    <w:rsid w:val="00C05C04"/>
    <w:rsid w:val="00C07191"/>
    <w:rsid w:val="00C12081"/>
    <w:rsid w:val="00C126C9"/>
    <w:rsid w:val="00C13386"/>
    <w:rsid w:val="00C1706C"/>
    <w:rsid w:val="00C211C6"/>
    <w:rsid w:val="00C2332F"/>
    <w:rsid w:val="00C26446"/>
    <w:rsid w:val="00C27391"/>
    <w:rsid w:val="00C278E0"/>
    <w:rsid w:val="00C27BBC"/>
    <w:rsid w:val="00C31883"/>
    <w:rsid w:val="00C33EEB"/>
    <w:rsid w:val="00C3793D"/>
    <w:rsid w:val="00C41EB3"/>
    <w:rsid w:val="00C4251E"/>
    <w:rsid w:val="00C42C2E"/>
    <w:rsid w:val="00C4403D"/>
    <w:rsid w:val="00C443CD"/>
    <w:rsid w:val="00C4778E"/>
    <w:rsid w:val="00C508C5"/>
    <w:rsid w:val="00C51F1B"/>
    <w:rsid w:val="00C52735"/>
    <w:rsid w:val="00C53743"/>
    <w:rsid w:val="00C56DB0"/>
    <w:rsid w:val="00C64365"/>
    <w:rsid w:val="00C70643"/>
    <w:rsid w:val="00C7090A"/>
    <w:rsid w:val="00C71503"/>
    <w:rsid w:val="00C738E6"/>
    <w:rsid w:val="00C762CF"/>
    <w:rsid w:val="00C77E8A"/>
    <w:rsid w:val="00C80955"/>
    <w:rsid w:val="00C81508"/>
    <w:rsid w:val="00C83B0C"/>
    <w:rsid w:val="00C851B1"/>
    <w:rsid w:val="00C86607"/>
    <w:rsid w:val="00C90A02"/>
    <w:rsid w:val="00C92B4B"/>
    <w:rsid w:val="00C9397A"/>
    <w:rsid w:val="00C94287"/>
    <w:rsid w:val="00C95971"/>
    <w:rsid w:val="00C95E0A"/>
    <w:rsid w:val="00C96F5A"/>
    <w:rsid w:val="00CA0008"/>
    <w:rsid w:val="00CA0A4D"/>
    <w:rsid w:val="00CA1FEF"/>
    <w:rsid w:val="00CA34E1"/>
    <w:rsid w:val="00CA5E2C"/>
    <w:rsid w:val="00CB3EDB"/>
    <w:rsid w:val="00CB4029"/>
    <w:rsid w:val="00CB42C0"/>
    <w:rsid w:val="00CB6D45"/>
    <w:rsid w:val="00CC0F17"/>
    <w:rsid w:val="00CE059A"/>
    <w:rsid w:val="00CE0683"/>
    <w:rsid w:val="00CE123A"/>
    <w:rsid w:val="00CE199B"/>
    <w:rsid w:val="00CE1A9F"/>
    <w:rsid w:val="00CE2F77"/>
    <w:rsid w:val="00CE332F"/>
    <w:rsid w:val="00CE3D55"/>
    <w:rsid w:val="00CE4EB0"/>
    <w:rsid w:val="00CE58FA"/>
    <w:rsid w:val="00D026E3"/>
    <w:rsid w:val="00D0389D"/>
    <w:rsid w:val="00D04666"/>
    <w:rsid w:val="00D07AC8"/>
    <w:rsid w:val="00D10BA5"/>
    <w:rsid w:val="00D10FF6"/>
    <w:rsid w:val="00D111E4"/>
    <w:rsid w:val="00D15208"/>
    <w:rsid w:val="00D16746"/>
    <w:rsid w:val="00D20412"/>
    <w:rsid w:val="00D220AC"/>
    <w:rsid w:val="00D232F1"/>
    <w:rsid w:val="00D32661"/>
    <w:rsid w:val="00D403F5"/>
    <w:rsid w:val="00D465B3"/>
    <w:rsid w:val="00D513ED"/>
    <w:rsid w:val="00D51999"/>
    <w:rsid w:val="00D5385D"/>
    <w:rsid w:val="00D56327"/>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962DF"/>
    <w:rsid w:val="00DA3501"/>
    <w:rsid w:val="00DA4F8F"/>
    <w:rsid w:val="00DA6F95"/>
    <w:rsid w:val="00DA721A"/>
    <w:rsid w:val="00DB1BDB"/>
    <w:rsid w:val="00DB5D4A"/>
    <w:rsid w:val="00DC3D96"/>
    <w:rsid w:val="00DC4242"/>
    <w:rsid w:val="00DC5195"/>
    <w:rsid w:val="00DC5475"/>
    <w:rsid w:val="00DD0017"/>
    <w:rsid w:val="00DD13AD"/>
    <w:rsid w:val="00DD2D8B"/>
    <w:rsid w:val="00DD3A47"/>
    <w:rsid w:val="00DD436D"/>
    <w:rsid w:val="00DD49DE"/>
    <w:rsid w:val="00DD7E08"/>
    <w:rsid w:val="00DE10F4"/>
    <w:rsid w:val="00DE52DA"/>
    <w:rsid w:val="00DE6281"/>
    <w:rsid w:val="00DE7D8B"/>
    <w:rsid w:val="00DF2F35"/>
    <w:rsid w:val="00DF3374"/>
    <w:rsid w:val="00DF358E"/>
    <w:rsid w:val="00DF7C16"/>
    <w:rsid w:val="00E04B66"/>
    <w:rsid w:val="00E04E29"/>
    <w:rsid w:val="00E06BB2"/>
    <w:rsid w:val="00E07468"/>
    <w:rsid w:val="00E13E8F"/>
    <w:rsid w:val="00E14CC4"/>
    <w:rsid w:val="00E16B0D"/>
    <w:rsid w:val="00E16CD3"/>
    <w:rsid w:val="00E178DF"/>
    <w:rsid w:val="00E17AD9"/>
    <w:rsid w:val="00E20C7D"/>
    <w:rsid w:val="00E24C3F"/>
    <w:rsid w:val="00E33507"/>
    <w:rsid w:val="00E341BC"/>
    <w:rsid w:val="00E45DE2"/>
    <w:rsid w:val="00E51FF3"/>
    <w:rsid w:val="00E52EE2"/>
    <w:rsid w:val="00E54216"/>
    <w:rsid w:val="00E54887"/>
    <w:rsid w:val="00E578B9"/>
    <w:rsid w:val="00E61782"/>
    <w:rsid w:val="00E646AB"/>
    <w:rsid w:val="00E65542"/>
    <w:rsid w:val="00E67CF5"/>
    <w:rsid w:val="00E7065E"/>
    <w:rsid w:val="00E74F3F"/>
    <w:rsid w:val="00E76BAC"/>
    <w:rsid w:val="00E7715C"/>
    <w:rsid w:val="00E77E17"/>
    <w:rsid w:val="00E83B36"/>
    <w:rsid w:val="00E84A41"/>
    <w:rsid w:val="00E84A5D"/>
    <w:rsid w:val="00E84C1E"/>
    <w:rsid w:val="00E85FC5"/>
    <w:rsid w:val="00E92ABD"/>
    <w:rsid w:val="00E941B2"/>
    <w:rsid w:val="00E94ACC"/>
    <w:rsid w:val="00EA3E85"/>
    <w:rsid w:val="00EA4225"/>
    <w:rsid w:val="00EA57D9"/>
    <w:rsid w:val="00EB14EA"/>
    <w:rsid w:val="00EB2394"/>
    <w:rsid w:val="00EB26EA"/>
    <w:rsid w:val="00EB29B4"/>
    <w:rsid w:val="00EB6CD5"/>
    <w:rsid w:val="00EC116A"/>
    <w:rsid w:val="00EC2098"/>
    <w:rsid w:val="00EC6797"/>
    <w:rsid w:val="00ED40EF"/>
    <w:rsid w:val="00ED4BAB"/>
    <w:rsid w:val="00ED5024"/>
    <w:rsid w:val="00EE001D"/>
    <w:rsid w:val="00EE3A62"/>
    <w:rsid w:val="00EE3B23"/>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52D2A"/>
    <w:rsid w:val="00F559BD"/>
    <w:rsid w:val="00F560F1"/>
    <w:rsid w:val="00F62DCA"/>
    <w:rsid w:val="00F72686"/>
    <w:rsid w:val="00F72A5A"/>
    <w:rsid w:val="00F924D5"/>
    <w:rsid w:val="00F9259D"/>
    <w:rsid w:val="00F9582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3FDF"/>
    <w:rsid w:val="00FE4680"/>
    <w:rsid w:val="00FE70C7"/>
    <w:rsid w:val="00FF4F12"/>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UnresolvedMention1">
    <w:name w:val="Unresolved Mention1"/>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0649-38CF-4824-83E2-F1FC72FE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03049-CA16-434F-9556-90441C637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CA70D-BF2F-478E-BAE0-F88D585D0B2C}">
  <ds:schemaRefs>
    <ds:schemaRef ds:uri="http://schemas.microsoft.com/sharepoint/v3/contenttype/forms"/>
  </ds:schemaRefs>
</ds:datastoreItem>
</file>

<file path=customXml/itemProps4.xml><?xml version="1.0" encoding="utf-8"?>
<ds:datastoreItem xmlns:ds="http://schemas.openxmlformats.org/officeDocument/2006/customXml" ds:itemID="{DC1BE438-C59A-4C76-AA6D-0AA217BC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3280</Words>
  <Characters>1871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(VSS-276)</dc:title>
  <dc:subject>izziņa</dc:subject>
  <dc:creator>Rita Punka</dc:creator>
  <dc:description>Punka 67027377 rita.punka@zm.gov.lv</dc:description>
  <cp:lastModifiedBy>Sanita Papinova</cp:lastModifiedBy>
  <cp:revision>14</cp:revision>
  <cp:lastPrinted>2021-02-15T11:52:00Z</cp:lastPrinted>
  <dcterms:created xsi:type="dcterms:W3CDTF">2021-04-26T08:19:00Z</dcterms:created>
  <dcterms:modified xsi:type="dcterms:W3CDTF">2021-04-27T08:16:00Z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