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66525" w14:textId="554AF23D" w:rsidR="00894C55" w:rsidRPr="006174A1" w:rsidRDefault="00DC4248" w:rsidP="00DC4248">
      <w:pPr>
        <w:shd w:val="clear" w:color="auto" w:fill="FFFFFF"/>
        <w:spacing w:after="0" w:line="240" w:lineRule="auto"/>
        <w:jc w:val="center"/>
        <w:rPr>
          <w:rFonts w:ascii="Times New Roman" w:eastAsia="Times New Roman" w:hAnsi="Times New Roman" w:cs="Times New Roman"/>
          <w:b/>
          <w:bCs/>
          <w:sz w:val="24"/>
          <w:szCs w:val="24"/>
          <w:lang w:eastAsia="lv-LV"/>
        </w:rPr>
      </w:pPr>
      <w:r w:rsidRPr="006174A1">
        <w:rPr>
          <w:rFonts w:ascii="Times New Roman" w:eastAsia="Times New Roman" w:hAnsi="Times New Roman" w:cs="Times New Roman"/>
          <w:b/>
          <w:bCs/>
          <w:sz w:val="24"/>
          <w:szCs w:val="24"/>
          <w:lang w:eastAsia="lv-LV"/>
        </w:rPr>
        <w:t>Ministru kabineta noteikumu projekta “Grozījumi Ministru kabineta 2018. gada 21.</w:t>
      </w:r>
      <w:r w:rsidR="00A9666F">
        <w:rPr>
          <w:rFonts w:ascii="Times New Roman" w:eastAsia="Times New Roman" w:hAnsi="Times New Roman" w:cs="Times New Roman"/>
          <w:b/>
          <w:bCs/>
          <w:sz w:val="24"/>
          <w:szCs w:val="24"/>
          <w:lang w:eastAsia="lv-LV"/>
        </w:rPr>
        <w:t> </w:t>
      </w:r>
      <w:r w:rsidRPr="006174A1">
        <w:rPr>
          <w:rFonts w:ascii="Times New Roman" w:eastAsia="Times New Roman" w:hAnsi="Times New Roman" w:cs="Times New Roman"/>
          <w:b/>
          <w:bCs/>
          <w:sz w:val="24"/>
          <w:szCs w:val="24"/>
          <w:lang w:eastAsia="lv-LV"/>
        </w:rPr>
        <w:t>novembra noteikumos Nr. 707 “Ārlietu ministrijas konsulārās atlīdzības cenrādis un kārtība, kādā tiek iekasēta konsulārā atlīdzība un valsts nodevas”</w:t>
      </w:r>
      <w:r w:rsidR="00A9666F">
        <w:rPr>
          <w:rFonts w:ascii="Times New Roman" w:eastAsia="Times New Roman" w:hAnsi="Times New Roman" w:cs="Times New Roman"/>
          <w:b/>
          <w:bCs/>
          <w:sz w:val="24"/>
          <w:szCs w:val="24"/>
          <w:lang w:eastAsia="lv-LV"/>
        </w:rPr>
        <w:t>”</w:t>
      </w:r>
      <w:r w:rsidRPr="006174A1">
        <w:rPr>
          <w:rFonts w:ascii="Times New Roman" w:eastAsia="Times New Roman" w:hAnsi="Times New Roman" w:cs="Times New Roman"/>
          <w:b/>
          <w:bCs/>
          <w:sz w:val="24"/>
          <w:szCs w:val="24"/>
          <w:lang w:eastAsia="lv-LV"/>
        </w:rPr>
        <w:t xml:space="preserve"> </w:t>
      </w:r>
      <w:r w:rsidR="00894C55" w:rsidRPr="006174A1">
        <w:rPr>
          <w:rFonts w:ascii="Times New Roman" w:eastAsia="Times New Roman" w:hAnsi="Times New Roman" w:cs="Times New Roman"/>
          <w:b/>
          <w:bCs/>
          <w:sz w:val="24"/>
          <w:szCs w:val="24"/>
          <w:lang w:eastAsia="lv-LV"/>
        </w:rPr>
        <w:t>sākotnējās ietekmes novērtējuma ziņojums (anotācija)</w:t>
      </w:r>
    </w:p>
    <w:p w14:paraId="5B03026C" w14:textId="77777777" w:rsidR="00E5323B" w:rsidRPr="006174A1"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75FA7" w:rsidRPr="006174A1" w14:paraId="7388966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80DC1A" w14:textId="77777777" w:rsidR="00655F2C" w:rsidRPr="006174A1" w:rsidRDefault="00E5323B" w:rsidP="00E5323B">
            <w:pPr>
              <w:spacing w:after="0" w:line="240" w:lineRule="auto"/>
              <w:rPr>
                <w:rFonts w:ascii="Times New Roman" w:eastAsia="Times New Roman" w:hAnsi="Times New Roman" w:cs="Times New Roman"/>
                <w:b/>
                <w:bCs/>
                <w:iCs/>
                <w:sz w:val="24"/>
                <w:szCs w:val="24"/>
                <w:lang w:eastAsia="lv-LV"/>
              </w:rPr>
            </w:pPr>
            <w:r w:rsidRPr="006174A1">
              <w:rPr>
                <w:rFonts w:ascii="Times New Roman" w:eastAsia="Times New Roman" w:hAnsi="Times New Roman" w:cs="Times New Roman"/>
                <w:b/>
                <w:bCs/>
                <w:iCs/>
                <w:sz w:val="24"/>
                <w:szCs w:val="24"/>
                <w:lang w:eastAsia="lv-LV"/>
              </w:rPr>
              <w:t>Tiesību akta projekta anotācijas kopsavilkums</w:t>
            </w:r>
          </w:p>
        </w:tc>
      </w:tr>
      <w:tr w:rsidR="00D75FA7" w:rsidRPr="006174A1" w14:paraId="0A6E366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9FDE546"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EAC1353" w14:textId="2E77DA19" w:rsidR="00785870" w:rsidRPr="006174A1" w:rsidRDefault="00064734" w:rsidP="00081FF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Ministru kabineta noteikumu projektā “Grozījumi </w:t>
            </w:r>
            <w:r w:rsidR="004064C4">
              <w:rPr>
                <w:rFonts w:ascii="Times New Roman" w:eastAsia="Times New Roman" w:hAnsi="Times New Roman" w:cs="Times New Roman"/>
                <w:iCs/>
                <w:sz w:val="24"/>
                <w:szCs w:val="24"/>
                <w:lang w:eastAsia="lv-LV"/>
              </w:rPr>
              <w:t>Ministru kabineta 2018.</w:t>
            </w:r>
            <w:r w:rsidR="000E45C8">
              <w:rPr>
                <w:rFonts w:ascii="Times New Roman" w:eastAsia="Times New Roman" w:hAnsi="Times New Roman" w:cs="Times New Roman"/>
                <w:iCs/>
                <w:sz w:val="24"/>
                <w:szCs w:val="24"/>
                <w:lang w:eastAsia="lv-LV"/>
              </w:rPr>
              <w:t> </w:t>
            </w:r>
            <w:r w:rsidR="004064C4">
              <w:rPr>
                <w:rFonts w:ascii="Times New Roman" w:eastAsia="Times New Roman" w:hAnsi="Times New Roman" w:cs="Times New Roman"/>
                <w:iCs/>
                <w:sz w:val="24"/>
                <w:szCs w:val="24"/>
                <w:lang w:eastAsia="lv-LV"/>
              </w:rPr>
              <w:t>gada 21.</w:t>
            </w:r>
            <w:r w:rsidR="000E45C8">
              <w:rPr>
                <w:rFonts w:ascii="Times New Roman" w:eastAsia="Times New Roman" w:hAnsi="Times New Roman" w:cs="Times New Roman"/>
                <w:iCs/>
                <w:sz w:val="24"/>
                <w:szCs w:val="24"/>
                <w:lang w:eastAsia="lv-LV"/>
              </w:rPr>
              <w:t> </w:t>
            </w:r>
            <w:r w:rsidR="004064C4">
              <w:rPr>
                <w:rFonts w:ascii="Times New Roman" w:eastAsia="Times New Roman" w:hAnsi="Times New Roman" w:cs="Times New Roman"/>
                <w:iCs/>
                <w:sz w:val="24"/>
                <w:szCs w:val="24"/>
                <w:lang w:eastAsia="lv-LV"/>
              </w:rPr>
              <w:t>novembra noteikumos Nr.</w:t>
            </w:r>
            <w:r w:rsidR="000E45C8">
              <w:rPr>
                <w:rFonts w:ascii="Times New Roman" w:eastAsia="Times New Roman" w:hAnsi="Times New Roman" w:cs="Times New Roman"/>
                <w:iCs/>
                <w:sz w:val="24"/>
                <w:szCs w:val="24"/>
                <w:lang w:eastAsia="lv-LV"/>
              </w:rPr>
              <w:t> </w:t>
            </w:r>
            <w:r w:rsidR="004064C4">
              <w:rPr>
                <w:rFonts w:ascii="Times New Roman" w:eastAsia="Times New Roman" w:hAnsi="Times New Roman" w:cs="Times New Roman"/>
                <w:iCs/>
                <w:sz w:val="24"/>
                <w:szCs w:val="24"/>
                <w:lang w:eastAsia="lv-LV"/>
              </w:rPr>
              <w:t xml:space="preserve">707 “Ārlietu ministrijas konsulārās atlīdzības cenrādis un kārtība, kādā tiek iekasēta konsulārā atlīdzība un valsts nodevas”” (turpmāk – </w:t>
            </w:r>
            <w:r>
              <w:rPr>
                <w:rFonts w:ascii="Times New Roman" w:eastAsia="Times New Roman" w:hAnsi="Times New Roman" w:cs="Times New Roman"/>
                <w:iCs/>
                <w:sz w:val="24"/>
                <w:szCs w:val="24"/>
                <w:lang w:eastAsia="lv-LV"/>
              </w:rPr>
              <w:t>Noteikumu projekts</w:t>
            </w:r>
            <w:r w:rsidR="004064C4">
              <w:rPr>
                <w:rFonts w:ascii="Times New Roman" w:eastAsia="Times New Roman" w:hAnsi="Times New Roman" w:cs="Times New Roman"/>
                <w:iCs/>
                <w:sz w:val="24"/>
                <w:szCs w:val="24"/>
                <w:lang w:eastAsia="lv-LV"/>
              </w:rPr>
              <w:t xml:space="preserve">) </w:t>
            </w:r>
            <w:r w:rsidR="00081FFC">
              <w:rPr>
                <w:rFonts w:ascii="Times New Roman" w:eastAsia="Times New Roman" w:hAnsi="Times New Roman" w:cs="Times New Roman"/>
                <w:iCs/>
                <w:sz w:val="24"/>
                <w:szCs w:val="24"/>
                <w:lang w:eastAsia="lv-LV"/>
              </w:rPr>
              <w:t xml:space="preserve">veiktas </w:t>
            </w:r>
            <w:r w:rsidR="004064C4">
              <w:rPr>
                <w:rFonts w:ascii="Times New Roman" w:eastAsia="Times New Roman" w:hAnsi="Times New Roman" w:cs="Times New Roman"/>
                <w:iCs/>
                <w:sz w:val="24"/>
                <w:szCs w:val="24"/>
                <w:lang w:eastAsia="lv-LV"/>
              </w:rPr>
              <w:t>tehniskas un saturiskas izmaiņas</w:t>
            </w:r>
            <w:r w:rsidR="00F63DFC">
              <w:rPr>
                <w:rFonts w:ascii="Times New Roman" w:eastAsia="Times New Roman" w:hAnsi="Times New Roman" w:cs="Times New Roman"/>
                <w:iCs/>
                <w:sz w:val="24"/>
                <w:szCs w:val="24"/>
                <w:lang w:eastAsia="lv-LV"/>
              </w:rPr>
              <w:t xml:space="preserve">, </w:t>
            </w:r>
            <w:r w:rsidR="00081FFC">
              <w:rPr>
                <w:rFonts w:ascii="Times New Roman" w:eastAsia="Times New Roman" w:hAnsi="Times New Roman" w:cs="Times New Roman"/>
                <w:iCs/>
                <w:sz w:val="24"/>
                <w:szCs w:val="24"/>
                <w:lang w:eastAsia="lv-LV"/>
              </w:rPr>
              <w:t>grozot</w:t>
            </w:r>
            <w:r w:rsidR="004064C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Ministru kabineta 2018.</w:t>
            </w:r>
            <w:r w:rsidR="00F14569">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gada 21.</w:t>
            </w:r>
            <w:r w:rsidR="000E45C8">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novembra noteikum</w:t>
            </w:r>
            <w:r w:rsidR="00081FFC">
              <w:rPr>
                <w:rFonts w:ascii="Times New Roman" w:eastAsia="Times New Roman" w:hAnsi="Times New Roman" w:cs="Times New Roman"/>
                <w:iCs/>
                <w:sz w:val="24"/>
                <w:szCs w:val="24"/>
                <w:lang w:eastAsia="lv-LV"/>
              </w:rPr>
              <w:t xml:space="preserve">us </w:t>
            </w:r>
            <w:r>
              <w:rPr>
                <w:rFonts w:ascii="Times New Roman" w:eastAsia="Times New Roman" w:hAnsi="Times New Roman" w:cs="Times New Roman"/>
                <w:iCs/>
                <w:sz w:val="24"/>
                <w:szCs w:val="24"/>
                <w:lang w:eastAsia="lv-LV"/>
              </w:rPr>
              <w:t>Nr.</w:t>
            </w:r>
            <w:r w:rsidR="00723F6A">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707 “Ārlietu ministrijas konsulārās atlīdzības cenrādis un kārtība, kādā tiek iekasēta konsulārā atlīdzība un valsts nodevas” </w:t>
            </w:r>
            <w:r w:rsidR="008C1769">
              <w:rPr>
                <w:rFonts w:ascii="Times New Roman" w:eastAsia="Times New Roman" w:hAnsi="Times New Roman" w:cs="Times New Roman"/>
                <w:iCs/>
                <w:sz w:val="24"/>
                <w:szCs w:val="24"/>
                <w:lang w:eastAsia="lv-LV"/>
              </w:rPr>
              <w:t>(turpmāk – Noteikumi)</w:t>
            </w:r>
            <w:r w:rsidR="00081FFC">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785870">
              <w:rPr>
                <w:rFonts w:ascii="Times New Roman" w:eastAsia="Times New Roman" w:hAnsi="Times New Roman" w:cs="Times New Roman"/>
                <w:iCs/>
                <w:sz w:val="24"/>
                <w:szCs w:val="24"/>
                <w:lang w:eastAsia="lv-LV"/>
              </w:rPr>
              <w:t>Noteikumu projekts stājas spēkā 2021.</w:t>
            </w:r>
            <w:r w:rsidR="00081FFC">
              <w:rPr>
                <w:rFonts w:ascii="Times New Roman" w:eastAsia="Times New Roman" w:hAnsi="Times New Roman" w:cs="Times New Roman"/>
                <w:iCs/>
                <w:sz w:val="24"/>
                <w:szCs w:val="24"/>
                <w:lang w:eastAsia="lv-LV"/>
              </w:rPr>
              <w:t> </w:t>
            </w:r>
            <w:r w:rsidR="00785870">
              <w:rPr>
                <w:rFonts w:ascii="Times New Roman" w:eastAsia="Times New Roman" w:hAnsi="Times New Roman" w:cs="Times New Roman"/>
                <w:iCs/>
                <w:sz w:val="24"/>
                <w:szCs w:val="24"/>
                <w:lang w:eastAsia="lv-LV"/>
              </w:rPr>
              <w:t>gada 28.</w:t>
            </w:r>
            <w:r w:rsidR="00081FFC">
              <w:rPr>
                <w:rFonts w:ascii="Times New Roman" w:eastAsia="Times New Roman" w:hAnsi="Times New Roman" w:cs="Times New Roman"/>
                <w:iCs/>
                <w:sz w:val="24"/>
                <w:szCs w:val="24"/>
                <w:lang w:eastAsia="lv-LV"/>
              </w:rPr>
              <w:t> </w:t>
            </w:r>
            <w:r w:rsidR="00785870">
              <w:rPr>
                <w:rFonts w:ascii="Times New Roman" w:eastAsia="Times New Roman" w:hAnsi="Times New Roman" w:cs="Times New Roman"/>
                <w:iCs/>
                <w:sz w:val="24"/>
                <w:szCs w:val="24"/>
                <w:lang w:eastAsia="lv-LV"/>
              </w:rPr>
              <w:t>jūnijā</w:t>
            </w:r>
            <w:r w:rsidR="00081FFC">
              <w:rPr>
                <w:rFonts w:ascii="Times New Roman" w:eastAsia="Times New Roman" w:hAnsi="Times New Roman" w:cs="Times New Roman"/>
                <w:iCs/>
                <w:sz w:val="24"/>
                <w:szCs w:val="24"/>
                <w:lang w:eastAsia="lv-LV"/>
              </w:rPr>
              <w:t>.</w:t>
            </w:r>
            <w:r w:rsidR="00785870">
              <w:rPr>
                <w:rFonts w:ascii="Times New Roman" w:eastAsia="Times New Roman" w:hAnsi="Times New Roman" w:cs="Times New Roman"/>
                <w:iCs/>
                <w:sz w:val="24"/>
                <w:szCs w:val="24"/>
                <w:lang w:eastAsia="lv-LV"/>
              </w:rPr>
              <w:t xml:space="preserve"> </w:t>
            </w:r>
          </w:p>
        </w:tc>
      </w:tr>
    </w:tbl>
    <w:p w14:paraId="412948A2"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75FA7" w:rsidRPr="006174A1" w14:paraId="576B2F2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D4526E" w14:textId="77777777" w:rsidR="00655F2C" w:rsidRPr="006174A1" w:rsidRDefault="00E5323B" w:rsidP="00E5323B">
            <w:pPr>
              <w:spacing w:after="0" w:line="240" w:lineRule="auto"/>
              <w:rPr>
                <w:rFonts w:ascii="Times New Roman" w:eastAsia="Times New Roman" w:hAnsi="Times New Roman" w:cs="Times New Roman"/>
                <w:b/>
                <w:bCs/>
                <w:iCs/>
                <w:sz w:val="24"/>
                <w:szCs w:val="24"/>
                <w:lang w:eastAsia="lv-LV"/>
              </w:rPr>
            </w:pPr>
            <w:r w:rsidRPr="006174A1">
              <w:rPr>
                <w:rFonts w:ascii="Times New Roman" w:eastAsia="Times New Roman" w:hAnsi="Times New Roman" w:cs="Times New Roman"/>
                <w:b/>
                <w:bCs/>
                <w:iCs/>
                <w:sz w:val="24"/>
                <w:szCs w:val="24"/>
                <w:lang w:eastAsia="lv-LV"/>
              </w:rPr>
              <w:t>I. Tiesību akta projekta izstrādes nepieciešamība</w:t>
            </w:r>
          </w:p>
        </w:tc>
      </w:tr>
      <w:tr w:rsidR="00D75FA7" w:rsidRPr="006174A1" w14:paraId="7F8136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FD12A2"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8C0A96B"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2303C2C" w14:textId="319F9936" w:rsidR="001C6A0C" w:rsidRPr="006174A1" w:rsidRDefault="006174A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Konsulārās palīdzības un konsulāro pakalpojumu likuma 4. panta trešā daļa.</w:t>
            </w:r>
          </w:p>
        </w:tc>
      </w:tr>
      <w:tr w:rsidR="00D75FA7" w:rsidRPr="00F66275" w14:paraId="355210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1C859D"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03E9301"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19BE3F3" w14:textId="5F74D53D" w:rsidR="009E1566" w:rsidRPr="006653BC" w:rsidRDefault="0021319F" w:rsidP="00A9666F">
            <w:pPr>
              <w:spacing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Iekasējot </w:t>
            </w:r>
            <w:r w:rsidR="00A955DD">
              <w:rPr>
                <w:rFonts w:ascii="Times New Roman" w:eastAsia="Times New Roman" w:hAnsi="Times New Roman" w:cs="Times New Roman"/>
                <w:iCs/>
                <w:sz w:val="24"/>
                <w:szCs w:val="24"/>
                <w:lang w:eastAsia="lv-LV"/>
              </w:rPr>
              <w:t xml:space="preserve">valsts nodevas un </w:t>
            </w:r>
            <w:r>
              <w:rPr>
                <w:rFonts w:ascii="Times New Roman" w:eastAsia="Times New Roman" w:hAnsi="Times New Roman" w:cs="Times New Roman"/>
                <w:iCs/>
                <w:sz w:val="24"/>
                <w:szCs w:val="24"/>
                <w:lang w:eastAsia="lv-LV"/>
              </w:rPr>
              <w:t>konsulāro atlīdzību ārvalstu valūtā atbilstoši Noteikumu 4.</w:t>
            </w:r>
            <w:r w:rsidR="00EE1B4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punktam, </w:t>
            </w:r>
            <w:r w:rsidR="00A955DD" w:rsidRPr="00A955DD">
              <w:rPr>
                <w:rFonts w:ascii="Times New Roman" w:eastAsia="Times New Roman" w:hAnsi="Times New Roman" w:cs="Times New Roman"/>
                <w:iCs/>
                <w:sz w:val="24"/>
                <w:szCs w:val="24"/>
                <w:lang w:eastAsia="lv-LV"/>
              </w:rPr>
              <w:t>Latvijas diplomātisk</w:t>
            </w:r>
            <w:r w:rsidR="00A955DD">
              <w:rPr>
                <w:rFonts w:ascii="Times New Roman" w:eastAsia="Times New Roman" w:hAnsi="Times New Roman" w:cs="Times New Roman"/>
                <w:iCs/>
                <w:sz w:val="24"/>
                <w:szCs w:val="24"/>
                <w:lang w:eastAsia="lv-LV"/>
              </w:rPr>
              <w:t>aj</w:t>
            </w:r>
            <w:r w:rsidR="00A955DD" w:rsidRPr="00A955DD">
              <w:rPr>
                <w:rFonts w:ascii="Times New Roman" w:eastAsia="Times New Roman" w:hAnsi="Times New Roman" w:cs="Times New Roman"/>
                <w:iCs/>
                <w:sz w:val="24"/>
                <w:szCs w:val="24"/>
                <w:lang w:eastAsia="lv-LV"/>
              </w:rPr>
              <w:t>ās un konsulār</w:t>
            </w:r>
            <w:r w:rsidR="00A955DD">
              <w:rPr>
                <w:rFonts w:ascii="Times New Roman" w:eastAsia="Times New Roman" w:hAnsi="Times New Roman" w:cs="Times New Roman"/>
                <w:iCs/>
                <w:sz w:val="24"/>
                <w:szCs w:val="24"/>
                <w:lang w:eastAsia="lv-LV"/>
              </w:rPr>
              <w:t>aj</w:t>
            </w:r>
            <w:r w:rsidR="00A955DD" w:rsidRPr="00A955DD">
              <w:rPr>
                <w:rFonts w:ascii="Times New Roman" w:eastAsia="Times New Roman" w:hAnsi="Times New Roman" w:cs="Times New Roman"/>
                <w:iCs/>
                <w:sz w:val="24"/>
                <w:szCs w:val="24"/>
                <w:lang w:eastAsia="lv-LV"/>
              </w:rPr>
              <w:t xml:space="preserve">ās pārstāvniecības ārvalstīs (turpmāk – pārstāvniecības) </w:t>
            </w:r>
            <w:r w:rsidR="00A955DD">
              <w:rPr>
                <w:rFonts w:ascii="Times New Roman" w:eastAsia="Times New Roman" w:hAnsi="Times New Roman" w:cs="Times New Roman"/>
                <w:iCs/>
                <w:sz w:val="24"/>
                <w:szCs w:val="24"/>
                <w:lang w:eastAsia="lv-LV"/>
              </w:rPr>
              <w:t xml:space="preserve">nākas </w:t>
            </w:r>
            <w:r>
              <w:rPr>
                <w:rFonts w:ascii="Times New Roman" w:eastAsia="Times New Roman" w:hAnsi="Times New Roman" w:cs="Times New Roman"/>
                <w:iCs/>
                <w:sz w:val="24"/>
                <w:szCs w:val="24"/>
                <w:lang w:eastAsia="lv-LV"/>
              </w:rPr>
              <w:t>sask</w:t>
            </w:r>
            <w:r w:rsidR="00EE1B45">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r</w:t>
            </w:r>
            <w:r w:rsidR="00A955DD">
              <w:rPr>
                <w:rFonts w:ascii="Times New Roman" w:eastAsia="Times New Roman" w:hAnsi="Times New Roman" w:cs="Times New Roman"/>
                <w:iCs/>
                <w:sz w:val="24"/>
                <w:szCs w:val="24"/>
                <w:lang w:eastAsia="lv-LV"/>
              </w:rPr>
              <w:t>tie</w:t>
            </w:r>
            <w:r>
              <w:rPr>
                <w:rFonts w:ascii="Times New Roman" w:eastAsia="Times New Roman" w:hAnsi="Times New Roman" w:cs="Times New Roman"/>
                <w:iCs/>
                <w:sz w:val="24"/>
                <w:szCs w:val="24"/>
                <w:lang w:eastAsia="lv-LV"/>
              </w:rPr>
              <w:t xml:space="preserve">s ar gadījumiem, kuros nav pieejams </w:t>
            </w:r>
            <w:r w:rsidR="00F66275" w:rsidRPr="00F66275">
              <w:rPr>
                <w:rFonts w:ascii="Times New Roman" w:eastAsia="Times New Roman" w:hAnsi="Times New Roman" w:cs="Times New Roman"/>
                <w:iCs/>
                <w:sz w:val="24"/>
                <w:szCs w:val="24"/>
                <w:lang w:eastAsia="lv-LV"/>
              </w:rPr>
              <w:t>E</w:t>
            </w:r>
            <w:r w:rsidR="00F66275">
              <w:rPr>
                <w:rFonts w:ascii="Times New Roman" w:eastAsia="Times New Roman" w:hAnsi="Times New Roman" w:cs="Times New Roman"/>
                <w:iCs/>
                <w:sz w:val="24"/>
                <w:szCs w:val="24"/>
                <w:lang w:eastAsia="lv-LV"/>
              </w:rPr>
              <w:t>i</w:t>
            </w:r>
            <w:r w:rsidR="00F66275" w:rsidRPr="00F66275">
              <w:rPr>
                <w:rFonts w:ascii="Times New Roman" w:eastAsia="Times New Roman" w:hAnsi="Times New Roman" w:cs="Times New Roman"/>
                <w:iCs/>
                <w:sz w:val="24"/>
                <w:szCs w:val="24"/>
                <w:lang w:eastAsia="lv-LV"/>
              </w:rPr>
              <w:t>ro</w:t>
            </w:r>
            <w:r w:rsidRPr="00F66275">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 xml:space="preserve">as Centrālās bankas noteiktais </w:t>
            </w:r>
            <w:r w:rsidR="00F66275" w:rsidRPr="00F66275">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atsauces kurss (piemēram,</w:t>
            </w:r>
            <w:r w:rsidR="00096CBB">
              <w:rPr>
                <w:rFonts w:ascii="Times New Roman" w:eastAsia="Times New Roman" w:hAnsi="Times New Roman" w:cs="Times New Roman"/>
                <w:iCs/>
                <w:sz w:val="24"/>
                <w:szCs w:val="24"/>
                <w:lang w:eastAsia="lv-LV"/>
              </w:rPr>
              <w:t xml:space="preserve"> Kazahstānas Republikā </w:t>
            </w:r>
            <w:r>
              <w:rPr>
                <w:rFonts w:ascii="Times New Roman" w:eastAsia="Times New Roman" w:hAnsi="Times New Roman" w:cs="Times New Roman"/>
                <w:iCs/>
                <w:sz w:val="24"/>
                <w:szCs w:val="24"/>
                <w:lang w:eastAsia="lv-LV"/>
              </w:rPr>
              <w:t>u.c.)</w:t>
            </w:r>
            <w:r w:rsidR="00DD7397">
              <w:rPr>
                <w:rFonts w:ascii="Times New Roman" w:eastAsia="Times New Roman" w:hAnsi="Times New Roman" w:cs="Times New Roman"/>
                <w:iCs/>
                <w:sz w:val="24"/>
                <w:szCs w:val="24"/>
                <w:lang w:eastAsia="lv-LV"/>
              </w:rPr>
              <w:t xml:space="preserve">, kā arī ar gadījumiem, kuros </w:t>
            </w:r>
            <w:r w:rsidR="00F66275" w:rsidRPr="00F66275">
              <w:rPr>
                <w:rFonts w:ascii="Times New Roman" w:eastAsia="Times New Roman" w:hAnsi="Times New Roman" w:cs="Times New Roman"/>
                <w:iCs/>
                <w:sz w:val="24"/>
                <w:szCs w:val="24"/>
                <w:lang w:eastAsia="lv-LV"/>
              </w:rPr>
              <w:t>E</w:t>
            </w:r>
            <w:r w:rsidR="00F66275">
              <w:rPr>
                <w:rFonts w:ascii="Times New Roman" w:eastAsia="Times New Roman" w:hAnsi="Times New Roman" w:cs="Times New Roman"/>
                <w:iCs/>
                <w:sz w:val="24"/>
                <w:szCs w:val="24"/>
                <w:lang w:eastAsia="lv-LV"/>
              </w:rPr>
              <w:t>i</w:t>
            </w:r>
            <w:r w:rsidR="00F66275" w:rsidRPr="00F66275">
              <w:rPr>
                <w:rFonts w:ascii="Times New Roman" w:eastAsia="Times New Roman" w:hAnsi="Times New Roman" w:cs="Times New Roman"/>
                <w:iCs/>
                <w:sz w:val="24"/>
                <w:szCs w:val="24"/>
                <w:lang w:eastAsia="lv-LV"/>
              </w:rPr>
              <w:t>ro</w:t>
            </w:r>
            <w:r w:rsidR="00DD7397" w:rsidRPr="00F66275">
              <w:rPr>
                <w:rFonts w:ascii="Times New Roman" w:eastAsia="Times New Roman" w:hAnsi="Times New Roman" w:cs="Times New Roman"/>
                <w:iCs/>
                <w:sz w:val="24"/>
                <w:szCs w:val="24"/>
                <w:lang w:eastAsia="lv-LV"/>
              </w:rPr>
              <w:t>p</w:t>
            </w:r>
            <w:r w:rsidR="00DD7397">
              <w:rPr>
                <w:rFonts w:ascii="Times New Roman" w:eastAsia="Times New Roman" w:hAnsi="Times New Roman" w:cs="Times New Roman"/>
                <w:iCs/>
                <w:sz w:val="24"/>
                <w:szCs w:val="24"/>
                <w:lang w:eastAsia="lv-LV"/>
              </w:rPr>
              <w:t xml:space="preserve">as Centrālās bankas noteikto </w:t>
            </w:r>
            <w:r w:rsidR="00F66275" w:rsidRPr="00F66275">
              <w:rPr>
                <w:rFonts w:ascii="Times New Roman" w:eastAsia="Times New Roman" w:hAnsi="Times New Roman" w:cs="Times New Roman"/>
                <w:i/>
                <w:iCs/>
                <w:sz w:val="24"/>
                <w:szCs w:val="24"/>
                <w:lang w:eastAsia="lv-LV"/>
              </w:rPr>
              <w:t>euro</w:t>
            </w:r>
            <w:r w:rsidR="00DD7397">
              <w:rPr>
                <w:rFonts w:ascii="Times New Roman" w:eastAsia="Times New Roman" w:hAnsi="Times New Roman" w:cs="Times New Roman"/>
                <w:iCs/>
                <w:sz w:val="24"/>
                <w:szCs w:val="24"/>
                <w:lang w:eastAsia="lv-LV"/>
              </w:rPr>
              <w:t xml:space="preserve"> atsauces kursu nav iespējams izmantot valsts </w:t>
            </w:r>
            <w:r w:rsidR="00F057C7">
              <w:rPr>
                <w:rFonts w:ascii="Times New Roman" w:eastAsia="Times New Roman" w:hAnsi="Times New Roman" w:cs="Times New Roman"/>
                <w:iCs/>
                <w:sz w:val="24"/>
                <w:szCs w:val="24"/>
                <w:lang w:eastAsia="lv-LV"/>
              </w:rPr>
              <w:t>nacionālā</w:t>
            </w:r>
            <w:r w:rsidR="006653BC">
              <w:rPr>
                <w:rFonts w:ascii="Times New Roman" w:eastAsia="Times New Roman" w:hAnsi="Times New Roman" w:cs="Times New Roman"/>
                <w:iCs/>
                <w:sz w:val="24"/>
                <w:szCs w:val="24"/>
                <w:lang w:eastAsia="lv-LV"/>
              </w:rPr>
              <w:t xml:space="preserve"> tiesiskā regulējuma </w:t>
            </w:r>
            <w:r w:rsidR="00DD7397">
              <w:rPr>
                <w:rFonts w:ascii="Times New Roman" w:eastAsia="Times New Roman" w:hAnsi="Times New Roman" w:cs="Times New Roman"/>
                <w:iCs/>
                <w:sz w:val="24"/>
                <w:szCs w:val="24"/>
                <w:lang w:eastAsia="lv-LV"/>
              </w:rPr>
              <w:t>dēļ (piemēram, Ukrainā</w:t>
            </w:r>
            <w:r w:rsidR="006653BC">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Ņemot vērā minēto, Noteikumu projekta 4.</w:t>
            </w:r>
            <w:r w:rsidR="00EE1B4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punktā papildus noteikts, ka g</w:t>
            </w:r>
            <w:r>
              <w:rPr>
                <w:rFonts w:ascii="Times New Roman" w:hAnsi="Times New Roman" w:cs="Times New Roman"/>
                <w:sz w:val="24"/>
                <w:szCs w:val="24"/>
              </w:rPr>
              <w:t>adījumos,</w:t>
            </w:r>
            <w:r w:rsidR="00C811C1">
              <w:rPr>
                <w:rFonts w:ascii="Times New Roman" w:hAnsi="Times New Roman" w:cs="Times New Roman"/>
                <w:sz w:val="24"/>
                <w:szCs w:val="24"/>
              </w:rPr>
              <w:t xml:space="preserve"> ja nav pieejams Eiropas Centrālās bankas publicētais </w:t>
            </w:r>
            <w:r w:rsidR="00C811C1" w:rsidRPr="00C21CEB">
              <w:rPr>
                <w:rFonts w:ascii="Times New Roman" w:hAnsi="Times New Roman" w:cs="Times New Roman"/>
                <w:sz w:val="24"/>
                <w:szCs w:val="24"/>
              </w:rPr>
              <w:t>eiro</w:t>
            </w:r>
            <w:r w:rsidR="00C811C1">
              <w:rPr>
                <w:rFonts w:ascii="Times New Roman" w:hAnsi="Times New Roman" w:cs="Times New Roman"/>
                <w:i/>
                <w:sz w:val="24"/>
                <w:szCs w:val="24"/>
              </w:rPr>
              <w:t xml:space="preserve"> </w:t>
            </w:r>
            <w:r w:rsidR="00C811C1">
              <w:rPr>
                <w:rFonts w:ascii="Times New Roman" w:hAnsi="Times New Roman" w:cs="Times New Roman"/>
                <w:sz w:val="24"/>
                <w:szCs w:val="24"/>
              </w:rPr>
              <w:t xml:space="preserve">atsauces kurss, valsts nodevas un konsulārās atlīdzības apmēru ārvalstu valūtā nosaka saskaņā ar Latvijas Bankas ieteikto </w:t>
            </w:r>
            <w:r w:rsidR="00C811C1" w:rsidRPr="00C21CEB">
              <w:rPr>
                <w:rFonts w:ascii="Times New Roman" w:hAnsi="Times New Roman" w:cs="Times New Roman"/>
                <w:sz w:val="24"/>
                <w:szCs w:val="24"/>
              </w:rPr>
              <w:t xml:space="preserve">iepriekšējā ceturkšņa izlīdzināto vidējo </w:t>
            </w:r>
            <w:r w:rsidR="00C811C1">
              <w:rPr>
                <w:rFonts w:ascii="Times New Roman" w:hAnsi="Times New Roman" w:cs="Times New Roman"/>
                <w:sz w:val="24"/>
                <w:szCs w:val="24"/>
              </w:rPr>
              <w:t xml:space="preserve">valūtas tirgus kursu attiecībā pret </w:t>
            </w:r>
            <w:r w:rsidR="00C811C1" w:rsidRPr="00F66275">
              <w:rPr>
                <w:rFonts w:ascii="Times New Roman" w:hAnsi="Times New Roman" w:cs="Times New Roman"/>
                <w:i/>
                <w:sz w:val="24"/>
                <w:szCs w:val="24"/>
              </w:rPr>
              <w:t>euro</w:t>
            </w:r>
            <w:r w:rsidR="00C811C1">
              <w:rPr>
                <w:rFonts w:ascii="Times New Roman" w:hAnsi="Times New Roman" w:cs="Times New Roman"/>
                <w:i/>
                <w:sz w:val="24"/>
                <w:szCs w:val="24"/>
              </w:rPr>
              <w:t>.</w:t>
            </w:r>
            <w:r w:rsidR="00E20A46">
              <w:rPr>
                <w:rFonts w:ascii="Times New Roman" w:hAnsi="Times New Roman" w:cs="Times New Roman"/>
                <w:i/>
                <w:sz w:val="24"/>
                <w:szCs w:val="24"/>
              </w:rPr>
              <w:t xml:space="preserve"> </w:t>
            </w:r>
            <w:r w:rsidR="00E20A46">
              <w:rPr>
                <w:rFonts w:ascii="Times New Roman" w:hAnsi="Times New Roman" w:cs="Times New Roman"/>
                <w:sz w:val="24"/>
                <w:szCs w:val="24"/>
              </w:rPr>
              <w:t xml:space="preserve">Valūtas konvertēšanai tiks izmantots </w:t>
            </w:r>
            <w:r w:rsidR="00F057C7" w:rsidRPr="006653BC">
              <w:rPr>
                <w:rFonts w:ascii="Times New Roman" w:hAnsi="Times New Roman" w:cs="Times New Roman"/>
                <w:sz w:val="24"/>
                <w:szCs w:val="24"/>
              </w:rPr>
              <w:t xml:space="preserve">Latvijas </w:t>
            </w:r>
            <w:r w:rsidR="00360ECB" w:rsidRPr="006653BC">
              <w:rPr>
                <w:rFonts w:ascii="Times New Roman" w:hAnsi="Times New Roman" w:cs="Times New Roman"/>
                <w:sz w:val="24"/>
                <w:szCs w:val="24"/>
              </w:rPr>
              <w:t>B</w:t>
            </w:r>
            <w:r w:rsidR="00F057C7" w:rsidRPr="006653BC">
              <w:rPr>
                <w:rFonts w:ascii="Times New Roman" w:hAnsi="Times New Roman" w:cs="Times New Roman"/>
                <w:sz w:val="24"/>
                <w:szCs w:val="24"/>
              </w:rPr>
              <w:t>ankas ieteikt</w:t>
            </w:r>
            <w:r w:rsidR="00E20A46">
              <w:rPr>
                <w:rFonts w:ascii="Times New Roman" w:hAnsi="Times New Roman" w:cs="Times New Roman"/>
                <w:sz w:val="24"/>
                <w:szCs w:val="24"/>
              </w:rPr>
              <w:t>ais</w:t>
            </w:r>
            <w:r w:rsidR="00F057C7" w:rsidRPr="006653BC">
              <w:rPr>
                <w:rFonts w:ascii="Times New Roman" w:hAnsi="Times New Roman" w:cs="Times New Roman"/>
                <w:sz w:val="24"/>
                <w:szCs w:val="24"/>
              </w:rPr>
              <w:t xml:space="preserve"> pasaules finanšu tirgus atzīto finanšu informācijas sniedzēju publicēt</w:t>
            </w:r>
            <w:r w:rsidR="00E20A46">
              <w:rPr>
                <w:rFonts w:ascii="Times New Roman" w:hAnsi="Times New Roman" w:cs="Times New Roman"/>
                <w:sz w:val="24"/>
                <w:szCs w:val="24"/>
              </w:rPr>
              <w:t>ais</w:t>
            </w:r>
            <w:r w:rsidR="00F057C7" w:rsidRPr="006653BC">
              <w:rPr>
                <w:rFonts w:ascii="Times New Roman" w:hAnsi="Times New Roman" w:cs="Times New Roman"/>
                <w:sz w:val="24"/>
                <w:szCs w:val="24"/>
              </w:rPr>
              <w:t xml:space="preserve"> </w:t>
            </w:r>
            <w:r w:rsidR="006653BC" w:rsidRPr="006653BC">
              <w:rPr>
                <w:rFonts w:ascii="Times New Roman" w:hAnsi="Times New Roman" w:cs="Times New Roman"/>
                <w:sz w:val="24"/>
                <w:szCs w:val="24"/>
              </w:rPr>
              <w:t>iepriekšējā ceturkšņa izlīdzi</w:t>
            </w:r>
            <w:r w:rsidR="006653BC">
              <w:rPr>
                <w:rFonts w:ascii="Times New Roman" w:hAnsi="Times New Roman" w:cs="Times New Roman"/>
                <w:sz w:val="24"/>
                <w:szCs w:val="24"/>
              </w:rPr>
              <w:t>nāt</w:t>
            </w:r>
            <w:r w:rsidR="00E20A46">
              <w:rPr>
                <w:rFonts w:ascii="Times New Roman" w:hAnsi="Times New Roman" w:cs="Times New Roman"/>
                <w:sz w:val="24"/>
                <w:szCs w:val="24"/>
              </w:rPr>
              <w:t>ais</w:t>
            </w:r>
            <w:r w:rsidR="006653BC">
              <w:rPr>
                <w:rFonts w:ascii="Times New Roman" w:hAnsi="Times New Roman" w:cs="Times New Roman"/>
                <w:sz w:val="24"/>
                <w:szCs w:val="24"/>
              </w:rPr>
              <w:t xml:space="preserve"> vidē</w:t>
            </w:r>
            <w:r w:rsidR="00E20A46">
              <w:rPr>
                <w:rFonts w:ascii="Times New Roman" w:hAnsi="Times New Roman" w:cs="Times New Roman"/>
                <w:sz w:val="24"/>
                <w:szCs w:val="24"/>
              </w:rPr>
              <w:t>jais</w:t>
            </w:r>
            <w:r w:rsidR="006653BC">
              <w:rPr>
                <w:rFonts w:ascii="Times New Roman" w:hAnsi="Times New Roman" w:cs="Times New Roman"/>
                <w:sz w:val="24"/>
                <w:szCs w:val="24"/>
              </w:rPr>
              <w:t xml:space="preserve"> </w:t>
            </w:r>
            <w:r w:rsidR="00F057C7" w:rsidRPr="006653BC">
              <w:rPr>
                <w:rFonts w:ascii="Times New Roman" w:hAnsi="Times New Roman" w:cs="Times New Roman"/>
                <w:sz w:val="24"/>
                <w:szCs w:val="24"/>
              </w:rPr>
              <w:t>valūtas tirgus kurs</w:t>
            </w:r>
            <w:r w:rsidR="00E20A46">
              <w:rPr>
                <w:rFonts w:ascii="Times New Roman" w:hAnsi="Times New Roman" w:cs="Times New Roman"/>
                <w:sz w:val="24"/>
                <w:szCs w:val="24"/>
              </w:rPr>
              <w:t>s</w:t>
            </w:r>
            <w:r w:rsidR="00F057C7" w:rsidRPr="006653BC">
              <w:rPr>
                <w:rFonts w:ascii="Times New Roman" w:hAnsi="Times New Roman" w:cs="Times New Roman"/>
                <w:sz w:val="24"/>
                <w:szCs w:val="24"/>
              </w:rPr>
              <w:t xml:space="preserve"> attiecībā pret </w:t>
            </w:r>
            <w:r w:rsidR="009A19F8" w:rsidRPr="009A19F8">
              <w:rPr>
                <w:rFonts w:ascii="Times New Roman" w:hAnsi="Times New Roman" w:cs="Times New Roman"/>
                <w:i/>
                <w:sz w:val="24"/>
                <w:szCs w:val="24"/>
              </w:rPr>
              <w:t>euro</w:t>
            </w:r>
            <w:r w:rsidR="00F057C7" w:rsidRPr="006653BC">
              <w:rPr>
                <w:rFonts w:ascii="Times New Roman" w:hAnsi="Times New Roman" w:cs="Times New Roman"/>
                <w:sz w:val="24"/>
                <w:szCs w:val="24"/>
              </w:rPr>
              <w:t xml:space="preserve">. </w:t>
            </w:r>
            <w:r w:rsidR="00360ECB" w:rsidRPr="006653BC">
              <w:rPr>
                <w:rFonts w:ascii="Times New Roman" w:hAnsi="Times New Roman" w:cs="Times New Roman"/>
                <w:sz w:val="24"/>
                <w:szCs w:val="24"/>
              </w:rPr>
              <w:t xml:space="preserve">Latvijas Bankas ieteiktie pasaules finanšu tirgus atzītie finanšu informācijas sniedzēji tiek publicēti Latvijas Bankas tīmekļvietnē sadaļā “Nekotēto valūtu kursi”. </w:t>
            </w:r>
            <w:r w:rsidR="006653BC">
              <w:rPr>
                <w:rFonts w:ascii="Times New Roman" w:hAnsi="Times New Roman" w:cs="Times New Roman"/>
                <w:sz w:val="24"/>
                <w:szCs w:val="24"/>
              </w:rPr>
              <w:t xml:space="preserve">Savukārt, gadījumos, </w:t>
            </w:r>
            <w:r w:rsidR="0079521C">
              <w:rPr>
                <w:rFonts w:ascii="Times New Roman" w:hAnsi="Times New Roman" w:cs="Times New Roman"/>
                <w:sz w:val="24"/>
                <w:szCs w:val="24"/>
              </w:rPr>
              <w:t xml:space="preserve">kad </w:t>
            </w:r>
            <w:r w:rsidR="006653BC">
              <w:rPr>
                <w:rFonts w:ascii="Times New Roman" w:hAnsi="Times New Roman" w:cs="Times New Roman"/>
                <w:sz w:val="24"/>
                <w:szCs w:val="24"/>
              </w:rPr>
              <w:t>rezidences valsts nacionālais tiesiskais regulējums pieprasa visiem subjektiem norēķinos ārvalsts valūtā pie</w:t>
            </w:r>
            <w:r w:rsidR="0079521C">
              <w:rPr>
                <w:rFonts w:ascii="Times New Roman" w:hAnsi="Times New Roman" w:cs="Times New Roman"/>
                <w:sz w:val="24"/>
                <w:szCs w:val="24"/>
              </w:rPr>
              <w:t xml:space="preserve">mērot </w:t>
            </w:r>
            <w:r w:rsidR="006653BC">
              <w:rPr>
                <w:rFonts w:ascii="Times New Roman" w:hAnsi="Times New Roman" w:cs="Times New Roman"/>
                <w:sz w:val="24"/>
                <w:szCs w:val="24"/>
              </w:rPr>
              <w:t xml:space="preserve">kādu noteiktu valūtas kursu </w:t>
            </w:r>
            <w:r w:rsidR="006653BC">
              <w:rPr>
                <w:rFonts w:ascii="Times New Roman" w:hAnsi="Times New Roman" w:cs="Times New Roman"/>
                <w:sz w:val="24"/>
                <w:szCs w:val="24"/>
              </w:rPr>
              <w:lastRenderedPageBreak/>
              <w:t>(piem., rezidences valsts centrālās bankas noteikto),  diplomātiskajām un konsulārajām pārstāvniecībām ir pienākums ievērot šo nacionālo regulējumu, savukārt ārpakalpojumu sniedzējiem, kas ir šo valstu tiesiskajā sistēmā funkcionējošas juridiskās personas, šis regulējums ir juridiski saistošs un tās nav tiesīgas piemērot citu. Šādas situācijas mūsdienu praksē ir ļoti retas,</w:t>
            </w:r>
            <w:r w:rsidR="009A19F8">
              <w:rPr>
                <w:rFonts w:ascii="Times New Roman" w:hAnsi="Times New Roman" w:cs="Times New Roman"/>
                <w:sz w:val="24"/>
                <w:szCs w:val="24"/>
              </w:rPr>
              <w:t xml:space="preserve"> taču ir iespējamas.</w:t>
            </w:r>
            <w:r w:rsidR="006653BC">
              <w:rPr>
                <w:rFonts w:ascii="Times New Roman" w:hAnsi="Times New Roman" w:cs="Times New Roman"/>
                <w:sz w:val="24"/>
                <w:szCs w:val="24"/>
              </w:rPr>
              <w:t xml:space="preserve">  Tādēļ</w:t>
            </w:r>
            <w:r w:rsidR="0079521C">
              <w:rPr>
                <w:rFonts w:ascii="Times New Roman" w:hAnsi="Times New Roman" w:cs="Times New Roman"/>
                <w:sz w:val="24"/>
                <w:szCs w:val="24"/>
              </w:rPr>
              <w:t>, lai</w:t>
            </w:r>
            <w:r w:rsidR="006653BC">
              <w:rPr>
                <w:rFonts w:ascii="Times New Roman" w:hAnsi="Times New Roman" w:cs="Times New Roman"/>
                <w:sz w:val="24"/>
                <w:szCs w:val="24"/>
              </w:rPr>
              <w:t xml:space="preserve"> novērst</w:t>
            </w:r>
            <w:r w:rsidR="0079521C">
              <w:rPr>
                <w:rFonts w:ascii="Times New Roman" w:hAnsi="Times New Roman" w:cs="Times New Roman"/>
                <w:sz w:val="24"/>
                <w:szCs w:val="24"/>
              </w:rPr>
              <w:t>u</w:t>
            </w:r>
            <w:r w:rsidR="006653BC">
              <w:rPr>
                <w:rFonts w:ascii="Times New Roman" w:hAnsi="Times New Roman" w:cs="Times New Roman"/>
                <w:sz w:val="24"/>
                <w:szCs w:val="24"/>
              </w:rPr>
              <w:t xml:space="preserve"> pārrobežu tiesību normu kolīzijas</w:t>
            </w:r>
            <w:r w:rsidR="0079521C">
              <w:rPr>
                <w:rFonts w:ascii="Times New Roman" w:hAnsi="Times New Roman" w:cs="Times New Roman"/>
                <w:sz w:val="24"/>
                <w:szCs w:val="24"/>
              </w:rPr>
              <w:t>,</w:t>
            </w:r>
            <w:r w:rsidR="006653BC">
              <w:rPr>
                <w:rFonts w:ascii="Times New Roman" w:hAnsi="Times New Roman" w:cs="Times New Roman"/>
                <w:sz w:val="24"/>
                <w:szCs w:val="24"/>
              </w:rPr>
              <w:t xml:space="preserve"> Noteikumu projektā tiek paredzēts risinājums šādām situācijām. </w:t>
            </w:r>
          </w:p>
          <w:p w14:paraId="3EBB2DF7" w14:textId="56AB8D6B" w:rsidR="002F1BAD" w:rsidRDefault="002F1BAD" w:rsidP="00A9666F">
            <w:pPr>
              <w:spacing w:after="100" w:afterAutospacing="1" w:line="240" w:lineRule="auto"/>
              <w:jc w:val="both"/>
              <w:rPr>
                <w:rFonts w:ascii="Times New Roman" w:hAnsi="Times New Roman" w:cs="Times New Roman"/>
                <w:sz w:val="24"/>
                <w:szCs w:val="24"/>
                <w:highlight w:val="yellow"/>
              </w:rPr>
            </w:pPr>
            <w:r w:rsidRPr="006653BC">
              <w:rPr>
                <w:rFonts w:ascii="Times New Roman" w:hAnsi="Times New Roman" w:cs="Times New Roman"/>
                <w:sz w:val="24"/>
                <w:szCs w:val="24"/>
              </w:rPr>
              <w:t xml:space="preserve">Ārvalstu valūtā iekasējamo summu noapaļo uz augšu līdz </w:t>
            </w:r>
            <w:r w:rsidR="005A24B7">
              <w:rPr>
                <w:rFonts w:ascii="Times New Roman" w:hAnsi="Times New Roman" w:cs="Times New Roman"/>
                <w:sz w:val="24"/>
                <w:szCs w:val="24"/>
              </w:rPr>
              <w:t xml:space="preserve">maksimālās valūtas vienības </w:t>
            </w:r>
            <w:r w:rsidRPr="006653BC">
              <w:rPr>
                <w:rFonts w:ascii="Times New Roman" w:hAnsi="Times New Roman" w:cs="Times New Roman"/>
                <w:sz w:val="24"/>
                <w:szCs w:val="24"/>
              </w:rPr>
              <w:t xml:space="preserve">veselam skaitlim atbilstoši izmantojamās valūtas specifikai. </w:t>
            </w:r>
            <w:r w:rsidR="006653BC">
              <w:rPr>
                <w:rFonts w:ascii="Times New Roman" w:hAnsi="Times New Roman" w:cs="Times New Roman"/>
                <w:sz w:val="24"/>
                <w:szCs w:val="24"/>
              </w:rPr>
              <w:t xml:space="preserve">Primāri tas ir attiecināms uz ārvalsts valūtas vērtību attiecībā pret </w:t>
            </w:r>
            <w:r w:rsidR="006653BC" w:rsidRPr="009A19F8">
              <w:rPr>
                <w:rFonts w:ascii="Times New Roman" w:hAnsi="Times New Roman" w:cs="Times New Roman"/>
                <w:i/>
                <w:sz w:val="24"/>
                <w:szCs w:val="24"/>
              </w:rPr>
              <w:t>euro</w:t>
            </w:r>
            <w:r w:rsidR="006653BC">
              <w:rPr>
                <w:rFonts w:ascii="Times New Roman" w:hAnsi="Times New Roman" w:cs="Times New Roman"/>
                <w:sz w:val="24"/>
                <w:szCs w:val="24"/>
              </w:rPr>
              <w:t xml:space="preserve">. </w:t>
            </w:r>
            <w:r w:rsidR="0079521C">
              <w:rPr>
                <w:rFonts w:ascii="Times New Roman" w:hAnsi="Times New Roman" w:cs="Times New Roman"/>
                <w:sz w:val="24"/>
                <w:szCs w:val="24"/>
              </w:rPr>
              <w:t xml:space="preserve">Lai </w:t>
            </w:r>
            <w:r w:rsidR="006653BC">
              <w:rPr>
                <w:rFonts w:ascii="Times New Roman" w:hAnsi="Times New Roman" w:cs="Times New Roman"/>
                <w:sz w:val="24"/>
                <w:szCs w:val="24"/>
              </w:rPr>
              <w:t>novērst</w:t>
            </w:r>
            <w:r w:rsidR="0079521C">
              <w:rPr>
                <w:rFonts w:ascii="Times New Roman" w:hAnsi="Times New Roman" w:cs="Times New Roman"/>
                <w:sz w:val="24"/>
                <w:szCs w:val="24"/>
              </w:rPr>
              <w:t>u</w:t>
            </w:r>
            <w:r w:rsidR="006653BC">
              <w:rPr>
                <w:rFonts w:ascii="Times New Roman" w:hAnsi="Times New Roman" w:cs="Times New Roman"/>
                <w:sz w:val="24"/>
                <w:szCs w:val="24"/>
              </w:rPr>
              <w:t xml:space="preserve"> iemaksājamo summu atšķirības un iegūt</w:t>
            </w:r>
            <w:r w:rsidR="0079521C">
              <w:rPr>
                <w:rFonts w:ascii="Times New Roman" w:hAnsi="Times New Roman" w:cs="Times New Roman"/>
                <w:sz w:val="24"/>
                <w:szCs w:val="24"/>
              </w:rPr>
              <w:t>u</w:t>
            </w:r>
            <w:r w:rsidR="006653BC">
              <w:rPr>
                <w:rFonts w:ascii="Times New Roman" w:hAnsi="Times New Roman" w:cs="Times New Roman"/>
                <w:sz w:val="24"/>
                <w:szCs w:val="24"/>
              </w:rPr>
              <w:t xml:space="preserve"> apaļus skaitļus</w:t>
            </w:r>
            <w:r w:rsidR="00A955DD">
              <w:rPr>
                <w:rFonts w:ascii="Times New Roman" w:hAnsi="Times New Roman" w:cs="Times New Roman"/>
                <w:sz w:val="24"/>
                <w:szCs w:val="24"/>
              </w:rPr>
              <w:t xml:space="preserve"> pilnās naudas vienībās</w:t>
            </w:r>
            <w:r w:rsidR="0079521C">
              <w:rPr>
                <w:rFonts w:ascii="Times New Roman" w:hAnsi="Times New Roman" w:cs="Times New Roman"/>
                <w:sz w:val="24"/>
                <w:szCs w:val="24"/>
              </w:rPr>
              <w:t>,</w:t>
            </w:r>
            <w:r w:rsidR="006653BC">
              <w:rPr>
                <w:rFonts w:ascii="Times New Roman" w:hAnsi="Times New Roman" w:cs="Times New Roman"/>
                <w:sz w:val="24"/>
                <w:szCs w:val="24"/>
              </w:rPr>
              <w:t xml:space="preserve"> ā</w:t>
            </w:r>
            <w:r w:rsidR="005A0A2B">
              <w:rPr>
                <w:rFonts w:ascii="Times New Roman" w:hAnsi="Times New Roman" w:cs="Times New Roman"/>
                <w:sz w:val="24"/>
                <w:szCs w:val="24"/>
              </w:rPr>
              <w:t xml:space="preserve">rvalstu valūta tiek noapaļota līdz veselām </w:t>
            </w:r>
            <w:r w:rsidR="00F66275" w:rsidRPr="00F66275">
              <w:rPr>
                <w:rFonts w:ascii="Times New Roman" w:hAnsi="Times New Roman" w:cs="Times New Roman"/>
                <w:i/>
                <w:sz w:val="24"/>
                <w:szCs w:val="24"/>
              </w:rPr>
              <w:t>euro</w:t>
            </w:r>
            <w:r w:rsidR="005A0A2B">
              <w:rPr>
                <w:rFonts w:ascii="Times New Roman" w:hAnsi="Times New Roman" w:cs="Times New Roman"/>
                <w:sz w:val="24"/>
                <w:szCs w:val="24"/>
              </w:rPr>
              <w:t xml:space="preserve"> vienībām. </w:t>
            </w:r>
          </w:p>
          <w:p w14:paraId="299B9BB3" w14:textId="77777777" w:rsidR="00BB6E32" w:rsidRDefault="00E55F5E" w:rsidP="008C6C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Kā arī, </w:t>
            </w:r>
            <w:r w:rsidR="003A27A0">
              <w:rPr>
                <w:rFonts w:ascii="Times New Roman" w:eastAsia="Times New Roman" w:hAnsi="Times New Roman" w:cs="Times New Roman"/>
                <w:iCs/>
                <w:sz w:val="24"/>
                <w:szCs w:val="24"/>
                <w:lang w:eastAsia="lv-LV"/>
              </w:rPr>
              <w:t>tiek mainīta kārtība, kādā persona tiek atbrīvota no konsulārās atlīdzības samaksas. T</w:t>
            </w:r>
            <w:r w:rsidR="009E1566">
              <w:rPr>
                <w:rFonts w:ascii="Times New Roman" w:eastAsia="Times New Roman" w:hAnsi="Times New Roman" w:cs="Times New Roman"/>
                <w:iCs/>
                <w:sz w:val="24"/>
                <w:szCs w:val="24"/>
                <w:lang w:eastAsia="lv-LV"/>
              </w:rPr>
              <w:t xml:space="preserve">urpmāk </w:t>
            </w:r>
            <w:r w:rsidR="00587CAC">
              <w:rPr>
                <w:rFonts w:ascii="Times New Roman" w:eastAsia="Times New Roman" w:hAnsi="Times New Roman" w:cs="Times New Roman"/>
                <w:iCs/>
                <w:sz w:val="24"/>
                <w:szCs w:val="24"/>
                <w:lang w:eastAsia="lv-LV"/>
              </w:rPr>
              <w:t xml:space="preserve">Konsulārā departamenta direktors vai viņa pilnvarota amatpersona varēs pieņemt lēmumu par personas atbrīvošanu no konsulārās atlīdzības samaksas </w:t>
            </w:r>
            <w:r w:rsidR="00070AB4">
              <w:rPr>
                <w:rFonts w:ascii="Times New Roman" w:eastAsia="Times New Roman" w:hAnsi="Times New Roman" w:cs="Times New Roman"/>
                <w:iCs/>
                <w:sz w:val="24"/>
                <w:szCs w:val="24"/>
                <w:lang w:eastAsia="lv-LV"/>
              </w:rPr>
              <w:t>saskaņā</w:t>
            </w:r>
            <w:r w:rsidR="00587CAC">
              <w:rPr>
                <w:rFonts w:ascii="Times New Roman" w:eastAsia="Times New Roman" w:hAnsi="Times New Roman" w:cs="Times New Roman"/>
                <w:iCs/>
                <w:sz w:val="24"/>
                <w:szCs w:val="24"/>
                <w:lang w:eastAsia="lv-LV"/>
              </w:rPr>
              <w:t xml:space="preserve"> ar Latvijas Republikai saistošajiem starptautiskajiem līgumiem vai valsts interesēs bez personas motivēta iesnieguma. </w:t>
            </w:r>
            <w:r w:rsidR="00C858AA">
              <w:rPr>
                <w:rFonts w:ascii="Times New Roman" w:eastAsia="Times New Roman" w:hAnsi="Times New Roman" w:cs="Times New Roman"/>
                <w:iCs/>
                <w:sz w:val="24"/>
                <w:szCs w:val="24"/>
                <w:lang w:eastAsia="lv-LV"/>
              </w:rPr>
              <w:t>Šādas izmaiņas noteiktas</w:t>
            </w:r>
            <w:r w:rsidR="00A955DD">
              <w:rPr>
                <w:rFonts w:ascii="Times New Roman" w:eastAsia="Times New Roman" w:hAnsi="Times New Roman" w:cs="Times New Roman"/>
                <w:iCs/>
                <w:sz w:val="24"/>
                <w:szCs w:val="24"/>
                <w:lang w:eastAsia="lv-LV"/>
              </w:rPr>
              <w:t>,</w:t>
            </w:r>
            <w:r w:rsidR="00C858AA">
              <w:rPr>
                <w:rFonts w:ascii="Times New Roman" w:eastAsia="Times New Roman" w:hAnsi="Times New Roman" w:cs="Times New Roman"/>
                <w:iCs/>
                <w:sz w:val="24"/>
                <w:szCs w:val="24"/>
                <w:lang w:eastAsia="lv-LV"/>
              </w:rPr>
              <w:t xml:space="preserve"> ņemot vērā to, ka iepriekš minētie iemesli atbrīvošanai no konsulārās atlīdzības samaksas nav atkarīgi no personas</w:t>
            </w:r>
            <w:r w:rsidR="00D464D2">
              <w:rPr>
                <w:rFonts w:ascii="Times New Roman" w:eastAsia="Times New Roman" w:hAnsi="Times New Roman" w:cs="Times New Roman"/>
                <w:iCs/>
                <w:sz w:val="24"/>
                <w:szCs w:val="24"/>
                <w:lang w:eastAsia="lv-LV"/>
              </w:rPr>
              <w:t xml:space="preserve"> un</w:t>
            </w:r>
            <w:r w:rsidR="00C0044C">
              <w:rPr>
                <w:rFonts w:ascii="Times New Roman" w:eastAsia="Times New Roman" w:hAnsi="Times New Roman" w:cs="Times New Roman"/>
                <w:iCs/>
                <w:sz w:val="24"/>
                <w:szCs w:val="24"/>
                <w:lang w:eastAsia="lv-LV"/>
              </w:rPr>
              <w:t xml:space="preserve"> </w:t>
            </w:r>
            <w:r w:rsidR="003A27A0">
              <w:rPr>
                <w:rFonts w:ascii="Times New Roman" w:eastAsia="Times New Roman" w:hAnsi="Times New Roman" w:cs="Times New Roman"/>
                <w:iCs/>
                <w:sz w:val="24"/>
                <w:szCs w:val="24"/>
                <w:lang w:eastAsia="lv-LV"/>
              </w:rPr>
              <w:t xml:space="preserve">var būt saistīti ar dažādiem valsts interešu realizācijas aspektiem, kas </w:t>
            </w:r>
            <w:r w:rsidR="00C0044C">
              <w:rPr>
                <w:rFonts w:ascii="Times New Roman" w:eastAsia="Times New Roman" w:hAnsi="Times New Roman" w:cs="Times New Roman"/>
                <w:iCs/>
                <w:sz w:val="24"/>
                <w:szCs w:val="24"/>
                <w:lang w:eastAsia="lv-LV"/>
              </w:rPr>
              <w:t xml:space="preserve"> personai var nebūt zināmi</w:t>
            </w:r>
            <w:r w:rsidR="009E5E95">
              <w:rPr>
                <w:rFonts w:ascii="Times New Roman" w:eastAsia="Times New Roman" w:hAnsi="Times New Roman" w:cs="Times New Roman"/>
                <w:iCs/>
                <w:sz w:val="24"/>
                <w:szCs w:val="24"/>
                <w:lang w:eastAsia="lv-LV"/>
              </w:rPr>
              <w:t>. Līdz ar to prasība iesniegt personas motivētu iesniegumu iepriekš minētajos gadījumos ir formāl</w:t>
            </w:r>
            <w:r w:rsidR="00061A4F">
              <w:rPr>
                <w:rFonts w:ascii="Times New Roman" w:eastAsia="Times New Roman" w:hAnsi="Times New Roman" w:cs="Times New Roman"/>
                <w:iCs/>
                <w:sz w:val="24"/>
                <w:szCs w:val="24"/>
                <w:lang w:eastAsia="lv-LV"/>
              </w:rPr>
              <w:t>a un</w:t>
            </w:r>
            <w:r w:rsidR="009E5E95">
              <w:rPr>
                <w:rFonts w:ascii="Times New Roman" w:eastAsia="Times New Roman" w:hAnsi="Times New Roman" w:cs="Times New Roman"/>
                <w:iCs/>
                <w:sz w:val="24"/>
                <w:szCs w:val="24"/>
                <w:lang w:eastAsia="lv-LV"/>
              </w:rPr>
              <w:t xml:space="preserve"> </w:t>
            </w:r>
            <w:r w:rsidR="003A27A0">
              <w:rPr>
                <w:rFonts w:ascii="Times New Roman" w:eastAsia="Times New Roman" w:hAnsi="Times New Roman" w:cs="Times New Roman"/>
                <w:iCs/>
                <w:sz w:val="24"/>
                <w:szCs w:val="24"/>
                <w:lang w:eastAsia="lv-LV"/>
              </w:rPr>
              <w:t>nesasniedz savu mērķi</w:t>
            </w:r>
            <w:r w:rsidR="009E5E95">
              <w:rPr>
                <w:rFonts w:ascii="Times New Roman" w:eastAsia="Times New Roman" w:hAnsi="Times New Roman" w:cs="Times New Roman"/>
                <w:iCs/>
                <w:sz w:val="24"/>
                <w:szCs w:val="24"/>
                <w:lang w:eastAsia="lv-LV"/>
              </w:rPr>
              <w:t xml:space="preserve">. </w:t>
            </w:r>
          </w:p>
          <w:p w14:paraId="32113633" w14:textId="77777777" w:rsidR="00BB6E32" w:rsidRDefault="009E5E95" w:rsidP="008C6C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br/>
            </w:r>
            <w:r w:rsidR="007341F8">
              <w:rPr>
                <w:rFonts w:ascii="Times New Roman" w:eastAsia="Times New Roman" w:hAnsi="Times New Roman" w:cs="Times New Roman"/>
                <w:iCs/>
                <w:sz w:val="24"/>
                <w:szCs w:val="24"/>
                <w:lang w:eastAsia="lv-LV"/>
              </w:rPr>
              <w:t xml:space="preserve">Personas motivēts iesniegums joprojām nepieciešams gadījumos, </w:t>
            </w:r>
            <w:r w:rsidR="0079521C">
              <w:rPr>
                <w:rFonts w:ascii="Times New Roman" w:eastAsia="Times New Roman" w:hAnsi="Times New Roman" w:cs="Times New Roman"/>
                <w:iCs/>
                <w:sz w:val="24"/>
                <w:szCs w:val="24"/>
                <w:lang w:eastAsia="lv-LV"/>
              </w:rPr>
              <w:t xml:space="preserve">kad </w:t>
            </w:r>
            <w:r w:rsidR="007341F8">
              <w:rPr>
                <w:rFonts w:ascii="Times New Roman" w:eastAsia="Times New Roman" w:hAnsi="Times New Roman" w:cs="Times New Roman"/>
                <w:iCs/>
                <w:sz w:val="24"/>
                <w:szCs w:val="24"/>
                <w:lang w:eastAsia="lv-LV"/>
              </w:rPr>
              <w:t>persona no konsulārās atlīdzības samaksas tiek atbrīvota humānu apsvērumu dēļ.</w:t>
            </w:r>
          </w:p>
          <w:p w14:paraId="7CB8C568" w14:textId="70316589" w:rsidR="009E1566" w:rsidRPr="007341F8" w:rsidRDefault="007341F8" w:rsidP="008C6C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C858AA">
              <w:rPr>
                <w:rFonts w:ascii="Times New Roman" w:eastAsia="Times New Roman" w:hAnsi="Times New Roman" w:cs="Times New Roman"/>
                <w:iCs/>
                <w:sz w:val="24"/>
                <w:szCs w:val="24"/>
                <w:lang w:eastAsia="lv-LV"/>
              </w:rPr>
              <w:t xml:space="preserve"> </w:t>
            </w:r>
            <w:r w:rsidR="009E1566">
              <w:rPr>
                <w:rFonts w:ascii="Times New Roman" w:eastAsia="Times New Roman" w:hAnsi="Times New Roman" w:cs="Times New Roman"/>
                <w:iCs/>
                <w:sz w:val="24"/>
                <w:szCs w:val="24"/>
                <w:lang w:eastAsia="lv-LV"/>
              </w:rPr>
              <w:t xml:space="preserve"> </w:t>
            </w:r>
          </w:p>
          <w:p w14:paraId="1D2E2ACC" w14:textId="48D741A8" w:rsidR="00182323" w:rsidRDefault="00E55F5E" w:rsidP="00A9666F">
            <w:pPr>
              <w:spacing w:after="100" w:afterAutospacing="1"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2021. gada 28. jūnijā </w:t>
            </w:r>
            <w:r w:rsidR="00244102">
              <w:rPr>
                <w:rFonts w:ascii="Times New Roman" w:eastAsia="Times New Roman" w:hAnsi="Times New Roman" w:cs="Times New Roman"/>
                <w:iCs/>
                <w:sz w:val="24"/>
                <w:szCs w:val="24"/>
                <w:lang w:eastAsia="lv-LV"/>
              </w:rPr>
              <w:t>stājas spēkā Fizisko personu reģistra likums</w:t>
            </w:r>
            <w:r w:rsidR="004A0BD1">
              <w:rPr>
                <w:rFonts w:ascii="Times New Roman" w:eastAsia="Times New Roman" w:hAnsi="Times New Roman" w:cs="Times New Roman"/>
                <w:iCs/>
                <w:sz w:val="24"/>
                <w:szCs w:val="24"/>
                <w:lang w:eastAsia="lv-LV"/>
              </w:rPr>
              <w:t>. Līdz ar š</w:t>
            </w:r>
            <w:r w:rsidR="005D37A2">
              <w:rPr>
                <w:rFonts w:ascii="Times New Roman" w:eastAsia="Times New Roman" w:hAnsi="Times New Roman" w:cs="Times New Roman"/>
                <w:iCs/>
                <w:sz w:val="24"/>
                <w:szCs w:val="24"/>
                <w:lang w:eastAsia="lv-LV"/>
              </w:rPr>
              <w:t>ā</w:t>
            </w:r>
            <w:r w:rsidR="004A0BD1">
              <w:rPr>
                <w:rFonts w:ascii="Times New Roman" w:eastAsia="Times New Roman" w:hAnsi="Times New Roman" w:cs="Times New Roman"/>
                <w:iCs/>
                <w:sz w:val="24"/>
                <w:szCs w:val="24"/>
                <w:lang w:eastAsia="lv-LV"/>
              </w:rPr>
              <w:t xml:space="preserve"> likuma spēkā stāšanos</w:t>
            </w:r>
            <w:r w:rsidR="00750C72">
              <w:rPr>
                <w:rFonts w:ascii="Times New Roman" w:eastAsia="Times New Roman" w:hAnsi="Times New Roman" w:cs="Times New Roman"/>
                <w:iCs/>
                <w:sz w:val="24"/>
                <w:szCs w:val="24"/>
                <w:lang w:eastAsia="lv-LV"/>
              </w:rPr>
              <w:t xml:space="preserve"> vienotā iedzīvotāju uzskaites sistēma “Iedzīvotāju reģistrs” tiek aizstāta ar vienotu fizisko personu reģistrācijas un uzskaites sistēmu “Fizisko personu reģistrs” (turpmāk – FPR). </w:t>
            </w:r>
            <w:r w:rsidR="004A0BD1">
              <w:rPr>
                <w:rFonts w:ascii="Times New Roman" w:eastAsia="Times New Roman" w:hAnsi="Times New Roman" w:cs="Times New Roman"/>
                <w:iCs/>
                <w:sz w:val="24"/>
                <w:szCs w:val="24"/>
                <w:lang w:eastAsia="lv-LV"/>
              </w:rPr>
              <w:t xml:space="preserve">Ņemot vērā minēto, </w:t>
            </w:r>
            <w:r w:rsidR="00244102">
              <w:rPr>
                <w:rFonts w:ascii="Times New Roman" w:eastAsia="Times New Roman" w:hAnsi="Times New Roman" w:cs="Times New Roman"/>
                <w:iCs/>
                <w:sz w:val="24"/>
                <w:szCs w:val="24"/>
                <w:lang w:eastAsia="lv-LV"/>
              </w:rPr>
              <w:t xml:space="preserve">Noteikumu projektā </w:t>
            </w:r>
            <w:r w:rsidR="004A0BD1">
              <w:rPr>
                <w:rFonts w:ascii="Times New Roman" w:eastAsia="Times New Roman" w:hAnsi="Times New Roman" w:cs="Times New Roman"/>
                <w:iCs/>
                <w:sz w:val="24"/>
                <w:szCs w:val="24"/>
                <w:lang w:eastAsia="lv-LV"/>
              </w:rPr>
              <w:t>paredzēts</w:t>
            </w:r>
            <w:r w:rsidR="000E5763">
              <w:rPr>
                <w:rFonts w:ascii="Times New Roman" w:eastAsia="Times New Roman" w:hAnsi="Times New Roman" w:cs="Times New Roman"/>
                <w:iCs/>
                <w:sz w:val="24"/>
                <w:szCs w:val="24"/>
                <w:lang w:eastAsia="lv-LV"/>
              </w:rPr>
              <w:t xml:space="preserve"> </w:t>
            </w:r>
            <w:r w:rsidR="00B0787D">
              <w:rPr>
                <w:rFonts w:ascii="Times New Roman" w:eastAsia="Times New Roman" w:hAnsi="Times New Roman" w:cs="Times New Roman"/>
                <w:iCs/>
                <w:sz w:val="24"/>
                <w:szCs w:val="24"/>
                <w:lang w:eastAsia="lv-LV"/>
              </w:rPr>
              <w:t>Noteikumu p</w:t>
            </w:r>
            <w:r w:rsidR="00C01257">
              <w:rPr>
                <w:rFonts w:ascii="Times New Roman" w:eastAsia="Times New Roman" w:hAnsi="Times New Roman" w:cs="Times New Roman"/>
                <w:iCs/>
                <w:sz w:val="24"/>
                <w:szCs w:val="24"/>
                <w:lang w:eastAsia="lv-LV"/>
              </w:rPr>
              <w:t xml:space="preserve">ielikumā aizstāt </w:t>
            </w:r>
            <w:r w:rsidR="004A0BD1">
              <w:rPr>
                <w:rFonts w:ascii="Times New Roman" w:eastAsia="Times New Roman" w:hAnsi="Times New Roman" w:cs="Times New Roman"/>
                <w:iCs/>
                <w:sz w:val="24"/>
                <w:szCs w:val="24"/>
                <w:lang w:eastAsia="lv-LV"/>
              </w:rPr>
              <w:t>vārdus</w:t>
            </w:r>
            <w:r w:rsidR="00244102">
              <w:rPr>
                <w:rFonts w:ascii="Times New Roman" w:eastAsia="Times New Roman" w:hAnsi="Times New Roman" w:cs="Times New Roman"/>
                <w:iCs/>
                <w:sz w:val="24"/>
                <w:szCs w:val="24"/>
                <w:lang w:eastAsia="lv-LV"/>
              </w:rPr>
              <w:t xml:space="preserve"> </w:t>
            </w:r>
            <w:r w:rsidR="004A0BD1">
              <w:rPr>
                <w:rFonts w:ascii="Times New Roman" w:eastAsia="Times New Roman" w:hAnsi="Times New Roman" w:cs="Times New Roman"/>
                <w:iCs/>
                <w:sz w:val="24"/>
                <w:szCs w:val="24"/>
                <w:lang w:eastAsia="lv-LV"/>
              </w:rPr>
              <w:t>“</w:t>
            </w:r>
            <w:r w:rsidR="00244102">
              <w:rPr>
                <w:rFonts w:ascii="Times New Roman" w:eastAsia="Times New Roman" w:hAnsi="Times New Roman" w:cs="Times New Roman"/>
                <w:iCs/>
                <w:sz w:val="24"/>
                <w:szCs w:val="24"/>
                <w:lang w:eastAsia="lv-LV"/>
              </w:rPr>
              <w:t>Iedzīvotāju reģistrs</w:t>
            </w:r>
            <w:r w:rsidR="004A0BD1">
              <w:rPr>
                <w:rFonts w:ascii="Times New Roman" w:eastAsia="Times New Roman" w:hAnsi="Times New Roman" w:cs="Times New Roman"/>
                <w:iCs/>
                <w:sz w:val="24"/>
                <w:szCs w:val="24"/>
                <w:lang w:eastAsia="lv-LV"/>
              </w:rPr>
              <w:t>”</w:t>
            </w:r>
            <w:r w:rsidR="00244102">
              <w:rPr>
                <w:rFonts w:ascii="Times New Roman" w:eastAsia="Times New Roman" w:hAnsi="Times New Roman" w:cs="Times New Roman"/>
                <w:iCs/>
                <w:sz w:val="24"/>
                <w:szCs w:val="24"/>
                <w:lang w:eastAsia="lv-LV"/>
              </w:rPr>
              <w:t xml:space="preserve"> ar vārdiem </w:t>
            </w:r>
            <w:r w:rsidR="004A0BD1">
              <w:rPr>
                <w:rFonts w:ascii="Times New Roman" w:eastAsia="Times New Roman" w:hAnsi="Times New Roman" w:cs="Times New Roman"/>
                <w:iCs/>
                <w:sz w:val="24"/>
                <w:szCs w:val="24"/>
                <w:lang w:eastAsia="lv-LV"/>
              </w:rPr>
              <w:t>“</w:t>
            </w:r>
            <w:r w:rsidR="00244102">
              <w:rPr>
                <w:rFonts w:ascii="Times New Roman" w:eastAsia="Times New Roman" w:hAnsi="Times New Roman" w:cs="Times New Roman"/>
                <w:iCs/>
                <w:sz w:val="24"/>
                <w:szCs w:val="24"/>
                <w:lang w:eastAsia="lv-LV"/>
              </w:rPr>
              <w:t>Fizisko personu reģistrs</w:t>
            </w:r>
            <w:r w:rsidR="004A0BD1">
              <w:rPr>
                <w:rFonts w:ascii="Times New Roman" w:eastAsia="Times New Roman" w:hAnsi="Times New Roman" w:cs="Times New Roman"/>
                <w:iCs/>
                <w:sz w:val="24"/>
                <w:szCs w:val="24"/>
                <w:lang w:eastAsia="lv-LV"/>
              </w:rPr>
              <w:t>”</w:t>
            </w:r>
            <w:r w:rsidR="00E7421E">
              <w:rPr>
                <w:rFonts w:ascii="Times New Roman" w:eastAsia="Times New Roman" w:hAnsi="Times New Roman" w:cs="Times New Roman"/>
                <w:iCs/>
                <w:sz w:val="24"/>
                <w:szCs w:val="24"/>
                <w:lang w:eastAsia="lv-LV"/>
              </w:rPr>
              <w:t xml:space="preserve"> attiecīgā locījumā</w:t>
            </w:r>
            <w:r w:rsidR="001D2614">
              <w:rPr>
                <w:rFonts w:ascii="Times New Roman" w:eastAsia="Times New Roman" w:hAnsi="Times New Roman" w:cs="Times New Roman"/>
                <w:iCs/>
                <w:sz w:val="24"/>
                <w:szCs w:val="24"/>
                <w:lang w:eastAsia="lv-LV"/>
              </w:rPr>
              <w:t>.</w:t>
            </w:r>
          </w:p>
          <w:p w14:paraId="0F2CA183" w14:textId="00498C4D" w:rsidR="001D2614" w:rsidRDefault="001D2614" w:rsidP="00A9666F">
            <w:pPr>
              <w:spacing w:after="100" w:afterAutospacing="1"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Līdz ar Fizisko personu reģistra likuma un uz tā pamata izdoto Ministru kabineta noteikumu spēkā stāšanos, pārstāvniecības veiks ziņu</w:t>
            </w:r>
            <w:r w:rsidR="006D1262">
              <w:rPr>
                <w:rFonts w:ascii="Times New Roman" w:eastAsia="Times New Roman" w:hAnsi="Times New Roman" w:cs="Times New Roman"/>
                <w:iCs/>
                <w:sz w:val="24"/>
                <w:szCs w:val="24"/>
                <w:lang w:eastAsia="lv-LV"/>
              </w:rPr>
              <w:t xml:space="preserve"> FPR iekļaušanu un</w:t>
            </w: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lastRenderedPageBreak/>
              <w:t xml:space="preserve">aktualizāciju atbilstoši savai kompetencei (piemēram, </w:t>
            </w:r>
            <w:r w:rsidR="000D3752">
              <w:rPr>
                <w:rFonts w:ascii="Times New Roman" w:eastAsia="Times New Roman" w:hAnsi="Times New Roman" w:cs="Times New Roman"/>
                <w:iCs/>
                <w:sz w:val="24"/>
                <w:szCs w:val="24"/>
                <w:lang w:eastAsia="lv-LV"/>
              </w:rPr>
              <w:t xml:space="preserve">pārstāvniecības iekļaus </w:t>
            </w:r>
            <w:r>
              <w:rPr>
                <w:rFonts w:ascii="Times New Roman" w:eastAsia="Times New Roman" w:hAnsi="Times New Roman" w:cs="Times New Roman"/>
                <w:iCs/>
                <w:sz w:val="24"/>
                <w:szCs w:val="24"/>
                <w:lang w:eastAsia="lv-LV"/>
              </w:rPr>
              <w:t xml:space="preserve">ziņas par </w:t>
            </w:r>
            <w:r w:rsidR="008C1769">
              <w:rPr>
                <w:rFonts w:ascii="Times New Roman" w:eastAsia="Times New Roman" w:hAnsi="Times New Roman" w:cs="Times New Roman"/>
                <w:iCs/>
                <w:sz w:val="24"/>
                <w:szCs w:val="24"/>
                <w:lang w:eastAsia="lv-LV"/>
              </w:rPr>
              <w:t>ārzemnieku un aktualizē</w:t>
            </w:r>
            <w:r w:rsidR="000D3752">
              <w:rPr>
                <w:rFonts w:ascii="Times New Roman" w:eastAsia="Times New Roman" w:hAnsi="Times New Roman" w:cs="Times New Roman"/>
                <w:iCs/>
                <w:sz w:val="24"/>
                <w:szCs w:val="24"/>
                <w:lang w:eastAsia="lv-LV"/>
              </w:rPr>
              <w:t>s</w:t>
            </w:r>
            <w:r w:rsidR="008C1769">
              <w:rPr>
                <w:rFonts w:ascii="Times New Roman" w:eastAsia="Times New Roman" w:hAnsi="Times New Roman" w:cs="Times New Roman"/>
                <w:iCs/>
                <w:sz w:val="24"/>
                <w:szCs w:val="24"/>
                <w:lang w:eastAsia="lv-LV"/>
              </w:rPr>
              <w:t xml:space="preserve"> ziņas par FPR iekļautas personas dzīvesvietas adreses izmaiņām</w:t>
            </w:r>
            <w:r>
              <w:rPr>
                <w:rFonts w:ascii="Times New Roman" w:eastAsia="Times New Roman" w:hAnsi="Times New Roman" w:cs="Times New Roman"/>
                <w:iCs/>
                <w:sz w:val="24"/>
                <w:szCs w:val="24"/>
                <w:lang w:eastAsia="lv-LV"/>
              </w:rPr>
              <w:t>).</w:t>
            </w:r>
            <w:r w:rsidR="00DA018C">
              <w:rPr>
                <w:rFonts w:ascii="Times New Roman" w:eastAsia="Times New Roman" w:hAnsi="Times New Roman" w:cs="Times New Roman"/>
                <w:iCs/>
                <w:sz w:val="24"/>
                <w:szCs w:val="24"/>
                <w:lang w:eastAsia="lv-LV"/>
              </w:rPr>
              <w:t xml:space="preserve"> Pamatojoties uz minētajām izmaiņām, </w:t>
            </w:r>
            <w:r w:rsidR="00F90F50">
              <w:rPr>
                <w:rFonts w:ascii="Times New Roman" w:eastAsia="Times New Roman" w:hAnsi="Times New Roman" w:cs="Times New Roman"/>
                <w:iCs/>
                <w:sz w:val="24"/>
                <w:szCs w:val="24"/>
                <w:lang w:eastAsia="lv-LV"/>
              </w:rPr>
              <w:t>N</w:t>
            </w:r>
            <w:r w:rsidR="00DA018C">
              <w:rPr>
                <w:rFonts w:ascii="Times New Roman" w:eastAsia="Times New Roman" w:hAnsi="Times New Roman" w:cs="Times New Roman"/>
                <w:iCs/>
                <w:sz w:val="24"/>
                <w:szCs w:val="24"/>
                <w:lang w:eastAsia="lv-LV"/>
              </w:rPr>
              <w:t xml:space="preserve">oteikumu projektā </w:t>
            </w:r>
            <w:r w:rsidR="00B46087">
              <w:rPr>
                <w:rFonts w:ascii="Times New Roman" w:eastAsia="Times New Roman" w:hAnsi="Times New Roman" w:cs="Times New Roman"/>
                <w:iCs/>
                <w:sz w:val="24"/>
                <w:szCs w:val="24"/>
                <w:lang w:eastAsia="lv-LV"/>
              </w:rPr>
              <w:t xml:space="preserve">noteikta konsulārā atlīdzība par ziņu </w:t>
            </w:r>
            <w:r w:rsidR="006D1262">
              <w:rPr>
                <w:rFonts w:ascii="Times New Roman" w:eastAsia="Times New Roman" w:hAnsi="Times New Roman" w:cs="Times New Roman"/>
                <w:iCs/>
                <w:sz w:val="24"/>
                <w:szCs w:val="24"/>
                <w:lang w:eastAsia="lv-LV"/>
              </w:rPr>
              <w:t xml:space="preserve">iekļaušanu un </w:t>
            </w:r>
            <w:r w:rsidR="00B46087">
              <w:rPr>
                <w:rFonts w:ascii="Times New Roman" w:eastAsia="Times New Roman" w:hAnsi="Times New Roman" w:cs="Times New Roman"/>
                <w:iCs/>
                <w:sz w:val="24"/>
                <w:szCs w:val="24"/>
                <w:lang w:eastAsia="lv-LV"/>
              </w:rPr>
              <w:t>aktualizēšanu FPR</w:t>
            </w:r>
            <w:r w:rsidR="000146CC">
              <w:rPr>
                <w:rFonts w:ascii="Times New Roman" w:eastAsia="Times New Roman" w:hAnsi="Times New Roman" w:cs="Times New Roman"/>
                <w:iCs/>
                <w:sz w:val="24"/>
                <w:szCs w:val="24"/>
                <w:lang w:eastAsia="lv-LV"/>
              </w:rPr>
              <w:t>, ja tas netiek veikts reizē ar citu konsulāro pakalpojumu. Konsulārā atlīdzība noteikta</w:t>
            </w:r>
            <w:r w:rsidR="00886D83">
              <w:rPr>
                <w:rFonts w:ascii="Times New Roman" w:eastAsia="Times New Roman" w:hAnsi="Times New Roman" w:cs="Times New Roman"/>
                <w:iCs/>
                <w:sz w:val="24"/>
                <w:szCs w:val="24"/>
                <w:lang w:eastAsia="lv-LV"/>
              </w:rPr>
              <w:t xml:space="preserve"> 40 </w:t>
            </w:r>
            <w:r w:rsidR="00F66275" w:rsidRPr="00F66275">
              <w:rPr>
                <w:rFonts w:ascii="Times New Roman" w:eastAsia="Times New Roman" w:hAnsi="Times New Roman" w:cs="Times New Roman"/>
                <w:i/>
                <w:iCs/>
                <w:sz w:val="24"/>
                <w:szCs w:val="24"/>
                <w:lang w:eastAsia="lv-LV"/>
              </w:rPr>
              <w:t>euro</w:t>
            </w:r>
            <w:r w:rsidR="00886D83">
              <w:rPr>
                <w:rFonts w:ascii="Times New Roman" w:eastAsia="Times New Roman" w:hAnsi="Times New Roman" w:cs="Times New Roman"/>
                <w:iCs/>
                <w:sz w:val="24"/>
                <w:szCs w:val="24"/>
                <w:lang w:eastAsia="lv-LV"/>
              </w:rPr>
              <w:t xml:space="preserve"> apmērā</w:t>
            </w:r>
            <w:r w:rsidR="000146CC">
              <w:rPr>
                <w:rFonts w:ascii="Times New Roman" w:eastAsia="Times New Roman" w:hAnsi="Times New Roman" w:cs="Times New Roman"/>
                <w:iCs/>
                <w:sz w:val="24"/>
                <w:szCs w:val="24"/>
                <w:lang w:eastAsia="lv-LV"/>
              </w:rPr>
              <w:t>.</w:t>
            </w:r>
            <w:r w:rsidR="000C6E74">
              <w:rPr>
                <w:rFonts w:ascii="Times New Roman" w:eastAsia="Times New Roman" w:hAnsi="Times New Roman" w:cs="Times New Roman"/>
                <w:iCs/>
                <w:sz w:val="24"/>
                <w:szCs w:val="24"/>
                <w:lang w:eastAsia="lv-LV"/>
              </w:rPr>
              <w:t xml:space="preserve"> </w:t>
            </w:r>
            <w:r w:rsidR="00106667" w:rsidRPr="001E2B46">
              <w:rPr>
                <w:rFonts w:ascii="Times New Roman" w:eastAsia="Times New Roman" w:hAnsi="Times New Roman" w:cs="Times New Roman"/>
                <w:iCs/>
                <w:sz w:val="24"/>
                <w:szCs w:val="24"/>
                <w:lang w:eastAsia="lv-LV"/>
              </w:rPr>
              <w:t>Atbilstoši kompetencei pārstāvniecības veiks ziņu par personas norādīto dzīvesvietu ārvalstī un papildu adresi Latvijas Republikā vai ārvalstī aktualizēšanu FPR.</w:t>
            </w:r>
            <w:r w:rsidR="000C6E74">
              <w:rPr>
                <w:rFonts w:ascii="Times New Roman" w:eastAsia="Times New Roman" w:hAnsi="Times New Roman" w:cs="Times New Roman"/>
                <w:iCs/>
                <w:sz w:val="24"/>
                <w:szCs w:val="24"/>
                <w:lang w:eastAsia="lv-LV"/>
              </w:rPr>
              <w:t xml:space="preserve"> </w:t>
            </w:r>
            <w:r w:rsidR="00A4152F">
              <w:rPr>
                <w:rFonts w:ascii="Times New Roman" w:eastAsia="Times New Roman" w:hAnsi="Times New Roman" w:cs="Times New Roman"/>
                <w:iCs/>
                <w:sz w:val="24"/>
                <w:szCs w:val="24"/>
                <w:lang w:eastAsia="lv-LV"/>
              </w:rPr>
              <w:t xml:space="preserve">Konsulārā atlīdzība par minēto ziņu aktualizāciju FPR tiek noteikta, ņemot vērā to, ka dzīvesvietas adreses aktualizāciju </w:t>
            </w:r>
            <w:r w:rsidR="00A955DD">
              <w:rPr>
                <w:rFonts w:ascii="Times New Roman" w:eastAsia="Times New Roman" w:hAnsi="Times New Roman" w:cs="Times New Roman"/>
                <w:iCs/>
                <w:sz w:val="24"/>
                <w:szCs w:val="24"/>
                <w:lang w:eastAsia="lv-LV"/>
              </w:rPr>
              <w:t xml:space="preserve">jebkura </w:t>
            </w:r>
            <w:r w:rsidR="00A4152F">
              <w:rPr>
                <w:rFonts w:ascii="Times New Roman" w:eastAsia="Times New Roman" w:hAnsi="Times New Roman" w:cs="Times New Roman"/>
                <w:iCs/>
                <w:sz w:val="24"/>
                <w:szCs w:val="24"/>
                <w:lang w:eastAsia="lv-LV"/>
              </w:rPr>
              <w:t xml:space="preserve">persona var veikt arī pastāvīgi Valsts pārvaldes pakalpojumu portālā Latvija.lv. Gadījumos, </w:t>
            </w:r>
            <w:r w:rsidR="0079521C">
              <w:rPr>
                <w:rFonts w:ascii="Times New Roman" w:eastAsia="Times New Roman" w:hAnsi="Times New Roman" w:cs="Times New Roman"/>
                <w:iCs/>
                <w:sz w:val="24"/>
                <w:szCs w:val="24"/>
                <w:lang w:eastAsia="lv-LV"/>
              </w:rPr>
              <w:t xml:space="preserve">kad </w:t>
            </w:r>
            <w:r w:rsidR="00D464D2">
              <w:rPr>
                <w:rFonts w:ascii="Times New Roman" w:eastAsia="Times New Roman" w:hAnsi="Times New Roman" w:cs="Times New Roman"/>
                <w:iCs/>
                <w:sz w:val="24"/>
                <w:szCs w:val="24"/>
                <w:lang w:eastAsia="lv-LV"/>
              </w:rPr>
              <w:t>ziņu aktualizācija notiek vienlaikus ar cita konsulārā pakalpojuma sniegšanu (piem., personu apliecinošu dokumentu pieteikuma pieņemšanu)</w:t>
            </w:r>
            <w:r w:rsidR="00A4152F">
              <w:rPr>
                <w:rFonts w:ascii="Times New Roman" w:eastAsia="Times New Roman" w:hAnsi="Times New Roman" w:cs="Times New Roman"/>
                <w:iCs/>
                <w:sz w:val="24"/>
                <w:szCs w:val="24"/>
                <w:lang w:eastAsia="lv-LV"/>
              </w:rPr>
              <w:t xml:space="preserve">, konsulārā atlīdzība par ziņu iekļaušanu vai aktualizāciju FPR netiks iekasēta. </w:t>
            </w:r>
          </w:p>
          <w:p w14:paraId="69B6D0E5" w14:textId="35BD20E9" w:rsidR="00A955DD" w:rsidRDefault="004C083B" w:rsidP="00A9666F">
            <w:pPr>
              <w:spacing w:after="100" w:afterAutospacing="1"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Līdz ar FPR normatīvo aktu </w:t>
            </w:r>
            <w:r w:rsidR="00D755A0">
              <w:rPr>
                <w:rFonts w:ascii="Times New Roman" w:eastAsia="Times New Roman" w:hAnsi="Times New Roman" w:cs="Times New Roman"/>
                <w:iCs/>
                <w:sz w:val="24"/>
                <w:szCs w:val="24"/>
                <w:lang w:eastAsia="lv-LV"/>
              </w:rPr>
              <w:t>un grozījumu Personu apliecinošu dokumentu likumā spēkā stāšanos</w:t>
            </w:r>
            <w:r>
              <w:rPr>
                <w:rFonts w:ascii="Times New Roman" w:eastAsia="Times New Roman" w:hAnsi="Times New Roman" w:cs="Times New Roman"/>
                <w:iCs/>
                <w:sz w:val="24"/>
                <w:szCs w:val="24"/>
                <w:lang w:eastAsia="lv-LV"/>
              </w:rPr>
              <w:t xml:space="preserve">, </w:t>
            </w:r>
            <w:r w:rsidR="00A87B75">
              <w:rPr>
                <w:rFonts w:ascii="Times New Roman" w:eastAsia="Times New Roman" w:hAnsi="Times New Roman" w:cs="Times New Roman"/>
                <w:iCs/>
                <w:sz w:val="24"/>
                <w:szCs w:val="24"/>
                <w:lang w:eastAsia="lv-LV"/>
              </w:rPr>
              <w:t>Latvij</w:t>
            </w:r>
            <w:r w:rsidR="00C35794">
              <w:rPr>
                <w:rFonts w:ascii="Times New Roman" w:eastAsia="Times New Roman" w:hAnsi="Times New Roman" w:cs="Times New Roman"/>
                <w:iCs/>
                <w:sz w:val="24"/>
                <w:szCs w:val="24"/>
                <w:lang w:eastAsia="lv-LV"/>
              </w:rPr>
              <w:t>ā</w:t>
            </w:r>
            <w:r w:rsidR="00A87B75">
              <w:rPr>
                <w:rFonts w:ascii="Times New Roman" w:eastAsia="Times New Roman" w:hAnsi="Times New Roman" w:cs="Times New Roman"/>
                <w:iCs/>
                <w:sz w:val="24"/>
                <w:szCs w:val="24"/>
                <w:lang w:eastAsia="lv-LV"/>
              </w:rPr>
              <w:t xml:space="preserve"> </w:t>
            </w:r>
            <w:r w:rsidR="00C35794">
              <w:rPr>
                <w:rFonts w:ascii="Times New Roman" w:eastAsia="Times New Roman" w:hAnsi="Times New Roman" w:cs="Times New Roman"/>
                <w:iCs/>
                <w:sz w:val="24"/>
                <w:szCs w:val="24"/>
                <w:lang w:eastAsia="lv-LV"/>
              </w:rPr>
              <w:t xml:space="preserve">tiek ieviests jauns </w:t>
            </w:r>
            <w:r w:rsidR="006D1262">
              <w:rPr>
                <w:rFonts w:ascii="Times New Roman" w:eastAsia="Times New Roman" w:hAnsi="Times New Roman" w:cs="Times New Roman"/>
                <w:iCs/>
                <w:sz w:val="24"/>
                <w:szCs w:val="24"/>
                <w:lang w:eastAsia="lv-LV"/>
              </w:rPr>
              <w:t>personu apliecinoš</w:t>
            </w:r>
            <w:r w:rsidR="00C35794">
              <w:rPr>
                <w:rFonts w:ascii="Times New Roman" w:eastAsia="Times New Roman" w:hAnsi="Times New Roman" w:cs="Times New Roman"/>
                <w:iCs/>
                <w:sz w:val="24"/>
                <w:szCs w:val="24"/>
                <w:lang w:eastAsia="lv-LV"/>
              </w:rPr>
              <w:t>a</w:t>
            </w:r>
            <w:r w:rsidR="006D1262">
              <w:rPr>
                <w:rFonts w:ascii="Times New Roman" w:eastAsia="Times New Roman" w:hAnsi="Times New Roman" w:cs="Times New Roman"/>
                <w:iCs/>
                <w:sz w:val="24"/>
                <w:szCs w:val="24"/>
                <w:lang w:eastAsia="lv-LV"/>
              </w:rPr>
              <w:t xml:space="preserve"> dokument</w:t>
            </w:r>
            <w:r w:rsidR="00C35794">
              <w:rPr>
                <w:rFonts w:ascii="Times New Roman" w:eastAsia="Times New Roman" w:hAnsi="Times New Roman" w:cs="Times New Roman"/>
                <w:iCs/>
                <w:sz w:val="24"/>
                <w:szCs w:val="24"/>
                <w:lang w:eastAsia="lv-LV"/>
              </w:rPr>
              <w:t>a veids</w:t>
            </w:r>
            <w:r w:rsidR="006D1262">
              <w:rPr>
                <w:rFonts w:ascii="Times New Roman" w:eastAsia="Times New Roman" w:hAnsi="Times New Roman" w:cs="Times New Roman"/>
                <w:iCs/>
                <w:sz w:val="24"/>
                <w:szCs w:val="24"/>
                <w:lang w:eastAsia="lv-LV"/>
              </w:rPr>
              <w:t xml:space="preserve"> </w:t>
            </w:r>
            <w:r w:rsidR="00C35794">
              <w:rPr>
                <w:rFonts w:ascii="Times New Roman" w:eastAsia="Times New Roman" w:hAnsi="Times New Roman" w:cs="Times New Roman"/>
                <w:iCs/>
                <w:sz w:val="24"/>
                <w:szCs w:val="24"/>
                <w:lang w:eastAsia="lv-LV"/>
              </w:rPr>
              <w:t>– ārzemnieka personas apliecība</w:t>
            </w:r>
            <w:r w:rsidR="00A87B75">
              <w:rPr>
                <w:rFonts w:ascii="Times New Roman" w:eastAsia="Times New Roman" w:hAnsi="Times New Roman" w:cs="Times New Roman"/>
                <w:iCs/>
                <w:sz w:val="24"/>
                <w:szCs w:val="24"/>
                <w:lang w:eastAsia="lv-LV"/>
              </w:rPr>
              <w:t xml:space="preserve"> </w:t>
            </w:r>
            <w:r w:rsidR="00D755A0">
              <w:rPr>
                <w:rFonts w:ascii="Times New Roman" w:eastAsia="Times New Roman" w:hAnsi="Times New Roman" w:cs="Times New Roman"/>
                <w:iCs/>
                <w:sz w:val="24"/>
                <w:szCs w:val="24"/>
                <w:lang w:eastAsia="lv-LV"/>
              </w:rPr>
              <w:t>–</w:t>
            </w:r>
            <w:r w:rsidR="00C35794">
              <w:rPr>
                <w:rFonts w:ascii="Times New Roman" w:eastAsia="Times New Roman" w:hAnsi="Times New Roman" w:cs="Times New Roman"/>
                <w:iCs/>
                <w:sz w:val="24"/>
                <w:szCs w:val="24"/>
                <w:lang w:eastAsia="lv-LV"/>
              </w:rPr>
              <w:t xml:space="preserve"> ko</w:t>
            </w:r>
            <w:r w:rsidR="00D755A0">
              <w:rPr>
                <w:rFonts w:ascii="Times New Roman" w:eastAsia="Times New Roman" w:hAnsi="Times New Roman" w:cs="Times New Roman"/>
                <w:iCs/>
                <w:sz w:val="24"/>
                <w:szCs w:val="24"/>
                <w:lang w:eastAsia="lv-LV"/>
              </w:rPr>
              <w:t xml:space="preserve"> </w:t>
            </w:r>
            <w:r w:rsidR="00A87B75">
              <w:rPr>
                <w:rFonts w:ascii="Times New Roman" w:eastAsia="Times New Roman" w:hAnsi="Times New Roman" w:cs="Times New Roman"/>
                <w:iCs/>
                <w:sz w:val="24"/>
                <w:szCs w:val="24"/>
                <w:lang w:eastAsia="lv-LV"/>
              </w:rPr>
              <w:t>varēs saņemt  ārzemnieki.</w:t>
            </w:r>
            <w:r w:rsidR="00A955DD">
              <w:rPr>
                <w:rFonts w:ascii="Times New Roman" w:eastAsia="Times New Roman" w:hAnsi="Times New Roman" w:cs="Times New Roman"/>
                <w:iCs/>
                <w:sz w:val="24"/>
                <w:szCs w:val="24"/>
                <w:lang w:eastAsia="lv-LV"/>
              </w:rPr>
              <w:t xml:space="preserve"> Pieteikumus šo personu apliecinošu dokumentu saņemšanai būs iespējams iesniegt pārstāvniecībās. Šis konsulārais pakalpojums pārstāvniecībās tiks veikts tādā pašā kārtībā un uz tādiem pašiem nosacījumiem, kā citu personu apliecinošu dokumentu saņemšanas pieteikumu pieņemšana. </w:t>
            </w:r>
            <w:r w:rsidR="00F90F50">
              <w:rPr>
                <w:rFonts w:ascii="Times New Roman" w:eastAsia="Times New Roman" w:hAnsi="Times New Roman" w:cs="Times New Roman"/>
                <w:iCs/>
                <w:sz w:val="24"/>
                <w:szCs w:val="24"/>
                <w:lang w:eastAsia="lv-LV"/>
              </w:rPr>
              <w:t xml:space="preserve">Ņemot vērā minēto, </w:t>
            </w:r>
            <w:r w:rsidR="00F90F50" w:rsidRPr="00E3436E">
              <w:rPr>
                <w:rFonts w:ascii="Times New Roman" w:eastAsia="Times New Roman" w:hAnsi="Times New Roman" w:cs="Times New Roman"/>
                <w:iCs/>
                <w:sz w:val="24"/>
                <w:szCs w:val="24"/>
                <w:lang w:eastAsia="lv-LV"/>
              </w:rPr>
              <w:t>Noteikumu</w:t>
            </w:r>
            <w:r w:rsidR="003C14D6" w:rsidRPr="00E3436E">
              <w:rPr>
                <w:rFonts w:ascii="Times New Roman" w:eastAsia="Times New Roman" w:hAnsi="Times New Roman" w:cs="Times New Roman"/>
                <w:iCs/>
                <w:sz w:val="24"/>
                <w:szCs w:val="24"/>
                <w:lang w:eastAsia="lv-LV"/>
              </w:rPr>
              <w:t xml:space="preserve"> </w:t>
            </w:r>
            <w:r w:rsidR="00D755A0" w:rsidRPr="00E3436E">
              <w:rPr>
                <w:rFonts w:ascii="Times New Roman" w:eastAsia="Times New Roman" w:hAnsi="Times New Roman" w:cs="Times New Roman"/>
                <w:iCs/>
                <w:sz w:val="24"/>
                <w:szCs w:val="24"/>
                <w:lang w:eastAsia="lv-LV"/>
              </w:rPr>
              <w:t>projekts</w:t>
            </w:r>
            <w:r w:rsidR="00D755A0">
              <w:rPr>
                <w:rFonts w:ascii="Times New Roman" w:eastAsia="Times New Roman" w:hAnsi="Times New Roman" w:cs="Times New Roman"/>
                <w:iCs/>
                <w:sz w:val="24"/>
                <w:szCs w:val="24"/>
                <w:lang w:eastAsia="lv-LV"/>
              </w:rPr>
              <w:t xml:space="preserve"> paredz </w:t>
            </w:r>
            <w:r w:rsidR="00B0787D">
              <w:rPr>
                <w:rFonts w:ascii="Times New Roman" w:eastAsia="Times New Roman" w:hAnsi="Times New Roman" w:cs="Times New Roman"/>
                <w:iCs/>
                <w:sz w:val="24"/>
                <w:szCs w:val="24"/>
                <w:lang w:eastAsia="lv-LV"/>
              </w:rPr>
              <w:t>Noteikumu p</w:t>
            </w:r>
            <w:r w:rsidR="00E3436E">
              <w:rPr>
                <w:rFonts w:ascii="Times New Roman" w:eastAsia="Times New Roman" w:hAnsi="Times New Roman" w:cs="Times New Roman"/>
                <w:iCs/>
                <w:sz w:val="24"/>
                <w:szCs w:val="24"/>
                <w:lang w:eastAsia="lv-LV"/>
              </w:rPr>
              <w:t>ielikuma 3.1.</w:t>
            </w:r>
            <w:r w:rsidR="00B0787D">
              <w:rPr>
                <w:rFonts w:ascii="Times New Roman" w:eastAsia="Times New Roman" w:hAnsi="Times New Roman" w:cs="Times New Roman"/>
                <w:iCs/>
                <w:sz w:val="24"/>
                <w:szCs w:val="24"/>
                <w:lang w:eastAsia="lv-LV"/>
              </w:rPr>
              <w:t> </w:t>
            </w:r>
            <w:r w:rsidR="00E3436E">
              <w:rPr>
                <w:rFonts w:ascii="Times New Roman" w:eastAsia="Times New Roman" w:hAnsi="Times New Roman" w:cs="Times New Roman"/>
                <w:iCs/>
                <w:sz w:val="24"/>
                <w:szCs w:val="24"/>
                <w:lang w:eastAsia="lv-LV"/>
              </w:rPr>
              <w:t xml:space="preserve">apakšpunktu papildināt ar vārdiem “kā arī ārzemnieka personas apliecības noformēšanai”. Konsulārā atlīdzība par pakalpojumu noteikta 40 </w:t>
            </w:r>
            <w:r w:rsidR="00F66275" w:rsidRPr="00F66275">
              <w:rPr>
                <w:rFonts w:ascii="Times New Roman" w:eastAsia="Times New Roman" w:hAnsi="Times New Roman" w:cs="Times New Roman"/>
                <w:i/>
                <w:iCs/>
                <w:sz w:val="24"/>
                <w:szCs w:val="24"/>
                <w:lang w:eastAsia="lv-LV"/>
              </w:rPr>
              <w:t>euro</w:t>
            </w:r>
            <w:r w:rsidR="00E3436E">
              <w:rPr>
                <w:rFonts w:ascii="Times New Roman" w:eastAsia="Times New Roman" w:hAnsi="Times New Roman" w:cs="Times New Roman"/>
                <w:iCs/>
                <w:sz w:val="24"/>
                <w:szCs w:val="24"/>
                <w:lang w:eastAsia="lv-LV"/>
              </w:rPr>
              <w:t xml:space="preserve"> apmērā. </w:t>
            </w:r>
          </w:p>
          <w:p w14:paraId="3E3CEA6B" w14:textId="6A8C5250" w:rsidR="00FD6F36" w:rsidRDefault="00393EA8" w:rsidP="00A9666F">
            <w:pPr>
              <w:spacing w:after="100" w:afterAutospacing="1"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Par ārzemnieka personas apliecības izsniegšanu plānots noteikt valsts nodevu 80 </w:t>
            </w:r>
            <w:r w:rsidR="00F66275" w:rsidRPr="00F66275">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apmērā. </w:t>
            </w:r>
            <w:r w:rsidR="00733524">
              <w:rPr>
                <w:rFonts w:ascii="Times New Roman" w:eastAsia="Times New Roman" w:hAnsi="Times New Roman" w:cs="Times New Roman"/>
                <w:iCs/>
                <w:sz w:val="24"/>
                <w:szCs w:val="24"/>
                <w:lang w:eastAsia="lv-LV"/>
              </w:rPr>
              <w:t xml:space="preserve">Līdzīgas elektroniskās identifikācijas kartes </w:t>
            </w:r>
            <w:r w:rsidR="00F9043B">
              <w:rPr>
                <w:rFonts w:ascii="Times New Roman" w:eastAsia="Times New Roman" w:hAnsi="Times New Roman" w:cs="Times New Roman"/>
                <w:iCs/>
                <w:sz w:val="24"/>
                <w:szCs w:val="24"/>
                <w:lang w:eastAsia="lv-LV"/>
              </w:rPr>
              <w:t>ir ieviestas</w:t>
            </w:r>
            <w:r w:rsidR="00733524">
              <w:rPr>
                <w:rFonts w:ascii="Times New Roman" w:eastAsia="Times New Roman" w:hAnsi="Times New Roman" w:cs="Times New Roman"/>
                <w:iCs/>
                <w:sz w:val="24"/>
                <w:szCs w:val="24"/>
                <w:lang w:eastAsia="lv-LV"/>
              </w:rPr>
              <w:t xml:space="preserve"> arī Lietuvā un Igaunijā. Igaunijā</w:t>
            </w:r>
            <w:r w:rsidR="0028380F">
              <w:rPr>
                <w:rFonts w:ascii="Times New Roman" w:eastAsia="Times New Roman" w:hAnsi="Times New Roman" w:cs="Times New Roman"/>
                <w:iCs/>
                <w:sz w:val="24"/>
                <w:szCs w:val="24"/>
                <w:lang w:eastAsia="lv-LV"/>
              </w:rPr>
              <w:t xml:space="preserve"> maks</w:t>
            </w:r>
            <w:r w:rsidR="00F9043B">
              <w:rPr>
                <w:rFonts w:ascii="Times New Roman" w:eastAsia="Times New Roman" w:hAnsi="Times New Roman" w:cs="Times New Roman"/>
                <w:iCs/>
                <w:sz w:val="24"/>
                <w:szCs w:val="24"/>
                <w:lang w:eastAsia="lv-LV"/>
              </w:rPr>
              <w:t>a</w:t>
            </w:r>
            <w:r w:rsidR="00733524">
              <w:rPr>
                <w:rFonts w:ascii="Times New Roman" w:eastAsia="Times New Roman" w:hAnsi="Times New Roman" w:cs="Times New Roman"/>
                <w:iCs/>
                <w:sz w:val="24"/>
                <w:szCs w:val="24"/>
                <w:lang w:eastAsia="lv-LV"/>
              </w:rPr>
              <w:t xml:space="preserve"> par ārzemnieka elektroniskās identifikācijas kartes saņemšanu noteikt</w:t>
            </w:r>
            <w:r w:rsidR="00F9043B">
              <w:rPr>
                <w:rFonts w:ascii="Times New Roman" w:eastAsia="Times New Roman" w:hAnsi="Times New Roman" w:cs="Times New Roman"/>
                <w:iCs/>
                <w:sz w:val="24"/>
                <w:szCs w:val="24"/>
                <w:lang w:eastAsia="lv-LV"/>
              </w:rPr>
              <w:t>a</w:t>
            </w:r>
            <w:r w:rsidR="00733524">
              <w:rPr>
                <w:rFonts w:ascii="Times New Roman" w:eastAsia="Times New Roman" w:hAnsi="Times New Roman" w:cs="Times New Roman"/>
                <w:iCs/>
                <w:sz w:val="24"/>
                <w:szCs w:val="24"/>
                <w:lang w:eastAsia="lv-LV"/>
              </w:rPr>
              <w:t xml:space="preserve"> 120 </w:t>
            </w:r>
            <w:r w:rsidR="00F66275" w:rsidRPr="00F66275">
              <w:rPr>
                <w:rFonts w:ascii="Times New Roman" w:eastAsia="Times New Roman" w:hAnsi="Times New Roman" w:cs="Times New Roman"/>
                <w:i/>
                <w:iCs/>
                <w:sz w:val="24"/>
                <w:szCs w:val="24"/>
                <w:lang w:eastAsia="lv-LV"/>
              </w:rPr>
              <w:t>euro</w:t>
            </w:r>
            <w:r w:rsidR="00733524">
              <w:rPr>
                <w:rFonts w:ascii="Times New Roman" w:eastAsia="Times New Roman" w:hAnsi="Times New Roman" w:cs="Times New Roman"/>
                <w:iCs/>
                <w:sz w:val="24"/>
                <w:szCs w:val="24"/>
                <w:lang w:eastAsia="lv-LV"/>
              </w:rPr>
              <w:t xml:space="preserve"> apmērā (100 </w:t>
            </w:r>
            <w:r w:rsidR="00F66275" w:rsidRPr="00F66275">
              <w:rPr>
                <w:rFonts w:ascii="Times New Roman" w:eastAsia="Times New Roman" w:hAnsi="Times New Roman" w:cs="Times New Roman"/>
                <w:i/>
                <w:iCs/>
                <w:sz w:val="24"/>
                <w:szCs w:val="24"/>
                <w:lang w:eastAsia="lv-LV"/>
              </w:rPr>
              <w:t>euro</w:t>
            </w:r>
            <w:r w:rsidR="00733524">
              <w:rPr>
                <w:rFonts w:ascii="Times New Roman" w:eastAsia="Times New Roman" w:hAnsi="Times New Roman" w:cs="Times New Roman"/>
                <w:iCs/>
                <w:sz w:val="24"/>
                <w:szCs w:val="24"/>
                <w:lang w:eastAsia="lv-LV"/>
              </w:rPr>
              <w:t xml:space="preserve"> </w:t>
            </w:r>
            <w:r w:rsidR="00326551">
              <w:rPr>
                <w:rFonts w:ascii="Times New Roman" w:eastAsia="Times New Roman" w:hAnsi="Times New Roman" w:cs="Times New Roman"/>
                <w:iCs/>
                <w:sz w:val="24"/>
                <w:szCs w:val="24"/>
                <w:lang w:eastAsia="lv-LV"/>
              </w:rPr>
              <w:t xml:space="preserve">valsts nodeva par ārzemnieka elektroniskās identifikācijas kartes izsniegšanu </w:t>
            </w:r>
            <w:r w:rsidR="00733524">
              <w:rPr>
                <w:rFonts w:ascii="Times New Roman" w:eastAsia="Times New Roman" w:hAnsi="Times New Roman" w:cs="Times New Roman"/>
                <w:iCs/>
                <w:sz w:val="24"/>
                <w:szCs w:val="24"/>
                <w:lang w:eastAsia="lv-LV"/>
              </w:rPr>
              <w:t xml:space="preserve">un 20 </w:t>
            </w:r>
            <w:r w:rsidR="00F66275" w:rsidRPr="00F66275">
              <w:rPr>
                <w:rFonts w:ascii="Times New Roman" w:eastAsia="Times New Roman" w:hAnsi="Times New Roman" w:cs="Times New Roman"/>
                <w:i/>
                <w:iCs/>
                <w:sz w:val="24"/>
                <w:szCs w:val="24"/>
                <w:lang w:eastAsia="lv-LV"/>
              </w:rPr>
              <w:t>euro</w:t>
            </w:r>
            <w:r w:rsidR="00C75943">
              <w:rPr>
                <w:rFonts w:ascii="Times New Roman" w:eastAsia="Times New Roman" w:hAnsi="Times New Roman" w:cs="Times New Roman"/>
                <w:iCs/>
                <w:sz w:val="24"/>
                <w:szCs w:val="24"/>
                <w:lang w:eastAsia="lv-LV"/>
              </w:rPr>
              <w:t xml:space="preserve"> konsulārā atlīdzība</w:t>
            </w:r>
            <w:r w:rsidR="00733524">
              <w:rPr>
                <w:rFonts w:ascii="Times New Roman" w:eastAsia="Times New Roman" w:hAnsi="Times New Roman" w:cs="Times New Roman"/>
                <w:iCs/>
                <w:sz w:val="24"/>
                <w:szCs w:val="24"/>
                <w:lang w:eastAsia="lv-LV"/>
              </w:rPr>
              <w:t xml:space="preserve"> par kartes saņemšanu vēstniecībā). Lietuvā ārzemnieka elektroniskās identifikācijas kartes </w:t>
            </w:r>
            <w:r w:rsidR="00F9043B">
              <w:rPr>
                <w:rFonts w:ascii="Times New Roman" w:eastAsia="Times New Roman" w:hAnsi="Times New Roman" w:cs="Times New Roman"/>
                <w:iCs/>
                <w:sz w:val="24"/>
                <w:szCs w:val="24"/>
                <w:lang w:eastAsia="lv-LV"/>
              </w:rPr>
              <w:t xml:space="preserve">tiek </w:t>
            </w:r>
            <w:r w:rsidR="00733524">
              <w:rPr>
                <w:rFonts w:ascii="Times New Roman" w:eastAsia="Times New Roman" w:hAnsi="Times New Roman" w:cs="Times New Roman"/>
                <w:iCs/>
                <w:sz w:val="24"/>
                <w:szCs w:val="24"/>
                <w:lang w:eastAsia="lv-LV"/>
              </w:rPr>
              <w:t>izsniegt</w:t>
            </w:r>
            <w:r w:rsidR="00F9043B">
              <w:rPr>
                <w:rFonts w:ascii="Times New Roman" w:eastAsia="Times New Roman" w:hAnsi="Times New Roman" w:cs="Times New Roman"/>
                <w:iCs/>
                <w:sz w:val="24"/>
                <w:szCs w:val="24"/>
                <w:lang w:eastAsia="lv-LV"/>
              </w:rPr>
              <w:t>as</w:t>
            </w:r>
            <w:r w:rsidR="00733524">
              <w:rPr>
                <w:rFonts w:ascii="Times New Roman" w:eastAsia="Times New Roman" w:hAnsi="Times New Roman" w:cs="Times New Roman"/>
                <w:iCs/>
                <w:sz w:val="24"/>
                <w:szCs w:val="24"/>
                <w:lang w:eastAsia="lv-LV"/>
              </w:rPr>
              <w:t>, izmantojot</w:t>
            </w:r>
            <w:r w:rsidR="003B541E">
              <w:rPr>
                <w:rFonts w:ascii="Times New Roman" w:eastAsia="Times New Roman" w:hAnsi="Times New Roman" w:cs="Times New Roman"/>
                <w:iCs/>
                <w:sz w:val="24"/>
                <w:szCs w:val="24"/>
                <w:lang w:eastAsia="lv-LV"/>
              </w:rPr>
              <w:t xml:space="preserve"> ārpakalpojuma sniedzējus. </w:t>
            </w:r>
            <w:r w:rsidR="00711400">
              <w:rPr>
                <w:rFonts w:ascii="Times New Roman" w:eastAsia="Times New Roman" w:hAnsi="Times New Roman" w:cs="Times New Roman"/>
                <w:iCs/>
                <w:sz w:val="24"/>
                <w:szCs w:val="24"/>
                <w:lang w:eastAsia="lv-LV"/>
              </w:rPr>
              <w:t>Valsts nodevu par Lietuvas</w:t>
            </w:r>
            <w:r w:rsidR="003B541E">
              <w:rPr>
                <w:rFonts w:ascii="Times New Roman" w:eastAsia="Times New Roman" w:hAnsi="Times New Roman" w:cs="Times New Roman"/>
                <w:iCs/>
                <w:sz w:val="24"/>
                <w:szCs w:val="24"/>
                <w:lang w:eastAsia="lv-LV"/>
              </w:rPr>
              <w:t xml:space="preserve"> ārzemnieka elektroniskās identifikācijas kartes izsniegšanu</w:t>
            </w:r>
            <w:r w:rsidR="00711400">
              <w:rPr>
                <w:rFonts w:ascii="Times New Roman" w:eastAsia="Times New Roman" w:hAnsi="Times New Roman" w:cs="Times New Roman"/>
                <w:iCs/>
                <w:sz w:val="24"/>
                <w:szCs w:val="24"/>
                <w:lang w:eastAsia="lv-LV"/>
              </w:rPr>
              <w:t xml:space="preserve"> plānots noteikt 90 </w:t>
            </w:r>
            <w:r w:rsidR="00711400">
              <w:rPr>
                <w:rFonts w:ascii="Times New Roman" w:eastAsia="Times New Roman" w:hAnsi="Times New Roman" w:cs="Times New Roman"/>
                <w:i/>
                <w:iCs/>
                <w:sz w:val="24"/>
                <w:szCs w:val="24"/>
                <w:lang w:eastAsia="lv-LV"/>
              </w:rPr>
              <w:t>euro</w:t>
            </w:r>
            <w:r w:rsidR="00711400">
              <w:rPr>
                <w:rFonts w:ascii="Times New Roman" w:eastAsia="Times New Roman" w:hAnsi="Times New Roman" w:cs="Times New Roman"/>
                <w:iCs/>
                <w:sz w:val="24"/>
                <w:szCs w:val="24"/>
                <w:lang w:eastAsia="lv-LV"/>
              </w:rPr>
              <w:t xml:space="preserve"> apmērā, bet </w:t>
            </w:r>
            <w:r w:rsidR="00711400">
              <w:rPr>
                <w:rFonts w:ascii="Times New Roman" w:eastAsia="Times New Roman" w:hAnsi="Times New Roman" w:cs="Times New Roman"/>
                <w:iCs/>
                <w:sz w:val="24"/>
                <w:szCs w:val="24"/>
                <w:lang w:eastAsia="lv-LV"/>
              </w:rPr>
              <w:lastRenderedPageBreak/>
              <w:t xml:space="preserve">maksas par ārpakalpojuma sniedzēja pakalpojumiem un kartes </w:t>
            </w:r>
            <w:r w:rsidR="003B541E">
              <w:rPr>
                <w:rFonts w:ascii="Times New Roman" w:eastAsia="Times New Roman" w:hAnsi="Times New Roman" w:cs="Times New Roman"/>
                <w:iCs/>
                <w:sz w:val="24"/>
                <w:szCs w:val="24"/>
                <w:lang w:eastAsia="lv-LV"/>
              </w:rPr>
              <w:t>nosūtīšanu vēl nav noteikta</w:t>
            </w:r>
            <w:r w:rsidR="00711400">
              <w:rPr>
                <w:rFonts w:ascii="Times New Roman" w:eastAsia="Times New Roman" w:hAnsi="Times New Roman" w:cs="Times New Roman"/>
                <w:iCs/>
                <w:sz w:val="24"/>
                <w:szCs w:val="24"/>
                <w:lang w:eastAsia="lv-LV"/>
              </w:rPr>
              <w:t>, jo norisinās ārpakalpojuma iepirkums</w:t>
            </w:r>
            <w:r w:rsidR="003B541E">
              <w:rPr>
                <w:rFonts w:ascii="Times New Roman" w:eastAsia="Times New Roman" w:hAnsi="Times New Roman" w:cs="Times New Roman"/>
                <w:iCs/>
                <w:sz w:val="24"/>
                <w:szCs w:val="24"/>
                <w:lang w:eastAsia="lv-LV"/>
              </w:rPr>
              <w:t xml:space="preserve">. </w:t>
            </w:r>
          </w:p>
          <w:p w14:paraId="5EE56BEE" w14:textId="40DB86D2" w:rsidR="00153821" w:rsidRDefault="00C52081" w:rsidP="00A9666F">
            <w:pPr>
              <w:spacing w:after="100" w:afterAutospacing="1" w:line="240" w:lineRule="auto"/>
              <w:jc w:val="both"/>
              <w:rPr>
                <w:rFonts w:ascii="Times New Roman" w:eastAsia="Arial" w:hAnsi="Times New Roman" w:cs="Times New Roman"/>
                <w:kern w:val="1"/>
                <w:sz w:val="24"/>
                <w:szCs w:val="24"/>
                <w:lang w:eastAsia="lv-LV"/>
              </w:rPr>
            </w:pPr>
            <w:r>
              <w:rPr>
                <w:rFonts w:ascii="Times New Roman" w:eastAsia="Arial" w:hAnsi="Times New Roman" w:cs="Times New Roman"/>
                <w:kern w:val="1"/>
                <w:sz w:val="24"/>
                <w:szCs w:val="24"/>
                <w:lang w:eastAsia="lv-LV"/>
              </w:rPr>
              <w:t>K</w:t>
            </w:r>
            <w:r w:rsidR="005D6AA9" w:rsidRPr="005D6AA9">
              <w:rPr>
                <w:rFonts w:ascii="Times New Roman" w:eastAsia="Arial" w:hAnsi="Times New Roman" w:cs="Times New Roman"/>
                <w:kern w:val="1"/>
                <w:sz w:val="24"/>
                <w:szCs w:val="24"/>
                <w:lang w:eastAsia="lv-LV"/>
              </w:rPr>
              <w:t xml:space="preserve">onsulārais pakalpojums </w:t>
            </w:r>
            <w:r>
              <w:rPr>
                <w:rFonts w:ascii="Times New Roman" w:eastAsia="Arial" w:hAnsi="Times New Roman" w:cs="Times New Roman"/>
                <w:kern w:val="1"/>
                <w:sz w:val="24"/>
                <w:szCs w:val="24"/>
                <w:lang w:eastAsia="lv-LV"/>
              </w:rPr>
              <w:t>“</w:t>
            </w:r>
            <w:r>
              <w:rPr>
                <w:rFonts w:ascii="Times New Roman" w:eastAsia="Times New Roman" w:hAnsi="Times New Roman" w:cs="Times New Roman"/>
                <w:iCs/>
                <w:sz w:val="24"/>
                <w:szCs w:val="24"/>
                <w:lang w:eastAsia="lv-LV"/>
              </w:rPr>
              <w:t>ārzemnieka personas apliecības (elektroniskās identifikācijas kartes) pieprasīšana ārzemniekam un ziņu iekļaušana Fizisko personu reģistrā”</w:t>
            </w:r>
            <w:r w:rsidRPr="005D6AA9">
              <w:rPr>
                <w:rFonts w:ascii="Times New Roman" w:eastAsia="Arial" w:hAnsi="Times New Roman" w:cs="Times New Roman"/>
                <w:kern w:val="1"/>
                <w:sz w:val="24"/>
                <w:szCs w:val="24"/>
                <w:lang w:eastAsia="lv-LV"/>
              </w:rPr>
              <w:t xml:space="preserve"> </w:t>
            </w:r>
            <w:r w:rsidR="005D6AA9" w:rsidRPr="005D6AA9">
              <w:rPr>
                <w:rFonts w:ascii="Times New Roman" w:eastAsia="Arial" w:hAnsi="Times New Roman" w:cs="Times New Roman"/>
                <w:kern w:val="1"/>
                <w:sz w:val="24"/>
                <w:szCs w:val="24"/>
                <w:lang w:eastAsia="lv-LV"/>
              </w:rPr>
              <w:t>būs pieejams tajās pārstāvniecībās, kuras neatrodas Šengenas zonā un kurās tas ir iespējams, ņemot vērā to tehnisko aprīkojumu un noslodzi konsulāro pakalpojumu sniegšanā Latvijas valstspiederīgaj</w:t>
            </w:r>
            <w:r w:rsidR="0079521C">
              <w:rPr>
                <w:rFonts w:ascii="Times New Roman" w:eastAsia="Arial" w:hAnsi="Times New Roman" w:cs="Times New Roman"/>
                <w:kern w:val="1"/>
                <w:sz w:val="24"/>
                <w:szCs w:val="24"/>
                <w:lang w:eastAsia="lv-LV"/>
              </w:rPr>
              <w:t xml:space="preserve">iem. </w:t>
            </w:r>
            <w:r w:rsidR="005D6AA9" w:rsidRPr="005D6AA9">
              <w:rPr>
                <w:rFonts w:ascii="Times New Roman" w:eastAsia="Arial" w:hAnsi="Times New Roman" w:cs="Times New Roman"/>
                <w:kern w:val="1"/>
                <w:sz w:val="24"/>
                <w:szCs w:val="24"/>
                <w:lang w:eastAsia="lv-LV"/>
              </w:rPr>
              <w:t>Šengenas zonas dalībvalstīs šād</w:t>
            </w:r>
            <w:r w:rsidR="00EA6C3A">
              <w:rPr>
                <w:rFonts w:ascii="Times New Roman" w:eastAsia="Arial" w:hAnsi="Times New Roman" w:cs="Times New Roman"/>
                <w:kern w:val="1"/>
                <w:sz w:val="24"/>
                <w:szCs w:val="24"/>
                <w:lang w:eastAsia="lv-LV"/>
              </w:rPr>
              <w:t>a</w:t>
            </w:r>
            <w:r w:rsidR="005D6AA9" w:rsidRPr="005D6AA9">
              <w:rPr>
                <w:rFonts w:ascii="Times New Roman" w:eastAsia="Arial" w:hAnsi="Times New Roman" w:cs="Times New Roman"/>
                <w:kern w:val="1"/>
                <w:sz w:val="24"/>
                <w:szCs w:val="24"/>
                <w:lang w:eastAsia="lv-LV"/>
              </w:rPr>
              <w:t xml:space="preserve"> pakalpojum</w:t>
            </w:r>
            <w:r w:rsidR="00EA6C3A">
              <w:rPr>
                <w:rFonts w:ascii="Times New Roman" w:eastAsia="Arial" w:hAnsi="Times New Roman" w:cs="Times New Roman"/>
                <w:kern w:val="1"/>
                <w:sz w:val="24"/>
                <w:szCs w:val="24"/>
                <w:lang w:eastAsia="lv-LV"/>
              </w:rPr>
              <w:t xml:space="preserve">a nepieciešamība </w:t>
            </w:r>
            <w:r w:rsidR="005D6AA9" w:rsidRPr="005D6AA9">
              <w:rPr>
                <w:rFonts w:ascii="Times New Roman" w:eastAsia="Arial" w:hAnsi="Times New Roman" w:cs="Times New Roman"/>
                <w:kern w:val="1"/>
                <w:sz w:val="24"/>
                <w:szCs w:val="24"/>
                <w:lang w:eastAsia="lv-LV"/>
              </w:rPr>
              <w:t xml:space="preserve">ārzemniekiem </w:t>
            </w:r>
            <w:r w:rsidR="00EA6C3A">
              <w:rPr>
                <w:rFonts w:ascii="Times New Roman" w:eastAsia="Arial" w:hAnsi="Times New Roman" w:cs="Times New Roman"/>
                <w:kern w:val="1"/>
                <w:sz w:val="24"/>
                <w:szCs w:val="24"/>
                <w:lang w:eastAsia="lv-LV"/>
              </w:rPr>
              <w:t>ir ierobežota</w:t>
            </w:r>
            <w:r w:rsidR="005D6AA9" w:rsidRPr="005D6AA9">
              <w:rPr>
                <w:rFonts w:ascii="Times New Roman" w:eastAsia="Arial" w:hAnsi="Times New Roman" w:cs="Times New Roman"/>
                <w:kern w:val="1"/>
                <w:sz w:val="24"/>
                <w:szCs w:val="24"/>
                <w:lang w:eastAsia="lv-LV"/>
              </w:rPr>
              <w:t xml:space="preserve">, jo ilgtermiņā </w:t>
            </w:r>
            <w:r w:rsidR="00046E9A">
              <w:rPr>
                <w:rFonts w:ascii="Times New Roman" w:eastAsia="Arial" w:hAnsi="Times New Roman" w:cs="Times New Roman"/>
                <w:kern w:val="1"/>
                <w:sz w:val="24"/>
                <w:szCs w:val="24"/>
                <w:lang w:eastAsia="lv-LV"/>
              </w:rPr>
              <w:t xml:space="preserve">nepastāv ierobežojumi (piemēram, arī Covid-19 </w:t>
            </w:r>
            <w:r w:rsidR="00697059">
              <w:rPr>
                <w:rFonts w:ascii="Times New Roman" w:eastAsia="Arial" w:hAnsi="Times New Roman" w:cs="Times New Roman"/>
                <w:kern w:val="1"/>
                <w:sz w:val="24"/>
                <w:szCs w:val="24"/>
                <w:lang w:eastAsia="lv-LV"/>
              </w:rPr>
              <w:t xml:space="preserve">pandēmijas </w:t>
            </w:r>
            <w:r w:rsidR="00046E9A">
              <w:rPr>
                <w:rFonts w:ascii="Times New Roman" w:eastAsia="Arial" w:hAnsi="Times New Roman" w:cs="Times New Roman"/>
                <w:kern w:val="1"/>
                <w:sz w:val="24"/>
                <w:szCs w:val="24"/>
                <w:lang w:eastAsia="lv-LV"/>
              </w:rPr>
              <w:t xml:space="preserve"> laikā personas var ieceļot Latvijā studiju, darba, ģimenes apvienošanās u.tml. </w:t>
            </w:r>
            <w:r w:rsidR="009E477A">
              <w:rPr>
                <w:rFonts w:ascii="Times New Roman" w:eastAsia="Arial" w:hAnsi="Times New Roman" w:cs="Times New Roman"/>
                <w:kern w:val="1"/>
                <w:sz w:val="24"/>
                <w:szCs w:val="24"/>
                <w:lang w:eastAsia="lv-LV"/>
              </w:rPr>
              <w:t>iemeslu dēļ)</w:t>
            </w:r>
            <w:r w:rsidR="005D6AA9" w:rsidRPr="005D6AA9">
              <w:rPr>
                <w:rFonts w:ascii="Times New Roman" w:eastAsia="Arial" w:hAnsi="Times New Roman" w:cs="Times New Roman"/>
                <w:kern w:val="1"/>
                <w:sz w:val="24"/>
                <w:szCs w:val="24"/>
                <w:lang w:eastAsia="lv-LV"/>
              </w:rPr>
              <w:t xml:space="preserve"> </w:t>
            </w:r>
            <w:r w:rsidR="005D6AA9" w:rsidRPr="008A323B">
              <w:rPr>
                <w:rFonts w:ascii="Times New Roman" w:eastAsia="Arial" w:hAnsi="Times New Roman" w:cs="Times New Roman"/>
                <w:kern w:val="1"/>
                <w:sz w:val="24"/>
                <w:szCs w:val="24"/>
                <w:lang w:eastAsia="lv-LV"/>
              </w:rPr>
              <w:t>personām no šīm valstīm</w:t>
            </w:r>
            <w:r w:rsidR="005D6AA9" w:rsidRPr="005D6AA9">
              <w:rPr>
                <w:rFonts w:ascii="Times New Roman" w:eastAsia="Arial" w:hAnsi="Times New Roman" w:cs="Times New Roman"/>
                <w:kern w:val="1"/>
                <w:sz w:val="24"/>
                <w:szCs w:val="24"/>
                <w:lang w:eastAsia="lv-LV"/>
              </w:rPr>
              <w:t xml:space="preserve"> ieceļot Latvijā un iesniegt pieteikumu </w:t>
            </w:r>
            <w:r w:rsidR="00226A3C">
              <w:rPr>
                <w:rFonts w:ascii="Times New Roman" w:eastAsia="Arial" w:hAnsi="Times New Roman" w:cs="Times New Roman"/>
                <w:kern w:val="1"/>
                <w:sz w:val="24"/>
                <w:szCs w:val="24"/>
                <w:lang w:eastAsia="lv-LV"/>
              </w:rPr>
              <w:t xml:space="preserve">Pilsonības un migrācijas lietu pārvaldes (turpmāk – </w:t>
            </w:r>
            <w:r w:rsidR="00731F26">
              <w:rPr>
                <w:rFonts w:ascii="Times New Roman" w:eastAsia="Arial" w:hAnsi="Times New Roman" w:cs="Times New Roman"/>
                <w:kern w:val="1"/>
                <w:sz w:val="24"/>
                <w:szCs w:val="24"/>
                <w:lang w:eastAsia="lv-LV"/>
              </w:rPr>
              <w:t>PMLP</w:t>
            </w:r>
            <w:r w:rsidR="00226A3C">
              <w:rPr>
                <w:rFonts w:ascii="Times New Roman" w:eastAsia="Arial" w:hAnsi="Times New Roman" w:cs="Times New Roman"/>
                <w:kern w:val="1"/>
                <w:sz w:val="24"/>
                <w:szCs w:val="24"/>
                <w:lang w:eastAsia="lv-LV"/>
              </w:rPr>
              <w:t>)</w:t>
            </w:r>
            <w:r w:rsidR="00731F26">
              <w:rPr>
                <w:rFonts w:ascii="Times New Roman" w:eastAsia="Arial" w:hAnsi="Times New Roman" w:cs="Times New Roman"/>
                <w:kern w:val="1"/>
                <w:sz w:val="24"/>
                <w:szCs w:val="24"/>
                <w:lang w:eastAsia="lv-LV"/>
              </w:rPr>
              <w:t xml:space="preserve"> </w:t>
            </w:r>
            <w:r w:rsidR="005D6AA9" w:rsidRPr="005D6AA9">
              <w:rPr>
                <w:rFonts w:ascii="Times New Roman" w:eastAsia="Arial" w:hAnsi="Times New Roman" w:cs="Times New Roman"/>
                <w:kern w:val="1"/>
                <w:sz w:val="24"/>
                <w:szCs w:val="24"/>
                <w:lang w:eastAsia="lv-LV"/>
              </w:rPr>
              <w:t>teritoriālajās nodaļ</w:t>
            </w:r>
            <w:r w:rsidR="00FC3B44">
              <w:rPr>
                <w:rFonts w:ascii="Times New Roman" w:eastAsia="Arial" w:hAnsi="Times New Roman" w:cs="Times New Roman"/>
                <w:kern w:val="1"/>
                <w:sz w:val="24"/>
                <w:szCs w:val="24"/>
                <w:lang w:eastAsia="lv-LV"/>
              </w:rPr>
              <w:t>ā</w:t>
            </w:r>
            <w:r w:rsidR="005D6AA9" w:rsidRPr="005D6AA9">
              <w:rPr>
                <w:rFonts w:ascii="Times New Roman" w:eastAsia="Arial" w:hAnsi="Times New Roman" w:cs="Times New Roman"/>
                <w:kern w:val="1"/>
                <w:sz w:val="24"/>
                <w:szCs w:val="24"/>
                <w:lang w:eastAsia="lv-LV"/>
              </w:rPr>
              <w:t>s.</w:t>
            </w:r>
            <w:r w:rsidR="00046E9A">
              <w:rPr>
                <w:rFonts w:ascii="Times New Roman" w:eastAsia="Arial" w:hAnsi="Times New Roman" w:cs="Times New Roman"/>
                <w:kern w:val="1"/>
                <w:sz w:val="24"/>
                <w:szCs w:val="24"/>
                <w:lang w:eastAsia="lv-LV"/>
              </w:rPr>
              <w:t xml:space="preserve"> </w:t>
            </w:r>
            <w:r w:rsidR="005D6AA9" w:rsidRPr="005D6AA9">
              <w:rPr>
                <w:rFonts w:ascii="Times New Roman" w:eastAsia="Arial" w:hAnsi="Times New Roman" w:cs="Times New Roman"/>
                <w:kern w:val="1"/>
                <w:sz w:val="24"/>
                <w:szCs w:val="24"/>
                <w:lang w:eastAsia="lv-LV"/>
              </w:rPr>
              <w:t>Savukārt pārstāvniecībās ārpus Šengenas zonas ir primāri jāvērtē to noslodze, nodrošinot Latvijas diasporai ārvalstīs nozīmīgu konsulāro pakalpojumu sniegšanu. Tā kā šiem pakalpojumiem, it īpaši jaunu personu apliecinošu dokumentu pieteikumu pieņemšanai</w:t>
            </w:r>
            <w:r w:rsidR="00F9043B">
              <w:rPr>
                <w:rFonts w:ascii="Times New Roman" w:eastAsia="Arial" w:hAnsi="Times New Roman" w:cs="Times New Roman"/>
                <w:kern w:val="1"/>
                <w:sz w:val="24"/>
                <w:szCs w:val="24"/>
                <w:lang w:eastAsia="lv-LV"/>
              </w:rPr>
              <w:t xml:space="preserve"> no Latvijas valstspiederīgajiem</w:t>
            </w:r>
            <w:r w:rsidR="005D6AA9" w:rsidRPr="005D6AA9">
              <w:rPr>
                <w:rFonts w:ascii="Times New Roman" w:eastAsia="Arial" w:hAnsi="Times New Roman" w:cs="Times New Roman"/>
                <w:kern w:val="1"/>
                <w:sz w:val="24"/>
                <w:szCs w:val="24"/>
                <w:lang w:eastAsia="lv-LV"/>
              </w:rPr>
              <w:t xml:space="preserve">, tiek izmantots tas pats tehniskais aprīkojumus un nodarbināti tie paši darbinieki, kas ārzemnieka personas apliecības pieteikuma pieņemšanai, </w:t>
            </w:r>
            <w:r w:rsidR="005D6AA9" w:rsidRPr="008A323B">
              <w:rPr>
                <w:rFonts w:ascii="Times New Roman" w:eastAsia="Arial" w:hAnsi="Times New Roman" w:cs="Times New Roman"/>
                <w:kern w:val="1"/>
                <w:sz w:val="24"/>
                <w:szCs w:val="24"/>
                <w:lang w:eastAsia="lv-LV"/>
              </w:rPr>
              <w:t>un jebkādas iespējas palielināt šos resursus ir ļoti ierobežotas,</w:t>
            </w:r>
            <w:r w:rsidR="005D6AA9" w:rsidRPr="005D6AA9">
              <w:rPr>
                <w:rFonts w:ascii="Times New Roman" w:eastAsia="Arial" w:hAnsi="Times New Roman" w:cs="Times New Roman"/>
                <w:kern w:val="1"/>
                <w:sz w:val="24"/>
                <w:szCs w:val="24"/>
                <w:lang w:eastAsia="lv-LV"/>
              </w:rPr>
              <w:t xml:space="preserve"> jauna konsulārā pakalpojumu </w:t>
            </w:r>
            <w:r w:rsidR="005D6AA9" w:rsidRPr="008A323B">
              <w:rPr>
                <w:rFonts w:ascii="Times New Roman" w:eastAsia="Arial" w:hAnsi="Times New Roman" w:cs="Times New Roman"/>
                <w:kern w:val="1"/>
                <w:sz w:val="24"/>
                <w:szCs w:val="24"/>
                <w:lang w:eastAsia="lv-LV"/>
              </w:rPr>
              <w:t>ieviešana</w:t>
            </w:r>
            <w:r w:rsidR="005D6AA9" w:rsidRPr="005D6AA9">
              <w:rPr>
                <w:rFonts w:ascii="Times New Roman" w:eastAsia="Arial" w:hAnsi="Times New Roman" w:cs="Times New Roman"/>
                <w:kern w:val="1"/>
                <w:sz w:val="24"/>
                <w:szCs w:val="24"/>
                <w:lang w:eastAsia="lv-LV"/>
              </w:rPr>
              <w:t xml:space="preserve"> ārzemniekiem nedrīkst samazināt nozīmīgu konsulāro pakalpojumu pieejamību Latvijas valstspiederīgajiem. Šim nolūkam Ārlietu ministrija </w:t>
            </w:r>
            <w:r w:rsidR="005D6AA9" w:rsidRPr="008A323B">
              <w:rPr>
                <w:rFonts w:ascii="Times New Roman" w:eastAsia="Arial" w:hAnsi="Times New Roman" w:cs="Times New Roman"/>
                <w:kern w:val="1"/>
                <w:sz w:val="24"/>
                <w:szCs w:val="24"/>
                <w:lang w:eastAsia="lv-LV"/>
              </w:rPr>
              <w:t>izvērtēs</w:t>
            </w:r>
            <w:r w:rsidR="005D6AA9" w:rsidRPr="005D6AA9">
              <w:rPr>
                <w:rFonts w:ascii="Times New Roman" w:eastAsia="Arial" w:hAnsi="Times New Roman" w:cs="Times New Roman"/>
                <w:kern w:val="1"/>
                <w:sz w:val="24"/>
                <w:szCs w:val="24"/>
                <w:lang w:eastAsia="lv-LV"/>
              </w:rPr>
              <w:t xml:space="preserve"> pārstāvniecību ārpus Šengenas zonas noslodz</w:t>
            </w:r>
            <w:r w:rsidR="005D6AA9" w:rsidRPr="00C52081">
              <w:rPr>
                <w:rFonts w:ascii="Times New Roman" w:eastAsia="Arial" w:hAnsi="Times New Roman" w:cs="Times New Roman"/>
                <w:kern w:val="1"/>
                <w:sz w:val="24"/>
                <w:szCs w:val="24"/>
                <w:lang w:eastAsia="lv-LV"/>
              </w:rPr>
              <w:t xml:space="preserve">i un tehniskā aprīkojuma </w:t>
            </w:r>
            <w:r w:rsidR="005D6AA9" w:rsidRPr="008A323B">
              <w:rPr>
                <w:rFonts w:ascii="Times New Roman" w:eastAsia="Arial" w:hAnsi="Times New Roman" w:cs="Times New Roman"/>
                <w:kern w:val="1"/>
                <w:sz w:val="24"/>
                <w:szCs w:val="24"/>
                <w:lang w:eastAsia="lv-LV"/>
              </w:rPr>
              <w:t>pieejamību, nosakot pārstāvniecības,</w:t>
            </w:r>
            <w:r w:rsidR="005D6AA9" w:rsidRPr="005D6AA9">
              <w:rPr>
                <w:rFonts w:ascii="Times New Roman" w:eastAsia="Arial" w:hAnsi="Times New Roman" w:cs="Times New Roman"/>
                <w:kern w:val="1"/>
                <w:sz w:val="24"/>
                <w:szCs w:val="24"/>
                <w:lang w:eastAsia="lv-LV"/>
              </w:rPr>
              <w:t xml:space="preserve"> kurās tiks pieņemti pietiekumi </w:t>
            </w:r>
            <w:r w:rsidR="005D6AA9" w:rsidRPr="00C52081">
              <w:rPr>
                <w:rFonts w:ascii="Times New Roman" w:eastAsia="Arial" w:hAnsi="Times New Roman" w:cs="Times New Roman"/>
                <w:kern w:val="1"/>
                <w:sz w:val="24"/>
                <w:szCs w:val="24"/>
                <w:lang w:eastAsia="lv-LV"/>
              </w:rPr>
              <w:t>ārzemnieka personas</w:t>
            </w:r>
            <w:r w:rsidR="005D6AA9" w:rsidRPr="005D6AA9">
              <w:rPr>
                <w:rFonts w:ascii="Times New Roman" w:eastAsia="Arial" w:hAnsi="Times New Roman" w:cs="Times New Roman"/>
                <w:kern w:val="1"/>
                <w:sz w:val="24"/>
                <w:szCs w:val="24"/>
                <w:lang w:eastAsia="lv-LV"/>
              </w:rPr>
              <w:t xml:space="preserve"> apliecības saņemšanai un nodrošināta šo dokumentu izsniegšana personām</w:t>
            </w:r>
            <w:r w:rsidR="005D6AA9" w:rsidRPr="00102F7C">
              <w:rPr>
                <w:rFonts w:ascii="Times New Roman" w:eastAsia="Arial" w:hAnsi="Times New Roman" w:cs="Times New Roman"/>
                <w:kern w:val="1"/>
                <w:sz w:val="24"/>
                <w:szCs w:val="24"/>
                <w:lang w:eastAsia="lv-LV"/>
              </w:rPr>
              <w:t>.</w:t>
            </w:r>
            <w:r w:rsidR="00102F7C" w:rsidRPr="008A323B">
              <w:rPr>
                <w:rFonts w:ascii="Times New Roman" w:eastAsia="Arial" w:hAnsi="Times New Roman" w:cs="Times New Roman"/>
                <w:kern w:val="1"/>
                <w:sz w:val="24"/>
                <w:szCs w:val="24"/>
                <w:lang w:eastAsia="lv-LV"/>
              </w:rPr>
              <w:t xml:space="preserve"> </w:t>
            </w:r>
            <w:r w:rsidR="00102F7C" w:rsidRPr="00102F7C">
              <w:rPr>
                <w:rFonts w:ascii="Times New Roman" w:eastAsia="Arial" w:hAnsi="Times New Roman" w:cs="Times New Roman"/>
                <w:kern w:val="1"/>
                <w:sz w:val="24"/>
                <w:szCs w:val="24"/>
                <w:lang w:eastAsia="lv-LV"/>
              </w:rPr>
              <w:t>Ņemot vērā ilgtermiņa attīstības tendences konsulāro pakalpojumu sniegšanas jomā, pārstāvniecību pieejamība šī pakalpojuma sniegšanai var tikt mainīta.</w:t>
            </w:r>
          </w:p>
          <w:p w14:paraId="70708B33" w14:textId="2209729E" w:rsidR="00731F26" w:rsidRDefault="00731F26" w:rsidP="00A9666F">
            <w:pPr>
              <w:spacing w:after="100" w:afterAutospacing="1"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projektā paredzēts papildināt </w:t>
            </w:r>
            <w:r w:rsidR="00B0787D">
              <w:rPr>
                <w:rFonts w:ascii="Times New Roman" w:eastAsia="Times New Roman" w:hAnsi="Times New Roman" w:cs="Times New Roman"/>
                <w:iCs/>
                <w:sz w:val="24"/>
                <w:szCs w:val="24"/>
                <w:lang w:eastAsia="lv-LV"/>
              </w:rPr>
              <w:t>Noteikumu p</w:t>
            </w:r>
            <w:r>
              <w:rPr>
                <w:rFonts w:ascii="Times New Roman" w:eastAsia="Times New Roman" w:hAnsi="Times New Roman" w:cs="Times New Roman"/>
                <w:iCs/>
                <w:sz w:val="24"/>
                <w:szCs w:val="24"/>
                <w:lang w:eastAsia="lv-LV"/>
              </w:rPr>
              <w:t>ielikumu ar 6.4.</w:t>
            </w:r>
            <w:r w:rsidR="00B0787D">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apakšpunktu šādā redakcijā:</w:t>
            </w:r>
            <w:r w:rsidR="00DC3CD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w:t>
            </w:r>
            <w:r w:rsidR="00226A3C">
              <w:rPr>
                <w:rFonts w:ascii="Times New Roman" w:eastAsia="Times New Roman" w:hAnsi="Times New Roman" w:cs="Times New Roman"/>
                <w:iCs/>
                <w:sz w:val="24"/>
                <w:szCs w:val="24"/>
                <w:lang w:eastAsia="lv-LV"/>
              </w:rPr>
              <w:t>D</w:t>
            </w:r>
            <w:r w:rsidR="00DC3CD5">
              <w:rPr>
                <w:rFonts w:ascii="Times New Roman" w:eastAsia="Times New Roman" w:hAnsi="Times New Roman" w:cs="Times New Roman"/>
                <w:iCs/>
                <w:sz w:val="24"/>
                <w:szCs w:val="24"/>
                <w:lang w:eastAsia="lv-LV"/>
              </w:rPr>
              <w:t>okumentu skenēšana pārsūtīšanai PMLP termiņuzturēšanās vai pastāvīgās uzturēšanās atļaujas pieprasīšanai</w:t>
            </w:r>
            <w:r w:rsidR="00E3436E">
              <w:rPr>
                <w:rFonts w:ascii="Times New Roman" w:eastAsia="Times New Roman" w:hAnsi="Times New Roman" w:cs="Times New Roman"/>
                <w:iCs/>
                <w:sz w:val="24"/>
                <w:szCs w:val="24"/>
                <w:lang w:eastAsia="lv-LV"/>
              </w:rPr>
              <w:t xml:space="preserve"> vai papildus dokumentu iesniegšanai šiem pieprasījumiem</w:t>
            </w:r>
            <w:r>
              <w:rPr>
                <w:rFonts w:ascii="Times New Roman" w:eastAsia="Times New Roman" w:hAnsi="Times New Roman" w:cs="Times New Roman"/>
                <w:iCs/>
                <w:sz w:val="24"/>
                <w:szCs w:val="24"/>
                <w:lang w:eastAsia="lv-LV"/>
              </w:rPr>
              <w:t>”</w:t>
            </w:r>
            <w:r w:rsidR="00DC3CD5">
              <w:rPr>
                <w:rFonts w:ascii="Times New Roman" w:eastAsia="Times New Roman" w:hAnsi="Times New Roman" w:cs="Times New Roman"/>
                <w:iCs/>
                <w:sz w:val="24"/>
                <w:szCs w:val="24"/>
                <w:lang w:eastAsia="lv-LV"/>
              </w:rPr>
              <w:t>.</w:t>
            </w:r>
            <w:r w:rsidR="00E3436E">
              <w:rPr>
                <w:rFonts w:ascii="Times New Roman" w:eastAsia="Times New Roman" w:hAnsi="Times New Roman" w:cs="Times New Roman"/>
                <w:iCs/>
                <w:sz w:val="24"/>
                <w:szCs w:val="24"/>
                <w:lang w:eastAsia="lv-LV"/>
              </w:rPr>
              <w:t xml:space="preserve"> </w:t>
            </w:r>
            <w:r w:rsidR="00A50874">
              <w:rPr>
                <w:rFonts w:ascii="Times New Roman" w:eastAsia="Times New Roman" w:hAnsi="Times New Roman" w:cs="Times New Roman"/>
                <w:iCs/>
                <w:sz w:val="24"/>
                <w:szCs w:val="24"/>
                <w:lang w:eastAsia="lv-LV"/>
              </w:rPr>
              <w:t>Ņemot vērā to, ka pārsūtāmais dokumentu klāsts termiņuzturēšanās vai pastāvīgās uzturēšanās atļaujas pieprasīšanai ir apjomīgs, š</w:t>
            </w:r>
            <w:r w:rsidR="009C5936">
              <w:rPr>
                <w:rFonts w:ascii="Times New Roman" w:eastAsia="Times New Roman" w:hAnsi="Times New Roman" w:cs="Times New Roman"/>
                <w:iCs/>
                <w:sz w:val="24"/>
                <w:szCs w:val="24"/>
                <w:lang w:eastAsia="lv-LV"/>
              </w:rPr>
              <w:t xml:space="preserve">āda </w:t>
            </w:r>
            <w:r w:rsidR="009C5936">
              <w:rPr>
                <w:rFonts w:ascii="Times New Roman" w:eastAsia="Times New Roman" w:hAnsi="Times New Roman" w:cs="Times New Roman"/>
                <w:iCs/>
                <w:sz w:val="24"/>
                <w:szCs w:val="24"/>
                <w:lang w:eastAsia="lv-LV"/>
              </w:rPr>
              <w:lastRenderedPageBreak/>
              <w:t xml:space="preserve">iespēja personām paredzēta kā papildu pakalpojums, nosakot konsulāro atlīdzību 40 </w:t>
            </w:r>
            <w:r w:rsidR="00F66275" w:rsidRPr="00F66275">
              <w:rPr>
                <w:rFonts w:ascii="Times New Roman" w:eastAsia="Times New Roman" w:hAnsi="Times New Roman" w:cs="Times New Roman"/>
                <w:i/>
                <w:iCs/>
                <w:sz w:val="24"/>
                <w:szCs w:val="24"/>
                <w:lang w:eastAsia="lv-LV"/>
              </w:rPr>
              <w:t>euro</w:t>
            </w:r>
            <w:r w:rsidR="009C5936">
              <w:rPr>
                <w:rFonts w:ascii="Times New Roman" w:eastAsia="Times New Roman" w:hAnsi="Times New Roman" w:cs="Times New Roman"/>
                <w:iCs/>
                <w:sz w:val="24"/>
                <w:szCs w:val="24"/>
                <w:lang w:eastAsia="lv-LV"/>
              </w:rPr>
              <w:t xml:space="preserve"> apmērā. </w:t>
            </w:r>
            <w:r w:rsidR="003027F1">
              <w:rPr>
                <w:rFonts w:ascii="Times New Roman" w:eastAsia="Times New Roman" w:hAnsi="Times New Roman" w:cs="Times New Roman"/>
                <w:iCs/>
                <w:sz w:val="24"/>
                <w:szCs w:val="24"/>
                <w:lang w:eastAsia="lv-LV"/>
              </w:rPr>
              <w:t xml:space="preserve">Līdz ar jaunā pakalpojuma ieviešanu personām būs iespēja izvēlēties nosūtīt dokumentus ierastajā kārtībā ar diplomātiskā pasta starpniecību vai arī </w:t>
            </w:r>
            <w:r w:rsidR="00E95075">
              <w:rPr>
                <w:rFonts w:ascii="Times New Roman" w:eastAsia="Times New Roman" w:hAnsi="Times New Roman" w:cs="Times New Roman"/>
                <w:iCs/>
                <w:sz w:val="24"/>
                <w:szCs w:val="24"/>
                <w:lang w:eastAsia="lv-LV"/>
              </w:rPr>
              <w:t xml:space="preserve">izvēlēties papildus pakalpojumu un sākotnēji </w:t>
            </w:r>
            <w:r w:rsidR="003027F1">
              <w:rPr>
                <w:rFonts w:ascii="Times New Roman" w:eastAsia="Times New Roman" w:hAnsi="Times New Roman" w:cs="Times New Roman"/>
                <w:iCs/>
                <w:sz w:val="24"/>
                <w:szCs w:val="24"/>
                <w:lang w:eastAsia="lv-LV"/>
              </w:rPr>
              <w:t xml:space="preserve">nosūtīt dokumentus PMLP elektroniski </w:t>
            </w:r>
            <w:r w:rsidR="00B93899">
              <w:rPr>
                <w:rFonts w:ascii="Times New Roman" w:eastAsia="Times New Roman" w:hAnsi="Times New Roman" w:cs="Times New Roman"/>
                <w:iCs/>
                <w:sz w:val="24"/>
                <w:szCs w:val="24"/>
                <w:lang w:eastAsia="lv-LV"/>
              </w:rPr>
              <w:t>(</w:t>
            </w:r>
            <w:r w:rsidR="003027F1">
              <w:rPr>
                <w:rFonts w:ascii="Times New Roman" w:eastAsia="Times New Roman" w:hAnsi="Times New Roman" w:cs="Times New Roman"/>
                <w:iCs/>
                <w:sz w:val="24"/>
                <w:szCs w:val="24"/>
                <w:lang w:eastAsia="lv-LV"/>
              </w:rPr>
              <w:t>skenētā formā</w:t>
            </w:r>
            <w:r w:rsidR="00B93899">
              <w:rPr>
                <w:rFonts w:ascii="Times New Roman" w:eastAsia="Times New Roman" w:hAnsi="Times New Roman" w:cs="Times New Roman"/>
                <w:iCs/>
                <w:sz w:val="24"/>
                <w:szCs w:val="24"/>
                <w:lang w:eastAsia="lv-LV"/>
              </w:rPr>
              <w:t>)</w:t>
            </w:r>
            <w:r w:rsidR="003027F1">
              <w:rPr>
                <w:rFonts w:ascii="Times New Roman" w:eastAsia="Times New Roman" w:hAnsi="Times New Roman" w:cs="Times New Roman"/>
                <w:iCs/>
                <w:sz w:val="24"/>
                <w:szCs w:val="24"/>
                <w:lang w:eastAsia="lv-LV"/>
              </w:rPr>
              <w:t xml:space="preserve">, par to maksājot konsulāro atlīdzību. </w:t>
            </w:r>
            <w:r w:rsidR="00E3436E">
              <w:rPr>
                <w:rFonts w:ascii="Times New Roman" w:eastAsia="Times New Roman" w:hAnsi="Times New Roman" w:cs="Times New Roman"/>
                <w:iCs/>
                <w:sz w:val="24"/>
                <w:szCs w:val="24"/>
                <w:lang w:eastAsia="lv-LV"/>
              </w:rPr>
              <w:t>Šāda pakalpojuma izmantošanas gadījumā dokumenti PMLP tiks nosūtīti divas reizes: elektroniski skenētā formātā un ar diplomātiskā pasta starpniecību ierastajā kārtībā</w:t>
            </w:r>
            <w:r w:rsidR="00F9043B">
              <w:rPr>
                <w:rFonts w:ascii="Times New Roman" w:eastAsia="Times New Roman" w:hAnsi="Times New Roman" w:cs="Times New Roman"/>
                <w:iCs/>
                <w:sz w:val="24"/>
                <w:szCs w:val="24"/>
                <w:lang w:eastAsia="lv-LV"/>
              </w:rPr>
              <w:t xml:space="preserve"> (pieteikuma anketa un fotogrāfija, kā arī citi dokumenti, par kuriem iestādes savstarpēji vienosies)</w:t>
            </w:r>
            <w:r w:rsidR="00E3436E">
              <w:rPr>
                <w:rFonts w:ascii="Times New Roman" w:eastAsia="Times New Roman" w:hAnsi="Times New Roman" w:cs="Times New Roman"/>
                <w:iCs/>
                <w:sz w:val="24"/>
                <w:szCs w:val="24"/>
                <w:lang w:eastAsia="lv-LV"/>
              </w:rPr>
              <w:t xml:space="preserve">. </w:t>
            </w:r>
            <w:r w:rsidR="00460752">
              <w:rPr>
                <w:rFonts w:ascii="Times New Roman" w:eastAsia="Times New Roman" w:hAnsi="Times New Roman" w:cs="Times New Roman"/>
                <w:iCs/>
                <w:sz w:val="24"/>
                <w:szCs w:val="24"/>
                <w:lang w:eastAsia="lv-LV"/>
              </w:rPr>
              <w:t xml:space="preserve">Ņemot vērā to, ka dokumentu elektronisku pārsūtīšanu iespējams nodrošināt ievērojami ātrāk, paredzams, ka šādu </w:t>
            </w:r>
            <w:r w:rsidR="00E95075">
              <w:rPr>
                <w:rFonts w:ascii="Times New Roman" w:eastAsia="Times New Roman" w:hAnsi="Times New Roman" w:cs="Times New Roman"/>
                <w:iCs/>
                <w:sz w:val="24"/>
                <w:szCs w:val="24"/>
                <w:lang w:eastAsia="lv-LV"/>
              </w:rPr>
              <w:t xml:space="preserve">papildus maksas </w:t>
            </w:r>
            <w:r w:rsidR="00460752">
              <w:rPr>
                <w:rFonts w:ascii="Times New Roman" w:eastAsia="Times New Roman" w:hAnsi="Times New Roman" w:cs="Times New Roman"/>
                <w:iCs/>
                <w:sz w:val="24"/>
                <w:szCs w:val="24"/>
                <w:lang w:eastAsia="lv-LV"/>
              </w:rPr>
              <w:t xml:space="preserve">pakalpojumu personas pārsvarā varētu izmantot steidzamos gadījumos. </w:t>
            </w:r>
            <w:r w:rsidR="00E3436E">
              <w:rPr>
                <w:rFonts w:ascii="Times New Roman" w:eastAsia="Times New Roman" w:hAnsi="Times New Roman" w:cs="Times New Roman"/>
                <w:iCs/>
                <w:sz w:val="24"/>
                <w:szCs w:val="24"/>
                <w:lang w:eastAsia="lv-LV"/>
              </w:rPr>
              <w:t xml:space="preserve">Skenētu dokumentu iesniegšanas gadījumā PMLP pieņems lēmumu par personas pieteikumu, pamatojoties uz pārstāvniecības nosūtītajiem skenētajiem dokumentiem, taču personai joprojām būs pienākums PMLP lēmumā norādīto dokumentu oriģinālus iesniegt PMLP, saņemot pastāvīgās vai termiņuzturēšanās atļauju. </w:t>
            </w:r>
          </w:p>
          <w:p w14:paraId="5F7EE074" w14:textId="1AAD111E" w:rsidR="00BB6E32" w:rsidRDefault="00BB6E32" w:rsidP="00A9666F">
            <w:pPr>
              <w:spacing w:after="100" w:afterAutospacing="1"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projektā paredzēts ieviest </w:t>
            </w:r>
            <w:r w:rsidRPr="00BB6E32">
              <w:rPr>
                <w:rFonts w:ascii="Times New Roman" w:eastAsia="Times New Roman" w:hAnsi="Times New Roman" w:cs="Times New Roman"/>
                <w:iCs/>
                <w:sz w:val="24"/>
                <w:szCs w:val="24"/>
                <w:lang w:eastAsia="lv-LV"/>
              </w:rPr>
              <w:t>jaun</w:t>
            </w:r>
            <w:r>
              <w:rPr>
                <w:rFonts w:ascii="Times New Roman" w:eastAsia="Times New Roman" w:hAnsi="Times New Roman" w:cs="Times New Roman"/>
                <w:iCs/>
                <w:sz w:val="24"/>
                <w:szCs w:val="24"/>
                <w:lang w:eastAsia="lv-LV"/>
              </w:rPr>
              <w:t>us konsulāros pakalpojumus</w:t>
            </w:r>
            <w:r w:rsidRPr="00BB6E32">
              <w:rPr>
                <w:rFonts w:ascii="Times New Roman" w:eastAsia="Times New Roman" w:hAnsi="Times New Roman" w:cs="Times New Roman"/>
                <w:iCs/>
                <w:sz w:val="24"/>
                <w:szCs w:val="24"/>
                <w:lang w:eastAsia="lv-LV"/>
              </w:rPr>
              <w:t>: dokumentu skenēšanu pārsūtīšanai P</w:t>
            </w:r>
            <w:r>
              <w:rPr>
                <w:rFonts w:ascii="Times New Roman" w:eastAsia="Times New Roman" w:hAnsi="Times New Roman" w:cs="Times New Roman"/>
                <w:iCs/>
                <w:sz w:val="24"/>
                <w:szCs w:val="24"/>
                <w:lang w:eastAsia="lv-LV"/>
              </w:rPr>
              <w:t>MLP</w:t>
            </w:r>
            <w:r w:rsidRPr="00BB6E32">
              <w:rPr>
                <w:rFonts w:ascii="Times New Roman" w:eastAsia="Times New Roman" w:hAnsi="Times New Roman" w:cs="Times New Roman"/>
                <w:iCs/>
                <w:sz w:val="24"/>
                <w:szCs w:val="24"/>
                <w:lang w:eastAsia="lv-LV"/>
              </w:rPr>
              <w:t xml:space="preserve"> termiņuzturēšanās vai pastāvīgās uzturēšanās atļaujas pieprasīšanai vai papildus dokumentu iesniegšanai šiem pieprasījumiem</w:t>
            </w:r>
            <w:r w:rsidRPr="001E2B46">
              <w:rPr>
                <w:rFonts w:ascii="Times New Roman" w:eastAsia="Times New Roman" w:hAnsi="Times New Roman" w:cs="Times New Roman"/>
                <w:iCs/>
                <w:sz w:val="24"/>
                <w:szCs w:val="24"/>
                <w:lang w:eastAsia="lv-LV"/>
              </w:rPr>
              <w:t xml:space="preserve">; </w:t>
            </w:r>
            <w:r w:rsidR="001E612C" w:rsidRPr="001E2B46">
              <w:rPr>
                <w:rFonts w:ascii="Times New Roman" w:eastAsia="Times New Roman" w:hAnsi="Times New Roman" w:cs="Times New Roman"/>
                <w:iCs/>
                <w:sz w:val="24"/>
                <w:szCs w:val="24"/>
                <w:lang w:eastAsia="lv-LV"/>
              </w:rPr>
              <w:t>ziņu par personas norādīto dzīvesvietu ārvalstī un papildu adresi Latvijas Republikā vai ārvalstī aktualizēšanu Fizisko personu reģistrā, ja tas netiek veikts reizē ar citu konsulāro pakalpojumu</w:t>
            </w:r>
            <w:r w:rsidRPr="001E2B4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BB6E32">
              <w:rPr>
                <w:rFonts w:ascii="Times New Roman" w:eastAsia="Times New Roman" w:hAnsi="Times New Roman" w:cs="Times New Roman"/>
                <w:iCs/>
                <w:sz w:val="24"/>
                <w:szCs w:val="24"/>
                <w:lang w:eastAsia="lv-LV"/>
              </w:rPr>
              <w:t xml:space="preserve"> </w:t>
            </w:r>
            <w:r w:rsidR="008C6C77" w:rsidRPr="008C6C77">
              <w:rPr>
                <w:rFonts w:ascii="Times New Roman" w:eastAsia="Times New Roman" w:hAnsi="Times New Roman" w:cs="Times New Roman"/>
                <w:iCs/>
                <w:sz w:val="24"/>
                <w:szCs w:val="24"/>
                <w:lang w:eastAsia="lv-LV"/>
              </w:rPr>
              <w:t xml:space="preserve">ārzemnieka personas apliecības (elektroniskās identifikācijas kartes) pieprasīšana ārzemniekam un ziņu iekļaušana Fizisko personu reģistrā </w:t>
            </w:r>
            <w:r w:rsidR="008C6C77">
              <w:rPr>
                <w:rFonts w:ascii="Times New Roman" w:eastAsia="Times New Roman" w:hAnsi="Times New Roman" w:cs="Times New Roman"/>
                <w:iCs/>
                <w:sz w:val="24"/>
                <w:szCs w:val="24"/>
                <w:lang w:eastAsia="lv-LV"/>
              </w:rPr>
              <w:t>(izsakot</w:t>
            </w:r>
            <w:r w:rsidRPr="00BB6E32">
              <w:rPr>
                <w:rFonts w:ascii="Times New Roman" w:eastAsia="Times New Roman" w:hAnsi="Times New Roman" w:cs="Times New Roman"/>
                <w:iCs/>
                <w:sz w:val="24"/>
                <w:szCs w:val="24"/>
                <w:lang w:eastAsia="lv-LV"/>
              </w:rPr>
              <w:t xml:space="preserve"> jaunā redakcijā </w:t>
            </w:r>
            <w:r w:rsidR="008C6C77">
              <w:rPr>
                <w:rFonts w:ascii="Times New Roman" w:eastAsia="Times New Roman" w:hAnsi="Times New Roman" w:cs="Times New Roman"/>
                <w:iCs/>
                <w:sz w:val="24"/>
                <w:szCs w:val="24"/>
                <w:lang w:eastAsia="lv-LV"/>
              </w:rPr>
              <w:t>Noteikumu</w:t>
            </w:r>
            <w:r w:rsidRPr="00BB6E32">
              <w:rPr>
                <w:rFonts w:ascii="Times New Roman" w:eastAsia="Times New Roman" w:hAnsi="Times New Roman" w:cs="Times New Roman"/>
                <w:iCs/>
                <w:sz w:val="24"/>
                <w:szCs w:val="24"/>
                <w:lang w:eastAsia="lv-LV"/>
              </w:rPr>
              <w:t xml:space="preserve"> 3.1.apakšpunktu</w:t>
            </w:r>
            <w:r w:rsidR="008C6C77">
              <w:rPr>
                <w:rFonts w:ascii="Times New Roman" w:eastAsia="Times New Roman" w:hAnsi="Times New Roman" w:cs="Times New Roman"/>
                <w:iCs/>
                <w:sz w:val="24"/>
                <w:szCs w:val="24"/>
                <w:lang w:eastAsia="lv-LV"/>
              </w:rPr>
              <w:t>)</w:t>
            </w:r>
            <w:r w:rsidRPr="00BB6E32">
              <w:rPr>
                <w:rFonts w:ascii="Times New Roman" w:eastAsia="Times New Roman" w:hAnsi="Times New Roman" w:cs="Times New Roman"/>
                <w:iCs/>
                <w:sz w:val="24"/>
                <w:szCs w:val="24"/>
                <w:lang w:eastAsia="lv-LV"/>
              </w:rPr>
              <w:t xml:space="preserve">. </w:t>
            </w:r>
            <w:r w:rsidR="008C6C77" w:rsidRPr="00BB6E32">
              <w:rPr>
                <w:rFonts w:ascii="Times New Roman" w:eastAsia="Times New Roman" w:hAnsi="Times New Roman" w:cs="Times New Roman"/>
                <w:iCs/>
                <w:sz w:val="24"/>
                <w:szCs w:val="24"/>
                <w:lang w:eastAsia="lv-LV"/>
              </w:rPr>
              <w:t>Pievienotās vērtības nodokļa likuma 3.panta astotā daļa paredz, ka publiskas personas, kā arī privātpersonas, kuras saskaņā ar Valsts pārvaldes iekārtas likumu pilda tām deleģētus vai ar pilnvarojumu nodotus valsts pārvaldes uzdevumus, neuzskata par PVN maksātājiem attiecībā uz darbībām vai darījumiem, kuros tās iesaistās valsts pārvaldes funkciju vai uzdevumu pildīšanā.</w:t>
            </w:r>
            <w:r w:rsidR="008C6C77">
              <w:rPr>
                <w:rFonts w:ascii="Times New Roman" w:eastAsia="Times New Roman" w:hAnsi="Times New Roman" w:cs="Times New Roman"/>
                <w:iCs/>
                <w:sz w:val="24"/>
                <w:szCs w:val="24"/>
                <w:lang w:eastAsia="lv-LV"/>
              </w:rPr>
              <w:t xml:space="preserve"> Šie nosacījumi ir attiecināmi arī uz Ārlietu ministrijas sniegtajiem konsulārajiem pakalpojumiem, tādēļ saskaņā ar </w:t>
            </w:r>
            <w:r w:rsidRPr="00BB6E32">
              <w:rPr>
                <w:rFonts w:ascii="Times New Roman" w:eastAsia="Times New Roman" w:hAnsi="Times New Roman" w:cs="Times New Roman"/>
                <w:iCs/>
                <w:sz w:val="24"/>
                <w:szCs w:val="24"/>
                <w:lang w:eastAsia="lv-LV"/>
              </w:rPr>
              <w:t>Pievienotās vērtības nodokļa likuma 3.panta astoto daļu</w:t>
            </w:r>
            <w:r w:rsidR="008C6C77">
              <w:rPr>
                <w:rFonts w:ascii="Times New Roman" w:eastAsia="Times New Roman" w:hAnsi="Times New Roman" w:cs="Times New Roman"/>
                <w:iCs/>
                <w:sz w:val="24"/>
                <w:szCs w:val="24"/>
                <w:lang w:eastAsia="lv-LV"/>
              </w:rPr>
              <w:t xml:space="preserve"> arī ar Noteikumu projektu ieviešamajiem jaunajiem konsulārajiem pakalpojumiem</w:t>
            </w:r>
            <w:r w:rsidRPr="00BB6E32">
              <w:rPr>
                <w:rFonts w:ascii="Times New Roman" w:eastAsia="Times New Roman" w:hAnsi="Times New Roman" w:cs="Times New Roman"/>
                <w:iCs/>
                <w:sz w:val="24"/>
                <w:szCs w:val="24"/>
                <w:lang w:eastAsia="lv-LV"/>
              </w:rPr>
              <w:t xml:space="preserve"> nepiemēro pievienotās vērtības nodokli.</w:t>
            </w:r>
          </w:p>
          <w:p w14:paraId="4CED55CA" w14:textId="2223C139" w:rsidR="00264606" w:rsidRDefault="00E101EC" w:rsidP="00A9666F">
            <w:pPr>
              <w:spacing w:after="100" w:afterAutospacing="1"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Noteikumu projektā pašlaik netiek noteikta konsulārā atlīdzība par eParaksts sertifikātu aktivizēšanu, kā arī atkārtotu eParaksts sertifikātu izsniegšanu </w:t>
            </w:r>
            <w:r w:rsidR="00F57004">
              <w:rPr>
                <w:rFonts w:ascii="Times New Roman" w:eastAsia="Times New Roman" w:hAnsi="Times New Roman" w:cs="Times New Roman"/>
                <w:iCs/>
                <w:sz w:val="24"/>
                <w:szCs w:val="24"/>
                <w:lang w:eastAsia="lv-LV"/>
              </w:rPr>
              <w:t>Latvijas personas apliecības  (turpmāk – eID karte)</w:t>
            </w:r>
            <w:r w:rsidR="00D3610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turētājiem.</w:t>
            </w:r>
            <w:r w:rsidR="00067C16">
              <w:rPr>
                <w:rFonts w:ascii="Times New Roman" w:eastAsia="Times New Roman" w:hAnsi="Times New Roman" w:cs="Times New Roman"/>
                <w:iCs/>
                <w:sz w:val="24"/>
                <w:szCs w:val="24"/>
                <w:lang w:eastAsia="lv-LV"/>
              </w:rPr>
              <w:t xml:space="preserve"> </w:t>
            </w:r>
            <w:r w:rsidR="0007581B">
              <w:rPr>
                <w:rFonts w:ascii="Times New Roman" w:eastAsia="Times New Roman" w:hAnsi="Times New Roman" w:cs="Times New Roman"/>
                <w:iCs/>
                <w:sz w:val="24"/>
                <w:szCs w:val="24"/>
                <w:lang w:eastAsia="lv-LV"/>
              </w:rPr>
              <w:t xml:space="preserve"> </w:t>
            </w:r>
            <w:r w:rsidR="00067C16">
              <w:rPr>
                <w:rFonts w:ascii="Times New Roman" w:eastAsia="Times New Roman" w:hAnsi="Times New Roman" w:cs="Times New Roman"/>
                <w:iCs/>
                <w:sz w:val="24"/>
                <w:szCs w:val="24"/>
                <w:lang w:eastAsia="lv-LV"/>
              </w:rPr>
              <w:t>Konsulārā atlīdzība par eParaksts sertifikātu aktivizēšanu netiek noteikta, jo konsulārās amatpersonas darba apjoms ir nemainīgs neatkarīgi no tā, vai persona eParaksts sertifikātus aktivizējusi eID kartes saņemšanas brīdī vai vēlāk.</w:t>
            </w:r>
            <w:r w:rsidR="009D03B5">
              <w:rPr>
                <w:rFonts w:ascii="Times New Roman" w:eastAsia="Times New Roman" w:hAnsi="Times New Roman" w:cs="Times New Roman"/>
                <w:iCs/>
                <w:sz w:val="24"/>
                <w:szCs w:val="24"/>
                <w:lang w:eastAsia="lv-LV"/>
              </w:rPr>
              <w:t xml:space="preserve"> Vienlaikus eParaksts sertifikātu aktivizēšana vēlāk rada papildus apgrūtinājumu personai, jo nepieciešams ierasties pārstāvniecībā atkārtoti. Tāpat konsulārā atlīdzība netiek noteikta arī par atkārtotu eParaksts sertifikātu izsniegšanu eID kartes turētājiem, </w:t>
            </w:r>
            <w:r w:rsidR="00BB6E32">
              <w:rPr>
                <w:rFonts w:ascii="Times New Roman" w:eastAsia="Times New Roman" w:hAnsi="Times New Roman" w:cs="Times New Roman"/>
                <w:iCs/>
                <w:sz w:val="24"/>
                <w:szCs w:val="24"/>
                <w:lang w:eastAsia="lv-LV"/>
              </w:rPr>
              <w:t>nolūkā veicināt e-pakalpojumu lietošanu Latvijas valstspiederīgo, kas pastāvīgi uzturas ārvalstīs, vidū</w:t>
            </w:r>
            <w:r w:rsidR="009D03B5">
              <w:rPr>
                <w:rFonts w:ascii="Times New Roman" w:eastAsia="Times New Roman" w:hAnsi="Times New Roman" w:cs="Times New Roman"/>
                <w:iCs/>
                <w:sz w:val="24"/>
                <w:szCs w:val="24"/>
                <w:lang w:eastAsia="lv-LV"/>
              </w:rPr>
              <w:t>.</w:t>
            </w:r>
            <w:r w:rsidR="00BB6E32">
              <w:rPr>
                <w:rFonts w:ascii="Times New Roman" w:eastAsia="Times New Roman" w:hAnsi="Times New Roman" w:cs="Times New Roman"/>
                <w:iCs/>
                <w:sz w:val="24"/>
                <w:szCs w:val="24"/>
                <w:lang w:eastAsia="lv-LV"/>
              </w:rPr>
              <w:t xml:space="preserve"> </w:t>
            </w:r>
            <w:r w:rsidR="009D03B5">
              <w:rPr>
                <w:rFonts w:ascii="Times New Roman" w:eastAsia="Times New Roman" w:hAnsi="Times New Roman" w:cs="Times New Roman"/>
                <w:iCs/>
                <w:sz w:val="24"/>
                <w:szCs w:val="24"/>
                <w:lang w:eastAsia="lv-LV"/>
              </w:rPr>
              <w:t>Papildus jāuzsv</w:t>
            </w:r>
            <w:r w:rsidR="00731F26">
              <w:rPr>
                <w:rFonts w:ascii="Times New Roman" w:eastAsia="Times New Roman" w:hAnsi="Times New Roman" w:cs="Times New Roman"/>
                <w:iCs/>
                <w:sz w:val="24"/>
                <w:szCs w:val="24"/>
                <w:lang w:eastAsia="lv-LV"/>
              </w:rPr>
              <w:t>e</w:t>
            </w:r>
            <w:r w:rsidR="009D03B5">
              <w:rPr>
                <w:rFonts w:ascii="Times New Roman" w:eastAsia="Times New Roman" w:hAnsi="Times New Roman" w:cs="Times New Roman"/>
                <w:iCs/>
                <w:sz w:val="24"/>
                <w:szCs w:val="24"/>
                <w:lang w:eastAsia="lv-LV"/>
              </w:rPr>
              <w:t>r, ka k</w:t>
            </w:r>
            <w:r w:rsidR="0007581B">
              <w:rPr>
                <w:rFonts w:ascii="Times New Roman" w:eastAsia="Times New Roman" w:hAnsi="Times New Roman" w:cs="Times New Roman"/>
                <w:iCs/>
                <w:sz w:val="24"/>
                <w:szCs w:val="24"/>
                <w:lang w:eastAsia="lv-LV"/>
              </w:rPr>
              <w:t xml:space="preserve">onsulārā atlīdzība </w:t>
            </w:r>
            <w:r w:rsidR="00F9043B">
              <w:rPr>
                <w:rFonts w:ascii="Times New Roman" w:eastAsia="Times New Roman" w:hAnsi="Times New Roman" w:cs="Times New Roman"/>
                <w:iCs/>
                <w:sz w:val="24"/>
                <w:szCs w:val="24"/>
                <w:lang w:eastAsia="lv-LV"/>
              </w:rPr>
              <w:t xml:space="preserve">par šiem pakalpojumiem </w:t>
            </w:r>
            <w:r w:rsidR="0007581B">
              <w:rPr>
                <w:rFonts w:ascii="Times New Roman" w:eastAsia="Times New Roman" w:hAnsi="Times New Roman" w:cs="Times New Roman"/>
                <w:iCs/>
                <w:sz w:val="24"/>
                <w:szCs w:val="24"/>
                <w:lang w:eastAsia="lv-LV"/>
              </w:rPr>
              <w:t>netiek noteikta</w:t>
            </w:r>
            <w:r w:rsidR="009D03B5">
              <w:rPr>
                <w:rFonts w:ascii="Times New Roman" w:eastAsia="Times New Roman" w:hAnsi="Times New Roman" w:cs="Times New Roman"/>
                <w:iCs/>
                <w:sz w:val="24"/>
                <w:szCs w:val="24"/>
                <w:lang w:eastAsia="lv-LV"/>
              </w:rPr>
              <w:t xml:space="preserve"> arī tāpēc</w:t>
            </w:r>
            <w:r w:rsidR="0007581B">
              <w:rPr>
                <w:rFonts w:ascii="Times New Roman" w:eastAsia="Times New Roman" w:hAnsi="Times New Roman" w:cs="Times New Roman"/>
                <w:iCs/>
                <w:sz w:val="24"/>
                <w:szCs w:val="24"/>
                <w:lang w:eastAsia="lv-LV"/>
              </w:rPr>
              <w:t xml:space="preserve">, lai veicinātu Latvijas diasporu </w:t>
            </w:r>
            <w:r w:rsidR="005B17A6">
              <w:rPr>
                <w:rFonts w:ascii="Times New Roman" w:eastAsia="Times New Roman" w:hAnsi="Times New Roman" w:cs="Times New Roman"/>
                <w:iCs/>
                <w:sz w:val="24"/>
                <w:szCs w:val="24"/>
                <w:lang w:eastAsia="lv-LV"/>
              </w:rPr>
              <w:t xml:space="preserve">saņemt eID kartes un aktivizēt eParaksts sertifikātus, tādā veidā būtiski </w:t>
            </w:r>
            <w:r w:rsidR="0081079E">
              <w:rPr>
                <w:rFonts w:ascii="Times New Roman" w:eastAsia="Times New Roman" w:hAnsi="Times New Roman" w:cs="Times New Roman"/>
                <w:iCs/>
                <w:sz w:val="24"/>
                <w:szCs w:val="24"/>
                <w:lang w:eastAsia="lv-LV"/>
              </w:rPr>
              <w:t>palielinot</w:t>
            </w:r>
            <w:r w:rsidR="00F9043B">
              <w:rPr>
                <w:rFonts w:ascii="Times New Roman" w:eastAsia="Times New Roman" w:hAnsi="Times New Roman" w:cs="Times New Roman"/>
                <w:iCs/>
                <w:sz w:val="24"/>
                <w:szCs w:val="24"/>
                <w:lang w:eastAsia="lv-LV"/>
              </w:rPr>
              <w:t xml:space="preserve"> tām</w:t>
            </w:r>
            <w:r w:rsidR="0081079E">
              <w:rPr>
                <w:rFonts w:ascii="Times New Roman" w:eastAsia="Times New Roman" w:hAnsi="Times New Roman" w:cs="Times New Roman"/>
                <w:iCs/>
                <w:sz w:val="24"/>
                <w:szCs w:val="24"/>
                <w:lang w:eastAsia="lv-LV"/>
              </w:rPr>
              <w:t xml:space="preserve"> pieejamo valsts pārvaldes pakalpojumu klāstu. </w:t>
            </w:r>
            <w:r w:rsidR="001E3176">
              <w:rPr>
                <w:rFonts w:ascii="Times New Roman" w:eastAsia="Times New Roman" w:hAnsi="Times New Roman" w:cs="Times New Roman"/>
                <w:iCs/>
                <w:sz w:val="24"/>
                <w:szCs w:val="24"/>
                <w:lang w:eastAsia="lv-LV"/>
              </w:rPr>
              <w:t>Minētais regulējums tiks pārskatīts pēc 2024.</w:t>
            </w:r>
            <w:r w:rsidR="00D3610F">
              <w:rPr>
                <w:rFonts w:ascii="Times New Roman" w:eastAsia="Times New Roman" w:hAnsi="Times New Roman" w:cs="Times New Roman"/>
                <w:iCs/>
                <w:sz w:val="24"/>
                <w:szCs w:val="24"/>
                <w:lang w:eastAsia="lv-LV"/>
              </w:rPr>
              <w:t> </w:t>
            </w:r>
            <w:r w:rsidR="001E3176">
              <w:rPr>
                <w:rFonts w:ascii="Times New Roman" w:eastAsia="Times New Roman" w:hAnsi="Times New Roman" w:cs="Times New Roman"/>
                <w:iCs/>
                <w:sz w:val="24"/>
                <w:szCs w:val="24"/>
                <w:lang w:eastAsia="lv-LV"/>
              </w:rPr>
              <w:t>gada 31.</w:t>
            </w:r>
            <w:r w:rsidR="008C5AD5">
              <w:rPr>
                <w:rFonts w:ascii="Times New Roman" w:eastAsia="Times New Roman" w:hAnsi="Times New Roman" w:cs="Times New Roman"/>
                <w:iCs/>
                <w:sz w:val="24"/>
                <w:szCs w:val="24"/>
                <w:lang w:eastAsia="lv-LV"/>
              </w:rPr>
              <w:t> </w:t>
            </w:r>
            <w:r w:rsidR="001E3176">
              <w:rPr>
                <w:rFonts w:ascii="Times New Roman" w:eastAsia="Times New Roman" w:hAnsi="Times New Roman" w:cs="Times New Roman"/>
                <w:iCs/>
                <w:sz w:val="24"/>
                <w:szCs w:val="24"/>
                <w:lang w:eastAsia="lv-LV"/>
              </w:rPr>
              <w:t xml:space="preserve"> decem</w:t>
            </w:r>
            <w:r w:rsidR="00162E60">
              <w:rPr>
                <w:rFonts w:ascii="Times New Roman" w:eastAsia="Times New Roman" w:hAnsi="Times New Roman" w:cs="Times New Roman"/>
                <w:iCs/>
                <w:sz w:val="24"/>
                <w:szCs w:val="24"/>
                <w:lang w:eastAsia="lv-LV"/>
              </w:rPr>
              <w:t xml:space="preserve">bra, ņemot vērā to, ka pēc šī datuma eID karte būs obligāts personu apliecinošs dokuments personām, kuras Iedzīvotāju reģistra likumā (kā arī Fizisko personu reģistra likumā) noteiktajā kārtībā ir sniegušas ziņas par savu dzīvesvietu ārvalstī (atbilstoši likumprojektam “Grozījumi Personu apliecinošu dokumentu likumā” VSS-961; TA-2646). </w:t>
            </w:r>
          </w:p>
          <w:p w14:paraId="315F6FD5" w14:textId="693E942C" w:rsidR="005D37A2" w:rsidRPr="00DA018C" w:rsidRDefault="005D37A2" w:rsidP="00A9666F">
            <w:pPr>
              <w:spacing w:after="100" w:afterAutospacing="1"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stājas spēkā 2021.gada 28.jūnijā, vienlaikus ar Fizisko personu reģistra likumu.</w:t>
            </w:r>
          </w:p>
        </w:tc>
      </w:tr>
      <w:tr w:rsidR="00D75FA7" w:rsidRPr="006174A1" w14:paraId="6861F5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4FDB57" w14:textId="4CA94291"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A9E4E1B"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6272FCF" w14:textId="77777777" w:rsidR="00E5323B" w:rsidRPr="006174A1" w:rsidRDefault="00A03F3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Ārlietu ministrija.</w:t>
            </w:r>
          </w:p>
        </w:tc>
      </w:tr>
      <w:tr w:rsidR="00D75FA7" w:rsidRPr="006174A1" w14:paraId="2132CA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10957D"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4395CE"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D6DEEB" w14:textId="77777777" w:rsidR="00E5323B" w:rsidRPr="006174A1" w:rsidRDefault="00A03F3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p>
        </w:tc>
      </w:tr>
    </w:tbl>
    <w:p w14:paraId="348E230E"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75FA7" w:rsidRPr="006174A1" w14:paraId="746B83C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E3922C" w14:textId="77777777" w:rsidR="00655F2C" w:rsidRPr="006174A1" w:rsidRDefault="00E5323B" w:rsidP="00E5323B">
            <w:pPr>
              <w:spacing w:after="0" w:line="240" w:lineRule="auto"/>
              <w:rPr>
                <w:rFonts w:ascii="Times New Roman" w:eastAsia="Times New Roman" w:hAnsi="Times New Roman" w:cs="Times New Roman"/>
                <w:b/>
                <w:bCs/>
                <w:iCs/>
                <w:sz w:val="24"/>
                <w:szCs w:val="24"/>
                <w:lang w:eastAsia="lv-LV"/>
              </w:rPr>
            </w:pPr>
            <w:r w:rsidRPr="006174A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75FA7" w:rsidRPr="006174A1" w14:paraId="555F78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AAD19D"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33864F4"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585B436" w14:textId="4F22320E" w:rsidR="00E5323B" w:rsidRPr="006174A1" w:rsidRDefault="00D3610F" w:rsidP="00D3610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Fiziskās un juridiskās personas, kuras vēlēsies saņemt konsulāro pakalpojumu Latvijas diplomātiskajās un konsulārajās pārstāvniecībās ārvalstīs.</w:t>
            </w:r>
          </w:p>
        </w:tc>
      </w:tr>
      <w:tr w:rsidR="00D75FA7" w:rsidRPr="006174A1" w14:paraId="05EFD2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8E3F6D"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E242039"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AF50C90" w14:textId="77777777" w:rsidR="00E5323B" w:rsidRPr="006174A1" w:rsidRDefault="00213A69" w:rsidP="00397AE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projektā iekļaut</w:t>
            </w:r>
            <w:r w:rsidR="00B6765B">
              <w:rPr>
                <w:rFonts w:ascii="Times New Roman" w:eastAsia="Times New Roman" w:hAnsi="Times New Roman" w:cs="Times New Roman"/>
                <w:iCs/>
                <w:sz w:val="24"/>
                <w:szCs w:val="24"/>
                <w:lang w:eastAsia="lv-LV"/>
              </w:rPr>
              <w:t>i papildus konsulārās atlīdzības objekti. Ņemot vērā to, ka pārstāvniecību darba laiks un konsulāro amatpersonu skaits netiek mainīts, n</w:t>
            </w:r>
            <w:r w:rsidR="00D3610F">
              <w:rPr>
                <w:rFonts w:ascii="Times New Roman" w:eastAsia="Times New Roman" w:hAnsi="Times New Roman" w:cs="Times New Roman"/>
                <w:iCs/>
                <w:sz w:val="24"/>
                <w:szCs w:val="24"/>
                <w:lang w:eastAsia="lv-LV"/>
              </w:rPr>
              <w:t>oteikumu projekts nerada papildus administratīvo slogu</w:t>
            </w:r>
            <w:r w:rsidR="00B6765B">
              <w:rPr>
                <w:rFonts w:ascii="Times New Roman" w:eastAsia="Times New Roman" w:hAnsi="Times New Roman" w:cs="Times New Roman"/>
                <w:iCs/>
                <w:sz w:val="24"/>
                <w:szCs w:val="24"/>
                <w:lang w:eastAsia="lv-LV"/>
              </w:rPr>
              <w:t xml:space="preserve">, jo konsulārie pakalpojumi tiks sniegti </w:t>
            </w:r>
            <w:r w:rsidR="00750570">
              <w:rPr>
                <w:rFonts w:ascii="Times New Roman" w:eastAsia="Times New Roman" w:hAnsi="Times New Roman" w:cs="Times New Roman"/>
                <w:iCs/>
                <w:sz w:val="24"/>
                <w:szCs w:val="24"/>
                <w:lang w:eastAsia="lv-LV"/>
              </w:rPr>
              <w:t xml:space="preserve">rindas kārtībā pārstāvniecību darba laikā. </w:t>
            </w:r>
          </w:p>
        </w:tc>
      </w:tr>
      <w:tr w:rsidR="00D75FA7" w:rsidRPr="006174A1" w14:paraId="676DF1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72BD18"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8CD3808"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3EB5D7A" w14:textId="77777777" w:rsidR="00E5323B" w:rsidRPr="006174A1" w:rsidRDefault="00397AE3" w:rsidP="00397AE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nerada papildus izmaksas.</w:t>
            </w:r>
          </w:p>
        </w:tc>
      </w:tr>
      <w:tr w:rsidR="00D75FA7" w:rsidRPr="006174A1" w14:paraId="565A03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DA8A71"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DFE07A9"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578CCEB" w14:textId="77777777" w:rsidR="00E5323B" w:rsidRPr="006174A1" w:rsidRDefault="00397AE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D75FA7" w:rsidRPr="006174A1" w14:paraId="6F138E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5289AD"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77896A1"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375DBB" w14:textId="77777777" w:rsidR="00E5323B" w:rsidRPr="006174A1" w:rsidRDefault="00397AE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C3F33A4"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D75FA7" w:rsidRPr="006174A1" w14:paraId="2A826F07"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FACFD68" w14:textId="77777777" w:rsidR="00655F2C" w:rsidRPr="006174A1" w:rsidRDefault="00E5323B" w:rsidP="00E5323B">
            <w:pPr>
              <w:spacing w:after="0" w:line="240" w:lineRule="auto"/>
              <w:rPr>
                <w:rFonts w:ascii="Times New Roman" w:eastAsia="Times New Roman" w:hAnsi="Times New Roman" w:cs="Times New Roman"/>
                <w:b/>
                <w:bCs/>
                <w:iCs/>
                <w:sz w:val="24"/>
                <w:szCs w:val="24"/>
                <w:lang w:eastAsia="lv-LV"/>
              </w:rPr>
            </w:pPr>
            <w:r w:rsidRPr="006174A1">
              <w:rPr>
                <w:rFonts w:ascii="Times New Roman" w:eastAsia="Times New Roman" w:hAnsi="Times New Roman" w:cs="Times New Roman"/>
                <w:b/>
                <w:bCs/>
                <w:iCs/>
                <w:sz w:val="24"/>
                <w:szCs w:val="24"/>
                <w:lang w:eastAsia="lv-LV"/>
              </w:rPr>
              <w:t>III. Tiesību akta projekta ietekme uz valsts budžetu un pašvaldību budžetiem</w:t>
            </w:r>
          </w:p>
        </w:tc>
      </w:tr>
      <w:tr w:rsidR="00D75FA7" w:rsidRPr="006174A1" w14:paraId="563ACD51" w14:textId="77777777"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68EA16EA"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77DF1C3" w14:textId="0E0641E3" w:rsidR="00655F2C" w:rsidRPr="006174A1" w:rsidRDefault="00D26B4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 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35B0AF1D"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Turpmākie trīs gadi (</w:t>
            </w:r>
            <w:r w:rsidRPr="006174A1">
              <w:rPr>
                <w:rFonts w:ascii="Times New Roman" w:eastAsia="Times New Roman" w:hAnsi="Times New Roman" w:cs="Times New Roman"/>
                <w:i/>
                <w:iCs/>
                <w:sz w:val="24"/>
                <w:szCs w:val="24"/>
                <w:lang w:eastAsia="lv-LV"/>
              </w:rPr>
              <w:t>euro</w:t>
            </w:r>
            <w:r w:rsidRPr="006174A1">
              <w:rPr>
                <w:rFonts w:ascii="Times New Roman" w:eastAsia="Times New Roman" w:hAnsi="Times New Roman" w:cs="Times New Roman"/>
                <w:iCs/>
                <w:sz w:val="24"/>
                <w:szCs w:val="24"/>
                <w:lang w:eastAsia="lv-LV"/>
              </w:rPr>
              <w:t>)</w:t>
            </w:r>
          </w:p>
        </w:tc>
      </w:tr>
      <w:tr w:rsidR="00D75FA7" w:rsidRPr="006174A1" w14:paraId="5968BEDD"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E377D7"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9793DA9"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7B3F4BF7" w14:textId="3C744A60" w:rsidR="00655F2C" w:rsidRPr="006174A1" w:rsidRDefault="00D26B4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 gads</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46523F30" w14:textId="09407A01" w:rsidR="00655F2C" w:rsidRPr="006174A1" w:rsidRDefault="00D26B4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2023. gads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4EE309" w14:textId="726DB10C" w:rsidR="00655F2C" w:rsidRPr="006174A1" w:rsidRDefault="00D26B4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2024. gads</w:t>
            </w:r>
          </w:p>
        </w:tc>
      </w:tr>
      <w:tr w:rsidR="00B237F4" w:rsidRPr="006174A1" w14:paraId="68424409"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6F0206"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7AD5C93"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C53650"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C17CC5"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DC6604" w14:textId="5E2A1499"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xml:space="preserve">izmaiņas, salīdzinot ar vidēja termiņa budžeta ietvaru </w:t>
            </w:r>
            <w:r w:rsidR="00D26B45">
              <w:rPr>
                <w:rFonts w:ascii="Times New Roman" w:eastAsia="Times New Roman" w:hAnsi="Times New Roman" w:cs="Times New Roman"/>
                <w:iCs/>
                <w:sz w:val="24"/>
                <w:szCs w:val="24"/>
                <w:lang w:eastAsia="lv-LV"/>
              </w:rPr>
              <w:t>2022.</w:t>
            </w:r>
            <w:r w:rsidRPr="006174A1">
              <w:rPr>
                <w:rFonts w:ascii="Times New Roman" w:eastAsia="Times New Roman" w:hAnsi="Times New Roman" w:cs="Times New Roman"/>
                <w:iCs/>
                <w:sz w:val="24"/>
                <w:szCs w:val="24"/>
                <w:lang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424FC4"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FAE167" w14:textId="33FB2AE3"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xml:space="preserve">izmaiņas, salīdzinot ar vidēja termiņa budžeta ietvaru </w:t>
            </w:r>
            <w:r w:rsidR="00D26B45">
              <w:rPr>
                <w:rFonts w:ascii="Times New Roman" w:eastAsia="Times New Roman" w:hAnsi="Times New Roman" w:cs="Times New Roman"/>
                <w:iCs/>
                <w:sz w:val="24"/>
                <w:szCs w:val="24"/>
                <w:lang w:eastAsia="lv-LV"/>
              </w:rPr>
              <w:t xml:space="preserve">2023. </w:t>
            </w:r>
            <w:r w:rsidRPr="006174A1">
              <w:rPr>
                <w:rFonts w:ascii="Times New Roman" w:eastAsia="Times New Roman" w:hAnsi="Times New Roman" w:cs="Times New Roman"/>
                <w:iCs/>
                <w:sz w:val="24"/>
                <w:szCs w:val="24"/>
                <w:lang w:eastAsia="lv-LV"/>
              </w:rPr>
              <w:t>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A60608" w14:textId="7EAE606E" w:rsidR="00655F2C" w:rsidRPr="006174A1" w:rsidRDefault="00E5323B" w:rsidP="00E340E8">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xml:space="preserve">izmaiņas, salīdzinot ar vidēja termiņa budžeta ietvaru </w:t>
            </w:r>
            <w:r w:rsidR="00E340E8">
              <w:rPr>
                <w:rFonts w:ascii="Times New Roman" w:eastAsia="Times New Roman" w:hAnsi="Times New Roman" w:cs="Times New Roman"/>
                <w:iCs/>
                <w:sz w:val="24"/>
                <w:szCs w:val="24"/>
                <w:lang w:eastAsia="lv-LV"/>
              </w:rPr>
              <w:t>2023</w:t>
            </w:r>
            <w:r w:rsidR="00D26B45">
              <w:rPr>
                <w:rFonts w:ascii="Times New Roman" w:eastAsia="Times New Roman" w:hAnsi="Times New Roman" w:cs="Times New Roman"/>
                <w:iCs/>
                <w:sz w:val="24"/>
                <w:szCs w:val="24"/>
                <w:lang w:eastAsia="lv-LV"/>
              </w:rPr>
              <w:t xml:space="preserve">. </w:t>
            </w:r>
            <w:r w:rsidRPr="006174A1">
              <w:rPr>
                <w:rFonts w:ascii="Times New Roman" w:eastAsia="Times New Roman" w:hAnsi="Times New Roman" w:cs="Times New Roman"/>
                <w:iCs/>
                <w:sz w:val="24"/>
                <w:szCs w:val="24"/>
                <w:lang w:eastAsia="lv-LV"/>
              </w:rPr>
              <w:t>gadam</w:t>
            </w:r>
          </w:p>
        </w:tc>
      </w:tr>
      <w:tr w:rsidR="00B237F4" w:rsidRPr="006174A1" w14:paraId="6442826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5138F305"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CFFA49"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C1727A"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516F63"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2B043B"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4E080E"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97B28A"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A92D7A"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8</w:t>
            </w:r>
          </w:p>
        </w:tc>
      </w:tr>
      <w:tr w:rsidR="00B237F4" w:rsidRPr="006174A1" w14:paraId="2504C83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691090C"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14FF94" w14:textId="4353C0CE"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r w:rsidR="00B237F4">
              <w:rPr>
                <w:rFonts w:ascii="Times New Roman" w:eastAsia="Times New Roman" w:hAnsi="Times New Roman" w:cs="Times New Roman"/>
                <w:iCs/>
                <w:sz w:val="24"/>
                <w:szCs w:val="24"/>
                <w:lang w:eastAsia="lv-LV"/>
              </w:rPr>
              <w:t>1 177 296</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9DB205" w14:textId="43C36DCA" w:rsidR="00E5323B" w:rsidRPr="006174A1" w:rsidRDefault="00E5323B" w:rsidP="008D0346">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r w:rsidR="008D0346">
              <w:rPr>
                <w:rFonts w:ascii="Times New Roman" w:eastAsia="Times New Roman" w:hAnsi="Times New Roman" w:cs="Times New Roman"/>
                <w:iCs/>
                <w:sz w:val="24"/>
                <w:szCs w:val="24"/>
                <w:lang w:eastAsia="lv-LV"/>
              </w:rPr>
              <w:t>6000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C3612D" w14:textId="3CE16B0B"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r w:rsidR="00B237F4">
              <w:rPr>
                <w:rFonts w:ascii="Times New Roman" w:eastAsia="Times New Roman" w:hAnsi="Times New Roman" w:cs="Times New Roman"/>
                <w:iCs/>
                <w:sz w:val="24"/>
                <w:szCs w:val="24"/>
                <w:lang w:eastAsia="lv-LV"/>
              </w:rPr>
              <w:t>1 412 755</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73E2D2" w14:textId="6520F8EE" w:rsidR="00E5323B" w:rsidRPr="006174A1" w:rsidRDefault="008D034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D18C92" w14:textId="781D22A6"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r w:rsidR="00B237F4">
              <w:rPr>
                <w:rFonts w:ascii="Times New Roman" w:eastAsia="Times New Roman" w:hAnsi="Times New Roman" w:cs="Times New Roman"/>
                <w:iCs/>
                <w:sz w:val="24"/>
                <w:szCs w:val="24"/>
                <w:lang w:eastAsia="lv-LV"/>
              </w:rPr>
              <w:t>1 412 755</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0AA7A9" w14:textId="7D5910E0" w:rsidR="00E5323B" w:rsidRPr="006174A1" w:rsidRDefault="00E5323B" w:rsidP="008D0346">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r w:rsidR="008D0346">
              <w:rPr>
                <w:rFonts w:ascii="Times New Roman" w:eastAsia="Times New Roman" w:hAnsi="Times New Roman" w:cs="Times New Roman"/>
                <w:iCs/>
                <w:sz w:val="24"/>
                <w:szCs w:val="24"/>
                <w:lang w:eastAsia="lv-LV"/>
              </w:rPr>
              <w:t>8000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CEEA71" w14:textId="0ABC681F" w:rsidR="00E5323B" w:rsidRPr="006174A1" w:rsidRDefault="00E5323B" w:rsidP="00C167EE">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r w:rsidR="00C167EE">
              <w:rPr>
                <w:rFonts w:ascii="Times New Roman" w:eastAsia="Times New Roman" w:hAnsi="Times New Roman" w:cs="Times New Roman"/>
                <w:iCs/>
                <w:sz w:val="24"/>
                <w:szCs w:val="24"/>
                <w:lang w:eastAsia="lv-LV"/>
              </w:rPr>
              <w:t>8000</w:t>
            </w:r>
          </w:p>
        </w:tc>
      </w:tr>
      <w:tr w:rsidR="00B237F4" w:rsidRPr="006174A1" w14:paraId="35D004E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380E328"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9749D3" w14:textId="322B422C" w:rsidR="00E5323B" w:rsidRPr="006174A1" w:rsidRDefault="00B237F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1 177 296</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F80AC1" w14:textId="51C8C4B7" w:rsidR="00E5323B" w:rsidRPr="006174A1" w:rsidRDefault="00E5323B" w:rsidP="008D0346">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r w:rsidR="008D0346">
              <w:rPr>
                <w:rFonts w:ascii="Times New Roman" w:eastAsia="Times New Roman" w:hAnsi="Times New Roman" w:cs="Times New Roman"/>
                <w:iCs/>
                <w:sz w:val="24"/>
                <w:szCs w:val="24"/>
                <w:lang w:eastAsia="lv-LV"/>
              </w:rPr>
              <w:t>6000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C1658F" w14:textId="1CA224A3"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r w:rsidR="00B237F4">
              <w:rPr>
                <w:rFonts w:ascii="Times New Roman" w:eastAsia="Times New Roman" w:hAnsi="Times New Roman" w:cs="Times New Roman"/>
                <w:iCs/>
                <w:sz w:val="24"/>
                <w:szCs w:val="24"/>
                <w:lang w:eastAsia="lv-LV"/>
              </w:rPr>
              <w:t>1 412 755</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61D173" w14:textId="317DC208" w:rsidR="00E5323B" w:rsidRPr="006174A1" w:rsidRDefault="008D034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AD12F3" w14:textId="576337EF"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r w:rsidR="00B237F4">
              <w:rPr>
                <w:rFonts w:ascii="Times New Roman" w:eastAsia="Times New Roman" w:hAnsi="Times New Roman" w:cs="Times New Roman"/>
                <w:iCs/>
                <w:sz w:val="24"/>
                <w:szCs w:val="24"/>
                <w:lang w:eastAsia="lv-LV"/>
              </w:rPr>
              <w:t>1 412 755</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BCDCE1" w14:textId="6C79A67E" w:rsidR="00E5323B" w:rsidRPr="006174A1" w:rsidRDefault="00E5323B" w:rsidP="008D0346">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r w:rsidR="008D0346">
              <w:rPr>
                <w:rFonts w:ascii="Times New Roman" w:eastAsia="Times New Roman" w:hAnsi="Times New Roman" w:cs="Times New Roman"/>
                <w:iCs/>
                <w:sz w:val="24"/>
                <w:szCs w:val="24"/>
                <w:lang w:eastAsia="lv-LV"/>
              </w:rPr>
              <w:t>8000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726D17" w14:textId="3065F4F0" w:rsidR="00E5323B" w:rsidRPr="006174A1" w:rsidRDefault="00C167E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8000</w:t>
            </w:r>
          </w:p>
        </w:tc>
      </w:tr>
      <w:tr w:rsidR="00B237F4" w:rsidRPr="006174A1" w14:paraId="364596C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8586A49"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F222A0"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271F20"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E20803"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5A1876"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691147"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C8A34B"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2D2733"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r>
      <w:tr w:rsidR="00B237F4" w:rsidRPr="006174A1" w14:paraId="094DC1A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6B66CE5"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7C58CB"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674827"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47C2EE"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0DF83C"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F8CC1F"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BB8F30"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070FAAF"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r>
      <w:tr w:rsidR="00B237F4" w:rsidRPr="006174A1" w14:paraId="13F99BD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70BC2E0"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3FACC1" w14:textId="51AEAAAA"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r w:rsidR="00D26B4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D35219" w14:textId="34D625B5"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r w:rsidR="00D26B4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01737B" w14:textId="16716474"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r w:rsidR="00D26B4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B80CD3" w14:textId="17276580"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r w:rsidR="00D26B4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D0DE01" w14:textId="544A8088"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r w:rsidR="00D26B4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4E1C706" w14:textId="4931D565"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r w:rsidR="00D26B45">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9CF1EC" w14:textId="17D4646D"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r w:rsidR="00D26B45">
              <w:rPr>
                <w:rFonts w:ascii="Times New Roman" w:eastAsia="Times New Roman" w:hAnsi="Times New Roman" w:cs="Times New Roman"/>
                <w:iCs/>
                <w:sz w:val="24"/>
                <w:szCs w:val="24"/>
                <w:lang w:eastAsia="lv-LV"/>
              </w:rPr>
              <w:t>0</w:t>
            </w:r>
          </w:p>
        </w:tc>
      </w:tr>
      <w:tr w:rsidR="00B237F4" w:rsidRPr="006174A1" w14:paraId="2AE1B63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9DB536D"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1C66C6"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9F7C2B"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6B46F9"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8EB7FD"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3556BA"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44CF409"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3AEEA2"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r>
      <w:tr w:rsidR="00B237F4" w:rsidRPr="006174A1" w14:paraId="6F90453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018FF87"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0FAED1"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B25A6C"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43BA8D"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587A7B"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5F908E"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39898E"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5ECAA1"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r>
      <w:tr w:rsidR="00B237F4" w:rsidRPr="006174A1" w14:paraId="3AB6A13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CBD7C06"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4BA8A7"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91EA87"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DF3168"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773FFE"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DECB9D"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D3625CB"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54BBD4"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r>
      <w:tr w:rsidR="00B237F4" w:rsidRPr="006174A1" w14:paraId="3175391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B527ADE"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40549C"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FAED32" w14:textId="7721030E"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r w:rsidR="00C167EE">
              <w:rPr>
                <w:rFonts w:ascii="Times New Roman" w:eastAsia="Times New Roman" w:hAnsi="Times New Roman" w:cs="Times New Roman"/>
                <w:iCs/>
                <w:sz w:val="24"/>
                <w:szCs w:val="24"/>
                <w:lang w:eastAsia="lv-LV"/>
              </w:rPr>
              <w:t>6000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6A48D7"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794A5B" w14:textId="77952365"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r w:rsidR="00C167EE">
              <w:rPr>
                <w:rFonts w:ascii="Times New Roman" w:eastAsia="Times New Roman" w:hAnsi="Times New Roman" w:cs="Times New Roman"/>
                <w:iCs/>
                <w:sz w:val="24"/>
                <w:szCs w:val="24"/>
                <w:lang w:eastAsia="lv-LV"/>
              </w:rPr>
              <w:t>8000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264E43"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954BF0" w14:textId="6494ABEE"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r w:rsidR="00C167EE">
              <w:rPr>
                <w:rFonts w:ascii="Times New Roman" w:eastAsia="Times New Roman" w:hAnsi="Times New Roman" w:cs="Times New Roman"/>
                <w:iCs/>
                <w:sz w:val="24"/>
                <w:szCs w:val="24"/>
                <w:lang w:eastAsia="lv-LV"/>
              </w:rPr>
              <w:t>8000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8F09BB" w14:textId="28A00668"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r w:rsidR="00C167EE">
              <w:rPr>
                <w:rFonts w:ascii="Times New Roman" w:eastAsia="Times New Roman" w:hAnsi="Times New Roman" w:cs="Times New Roman"/>
                <w:iCs/>
                <w:sz w:val="24"/>
                <w:szCs w:val="24"/>
                <w:lang w:eastAsia="lv-LV"/>
              </w:rPr>
              <w:t>8000</w:t>
            </w:r>
          </w:p>
        </w:tc>
      </w:tr>
      <w:tr w:rsidR="00B237F4" w:rsidRPr="006174A1" w14:paraId="16D64E3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91B8E8D"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38B2B5"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2C8A6A" w14:textId="47BF39D6"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r w:rsidR="00C167EE">
              <w:rPr>
                <w:rFonts w:ascii="Times New Roman" w:eastAsia="Times New Roman" w:hAnsi="Times New Roman" w:cs="Times New Roman"/>
                <w:iCs/>
                <w:sz w:val="24"/>
                <w:szCs w:val="24"/>
                <w:lang w:eastAsia="lv-LV"/>
              </w:rPr>
              <w:t>6000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C6FB58"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A53BF5" w14:textId="6E46E055"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r w:rsidR="00C167EE">
              <w:rPr>
                <w:rFonts w:ascii="Times New Roman" w:eastAsia="Times New Roman" w:hAnsi="Times New Roman" w:cs="Times New Roman"/>
                <w:iCs/>
                <w:sz w:val="24"/>
                <w:szCs w:val="24"/>
                <w:lang w:eastAsia="lv-LV"/>
              </w:rPr>
              <w:t>8000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F9E970"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7D59D0" w14:textId="5AF0FDFE"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r w:rsidR="00C167EE">
              <w:rPr>
                <w:rFonts w:ascii="Times New Roman" w:eastAsia="Times New Roman" w:hAnsi="Times New Roman" w:cs="Times New Roman"/>
                <w:iCs/>
                <w:sz w:val="24"/>
                <w:szCs w:val="24"/>
                <w:lang w:eastAsia="lv-LV"/>
              </w:rPr>
              <w:t>8000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EB3828" w14:textId="0A012B95"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r w:rsidR="00C167EE">
              <w:rPr>
                <w:rFonts w:ascii="Times New Roman" w:eastAsia="Times New Roman" w:hAnsi="Times New Roman" w:cs="Times New Roman"/>
                <w:iCs/>
                <w:sz w:val="24"/>
                <w:szCs w:val="24"/>
                <w:lang w:eastAsia="lv-LV"/>
              </w:rPr>
              <w:t>8000</w:t>
            </w:r>
          </w:p>
        </w:tc>
      </w:tr>
      <w:tr w:rsidR="00B237F4" w:rsidRPr="006174A1" w14:paraId="6917D4C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6828ACA"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lastRenderedPageBreak/>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132AD1"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5E800B"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632A51"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5B5D3C"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14B1A5"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EFE188"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7ABE90A"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r>
      <w:tr w:rsidR="00B237F4" w:rsidRPr="006174A1" w14:paraId="1780558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24C0189"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E3B3AB"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708B39"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99FD53"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98170B"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B8DC2F"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E3D315"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25CEED"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r>
      <w:tr w:rsidR="00B237F4" w:rsidRPr="006174A1" w14:paraId="422D3BD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15D15FF"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21B333" w14:textId="77777777" w:rsidR="00E5323B" w:rsidRPr="006174A1" w:rsidRDefault="00CC0D2D" w:rsidP="00CC0D2D">
            <w:pPr>
              <w:spacing w:after="0" w:line="240" w:lineRule="auto"/>
              <w:jc w:val="center"/>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E48405" w14:textId="77777777" w:rsidR="00E5323B" w:rsidRPr="006174A1"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7A97B25" w14:textId="77777777" w:rsidR="00E5323B" w:rsidRPr="006174A1" w:rsidRDefault="00CC0D2D" w:rsidP="00CC0D2D">
            <w:pPr>
              <w:spacing w:after="0" w:line="240" w:lineRule="auto"/>
              <w:jc w:val="center"/>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E637A6" w14:textId="77777777" w:rsidR="00E5323B" w:rsidRPr="006174A1"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9F1A2DD" w14:textId="77777777" w:rsidR="00E5323B" w:rsidRPr="006174A1" w:rsidRDefault="00CC0D2D" w:rsidP="00CC0D2D">
            <w:pPr>
              <w:spacing w:after="0" w:line="240" w:lineRule="auto"/>
              <w:jc w:val="center"/>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01BDAC"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D62A9A"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r>
      <w:tr w:rsidR="00B237F4" w:rsidRPr="006174A1" w14:paraId="363BA1F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C5DCEDE"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15D60F17" w14:textId="77777777" w:rsidR="00CC0D2D" w:rsidRPr="006174A1" w:rsidRDefault="00CC0D2D" w:rsidP="00CC0D2D">
            <w:pPr>
              <w:spacing w:after="0" w:line="240" w:lineRule="auto"/>
              <w:jc w:val="center"/>
              <w:rPr>
                <w:rFonts w:ascii="Times New Roman" w:eastAsia="Times New Roman" w:hAnsi="Times New Roman" w:cs="Times New Roman"/>
                <w:iCs/>
                <w:sz w:val="24"/>
                <w:szCs w:val="24"/>
                <w:lang w:eastAsia="lv-LV"/>
              </w:rPr>
            </w:pPr>
          </w:p>
          <w:p w14:paraId="500DA32C" w14:textId="77777777" w:rsidR="00CC0D2D" w:rsidRPr="006174A1" w:rsidRDefault="00CC0D2D" w:rsidP="00CC0D2D">
            <w:pPr>
              <w:spacing w:after="0" w:line="240" w:lineRule="auto"/>
              <w:jc w:val="center"/>
              <w:rPr>
                <w:rFonts w:ascii="Times New Roman" w:eastAsia="Times New Roman" w:hAnsi="Times New Roman" w:cs="Times New Roman"/>
                <w:iCs/>
                <w:sz w:val="24"/>
                <w:szCs w:val="24"/>
                <w:lang w:eastAsia="lv-LV"/>
              </w:rPr>
            </w:pPr>
          </w:p>
          <w:p w14:paraId="3639A334" w14:textId="77777777" w:rsidR="00CC0D2D" w:rsidRPr="006174A1" w:rsidRDefault="00CC0D2D" w:rsidP="00CC0D2D">
            <w:pPr>
              <w:spacing w:after="0" w:line="240" w:lineRule="auto"/>
              <w:jc w:val="center"/>
              <w:rPr>
                <w:rFonts w:ascii="Times New Roman" w:eastAsia="Times New Roman" w:hAnsi="Times New Roman" w:cs="Times New Roman"/>
                <w:iCs/>
                <w:sz w:val="24"/>
                <w:szCs w:val="24"/>
                <w:lang w:eastAsia="lv-LV"/>
              </w:rPr>
            </w:pPr>
          </w:p>
          <w:p w14:paraId="5C36E206" w14:textId="77777777" w:rsidR="00CC0D2D" w:rsidRPr="006174A1" w:rsidRDefault="00CC0D2D" w:rsidP="00CC0D2D">
            <w:pPr>
              <w:spacing w:after="0" w:line="240" w:lineRule="auto"/>
              <w:jc w:val="center"/>
              <w:rPr>
                <w:rFonts w:ascii="Times New Roman" w:eastAsia="Times New Roman" w:hAnsi="Times New Roman" w:cs="Times New Roman"/>
                <w:iCs/>
                <w:sz w:val="24"/>
                <w:szCs w:val="24"/>
                <w:lang w:eastAsia="lv-LV"/>
              </w:rPr>
            </w:pPr>
          </w:p>
          <w:p w14:paraId="4089DBBE" w14:textId="77777777" w:rsidR="00CC0D2D" w:rsidRPr="006174A1" w:rsidRDefault="00CC0D2D" w:rsidP="00CC0D2D">
            <w:pPr>
              <w:spacing w:after="0" w:line="240" w:lineRule="auto"/>
              <w:jc w:val="center"/>
              <w:rPr>
                <w:rFonts w:ascii="Times New Roman" w:eastAsia="Times New Roman" w:hAnsi="Times New Roman" w:cs="Times New Roman"/>
                <w:iCs/>
                <w:sz w:val="24"/>
                <w:szCs w:val="24"/>
                <w:lang w:eastAsia="lv-LV"/>
              </w:rPr>
            </w:pPr>
          </w:p>
          <w:p w14:paraId="03BFE085" w14:textId="77777777" w:rsidR="00E5323B" w:rsidRPr="006174A1" w:rsidRDefault="00CC0D2D" w:rsidP="00CC0D2D">
            <w:pPr>
              <w:spacing w:after="0" w:line="240" w:lineRule="auto"/>
              <w:jc w:val="center"/>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14EF48" w14:textId="77777777" w:rsidR="00E5323B" w:rsidRPr="006174A1"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052C9A5E" w14:textId="77777777" w:rsidR="00CC0D2D" w:rsidRPr="006174A1" w:rsidRDefault="00CC0D2D" w:rsidP="00CC0D2D">
            <w:pPr>
              <w:spacing w:after="0" w:line="240" w:lineRule="auto"/>
              <w:jc w:val="center"/>
              <w:rPr>
                <w:rFonts w:ascii="Times New Roman" w:eastAsia="Times New Roman" w:hAnsi="Times New Roman" w:cs="Times New Roman"/>
                <w:iCs/>
                <w:sz w:val="24"/>
                <w:szCs w:val="24"/>
                <w:lang w:eastAsia="lv-LV"/>
              </w:rPr>
            </w:pPr>
          </w:p>
          <w:p w14:paraId="1B2AA958" w14:textId="77777777" w:rsidR="00CC0D2D" w:rsidRPr="006174A1" w:rsidRDefault="00CC0D2D" w:rsidP="00CC0D2D">
            <w:pPr>
              <w:spacing w:after="0" w:line="240" w:lineRule="auto"/>
              <w:jc w:val="center"/>
              <w:rPr>
                <w:rFonts w:ascii="Times New Roman" w:eastAsia="Times New Roman" w:hAnsi="Times New Roman" w:cs="Times New Roman"/>
                <w:iCs/>
                <w:sz w:val="24"/>
                <w:szCs w:val="24"/>
                <w:lang w:eastAsia="lv-LV"/>
              </w:rPr>
            </w:pPr>
          </w:p>
          <w:p w14:paraId="4EAF5A5A" w14:textId="77777777" w:rsidR="00CC0D2D" w:rsidRPr="006174A1" w:rsidRDefault="00CC0D2D" w:rsidP="00CC0D2D">
            <w:pPr>
              <w:spacing w:after="0" w:line="240" w:lineRule="auto"/>
              <w:jc w:val="center"/>
              <w:rPr>
                <w:rFonts w:ascii="Times New Roman" w:eastAsia="Times New Roman" w:hAnsi="Times New Roman" w:cs="Times New Roman"/>
                <w:iCs/>
                <w:sz w:val="24"/>
                <w:szCs w:val="24"/>
                <w:lang w:eastAsia="lv-LV"/>
              </w:rPr>
            </w:pPr>
          </w:p>
          <w:p w14:paraId="382A102E" w14:textId="77777777" w:rsidR="00CC0D2D" w:rsidRPr="006174A1" w:rsidRDefault="00CC0D2D" w:rsidP="00CC0D2D">
            <w:pPr>
              <w:spacing w:after="0" w:line="240" w:lineRule="auto"/>
              <w:jc w:val="center"/>
              <w:rPr>
                <w:rFonts w:ascii="Times New Roman" w:eastAsia="Times New Roman" w:hAnsi="Times New Roman" w:cs="Times New Roman"/>
                <w:iCs/>
                <w:sz w:val="24"/>
                <w:szCs w:val="24"/>
                <w:lang w:eastAsia="lv-LV"/>
              </w:rPr>
            </w:pPr>
          </w:p>
          <w:p w14:paraId="40BB7440" w14:textId="77777777" w:rsidR="00CC0D2D" w:rsidRPr="006174A1" w:rsidRDefault="00CC0D2D" w:rsidP="00CC0D2D">
            <w:pPr>
              <w:spacing w:after="0" w:line="240" w:lineRule="auto"/>
              <w:jc w:val="center"/>
              <w:rPr>
                <w:rFonts w:ascii="Times New Roman" w:eastAsia="Times New Roman" w:hAnsi="Times New Roman" w:cs="Times New Roman"/>
                <w:iCs/>
                <w:sz w:val="24"/>
                <w:szCs w:val="24"/>
                <w:lang w:eastAsia="lv-LV"/>
              </w:rPr>
            </w:pPr>
          </w:p>
          <w:p w14:paraId="72679649" w14:textId="77777777" w:rsidR="00E5323B" w:rsidRPr="006174A1" w:rsidRDefault="00CC0D2D" w:rsidP="00CC0D2D">
            <w:pPr>
              <w:spacing w:after="0" w:line="240" w:lineRule="auto"/>
              <w:jc w:val="center"/>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FD62F6" w14:textId="77777777" w:rsidR="00E5323B" w:rsidRPr="006174A1"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35CA3555" w14:textId="77777777" w:rsidR="00CC0D2D" w:rsidRPr="006174A1" w:rsidRDefault="00CC0D2D" w:rsidP="00CC0D2D">
            <w:pPr>
              <w:spacing w:after="0" w:line="240" w:lineRule="auto"/>
              <w:jc w:val="center"/>
              <w:rPr>
                <w:rFonts w:ascii="Times New Roman" w:eastAsia="Times New Roman" w:hAnsi="Times New Roman" w:cs="Times New Roman"/>
                <w:iCs/>
                <w:sz w:val="24"/>
                <w:szCs w:val="24"/>
                <w:lang w:eastAsia="lv-LV"/>
              </w:rPr>
            </w:pPr>
          </w:p>
          <w:p w14:paraId="296CE009" w14:textId="77777777" w:rsidR="00CC0D2D" w:rsidRPr="006174A1" w:rsidRDefault="00CC0D2D" w:rsidP="00CC0D2D">
            <w:pPr>
              <w:spacing w:after="0" w:line="240" w:lineRule="auto"/>
              <w:jc w:val="center"/>
              <w:rPr>
                <w:rFonts w:ascii="Times New Roman" w:eastAsia="Times New Roman" w:hAnsi="Times New Roman" w:cs="Times New Roman"/>
                <w:iCs/>
                <w:sz w:val="24"/>
                <w:szCs w:val="24"/>
                <w:lang w:eastAsia="lv-LV"/>
              </w:rPr>
            </w:pPr>
          </w:p>
          <w:p w14:paraId="50DB9129" w14:textId="77777777" w:rsidR="00CC0D2D" w:rsidRPr="006174A1" w:rsidRDefault="00CC0D2D" w:rsidP="00CC0D2D">
            <w:pPr>
              <w:spacing w:after="0" w:line="240" w:lineRule="auto"/>
              <w:jc w:val="center"/>
              <w:rPr>
                <w:rFonts w:ascii="Times New Roman" w:eastAsia="Times New Roman" w:hAnsi="Times New Roman" w:cs="Times New Roman"/>
                <w:iCs/>
                <w:sz w:val="24"/>
                <w:szCs w:val="24"/>
                <w:lang w:eastAsia="lv-LV"/>
              </w:rPr>
            </w:pPr>
          </w:p>
          <w:p w14:paraId="125CAE36" w14:textId="77777777" w:rsidR="00CC0D2D" w:rsidRPr="006174A1" w:rsidRDefault="00CC0D2D" w:rsidP="00CC0D2D">
            <w:pPr>
              <w:spacing w:after="0" w:line="240" w:lineRule="auto"/>
              <w:jc w:val="center"/>
              <w:rPr>
                <w:rFonts w:ascii="Times New Roman" w:eastAsia="Times New Roman" w:hAnsi="Times New Roman" w:cs="Times New Roman"/>
                <w:iCs/>
                <w:sz w:val="24"/>
                <w:szCs w:val="24"/>
                <w:lang w:eastAsia="lv-LV"/>
              </w:rPr>
            </w:pPr>
          </w:p>
          <w:p w14:paraId="0893F8B4" w14:textId="77777777" w:rsidR="00CC0D2D" w:rsidRPr="006174A1" w:rsidRDefault="00CC0D2D" w:rsidP="00CC0D2D">
            <w:pPr>
              <w:spacing w:after="0" w:line="240" w:lineRule="auto"/>
              <w:jc w:val="center"/>
              <w:rPr>
                <w:rFonts w:ascii="Times New Roman" w:eastAsia="Times New Roman" w:hAnsi="Times New Roman" w:cs="Times New Roman"/>
                <w:iCs/>
                <w:sz w:val="24"/>
                <w:szCs w:val="24"/>
                <w:lang w:eastAsia="lv-LV"/>
              </w:rPr>
            </w:pPr>
          </w:p>
          <w:p w14:paraId="2FB8D5E0" w14:textId="77777777" w:rsidR="00E5323B" w:rsidRPr="006174A1" w:rsidRDefault="00CC0D2D" w:rsidP="00CC0D2D">
            <w:pPr>
              <w:spacing w:after="0" w:line="240" w:lineRule="auto"/>
              <w:jc w:val="center"/>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F1CCF6"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50EA5C"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r>
      <w:tr w:rsidR="00B237F4" w:rsidRPr="006174A1" w14:paraId="60B7A97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8C152B4"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8E924B"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78F04FD"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BF2B29"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4E7A826"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2A94FF"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AA2B049"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51BC75"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r>
      <w:tr w:rsidR="00B237F4" w:rsidRPr="006174A1" w14:paraId="1A523CF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0ED600D"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8A8513"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6200624"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986910"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3033BAA"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14D314"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FF29CCE"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764C1A"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r>
      <w:tr w:rsidR="00B237F4" w:rsidRPr="006174A1" w14:paraId="57B0C2C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FF8A591"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F49878"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28A29E8"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767BDB"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17A3A7A"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2243D3"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2909F8B"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453938"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p>
        </w:tc>
      </w:tr>
      <w:tr w:rsidR="00D75FA7" w:rsidRPr="006174A1" w14:paraId="519D902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32D4E4A"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2835A99F" w14:textId="77777777" w:rsidR="00130D05" w:rsidRDefault="00E5323B" w:rsidP="00130D05">
            <w:pPr>
              <w:spacing w:after="100" w:afterAutospacing="1" w:line="240" w:lineRule="auto"/>
              <w:jc w:val="both"/>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w:t>
            </w:r>
            <w:r w:rsidR="00130D05">
              <w:rPr>
                <w:rFonts w:ascii="Times New Roman" w:eastAsia="Times New Roman" w:hAnsi="Times New Roman" w:cs="Times New Roman"/>
                <w:iCs/>
                <w:sz w:val="24"/>
                <w:szCs w:val="24"/>
                <w:lang w:eastAsia="lv-LV"/>
              </w:rPr>
              <w:t xml:space="preserve">Precīzi dati par iespējamo pieteikumu skaitu ārzemnieka personas apliecības saņemšanai nav pieejami, jo pakalpojums tiek ieviests pirmo reizi. Pēc PMLP veiktajiem aprēķiniem kopumā gadā varētu tikt saņemti aptuveni 2000 pieteikumi ārzemnieka personas apliecības saņemšanai. Ņemot vērā to, ka šo pakalpojumu būs iespējams saņemt PMLP teritoriālajās nodaļās un arī  pārstāvniecībās, kas atrodas ārpus Šengenas zonas, netraucējot konsulārās palīdzības un citu konsulāro pakalpojumu sniegšanai, paredzams, ka 2021. gadā pārstāvniecībās varētu tikt saņemti aptuveni 50 pieteikumi ārzemnieka personas apliecības saņemšanai. Turpmāk paredzams, ka pārstāvniecībās varētu tikt saņemti aptuveni 100 pieteikumi. Ņemot vērā minēto, 2021. gada 2. pusgadā plānoti papildus konsulāro atlīdzību budžeta ieņēmumi 2000 </w:t>
            </w:r>
            <w:r w:rsidR="00130D05" w:rsidRPr="00B93DDE">
              <w:rPr>
                <w:rFonts w:ascii="Times New Roman" w:eastAsia="Times New Roman" w:hAnsi="Times New Roman" w:cs="Times New Roman"/>
                <w:i/>
                <w:iCs/>
                <w:sz w:val="24"/>
                <w:szCs w:val="24"/>
                <w:lang w:eastAsia="lv-LV"/>
              </w:rPr>
              <w:t>euro</w:t>
            </w:r>
            <w:r w:rsidR="00130D05">
              <w:rPr>
                <w:rFonts w:ascii="Times New Roman" w:eastAsia="Times New Roman" w:hAnsi="Times New Roman" w:cs="Times New Roman"/>
                <w:iCs/>
                <w:sz w:val="24"/>
                <w:szCs w:val="24"/>
                <w:lang w:eastAsia="lv-LV"/>
              </w:rPr>
              <w:t xml:space="preserve"> apmērā (50 x 40 </w:t>
            </w:r>
            <w:r w:rsidR="00130D05">
              <w:rPr>
                <w:rFonts w:ascii="Times New Roman" w:eastAsia="Times New Roman" w:hAnsi="Times New Roman" w:cs="Times New Roman"/>
                <w:i/>
                <w:iCs/>
                <w:sz w:val="24"/>
                <w:szCs w:val="24"/>
                <w:lang w:eastAsia="lv-LV"/>
              </w:rPr>
              <w:t xml:space="preserve">euro </w:t>
            </w:r>
            <w:r w:rsidR="00130D05">
              <w:rPr>
                <w:rFonts w:ascii="Times New Roman" w:eastAsia="Times New Roman" w:hAnsi="Times New Roman" w:cs="Times New Roman"/>
                <w:iCs/>
                <w:sz w:val="24"/>
                <w:szCs w:val="24"/>
                <w:lang w:eastAsia="lv-LV"/>
              </w:rPr>
              <w:t xml:space="preserve"> = 2000 </w:t>
            </w:r>
            <w:r w:rsidR="00130D05" w:rsidRPr="00902CF9">
              <w:rPr>
                <w:rFonts w:ascii="Times New Roman" w:eastAsia="Times New Roman" w:hAnsi="Times New Roman" w:cs="Times New Roman"/>
                <w:i/>
                <w:iCs/>
                <w:sz w:val="24"/>
                <w:szCs w:val="24"/>
                <w:lang w:eastAsia="lv-LV"/>
              </w:rPr>
              <w:t>euro</w:t>
            </w:r>
            <w:r w:rsidR="00130D05">
              <w:rPr>
                <w:rFonts w:ascii="Times New Roman" w:eastAsia="Times New Roman" w:hAnsi="Times New Roman" w:cs="Times New Roman"/>
                <w:iCs/>
                <w:sz w:val="24"/>
                <w:szCs w:val="24"/>
                <w:lang w:eastAsia="lv-LV"/>
              </w:rPr>
              <w:t xml:space="preserve">) </w:t>
            </w:r>
            <w:r w:rsidR="00130D05" w:rsidRPr="00902CF9">
              <w:rPr>
                <w:rFonts w:ascii="Times New Roman" w:eastAsia="Times New Roman" w:hAnsi="Times New Roman" w:cs="Times New Roman"/>
                <w:iCs/>
                <w:sz w:val="24"/>
                <w:szCs w:val="24"/>
                <w:lang w:eastAsia="lv-LV"/>
              </w:rPr>
              <w:t>un</w:t>
            </w:r>
            <w:r w:rsidR="00130D05">
              <w:rPr>
                <w:rFonts w:ascii="Times New Roman" w:eastAsia="Times New Roman" w:hAnsi="Times New Roman" w:cs="Times New Roman"/>
                <w:iCs/>
                <w:sz w:val="24"/>
                <w:szCs w:val="24"/>
                <w:lang w:eastAsia="lv-LV"/>
              </w:rPr>
              <w:t xml:space="preserve"> turpmākajos gados 4000 </w:t>
            </w:r>
            <w:r w:rsidR="00130D05" w:rsidRPr="00B93DDE">
              <w:rPr>
                <w:rFonts w:ascii="Times New Roman" w:eastAsia="Times New Roman" w:hAnsi="Times New Roman" w:cs="Times New Roman"/>
                <w:i/>
                <w:iCs/>
                <w:sz w:val="24"/>
                <w:szCs w:val="24"/>
                <w:lang w:eastAsia="lv-LV"/>
              </w:rPr>
              <w:t>euro</w:t>
            </w:r>
            <w:r w:rsidR="00130D05">
              <w:rPr>
                <w:rFonts w:ascii="Times New Roman" w:eastAsia="Times New Roman" w:hAnsi="Times New Roman" w:cs="Times New Roman"/>
                <w:iCs/>
                <w:sz w:val="24"/>
                <w:szCs w:val="24"/>
                <w:lang w:eastAsia="lv-LV"/>
              </w:rPr>
              <w:t xml:space="preserve"> apmērā (100 x 40 </w:t>
            </w:r>
            <w:r w:rsidR="00130D05">
              <w:rPr>
                <w:rFonts w:ascii="Times New Roman" w:eastAsia="Times New Roman" w:hAnsi="Times New Roman" w:cs="Times New Roman"/>
                <w:i/>
                <w:iCs/>
                <w:sz w:val="24"/>
                <w:szCs w:val="24"/>
                <w:lang w:eastAsia="lv-LV"/>
              </w:rPr>
              <w:t>euro</w:t>
            </w:r>
            <w:r w:rsidR="00130D05">
              <w:rPr>
                <w:rFonts w:ascii="Times New Roman" w:eastAsia="Times New Roman" w:hAnsi="Times New Roman" w:cs="Times New Roman"/>
                <w:iCs/>
                <w:sz w:val="24"/>
                <w:szCs w:val="24"/>
                <w:lang w:eastAsia="lv-LV"/>
              </w:rPr>
              <w:t xml:space="preserve"> = 4000 </w:t>
            </w:r>
            <w:r w:rsidR="00130D05">
              <w:rPr>
                <w:rFonts w:ascii="Times New Roman" w:eastAsia="Times New Roman" w:hAnsi="Times New Roman" w:cs="Times New Roman"/>
                <w:i/>
                <w:iCs/>
                <w:sz w:val="24"/>
                <w:szCs w:val="24"/>
                <w:lang w:eastAsia="lv-LV"/>
              </w:rPr>
              <w:t>euro</w:t>
            </w:r>
            <w:r w:rsidR="00130D05">
              <w:rPr>
                <w:rFonts w:ascii="Times New Roman" w:eastAsia="Times New Roman" w:hAnsi="Times New Roman" w:cs="Times New Roman"/>
                <w:iCs/>
                <w:sz w:val="24"/>
                <w:szCs w:val="24"/>
                <w:lang w:eastAsia="lv-LV"/>
              </w:rPr>
              <w:t xml:space="preserve">). </w:t>
            </w:r>
          </w:p>
          <w:p w14:paraId="2DB9075D" w14:textId="77777777" w:rsidR="00130D05" w:rsidRDefault="00130D05" w:rsidP="00130D05">
            <w:pPr>
              <w:spacing w:after="100" w:afterAutospacing="1"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Pakalpojums “</w:t>
            </w:r>
            <w:r>
              <w:rPr>
                <w:rFonts w:ascii="Times New Roman" w:hAnsi="Times New Roman" w:cs="Times New Roman"/>
                <w:sz w:val="24"/>
                <w:szCs w:val="24"/>
              </w:rPr>
              <w:t>dokumentu skenēšana pārsūtīšanai Pilsonības un migrācijas lietu pārvaldei termiņuzturēšanās vai pastāvīgās uzturēšanās atļaujas pieprasīšanai vai papildus dokumentu iesniegšanai šiem pieprasījumiem</w:t>
            </w:r>
            <w:r>
              <w:rPr>
                <w:rFonts w:ascii="Times New Roman" w:eastAsia="Times New Roman" w:hAnsi="Times New Roman" w:cs="Times New Roman"/>
                <w:iCs/>
                <w:sz w:val="24"/>
                <w:szCs w:val="24"/>
                <w:lang w:eastAsia="lv-LV"/>
              </w:rPr>
              <w:t xml:space="preserve">” (turpmāk – dokumentu skenēšana) tiek ieviests atsaucoties uz pieteikumu iesniedzēju pieprasījumu.  </w:t>
            </w:r>
            <w:r w:rsidRPr="0025103B">
              <w:rPr>
                <w:rFonts w:ascii="Times New Roman" w:eastAsia="Times New Roman" w:hAnsi="Times New Roman" w:cs="Times New Roman"/>
                <w:iCs/>
                <w:sz w:val="24"/>
                <w:szCs w:val="24"/>
                <w:lang w:eastAsia="lv-LV"/>
              </w:rPr>
              <w:t>Lai gan notiek diskusijas par ieceļošanas ierobežojumu pārskatīšanu saistībā ar plašāku vakcinēšanās pieejamību gan E</w:t>
            </w:r>
            <w:r>
              <w:rPr>
                <w:rFonts w:ascii="Times New Roman" w:eastAsia="Times New Roman" w:hAnsi="Times New Roman" w:cs="Times New Roman"/>
                <w:iCs/>
                <w:sz w:val="24"/>
                <w:szCs w:val="24"/>
                <w:lang w:eastAsia="lv-LV"/>
              </w:rPr>
              <w:t>iropas Savienībā</w:t>
            </w:r>
            <w:r w:rsidRPr="0025103B">
              <w:rPr>
                <w:rFonts w:ascii="Times New Roman" w:eastAsia="Times New Roman" w:hAnsi="Times New Roman" w:cs="Times New Roman"/>
                <w:iCs/>
                <w:sz w:val="24"/>
                <w:szCs w:val="24"/>
                <w:lang w:eastAsia="lv-LV"/>
              </w:rPr>
              <w:t xml:space="preserve">, gan trešajās valstīs, kas, iespējams, varētu nozīmēt daļēju vakcinēto personu atbrīvošanu no </w:t>
            </w:r>
            <w:r w:rsidRPr="00726DF5">
              <w:rPr>
                <w:rFonts w:ascii="Times New Roman" w:eastAsia="Times New Roman" w:hAnsi="Times New Roman" w:cs="Times New Roman"/>
                <w:iCs/>
                <w:sz w:val="24"/>
                <w:szCs w:val="24"/>
                <w:lang w:eastAsia="lv-LV"/>
              </w:rPr>
              <w:t>epid</w:t>
            </w:r>
            <w:r>
              <w:rPr>
                <w:rFonts w:ascii="Times New Roman" w:eastAsia="Times New Roman" w:hAnsi="Times New Roman" w:cs="Times New Roman"/>
                <w:iCs/>
                <w:sz w:val="24"/>
                <w:szCs w:val="24"/>
                <w:lang w:eastAsia="lv-LV"/>
              </w:rPr>
              <w:t>emioloģiskās</w:t>
            </w:r>
            <w:r w:rsidRPr="0025103B">
              <w:rPr>
                <w:rFonts w:ascii="Times New Roman" w:eastAsia="Times New Roman" w:hAnsi="Times New Roman" w:cs="Times New Roman"/>
                <w:iCs/>
                <w:sz w:val="24"/>
                <w:szCs w:val="24"/>
                <w:lang w:eastAsia="lv-LV"/>
              </w:rPr>
              <w:t xml:space="preserve"> drošības pasākumiem un no tā izrietošo brīvāku personu pārrobežu kustību, tomēr paredzams, ka personu pārrobežu kustība pirms pandēmijas apmērā neatjaunosies vismaz līdz 2022.gadam.</w:t>
            </w:r>
            <w:r>
              <w:rPr>
                <w:rFonts w:ascii="Times New Roman" w:eastAsia="Times New Roman" w:hAnsi="Times New Roman" w:cs="Times New Roman"/>
                <w:iCs/>
                <w:sz w:val="24"/>
                <w:szCs w:val="24"/>
                <w:lang w:eastAsia="lv-LV"/>
              </w:rPr>
              <w:t xml:space="preserve">  Tādēļ sagaidāms, ka 2021. gadā varētu tikt saņemti 100 dokumentu skenēšanas pieprasījumi. Ņemot vērā pakalpojuma izmaksas, sagaidāms, ka turpmākajos gados šo pakalpojumu izmantos </w:t>
            </w:r>
            <w:r>
              <w:rPr>
                <w:rFonts w:ascii="Times New Roman" w:eastAsia="Times New Roman" w:hAnsi="Times New Roman" w:cs="Times New Roman"/>
                <w:iCs/>
                <w:sz w:val="24"/>
                <w:szCs w:val="24"/>
                <w:lang w:eastAsia="lv-LV"/>
              </w:rPr>
              <w:lastRenderedPageBreak/>
              <w:t xml:space="preserve">tikai personas, kurām būs nepieciešams pieteikumu nosūtīt steidzamības kārtībā, līdz ar to plānots, ka arī turpmāk dokumentu skenēšanas pieprasījumu skaits varētu sasniegt 100 pieprasījumus gadā. Līdz ar to </w:t>
            </w:r>
            <w:r w:rsidRPr="00902CF9">
              <w:rPr>
                <w:rFonts w:ascii="Times New Roman" w:eastAsia="Times New Roman" w:hAnsi="Times New Roman" w:cs="Times New Roman"/>
                <w:iCs/>
                <w:sz w:val="24"/>
                <w:szCs w:val="24"/>
                <w:lang w:eastAsia="lv-LV"/>
              </w:rPr>
              <w:t>2021. gad</w:t>
            </w:r>
            <w:r>
              <w:rPr>
                <w:rFonts w:ascii="Times New Roman" w:eastAsia="Times New Roman" w:hAnsi="Times New Roman" w:cs="Times New Roman"/>
                <w:iCs/>
                <w:sz w:val="24"/>
                <w:szCs w:val="24"/>
                <w:lang w:eastAsia="lv-LV"/>
              </w:rPr>
              <w:t>a otrajā pusgad</w:t>
            </w:r>
            <w:r w:rsidRPr="00902CF9">
              <w:rPr>
                <w:rFonts w:ascii="Times New Roman" w:eastAsia="Times New Roman" w:hAnsi="Times New Roman" w:cs="Times New Roman"/>
                <w:iCs/>
                <w:sz w:val="24"/>
                <w:szCs w:val="24"/>
                <w:lang w:eastAsia="lv-LV"/>
              </w:rPr>
              <w:t xml:space="preserve">ā </w:t>
            </w:r>
            <w:r>
              <w:rPr>
                <w:rFonts w:ascii="Times New Roman" w:eastAsia="Times New Roman" w:hAnsi="Times New Roman" w:cs="Times New Roman"/>
                <w:iCs/>
                <w:sz w:val="24"/>
                <w:szCs w:val="24"/>
                <w:lang w:eastAsia="lv-LV"/>
              </w:rPr>
              <w:t xml:space="preserve">un turpmākajos gados </w:t>
            </w:r>
            <w:r w:rsidRPr="00902CF9">
              <w:rPr>
                <w:rFonts w:ascii="Times New Roman" w:eastAsia="Times New Roman" w:hAnsi="Times New Roman" w:cs="Times New Roman"/>
                <w:iCs/>
                <w:sz w:val="24"/>
                <w:szCs w:val="24"/>
                <w:lang w:eastAsia="lv-LV"/>
              </w:rPr>
              <w:t xml:space="preserve">plānoti papildus konsulāro atlīdzību budžeta ieņēmumi </w:t>
            </w:r>
            <w:r>
              <w:rPr>
                <w:rFonts w:ascii="Times New Roman" w:eastAsia="Times New Roman" w:hAnsi="Times New Roman" w:cs="Times New Roman"/>
                <w:iCs/>
                <w:sz w:val="24"/>
                <w:szCs w:val="24"/>
                <w:lang w:eastAsia="lv-LV"/>
              </w:rPr>
              <w:t xml:space="preserve">tiek plānoti ieņēmumi 4000 </w:t>
            </w:r>
            <w:r w:rsidRPr="0032163C">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apmērā </w:t>
            </w:r>
            <w:r w:rsidRPr="00902CF9">
              <w:rPr>
                <w:rFonts w:ascii="Times New Roman" w:eastAsia="Times New Roman" w:hAnsi="Times New Roman" w:cs="Times New Roman"/>
                <w:iCs/>
                <w:sz w:val="24"/>
                <w:szCs w:val="24"/>
                <w:lang w:eastAsia="lv-LV"/>
              </w:rPr>
              <w:t>(100 x 40</w:t>
            </w:r>
            <w:r w:rsidRPr="00697059">
              <w:rPr>
                <w:rFonts w:ascii="Times New Roman" w:eastAsia="Times New Roman" w:hAnsi="Times New Roman" w:cs="Times New Roman"/>
                <w:i/>
                <w:iCs/>
                <w:sz w:val="24"/>
                <w:szCs w:val="24"/>
                <w:lang w:eastAsia="lv-LV"/>
              </w:rPr>
              <w:t xml:space="preserve"> euro</w:t>
            </w:r>
            <w:r w:rsidRPr="00902CF9">
              <w:rPr>
                <w:rFonts w:ascii="Times New Roman" w:eastAsia="Times New Roman" w:hAnsi="Times New Roman" w:cs="Times New Roman"/>
                <w:iCs/>
                <w:sz w:val="24"/>
                <w:szCs w:val="24"/>
                <w:lang w:eastAsia="lv-LV"/>
              </w:rPr>
              <w:t xml:space="preserve"> = 4000 </w:t>
            </w:r>
            <w:r w:rsidRPr="00697059">
              <w:rPr>
                <w:rFonts w:ascii="Times New Roman" w:eastAsia="Times New Roman" w:hAnsi="Times New Roman" w:cs="Times New Roman"/>
                <w:i/>
                <w:iCs/>
                <w:sz w:val="24"/>
                <w:szCs w:val="24"/>
                <w:lang w:eastAsia="lv-LV"/>
              </w:rPr>
              <w:t>euro</w:t>
            </w:r>
            <w:r w:rsidRPr="00902CF9">
              <w:rPr>
                <w:rFonts w:ascii="Times New Roman" w:eastAsia="Times New Roman" w:hAnsi="Times New Roman" w:cs="Times New Roman"/>
                <w:iCs/>
                <w:sz w:val="24"/>
                <w:szCs w:val="24"/>
                <w:lang w:eastAsia="lv-LV"/>
              </w:rPr>
              <w:t>).</w:t>
            </w:r>
          </w:p>
          <w:p w14:paraId="2E5C4304" w14:textId="77777777" w:rsidR="00130D05" w:rsidRDefault="00130D05" w:rsidP="008C6C77">
            <w:pPr>
              <w:spacing w:after="100" w:afterAutospacing="1"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Pašreizējā konsulāro pakalpojumu sniegšanas prakse pierāda, ka personas dzīvesvietas adrese Iedzīvotāju reģistrā (turpmāk – FPR) galvenokārt tiek aktualizēta kopā ar citu konsulāro pakalpojumu (piemēram, pieteikums par personas apliecības saņemšanu) sniegšanu. Šajā praksē nav paredzamas būtiskas izmaiņas arī līdz ar jaunu konsulāro pakalpojumu ieviešanu. Sniedzot konsulāros pakalpojumus pārstāvniecībās, konsulārās amatpersonas aicinās personas FPR aktualizēt arī datus par adresi. Ņemot vērā to, ka minētās darbības persona var veikt pastāvīgi Valsts pārvaldes pakalpojumu portālā Latvija.lv, kā arī personai šo pakalpojumu iespējams saņemt arī bez maksas vienlaikus ar citu konsulāro pakalpojumu saņemšanu, šobrīd netiek paredzēts būtisks personu pieprasījums minētajam konsulārajam pakalpojumam. Tādēļ attiecībā uz konsulāro pakalpojumu netiek plānotas budžeta ieņēmumu izmaiņas.</w:t>
            </w:r>
          </w:p>
          <w:p w14:paraId="6C21393B" w14:textId="09FB28DF" w:rsidR="00E5323B" w:rsidRPr="006174A1" w:rsidRDefault="00130D05" w:rsidP="00130D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iepriekš minēto, paredzams, ka līdz ar jauno konsulāro pakalpojumu ieviešanu, valsts budžetā plānojami papildus ieņēmumi 6000 </w:t>
            </w:r>
            <w:r w:rsidRPr="001C4A77">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(2000 </w:t>
            </w:r>
            <w:r w:rsidRPr="00172C1C">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+ 4000 </w:t>
            </w:r>
            <w:r w:rsidRPr="00697059">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 6000 </w:t>
            </w:r>
            <w:r w:rsidRPr="00697059">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w:t>
            </w:r>
            <w:r w:rsidRPr="00172C1C">
              <w:rPr>
                <w:rFonts w:ascii="Times New Roman" w:eastAsia="Times New Roman" w:hAnsi="Times New Roman" w:cs="Times New Roman"/>
                <w:iCs/>
                <w:sz w:val="24"/>
                <w:szCs w:val="24"/>
                <w:lang w:eastAsia="lv-LV"/>
              </w:rPr>
              <w:t>apmērā</w:t>
            </w:r>
            <w:r>
              <w:rPr>
                <w:rFonts w:ascii="Times New Roman" w:eastAsia="Times New Roman" w:hAnsi="Times New Roman" w:cs="Times New Roman"/>
                <w:iCs/>
                <w:sz w:val="24"/>
                <w:szCs w:val="24"/>
                <w:lang w:eastAsia="lv-LV"/>
              </w:rPr>
              <w:t xml:space="preserve"> 2021. gada 2. pusgadā un 8000 </w:t>
            </w:r>
            <w:r w:rsidRPr="001C4A77">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(4000 </w:t>
            </w:r>
            <w:r>
              <w:rPr>
                <w:rFonts w:ascii="Times New Roman" w:eastAsia="Times New Roman" w:hAnsi="Times New Roman" w:cs="Times New Roman"/>
                <w:i/>
                <w:iCs/>
                <w:sz w:val="24"/>
                <w:szCs w:val="24"/>
                <w:lang w:eastAsia="lv-LV"/>
              </w:rPr>
              <w:t xml:space="preserve">euro </w:t>
            </w:r>
            <w:r w:rsidRPr="00172C1C">
              <w:rPr>
                <w:rFonts w:ascii="Times New Roman" w:eastAsia="Times New Roman" w:hAnsi="Times New Roman" w:cs="Times New Roman"/>
                <w:iCs/>
                <w:sz w:val="24"/>
                <w:szCs w:val="24"/>
                <w:lang w:eastAsia="lv-LV"/>
              </w:rPr>
              <w:t xml:space="preserve">+ 4000 </w:t>
            </w:r>
            <w:r w:rsidRPr="00172C1C">
              <w:rPr>
                <w:rFonts w:ascii="Times New Roman" w:eastAsia="Times New Roman" w:hAnsi="Times New Roman" w:cs="Times New Roman"/>
                <w:i/>
                <w:iCs/>
                <w:sz w:val="24"/>
                <w:szCs w:val="24"/>
                <w:lang w:eastAsia="lv-LV"/>
              </w:rPr>
              <w:t>euro</w:t>
            </w:r>
            <w:r w:rsidRPr="00172C1C">
              <w:rPr>
                <w:rFonts w:ascii="Times New Roman" w:eastAsia="Times New Roman" w:hAnsi="Times New Roman" w:cs="Times New Roman"/>
                <w:iCs/>
                <w:sz w:val="24"/>
                <w:szCs w:val="24"/>
                <w:lang w:eastAsia="lv-LV"/>
              </w:rPr>
              <w:t xml:space="preserve"> = </w:t>
            </w:r>
            <w:r w:rsidR="00516E17">
              <w:rPr>
                <w:rFonts w:ascii="Times New Roman" w:eastAsia="Times New Roman" w:hAnsi="Times New Roman" w:cs="Times New Roman"/>
                <w:iCs/>
                <w:sz w:val="24"/>
                <w:szCs w:val="24"/>
                <w:lang w:eastAsia="lv-LV"/>
              </w:rPr>
              <w:t>8</w:t>
            </w:r>
            <w:r w:rsidRPr="00172C1C">
              <w:rPr>
                <w:rFonts w:ascii="Times New Roman" w:eastAsia="Times New Roman" w:hAnsi="Times New Roman" w:cs="Times New Roman"/>
                <w:iCs/>
                <w:sz w:val="24"/>
                <w:szCs w:val="24"/>
                <w:lang w:eastAsia="lv-LV"/>
              </w:rPr>
              <w:t xml:space="preserve">000 </w:t>
            </w:r>
            <w:r w:rsidRPr="00172C1C">
              <w:rPr>
                <w:rFonts w:ascii="Times New Roman" w:eastAsia="Times New Roman" w:hAnsi="Times New Roman" w:cs="Times New Roman"/>
                <w:i/>
                <w:iCs/>
                <w:sz w:val="24"/>
                <w:szCs w:val="24"/>
                <w:lang w:eastAsia="lv-LV"/>
              </w:rPr>
              <w:t>euro</w:t>
            </w:r>
            <w:r w:rsidRPr="00172C1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apmērā turpmākajos gados.</w:t>
            </w:r>
          </w:p>
        </w:tc>
      </w:tr>
      <w:tr w:rsidR="00D75FA7" w:rsidRPr="006174A1" w14:paraId="0A08E01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4B034F6"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6EC8076"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p>
        </w:tc>
      </w:tr>
      <w:tr w:rsidR="00D75FA7" w:rsidRPr="006174A1" w14:paraId="44C5013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189DF86"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150D33F"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p>
        </w:tc>
      </w:tr>
      <w:tr w:rsidR="00D75FA7" w:rsidRPr="006174A1" w14:paraId="066EF1F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4CD439F"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61A80905" w14:textId="395B344A" w:rsidR="00E5323B" w:rsidRPr="006174A1" w:rsidRDefault="0078296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D75FA7" w:rsidRPr="006174A1" w14:paraId="4BABA93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9464356"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47921E92" w14:textId="0769BE45" w:rsidR="00B93DDE" w:rsidRPr="006174A1" w:rsidRDefault="00BB6E32" w:rsidP="00697059">
            <w:pPr>
              <w:spacing w:after="100" w:afterAutospacing="1"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386BB0F"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75FA7" w:rsidRPr="006174A1" w14:paraId="79C0EE8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C2E466" w14:textId="77777777" w:rsidR="00655F2C" w:rsidRPr="006174A1" w:rsidRDefault="00E5323B" w:rsidP="00E5323B">
            <w:pPr>
              <w:spacing w:after="0" w:line="240" w:lineRule="auto"/>
              <w:rPr>
                <w:rFonts w:ascii="Times New Roman" w:eastAsia="Times New Roman" w:hAnsi="Times New Roman" w:cs="Times New Roman"/>
                <w:b/>
                <w:bCs/>
                <w:iCs/>
                <w:sz w:val="24"/>
                <w:szCs w:val="24"/>
                <w:lang w:eastAsia="lv-LV"/>
              </w:rPr>
            </w:pPr>
            <w:r w:rsidRPr="006174A1">
              <w:rPr>
                <w:rFonts w:ascii="Times New Roman" w:eastAsia="Times New Roman" w:hAnsi="Times New Roman" w:cs="Times New Roman"/>
                <w:b/>
                <w:bCs/>
                <w:iCs/>
                <w:sz w:val="24"/>
                <w:szCs w:val="24"/>
                <w:lang w:eastAsia="lv-LV"/>
              </w:rPr>
              <w:t>IV. Tiesību akta projekta ietekme uz spēkā esošo tiesību normu sistēmu</w:t>
            </w:r>
          </w:p>
        </w:tc>
      </w:tr>
      <w:tr w:rsidR="00D75FA7" w:rsidRPr="006174A1" w14:paraId="67857C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8A8F58"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AA2412"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1369F2E" w14:textId="77777777" w:rsidR="00E5323B" w:rsidRPr="006174A1" w:rsidRDefault="00150E8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D75FA7" w:rsidRPr="006174A1" w14:paraId="773F7C4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1877CA"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B82240"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306CEFC" w14:textId="77777777" w:rsidR="00E5323B" w:rsidRPr="006174A1" w:rsidRDefault="00150E8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Ārlietu ministrija.</w:t>
            </w:r>
          </w:p>
        </w:tc>
      </w:tr>
      <w:tr w:rsidR="00D75FA7" w:rsidRPr="006174A1" w14:paraId="6B78DE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907F3F"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76E75AC"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3A4FC8A" w14:textId="77777777" w:rsidR="00E5323B" w:rsidRPr="006174A1" w:rsidRDefault="00150E8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6F5E5BB"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75FA7" w:rsidRPr="006174A1" w14:paraId="6FF5960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7AE6CF" w14:textId="77777777" w:rsidR="00655F2C" w:rsidRPr="006174A1" w:rsidRDefault="00E5323B" w:rsidP="00E5323B">
            <w:pPr>
              <w:spacing w:after="0" w:line="240" w:lineRule="auto"/>
              <w:rPr>
                <w:rFonts w:ascii="Times New Roman" w:eastAsia="Times New Roman" w:hAnsi="Times New Roman" w:cs="Times New Roman"/>
                <w:b/>
                <w:bCs/>
                <w:iCs/>
                <w:sz w:val="24"/>
                <w:szCs w:val="24"/>
                <w:lang w:eastAsia="lv-LV"/>
              </w:rPr>
            </w:pPr>
            <w:r w:rsidRPr="006174A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54A66" w:rsidRPr="006174A1" w14:paraId="1BF78DBD" w14:textId="77777777" w:rsidTr="0097332E">
        <w:trPr>
          <w:trHeight w:val="255"/>
          <w:tblCellSpacing w:w="15" w:type="dxa"/>
        </w:trPr>
        <w:tc>
          <w:tcPr>
            <w:tcW w:w="4967" w:type="pct"/>
            <w:tcBorders>
              <w:top w:val="outset" w:sz="6" w:space="0" w:color="auto"/>
              <w:left w:val="outset" w:sz="6" w:space="0" w:color="auto"/>
              <w:right w:val="outset" w:sz="6" w:space="0" w:color="auto"/>
            </w:tcBorders>
            <w:hideMark/>
          </w:tcPr>
          <w:p w14:paraId="3B8943B7" w14:textId="77777777" w:rsidR="00754A66" w:rsidRPr="006174A1" w:rsidRDefault="00754A6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03053F5D"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75FA7" w:rsidRPr="006174A1" w14:paraId="2980340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5C92FF" w14:textId="77777777" w:rsidR="0097332E" w:rsidRPr="0097332E" w:rsidRDefault="00E5323B" w:rsidP="00E5323B">
            <w:pPr>
              <w:spacing w:after="0" w:line="240" w:lineRule="auto"/>
              <w:rPr>
                <w:rFonts w:ascii="Times New Roman" w:eastAsia="Times New Roman" w:hAnsi="Times New Roman" w:cs="Times New Roman"/>
                <w:b/>
                <w:bCs/>
                <w:iCs/>
                <w:sz w:val="24"/>
                <w:szCs w:val="24"/>
                <w:lang w:eastAsia="lv-LV"/>
              </w:rPr>
            </w:pPr>
            <w:r w:rsidRPr="006174A1">
              <w:rPr>
                <w:rFonts w:ascii="Times New Roman" w:eastAsia="Times New Roman" w:hAnsi="Times New Roman" w:cs="Times New Roman"/>
                <w:b/>
                <w:bCs/>
                <w:iCs/>
                <w:sz w:val="24"/>
                <w:szCs w:val="24"/>
                <w:lang w:eastAsia="lv-LV"/>
              </w:rPr>
              <w:t>1. tabula</w:t>
            </w:r>
            <w:r w:rsidRPr="006174A1">
              <w:rPr>
                <w:rFonts w:ascii="Times New Roman" w:eastAsia="Times New Roman" w:hAnsi="Times New Roman" w:cs="Times New Roman"/>
                <w:b/>
                <w:bCs/>
                <w:iCs/>
                <w:sz w:val="24"/>
                <w:szCs w:val="24"/>
                <w:lang w:eastAsia="lv-LV"/>
              </w:rPr>
              <w:br/>
              <w:t>Tiesību akta projekta atbilstība ES tiesību aktiem</w:t>
            </w:r>
          </w:p>
        </w:tc>
      </w:tr>
      <w:tr w:rsidR="0097332E" w:rsidRPr="006174A1" w14:paraId="093BCD8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658D6F9" w14:textId="77777777" w:rsidR="0097332E" w:rsidRPr="0097332E" w:rsidRDefault="0097332E" w:rsidP="00E5323B">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r w:rsidR="00D75FA7" w:rsidRPr="006174A1" w14:paraId="54E0619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494B73" w14:textId="77777777" w:rsidR="00655F2C" w:rsidRPr="006174A1" w:rsidRDefault="00E5323B" w:rsidP="00E5323B">
            <w:pPr>
              <w:spacing w:after="0" w:line="240" w:lineRule="auto"/>
              <w:rPr>
                <w:rFonts w:ascii="Times New Roman" w:eastAsia="Times New Roman" w:hAnsi="Times New Roman" w:cs="Times New Roman"/>
                <w:b/>
                <w:bCs/>
                <w:iCs/>
                <w:sz w:val="24"/>
                <w:szCs w:val="24"/>
                <w:lang w:eastAsia="lv-LV"/>
              </w:rPr>
            </w:pPr>
            <w:r w:rsidRPr="006174A1">
              <w:rPr>
                <w:rFonts w:ascii="Times New Roman" w:eastAsia="Times New Roman" w:hAnsi="Times New Roman" w:cs="Times New Roman"/>
                <w:b/>
                <w:bCs/>
                <w:iCs/>
                <w:sz w:val="24"/>
                <w:szCs w:val="24"/>
                <w:lang w:eastAsia="lv-LV"/>
              </w:rPr>
              <w:t>2. tabula</w:t>
            </w:r>
            <w:r w:rsidRPr="006174A1">
              <w:rPr>
                <w:rFonts w:ascii="Times New Roman" w:eastAsia="Times New Roman" w:hAnsi="Times New Roman" w:cs="Times New Roman"/>
                <w:b/>
                <w:bCs/>
                <w:iCs/>
                <w:sz w:val="24"/>
                <w:szCs w:val="24"/>
                <w:lang w:eastAsia="lv-LV"/>
              </w:rPr>
              <w:br/>
              <w:t xml:space="preserve">Ar tiesību akta projektu izpildītās vai uzņemtās saistības, kas izriet no starptautiskajiem tiesību aktiem vai starptautiskas institūcijas vai organizācijas </w:t>
            </w:r>
            <w:r w:rsidRPr="006174A1">
              <w:rPr>
                <w:rFonts w:ascii="Times New Roman" w:eastAsia="Times New Roman" w:hAnsi="Times New Roman" w:cs="Times New Roman"/>
                <w:b/>
                <w:bCs/>
                <w:iCs/>
                <w:sz w:val="24"/>
                <w:szCs w:val="24"/>
                <w:lang w:eastAsia="lv-LV"/>
              </w:rPr>
              <w:lastRenderedPageBreak/>
              <w:t>dokumentiem.</w:t>
            </w:r>
            <w:r w:rsidRPr="006174A1">
              <w:rPr>
                <w:rFonts w:ascii="Times New Roman" w:eastAsia="Times New Roman" w:hAnsi="Times New Roman" w:cs="Times New Roman"/>
                <w:b/>
                <w:bCs/>
                <w:iCs/>
                <w:sz w:val="24"/>
                <w:szCs w:val="24"/>
                <w:lang w:eastAsia="lv-LV"/>
              </w:rPr>
              <w:br/>
              <w:t>Pasākumi šo saistību izpildei</w:t>
            </w:r>
          </w:p>
        </w:tc>
      </w:tr>
      <w:tr w:rsidR="0097332E" w:rsidRPr="006174A1" w14:paraId="55E7320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F0C4CB3" w14:textId="77777777" w:rsidR="0097332E" w:rsidRPr="0097332E" w:rsidRDefault="0097332E" w:rsidP="00E5323B">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lastRenderedPageBreak/>
              <w:t>Projekts šo jomu neskar.</w:t>
            </w:r>
          </w:p>
        </w:tc>
      </w:tr>
    </w:tbl>
    <w:p w14:paraId="217685C4"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xml:space="preserve">  </w:t>
      </w:r>
    </w:p>
    <w:p w14:paraId="5AF68086" w14:textId="77777777" w:rsidR="0097332E" w:rsidRPr="006174A1" w:rsidRDefault="0097332E"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75FA7" w:rsidRPr="006174A1" w14:paraId="4597866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AD8A18" w14:textId="77777777" w:rsidR="00655F2C" w:rsidRPr="006174A1" w:rsidRDefault="00E5323B" w:rsidP="00E5323B">
            <w:pPr>
              <w:spacing w:after="0" w:line="240" w:lineRule="auto"/>
              <w:rPr>
                <w:rFonts w:ascii="Times New Roman" w:eastAsia="Times New Roman" w:hAnsi="Times New Roman" w:cs="Times New Roman"/>
                <w:b/>
                <w:bCs/>
                <w:iCs/>
                <w:sz w:val="24"/>
                <w:szCs w:val="24"/>
                <w:lang w:eastAsia="lv-LV"/>
              </w:rPr>
            </w:pPr>
            <w:r w:rsidRPr="006174A1">
              <w:rPr>
                <w:rFonts w:ascii="Times New Roman" w:eastAsia="Times New Roman" w:hAnsi="Times New Roman" w:cs="Times New Roman"/>
                <w:b/>
                <w:bCs/>
                <w:iCs/>
                <w:sz w:val="24"/>
                <w:szCs w:val="24"/>
                <w:lang w:eastAsia="lv-LV"/>
              </w:rPr>
              <w:t>VI. Sabiedrības līdzdalība un komunikācijas aktivitātes</w:t>
            </w:r>
          </w:p>
        </w:tc>
      </w:tr>
      <w:tr w:rsidR="00D75FA7" w:rsidRPr="006174A1" w14:paraId="4A7B1F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0BBC10"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A3A96D2"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4B8A412" w14:textId="58AFE7A9" w:rsidR="00E5323B" w:rsidRPr="006174A1" w:rsidRDefault="00150E80" w:rsidP="00C9157A">
            <w:pPr>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Noteikumu projekts</w:t>
            </w:r>
            <w:r w:rsidR="00020FAE">
              <w:rPr>
                <w:rFonts w:ascii="Times New Roman" w:eastAsia="Times New Roman" w:hAnsi="Times New Roman" w:cs="Times New Roman"/>
                <w:iCs/>
                <w:sz w:val="24"/>
                <w:szCs w:val="24"/>
                <w:lang w:eastAsia="lv-LV"/>
              </w:rPr>
              <w:t xml:space="preserve"> 2021. gada 18. maijā </w:t>
            </w:r>
            <w:r w:rsidRPr="00F47B00">
              <w:rPr>
                <w:rFonts w:ascii="Times New Roman" w:eastAsia="Times New Roman" w:hAnsi="Times New Roman" w:cs="Times New Roman"/>
                <w:iCs/>
                <w:sz w:val="24"/>
                <w:szCs w:val="24"/>
                <w:lang w:eastAsia="lv-LV"/>
              </w:rPr>
              <w:t xml:space="preserve">publicēts Ārlietu ministrijas </w:t>
            </w:r>
            <w:r>
              <w:rPr>
                <w:rFonts w:ascii="Times New Roman" w:eastAsia="Times New Roman" w:hAnsi="Times New Roman" w:cs="Times New Roman"/>
                <w:iCs/>
                <w:sz w:val="24"/>
                <w:szCs w:val="24"/>
                <w:lang w:eastAsia="lv-LV"/>
              </w:rPr>
              <w:t>tīmekļvietnē</w:t>
            </w:r>
            <w:r w:rsidRPr="00F47B0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F47B00">
              <w:rPr>
                <w:rFonts w:ascii="Times New Roman" w:eastAsia="Times New Roman" w:hAnsi="Times New Roman" w:cs="Times New Roman"/>
                <w:iCs/>
                <w:sz w:val="24"/>
                <w:szCs w:val="24"/>
                <w:lang w:eastAsia="lv-LV"/>
              </w:rPr>
              <w:t>Sabiedrība pēc noteikumu projekta pieņemšanas tiks informēta vispārējā kārtībā, noteikumus publicējot oficiālajā</w:t>
            </w:r>
            <w:r>
              <w:rPr>
                <w:rFonts w:ascii="Times New Roman" w:eastAsia="Times New Roman" w:hAnsi="Times New Roman" w:cs="Times New Roman"/>
                <w:iCs/>
                <w:sz w:val="24"/>
                <w:szCs w:val="24"/>
                <w:lang w:eastAsia="lv-LV"/>
              </w:rPr>
              <w:t xml:space="preserve"> izdevumā “Latvijas Vēstnesis”.</w:t>
            </w:r>
          </w:p>
        </w:tc>
      </w:tr>
      <w:tr w:rsidR="00D75FA7" w:rsidRPr="006174A1" w14:paraId="11D932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7C1C12"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44DDD04"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A24D3AC" w14:textId="27EA2B60" w:rsidR="00E5323B" w:rsidRPr="006174A1" w:rsidRDefault="00150E80" w:rsidP="00C9157A">
            <w:pPr>
              <w:spacing w:after="0" w:line="240" w:lineRule="auto"/>
              <w:jc w:val="both"/>
              <w:rPr>
                <w:rFonts w:ascii="Times New Roman" w:eastAsia="Times New Roman" w:hAnsi="Times New Roman" w:cs="Times New Roman"/>
                <w:iCs/>
                <w:sz w:val="24"/>
                <w:szCs w:val="24"/>
                <w:lang w:eastAsia="lv-LV"/>
              </w:rPr>
            </w:pPr>
            <w:r w:rsidRPr="006E2FBF">
              <w:rPr>
                <w:rFonts w:ascii="Times New Roman" w:eastAsia="Times New Roman" w:hAnsi="Times New Roman" w:cs="Times New Roman"/>
                <w:iCs/>
                <w:sz w:val="24"/>
                <w:szCs w:val="24"/>
                <w:lang w:eastAsia="lv-LV"/>
              </w:rPr>
              <w:t>Noteikumu projekt</w:t>
            </w:r>
            <w:r w:rsidR="007311D8">
              <w:rPr>
                <w:rFonts w:ascii="Times New Roman" w:eastAsia="Times New Roman" w:hAnsi="Times New Roman" w:cs="Times New Roman"/>
                <w:iCs/>
                <w:sz w:val="24"/>
                <w:szCs w:val="24"/>
                <w:lang w:eastAsia="lv-LV"/>
              </w:rPr>
              <w:t>s 2021. gada 18. maijā</w:t>
            </w:r>
            <w:r w:rsidR="00EE704C">
              <w:rPr>
                <w:rFonts w:ascii="Times New Roman" w:eastAsia="Times New Roman" w:hAnsi="Times New Roman" w:cs="Times New Roman"/>
                <w:iCs/>
                <w:sz w:val="24"/>
                <w:szCs w:val="24"/>
                <w:lang w:eastAsia="lv-LV"/>
              </w:rPr>
              <w:t xml:space="preserve"> </w:t>
            </w:r>
            <w:r w:rsidRPr="006E2FBF">
              <w:rPr>
                <w:rFonts w:ascii="Times New Roman" w:eastAsia="Times New Roman" w:hAnsi="Times New Roman" w:cs="Times New Roman"/>
                <w:iCs/>
                <w:sz w:val="24"/>
                <w:szCs w:val="24"/>
                <w:lang w:eastAsia="lv-LV"/>
              </w:rPr>
              <w:t>publicēts Ārlietu ministrijas</w:t>
            </w:r>
            <w:r>
              <w:rPr>
                <w:rFonts w:ascii="Times New Roman" w:eastAsia="Times New Roman" w:hAnsi="Times New Roman" w:cs="Times New Roman"/>
                <w:iCs/>
                <w:sz w:val="24"/>
                <w:szCs w:val="24"/>
                <w:lang w:eastAsia="lv-LV"/>
              </w:rPr>
              <w:t xml:space="preserve"> tīmekļvietnē.</w:t>
            </w:r>
          </w:p>
        </w:tc>
      </w:tr>
      <w:tr w:rsidR="00D75FA7" w:rsidRPr="006174A1" w14:paraId="4E40E53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75D0A6"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6D24054"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AFAB00F" w14:textId="2AD596E4" w:rsidR="00E5323B" w:rsidRPr="006174A1" w:rsidRDefault="00C915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D75FA7" w:rsidRPr="006174A1" w14:paraId="783501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A78BC3"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8A98490"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A4F8884" w14:textId="670F7292" w:rsidR="00E5323B" w:rsidRPr="006174A1" w:rsidRDefault="00C915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48F1063"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75FA7" w:rsidRPr="006174A1" w14:paraId="5101EE6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747039" w14:textId="77777777" w:rsidR="00655F2C" w:rsidRPr="006174A1" w:rsidRDefault="00E5323B" w:rsidP="00E5323B">
            <w:pPr>
              <w:spacing w:after="0" w:line="240" w:lineRule="auto"/>
              <w:rPr>
                <w:rFonts w:ascii="Times New Roman" w:eastAsia="Times New Roman" w:hAnsi="Times New Roman" w:cs="Times New Roman"/>
                <w:b/>
                <w:bCs/>
                <w:iCs/>
                <w:sz w:val="24"/>
                <w:szCs w:val="24"/>
                <w:lang w:eastAsia="lv-LV"/>
              </w:rPr>
            </w:pPr>
            <w:r w:rsidRPr="006174A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75FA7" w:rsidRPr="006174A1" w14:paraId="62FF32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23F25B"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8158073"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BED8B20" w14:textId="660D5812" w:rsidR="00C23ACD" w:rsidRPr="006174A1" w:rsidRDefault="00C23ACD" w:rsidP="00C23AC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Ārlietu ministrijas Konsulārais departaments un Latvijas diplomātiskās un konsulārās pārstāvniecības ārvalstīs.</w:t>
            </w:r>
          </w:p>
        </w:tc>
      </w:tr>
      <w:tr w:rsidR="00D75FA7" w:rsidRPr="006174A1" w14:paraId="504549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34C362"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A387B0A"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Projekta izpildes ietekme uz pārvaldes funkcijām un institucionālo struktūru.</w:t>
            </w:r>
            <w:r w:rsidRPr="006174A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3B0E732" w14:textId="77777777" w:rsidR="00E5323B" w:rsidRDefault="00C23ACD" w:rsidP="00C23AC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 notiks esošo pārvaldes funkciju ietvaros.</w:t>
            </w:r>
          </w:p>
          <w:p w14:paraId="73D512F5" w14:textId="3736CBE5" w:rsidR="00C23ACD" w:rsidRPr="006174A1" w:rsidRDefault="00C23ACD" w:rsidP="00C23AC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neparedz jaunu institūciju izveidi, esošo likvidēšanu vai reorganizāciju.</w:t>
            </w:r>
          </w:p>
        </w:tc>
      </w:tr>
      <w:tr w:rsidR="00D75FA7" w:rsidRPr="006174A1" w14:paraId="2590E0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2271B9" w14:textId="77777777" w:rsidR="00655F2C"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718A17" w14:textId="77777777" w:rsidR="00E5323B" w:rsidRPr="006174A1" w:rsidRDefault="00E5323B" w:rsidP="00E5323B">
            <w:pPr>
              <w:spacing w:after="0" w:line="240" w:lineRule="auto"/>
              <w:rPr>
                <w:rFonts w:ascii="Times New Roman" w:eastAsia="Times New Roman" w:hAnsi="Times New Roman" w:cs="Times New Roman"/>
                <w:iCs/>
                <w:sz w:val="24"/>
                <w:szCs w:val="24"/>
                <w:lang w:eastAsia="lv-LV"/>
              </w:rPr>
            </w:pPr>
            <w:r w:rsidRPr="006174A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7CB83ED" w14:textId="642EB63B" w:rsidR="00E5323B" w:rsidRPr="006174A1" w:rsidRDefault="00C23AC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1FDD04B" w14:textId="77777777" w:rsidR="00C25B49" w:rsidRPr="006174A1" w:rsidRDefault="00C25B49" w:rsidP="00894C55">
      <w:pPr>
        <w:spacing w:after="0" w:line="240" w:lineRule="auto"/>
        <w:rPr>
          <w:rFonts w:ascii="Times New Roman" w:hAnsi="Times New Roman" w:cs="Times New Roman"/>
          <w:sz w:val="28"/>
          <w:szCs w:val="28"/>
        </w:rPr>
      </w:pPr>
    </w:p>
    <w:p w14:paraId="412CB745" w14:textId="77777777" w:rsidR="00E5323B" w:rsidRPr="006174A1" w:rsidRDefault="00E5323B" w:rsidP="00894C55">
      <w:pPr>
        <w:spacing w:after="0" w:line="240" w:lineRule="auto"/>
        <w:rPr>
          <w:rFonts w:ascii="Times New Roman" w:hAnsi="Times New Roman" w:cs="Times New Roman"/>
          <w:sz w:val="28"/>
          <w:szCs w:val="28"/>
        </w:rPr>
      </w:pPr>
    </w:p>
    <w:p w14:paraId="6B7FACBA" w14:textId="77777777" w:rsidR="00912651" w:rsidRPr="005469AF" w:rsidRDefault="00912651" w:rsidP="00912651">
      <w:pPr>
        <w:jc w:val="both"/>
        <w:rPr>
          <w:rFonts w:ascii="Times New Roman" w:hAnsi="Times New Roman" w:cs="Times New Roman"/>
          <w:sz w:val="24"/>
          <w:szCs w:val="24"/>
        </w:rPr>
      </w:pPr>
      <w:r w:rsidRPr="005469AF">
        <w:rPr>
          <w:rFonts w:ascii="Times New Roman" w:hAnsi="Times New Roman" w:cs="Times New Roman"/>
          <w:sz w:val="24"/>
          <w:szCs w:val="24"/>
        </w:rPr>
        <w:t>Iesniedzējs:</w:t>
      </w:r>
    </w:p>
    <w:p w14:paraId="1E70064A" w14:textId="77777777" w:rsidR="00D01208" w:rsidRPr="00D01208" w:rsidRDefault="00D01208" w:rsidP="00D01208">
      <w:pPr>
        <w:widowControl w:val="0"/>
        <w:suppressAutoHyphens/>
        <w:spacing w:after="0" w:line="240" w:lineRule="auto"/>
        <w:rPr>
          <w:rFonts w:ascii="Times New Roman" w:eastAsia="Arial" w:hAnsi="Times New Roman" w:cs="Times New Roman"/>
          <w:kern w:val="1"/>
          <w:sz w:val="24"/>
          <w:szCs w:val="24"/>
          <w:lang w:eastAsia="lv-LV"/>
        </w:rPr>
      </w:pPr>
      <w:r w:rsidRPr="00D01208">
        <w:rPr>
          <w:rFonts w:ascii="Times New Roman" w:eastAsia="Arial" w:hAnsi="Times New Roman" w:cs="Times New Roman"/>
          <w:kern w:val="1"/>
          <w:sz w:val="24"/>
          <w:szCs w:val="24"/>
          <w:lang w:eastAsia="lv-LV"/>
        </w:rPr>
        <w:t>Ārlietu ministra vietā -</w:t>
      </w:r>
    </w:p>
    <w:p w14:paraId="4AADF955" w14:textId="59D9BB19" w:rsidR="00D01208" w:rsidRPr="00D01208" w:rsidRDefault="009C7B3C" w:rsidP="00D01208">
      <w:pPr>
        <w:widowControl w:val="0"/>
        <w:suppressAutoHyphens/>
        <w:spacing w:after="0" w:line="240" w:lineRule="auto"/>
        <w:rPr>
          <w:rFonts w:ascii="Times New Roman" w:eastAsia="Arial" w:hAnsi="Times New Roman" w:cs="Times New Roman"/>
          <w:kern w:val="1"/>
          <w:sz w:val="24"/>
          <w:szCs w:val="24"/>
          <w:lang w:eastAsia="lv-LV"/>
        </w:rPr>
      </w:pPr>
      <w:r w:rsidRPr="009C7B3C">
        <w:rPr>
          <w:rFonts w:ascii="Times New Roman" w:eastAsia="Arial" w:hAnsi="Times New Roman" w:cs="Times New Roman"/>
          <w:kern w:val="1"/>
          <w:sz w:val="24"/>
          <w:szCs w:val="24"/>
          <w:lang w:eastAsia="lv-LV"/>
        </w:rPr>
        <w:t xml:space="preserve">kultūras </w:t>
      </w:r>
      <w:bookmarkStart w:id="0" w:name="_GoBack"/>
      <w:bookmarkEnd w:id="0"/>
      <w:r w:rsidR="00D01208" w:rsidRPr="00D01208">
        <w:rPr>
          <w:rFonts w:ascii="Times New Roman" w:eastAsia="Arial" w:hAnsi="Times New Roman" w:cs="Times New Roman"/>
          <w:kern w:val="1"/>
          <w:sz w:val="24"/>
          <w:szCs w:val="24"/>
          <w:lang w:eastAsia="lv-LV"/>
        </w:rPr>
        <w:t>ministrs</w:t>
      </w:r>
      <w:r w:rsidR="00D01208" w:rsidRPr="00D01208">
        <w:rPr>
          <w:rFonts w:ascii="Times New Roman" w:eastAsia="Arial" w:hAnsi="Times New Roman" w:cs="Times New Roman"/>
          <w:kern w:val="1"/>
          <w:sz w:val="24"/>
          <w:szCs w:val="24"/>
          <w:lang w:eastAsia="lv-LV"/>
        </w:rPr>
        <w:tab/>
        <w:t xml:space="preserve">                                                                      </w:t>
      </w:r>
      <w:r>
        <w:rPr>
          <w:rFonts w:ascii="Times New Roman" w:eastAsia="Arial" w:hAnsi="Times New Roman" w:cs="Times New Roman"/>
          <w:kern w:val="1"/>
          <w:sz w:val="24"/>
          <w:szCs w:val="24"/>
          <w:lang w:eastAsia="lv-LV"/>
        </w:rPr>
        <w:t xml:space="preserve">                           </w:t>
      </w:r>
      <w:r w:rsidRPr="009C7B3C">
        <w:rPr>
          <w:rFonts w:ascii="Times New Roman" w:eastAsia="Arial" w:hAnsi="Times New Roman" w:cs="Times New Roman"/>
          <w:bCs/>
          <w:kern w:val="1"/>
          <w:sz w:val="24"/>
          <w:szCs w:val="24"/>
          <w:lang w:val="en" w:eastAsia="lv-LV"/>
        </w:rPr>
        <w:t>N.</w:t>
      </w:r>
      <w:r>
        <w:rPr>
          <w:rFonts w:ascii="Times New Roman" w:eastAsia="Arial" w:hAnsi="Times New Roman" w:cs="Times New Roman"/>
          <w:bCs/>
          <w:kern w:val="1"/>
          <w:sz w:val="24"/>
          <w:szCs w:val="24"/>
          <w:lang w:val="en" w:eastAsia="lv-LV"/>
        </w:rPr>
        <w:t xml:space="preserve"> </w:t>
      </w:r>
      <w:r w:rsidRPr="009C7B3C">
        <w:rPr>
          <w:rFonts w:ascii="Times New Roman" w:eastAsia="Arial" w:hAnsi="Times New Roman" w:cs="Times New Roman"/>
          <w:bCs/>
          <w:kern w:val="1"/>
          <w:sz w:val="24"/>
          <w:szCs w:val="24"/>
          <w:lang w:val="en" w:eastAsia="lv-LV"/>
        </w:rPr>
        <w:t>Puntulis</w:t>
      </w:r>
    </w:p>
    <w:p w14:paraId="1AFFD9B0" w14:textId="77777777" w:rsidR="00D01208" w:rsidRDefault="00D01208" w:rsidP="00912651">
      <w:pPr>
        <w:tabs>
          <w:tab w:val="left" w:pos="6732"/>
        </w:tabs>
        <w:rPr>
          <w:rFonts w:ascii="Times New Roman" w:hAnsi="Times New Roman" w:cs="Times New Roman"/>
          <w:sz w:val="24"/>
          <w:szCs w:val="24"/>
        </w:rPr>
      </w:pPr>
    </w:p>
    <w:p w14:paraId="061B5AE8" w14:textId="0F43116A" w:rsidR="00912651" w:rsidRPr="005469AF" w:rsidRDefault="00912651" w:rsidP="00912651">
      <w:pPr>
        <w:tabs>
          <w:tab w:val="left" w:pos="6732"/>
        </w:tabs>
        <w:rPr>
          <w:rFonts w:ascii="Times New Roman" w:hAnsi="Times New Roman" w:cs="Times New Roman"/>
          <w:sz w:val="24"/>
          <w:szCs w:val="24"/>
        </w:rPr>
      </w:pPr>
      <w:r w:rsidRPr="005469AF">
        <w:rPr>
          <w:rFonts w:ascii="Times New Roman" w:hAnsi="Times New Roman" w:cs="Times New Roman"/>
          <w:sz w:val="24"/>
          <w:szCs w:val="24"/>
        </w:rPr>
        <w:t>Vīza:</w:t>
      </w:r>
    </w:p>
    <w:p w14:paraId="627B293B" w14:textId="2AE99437" w:rsidR="00912651" w:rsidRPr="005469AF" w:rsidRDefault="00912651" w:rsidP="00912651">
      <w:pPr>
        <w:tabs>
          <w:tab w:val="left" w:pos="6732"/>
        </w:tabs>
        <w:rPr>
          <w:rFonts w:ascii="Times New Roman" w:hAnsi="Times New Roman" w:cs="Times New Roman"/>
          <w:sz w:val="24"/>
          <w:szCs w:val="24"/>
        </w:rPr>
      </w:pPr>
      <w:r w:rsidRPr="005469AF">
        <w:rPr>
          <w:rFonts w:ascii="Times New Roman" w:hAnsi="Times New Roman" w:cs="Times New Roman"/>
          <w:sz w:val="24"/>
          <w:szCs w:val="24"/>
        </w:rPr>
        <w:t xml:space="preserve">Ārlietu </w:t>
      </w:r>
      <w:r>
        <w:rPr>
          <w:rFonts w:ascii="Times New Roman" w:hAnsi="Times New Roman" w:cs="Times New Roman"/>
          <w:sz w:val="24"/>
          <w:szCs w:val="24"/>
        </w:rPr>
        <w:t>ministrijas valsts sekretār</w:t>
      </w:r>
      <w:r w:rsidR="002C5AE5">
        <w:rPr>
          <w:rFonts w:ascii="Times New Roman" w:hAnsi="Times New Roman" w:cs="Times New Roman"/>
          <w:sz w:val="24"/>
          <w:szCs w:val="24"/>
        </w:rPr>
        <w:t>s</w:t>
      </w:r>
      <w:r w:rsidRPr="005469AF">
        <w:rPr>
          <w:rFonts w:ascii="Times New Roman" w:hAnsi="Times New Roman" w:cs="Times New Roman"/>
          <w:sz w:val="24"/>
          <w:szCs w:val="24"/>
        </w:rPr>
        <w:tab/>
      </w:r>
      <w:r>
        <w:rPr>
          <w:rFonts w:ascii="Times New Roman" w:hAnsi="Times New Roman" w:cs="Times New Roman"/>
          <w:sz w:val="24"/>
          <w:szCs w:val="24"/>
        </w:rPr>
        <w:t xml:space="preserve">                   </w:t>
      </w:r>
      <w:r w:rsidR="00D01208">
        <w:rPr>
          <w:rFonts w:ascii="Times New Roman" w:hAnsi="Times New Roman" w:cs="Times New Roman"/>
          <w:sz w:val="24"/>
          <w:szCs w:val="24"/>
        </w:rPr>
        <w:t xml:space="preserve">     </w:t>
      </w:r>
      <w:r w:rsidR="00E60130">
        <w:rPr>
          <w:rFonts w:ascii="Times New Roman" w:hAnsi="Times New Roman" w:cs="Times New Roman"/>
          <w:sz w:val="24"/>
          <w:szCs w:val="24"/>
        </w:rPr>
        <w:t xml:space="preserve"> </w:t>
      </w:r>
      <w:r>
        <w:rPr>
          <w:rFonts w:ascii="Times New Roman" w:hAnsi="Times New Roman" w:cs="Times New Roman"/>
          <w:sz w:val="24"/>
          <w:szCs w:val="24"/>
        </w:rPr>
        <w:t>A.</w:t>
      </w:r>
      <w:r w:rsidR="009F2A1B">
        <w:rPr>
          <w:rFonts w:ascii="Times New Roman" w:hAnsi="Times New Roman" w:cs="Times New Roman"/>
          <w:sz w:val="24"/>
          <w:szCs w:val="24"/>
        </w:rPr>
        <w:t> </w:t>
      </w:r>
      <w:r w:rsidR="002C5AE5">
        <w:rPr>
          <w:rFonts w:ascii="Times New Roman" w:hAnsi="Times New Roman" w:cs="Times New Roman"/>
          <w:sz w:val="24"/>
          <w:szCs w:val="24"/>
        </w:rPr>
        <w:t>Pelšs</w:t>
      </w:r>
    </w:p>
    <w:p w14:paraId="29E9AA0E" w14:textId="77777777" w:rsidR="00912651" w:rsidRDefault="00912651" w:rsidP="00894C55">
      <w:pPr>
        <w:tabs>
          <w:tab w:val="left" w:pos="6237"/>
        </w:tabs>
        <w:spacing w:after="0" w:line="240" w:lineRule="auto"/>
        <w:rPr>
          <w:rFonts w:ascii="Times New Roman" w:hAnsi="Times New Roman" w:cs="Times New Roman"/>
          <w:sz w:val="24"/>
          <w:szCs w:val="28"/>
        </w:rPr>
      </w:pPr>
    </w:p>
    <w:p w14:paraId="042DAAF7" w14:textId="77777777" w:rsidR="00912651" w:rsidRDefault="00912651" w:rsidP="00894C55">
      <w:pPr>
        <w:tabs>
          <w:tab w:val="left" w:pos="6237"/>
        </w:tabs>
        <w:spacing w:after="0" w:line="240" w:lineRule="auto"/>
        <w:rPr>
          <w:rFonts w:ascii="Times New Roman" w:hAnsi="Times New Roman" w:cs="Times New Roman"/>
          <w:sz w:val="24"/>
          <w:szCs w:val="28"/>
        </w:rPr>
      </w:pPr>
    </w:p>
    <w:p w14:paraId="67046AF8" w14:textId="2E5E688A" w:rsidR="00894C55" w:rsidRPr="006174A1" w:rsidRDefault="0097332E"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Roga 67016375</w:t>
      </w:r>
    </w:p>
    <w:p w14:paraId="2F889080" w14:textId="77777777" w:rsidR="00894C55" w:rsidRPr="006174A1" w:rsidRDefault="0097332E"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Annija.Roga@mfa.gov.lv</w:t>
      </w:r>
    </w:p>
    <w:sectPr w:rsidR="00894C55" w:rsidRPr="006174A1"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6F6C0" w14:textId="77777777" w:rsidR="00C50555" w:rsidRDefault="00C50555" w:rsidP="00894C55">
      <w:pPr>
        <w:spacing w:after="0" w:line="240" w:lineRule="auto"/>
      </w:pPr>
      <w:r>
        <w:separator/>
      </w:r>
    </w:p>
  </w:endnote>
  <w:endnote w:type="continuationSeparator" w:id="0">
    <w:p w14:paraId="162AB396" w14:textId="77777777" w:rsidR="00C50555" w:rsidRDefault="00C5055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68D5D" w14:textId="362076CB" w:rsidR="00042A22" w:rsidRPr="00894C55" w:rsidRDefault="002C5AE5">
    <w:pPr>
      <w:pStyle w:val="Footer"/>
      <w:rPr>
        <w:rFonts w:ascii="Times New Roman" w:hAnsi="Times New Roman" w:cs="Times New Roman"/>
        <w:sz w:val="20"/>
        <w:szCs w:val="20"/>
      </w:rPr>
    </w:pPr>
    <w:r>
      <w:rPr>
        <w:rFonts w:ascii="Times New Roman" w:hAnsi="Times New Roman" w:cs="Times New Roman"/>
        <w:sz w:val="20"/>
        <w:szCs w:val="20"/>
      </w:rPr>
      <w:t>AM</w:t>
    </w:r>
    <w:r w:rsidR="00042A22">
      <w:rPr>
        <w:rFonts w:ascii="Times New Roman" w:hAnsi="Times New Roman" w:cs="Times New Roman"/>
        <w:sz w:val="20"/>
        <w:szCs w:val="20"/>
      </w:rPr>
      <w:t>anot_</w:t>
    </w:r>
    <w:r w:rsidR="000C5734">
      <w:rPr>
        <w:rFonts w:ascii="Times New Roman" w:hAnsi="Times New Roman" w:cs="Times New Roman"/>
        <w:sz w:val="20"/>
        <w:szCs w:val="20"/>
      </w:rPr>
      <w:t>1</w:t>
    </w:r>
    <w:r w:rsidR="008A5402">
      <w:rPr>
        <w:rFonts w:ascii="Times New Roman" w:hAnsi="Times New Roman" w:cs="Times New Roman"/>
        <w:sz w:val="20"/>
        <w:szCs w:val="20"/>
      </w:rPr>
      <w:t>8</w:t>
    </w:r>
    <w:r w:rsidR="000C5734">
      <w:rPr>
        <w:rFonts w:ascii="Times New Roman" w:hAnsi="Times New Roman" w:cs="Times New Roman"/>
        <w:sz w:val="20"/>
        <w:szCs w:val="20"/>
      </w:rPr>
      <w:t>0621</w:t>
    </w:r>
    <w:r w:rsidR="00042A22">
      <w:rPr>
        <w:rFonts w:ascii="Times New Roman" w:hAnsi="Times New Roman" w:cs="Times New Roman"/>
        <w:sz w:val="20"/>
        <w:szCs w:val="20"/>
      </w:rPr>
      <w:t>_cenradis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D34DF" w14:textId="4439AE27" w:rsidR="00042A22" w:rsidRPr="009A2654" w:rsidRDefault="002C5AE5">
    <w:pPr>
      <w:pStyle w:val="Footer"/>
      <w:rPr>
        <w:rFonts w:ascii="Times New Roman" w:hAnsi="Times New Roman" w:cs="Times New Roman"/>
        <w:sz w:val="20"/>
        <w:szCs w:val="20"/>
      </w:rPr>
    </w:pPr>
    <w:r>
      <w:rPr>
        <w:rFonts w:ascii="Times New Roman" w:hAnsi="Times New Roman" w:cs="Times New Roman"/>
        <w:sz w:val="20"/>
        <w:szCs w:val="20"/>
      </w:rPr>
      <w:t>AM</w:t>
    </w:r>
    <w:r w:rsidR="00042A22">
      <w:rPr>
        <w:rFonts w:ascii="Times New Roman" w:hAnsi="Times New Roman" w:cs="Times New Roman"/>
        <w:sz w:val="20"/>
        <w:szCs w:val="20"/>
      </w:rPr>
      <w:t>anot</w:t>
    </w:r>
    <w:r w:rsidR="00042A22" w:rsidRPr="005A24B7">
      <w:rPr>
        <w:rFonts w:ascii="Times New Roman" w:hAnsi="Times New Roman" w:cs="Times New Roman"/>
        <w:sz w:val="20"/>
        <w:szCs w:val="20"/>
      </w:rPr>
      <w:t>_</w:t>
    </w:r>
    <w:r>
      <w:rPr>
        <w:rFonts w:ascii="Times New Roman" w:hAnsi="Times New Roman" w:cs="Times New Roman"/>
        <w:sz w:val="20"/>
        <w:szCs w:val="20"/>
      </w:rPr>
      <w:t>1</w:t>
    </w:r>
    <w:r w:rsidR="008A5402">
      <w:rPr>
        <w:rFonts w:ascii="Times New Roman" w:hAnsi="Times New Roman" w:cs="Times New Roman"/>
        <w:sz w:val="20"/>
        <w:szCs w:val="20"/>
      </w:rPr>
      <w:t>8</w:t>
    </w:r>
    <w:r>
      <w:rPr>
        <w:rFonts w:ascii="Times New Roman" w:hAnsi="Times New Roman" w:cs="Times New Roman"/>
        <w:sz w:val="20"/>
        <w:szCs w:val="20"/>
      </w:rPr>
      <w:t>0621</w:t>
    </w:r>
    <w:r w:rsidR="00042A22">
      <w:rPr>
        <w:rFonts w:ascii="Times New Roman" w:hAnsi="Times New Roman" w:cs="Times New Roman"/>
        <w:sz w:val="20"/>
        <w:szCs w:val="20"/>
      </w:rPr>
      <w:t>_cenradis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4C5D5" w14:textId="77777777" w:rsidR="00C50555" w:rsidRDefault="00C50555" w:rsidP="00894C55">
      <w:pPr>
        <w:spacing w:after="0" w:line="240" w:lineRule="auto"/>
      </w:pPr>
      <w:r>
        <w:separator/>
      </w:r>
    </w:p>
  </w:footnote>
  <w:footnote w:type="continuationSeparator" w:id="0">
    <w:p w14:paraId="1570698F" w14:textId="77777777" w:rsidR="00C50555" w:rsidRDefault="00C5055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670F98D" w14:textId="1E7D05BA" w:rsidR="00042A22" w:rsidRPr="00C25B49" w:rsidRDefault="00042A2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C7B3C">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E4E08"/>
    <w:multiLevelType w:val="hybridMultilevel"/>
    <w:tmpl w:val="7A6C1794"/>
    <w:lvl w:ilvl="0" w:tplc="D0EA59FC">
      <w:start w:val="6"/>
      <w:numFmt w:val="bullet"/>
      <w:lvlText w:val="-"/>
      <w:lvlJc w:val="left"/>
      <w:pPr>
        <w:ind w:left="405" w:hanging="360"/>
      </w:pPr>
      <w:rPr>
        <w:rFonts w:ascii="Calibri" w:eastAsiaTheme="minorHAnsi" w:hAnsi="Calibri" w:cs="Calibr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 w15:restartNumberingAfterBreak="0">
    <w:nsid w:val="61D91CFA"/>
    <w:multiLevelType w:val="hybridMultilevel"/>
    <w:tmpl w:val="A1942E0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B23"/>
    <w:rsid w:val="00002B3B"/>
    <w:rsid w:val="000102D6"/>
    <w:rsid w:val="00012F44"/>
    <w:rsid w:val="000146CC"/>
    <w:rsid w:val="00020FAE"/>
    <w:rsid w:val="00031BFA"/>
    <w:rsid w:val="00031EFD"/>
    <w:rsid w:val="0004158B"/>
    <w:rsid w:val="00042068"/>
    <w:rsid w:val="00042A22"/>
    <w:rsid w:val="00046E9A"/>
    <w:rsid w:val="00047CED"/>
    <w:rsid w:val="000562F4"/>
    <w:rsid w:val="00061A4F"/>
    <w:rsid w:val="00062F2B"/>
    <w:rsid w:val="00064734"/>
    <w:rsid w:val="0006783B"/>
    <w:rsid w:val="00067C16"/>
    <w:rsid w:val="00070AB4"/>
    <w:rsid w:val="0007581B"/>
    <w:rsid w:val="00081FFC"/>
    <w:rsid w:val="00086DAF"/>
    <w:rsid w:val="00096CBB"/>
    <w:rsid w:val="000B335E"/>
    <w:rsid w:val="000C5734"/>
    <w:rsid w:val="000C6E74"/>
    <w:rsid w:val="000C77AA"/>
    <w:rsid w:val="000D1BF7"/>
    <w:rsid w:val="000D3752"/>
    <w:rsid w:val="000D3974"/>
    <w:rsid w:val="000E45C8"/>
    <w:rsid w:val="000E5763"/>
    <w:rsid w:val="000E5D53"/>
    <w:rsid w:val="000F1735"/>
    <w:rsid w:val="000F60CB"/>
    <w:rsid w:val="00102F7C"/>
    <w:rsid w:val="00106667"/>
    <w:rsid w:val="001112F3"/>
    <w:rsid w:val="00116352"/>
    <w:rsid w:val="00130D05"/>
    <w:rsid w:val="00150E80"/>
    <w:rsid w:val="00153821"/>
    <w:rsid w:val="00162E60"/>
    <w:rsid w:val="00172C1C"/>
    <w:rsid w:val="00182323"/>
    <w:rsid w:val="001B5EE3"/>
    <w:rsid w:val="001B726D"/>
    <w:rsid w:val="001C4A77"/>
    <w:rsid w:val="001C6A0C"/>
    <w:rsid w:val="001D2614"/>
    <w:rsid w:val="001D3C72"/>
    <w:rsid w:val="001E2B46"/>
    <w:rsid w:val="001E3176"/>
    <w:rsid w:val="001E612C"/>
    <w:rsid w:val="001E73D8"/>
    <w:rsid w:val="001F47DE"/>
    <w:rsid w:val="0021319F"/>
    <w:rsid w:val="00213A69"/>
    <w:rsid w:val="00226A3C"/>
    <w:rsid w:val="00243426"/>
    <w:rsid w:val="00244102"/>
    <w:rsid w:val="002470CB"/>
    <w:rsid w:val="0025103B"/>
    <w:rsid w:val="00264606"/>
    <w:rsid w:val="002777A9"/>
    <w:rsid w:val="0028380F"/>
    <w:rsid w:val="002C5AE5"/>
    <w:rsid w:val="002D4B2F"/>
    <w:rsid w:val="002E114E"/>
    <w:rsid w:val="002E1C05"/>
    <w:rsid w:val="002E3C5C"/>
    <w:rsid w:val="002F1BAD"/>
    <w:rsid w:val="002F23C7"/>
    <w:rsid w:val="002F7694"/>
    <w:rsid w:val="00301280"/>
    <w:rsid w:val="003027F1"/>
    <w:rsid w:val="003051F8"/>
    <w:rsid w:val="00310007"/>
    <w:rsid w:val="0032163C"/>
    <w:rsid w:val="00326551"/>
    <w:rsid w:val="00326800"/>
    <w:rsid w:val="003336DC"/>
    <w:rsid w:val="00360ECB"/>
    <w:rsid w:val="00386146"/>
    <w:rsid w:val="00391FC0"/>
    <w:rsid w:val="00393EA8"/>
    <w:rsid w:val="00397AE3"/>
    <w:rsid w:val="003A27A0"/>
    <w:rsid w:val="003B0BF9"/>
    <w:rsid w:val="003B541E"/>
    <w:rsid w:val="003C14D6"/>
    <w:rsid w:val="003D0517"/>
    <w:rsid w:val="003E0791"/>
    <w:rsid w:val="003E72A3"/>
    <w:rsid w:val="003F28AC"/>
    <w:rsid w:val="003F5149"/>
    <w:rsid w:val="004064C4"/>
    <w:rsid w:val="00423505"/>
    <w:rsid w:val="004253EC"/>
    <w:rsid w:val="00425BDC"/>
    <w:rsid w:val="00443B12"/>
    <w:rsid w:val="004454FE"/>
    <w:rsid w:val="00456E40"/>
    <w:rsid w:val="00460752"/>
    <w:rsid w:val="00471F27"/>
    <w:rsid w:val="004817F3"/>
    <w:rsid w:val="004947E4"/>
    <w:rsid w:val="004A0BD1"/>
    <w:rsid w:val="004A27CE"/>
    <w:rsid w:val="004A654B"/>
    <w:rsid w:val="004B7CBD"/>
    <w:rsid w:val="004C083B"/>
    <w:rsid w:val="004F1EC7"/>
    <w:rsid w:val="0050178F"/>
    <w:rsid w:val="00503E9B"/>
    <w:rsid w:val="00515CBE"/>
    <w:rsid w:val="00516E17"/>
    <w:rsid w:val="0052381F"/>
    <w:rsid w:val="00526D4C"/>
    <w:rsid w:val="00575CA6"/>
    <w:rsid w:val="00587CAC"/>
    <w:rsid w:val="00595BD8"/>
    <w:rsid w:val="00597A05"/>
    <w:rsid w:val="005A0A2B"/>
    <w:rsid w:val="005A24B7"/>
    <w:rsid w:val="005A3431"/>
    <w:rsid w:val="005A6761"/>
    <w:rsid w:val="005B17A6"/>
    <w:rsid w:val="005D37A2"/>
    <w:rsid w:val="005D6AA9"/>
    <w:rsid w:val="006057A7"/>
    <w:rsid w:val="00612337"/>
    <w:rsid w:val="006174A1"/>
    <w:rsid w:val="006235D9"/>
    <w:rsid w:val="006400AE"/>
    <w:rsid w:val="006434EE"/>
    <w:rsid w:val="00650CB0"/>
    <w:rsid w:val="00655F2C"/>
    <w:rsid w:val="00661A79"/>
    <w:rsid w:val="006653BC"/>
    <w:rsid w:val="00667F5E"/>
    <w:rsid w:val="00672E25"/>
    <w:rsid w:val="00676EFC"/>
    <w:rsid w:val="00680E7E"/>
    <w:rsid w:val="00691E85"/>
    <w:rsid w:val="00697059"/>
    <w:rsid w:val="006A461A"/>
    <w:rsid w:val="006B2FA9"/>
    <w:rsid w:val="006D1262"/>
    <w:rsid w:val="006E1081"/>
    <w:rsid w:val="00711400"/>
    <w:rsid w:val="00720585"/>
    <w:rsid w:val="00723F6A"/>
    <w:rsid w:val="00726DF5"/>
    <w:rsid w:val="007311D8"/>
    <w:rsid w:val="00731F26"/>
    <w:rsid w:val="00733524"/>
    <w:rsid w:val="007341F8"/>
    <w:rsid w:val="00743CAD"/>
    <w:rsid w:val="00750570"/>
    <w:rsid w:val="00750C72"/>
    <w:rsid w:val="007530D9"/>
    <w:rsid w:val="00754A66"/>
    <w:rsid w:val="00762047"/>
    <w:rsid w:val="00773AF6"/>
    <w:rsid w:val="0077551E"/>
    <w:rsid w:val="00782964"/>
    <w:rsid w:val="00785870"/>
    <w:rsid w:val="0079521C"/>
    <w:rsid w:val="00795F71"/>
    <w:rsid w:val="007B3976"/>
    <w:rsid w:val="007E5F7A"/>
    <w:rsid w:val="007E73AB"/>
    <w:rsid w:val="00802C63"/>
    <w:rsid w:val="0081079E"/>
    <w:rsid w:val="008139F9"/>
    <w:rsid w:val="00816C11"/>
    <w:rsid w:val="00821F4F"/>
    <w:rsid w:val="00872913"/>
    <w:rsid w:val="00886D83"/>
    <w:rsid w:val="00894C55"/>
    <w:rsid w:val="008A323B"/>
    <w:rsid w:val="008A3B6C"/>
    <w:rsid w:val="008A5402"/>
    <w:rsid w:val="008C1769"/>
    <w:rsid w:val="008C402F"/>
    <w:rsid w:val="008C5AD5"/>
    <w:rsid w:val="008C6C77"/>
    <w:rsid w:val="008D0346"/>
    <w:rsid w:val="008D1097"/>
    <w:rsid w:val="008D1395"/>
    <w:rsid w:val="008F66F4"/>
    <w:rsid w:val="0090275D"/>
    <w:rsid w:val="00902CF9"/>
    <w:rsid w:val="00905513"/>
    <w:rsid w:val="00912651"/>
    <w:rsid w:val="009234D4"/>
    <w:rsid w:val="0095774E"/>
    <w:rsid w:val="0096342E"/>
    <w:rsid w:val="0097332E"/>
    <w:rsid w:val="009764F5"/>
    <w:rsid w:val="009A19F8"/>
    <w:rsid w:val="009A2654"/>
    <w:rsid w:val="009B78AA"/>
    <w:rsid w:val="009C5936"/>
    <w:rsid w:val="009C7B3C"/>
    <w:rsid w:val="009C7D6A"/>
    <w:rsid w:val="009D03B5"/>
    <w:rsid w:val="009D307C"/>
    <w:rsid w:val="009D4955"/>
    <w:rsid w:val="009E1566"/>
    <w:rsid w:val="009E477A"/>
    <w:rsid w:val="009E5E95"/>
    <w:rsid w:val="009F2A1B"/>
    <w:rsid w:val="00A03F32"/>
    <w:rsid w:val="00A10FC3"/>
    <w:rsid w:val="00A14B66"/>
    <w:rsid w:val="00A15CDC"/>
    <w:rsid w:val="00A26F37"/>
    <w:rsid w:val="00A27FBF"/>
    <w:rsid w:val="00A4152F"/>
    <w:rsid w:val="00A50874"/>
    <w:rsid w:val="00A6073E"/>
    <w:rsid w:val="00A6505A"/>
    <w:rsid w:val="00A84C49"/>
    <w:rsid w:val="00A87B75"/>
    <w:rsid w:val="00A9287D"/>
    <w:rsid w:val="00A955DD"/>
    <w:rsid w:val="00A9666F"/>
    <w:rsid w:val="00AC2C56"/>
    <w:rsid w:val="00AD095D"/>
    <w:rsid w:val="00AE5567"/>
    <w:rsid w:val="00AF1239"/>
    <w:rsid w:val="00B0284A"/>
    <w:rsid w:val="00B04F0D"/>
    <w:rsid w:val="00B0787D"/>
    <w:rsid w:val="00B16480"/>
    <w:rsid w:val="00B2165C"/>
    <w:rsid w:val="00B237F4"/>
    <w:rsid w:val="00B35EB9"/>
    <w:rsid w:val="00B46087"/>
    <w:rsid w:val="00B64D14"/>
    <w:rsid w:val="00B6765B"/>
    <w:rsid w:val="00B93899"/>
    <w:rsid w:val="00B93DDE"/>
    <w:rsid w:val="00BA13B9"/>
    <w:rsid w:val="00BA20AA"/>
    <w:rsid w:val="00BA76A3"/>
    <w:rsid w:val="00BB499C"/>
    <w:rsid w:val="00BB6E32"/>
    <w:rsid w:val="00BC4F8B"/>
    <w:rsid w:val="00BD4425"/>
    <w:rsid w:val="00BE1DCE"/>
    <w:rsid w:val="00C0044C"/>
    <w:rsid w:val="00C01257"/>
    <w:rsid w:val="00C167EE"/>
    <w:rsid w:val="00C23ACD"/>
    <w:rsid w:val="00C25B49"/>
    <w:rsid w:val="00C35794"/>
    <w:rsid w:val="00C36CA4"/>
    <w:rsid w:val="00C434EF"/>
    <w:rsid w:val="00C50555"/>
    <w:rsid w:val="00C52081"/>
    <w:rsid w:val="00C56AA3"/>
    <w:rsid w:val="00C57411"/>
    <w:rsid w:val="00C637C9"/>
    <w:rsid w:val="00C75943"/>
    <w:rsid w:val="00C811C1"/>
    <w:rsid w:val="00C858AA"/>
    <w:rsid w:val="00C87487"/>
    <w:rsid w:val="00C9157A"/>
    <w:rsid w:val="00C93356"/>
    <w:rsid w:val="00C94455"/>
    <w:rsid w:val="00C954C9"/>
    <w:rsid w:val="00CC0D2D"/>
    <w:rsid w:val="00CE5657"/>
    <w:rsid w:val="00CF7DDF"/>
    <w:rsid w:val="00D01208"/>
    <w:rsid w:val="00D133F8"/>
    <w:rsid w:val="00D14A3E"/>
    <w:rsid w:val="00D26B45"/>
    <w:rsid w:val="00D3610F"/>
    <w:rsid w:val="00D464D2"/>
    <w:rsid w:val="00D7380A"/>
    <w:rsid w:val="00D755A0"/>
    <w:rsid w:val="00D75FA7"/>
    <w:rsid w:val="00D774BF"/>
    <w:rsid w:val="00D92ADB"/>
    <w:rsid w:val="00DA018C"/>
    <w:rsid w:val="00DB6CC3"/>
    <w:rsid w:val="00DC3CD5"/>
    <w:rsid w:val="00DC4248"/>
    <w:rsid w:val="00DD3784"/>
    <w:rsid w:val="00DD4FAA"/>
    <w:rsid w:val="00DD7397"/>
    <w:rsid w:val="00DF16E2"/>
    <w:rsid w:val="00E05040"/>
    <w:rsid w:val="00E07778"/>
    <w:rsid w:val="00E101EC"/>
    <w:rsid w:val="00E20A46"/>
    <w:rsid w:val="00E33DB9"/>
    <w:rsid w:val="00E340E8"/>
    <w:rsid w:val="00E3436E"/>
    <w:rsid w:val="00E3716B"/>
    <w:rsid w:val="00E4774C"/>
    <w:rsid w:val="00E5323B"/>
    <w:rsid w:val="00E55F5E"/>
    <w:rsid w:val="00E60130"/>
    <w:rsid w:val="00E7421E"/>
    <w:rsid w:val="00E8749E"/>
    <w:rsid w:val="00E90C01"/>
    <w:rsid w:val="00E91D23"/>
    <w:rsid w:val="00E94508"/>
    <w:rsid w:val="00E95075"/>
    <w:rsid w:val="00EA486E"/>
    <w:rsid w:val="00EA6C3A"/>
    <w:rsid w:val="00EC4A18"/>
    <w:rsid w:val="00EC597E"/>
    <w:rsid w:val="00EE1B45"/>
    <w:rsid w:val="00EE704C"/>
    <w:rsid w:val="00F03719"/>
    <w:rsid w:val="00F057C7"/>
    <w:rsid w:val="00F14569"/>
    <w:rsid w:val="00F16280"/>
    <w:rsid w:val="00F270BE"/>
    <w:rsid w:val="00F57004"/>
    <w:rsid w:val="00F57B0C"/>
    <w:rsid w:val="00F63DFC"/>
    <w:rsid w:val="00F66275"/>
    <w:rsid w:val="00F76AFC"/>
    <w:rsid w:val="00F9043B"/>
    <w:rsid w:val="00F90F50"/>
    <w:rsid w:val="00FB2C3D"/>
    <w:rsid w:val="00FC3B44"/>
    <w:rsid w:val="00FD6F36"/>
    <w:rsid w:val="00FF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97E486"/>
  <w15:docId w15:val="{DD745953-0187-4360-A65B-1998F33E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7332E"/>
    <w:pPr>
      <w:ind w:left="720"/>
      <w:contextualSpacing/>
    </w:pPr>
  </w:style>
  <w:style w:type="character" w:styleId="CommentReference">
    <w:name w:val="annotation reference"/>
    <w:basedOn w:val="DefaultParagraphFont"/>
    <w:uiPriority w:val="99"/>
    <w:semiHidden/>
    <w:unhideWhenUsed/>
    <w:rsid w:val="00B6765B"/>
    <w:rPr>
      <w:sz w:val="16"/>
      <w:szCs w:val="16"/>
    </w:rPr>
  </w:style>
  <w:style w:type="paragraph" w:styleId="CommentText">
    <w:name w:val="annotation text"/>
    <w:basedOn w:val="Normal"/>
    <w:link w:val="CommentTextChar"/>
    <w:uiPriority w:val="99"/>
    <w:unhideWhenUsed/>
    <w:rsid w:val="00B6765B"/>
    <w:pPr>
      <w:spacing w:line="240" w:lineRule="auto"/>
    </w:pPr>
    <w:rPr>
      <w:sz w:val="20"/>
      <w:szCs w:val="20"/>
    </w:rPr>
  </w:style>
  <w:style w:type="character" w:customStyle="1" w:styleId="CommentTextChar">
    <w:name w:val="Comment Text Char"/>
    <w:basedOn w:val="DefaultParagraphFont"/>
    <w:link w:val="CommentText"/>
    <w:uiPriority w:val="99"/>
    <w:rsid w:val="00B6765B"/>
    <w:rPr>
      <w:sz w:val="20"/>
      <w:szCs w:val="20"/>
    </w:rPr>
  </w:style>
  <w:style w:type="paragraph" w:styleId="CommentSubject">
    <w:name w:val="annotation subject"/>
    <w:basedOn w:val="CommentText"/>
    <w:next w:val="CommentText"/>
    <w:link w:val="CommentSubjectChar"/>
    <w:uiPriority w:val="99"/>
    <w:semiHidden/>
    <w:unhideWhenUsed/>
    <w:rsid w:val="00B6765B"/>
    <w:rPr>
      <w:b/>
      <w:bCs/>
    </w:rPr>
  </w:style>
  <w:style w:type="character" w:customStyle="1" w:styleId="CommentSubjectChar">
    <w:name w:val="Comment Subject Char"/>
    <w:basedOn w:val="CommentTextChar"/>
    <w:link w:val="CommentSubject"/>
    <w:uiPriority w:val="99"/>
    <w:semiHidden/>
    <w:rsid w:val="00B676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5fd8e5c-e166-4372-bd4c-18511f509f6b" ContentTypeId="0x010100B1C2858224DA4374904E017A8E9DA548" PreviousValue="false"/>
</file>

<file path=customXml/item2.xml><?xml version="1.0" encoding="utf-8"?>
<ct:contentTypeSchema xmlns:ct="http://schemas.microsoft.com/office/2006/metadata/contentType" xmlns:ma="http://schemas.microsoft.com/office/2006/metadata/properties/metaAttributes" ct:_="" ma:_="" ma:contentTypeName="Brīvā forma" ma:contentTypeID="0x010100B1C2858224DA4374904E017A8E9DA548002AAEA2452A5FBC47A4E6E06F854C673C" ma:contentTypeVersion="336" ma:contentTypeDescription="Izveidot jaunu dokumentu." ma:contentTypeScope="" ma:versionID="d2582bc204bac875190ff6f53f11a18a">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2a6c54751a77231e5d2b2f12dc5f3d04"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4:n85de85c44494d77850ec883bf791ea1"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0"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DienestaVajadzibam xmlns="ec5eb65c-7d19-4b23-bf65-ca68bcd53ae2">Nē</amDienestaVajadzibam>
    <amAdresats xmlns="801ff49e-5150-41f0-9cd7-015d16134d38">&lt;p&gt;&lt;a id="300" href="/hub/Lists/ArejieKontakti/DispForm.aspx?ID=300" target="_blank"&gt;Valsts kanceleja&lt;/a&gt;;&lt;/p&gt;</amAdresats>
    <amIerobezotaPieejamiba xmlns="ec5eb65c-7d19-4b23-bf65-ca68bcd53ae2">Nē</amIerobezotaPieejamiba>
    <amDokumentaIndeks xmlns="801ff49e-5150-41f0-9cd7-015d16134d38" xsi:nil="true"/>
    <LTT_RelatedDocumentsField xmlns="aaa33240-aed4-492d-84f2-cf9262a9abbc" xsi:nil="true"/>
    <amDokPielikumi xmlns="801ff49e-5150-41f0-9cd7-015d16134d38" xsi:nil="true"/>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Konsulārais departaments</TermName>
          <TermId xmlns="http://schemas.microsoft.com/office/infopath/2007/PartnerControls">ef1155b6-5282-4f40-95c8-7db4257a5d9c</TermId>
        </TermInfo>
      </Terms>
    </n85de85c44494d77850ec883bf791ea1>
    <amDokSaturs xmlns="801ff49e-5150-41f0-9cd7-015d16134d38">Ministru kabineta noteikumu projekts "Grozījumi Ministru kabineta 2018. gada 21. novembra noteikumos Nr. 707 “Ārlietu ministrijas konsulārās atlīdzības cenrādis un kārtība, kādā tiek iekasēta konsulārā atlīdzība un valsts nodevas”"</amDokSaturs>
    <TaxCatchAll xmlns="21a93588-6fe8-41e9-94dc-424b783ca979">
      <Value>8</Value>
      <Value>13</Value>
    </TaxCatchAll>
    <amPiezimes xmlns="801ff49e-5150-41f0-9cd7-015d16134d38" xsi:nil="true"/>
    <amPiekluvesLimenis xmlns="ec5eb65c-7d19-4b23-bf65-ca68bcd53ae2">IP='Nē', DV='Nē'</amPiekluvesLimenis>
    <amRegistresanasDatums xmlns="801ff49e-5150-41f0-9cd7-015d16134d38">2021-06-22T14:16:31Z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Konsulāri-tiesisko jautājumu nodaļa</TermName>
          <TermId xmlns="http://schemas.microsoft.com/office/infopath/2007/PartnerControls">dc241db4-1624-41ae-a170-38fa05bd2aef</TermId>
        </TermInfo>
      </Terms>
    </aee6b300c46d41ecb957189889b62b92>
    <amLietasNumurs xmlns="801ff49e-5150-41f0-9cd7-015d16134d38" xsi:nil="true"/>
    <amSagatavotajs xmlns="801ff49e-5150-41f0-9cd7-015d16134d38">
      <UserInfo>
        <DisplayName/>
        <AccountId>1183</AccountId>
        <AccountType/>
      </UserInfo>
    </amSagatavotajs>
    <amDokParakstitaji xmlns="801ff49e-5150-41f0-9cd7-015d16134d38">
      <UserInfo>
        <DisplayName>Atis Lots</DisplayName>
        <AccountId>861</AccountId>
        <AccountType/>
      </UserInfo>
    </amDokParakstitaji>
    <amLidzautori xmlns="801ff49e-5150-41f0-9cd7-015d16134d38">
      <UserInfo>
        <DisplayName/>
        <AccountId xsi:nil="true"/>
        <AccountType/>
      </UserInfo>
    </amLidzautori>
    <amNumurs xmlns="801ff49e-5150-41f0-9cd7-015d16134d38">43-13563</amNumurs>
    <amPiekluvesLimenaPamatojums xmlns="801ff49e-5150-41f0-9cd7-015d16134d3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0C690-8EC6-44F1-9353-88688FAED84D}"/>
</file>

<file path=customXml/itemProps2.xml><?xml version="1.0" encoding="utf-8"?>
<ds:datastoreItem xmlns:ds="http://schemas.openxmlformats.org/officeDocument/2006/customXml" ds:itemID="{E0DB9B3B-AA6E-45FF-955C-81C2F5A829DE}"/>
</file>

<file path=customXml/itemProps3.xml><?xml version="1.0" encoding="utf-8"?>
<ds:datastoreItem xmlns:ds="http://schemas.openxmlformats.org/officeDocument/2006/customXml" ds:itemID="{10602749-7A7E-4B33-849B-778B7FE8B050}"/>
</file>

<file path=customXml/itemProps4.xml><?xml version="1.0" encoding="utf-8"?>
<ds:datastoreItem xmlns:ds="http://schemas.openxmlformats.org/officeDocument/2006/customXml" ds:itemID="{981224E5-018E-49E6-A9AC-719F752D31B7}"/>
</file>

<file path=customXml/itemProps5.xml><?xml version="1.0" encoding="utf-8"?>
<ds:datastoreItem xmlns:ds="http://schemas.openxmlformats.org/officeDocument/2006/customXml" ds:itemID="{D36599A1-3066-47B7-9B73-8CC1FB159063}"/>
</file>

<file path=customXml/itemProps6.xml><?xml version="1.0" encoding="utf-8"?>
<ds:datastoreItem xmlns:ds="http://schemas.openxmlformats.org/officeDocument/2006/customXml" ds:itemID="{AB7BD04C-DC7B-4539-B2E9-59A720E0F118}"/>
</file>

<file path=docProps/app.xml><?xml version="1.0" encoding="utf-8"?>
<Properties xmlns="http://schemas.openxmlformats.org/officeDocument/2006/extended-properties" xmlns:vt="http://schemas.openxmlformats.org/officeDocument/2006/docPropsVTypes">
  <Template>Normal</Template>
  <TotalTime>14</TotalTime>
  <Pages>10</Pages>
  <Words>14076</Words>
  <Characters>8024</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INT\minsek</cp:lastModifiedBy>
  <cp:revision>17</cp:revision>
  <dcterms:created xsi:type="dcterms:W3CDTF">2021-06-14T07:10:00Z</dcterms:created>
  <dcterms:modified xsi:type="dcterms:W3CDTF">2021-06-22T09:20:00Z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0x010100B1C2858224DA4374904E017A8E9DA548002AAEA2452A5FBC47A4E6E06F854C673C</vt:lpwstr>
  </property>
  <property fmtid="{D5CDD505-2E9C-101B-9397-08002B2CF9AE}" pid="3" name="amStrukturvieniba">
    <vt:lpwstr>8;#Konsulāri-tiesisko jautājumu nodaļa|dc241db4-1624-41ae-a170-38fa05bd2aef</vt:lpwstr>
  </property>
  <property fmtid="{D5CDD505-2E9C-101B-9397-08002B2CF9AE}" pid="4" name="amRegistrStrukturvieniba">
    <vt:lpwstr>13;#Konsulārais departaments|ef1155b6-5282-4f40-95c8-7db4257a5d9c</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amKlasifikators3">
    <vt:lpwstr/>
  </property>
  <property fmtid="{D5CDD505-2E9C-101B-9397-08002B2CF9AE}" pid="10" name="h71ae947574d4b79a5c438e93525dbed">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amKlasifikators4">
    <vt:lpwstr/>
  </property>
  <property fmtid="{D5CDD505-2E9C-101B-9397-08002B2CF9AE}" pid="15" name="fd98f198e6504849b4ef719fdb39b6db">
    <vt:lpwstr/>
  </property>
  <property fmtid="{D5CDD505-2E9C-101B-9397-08002B2CF9AE}" pid="16" name="amKlasifikators2">
    <vt:lpwstr/>
  </property>
  <property fmtid="{D5CDD505-2E9C-101B-9397-08002B2CF9AE}" pid="17" name="amNosutisanasVeids">
    <vt:lpwstr/>
  </property>
  <property fmtid="{D5CDD505-2E9C-101B-9397-08002B2CF9AE}" pid="18" name="_docset_NoMedatataSyncRequired">
    <vt:lpwstr>False</vt:lpwstr>
  </property>
  <property fmtid="{D5CDD505-2E9C-101B-9397-08002B2CF9AE}" pid="19" name="g1d73c0bd3d74d51b9f1d6542264a3d0">
    <vt:lpwstr/>
  </property>
</Properties>
</file>