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384B6DA" w14:textId="5A24755F" w:rsidR="00894C55" w:rsidRPr="00CA478B" w:rsidRDefault="00F67910"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C73135" w:rsidRPr="00CA478B">
            <w:rPr>
              <w:rFonts w:ascii="Times New Roman" w:eastAsia="Times New Roman" w:hAnsi="Times New Roman" w:cs="Times New Roman"/>
              <w:b/>
              <w:bCs/>
              <w:sz w:val="28"/>
              <w:szCs w:val="24"/>
              <w:lang w:eastAsia="lv-LV"/>
            </w:rPr>
            <w:t xml:space="preserve">Ministru kabineta noteikumu projekta </w:t>
          </w:r>
          <w:r w:rsidR="007601F6" w:rsidRPr="00CA478B">
            <w:rPr>
              <w:rFonts w:ascii="Times New Roman" w:eastAsia="Times New Roman" w:hAnsi="Times New Roman" w:cs="Times New Roman"/>
              <w:b/>
              <w:bCs/>
              <w:sz w:val="28"/>
              <w:szCs w:val="24"/>
              <w:lang w:eastAsia="lv-LV"/>
            </w:rPr>
            <w:br/>
          </w:r>
          <w:r w:rsidR="00C73135" w:rsidRPr="00CA478B">
            <w:rPr>
              <w:rFonts w:ascii="Times New Roman" w:eastAsia="Times New Roman" w:hAnsi="Times New Roman" w:cs="Times New Roman"/>
              <w:b/>
              <w:bCs/>
              <w:sz w:val="28"/>
              <w:szCs w:val="24"/>
              <w:lang w:eastAsia="lv-LV"/>
            </w:rPr>
            <w:t>“</w:t>
          </w:r>
          <w:r w:rsidR="007601F6" w:rsidRPr="00CA478B">
            <w:rPr>
              <w:rFonts w:ascii="Times New Roman" w:eastAsia="Times New Roman" w:hAnsi="Times New Roman" w:cs="Times New Roman"/>
              <w:b/>
              <w:bCs/>
              <w:sz w:val="28"/>
              <w:szCs w:val="24"/>
              <w:lang w:eastAsia="lv-LV"/>
            </w:rPr>
            <w:t>Kārtība, kādā Centrālā statistikas pārvalde pieprasa un elektronisko sakaru komersants sniedz informāciju oficiālās statistikas nodrošināšanai</w:t>
          </w:r>
          <w:r w:rsidR="00C73135" w:rsidRPr="00CA478B">
            <w:rPr>
              <w:rFonts w:ascii="Times New Roman" w:eastAsia="Times New Roman" w:hAnsi="Times New Roman" w:cs="Times New Roman"/>
              <w:b/>
              <w:bCs/>
              <w:sz w:val="28"/>
              <w:szCs w:val="24"/>
              <w:lang w:eastAsia="lv-LV"/>
            </w:rPr>
            <w:t xml:space="preserve">” </w:t>
          </w:r>
        </w:sdtContent>
      </w:sdt>
      <w:r w:rsidR="00894C55" w:rsidRPr="00CA478B">
        <w:rPr>
          <w:rFonts w:ascii="Times New Roman" w:eastAsia="Times New Roman" w:hAnsi="Times New Roman" w:cs="Times New Roman"/>
          <w:b/>
          <w:bCs/>
          <w:sz w:val="28"/>
          <w:szCs w:val="24"/>
          <w:lang w:eastAsia="lv-LV"/>
        </w:rPr>
        <w:t xml:space="preserve"> </w:t>
      </w:r>
      <w:r w:rsidR="003B0BF9" w:rsidRPr="00CA478B">
        <w:rPr>
          <w:rFonts w:ascii="Times New Roman" w:eastAsia="Times New Roman" w:hAnsi="Times New Roman" w:cs="Times New Roman"/>
          <w:b/>
          <w:bCs/>
          <w:sz w:val="28"/>
          <w:szCs w:val="24"/>
          <w:lang w:eastAsia="lv-LV"/>
        </w:rPr>
        <w:br/>
      </w:r>
      <w:r w:rsidR="00894C55" w:rsidRPr="00CA478B">
        <w:rPr>
          <w:rFonts w:ascii="Times New Roman" w:eastAsia="Times New Roman" w:hAnsi="Times New Roman" w:cs="Times New Roman"/>
          <w:b/>
          <w:bCs/>
          <w:sz w:val="28"/>
          <w:szCs w:val="24"/>
          <w:lang w:eastAsia="lv-LV"/>
        </w:rPr>
        <w:t>sākotnējās ietekmes novērtējuma ziņojums (anotācija)</w:t>
      </w:r>
    </w:p>
    <w:p w14:paraId="65678A62" w14:textId="77777777" w:rsidR="00E5323B" w:rsidRPr="00CA478B" w:rsidRDefault="00E5323B" w:rsidP="00250DB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0"/>
        <w:gridCol w:w="6703"/>
      </w:tblGrid>
      <w:tr w:rsidR="00E5323B" w:rsidRPr="00CA478B" w14:paraId="0FCA1DEA" w14:textId="77777777" w:rsidTr="00721D10">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5034AC7D" w14:textId="77777777" w:rsidR="00655F2C" w:rsidRPr="00CA478B"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CA478B">
              <w:rPr>
                <w:rFonts w:ascii="Times New Roman" w:eastAsia="Times New Roman" w:hAnsi="Times New Roman" w:cs="Times New Roman"/>
                <w:b/>
                <w:bCs/>
                <w:iCs/>
                <w:sz w:val="24"/>
                <w:szCs w:val="24"/>
                <w:lang w:eastAsia="lv-LV"/>
              </w:rPr>
              <w:t>Tiesību akta projekta anotācijas kopsavilkums</w:t>
            </w:r>
          </w:p>
        </w:tc>
      </w:tr>
      <w:tr w:rsidR="00F56A08" w:rsidRPr="00CA478B" w14:paraId="67BA841E" w14:textId="77777777" w:rsidTr="00721D10">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57EA6011"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bookmarkStart w:id="1" w:name="_Hlk6931142"/>
            <w:r w:rsidRPr="00CA478B">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3D6F52DF" w14:textId="4DFD6FD3" w:rsidR="00073EED" w:rsidRPr="00CA478B" w:rsidRDefault="00073EED" w:rsidP="007601F6">
            <w:pPr>
              <w:pStyle w:val="tv213"/>
              <w:spacing w:before="0" w:beforeAutospacing="0" w:after="0" w:afterAutospacing="0"/>
              <w:jc w:val="both"/>
            </w:pPr>
            <w:r w:rsidRPr="00CA478B">
              <w:t>Noteikumu projekts nosaka kārtību, kādā Centrālā statistikas</w:t>
            </w:r>
            <w:r w:rsidR="0009535B" w:rsidRPr="00CA478B">
              <w:t xml:space="preserve"> pārvalde (turpmāk – Pārvalde)</w:t>
            </w:r>
            <w:r w:rsidRPr="00CA478B">
              <w:t xml:space="preserve"> pieprasa un elektronisko sakaru komersants, kas nodrošina balss telefonijas pakalpojumus, </w:t>
            </w:r>
            <w:r w:rsidR="0009535B" w:rsidRPr="00CA478B">
              <w:rPr>
                <w:bCs/>
                <w:shd w:val="clear" w:color="auto" w:fill="FFFFFF"/>
              </w:rPr>
              <w:t xml:space="preserve">apstrādā un </w:t>
            </w:r>
            <w:r w:rsidR="0009535B" w:rsidRPr="00CA478B">
              <w:t xml:space="preserve">sniedz </w:t>
            </w:r>
            <w:proofErr w:type="spellStart"/>
            <w:r w:rsidR="0009535B" w:rsidRPr="00CA478B">
              <w:t>anonimizētus</w:t>
            </w:r>
            <w:proofErr w:type="spellEnd"/>
            <w:r w:rsidR="0009535B" w:rsidRPr="00CA478B">
              <w:t xml:space="preserve"> atrašanās vietas datus, </w:t>
            </w:r>
            <w:proofErr w:type="spellStart"/>
            <w:r w:rsidR="0009535B" w:rsidRPr="00CA478B">
              <w:t>viesabonēšanas</w:t>
            </w:r>
            <w:proofErr w:type="spellEnd"/>
            <w:r w:rsidR="0009535B" w:rsidRPr="00CA478B">
              <w:t xml:space="preserve"> gadījumā — datus par abonenta valsti, </w:t>
            </w:r>
            <w:r w:rsidRPr="00CA478B">
              <w:rPr>
                <w:bCs/>
                <w:shd w:val="clear" w:color="auto" w:fill="FFFFFF"/>
              </w:rPr>
              <w:t>oficiālās statistikas nodrošināšanai</w:t>
            </w:r>
            <w:r w:rsidR="0009535B" w:rsidRPr="00CA478B">
              <w:rPr>
                <w:bCs/>
                <w:shd w:val="clear" w:color="auto" w:fill="FFFFFF"/>
              </w:rPr>
              <w:t xml:space="preserve"> (turpmāk – dati</w:t>
            </w:r>
            <w:r w:rsidR="002845CB" w:rsidRPr="00CA478B">
              <w:rPr>
                <w:rStyle w:val="FootnoteReference"/>
                <w:bCs/>
                <w:shd w:val="clear" w:color="auto" w:fill="FFFFFF"/>
              </w:rPr>
              <w:footnoteReference w:id="2"/>
            </w:r>
            <w:r w:rsidR="0009535B" w:rsidRPr="00CA478B">
              <w:rPr>
                <w:bCs/>
                <w:shd w:val="clear" w:color="auto" w:fill="FFFFFF"/>
              </w:rPr>
              <w:t>)</w:t>
            </w:r>
            <w:r w:rsidRPr="00CA478B">
              <w:rPr>
                <w:bCs/>
                <w:shd w:val="clear" w:color="auto" w:fill="FFFFFF"/>
              </w:rPr>
              <w:t xml:space="preserve">. </w:t>
            </w:r>
          </w:p>
          <w:p w14:paraId="669AF3F6" w14:textId="2CEED974" w:rsidR="00073EED" w:rsidRPr="00CA478B" w:rsidRDefault="007601F6" w:rsidP="007601F6">
            <w:pPr>
              <w:pStyle w:val="tv213"/>
              <w:spacing w:before="0" w:beforeAutospacing="0" w:after="0" w:afterAutospacing="0"/>
              <w:jc w:val="both"/>
            </w:pPr>
            <w:r w:rsidRPr="00CA478B">
              <w:t>Pārvalde datus izmanto</w:t>
            </w:r>
            <w:r w:rsidR="00F710D1" w:rsidRPr="00CA478B">
              <w:t>s</w:t>
            </w:r>
            <w:r w:rsidRPr="00CA478B">
              <w:t xml:space="preserve"> tikai oficiālās statistikas nodrošināšanai.</w:t>
            </w:r>
          </w:p>
          <w:p w14:paraId="37F5C81A" w14:textId="77777777" w:rsidR="008661B5" w:rsidRPr="00CA478B" w:rsidRDefault="008661B5" w:rsidP="00F56A08">
            <w:pPr>
              <w:pStyle w:val="tv213"/>
              <w:spacing w:before="0" w:beforeAutospacing="0" w:after="0" w:afterAutospacing="0"/>
              <w:jc w:val="both"/>
              <w:rPr>
                <w:iCs/>
              </w:rPr>
            </w:pPr>
          </w:p>
          <w:p w14:paraId="55743FA5" w14:textId="3D545EA6" w:rsidR="008661B5" w:rsidRPr="00CA478B" w:rsidRDefault="008661B5" w:rsidP="00F56A08">
            <w:pPr>
              <w:pStyle w:val="tv213"/>
              <w:spacing w:before="0" w:beforeAutospacing="0" w:after="0" w:afterAutospacing="0"/>
              <w:jc w:val="both"/>
              <w:rPr>
                <w:iCs/>
              </w:rPr>
            </w:pPr>
          </w:p>
        </w:tc>
      </w:tr>
    </w:tbl>
    <w:bookmarkEnd w:id="1"/>
    <w:p w14:paraId="796B514E"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w:t>
      </w:r>
    </w:p>
    <w:tbl>
      <w:tblPr>
        <w:tblW w:w="492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8"/>
        <w:gridCol w:w="1853"/>
        <w:gridCol w:w="6591"/>
      </w:tblGrid>
      <w:tr w:rsidR="00E5323B" w:rsidRPr="00CA478B" w14:paraId="1B8591AD" w14:textId="77777777" w:rsidTr="00721D10">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251B1872" w14:textId="77777777" w:rsidR="00655F2C" w:rsidRPr="00CA478B"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CA478B">
              <w:rPr>
                <w:rFonts w:ascii="Times New Roman" w:eastAsia="Times New Roman" w:hAnsi="Times New Roman" w:cs="Times New Roman"/>
                <w:b/>
                <w:bCs/>
                <w:iCs/>
                <w:sz w:val="24"/>
                <w:szCs w:val="24"/>
                <w:lang w:eastAsia="lv-LV"/>
              </w:rPr>
              <w:t>I. Tiesību akta projekta izstrādes nepieciešamība</w:t>
            </w:r>
          </w:p>
        </w:tc>
      </w:tr>
      <w:tr w:rsidR="00E5323B" w:rsidRPr="00CA478B" w14:paraId="2954AD05" w14:textId="77777777" w:rsidTr="00721D10">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6E325F87" w14:textId="77777777" w:rsidR="00655F2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1.</w:t>
            </w:r>
          </w:p>
        </w:tc>
        <w:tc>
          <w:tcPr>
            <w:tcW w:w="1023" w:type="pct"/>
            <w:tcBorders>
              <w:top w:val="outset" w:sz="6" w:space="0" w:color="auto"/>
              <w:left w:val="outset" w:sz="6" w:space="0" w:color="auto"/>
              <w:bottom w:val="outset" w:sz="6" w:space="0" w:color="auto"/>
              <w:right w:val="outset" w:sz="6" w:space="0" w:color="auto"/>
            </w:tcBorders>
            <w:hideMark/>
          </w:tcPr>
          <w:p w14:paraId="1D87BB67"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Pamatojums</w:t>
            </w:r>
          </w:p>
        </w:tc>
        <w:tc>
          <w:tcPr>
            <w:tcW w:w="3668" w:type="pct"/>
            <w:tcBorders>
              <w:top w:val="outset" w:sz="6" w:space="0" w:color="auto"/>
              <w:left w:val="outset" w:sz="6" w:space="0" w:color="auto"/>
              <w:bottom w:val="outset" w:sz="6" w:space="0" w:color="auto"/>
              <w:right w:val="outset" w:sz="6" w:space="0" w:color="auto"/>
            </w:tcBorders>
            <w:hideMark/>
          </w:tcPr>
          <w:p w14:paraId="0A6D975E" w14:textId="1BDD5C78" w:rsidR="00E5323B" w:rsidRPr="00CA478B" w:rsidRDefault="00DF3FC7" w:rsidP="00F56A08">
            <w:pPr>
              <w:spacing w:after="0" w:line="240" w:lineRule="auto"/>
              <w:jc w:val="both"/>
              <w:rPr>
                <w:rFonts w:ascii="Times New Roman" w:eastAsia="Times New Roman" w:hAnsi="Times New Roman" w:cs="Times New Roman"/>
                <w:iCs/>
                <w:sz w:val="24"/>
                <w:szCs w:val="24"/>
                <w:lang w:eastAsia="lv-LV"/>
              </w:rPr>
            </w:pPr>
            <w:r w:rsidRPr="00CA478B">
              <w:rPr>
                <w:rFonts w:ascii="Times New Roman" w:hAnsi="Times New Roman" w:cs="Times New Roman"/>
                <w:sz w:val="24"/>
                <w:szCs w:val="24"/>
              </w:rPr>
              <w:t>Noteikumu</w:t>
            </w:r>
            <w:r w:rsidR="00700DE0" w:rsidRPr="00CA478B">
              <w:rPr>
                <w:rFonts w:ascii="Times New Roman" w:hAnsi="Times New Roman" w:cs="Times New Roman"/>
                <w:sz w:val="24"/>
                <w:szCs w:val="24"/>
              </w:rPr>
              <w:t xml:space="preserve"> projekts izstrādāts, pamatojoties uz </w:t>
            </w:r>
            <w:r w:rsidR="004C2257" w:rsidRPr="00CA478B">
              <w:rPr>
                <w:rFonts w:ascii="Times New Roman" w:eastAsia="Times New Roman" w:hAnsi="Times New Roman" w:cs="Times New Roman"/>
                <w:iCs/>
                <w:sz w:val="24"/>
                <w:szCs w:val="24"/>
                <w:lang w:eastAsia="lv-LV"/>
              </w:rPr>
              <w:t>Elektronisko sakaru likuma 71.</w:t>
            </w:r>
            <w:r w:rsidR="004C2257" w:rsidRPr="00CA478B">
              <w:rPr>
                <w:rFonts w:ascii="Times New Roman" w:eastAsia="Times New Roman" w:hAnsi="Times New Roman" w:cs="Times New Roman"/>
                <w:iCs/>
                <w:sz w:val="24"/>
                <w:szCs w:val="24"/>
                <w:vertAlign w:val="superscript"/>
                <w:lang w:eastAsia="lv-LV"/>
              </w:rPr>
              <w:t xml:space="preserve">3 </w:t>
            </w:r>
            <w:r w:rsidR="004C2257" w:rsidRPr="00CA478B">
              <w:rPr>
                <w:rFonts w:ascii="Times New Roman" w:eastAsia="Times New Roman" w:hAnsi="Times New Roman" w:cs="Times New Roman"/>
                <w:iCs/>
                <w:sz w:val="24"/>
                <w:szCs w:val="24"/>
                <w:lang w:eastAsia="lv-LV"/>
              </w:rPr>
              <w:t>panta treš</w:t>
            </w:r>
            <w:r w:rsidRPr="00CA478B">
              <w:rPr>
                <w:rFonts w:ascii="Times New Roman" w:eastAsia="Times New Roman" w:hAnsi="Times New Roman" w:cs="Times New Roman"/>
                <w:iCs/>
                <w:sz w:val="24"/>
                <w:szCs w:val="24"/>
                <w:lang w:eastAsia="lv-LV"/>
              </w:rPr>
              <w:t>o</w:t>
            </w:r>
            <w:r w:rsidR="004C2257" w:rsidRPr="00CA478B">
              <w:rPr>
                <w:rFonts w:ascii="Times New Roman" w:eastAsia="Times New Roman" w:hAnsi="Times New Roman" w:cs="Times New Roman"/>
                <w:iCs/>
                <w:sz w:val="24"/>
                <w:szCs w:val="24"/>
                <w:lang w:eastAsia="lv-LV"/>
              </w:rPr>
              <w:t xml:space="preserve"> daļ</w:t>
            </w:r>
            <w:r w:rsidRPr="00CA478B">
              <w:rPr>
                <w:rFonts w:ascii="Times New Roman" w:eastAsia="Times New Roman" w:hAnsi="Times New Roman" w:cs="Times New Roman"/>
                <w:iCs/>
                <w:sz w:val="24"/>
                <w:szCs w:val="24"/>
                <w:lang w:eastAsia="lv-LV"/>
              </w:rPr>
              <w:t>u</w:t>
            </w:r>
            <w:r w:rsidR="004C2257" w:rsidRPr="00CA478B">
              <w:rPr>
                <w:rFonts w:ascii="Times New Roman" w:eastAsia="Times New Roman" w:hAnsi="Times New Roman" w:cs="Times New Roman"/>
                <w:iCs/>
                <w:sz w:val="24"/>
                <w:szCs w:val="24"/>
                <w:lang w:eastAsia="lv-LV"/>
              </w:rPr>
              <w:t xml:space="preserve">. </w:t>
            </w:r>
          </w:p>
        </w:tc>
      </w:tr>
      <w:tr w:rsidR="00E5323B" w:rsidRPr="00CA478B" w14:paraId="21CF6434" w14:textId="77777777" w:rsidTr="00721D10">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307E5150" w14:textId="77777777" w:rsidR="00655F2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2.</w:t>
            </w:r>
          </w:p>
        </w:tc>
        <w:tc>
          <w:tcPr>
            <w:tcW w:w="1023" w:type="pct"/>
            <w:tcBorders>
              <w:top w:val="outset" w:sz="6" w:space="0" w:color="auto"/>
              <w:left w:val="outset" w:sz="6" w:space="0" w:color="auto"/>
              <w:bottom w:val="outset" w:sz="6" w:space="0" w:color="auto"/>
              <w:right w:val="outset" w:sz="6" w:space="0" w:color="auto"/>
            </w:tcBorders>
            <w:hideMark/>
          </w:tcPr>
          <w:p w14:paraId="108FCAD1"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4C450A74" w14:textId="77777777" w:rsidR="00396B1F" w:rsidRPr="00CA478B" w:rsidRDefault="00396B1F" w:rsidP="007601F6">
            <w:pPr>
              <w:rPr>
                <w:rFonts w:ascii="Times New Roman" w:eastAsia="Times New Roman" w:hAnsi="Times New Roman" w:cs="Times New Roman"/>
                <w:sz w:val="24"/>
                <w:szCs w:val="24"/>
                <w:lang w:eastAsia="lv-LV"/>
              </w:rPr>
            </w:pPr>
          </w:p>
          <w:p w14:paraId="4047D1B9" w14:textId="77777777" w:rsidR="004C4465" w:rsidRPr="00CA478B" w:rsidRDefault="004C4465" w:rsidP="004C4465">
            <w:pPr>
              <w:rPr>
                <w:rFonts w:ascii="Times New Roman" w:eastAsia="Times New Roman" w:hAnsi="Times New Roman" w:cs="Times New Roman"/>
                <w:sz w:val="24"/>
                <w:szCs w:val="24"/>
                <w:lang w:eastAsia="lv-LV"/>
              </w:rPr>
            </w:pPr>
          </w:p>
          <w:p w14:paraId="684600F2" w14:textId="77777777" w:rsidR="004C4465" w:rsidRPr="00CA478B" w:rsidRDefault="004C4465" w:rsidP="004C4465">
            <w:pPr>
              <w:rPr>
                <w:rFonts w:ascii="Times New Roman" w:eastAsia="Times New Roman" w:hAnsi="Times New Roman" w:cs="Times New Roman"/>
                <w:sz w:val="24"/>
                <w:szCs w:val="24"/>
                <w:lang w:eastAsia="lv-LV"/>
              </w:rPr>
            </w:pPr>
          </w:p>
          <w:p w14:paraId="58F98516" w14:textId="77777777" w:rsidR="004C4465" w:rsidRPr="00CA478B" w:rsidRDefault="004C4465" w:rsidP="004C4465">
            <w:pPr>
              <w:rPr>
                <w:rFonts w:ascii="Times New Roman" w:eastAsia="Times New Roman" w:hAnsi="Times New Roman" w:cs="Times New Roman"/>
                <w:sz w:val="24"/>
                <w:szCs w:val="24"/>
                <w:lang w:eastAsia="lv-LV"/>
              </w:rPr>
            </w:pPr>
          </w:p>
          <w:p w14:paraId="2609BF60" w14:textId="77777777" w:rsidR="004C4465" w:rsidRPr="00CA478B" w:rsidRDefault="004C4465" w:rsidP="004C4465">
            <w:pPr>
              <w:rPr>
                <w:rFonts w:ascii="Times New Roman" w:eastAsia="Times New Roman" w:hAnsi="Times New Roman" w:cs="Times New Roman"/>
                <w:sz w:val="24"/>
                <w:szCs w:val="24"/>
                <w:lang w:eastAsia="lv-LV"/>
              </w:rPr>
            </w:pPr>
          </w:p>
          <w:p w14:paraId="0F9F0128" w14:textId="77777777" w:rsidR="004C4465" w:rsidRPr="00CA478B" w:rsidRDefault="004C4465" w:rsidP="004C4465">
            <w:pPr>
              <w:rPr>
                <w:rFonts w:ascii="Times New Roman" w:eastAsia="Times New Roman" w:hAnsi="Times New Roman" w:cs="Times New Roman"/>
                <w:sz w:val="24"/>
                <w:szCs w:val="24"/>
                <w:lang w:eastAsia="lv-LV"/>
              </w:rPr>
            </w:pPr>
          </w:p>
          <w:p w14:paraId="1DC7522D" w14:textId="77777777" w:rsidR="004C4465" w:rsidRPr="00CA478B" w:rsidRDefault="004C4465" w:rsidP="004C4465">
            <w:pPr>
              <w:rPr>
                <w:rFonts w:ascii="Times New Roman" w:eastAsia="Times New Roman" w:hAnsi="Times New Roman" w:cs="Times New Roman"/>
                <w:sz w:val="24"/>
                <w:szCs w:val="24"/>
                <w:lang w:eastAsia="lv-LV"/>
              </w:rPr>
            </w:pPr>
          </w:p>
          <w:p w14:paraId="0EAF356D" w14:textId="77777777" w:rsidR="004C4465" w:rsidRPr="00CA478B" w:rsidRDefault="004C4465" w:rsidP="004C4465">
            <w:pPr>
              <w:rPr>
                <w:rFonts w:ascii="Times New Roman" w:eastAsia="Times New Roman" w:hAnsi="Times New Roman" w:cs="Times New Roman"/>
                <w:sz w:val="24"/>
                <w:szCs w:val="24"/>
                <w:lang w:eastAsia="lv-LV"/>
              </w:rPr>
            </w:pPr>
          </w:p>
          <w:p w14:paraId="31B1D76C" w14:textId="77777777" w:rsidR="004C4465" w:rsidRPr="00CA478B" w:rsidRDefault="004C4465" w:rsidP="004C4465">
            <w:pPr>
              <w:rPr>
                <w:rFonts w:ascii="Times New Roman" w:eastAsia="Times New Roman" w:hAnsi="Times New Roman" w:cs="Times New Roman"/>
                <w:sz w:val="24"/>
                <w:szCs w:val="24"/>
                <w:lang w:eastAsia="lv-LV"/>
              </w:rPr>
            </w:pPr>
          </w:p>
          <w:p w14:paraId="7B54D555" w14:textId="77777777" w:rsidR="004C4465" w:rsidRPr="00CA478B" w:rsidRDefault="004C4465" w:rsidP="004C4465">
            <w:pPr>
              <w:rPr>
                <w:rFonts w:ascii="Times New Roman" w:eastAsia="Times New Roman" w:hAnsi="Times New Roman" w:cs="Times New Roman"/>
                <w:sz w:val="24"/>
                <w:szCs w:val="24"/>
                <w:lang w:eastAsia="lv-LV"/>
              </w:rPr>
            </w:pPr>
          </w:p>
          <w:p w14:paraId="26B8A45C" w14:textId="77777777" w:rsidR="004C4465" w:rsidRPr="00CA478B" w:rsidRDefault="004C4465" w:rsidP="004C4465">
            <w:pPr>
              <w:rPr>
                <w:rFonts w:ascii="Times New Roman" w:eastAsia="Times New Roman" w:hAnsi="Times New Roman" w:cs="Times New Roman"/>
                <w:sz w:val="24"/>
                <w:szCs w:val="24"/>
                <w:lang w:eastAsia="lv-LV"/>
              </w:rPr>
            </w:pPr>
          </w:p>
          <w:p w14:paraId="7BD7C473" w14:textId="3CBD48AA" w:rsidR="004C4465" w:rsidRPr="00CA478B" w:rsidRDefault="004C4465" w:rsidP="004C4465">
            <w:pPr>
              <w:rPr>
                <w:rFonts w:ascii="Times New Roman" w:eastAsia="Times New Roman" w:hAnsi="Times New Roman" w:cs="Times New Roman"/>
                <w:sz w:val="24"/>
                <w:szCs w:val="24"/>
                <w:lang w:eastAsia="lv-LV"/>
              </w:rPr>
            </w:pPr>
          </w:p>
          <w:p w14:paraId="4499669E" w14:textId="77777777" w:rsidR="004C4465" w:rsidRPr="00CA478B" w:rsidRDefault="004C4465" w:rsidP="004C4465">
            <w:pPr>
              <w:rPr>
                <w:rFonts w:ascii="Times New Roman" w:eastAsia="Times New Roman" w:hAnsi="Times New Roman" w:cs="Times New Roman"/>
                <w:sz w:val="24"/>
                <w:szCs w:val="24"/>
                <w:lang w:eastAsia="lv-LV"/>
              </w:rPr>
            </w:pPr>
          </w:p>
          <w:p w14:paraId="60F5474D" w14:textId="77777777" w:rsidR="004C4465" w:rsidRPr="00CA478B" w:rsidRDefault="004C4465" w:rsidP="004C4465">
            <w:pPr>
              <w:rPr>
                <w:rFonts w:ascii="Times New Roman" w:eastAsia="Times New Roman" w:hAnsi="Times New Roman" w:cs="Times New Roman"/>
                <w:sz w:val="24"/>
                <w:szCs w:val="24"/>
                <w:lang w:eastAsia="lv-LV"/>
              </w:rPr>
            </w:pPr>
          </w:p>
          <w:p w14:paraId="3AD6E473" w14:textId="77777777" w:rsidR="004C4465" w:rsidRPr="00CA478B" w:rsidRDefault="004C4465" w:rsidP="004C4465">
            <w:pPr>
              <w:rPr>
                <w:rFonts w:ascii="Times New Roman" w:eastAsia="Times New Roman" w:hAnsi="Times New Roman" w:cs="Times New Roman"/>
                <w:sz w:val="24"/>
                <w:szCs w:val="24"/>
                <w:lang w:eastAsia="lv-LV"/>
              </w:rPr>
            </w:pPr>
          </w:p>
          <w:p w14:paraId="7352BE85" w14:textId="77777777" w:rsidR="004C4465" w:rsidRPr="00CA478B" w:rsidRDefault="004C4465" w:rsidP="004C4465">
            <w:pPr>
              <w:rPr>
                <w:rFonts w:ascii="Times New Roman" w:eastAsia="Times New Roman" w:hAnsi="Times New Roman" w:cs="Times New Roman"/>
                <w:sz w:val="24"/>
                <w:szCs w:val="24"/>
                <w:lang w:eastAsia="lv-LV"/>
              </w:rPr>
            </w:pPr>
          </w:p>
          <w:p w14:paraId="35F1731F" w14:textId="77777777" w:rsidR="004C4465" w:rsidRPr="00CA478B" w:rsidRDefault="004C4465" w:rsidP="004C4465">
            <w:pPr>
              <w:rPr>
                <w:rFonts w:ascii="Times New Roman" w:eastAsia="Times New Roman" w:hAnsi="Times New Roman" w:cs="Times New Roman"/>
                <w:sz w:val="24"/>
                <w:szCs w:val="24"/>
                <w:lang w:eastAsia="lv-LV"/>
              </w:rPr>
            </w:pPr>
          </w:p>
          <w:p w14:paraId="79024240" w14:textId="1F986F45" w:rsidR="004C4465" w:rsidRPr="00CA478B" w:rsidRDefault="004C4465" w:rsidP="004C4465">
            <w:pPr>
              <w:rPr>
                <w:rFonts w:ascii="Times New Roman" w:eastAsia="Times New Roman" w:hAnsi="Times New Roman" w:cs="Times New Roman"/>
                <w:sz w:val="24"/>
                <w:szCs w:val="24"/>
                <w:lang w:eastAsia="lv-LV"/>
              </w:rPr>
            </w:pPr>
          </w:p>
        </w:tc>
        <w:tc>
          <w:tcPr>
            <w:tcW w:w="3668" w:type="pct"/>
            <w:tcBorders>
              <w:top w:val="outset" w:sz="6" w:space="0" w:color="auto"/>
              <w:left w:val="outset" w:sz="6" w:space="0" w:color="auto"/>
              <w:bottom w:val="outset" w:sz="6" w:space="0" w:color="auto"/>
              <w:right w:val="outset" w:sz="6" w:space="0" w:color="auto"/>
            </w:tcBorders>
          </w:tcPr>
          <w:p w14:paraId="66B4896F" w14:textId="0A3119B5" w:rsidR="0038322C" w:rsidRPr="00CA478B" w:rsidRDefault="004C2257" w:rsidP="004C2257">
            <w:pPr>
              <w:pStyle w:val="ListParagraph"/>
              <w:numPr>
                <w:ilvl w:val="0"/>
                <w:numId w:val="2"/>
              </w:numPr>
              <w:spacing w:after="0" w:line="240" w:lineRule="auto"/>
              <w:jc w:val="both"/>
              <w:rPr>
                <w:rFonts w:ascii="Times New Roman" w:hAnsi="Times New Roman" w:cs="Times New Roman"/>
                <w:sz w:val="24"/>
                <w:szCs w:val="24"/>
              </w:rPr>
            </w:pPr>
            <w:r w:rsidRPr="00CA478B">
              <w:rPr>
                <w:rFonts w:ascii="Times New Roman" w:eastAsia="Times New Roman" w:hAnsi="Times New Roman" w:cs="Times New Roman"/>
                <w:iCs/>
                <w:sz w:val="24"/>
                <w:szCs w:val="24"/>
                <w:lang w:eastAsia="lv-LV"/>
              </w:rPr>
              <w:lastRenderedPageBreak/>
              <w:t xml:space="preserve">2019. gada 1. janvārī </w:t>
            </w:r>
            <w:r w:rsidR="00EC2247" w:rsidRPr="00CA478B">
              <w:rPr>
                <w:rFonts w:ascii="Times New Roman" w:eastAsia="Times New Roman" w:hAnsi="Times New Roman" w:cs="Times New Roman"/>
                <w:iCs/>
                <w:sz w:val="24"/>
                <w:szCs w:val="24"/>
                <w:lang w:eastAsia="lv-LV"/>
              </w:rPr>
              <w:t>stāj</w:t>
            </w:r>
            <w:r w:rsidR="00374079" w:rsidRPr="00CA478B">
              <w:rPr>
                <w:rFonts w:ascii="Times New Roman" w:eastAsia="Times New Roman" w:hAnsi="Times New Roman" w:cs="Times New Roman"/>
                <w:iCs/>
                <w:sz w:val="24"/>
                <w:szCs w:val="24"/>
                <w:lang w:eastAsia="lv-LV"/>
              </w:rPr>
              <w:t>ā</w:t>
            </w:r>
            <w:r w:rsidR="00EC2247" w:rsidRPr="00CA478B">
              <w:rPr>
                <w:rFonts w:ascii="Times New Roman" w:eastAsia="Times New Roman" w:hAnsi="Times New Roman" w:cs="Times New Roman"/>
                <w:iCs/>
                <w:sz w:val="24"/>
                <w:szCs w:val="24"/>
                <w:lang w:eastAsia="lv-LV"/>
              </w:rPr>
              <w:t xml:space="preserve">s </w:t>
            </w:r>
            <w:r w:rsidRPr="00CA478B">
              <w:rPr>
                <w:rFonts w:ascii="Times New Roman" w:eastAsia="Times New Roman" w:hAnsi="Times New Roman" w:cs="Times New Roman"/>
                <w:iCs/>
                <w:sz w:val="24"/>
                <w:szCs w:val="24"/>
                <w:lang w:eastAsia="lv-LV"/>
              </w:rPr>
              <w:t>spēkā grozījumi Elektronisko sakaru likumā</w:t>
            </w:r>
            <w:r w:rsidR="00132657" w:rsidRPr="00CA478B">
              <w:rPr>
                <w:rFonts w:ascii="Times New Roman" w:eastAsia="Times New Roman" w:hAnsi="Times New Roman" w:cs="Times New Roman"/>
                <w:iCs/>
                <w:sz w:val="24"/>
                <w:szCs w:val="24"/>
                <w:lang w:eastAsia="lv-LV"/>
              </w:rPr>
              <w:t>. Elektronisko sakaru likuma</w:t>
            </w:r>
            <w:r w:rsidR="007859C1" w:rsidRPr="00CA478B">
              <w:rPr>
                <w:rFonts w:ascii="Times New Roman" w:eastAsia="Times New Roman" w:hAnsi="Times New Roman" w:cs="Times New Roman"/>
                <w:iCs/>
                <w:sz w:val="24"/>
                <w:szCs w:val="24"/>
                <w:lang w:eastAsia="lv-LV"/>
              </w:rPr>
              <w:t xml:space="preserve"> 71.</w:t>
            </w:r>
            <w:r w:rsidR="007859C1" w:rsidRPr="00CA478B">
              <w:rPr>
                <w:rFonts w:ascii="Times New Roman" w:eastAsia="Times New Roman" w:hAnsi="Times New Roman" w:cs="Times New Roman"/>
                <w:iCs/>
                <w:sz w:val="24"/>
                <w:szCs w:val="24"/>
                <w:vertAlign w:val="superscript"/>
                <w:lang w:eastAsia="lv-LV"/>
              </w:rPr>
              <w:t xml:space="preserve">3 </w:t>
            </w:r>
            <w:r w:rsidR="007859C1" w:rsidRPr="00CA478B">
              <w:rPr>
                <w:rFonts w:ascii="Times New Roman" w:eastAsia="Times New Roman" w:hAnsi="Times New Roman" w:cs="Times New Roman"/>
                <w:iCs/>
                <w:sz w:val="24"/>
                <w:szCs w:val="24"/>
                <w:lang w:eastAsia="lv-LV"/>
              </w:rPr>
              <w:t>pants</w:t>
            </w:r>
            <w:r w:rsidRPr="00CA478B">
              <w:rPr>
                <w:rFonts w:ascii="Times New Roman" w:eastAsia="Times New Roman" w:hAnsi="Times New Roman" w:cs="Times New Roman"/>
                <w:iCs/>
                <w:sz w:val="24"/>
                <w:szCs w:val="24"/>
                <w:lang w:eastAsia="lv-LV"/>
              </w:rPr>
              <w:t xml:space="preserve"> nosaka</w:t>
            </w:r>
            <w:r w:rsidR="00132657" w:rsidRPr="00CA478B">
              <w:rPr>
                <w:rFonts w:ascii="Times New Roman" w:eastAsia="Times New Roman" w:hAnsi="Times New Roman" w:cs="Times New Roman"/>
                <w:iCs/>
                <w:sz w:val="24"/>
                <w:szCs w:val="24"/>
                <w:lang w:eastAsia="lv-LV"/>
              </w:rPr>
              <w:t>, ka</w:t>
            </w:r>
            <w:r w:rsidR="00854D11" w:rsidRPr="00CA478B">
              <w:rPr>
                <w:rFonts w:ascii="Times New Roman" w:eastAsia="Times New Roman" w:hAnsi="Times New Roman" w:cs="Times New Roman"/>
                <w:iCs/>
                <w:sz w:val="24"/>
                <w:szCs w:val="24"/>
                <w:lang w:eastAsia="lv-LV"/>
              </w:rPr>
              <w:t>,</w:t>
            </w:r>
            <w:r w:rsidRPr="00CA478B">
              <w:rPr>
                <w:rFonts w:ascii="Times New Roman" w:eastAsia="Times New Roman" w:hAnsi="Times New Roman" w:cs="Times New Roman"/>
                <w:iCs/>
                <w:sz w:val="24"/>
                <w:szCs w:val="24"/>
                <w:lang w:eastAsia="lv-LV"/>
              </w:rPr>
              <w:t xml:space="preserve"> </w:t>
            </w:r>
            <w:r w:rsidR="00854D11" w:rsidRPr="00CA478B">
              <w:rPr>
                <w:rFonts w:ascii="Times New Roman" w:eastAsia="Times New Roman" w:hAnsi="Times New Roman" w:cs="Times New Roman"/>
                <w:iCs/>
                <w:sz w:val="24"/>
                <w:szCs w:val="24"/>
                <w:lang w:eastAsia="lv-LV"/>
              </w:rPr>
              <w:t>l</w:t>
            </w:r>
            <w:r w:rsidR="00854D11" w:rsidRPr="00CA478B">
              <w:rPr>
                <w:rFonts w:ascii="Times New Roman" w:hAnsi="Times New Roman" w:cs="Times New Roman"/>
                <w:sz w:val="24"/>
                <w:szCs w:val="24"/>
              </w:rPr>
              <w:t>ai nodrošinātu normatīvajos aktos noteikto oficiālo statistiku, Pārvalde</w:t>
            </w:r>
            <w:r w:rsidR="0009535B" w:rsidRPr="00CA478B">
              <w:rPr>
                <w:rFonts w:ascii="Times New Roman" w:hAnsi="Times New Roman" w:cs="Times New Roman"/>
                <w:sz w:val="24"/>
                <w:szCs w:val="24"/>
              </w:rPr>
              <w:t>i</w:t>
            </w:r>
            <w:r w:rsidR="00854D11" w:rsidRPr="00CA478B">
              <w:rPr>
                <w:rFonts w:ascii="Times New Roman" w:hAnsi="Times New Roman" w:cs="Times New Roman"/>
                <w:sz w:val="24"/>
                <w:szCs w:val="24"/>
              </w:rPr>
              <w:t xml:space="preserve"> ir tiesības pieprasīt un elektronisko sakaru komersantam, kas sniedz balss telefonijas pakalpojumus</w:t>
            </w:r>
            <w:r w:rsidR="007B0AE0" w:rsidRPr="00CA478B">
              <w:rPr>
                <w:rFonts w:ascii="Times New Roman" w:hAnsi="Times New Roman" w:cs="Times New Roman"/>
                <w:sz w:val="24"/>
                <w:szCs w:val="24"/>
              </w:rPr>
              <w:t xml:space="preserve"> (turpmāk-komersants)</w:t>
            </w:r>
            <w:r w:rsidR="00854D11" w:rsidRPr="00CA478B">
              <w:rPr>
                <w:rFonts w:ascii="Times New Roman" w:hAnsi="Times New Roman" w:cs="Times New Roman"/>
                <w:sz w:val="24"/>
                <w:szCs w:val="24"/>
              </w:rPr>
              <w:t xml:space="preserve">, ir pienākums apstrādāt un sniegt </w:t>
            </w:r>
            <w:r w:rsidR="0009535B" w:rsidRPr="00CA478B">
              <w:rPr>
                <w:rFonts w:ascii="Times New Roman" w:hAnsi="Times New Roman" w:cs="Times New Roman"/>
                <w:sz w:val="24"/>
                <w:szCs w:val="24"/>
              </w:rPr>
              <w:t>datus</w:t>
            </w:r>
            <w:r w:rsidR="00854D11" w:rsidRPr="00CA478B">
              <w:rPr>
                <w:rFonts w:ascii="Times New Roman" w:hAnsi="Times New Roman" w:cs="Times New Roman"/>
                <w:sz w:val="24"/>
                <w:szCs w:val="24"/>
              </w:rPr>
              <w:t>. Atrašanās vietas dati tiek apstrādāti, izmantojot vismaz mobilo sakaru torņa pārklājuma informāciju</w:t>
            </w:r>
            <w:r w:rsidR="001E62AD" w:rsidRPr="00CA478B">
              <w:rPr>
                <w:rFonts w:ascii="Times New Roman" w:hAnsi="Times New Roman" w:cs="Times New Roman"/>
                <w:sz w:val="24"/>
                <w:szCs w:val="24"/>
              </w:rPr>
              <w:t> –</w:t>
            </w:r>
            <w:r w:rsidR="00854D11" w:rsidRPr="00CA478B">
              <w:rPr>
                <w:rFonts w:ascii="Times New Roman" w:hAnsi="Times New Roman" w:cs="Times New Roman"/>
                <w:sz w:val="24"/>
                <w:szCs w:val="24"/>
              </w:rPr>
              <w:t xml:space="preserve"> šūnas identifikatoru</w:t>
            </w:r>
            <w:r w:rsidR="001E62AD" w:rsidRPr="00CA478B">
              <w:rPr>
                <w:rFonts w:ascii="Times New Roman" w:hAnsi="Times New Roman" w:cs="Times New Roman"/>
                <w:sz w:val="24"/>
                <w:szCs w:val="24"/>
              </w:rPr>
              <w:t>s</w:t>
            </w:r>
            <w:r w:rsidR="00854D11" w:rsidRPr="00CA478B">
              <w:rPr>
                <w:rFonts w:ascii="Times New Roman" w:hAnsi="Times New Roman" w:cs="Times New Roman"/>
                <w:sz w:val="24"/>
                <w:szCs w:val="24"/>
              </w:rPr>
              <w:t xml:space="preserve"> vai citu elektronisko sakaru tīklā tehniski pieejamu izsaucēja atrašanās vietas noteikšanas metodi, kas ļauj iegūt precīzākus un uzticamākus abonenta vai lietotāja atrašanās vietas datus.</w:t>
            </w:r>
            <w:r w:rsidRPr="00CA478B">
              <w:rPr>
                <w:rFonts w:ascii="Times New Roman" w:hAnsi="Times New Roman" w:cs="Times New Roman"/>
                <w:sz w:val="24"/>
                <w:szCs w:val="24"/>
              </w:rPr>
              <w:t xml:space="preserve"> </w:t>
            </w:r>
          </w:p>
          <w:p w14:paraId="2B988809" w14:textId="2797CFBF" w:rsidR="002845CB" w:rsidRPr="00CA478B" w:rsidRDefault="007859C1" w:rsidP="00A81478">
            <w:pPr>
              <w:pStyle w:val="ListParagraph"/>
              <w:spacing w:after="0" w:line="240" w:lineRule="auto"/>
              <w:ind w:left="360"/>
              <w:jc w:val="both"/>
              <w:rPr>
                <w:rFonts w:ascii="Times New Roman" w:hAnsi="Times New Roman" w:cs="Times New Roman"/>
                <w:sz w:val="24"/>
                <w:szCs w:val="24"/>
              </w:rPr>
            </w:pPr>
            <w:r w:rsidRPr="00CA478B">
              <w:rPr>
                <w:rFonts w:ascii="Times New Roman" w:hAnsi="Times New Roman" w:cs="Times New Roman"/>
                <w:sz w:val="24"/>
                <w:szCs w:val="24"/>
              </w:rPr>
              <w:t xml:space="preserve">Elektronisko sakaru likuma </w:t>
            </w:r>
            <w:r w:rsidRPr="00CA478B">
              <w:rPr>
                <w:rFonts w:ascii="Times New Roman" w:eastAsia="Times New Roman" w:hAnsi="Times New Roman" w:cs="Times New Roman"/>
                <w:iCs/>
                <w:sz w:val="24"/>
                <w:szCs w:val="24"/>
                <w:lang w:eastAsia="lv-LV"/>
              </w:rPr>
              <w:t>71.</w:t>
            </w:r>
            <w:r w:rsidRPr="00CA478B">
              <w:rPr>
                <w:rFonts w:ascii="Times New Roman" w:eastAsia="Times New Roman" w:hAnsi="Times New Roman" w:cs="Times New Roman"/>
                <w:iCs/>
                <w:sz w:val="24"/>
                <w:szCs w:val="24"/>
                <w:vertAlign w:val="superscript"/>
                <w:lang w:eastAsia="lv-LV"/>
              </w:rPr>
              <w:t xml:space="preserve">3 </w:t>
            </w:r>
            <w:r w:rsidRPr="00CA478B">
              <w:rPr>
                <w:rFonts w:ascii="Times New Roman" w:eastAsia="Times New Roman" w:hAnsi="Times New Roman" w:cs="Times New Roman"/>
                <w:iCs/>
                <w:sz w:val="24"/>
                <w:szCs w:val="24"/>
                <w:lang w:eastAsia="lv-LV"/>
              </w:rPr>
              <w:t>panta trešajā daļā noteikts deleģējums</w:t>
            </w:r>
            <w:r w:rsidRPr="00CA478B">
              <w:rPr>
                <w:rFonts w:ascii="Times New Roman" w:hAnsi="Times New Roman" w:cs="Times New Roman"/>
                <w:sz w:val="24"/>
                <w:szCs w:val="24"/>
              </w:rPr>
              <w:t xml:space="preserve"> </w:t>
            </w:r>
            <w:r w:rsidR="004C2257" w:rsidRPr="00CA478B">
              <w:rPr>
                <w:rFonts w:ascii="Times New Roman" w:hAnsi="Times New Roman" w:cs="Times New Roman"/>
                <w:sz w:val="24"/>
                <w:szCs w:val="24"/>
              </w:rPr>
              <w:t>Ministru kabinet</w:t>
            </w:r>
            <w:r w:rsidRPr="00CA478B">
              <w:rPr>
                <w:rFonts w:ascii="Times New Roman" w:hAnsi="Times New Roman" w:cs="Times New Roman"/>
                <w:sz w:val="24"/>
                <w:szCs w:val="24"/>
              </w:rPr>
              <w:t>am</w:t>
            </w:r>
            <w:r w:rsidR="004C2257" w:rsidRPr="00CA478B">
              <w:rPr>
                <w:rFonts w:ascii="Times New Roman" w:hAnsi="Times New Roman" w:cs="Times New Roman"/>
                <w:sz w:val="24"/>
                <w:szCs w:val="24"/>
              </w:rPr>
              <w:t xml:space="preserve"> izdo</w:t>
            </w:r>
            <w:r w:rsidRPr="00CA478B">
              <w:rPr>
                <w:rFonts w:ascii="Times New Roman" w:hAnsi="Times New Roman" w:cs="Times New Roman"/>
                <w:sz w:val="24"/>
                <w:szCs w:val="24"/>
              </w:rPr>
              <w:t>t</w:t>
            </w:r>
            <w:r w:rsidR="004C2257" w:rsidRPr="00CA478B">
              <w:rPr>
                <w:rFonts w:ascii="Times New Roman" w:hAnsi="Times New Roman" w:cs="Times New Roman"/>
                <w:sz w:val="24"/>
                <w:szCs w:val="24"/>
              </w:rPr>
              <w:t xml:space="preserve"> noteikumus par </w:t>
            </w:r>
            <w:r w:rsidR="0009535B" w:rsidRPr="00CA478B">
              <w:rPr>
                <w:rFonts w:ascii="Times New Roman" w:hAnsi="Times New Roman" w:cs="Times New Roman"/>
                <w:sz w:val="24"/>
                <w:szCs w:val="24"/>
              </w:rPr>
              <w:t>datu</w:t>
            </w:r>
            <w:r w:rsidR="004C2257" w:rsidRPr="00CA478B">
              <w:rPr>
                <w:rFonts w:ascii="Times New Roman" w:hAnsi="Times New Roman" w:cs="Times New Roman"/>
                <w:sz w:val="24"/>
                <w:szCs w:val="24"/>
              </w:rPr>
              <w:t xml:space="preserve"> pieprasīšanas kārtību un veidu, pieprasāmās informācijas apjomu un samaksu par pieprasītā informācijas apjoma sagatavošanu, kā arī informācijas sagatavošanas un nodošanas termiņus.</w:t>
            </w:r>
            <w:r w:rsidR="00E54073" w:rsidRPr="00CA478B">
              <w:rPr>
                <w:rFonts w:ascii="Times New Roman" w:hAnsi="Times New Roman" w:cs="Times New Roman"/>
                <w:sz w:val="24"/>
                <w:szCs w:val="24"/>
              </w:rPr>
              <w:t xml:space="preserve"> Ministru kabineta noteikumi Pārvaldei nepieciešami, lai efektīvāk nodrošinātu oficiālo statistiku saskaņā ar oficiālās statistikas programmu, kas tiek apstiprināta Ministru kabinetā.</w:t>
            </w:r>
          </w:p>
          <w:p w14:paraId="7B1B22A6" w14:textId="77777777" w:rsidR="00F64D14" w:rsidRPr="00CA478B" w:rsidRDefault="00F64D14" w:rsidP="004C2257">
            <w:pPr>
              <w:spacing w:after="0" w:line="240" w:lineRule="auto"/>
              <w:jc w:val="both"/>
              <w:rPr>
                <w:rFonts w:ascii="Times New Roman" w:eastAsia="Times New Roman" w:hAnsi="Times New Roman" w:cs="Times New Roman"/>
                <w:iCs/>
                <w:sz w:val="24"/>
                <w:szCs w:val="24"/>
                <w:lang w:eastAsia="lv-LV"/>
              </w:rPr>
            </w:pPr>
          </w:p>
          <w:p w14:paraId="09DEF380" w14:textId="17AAB42C" w:rsidR="00AF1D1C" w:rsidRPr="00CA478B" w:rsidRDefault="00C93887" w:rsidP="0038322C">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Noteikumu projekt</w:t>
            </w:r>
            <w:r w:rsidR="00324B20" w:rsidRPr="00CA478B">
              <w:rPr>
                <w:rFonts w:ascii="Times New Roman" w:eastAsia="Times New Roman" w:hAnsi="Times New Roman" w:cs="Times New Roman"/>
                <w:iCs/>
                <w:sz w:val="24"/>
                <w:szCs w:val="24"/>
                <w:lang w:eastAsia="lv-LV"/>
              </w:rPr>
              <w:t xml:space="preserve">ā paredzētā datu apstrādes </w:t>
            </w:r>
            <w:r w:rsidR="000956FC" w:rsidRPr="00CA478B">
              <w:rPr>
                <w:rFonts w:ascii="Times New Roman" w:eastAsia="Times New Roman" w:hAnsi="Times New Roman" w:cs="Times New Roman"/>
                <w:iCs/>
                <w:sz w:val="24"/>
                <w:szCs w:val="24"/>
                <w:lang w:eastAsia="lv-LV"/>
              </w:rPr>
              <w:t>kārtība ir izstrādāta, izmantojot risku minimizēšanas pieeju</w:t>
            </w:r>
            <w:r w:rsidR="007B0AE0" w:rsidRPr="00CA478B">
              <w:rPr>
                <w:rFonts w:ascii="Times New Roman" w:eastAsia="Times New Roman" w:hAnsi="Times New Roman" w:cs="Times New Roman"/>
                <w:iCs/>
                <w:sz w:val="24"/>
                <w:szCs w:val="24"/>
                <w:lang w:eastAsia="lv-LV"/>
              </w:rPr>
              <w:t>, kas nozīmē to, ka komersants</w:t>
            </w:r>
            <w:r w:rsidR="001E66BA" w:rsidRPr="00CA478B">
              <w:rPr>
                <w:rFonts w:ascii="Times New Roman" w:eastAsia="Times New Roman" w:hAnsi="Times New Roman" w:cs="Times New Roman"/>
                <w:iCs/>
                <w:sz w:val="24"/>
                <w:szCs w:val="24"/>
                <w:lang w:eastAsia="lv-LV"/>
              </w:rPr>
              <w:t xml:space="preserve"> datus apstrādā tikai un vienīgi savās sistēmās, </w:t>
            </w:r>
            <w:r w:rsidR="001E66BA" w:rsidRPr="00CA478B">
              <w:rPr>
                <w:rFonts w:ascii="Times New Roman" w:eastAsia="Times New Roman" w:hAnsi="Times New Roman" w:cs="Times New Roman"/>
                <w:iCs/>
                <w:lang w:eastAsia="lv-LV"/>
              </w:rPr>
              <w:t>izmantojot Pārvaldes izstrādāto metodi –</w:t>
            </w:r>
            <w:r w:rsidR="00C15C54" w:rsidRPr="00CA478B">
              <w:rPr>
                <w:rFonts w:ascii="Times New Roman" w:eastAsia="Times New Roman" w:hAnsi="Times New Roman" w:cs="Times New Roman"/>
                <w:iCs/>
                <w:lang w:eastAsia="lv-LV"/>
              </w:rPr>
              <w:t xml:space="preserve"> </w:t>
            </w:r>
            <w:r w:rsidR="001E66BA" w:rsidRPr="00CA478B">
              <w:rPr>
                <w:rFonts w:ascii="Times New Roman" w:eastAsia="Times New Roman" w:hAnsi="Times New Roman" w:cs="Times New Roman"/>
                <w:iCs/>
                <w:lang w:eastAsia="lv-LV"/>
              </w:rPr>
              <w:t>algoritmu</w:t>
            </w:r>
            <w:r w:rsidR="00DB4CDA" w:rsidRPr="00CA478B">
              <w:rPr>
                <w:rFonts w:ascii="Times New Roman" w:eastAsia="Times New Roman" w:hAnsi="Times New Roman" w:cs="Times New Roman"/>
                <w:iCs/>
                <w:lang w:eastAsia="lv-LV"/>
              </w:rPr>
              <w:t>, kas</w:t>
            </w:r>
            <w:r w:rsidR="00E63AF1" w:rsidRPr="00CA478B">
              <w:rPr>
                <w:rFonts w:ascii="Times New Roman" w:eastAsia="Times New Roman" w:hAnsi="Times New Roman" w:cs="Times New Roman"/>
                <w:iCs/>
                <w:lang w:eastAsia="lv-LV"/>
              </w:rPr>
              <w:t xml:space="preserve"> </w:t>
            </w:r>
            <w:r w:rsidR="00E63AF1" w:rsidRPr="00CA478B">
              <w:rPr>
                <w:rFonts w:ascii="Times New Roman" w:hAnsi="Times New Roman" w:cs="Times New Roman"/>
              </w:rPr>
              <w:t xml:space="preserve">nodrošina </w:t>
            </w:r>
            <w:proofErr w:type="spellStart"/>
            <w:r w:rsidR="00E63AF1" w:rsidRPr="00CA478B">
              <w:rPr>
                <w:rFonts w:ascii="Times New Roman" w:hAnsi="Times New Roman" w:cs="Times New Roman"/>
              </w:rPr>
              <w:t>agregētu</w:t>
            </w:r>
            <w:proofErr w:type="spellEnd"/>
            <w:r w:rsidR="00E63AF1" w:rsidRPr="00CA478B">
              <w:rPr>
                <w:rFonts w:ascii="Times New Roman" w:hAnsi="Times New Roman" w:cs="Times New Roman"/>
              </w:rPr>
              <w:t xml:space="preserve"> datu kopu, kas nesatur informāciju par abonentu un tā </w:t>
            </w:r>
            <w:r w:rsidR="00E63AF1" w:rsidRPr="00CA478B">
              <w:rPr>
                <w:rFonts w:ascii="Times New Roman" w:hAnsi="Times New Roman" w:cs="Times New Roman"/>
              </w:rPr>
              <w:lastRenderedPageBreak/>
              <w:t>atrašanās vietu.</w:t>
            </w:r>
            <w:r w:rsidR="00DB4CDA" w:rsidRPr="00CA478B">
              <w:rPr>
                <w:rFonts w:ascii="Times New Roman" w:eastAsia="Times New Roman" w:hAnsi="Times New Roman" w:cs="Times New Roman"/>
                <w:iCs/>
                <w:sz w:val="24"/>
                <w:szCs w:val="24"/>
                <w:lang w:eastAsia="lv-LV"/>
              </w:rPr>
              <w:t xml:space="preserve"> </w:t>
            </w:r>
            <w:r w:rsidR="007B0AE0" w:rsidRPr="00CA478B">
              <w:rPr>
                <w:rFonts w:ascii="Times New Roman" w:eastAsia="Times New Roman" w:hAnsi="Times New Roman" w:cs="Times New Roman"/>
                <w:iCs/>
                <w:sz w:val="24"/>
                <w:szCs w:val="24"/>
                <w:lang w:eastAsia="lv-LV"/>
              </w:rPr>
              <w:t xml:space="preserve"> </w:t>
            </w:r>
            <w:r w:rsidR="00D75EDE" w:rsidRPr="00CA478B">
              <w:rPr>
                <w:rFonts w:ascii="Times New Roman" w:eastAsia="Times New Roman" w:hAnsi="Times New Roman" w:cs="Times New Roman"/>
                <w:iCs/>
                <w:sz w:val="24"/>
                <w:szCs w:val="24"/>
                <w:lang w:eastAsia="lv-LV"/>
              </w:rPr>
              <w:t xml:space="preserve"> </w:t>
            </w:r>
            <w:r w:rsidR="00832ADE" w:rsidRPr="00CA478B">
              <w:rPr>
                <w:rFonts w:ascii="Times New Roman" w:eastAsia="Times New Roman" w:hAnsi="Times New Roman" w:cs="Times New Roman"/>
                <w:iCs/>
                <w:sz w:val="24"/>
                <w:szCs w:val="24"/>
                <w:lang w:eastAsia="lv-LV"/>
              </w:rPr>
              <w:t xml:space="preserve">Pārvaldei tiek nodots datu apstrādes gala rezultāts, kas ir </w:t>
            </w:r>
            <w:proofErr w:type="spellStart"/>
            <w:r w:rsidR="00832ADE" w:rsidRPr="00CA478B">
              <w:rPr>
                <w:rFonts w:ascii="Times New Roman" w:eastAsia="Times New Roman" w:hAnsi="Times New Roman" w:cs="Times New Roman"/>
                <w:iCs/>
                <w:sz w:val="24"/>
                <w:szCs w:val="24"/>
                <w:lang w:eastAsia="lv-LV"/>
              </w:rPr>
              <w:t>anonimizēti</w:t>
            </w:r>
            <w:proofErr w:type="spellEnd"/>
            <w:r w:rsidR="00832ADE" w:rsidRPr="00CA478B">
              <w:rPr>
                <w:rFonts w:ascii="Times New Roman" w:eastAsia="Times New Roman" w:hAnsi="Times New Roman" w:cs="Times New Roman"/>
                <w:iCs/>
                <w:sz w:val="24"/>
                <w:szCs w:val="24"/>
                <w:lang w:eastAsia="lv-LV"/>
              </w:rPr>
              <w:t xml:space="preserve"> dati.</w:t>
            </w:r>
          </w:p>
          <w:p w14:paraId="23A411A6" w14:textId="77777777" w:rsidR="00632E59" w:rsidRPr="00CA478B" w:rsidRDefault="00632E59" w:rsidP="00632E59">
            <w:pPr>
              <w:pStyle w:val="ListParagraph"/>
              <w:spacing w:after="0" w:line="240" w:lineRule="auto"/>
              <w:ind w:left="360"/>
              <w:jc w:val="both"/>
              <w:rPr>
                <w:rFonts w:ascii="Times New Roman" w:eastAsia="Times New Roman" w:hAnsi="Times New Roman" w:cs="Times New Roman"/>
                <w:iCs/>
                <w:sz w:val="24"/>
                <w:szCs w:val="24"/>
                <w:lang w:eastAsia="lv-LV"/>
              </w:rPr>
            </w:pPr>
          </w:p>
          <w:p w14:paraId="7BC42499" w14:textId="1DE4ECA5" w:rsidR="00632E59" w:rsidRPr="00CA478B" w:rsidRDefault="00632E59" w:rsidP="0038322C">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Noteikumu projekta regulējuma izklāsts:</w:t>
            </w:r>
          </w:p>
          <w:p w14:paraId="2624775D" w14:textId="5BF02445" w:rsidR="00140F2F" w:rsidRPr="00CA478B" w:rsidRDefault="008003B0" w:rsidP="00140F2F">
            <w:pPr>
              <w:pStyle w:val="ListParagraph"/>
              <w:numPr>
                <w:ilvl w:val="1"/>
                <w:numId w:val="2"/>
              </w:num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 xml:space="preserve">  </w:t>
            </w:r>
            <w:r w:rsidR="008F7F7C" w:rsidRPr="00CA478B">
              <w:rPr>
                <w:rFonts w:ascii="Times New Roman" w:eastAsia="Times New Roman" w:hAnsi="Times New Roman" w:cs="Times New Roman"/>
                <w:iCs/>
                <w:sz w:val="24"/>
                <w:szCs w:val="24"/>
                <w:lang w:eastAsia="lv-LV"/>
              </w:rPr>
              <w:t xml:space="preserve">2. </w:t>
            </w:r>
            <w:r w:rsidR="00140F2F" w:rsidRPr="00CA478B">
              <w:rPr>
                <w:rFonts w:ascii="Times New Roman" w:eastAsia="Times New Roman" w:hAnsi="Times New Roman" w:cs="Times New Roman"/>
                <w:iCs/>
                <w:sz w:val="24"/>
                <w:szCs w:val="24"/>
                <w:lang w:eastAsia="lv-LV"/>
              </w:rPr>
              <w:t>un 3.</w:t>
            </w:r>
            <w:r w:rsidR="008F7F7C" w:rsidRPr="00CA478B">
              <w:rPr>
                <w:rFonts w:ascii="Times New Roman" w:eastAsia="Times New Roman" w:hAnsi="Times New Roman" w:cs="Times New Roman"/>
                <w:iCs/>
                <w:sz w:val="24"/>
                <w:szCs w:val="24"/>
                <w:lang w:eastAsia="lv-LV"/>
              </w:rPr>
              <w:t xml:space="preserve">punkts – nosaka informācijas </w:t>
            </w:r>
            <w:r w:rsidR="00E43AD1" w:rsidRPr="00CA478B">
              <w:rPr>
                <w:rFonts w:ascii="Times New Roman" w:eastAsia="Times New Roman" w:hAnsi="Times New Roman" w:cs="Times New Roman"/>
                <w:iCs/>
                <w:sz w:val="24"/>
                <w:szCs w:val="24"/>
                <w:lang w:eastAsia="lv-LV"/>
              </w:rPr>
              <w:t xml:space="preserve">pieprasīšanas </w:t>
            </w:r>
            <w:r w:rsidR="00BE7A88" w:rsidRPr="00CA478B">
              <w:rPr>
                <w:rFonts w:ascii="Times New Roman" w:eastAsia="Times New Roman" w:hAnsi="Times New Roman" w:cs="Times New Roman"/>
                <w:iCs/>
                <w:sz w:val="24"/>
                <w:szCs w:val="24"/>
                <w:lang w:eastAsia="lv-LV"/>
              </w:rPr>
              <w:t>kārtību un veidu;</w:t>
            </w:r>
          </w:p>
          <w:p w14:paraId="03BF0ECA" w14:textId="5094AD93" w:rsidR="008003B0" w:rsidRPr="00CA478B" w:rsidRDefault="008003B0" w:rsidP="008003B0">
            <w:pPr>
              <w:pStyle w:val="ListParagraph"/>
              <w:numPr>
                <w:ilvl w:val="1"/>
                <w:numId w:val="2"/>
              </w:num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 xml:space="preserve">  </w:t>
            </w:r>
            <w:r w:rsidR="00140F2F" w:rsidRPr="00CA478B">
              <w:rPr>
                <w:rFonts w:ascii="Times New Roman" w:eastAsia="Times New Roman" w:hAnsi="Times New Roman" w:cs="Times New Roman"/>
                <w:iCs/>
                <w:sz w:val="24"/>
                <w:szCs w:val="24"/>
                <w:lang w:eastAsia="lv-LV"/>
              </w:rPr>
              <w:t>4</w:t>
            </w:r>
            <w:r w:rsidR="00BE7A88" w:rsidRPr="00CA478B">
              <w:rPr>
                <w:rFonts w:ascii="Times New Roman" w:eastAsia="Times New Roman" w:hAnsi="Times New Roman" w:cs="Times New Roman"/>
                <w:iCs/>
                <w:sz w:val="24"/>
                <w:szCs w:val="24"/>
                <w:lang w:eastAsia="lv-LV"/>
              </w:rPr>
              <w:t xml:space="preserve">. punkts – nosaka </w:t>
            </w:r>
            <w:r w:rsidR="00967011" w:rsidRPr="00CA478B">
              <w:rPr>
                <w:rFonts w:ascii="Times New Roman" w:eastAsia="Times New Roman" w:hAnsi="Times New Roman" w:cs="Times New Roman"/>
                <w:iCs/>
                <w:sz w:val="24"/>
                <w:szCs w:val="24"/>
                <w:lang w:eastAsia="lv-LV"/>
              </w:rPr>
              <w:t>pieprasāmās informācijas apjomu tās plašuma (satura) izpratnē;</w:t>
            </w:r>
          </w:p>
          <w:p w14:paraId="68D10F9C" w14:textId="3ECDB782" w:rsidR="008003B0" w:rsidRPr="00CA478B" w:rsidRDefault="008003B0" w:rsidP="008003B0">
            <w:pPr>
              <w:pStyle w:val="ListParagraph"/>
              <w:numPr>
                <w:ilvl w:val="1"/>
                <w:numId w:val="2"/>
              </w:num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 xml:space="preserve">  </w:t>
            </w:r>
            <w:r w:rsidR="00140F2F" w:rsidRPr="00CA478B">
              <w:rPr>
                <w:rFonts w:ascii="Times New Roman" w:eastAsia="Times New Roman" w:hAnsi="Times New Roman" w:cs="Times New Roman"/>
                <w:iCs/>
                <w:sz w:val="24"/>
                <w:szCs w:val="24"/>
                <w:lang w:eastAsia="lv-LV"/>
              </w:rPr>
              <w:t>5</w:t>
            </w:r>
            <w:r w:rsidR="00967011" w:rsidRPr="00CA478B">
              <w:rPr>
                <w:rFonts w:ascii="Times New Roman" w:eastAsia="Times New Roman" w:hAnsi="Times New Roman" w:cs="Times New Roman"/>
                <w:iCs/>
                <w:sz w:val="24"/>
                <w:szCs w:val="24"/>
                <w:lang w:eastAsia="lv-LV"/>
              </w:rPr>
              <w:t>. punkts</w:t>
            </w:r>
            <w:r w:rsidR="000A098D" w:rsidRPr="00CA478B">
              <w:rPr>
                <w:rFonts w:ascii="Times New Roman" w:eastAsia="Times New Roman" w:hAnsi="Times New Roman" w:cs="Times New Roman"/>
                <w:iCs/>
                <w:sz w:val="24"/>
                <w:szCs w:val="24"/>
                <w:lang w:eastAsia="lv-LV"/>
              </w:rPr>
              <w:t xml:space="preserve"> </w:t>
            </w:r>
            <w:r w:rsidR="00D72BCB" w:rsidRPr="00CA478B">
              <w:rPr>
                <w:rFonts w:ascii="Times New Roman" w:eastAsia="Times New Roman" w:hAnsi="Times New Roman" w:cs="Times New Roman"/>
                <w:iCs/>
                <w:sz w:val="24"/>
                <w:szCs w:val="24"/>
                <w:lang w:eastAsia="lv-LV"/>
              </w:rPr>
              <w:t>–</w:t>
            </w:r>
            <w:r w:rsidR="000A098D" w:rsidRPr="00CA478B">
              <w:rPr>
                <w:rFonts w:ascii="Times New Roman" w:eastAsia="Times New Roman" w:hAnsi="Times New Roman" w:cs="Times New Roman"/>
                <w:iCs/>
                <w:sz w:val="24"/>
                <w:szCs w:val="24"/>
                <w:lang w:eastAsia="lv-LV"/>
              </w:rPr>
              <w:t xml:space="preserve"> </w:t>
            </w:r>
            <w:r w:rsidR="00D72BCB" w:rsidRPr="00CA478B">
              <w:rPr>
                <w:rFonts w:ascii="Times New Roman" w:eastAsia="Times New Roman" w:hAnsi="Times New Roman" w:cs="Times New Roman"/>
                <w:iCs/>
                <w:sz w:val="24"/>
                <w:szCs w:val="24"/>
                <w:lang w:eastAsia="lv-LV"/>
              </w:rPr>
              <w:t xml:space="preserve">nosaka pieprasāmās informācijas apjomu tās daudzuma (kopuma) izpratnē, kā arī </w:t>
            </w:r>
            <w:r w:rsidR="002E7EF3" w:rsidRPr="00CA478B">
              <w:rPr>
                <w:rFonts w:ascii="Times New Roman" w:eastAsia="Times New Roman" w:hAnsi="Times New Roman" w:cs="Times New Roman"/>
                <w:iCs/>
                <w:sz w:val="24"/>
                <w:szCs w:val="24"/>
                <w:lang w:eastAsia="lv-LV"/>
              </w:rPr>
              <w:t>pieprasāmās informācijas sagatavošanas un nodošanas termiņus;</w:t>
            </w:r>
          </w:p>
          <w:p w14:paraId="5AD2F8CF" w14:textId="5E4B59AE" w:rsidR="002E7EF3" w:rsidRPr="00CA478B" w:rsidRDefault="008003B0" w:rsidP="008003B0">
            <w:pPr>
              <w:pStyle w:val="ListParagraph"/>
              <w:numPr>
                <w:ilvl w:val="1"/>
                <w:numId w:val="2"/>
              </w:num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 xml:space="preserve">  </w:t>
            </w:r>
            <w:r w:rsidR="00140F2F" w:rsidRPr="00CA478B">
              <w:rPr>
                <w:rFonts w:ascii="Times New Roman" w:eastAsia="Times New Roman" w:hAnsi="Times New Roman" w:cs="Times New Roman"/>
                <w:iCs/>
                <w:sz w:val="24"/>
                <w:szCs w:val="24"/>
                <w:lang w:eastAsia="lv-LV"/>
              </w:rPr>
              <w:t>6</w:t>
            </w:r>
            <w:r w:rsidR="002E7EF3" w:rsidRPr="00CA478B">
              <w:rPr>
                <w:rFonts w:ascii="Times New Roman" w:eastAsia="Times New Roman" w:hAnsi="Times New Roman" w:cs="Times New Roman"/>
                <w:iCs/>
                <w:sz w:val="24"/>
                <w:szCs w:val="24"/>
                <w:lang w:eastAsia="lv-LV"/>
              </w:rPr>
              <w:t>. punkts nosaka samaksu par pieprasītās informācijas apjoma sagatavošanu</w:t>
            </w:r>
            <w:r w:rsidR="00B0662B" w:rsidRPr="00CA478B">
              <w:rPr>
                <w:rFonts w:ascii="Times New Roman" w:eastAsia="Times New Roman" w:hAnsi="Times New Roman" w:cs="Times New Roman"/>
                <w:iCs/>
                <w:sz w:val="24"/>
                <w:szCs w:val="24"/>
                <w:lang w:eastAsia="lv-LV"/>
              </w:rPr>
              <w:t>, kas izpaužas, kā</w:t>
            </w:r>
            <w:r w:rsidR="00632E59" w:rsidRPr="00CA478B">
              <w:rPr>
                <w:rFonts w:ascii="Times New Roman" w:eastAsia="Times New Roman" w:hAnsi="Times New Roman" w:cs="Times New Roman"/>
                <w:iCs/>
                <w:sz w:val="24"/>
                <w:szCs w:val="24"/>
                <w:lang w:eastAsia="lv-LV"/>
              </w:rPr>
              <w:t xml:space="preserve"> katra komersanta</w:t>
            </w:r>
            <w:r w:rsidR="00B0662B" w:rsidRPr="00CA478B">
              <w:rPr>
                <w:rFonts w:ascii="Times New Roman" w:eastAsia="Times New Roman" w:hAnsi="Times New Roman" w:cs="Times New Roman"/>
                <w:iCs/>
                <w:sz w:val="24"/>
                <w:szCs w:val="24"/>
                <w:lang w:eastAsia="lv-LV"/>
              </w:rPr>
              <w:t xml:space="preserve"> </w:t>
            </w:r>
            <w:r w:rsidR="0025350E" w:rsidRPr="00CA478B">
              <w:rPr>
                <w:rFonts w:ascii="Times New Roman" w:eastAsia="Times New Roman" w:hAnsi="Times New Roman" w:cs="Times New Roman"/>
                <w:iCs/>
                <w:sz w:val="24"/>
                <w:szCs w:val="24"/>
                <w:lang w:eastAsia="lv-LV"/>
              </w:rPr>
              <w:t xml:space="preserve">pašizmaksās balstītu </w:t>
            </w:r>
            <w:r w:rsidR="00B0662B" w:rsidRPr="00CA478B">
              <w:rPr>
                <w:rFonts w:ascii="Times New Roman" w:eastAsia="Times New Roman" w:hAnsi="Times New Roman" w:cs="Times New Roman"/>
                <w:iCs/>
                <w:sz w:val="24"/>
                <w:szCs w:val="24"/>
                <w:lang w:eastAsia="lv-LV"/>
              </w:rPr>
              <w:t>izmaksu</w:t>
            </w:r>
            <w:r w:rsidR="00632E59" w:rsidRPr="00CA478B">
              <w:rPr>
                <w:rFonts w:ascii="Times New Roman" w:eastAsia="Times New Roman" w:hAnsi="Times New Roman" w:cs="Times New Roman"/>
                <w:iCs/>
                <w:sz w:val="24"/>
                <w:szCs w:val="24"/>
                <w:lang w:eastAsia="lv-LV"/>
              </w:rPr>
              <w:t xml:space="preserve"> apmaksa.</w:t>
            </w:r>
          </w:p>
          <w:p w14:paraId="3D47AE58" w14:textId="77777777" w:rsidR="00AF1D1C" w:rsidRPr="00CA478B" w:rsidRDefault="00AF1D1C" w:rsidP="00632E59">
            <w:pPr>
              <w:pStyle w:val="ListParagraph"/>
              <w:spacing w:after="0" w:line="240" w:lineRule="auto"/>
              <w:ind w:left="360"/>
              <w:jc w:val="both"/>
              <w:rPr>
                <w:rFonts w:ascii="Times New Roman" w:eastAsia="Times New Roman" w:hAnsi="Times New Roman" w:cs="Times New Roman"/>
                <w:iCs/>
                <w:sz w:val="24"/>
                <w:szCs w:val="24"/>
                <w:lang w:eastAsia="lv-LV"/>
              </w:rPr>
            </w:pPr>
          </w:p>
          <w:p w14:paraId="1017A8DB" w14:textId="77777777" w:rsidR="00F60653" w:rsidRPr="00CA478B" w:rsidRDefault="00F60653" w:rsidP="00F60653">
            <w:pPr>
              <w:pStyle w:val="ListParagraph"/>
              <w:spacing w:after="0" w:line="240" w:lineRule="auto"/>
              <w:jc w:val="both"/>
              <w:rPr>
                <w:rFonts w:ascii="Times New Roman" w:eastAsia="Times New Roman" w:hAnsi="Times New Roman" w:cs="Times New Roman"/>
                <w:iCs/>
                <w:sz w:val="24"/>
                <w:szCs w:val="24"/>
                <w:lang w:eastAsia="lv-LV"/>
              </w:rPr>
            </w:pPr>
          </w:p>
          <w:p w14:paraId="2D5B0DCA" w14:textId="016580F8" w:rsidR="0068707A" w:rsidRPr="00CA478B" w:rsidRDefault="0068707A" w:rsidP="002C1AB7">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 xml:space="preserve">Ievērojot Eiropas Parlamenta un Padomes </w:t>
            </w:r>
            <w:r w:rsidR="006D67F2" w:rsidRPr="00CA478B">
              <w:rPr>
                <w:rFonts w:ascii="Times New Roman" w:hAnsi="Times New Roman" w:cs="Times New Roman"/>
                <w:sz w:val="24"/>
                <w:szCs w:val="24"/>
                <w:lang w:eastAsia="lv-LV"/>
              </w:rPr>
              <w:t>2016. gada 27. aprīļa</w:t>
            </w:r>
            <w:r w:rsidR="006D67F2" w:rsidRPr="00CA478B">
              <w:rPr>
                <w:rFonts w:ascii="Times New Roman" w:eastAsia="Times New Roman" w:hAnsi="Times New Roman" w:cs="Times New Roman"/>
                <w:iCs/>
                <w:sz w:val="24"/>
                <w:szCs w:val="24"/>
                <w:lang w:eastAsia="lv-LV"/>
              </w:rPr>
              <w:t xml:space="preserve"> r</w:t>
            </w:r>
            <w:r w:rsidRPr="00CA478B">
              <w:rPr>
                <w:rFonts w:ascii="Times New Roman" w:eastAsia="Times New Roman" w:hAnsi="Times New Roman" w:cs="Times New Roman"/>
                <w:iCs/>
                <w:sz w:val="24"/>
                <w:szCs w:val="24"/>
                <w:lang w:eastAsia="lv-LV"/>
              </w:rPr>
              <w:t xml:space="preserve">egulas (ES) </w:t>
            </w:r>
            <w:r w:rsidR="006D67F2" w:rsidRPr="00CA478B">
              <w:rPr>
                <w:rFonts w:ascii="Times New Roman" w:eastAsia="Times New Roman" w:hAnsi="Times New Roman" w:cs="Times New Roman"/>
                <w:iCs/>
                <w:sz w:val="24"/>
                <w:szCs w:val="24"/>
                <w:lang w:eastAsia="lv-LV"/>
              </w:rPr>
              <w:t xml:space="preserve">Nr. </w:t>
            </w:r>
            <w:r w:rsidRPr="00CA478B">
              <w:rPr>
                <w:rFonts w:ascii="Times New Roman" w:eastAsia="Times New Roman" w:hAnsi="Times New Roman" w:cs="Times New Roman"/>
                <w:iCs/>
                <w:sz w:val="24"/>
                <w:szCs w:val="24"/>
                <w:lang w:eastAsia="lv-LV"/>
              </w:rPr>
              <w:t>2016/679 par fizisko personu aizsardzību attiecībā uz personas datu apstrādi un šādu datu brīvu apriti un ar ko atceļ Direktīvu 95/46/EK (Vispārīgā datu aizsardzības regula</w:t>
            </w:r>
            <w:r w:rsidR="006D67F2" w:rsidRPr="00CA478B">
              <w:rPr>
                <w:rFonts w:ascii="Times New Roman" w:eastAsia="Times New Roman" w:hAnsi="Times New Roman" w:cs="Times New Roman"/>
                <w:iCs/>
                <w:sz w:val="24"/>
                <w:szCs w:val="24"/>
                <w:lang w:eastAsia="lv-LV"/>
              </w:rPr>
              <w:t>)</w:t>
            </w:r>
            <w:r w:rsidRPr="00CA478B">
              <w:rPr>
                <w:rFonts w:ascii="Times New Roman" w:eastAsia="Times New Roman" w:hAnsi="Times New Roman" w:cs="Times New Roman"/>
                <w:iCs/>
                <w:sz w:val="24"/>
                <w:szCs w:val="24"/>
                <w:lang w:eastAsia="lv-LV"/>
              </w:rPr>
              <w:t xml:space="preserve"> </w:t>
            </w:r>
            <w:r w:rsidR="006D67F2" w:rsidRPr="00CA478B">
              <w:rPr>
                <w:rFonts w:ascii="Times New Roman" w:eastAsia="Times New Roman" w:hAnsi="Times New Roman" w:cs="Times New Roman"/>
                <w:iCs/>
                <w:sz w:val="24"/>
                <w:szCs w:val="24"/>
                <w:lang w:eastAsia="lv-LV"/>
              </w:rPr>
              <w:t>(</w:t>
            </w:r>
            <w:r w:rsidRPr="00CA478B">
              <w:rPr>
                <w:rFonts w:ascii="Times New Roman" w:eastAsia="Times New Roman" w:hAnsi="Times New Roman" w:cs="Times New Roman"/>
                <w:iCs/>
                <w:sz w:val="24"/>
                <w:szCs w:val="24"/>
                <w:lang w:eastAsia="lv-LV"/>
              </w:rPr>
              <w:t>turpmāk – Regula) 35.</w:t>
            </w:r>
            <w:r w:rsidR="006D67F2" w:rsidRPr="00CA478B">
              <w:rPr>
                <w:rFonts w:ascii="Times New Roman" w:eastAsia="Times New Roman" w:hAnsi="Times New Roman" w:cs="Times New Roman"/>
                <w:iCs/>
                <w:sz w:val="24"/>
                <w:szCs w:val="24"/>
                <w:lang w:eastAsia="lv-LV"/>
              </w:rPr>
              <w:t xml:space="preserve"> </w:t>
            </w:r>
            <w:r w:rsidRPr="00CA478B">
              <w:rPr>
                <w:rFonts w:ascii="Times New Roman" w:eastAsia="Times New Roman" w:hAnsi="Times New Roman" w:cs="Times New Roman"/>
                <w:iCs/>
                <w:sz w:val="24"/>
                <w:szCs w:val="24"/>
                <w:lang w:eastAsia="lv-LV"/>
              </w:rPr>
              <w:t>pantā noteikto, Datu valsts inspekcijas apstiprināto (apstiprināts ar 2018.</w:t>
            </w:r>
            <w:r w:rsidR="00C6198E" w:rsidRPr="00CA478B">
              <w:rPr>
                <w:rFonts w:ascii="Times New Roman" w:eastAsia="Times New Roman" w:hAnsi="Times New Roman" w:cs="Times New Roman"/>
                <w:iCs/>
                <w:sz w:val="24"/>
                <w:szCs w:val="24"/>
                <w:lang w:eastAsia="lv-LV"/>
              </w:rPr>
              <w:t xml:space="preserve"> </w:t>
            </w:r>
            <w:r w:rsidRPr="00CA478B">
              <w:rPr>
                <w:rFonts w:ascii="Times New Roman" w:eastAsia="Times New Roman" w:hAnsi="Times New Roman" w:cs="Times New Roman"/>
                <w:iCs/>
                <w:sz w:val="24"/>
                <w:szCs w:val="24"/>
                <w:lang w:eastAsia="lv-LV"/>
              </w:rPr>
              <w:t>gada 18.</w:t>
            </w:r>
            <w:r w:rsidR="00C6198E" w:rsidRPr="00CA478B">
              <w:rPr>
                <w:rFonts w:ascii="Times New Roman" w:eastAsia="Times New Roman" w:hAnsi="Times New Roman" w:cs="Times New Roman"/>
                <w:iCs/>
                <w:sz w:val="24"/>
                <w:szCs w:val="24"/>
                <w:lang w:eastAsia="lv-LV"/>
              </w:rPr>
              <w:t xml:space="preserve"> </w:t>
            </w:r>
            <w:r w:rsidRPr="00CA478B">
              <w:rPr>
                <w:rFonts w:ascii="Times New Roman" w:eastAsia="Times New Roman" w:hAnsi="Times New Roman" w:cs="Times New Roman"/>
                <w:iCs/>
                <w:sz w:val="24"/>
                <w:szCs w:val="24"/>
                <w:lang w:eastAsia="lv-LV"/>
              </w:rPr>
              <w:t>decembra Rīkojumu Nr.</w:t>
            </w:r>
            <w:r w:rsidR="00C6198E" w:rsidRPr="00CA478B">
              <w:rPr>
                <w:rFonts w:ascii="Times New Roman" w:eastAsia="Times New Roman" w:hAnsi="Times New Roman" w:cs="Times New Roman"/>
                <w:iCs/>
                <w:sz w:val="24"/>
                <w:szCs w:val="24"/>
                <w:lang w:eastAsia="lv-LV"/>
              </w:rPr>
              <w:t xml:space="preserve"> </w:t>
            </w:r>
            <w:r w:rsidRPr="00CA478B">
              <w:rPr>
                <w:rFonts w:ascii="Times New Roman" w:eastAsia="Times New Roman" w:hAnsi="Times New Roman" w:cs="Times New Roman"/>
                <w:iCs/>
                <w:sz w:val="24"/>
                <w:szCs w:val="24"/>
                <w:lang w:eastAsia="lv-LV"/>
              </w:rPr>
              <w:t xml:space="preserve">1-2.1/125, publicēts Inspekcijas mājas lapā: </w:t>
            </w:r>
            <w:hyperlink r:id="rId8" w:history="1">
              <w:r w:rsidRPr="00CA478B">
                <w:rPr>
                  <w:rStyle w:val="Hyperlink"/>
                  <w:rFonts w:ascii="Times New Roman" w:eastAsia="Times New Roman" w:hAnsi="Times New Roman" w:cs="Times New Roman"/>
                  <w:iCs/>
                  <w:sz w:val="24"/>
                  <w:szCs w:val="24"/>
                  <w:lang w:eastAsia="lv-LV"/>
                </w:rPr>
                <w:t>https://www.dvi.gov.lv/lv/datu-aizsardziba/organizacijam/ieteikumi/</w:t>
              </w:r>
            </w:hyperlink>
            <w:r w:rsidRPr="00CA478B">
              <w:rPr>
                <w:rFonts w:ascii="Times New Roman" w:eastAsia="Times New Roman" w:hAnsi="Times New Roman" w:cs="Times New Roman"/>
                <w:iCs/>
                <w:sz w:val="24"/>
                <w:szCs w:val="24"/>
                <w:lang w:eastAsia="lv-LV"/>
              </w:rPr>
              <w:t>) apstrādes darbību veidus, attiecībā uz kuriem ir jāveic datu aizsardzības ietekmes novērtējums saskaņā ar Regulas 35.</w:t>
            </w:r>
            <w:r w:rsidR="00C6198E" w:rsidRPr="00CA478B">
              <w:rPr>
                <w:rFonts w:ascii="Times New Roman" w:eastAsia="Times New Roman" w:hAnsi="Times New Roman" w:cs="Times New Roman"/>
                <w:iCs/>
                <w:sz w:val="24"/>
                <w:szCs w:val="24"/>
                <w:lang w:eastAsia="lv-LV"/>
              </w:rPr>
              <w:t xml:space="preserve"> </w:t>
            </w:r>
            <w:r w:rsidRPr="00CA478B">
              <w:rPr>
                <w:rFonts w:ascii="Times New Roman" w:eastAsia="Times New Roman" w:hAnsi="Times New Roman" w:cs="Times New Roman"/>
                <w:iCs/>
                <w:sz w:val="24"/>
                <w:szCs w:val="24"/>
                <w:lang w:eastAsia="lv-LV"/>
              </w:rPr>
              <w:t>panta 4.</w:t>
            </w:r>
            <w:r w:rsidR="00C6198E" w:rsidRPr="00CA478B">
              <w:rPr>
                <w:rFonts w:ascii="Times New Roman" w:eastAsia="Times New Roman" w:hAnsi="Times New Roman" w:cs="Times New Roman"/>
                <w:iCs/>
                <w:sz w:val="24"/>
                <w:szCs w:val="24"/>
                <w:lang w:eastAsia="lv-LV"/>
              </w:rPr>
              <w:t xml:space="preserve"> </w:t>
            </w:r>
            <w:r w:rsidRPr="00CA478B">
              <w:rPr>
                <w:rFonts w:ascii="Times New Roman" w:eastAsia="Times New Roman" w:hAnsi="Times New Roman" w:cs="Times New Roman"/>
                <w:iCs/>
                <w:sz w:val="24"/>
                <w:szCs w:val="24"/>
                <w:lang w:eastAsia="lv-LV"/>
              </w:rPr>
              <w:t>punktu, kā arī ņemot vērā plānotās datu apstrādes raksturu un apjomu, Pārvalde ir veikusi novērtējumu par ietekmi uz datu aizsardzību, kurā konstatējusi turpmāko:</w:t>
            </w:r>
          </w:p>
          <w:p w14:paraId="6D7A1508" w14:textId="67B40339" w:rsidR="0023106C" w:rsidRPr="00CA478B" w:rsidRDefault="00EA1FDA" w:rsidP="0023106C">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Datu apstrādes mērķi</w:t>
            </w:r>
            <w:r w:rsidR="0023106C" w:rsidRPr="00CA478B">
              <w:rPr>
                <w:rFonts w:ascii="Times New Roman" w:eastAsia="Times New Roman" w:hAnsi="Times New Roman" w:cs="Times New Roman"/>
                <w:iCs/>
                <w:sz w:val="24"/>
                <w:szCs w:val="24"/>
                <w:lang w:eastAsia="lv-LV"/>
              </w:rPr>
              <w:t xml:space="preserve"> ir</w:t>
            </w:r>
            <w:r w:rsidRPr="00CA478B">
              <w:rPr>
                <w:rFonts w:ascii="Times New Roman" w:eastAsia="Times New Roman" w:hAnsi="Times New Roman" w:cs="Times New Roman"/>
                <w:iCs/>
                <w:sz w:val="24"/>
                <w:szCs w:val="24"/>
                <w:lang w:eastAsia="lv-LV"/>
              </w:rPr>
              <w:t xml:space="preserve"> </w:t>
            </w:r>
            <w:r w:rsidR="0023106C" w:rsidRPr="00CA478B">
              <w:rPr>
                <w:rFonts w:ascii="Times New Roman" w:eastAsia="Times New Roman" w:hAnsi="Times New Roman" w:cs="Times New Roman"/>
                <w:iCs/>
                <w:sz w:val="24"/>
                <w:szCs w:val="24"/>
                <w:lang w:eastAsia="lv-LV"/>
              </w:rPr>
              <w:t>o</w:t>
            </w:r>
            <w:r w:rsidR="00AB2E0C" w:rsidRPr="00CA478B">
              <w:rPr>
                <w:rFonts w:ascii="Times New Roman" w:eastAsia="Times New Roman" w:hAnsi="Times New Roman" w:cs="Times New Roman"/>
                <w:iCs/>
                <w:sz w:val="24"/>
                <w:szCs w:val="24"/>
                <w:lang w:eastAsia="lv-LV"/>
              </w:rPr>
              <w:t>ficiālās statistikas nodrošināšan</w:t>
            </w:r>
            <w:r w:rsidR="0023106C" w:rsidRPr="00CA478B">
              <w:rPr>
                <w:rFonts w:ascii="Times New Roman" w:eastAsia="Times New Roman" w:hAnsi="Times New Roman" w:cs="Times New Roman"/>
                <w:iCs/>
                <w:sz w:val="24"/>
                <w:szCs w:val="24"/>
                <w:lang w:eastAsia="lv-LV"/>
              </w:rPr>
              <w:t>a</w:t>
            </w:r>
            <w:r w:rsidR="00AB2E0C" w:rsidRPr="00CA478B">
              <w:rPr>
                <w:rFonts w:ascii="Times New Roman" w:eastAsia="Times New Roman" w:hAnsi="Times New Roman" w:cs="Times New Roman"/>
                <w:iCs/>
                <w:sz w:val="24"/>
                <w:szCs w:val="24"/>
                <w:lang w:eastAsia="lv-LV"/>
              </w:rPr>
              <w:t xml:space="preserve"> par </w:t>
            </w:r>
            <w:r w:rsidRPr="00CA478B">
              <w:rPr>
                <w:rFonts w:ascii="Times New Roman" w:eastAsia="Times New Roman" w:hAnsi="Times New Roman" w:cs="Times New Roman"/>
                <w:iCs/>
                <w:sz w:val="24"/>
                <w:szCs w:val="24"/>
                <w:lang w:eastAsia="lv-LV"/>
              </w:rPr>
              <w:t xml:space="preserve">tūrisma </w:t>
            </w:r>
            <w:r w:rsidR="00AB2E0C" w:rsidRPr="00CA478B">
              <w:rPr>
                <w:rFonts w:ascii="Times New Roman" w:eastAsia="Times New Roman" w:hAnsi="Times New Roman" w:cs="Times New Roman"/>
                <w:iCs/>
                <w:sz w:val="24"/>
                <w:szCs w:val="24"/>
                <w:lang w:eastAsia="lv-LV"/>
              </w:rPr>
              <w:t>plūsmām</w:t>
            </w:r>
            <w:r w:rsidR="0023106C" w:rsidRPr="00CA478B">
              <w:rPr>
                <w:rFonts w:ascii="Times New Roman" w:eastAsia="Times New Roman" w:hAnsi="Times New Roman" w:cs="Times New Roman"/>
                <w:iCs/>
                <w:sz w:val="24"/>
                <w:szCs w:val="24"/>
                <w:lang w:eastAsia="lv-LV"/>
              </w:rPr>
              <w:t>;</w:t>
            </w:r>
            <w:r w:rsidR="00AB2E0C" w:rsidRPr="00CA478B">
              <w:rPr>
                <w:rFonts w:ascii="Times New Roman" w:eastAsia="Times New Roman" w:hAnsi="Times New Roman" w:cs="Times New Roman"/>
                <w:iCs/>
                <w:sz w:val="24"/>
                <w:szCs w:val="24"/>
                <w:lang w:eastAsia="lv-LV"/>
              </w:rPr>
              <w:t xml:space="preserve"> I</w:t>
            </w:r>
            <w:r w:rsidRPr="00CA478B">
              <w:rPr>
                <w:rFonts w:ascii="Times New Roman" w:eastAsia="Times New Roman" w:hAnsi="Times New Roman" w:cs="Times New Roman"/>
                <w:iCs/>
                <w:sz w:val="24"/>
                <w:szCs w:val="24"/>
                <w:lang w:eastAsia="lv-LV"/>
              </w:rPr>
              <w:t xml:space="preserve">edzīvotāju skaita </w:t>
            </w:r>
            <w:r w:rsidR="00AB2E0C" w:rsidRPr="00CA478B">
              <w:rPr>
                <w:rFonts w:ascii="Times New Roman" w:eastAsia="Times New Roman" w:hAnsi="Times New Roman" w:cs="Times New Roman"/>
                <w:iCs/>
                <w:sz w:val="24"/>
                <w:szCs w:val="24"/>
                <w:lang w:eastAsia="lv-LV"/>
              </w:rPr>
              <w:t>ģeotelpisks izvietojums Latvijas teritorijās – gan pastāvīgās dzīvesvietas teritorijā, gan darba vietas teritorijā</w:t>
            </w:r>
            <w:r w:rsidRPr="00CA478B">
              <w:rPr>
                <w:rFonts w:ascii="Times New Roman" w:eastAsia="Times New Roman" w:hAnsi="Times New Roman" w:cs="Times New Roman"/>
                <w:iCs/>
                <w:sz w:val="24"/>
                <w:szCs w:val="24"/>
                <w:lang w:eastAsia="lv-LV"/>
              </w:rPr>
              <w:t>.</w:t>
            </w:r>
            <w:r w:rsidR="00570599" w:rsidRPr="00CA478B">
              <w:rPr>
                <w:rFonts w:ascii="Times New Roman" w:eastAsia="Times New Roman" w:hAnsi="Times New Roman" w:cs="Times New Roman"/>
                <w:iCs/>
                <w:sz w:val="24"/>
                <w:szCs w:val="24"/>
                <w:lang w:eastAsia="lv-LV"/>
              </w:rPr>
              <w:t xml:space="preserve"> Minētie rādītāji tiek izmantoti arī citas statistikas, kā pievienotā vērtības, iekšzemes kopprodukts aprēķinos. Līdz ar to d</w:t>
            </w:r>
            <w:r w:rsidR="00AB2E0C" w:rsidRPr="00CA478B">
              <w:rPr>
                <w:rFonts w:ascii="Times New Roman" w:eastAsia="Times New Roman" w:hAnsi="Times New Roman" w:cs="Times New Roman"/>
                <w:iCs/>
                <w:sz w:val="24"/>
                <w:szCs w:val="24"/>
                <w:lang w:eastAsia="lv-LV"/>
              </w:rPr>
              <w:t>atu a</w:t>
            </w:r>
            <w:r w:rsidRPr="00CA478B">
              <w:rPr>
                <w:rFonts w:ascii="Times New Roman" w:eastAsia="Times New Roman" w:hAnsi="Times New Roman" w:cs="Times New Roman"/>
                <w:iCs/>
                <w:sz w:val="24"/>
                <w:szCs w:val="24"/>
                <w:lang w:eastAsia="lv-LV"/>
              </w:rPr>
              <w:t xml:space="preserve">pstrādes </w:t>
            </w:r>
            <w:r w:rsidR="00AB2E0C" w:rsidRPr="00CA478B">
              <w:rPr>
                <w:rFonts w:ascii="Times New Roman" w:eastAsia="Times New Roman" w:hAnsi="Times New Roman" w:cs="Times New Roman"/>
                <w:iCs/>
                <w:sz w:val="24"/>
                <w:szCs w:val="24"/>
                <w:lang w:eastAsia="lv-LV"/>
              </w:rPr>
              <w:t xml:space="preserve">mērķis </w:t>
            </w:r>
            <w:r w:rsidRPr="00CA478B">
              <w:rPr>
                <w:rFonts w:ascii="Times New Roman" w:eastAsia="Times New Roman" w:hAnsi="Times New Roman" w:cs="Times New Roman"/>
                <w:iCs/>
                <w:sz w:val="24"/>
                <w:szCs w:val="24"/>
                <w:lang w:eastAsia="lv-LV"/>
              </w:rPr>
              <w:t xml:space="preserve">ir </w:t>
            </w:r>
            <w:r w:rsidR="00AB2E0C" w:rsidRPr="00CA478B">
              <w:rPr>
                <w:rFonts w:ascii="Times New Roman" w:eastAsia="Times New Roman" w:hAnsi="Times New Roman" w:cs="Times New Roman"/>
                <w:iCs/>
                <w:sz w:val="24"/>
                <w:szCs w:val="24"/>
                <w:lang w:eastAsia="lv-LV"/>
              </w:rPr>
              <w:t>nodrošināt oficiālo statistiku, kas noteikta M</w:t>
            </w:r>
            <w:r w:rsidR="0023106C" w:rsidRPr="00CA478B">
              <w:rPr>
                <w:rFonts w:ascii="Times New Roman" w:eastAsia="Times New Roman" w:hAnsi="Times New Roman" w:cs="Times New Roman"/>
                <w:iCs/>
                <w:sz w:val="24"/>
                <w:szCs w:val="24"/>
                <w:lang w:eastAsia="lv-LV"/>
              </w:rPr>
              <w:t>inistru kabineta</w:t>
            </w:r>
            <w:r w:rsidR="00AB2E0C" w:rsidRPr="00CA478B">
              <w:rPr>
                <w:rFonts w:ascii="Times New Roman" w:eastAsia="Times New Roman" w:hAnsi="Times New Roman" w:cs="Times New Roman"/>
                <w:iCs/>
                <w:sz w:val="24"/>
                <w:szCs w:val="24"/>
                <w:lang w:eastAsia="lv-LV"/>
              </w:rPr>
              <w:t xml:space="preserve"> noteikumos “Oficiālas statistikas programma”. No minētā izriet, ka datu apstrāde tiks veikta</w:t>
            </w:r>
            <w:r w:rsidRPr="00CA478B">
              <w:rPr>
                <w:rFonts w:ascii="Times New Roman" w:eastAsia="Times New Roman" w:hAnsi="Times New Roman" w:cs="Times New Roman"/>
                <w:iCs/>
                <w:sz w:val="24"/>
                <w:szCs w:val="24"/>
                <w:lang w:eastAsia="lv-LV"/>
              </w:rPr>
              <w:t xml:space="preserve"> sabiedrības interesēs</w:t>
            </w:r>
            <w:r w:rsidR="00AB2E0C" w:rsidRPr="00CA478B">
              <w:rPr>
                <w:rFonts w:ascii="Times New Roman" w:eastAsia="Times New Roman" w:hAnsi="Times New Roman" w:cs="Times New Roman"/>
                <w:iCs/>
                <w:sz w:val="24"/>
                <w:szCs w:val="24"/>
                <w:lang w:eastAsia="lv-LV"/>
              </w:rPr>
              <w:t xml:space="preserve"> – nodrošinot</w:t>
            </w:r>
            <w:r w:rsidR="00570599" w:rsidRPr="00CA478B">
              <w:rPr>
                <w:rFonts w:ascii="Times New Roman" w:eastAsia="Times New Roman" w:hAnsi="Times New Roman" w:cs="Times New Roman"/>
                <w:iCs/>
                <w:sz w:val="24"/>
                <w:szCs w:val="24"/>
                <w:lang w:eastAsia="lv-LV"/>
              </w:rPr>
              <w:t xml:space="preserve"> valsts pārvaldes</w:t>
            </w:r>
            <w:r w:rsidR="00AB2E0C" w:rsidRPr="00CA478B">
              <w:rPr>
                <w:rFonts w:ascii="Times New Roman" w:eastAsia="Times New Roman" w:hAnsi="Times New Roman" w:cs="Times New Roman"/>
                <w:iCs/>
                <w:sz w:val="24"/>
                <w:szCs w:val="24"/>
                <w:lang w:eastAsia="lv-LV"/>
              </w:rPr>
              <w:t xml:space="preserve"> lēmumu pieņemšanai nepieciešamo informāciju</w:t>
            </w:r>
            <w:r w:rsidR="00570599" w:rsidRPr="00CA478B">
              <w:rPr>
                <w:rFonts w:ascii="Times New Roman" w:eastAsia="Times New Roman" w:hAnsi="Times New Roman" w:cs="Times New Roman"/>
                <w:iCs/>
                <w:sz w:val="24"/>
                <w:szCs w:val="24"/>
                <w:lang w:eastAsia="lv-LV"/>
              </w:rPr>
              <w:t>. Turklāt</w:t>
            </w:r>
            <w:r w:rsidR="0023106C" w:rsidRPr="00CA478B">
              <w:rPr>
                <w:rFonts w:ascii="Times New Roman" w:eastAsia="Times New Roman" w:hAnsi="Times New Roman" w:cs="Times New Roman"/>
                <w:iCs/>
                <w:sz w:val="24"/>
                <w:szCs w:val="24"/>
                <w:lang w:eastAsia="lv-LV"/>
              </w:rPr>
              <w:t>,</w:t>
            </w:r>
            <w:r w:rsidR="00570599" w:rsidRPr="00CA478B">
              <w:rPr>
                <w:rFonts w:ascii="Times New Roman" w:eastAsia="Times New Roman" w:hAnsi="Times New Roman" w:cs="Times New Roman"/>
                <w:iCs/>
                <w:sz w:val="24"/>
                <w:szCs w:val="24"/>
                <w:lang w:eastAsia="lv-LV"/>
              </w:rPr>
              <w:t xml:space="preserve"> vērtējot no izmaksu efektivitātes viedokļa</w:t>
            </w:r>
            <w:r w:rsidR="0023106C" w:rsidRPr="00CA478B">
              <w:rPr>
                <w:rFonts w:ascii="Times New Roman" w:eastAsia="Times New Roman" w:hAnsi="Times New Roman" w:cs="Times New Roman"/>
                <w:iCs/>
                <w:sz w:val="24"/>
                <w:szCs w:val="24"/>
                <w:lang w:eastAsia="lv-LV"/>
              </w:rPr>
              <w:t xml:space="preserve">, </w:t>
            </w:r>
            <w:r w:rsidR="00AB2E0C" w:rsidRPr="00CA478B">
              <w:rPr>
                <w:rFonts w:ascii="Times New Roman" w:eastAsia="Times New Roman" w:hAnsi="Times New Roman" w:cs="Times New Roman"/>
                <w:iCs/>
                <w:sz w:val="24"/>
                <w:szCs w:val="24"/>
                <w:lang w:eastAsia="lv-LV"/>
              </w:rPr>
              <w:t>saglabājamo datu izmantošana</w:t>
            </w:r>
            <w:r w:rsidR="00570599" w:rsidRPr="00CA478B">
              <w:rPr>
                <w:rFonts w:ascii="Times New Roman" w:eastAsia="Times New Roman" w:hAnsi="Times New Roman" w:cs="Times New Roman"/>
                <w:iCs/>
                <w:sz w:val="24"/>
                <w:szCs w:val="24"/>
                <w:lang w:eastAsia="lv-LV"/>
              </w:rPr>
              <w:t xml:space="preserve"> ir efektīvākais veids kā iegūt šo statistiku. Alternatīvās metodes – visu Latvijas iedzīvotāju </w:t>
            </w:r>
            <w:proofErr w:type="spellStart"/>
            <w:r w:rsidR="00570599" w:rsidRPr="00CA478B">
              <w:rPr>
                <w:rFonts w:ascii="Times New Roman" w:eastAsia="Times New Roman" w:hAnsi="Times New Roman" w:cs="Times New Roman"/>
                <w:iCs/>
                <w:sz w:val="24"/>
                <w:szCs w:val="24"/>
                <w:lang w:eastAsia="lv-LV"/>
              </w:rPr>
              <w:t>apsekojums</w:t>
            </w:r>
            <w:proofErr w:type="spellEnd"/>
            <w:r w:rsidR="00570599" w:rsidRPr="00CA478B">
              <w:rPr>
                <w:rFonts w:ascii="Times New Roman" w:eastAsia="Times New Roman" w:hAnsi="Times New Roman" w:cs="Times New Roman"/>
                <w:iCs/>
                <w:sz w:val="24"/>
                <w:szCs w:val="24"/>
                <w:lang w:eastAsia="lv-LV"/>
              </w:rPr>
              <w:t xml:space="preserve"> ir izmaksu ziņā būtiski dārgāks.</w:t>
            </w:r>
          </w:p>
          <w:p w14:paraId="403B04C6" w14:textId="5CC21669" w:rsidR="00EA1FDA" w:rsidRPr="00CA478B" w:rsidRDefault="00EA1FDA" w:rsidP="0023106C">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 xml:space="preserve">Datu apstrāde atbilst datu aizsardzības principiem, to nepieciešamība </w:t>
            </w:r>
            <w:r w:rsidR="00570599" w:rsidRPr="00CA478B">
              <w:rPr>
                <w:rFonts w:ascii="Times New Roman" w:eastAsia="Times New Roman" w:hAnsi="Times New Roman" w:cs="Times New Roman"/>
                <w:iCs/>
                <w:sz w:val="24"/>
                <w:szCs w:val="24"/>
                <w:lang w:eastAsia="lv-LV"/>
              </w:rPr>
              <w:t xml:space="preserve">izriet no </w:t>
            </w:r>
            <w:r w:rsidR="0023106C" w:rsidRPr="00CA478B">
              <w:rPr>
                <w:rFonts w:ascii="Times New Roman" w:eastAsia="Times New Roman" w:hAnsi="Times New Roman" w:cs="Times New Roman"/>
                <w:iCs/>
                <w:sz w:val="24"/>
                <w:szCs w:val="24"/>
                <w:lang w:eastAsia="lv-LV"/>
              </w:rPr>
              <w:t xml:space="preserve">šādiem </w:t>
            </w:r>
            <w:r w:rsidR="00570599" w:rsidRPr="00CA478B">
              <w:rPr>
                <w:rFonts w:ascii="Times New Roman" w:eastAsia="Times New Roman" w:hAnsi="Times New Roman" w:cs="Times New Roman"/>
                <w:iCs/>
                <w:sz w:val="24"/>
                <w:szCs w:val="24"/>
                <w:lang w:eastAsia="lv-LV"/>
              </w:rPr>
              <w:t>normatīv</w:t>
            </w:r>
            <w:r w:rsidR="0023106C" w:rsidRPr="00CA478B">
              <w:rPr>
                <w:rFonts w:ascii="Times New Roman" w:eastAsia="Times New Roman" w:hAnsi="Times New Roman" w:cs="Times New Roman"/>
                <w:iCs/>
                <w:sz w:val="24"/>
                <w:szCs w:val="24"/>
                <w:lang w:eastAsia="lv-LV"/>
              </w:rPr>
              <w:t>iem</w:t>
            </w:r>
            <w:r w:rsidR="00570599" w:rsidRPr="00CA478B">
              <w:rPr>
                <w:rFonts w:ascii="Times New Roman" w:eastAsia="Times New Roman" w:hAnsi="Times New Roman" w:cs="Times New Roman"/>
                <w:iCs/>
                <w:sz w:val="24"/>
                <w:szCs w:val="24"/>
                <w:lang w:eastAsia="lv-LV"/>
              </w:rPr>
              <w:t xml:space="preserve"> akt</w:t>
            </w:r>
            <w:r w:rsidR="0023106C" w:rsidRPr="00CA478B">
              <w:rPr>
                <w:rFonts w:ascii="Times New Roman" w:eastAsia="Times New Roman" w:hAnsi="Times New Roman" w:cs="Times New Roman"/>
                <w:iCs/>
                <w:sz w:val="24"/>
                <w:szCs w:val="24"/>
                <w:lang w:eastAsia="lv-LV"/>
              </w:rPr>
              <w:t>iem:</w:t>
            </w:r>
            <w:r w:rsidR="00570599" w:rsidRPr="00CA478B">
              <w:rPr>
                <w:rFonts w:ascii="Times New Roman" w:eastAsia="Times New Roman" w:hAnsi="Times New Roman" w:cs="Times New Roman"/>
                <w:iCs/>
                <w:sz w:val="24"/>
                <w:szCs w:val="24"/>
                <w:lang w:eastAsia="lv-LV"/>
              </w:rPr>
              <w:t xml:space="preserve"> </w:t>
            </w:r>
            <w:r w:rsidR="00F94405" w:rsidRPr="00CA478B">
              <w:rPr>
                <w:rFonts w:ascii="Times New Roman" w:hAnsi="Times New Roman" w:cs="Times New Roman"/>
                <w:sz w:val="24"/>
                <w:szCs w:val="24"/>
              </w:rPr>
              <w:t>Ministru kabineta noteikumiem par oficiālās statistikas programmu</w:t>
            </w:r>
            <w:r w:rsidR="0023106C" w:rsidRPr="00CA478B">
              <w:rPr>
                <w:rFonts w:ascii="Times New Roman" w:eastAsia="Times New Roman" w:hAnsi="Times New Roman" w:cs="Times New Roman"/>
                <w:iCs/>
                <w:sz w:val="24"/>
                <w:szCs w:val="24"/>
                <w:lang w:eastAsia="lv-LV"/>
              </w:rPr>
              <w:t xml:space="preserve"> un </w:t>
            </w:r>
            <w:r w:rsidR="0023106C" w:rsidRPr="00CA478B">
              <w:rPr>
                <w:rFonts w:ascii="Times New Roman" w:eastAsia="Times New Roman" w:hAnsi="Times New Roman" w:cs="Times New Roman"/>
                <w:color w:val="000000" w:themeColor="text1"/>
                <w:sz w:val="24"/>
                <w:szCs w:val="24"/>
                <w:lang w:eastAsia="lv-LV"/>
              </w:rPr>
              <w:t xml:space="preserve">Eiropas Parlamenta un Padomes </w:t>
            </w:r>
            <w:r w:rsidR="00C6198E" w:rsidRPr="00CA478B">
              <w:rPr>
                <w:rFonts w:ascii="Times New Roman" w:eastAsia="Times New Roman" w:hAnsi="Times New Roman" w:cs="Times New Roman"/>
                <w:color w:val="000000" w:themeColor="text1"/>
                <w:sz w:val="24"/>
                <w:szCs w:val="24"/>
                <w:lang w:eastAsia="lv-LV"/>
              </w:rPr>
              <w:t>2008. gada 9. jūlija</w:t>
            </w:r>
            <w:r w:rsidR="00464BEB" w:rsidRPr="00CA478B">
              <w:rPr>
                <w:rFonts w:ascii="Times New Roman" w:eastAsia="Times New Roman" w:hAnsi="Times New Roman" w:cs="Times New Roman"/>
                <w:color w:val="000000" w:themeColor="text1"/>
                <w:sz w:val="24"/>
                <w:szCs w:val="24"/>
                <w:lang w:eastAsia="lv-LV"/>
              </w:rPr>
              <w:t xml:space="preserve"> </w:t>
            </w:r>
            <w:r w:rsidR="00C6198E" w:rsidRPr="00CA478B">
              <w:rPr>
                <w:rFonts w:ascii="Times New Roman" w:eastAsia="Times New Roman" w:hAnsi="Times New Roman" w:cs="Times New Roman"/>
                <w:color w:val="000000" w:themeColor="text1"/>
                <w:sz w:val="24"/>
                <w:szCs w:val="24"/>
                <w:lang w:eastAsia="lv-LV"/>
              </w:rPr>
              <w:t>r</w:t>
            </w:r>
            <w:r w:rsidR="0023106C" w:rsidRPr="00CA478B">
              <w:rPr>
                <w:rFonts w:ascii="Times New Roman" w:eastAsia="Times New Roman" w:hAnsi="Times New Roman" w:cs="Times New Roman"/>
                <w:color w:val="000000" w:themeColor="text1"/>
                <w:sz w:val="24"/>
                <w:szCs w:val="24"/>
                <w:lang w:eastAsia="lv-LV"/>
              </w:rPr>
              <w:t>egula (EK) Nr. 763/2008 (2008. gada 9. jūlijs) par iedzīvotāju un mājokļu skaitīšanu</w:t>
            </w:r>
            <w:r w:rsidR="00570599" w:rsidRPr="00CA478B">
              <w:rPr>
                <w:rFonts w:ascii="Times New Roman" w:eastAsia="Times New Roman" w:hAnsi="Times New Roman" w:cs="Times New Roman"/>
                <w:iCs/>
                <w:sz w:val="24"/>
                <w:szCs w:val="24"/>
                <w:lang w:eastAsia="lv-LV"/>
              </w:rPr>
              <w:t>. A</w:t>
            </w:r>
            <w:r w:rsidRPr="00CA478B">
              <w:rPr>
                <w:rFonts w:ascii="Times New Roman" w:eastAsia="Times New Roman" w:hAnsi="Times New Roman" w:cs="Times New Roman"/>
                <w:iCs/>
                <w:sz w:val="24"/>
                <w:szCs w:val="24"/>
                <w:lang w:eastAsia="lv-LV"/>
              </w:rPr>
              <w:t>pstrādā</w:t>
            </w:r>
            <w:r w:rsidR="00570599" w:rsidRPr="00CA478B">
              <w:rPr>
                <w:rFonts w:ascii="Times New Roman" w:eastAsia="Times New Roman" w:hAnsi="Times New Roman" w:cs="Times New Roman"/>
                <w:iCs/>
                <w:sz w:val="24"/>
                <w:szCs w:val="24"/>
                <w:lang w:eastAsia="lv-LV"/>
              </w:rPr>
              <w:t xml:space="preserve">jamo datu </w:t>
            </w:r>
            <w:r w:rsidR="00570599" w:rsidRPr="00CA478B">
              <w:rPr>
                <w:rFonts w:ascii="Times New Roman" w:eastAsia="Times New Roman" w:hAnsi="Times New Roman" w:cs="Times New Roman"/>
                <w:iCs/>
                <w:sz w:val="24"/>
                <w:szCs w:val="24"/>
                <w:lang w:eastAsia="lv-LV"/>
              </w:rPr>
              <w:lastRenderedPageBreak/>
              <w:t>detalizācija ir pamatota ar to nepieciešamību apstrādes mērķu sasniegšanai</w:t>
            </w:r>
            <w:r w:rsidRPr="00CA478B">
              <w:rPr>
                <w:rFonts w:ascii="Times New Roman" w:eastAsia="Times New Roman" w:hAnsi="Times New Roman" w:cs="Times New Roman"/>
                <w:iCs/>
                <w:sz w:val="24"/>
                <w:szCs w:val="24"/>
                <w:lang w:eastAsia="lv-LV"/>
              </w:rPr>
              <w:t>;</w:t>
            </w:r>
          </w:p>
          <w:p w14:paraId="6BD006A8" w14:textId="7118A8A7" w:rsidR="00EA1FDA" w:rsidRPr="00CA478B" w:rsidRDefault="00EA1FDA" w:rsidP="00722C3D">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Ir izvērtēti riski datu subjekta tiesībām un brīvībām- tai skaitā (bet ne tikai)</w:t>
            </w:r>
            <w:r w:rsidR="00830AC0" w:rsidRPr="00CA478B">
              <w:rPr>
                <w:rFonts w:ascii="Times New Roman" w:eastAsia="Times New Roman" w:hAnsi="Times New Roman" w:cs="Times New Roman"/>
                <w:iCs/>
                <w:sz w:val="24"/>
                <w:szCs w:val="24"/>
                <w:lang w:eastAsia="lv-LV"/>
              </w:rPr>
              <w:t> –</w:t>
            </w:r>
            <w:r w:rsidRPr="00CA478B">
              <w:rPr>
                <w:rFonts w:ascii="Times New Roman" w:eastAsia="Times New Roman" w:hAnsi="Times New Roman" w:cs="Times New Roman"/>
                <w:iCs/>
                <w:sz w:val="24"/>
                <w:szCs w:val="24"/>
                <w:lang w:eastAsia="lv-LV"/>
              </w:rPr>
              <w:t xml:space="preserve"> neautorizēta piekļuve, neatļauta izmantošana, personāla kļūda. Pielietojot risk</w:t>
            </w:r>
            <w:r w:rsidR="00570599" w:rsidRPr="00CA478B">
              <w:rPr>
                <w:rFonts w:ascii="Times New Roman" w:eastAsia="Times New Roman" w:hAnsi="Times New Roman" w:cs="Times New Roman"/>
                <w:iCs/>
                <w:sz w:val="24"/>
                <w:szCs w:val="24"/>
                <w:lang w:eastAsia="lv-LV"/>
              </w:rPr>
              <w:t xml:space="preserve">us minimizējošus  </w:t>
            </w:r>
            <w:r w:rsidRPr="00CA478B">
              <w:rPr>
                <w:rFonts w:ascii="Times New Roman" w:eastAsia="Times New Roman" w:hAnsi="Times New Roman" w:cs="Times New Roman"/>
                <w:iCs/>
                <w:sz w:val="24"/>
                <w:szCs w:val="24"/>
                <w:lang w:eastAsia="lv-LV"/>
              </w:rPr>
              <w:t xml:space="preserve">pasākumus, kā piemēram, datu </w:t>
            </w:r>
            <w:proofErr w:type="spellStart"/>
            <w:r w:rsidRPr="00CA478B">
              <w:rPr>
                <w:rFonts w:ascii="Times New Roman" w:eastAsia="Times New Roman" w:hAnsi="Times New Roman" w:cs="Times New Roman"/>
                <w:iCs/>
                <w:sz w:val="24"/>
                <w:szCs w:val="24"/>
                <w:lang w:eastAsia="lv-LV"/>
              </w:rPr>
              <w:t>minimizācija</w:t>
            </w:r>
            <w:proofErr w:type="spellEnd"/>
            <w:r w:rsidRPr="00CA478B">
              <w:rPr>
                <w:rFonts w:ascii="Times New Roman" w:eastAsia="Times New Roman" w:hAnsi="Times New Roman" w:cs="Times New Roman"/>
                <w:iCs/>
                <w:sz w:val="24"/>
                <w:szCs w:val="24"/>
                <w:lang w:eastAsia="lv-LV"/>
              </w:rPr>
              <w:t xml:space="preserve">, </w:t>
            </w:r>
            <w:r w:rsidR="00570599" w:rsidRPr="00CA478B">
              <w:rPr>
                <w:rFonts w:ascii="Times New Roman" w:eastAsia="Times New Roman" w:hAnsi="Times New Roman" w:cs="Times New Roman"/>
                <w:iCs/>
                <w:sz w:val="24"/>
                <w:szCs w:val="24"/>
                <w:lang w:eastAsia="lv-LV"/>
              </w:rPr>
              <w:t xml:space="preserve">datu apstrāde </w:t>
            </w:r>
            <w:r w:rsidR="009E0580" w:rsidRPr="00CA478B">
              <w:rPr>
                <w:rFonts w:ascii="Times New Roman" w:eastAsia="Times New Roman" w:hAnsi="Times New Roman" w:cs="Times New Roman"/>
                <w:iCs/>
                <w:sz w:val="24"/>
                <w:szCs w:val="24"/>
                <w:lang w:eastAsia="lv-LV"/>
              </w:rPr>
              <w:t>pie datu turētāj</w:t>
            </w:r>
            <w:r w:rsidR="001231D8" w:rsidRPr="00CA478B">
              <w:rPr>
                <w:rFonts w:ascii="Times New Roman" w:eastAsia="Times New Roman" w:hAnsi="Times New Roman" w:cs="Times New Roman"/>
                <w:iCs/>
                <w:sz w:val="24"/>
                <w:szCs w:val="24"/>
                <w:lang w:eastAsia="lv-LV"/>
              </w:rPr>
              <w:t>a (komersanta)</w:t>
            </w:r>
            <w:r w:rsidR="009E0580" w:rsidRPr="00CA478B">
              <w:rPr>
                <w:rFonts w:ascii="Times New Roman" w:eastAsia="Times New Roman" w:hAnsi="Times New Roman" w:cs="Times New Roman"/>
                <w:iCs/>
                <w:sz w:val="24"/>
                <w:szCs w:val="24"/>
                <w:lang w:eastAsia="lv-LV"/>
              </w:rPr>
              <w:t xml:space="preserve"> un tikai rezultāta, apkopotas statistikas nosūtīšana ārpus datu turētāja vides</w:t>
            </w:r>
            <w:r w:rsidRPr="00CA478B">
              <w:rPr>
                <w:rFonts w:ascii="Times New Roman" w:eastAsia="Times New Roman" w:hAnsi="Times New Roman" w:cs="Times New Roman"/>
                <w:iCs/>
                <w:sz w:val="24"/>
                <w:szCs w:val="24"/>
                <w:lang w:eastAsia="lv-LV"/>
              </w:rPr>
              <w:t xml:space="preserve">, </w:t>
            </w:r>
            <w:r w:rsidR="00B66F0F" w:rsidRPr="00CA478B">
              <w:rPr>
                <w:rFonts w:ascii="Times New Roman" w:eastAsia="Times New Roman" w:hAnsi="Times New Roman" w:cs="Times New Roman"/>
                <w:iCs/>
                <w:sz w:val="24"/>
                <w:szCs w:val="24"/>
                <w:lang w:eastAsia="lv-LV"/>
              </w:rPr>
              <w:t>riskus datu subjektu tiesībām un brīvībām pilnībā izslēdz</w:t>
            </w:r>
            <w:r w:rsidRPr="00CA478B">
              <w:rPr>
                <w:rFonts w:ascii="Times New Roman" w:eastAsia="Times New Roman" w:hAnsi="Times New Roman" w:cs="Times New Roman"/>
                <w:iCs/>
                <w:sz w:val="24"/>
                <w:szCs w:val="24"/>
                <w:lang w:eastAsia="lv-LV"/>
              </w:rPr>
              <w:t>.</w:t>
            </w:r>
          </w:p>
          <w:p w14:paraId="62D38AF4" w14:textId="77777777" w:rsidR="00753B40" w:rsidRPr="00CA478B" w:rsidRDefault="00753B40" w:rsidP="002C142F">
            <w:pPr>
              <w:spacing w:after="0" w:line="240" w:lineRule="auto"/>
              <w:jc w:val="both"/>
              <w:rPr>
                <w:rFonts w:ascii="Times New Roman" w:eastAsia="Times New Roman" w:hAnsi="Times New Roman" w:cs="Times New Roman"/>
                <w:iCs/>
                <w:sz w:val="24"/>
                <w:szCs w:val="24"/>
                <w:lang w:eastAsia="lv-LV"/>
              </w:rPr>
            </w:pPr>
          </w:p>
          <w:p w14:paraId="2F1B567E" w14:textId="7BAF55CF" w:rsidR="00464865" w:rsidRPr="00CA478B" w:rsidRDefault="00753B40" w:rsidP="002C142F">
            <w:p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Ņ</w:t>
            </w:r>
            <w:r w:rsidR="001623F1" w:rsidRPr="00CA478B">
              <w:rPr>
                <w:rFonts w:ascii="Times New Roman" w:eastAsia="Times New Roman" w:hAnsi="Times New Roman" w:cs="Times New Roman"/>
                <w:iCs/>
                <w:sz w:val="24"/>
                <w:szCs w:val="24"/>
                <w:lang w:eastAsia="lv-LV"/>
              </w:rPr>
              <w:t xml:space="preserve">emot vērā visu iepriekš teikto, Pārvalde secina, ka </w:t>
            </w:r>
            <w:r w:rsidR="00B75846" w:rsidRPr="00CA478B">
              <w:rPr>
                <w:rFonts w:ascii="Times New Roman" w:eastAsia="Times New Roman" w:hAnsi="Times New Roman" w:cs="Times New Roman"/>
                <w:iCs/>
                <w:sz w:val="24"/>
                <w:szCs w:val="24"/>
                <w:lang w:eastAsia="lv-LV"/>
              </w:rPr>
              <w:t xml:space="preserve">noteikumu projekts </w:t>
            </w:r>
            <w:r w:rsidR="00DE23AF" w:rsidRPr="00CA478B">
              <w:rPr>
                <w:rFonts w:ascii="Times New Roman" w:eastAsia="Times New Roman" w:hAnsi="Times New Roman" w:cs="Times New Roman"/>
                <w:iCs/>
                <w:sz w:val="24"/>
                <w:szCs w:val="24"/>
                <w:lang w:eastAsia="lv-LV"/>
              </w:rPr>
              <w:t xml:space="preserve">kopumā </w:t>
            </w:r>
            <w:r w:rsidR="00B75846" w:rsidRPr="00CA478B">
              <w:rPr>
                <w:rFonts w:ascii="Times New Roman" w:eastAsia="Times New Roman" w:hAnsi="Times New Roman" w:cs="Times New Roman"/>
                <w:iCs/>
                <w:sz w:val="24"/>
                <w:szCs w:val="24"/>
                <w:lang w:eastAsia="lv-LV"/>
              </w:rPr>
              <w:t xml:space="preserve">paredz </w:t>
            </w:r>
            <w:r w:rsidR="00B75846" w:rsidRPr="00CA478B">
              <w:rPr>
                <w:rFonts w:ascii="Times New Roman" w:hAnsi="Times New Roman" w:cs="Times New Roman"/>
                <w:sz w:val="24"/>
                <w:szCs w:val="24"/>
              </w:rPr>
              <w:t xml:space="preserve">atbilstošas garantijas datu subjekta tiesībām un brīvībām, jo īpaši nodrošinot to, ka ir noteikti </w:t>
            </w:r>
            <w:r w:rsidR="00DE23AF" w:rsidRPr="00CA478B">
              <w:rPr>
                <w:rFonts w:ascii="Times New Roman" w:hAnsi="Times New Roman" w:cs="Times New Roman"/>
                <w:sz w:val="24"/>
                <w:szCs w:val="24"/>
              </w:rPr>
              <w:t xml:space="preserve">vispārēji </w:t>
            </w:r>
            <w:r w:rsidR="00B75846" w:rsidRPr="00CA478B">
              <w:rPr>
                <w:rFonts w:ascii="Times New Roman" w:hAnsi="Times New Roman" w:cs="Times New Roman"/>
                <w:sz w:val="24"/>
                <w:szCs w:val="24"/>
              </w:rPr>
              <w:t>tehniski un organizatoriski pasākumi, lai</w:t>
            </w:r>
            <w:r w:rsidR="00AD478A" w:rsidRPr="00CA478B">
              <w:rPr>
                <w:rFonts w:ascii="Times New Roman" w:hAnsi="Times New Roman" w:cs="Times New Roman"/>
                <w:sz w:val="24"/>
                <w:szCs w:val="24"/>
              </w:rPr>
              <w:t xml:space="preserve"> </w:t>
            </w:r>
            <w:r w:rsidR="00B75846" w:rsidRPr="00CA478B">
              <w:rPr>
                <w:rFonts w:ascii="Times New Roman" w:hAnsi="Times New Roman" w:cs="Times New Roman"/>
                <w:sz w:val="24"/>
                <w:szCs w:val="24"/>
              </w:rPr>
              <w:t xml:space="preserve">jo īpaši nodrošinātu datu </w:t>
            </w:r>
            <w:proofErr w:type="spellStart"/>
            <w:r w:rsidR="009D4B7D" w:rsidRPr="00CA478B">
              <w:rPr>
                <w:rFonts w:ascii="Times New Roman" w:hAnsi="Times New Roman" w:cs="Times New Roman"/>
                <w:sz w:val="24"/>
                <w:szCs w:val="24"/>
              </w:rPr>
              <w:t>anonimizā</w:t>
            </w:r>
            <w:r w:rsidR="00E51E1E" w:rsidRPr="00CA478B">
              <w:rPr>
                <w:rFonts w:ascii="Times New Roman" w:hAnsi="Times New Roman" w:cs="Times New Roman"/>
                <w:sz w:val="24"/>
                <w:szCs w:val="24"/>
              </w:rPr>
              <w:t>c</w:t>
            </w:r>
            <w:r w:rsidR="009D4B7D" w:rsidRPr="00CA478B">
              <w:rPr>
                <w:rFonts w:ascii="Times New Roman" w:hAnsi="Times New Roman" w:cs="Times New Roman"/>
                <w:sz w:val="24"/>
                <w:szCs w:val="24"/>
              </w:rPr>
              <w:t>iju</w:t>
            </w:r>
            <w:proofErr w:type="spellEnd"/>
            <w:r w:rsidR="009322C2" w:rsidRPr="00CA478B">
              <w:rPr>
                <w:rFonts w:ascii="Times New Roman" w:hAnsi="Times New Roman" w:cs="Times New Roman"/>
                <w:sz w:val="24"/>
                <w:szCs w:val="24"/>
              </w:rPr>
              <w:t xml:space="preserve">, kas </w:t>
            </w:r>
            <w:r w:rsidR="00717565" w:rsidRPr="00CA478B">
              <w:rPr>
                <w:rFonts w:ascii="Times New Roman" w:hAnsi="Times New Roman" w:cs="Times New Roman"/>
                <w:sz w:val="24"/>
                <w:szCs w:val="24"/>
              </w:rPr>
              <w:t>izslēdz datu subjekta identificēšanas iespējas</w:t>
            </w:r>
            <w:r w:rsidR="0013643D" w:rsidRPr="00CA478B">
              <w:rPr>
                <w:rFonts w:ascii="Times New Roman" w:hAnsi="Times New Roman" w:cs="Times New Roman"/>
                <w:sz w:val="24"/>
                <w:szCs w:val="24"/>
              </w:rPr>
              <w:t>.</w:t>
            </w:r>
            <w:r w:rsidR="002C142F" w:rsidRPr="00CA478B">
              <w:rPr>
                <w:rStyle w:val="notranslate"/>
                <w:rFonts w:ascii="Times New Roman" w:eastAsia="Times New Roman" w:hAnsi="Times New Roman" w:cs="Times New Roman"/>
                <w:iCs/>
                <w:color w:val="FF0000"/>
                <w:sz w:val="24"/>
                <w:szCs w:val="24"/>
                <w:lang w:eastAsia="lv-LV"/>
              </w:rPr>
              <w:t xml:space="preserve"> </w:t>
            </w:r>
          </w:p>
          <w:p w14:paraId="7F59599A" w14:textId="77777777" w:rsidR="00097E5F" w:rsidRPr="00CA478B" w:rsidRDefault="00097E5F" w:rsidP="00F60653">
            <w:pPr>
              <w:spacing w:after="0" w:line="240" w:lineRule="auto"/>
              <w:jc w:val="both"/>
              <w:rPr>
                <w:rFonts w:ascii="Times New Roman" w:eastAsia="Times New Roman" w:hAnsi="Times New Roman" w:cs="Times New Roman"/>
                <w:iCs/>
                <w:sz w:val="24"/>
                <w:szCs w:val="24"/>
                <w:lang w:eastAsia="lv-LV"/>
              </w:rPr>
            </w:pPr>
          </w:p>
        </w:tc>
      </w:tr>
      <w:tr w:rsidR="00E5323B" w:rsidRPr="00CA478B" w14:paraId="438C3A92" w14:textId="77777777" w:rsidTr="00721D10">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2C43F117" w14:textId="77777777" w:rsidR="00655F2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lastRenderedPageBreak/>
              <w:t>3.</w:t>
            </w:r>
          </w:p>
        </w:tc>
        <w:tc>
          <w:tcPr>
            <w:tcW w:w="1023" w:type="pct"/>
            <w:tcBorders>
              <w:top w:val="outset" w:sz="6" w:space="0" w:color="auto"/>
              <w:left w:val="outset" w:sz="6" w:space="0" w:color="auto"/>
              <w:bottom w:val="outset" w:sz="6" w:space="0" w:color="auto"/>
              <w:right w:val="outset" w:sz="6" w:space="0" w:color="auto"/>
            </w:tcBorders>
            <w:hideMark/>
          </w:tcPr>
          <w:p w14:paraId="4584BCCC"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668" w:type="pct"/>
            <w:tcBorders>
              <w:top w:val="outset" w:sz="6" w:space="0" w:color="auto"/>
              <w:left w:val="outset" w:sz="6" w:space="0" w:color="auto"/>
              <w:bottom w:val="outset" w:sz="6" w:space="0" w:color="auto"/>
              <w:right w:val="outset" w:sz="6" w:space="0" w:color="auto"/>
            </w:tcBorders>
            <w:hideMark/>
          </w:tcPr>
          <w:p w14:paraId="104BB5DB" w14:textId="579C9D59" w:rsidR="00E5323B" w:rsidRPr="00CA478B" w:rsidRDefault="008C3F1E" w:rsidP="00E5323B">
            <w:pPr>
              <w:spacing w:after="0" w:line="240" w:lineRule="auto"/>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Ekonomikas ministrija, Pārvalde</w:t>
            </w:r>
            <w:r w:rsidR="002C1AB7" w:rsidRPr="00CA478B">
              <w:rPr>
                <w:rFonts w:ascii="Times New Roman" w:eastAsia="Times New Roman" w:hAnsi="Times New Roman" w:cs="Times New Roman"/>
                <w:iCs/>
                <w:sz w:val="24"/>
                <w:szCs w:val="24"/>
                <w:lang w:eastAsia="lv-LV"/>
              </w:rPr>
              <w:t>, Datu valsts inspekcija.</w:t>
            </w:r>
          </w:p>
        </w:tc>
      </w:tr>
      <w:tr w:rsidR="00E5323B" w:rsidRPr="00CA478B" w14:paraId="5D8663AA" w14:textId="77777777" w:rsidTr="00721D10">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75AFCCBA" w14:textId="77777777" w:rsidR="00655F2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4.</w:t>
            </w:r>
          </w:p>
        </w:tc>
        <w:tc>
          <w:tcPr>
            <w:tcW w:w="1023" w:type="pct"/>
            <w:tcBorders>
              <w:top w:val="outset" w:sz="6" w:space="0" w:color="auto"/>
              <w:left w:val="outset" w:sz="6" w:space="0" w:color="auto"/>
              <w:bottom w:val="outset" w:sz="6" w:space="0" w:color="auto"/>
              <w:right w:val="outset" w:sz="6" w:space="0" w:color="auto"/>
            </w:tcBorders>
            <w:hideMark/>
          </w:tcPr>
          <w:p w14:paraId="744DE5AA"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Cita informācija</w:t>
            </w:r>
          </w:p>
        </w:tc>
        <w:tc>
          <w:tcPr>
            <w:tcW w:w="3668" w:type="pct"/>
            <w:tcBorders>
              <w:top w:val="outset" w:sz="6" w:space="0" w:color="auto"/>
              <w:left w:val="outset" w:sz="6" w:space="0" w:color="auto"/>
              <w:bottom w:val="outset" w:sz="6" w:space="0" w:color="auto"/>
              <w:right w:val="outset" w:sz="6" w:space="0" w:color="auto"/>
            </w:tcBorders>
            <w:hideMark/>
          </w:tcPr>
          <w:p w14:paraId="6B70B2C0" w14:textId="6069A43C" w:rsidR="00E5323B" w:rsidRPr="00CA478B" w:rsidRDefault="00F64D14" w:rsidP="007859C1">
            <w:p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Noteikumu projekta izstrādē tika iesaistīt</w:t>
            </w:r>
            <w:r w:rsidR="00BA71DE" w:rsidRPr="00CA478B">
              <w:rPr>
                <w:rFonts w:ascii="Times New Roman" w:eastAsia="Times New Roman" w:hAnsi="Times New Roman" w:cs="Times New Roman"/>
                <w:iCs/>
                <w:sz w:val="24"/>
                <w:szCs w:val="24"/>
                <w:lang w:eastAsia="lv-LV"/>
              </w:rPr>
              <w:t>a</w:t>
            </w:r>
            <w:r w:rsidRPr="00CA478B">
              <w:rPr>
                <w:rFonts w:ascii="Times New Roman" w:eastAsia="Times New Roman" w:hAnsi="Times New Roman" w:cs="Times New Roman"/>
                <w:iCs/>
                <w:sz w:val="24"/>
                <w:szCs w:val="24"/>
                <w:lang w:eastAsia="lv-LV"/>
              </w:rPr>
              <w:t xml:space="preserve"> </w:t>
            </w:r>
            <w:r w:rsidR="006B1102" w:rsidRPr="00CA478B">
              <w:rPr>
                <w:rFonts w:ascii="Times New Roman" w:eastAsia="Times New Roman" w:hAnsi="Times New Roman" w:cs="Times New Roman"/>
                <w:iCs/>
                <w:sz w:val="24"/>
                <w:szCs w:val="24"/>
                <w:lang w:eastAsia="lv-LV"/>
              </w:rPr>
              <w:t>SIA “</w:t>
            </w:r>
            <w:r w:rsidRPr="00CA478B">
              <w:rPr>
                <w:rFonts w:ascii="Times New Roman" w:eastAsia="Times New Roman" w:hAnsi="Times New Roman" w:cs="Times New Roman"/>
                <w:iCs/>
                <w:sz w:val="24"/>
                <w:szCs w:val="24"/>
                <w:lang w:eastAsia="lv-LV"/>
              </w:rPr>
              <w:t>L</w:t>
            </w:r>
            <w:r w:rsidR="00453155" w:rsidRPr="00CA478B">
              <w:rPr>
                <w:rFonts w:ascii="Times New Roman" w:eastAsia="Times New Roman" w:hAnsi="Times New Roman" w:cs="Times New Roman"/>
                <w:iCs/>
                <w:sz w:val="24"/>
                <w:szCs w:val="24"/>
                <w:lang w:eastAsia="lv-LV"/>
              </w:rPr>
              <w:t>atvijas Mobilais Telefons</w:t>
            </w:r>
            <w:r w:rsidR="006B1102" w:rsidRPr="00CA478B">
              <w:rPr>
                <w:rFonts w:ascii="Times New Roman" w:eastAsia="Times New Roman" w:hAnsi="Times New Roman" w:cs="Times New Roman"/>
                <w:iCs/>
                <w:sz w:val="24"/>
                <w:szCs w:val="24"/>
                <w:lang w:eastAsia="lv-LV"/>
              </w:rPr>
              <w:t>”</w:t>
            </w:r>
            <w:r w:rsidR="00B66F0F" w:rsidRPr="00CA478B">
              <w:rPr>
                <w:rFonts w:ascii="Times New Roman" w:eastAsia="Times New Roman" w:hAnsi="Times New Roman" w:cs="Times New Roman"/>
                <w:iCs/>
                <w:sz w:val="24"/>
                <w:szCs w:val="24"/>
                <w:lang w:eastAsia="lv-LV"/>
              </w:rPr>
              <w:t>.</w:t>
            </w:r>
          </w:p>
        </w:tc>
      </w:tr>
    </w:tbl>
    <w:p w14:paraId="07AA4A9A"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1655"/>
        <w:gridCol w:w="6693"/>
      </w:tblGrid>
      <w:tr w:rsidR="00E5323B" w:rsidRPr="00CA478B" w14:paraId="38C31401" w14:textId="77777777" w:rsidTr="00752F38">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2AFCA141" w14:textId="77777777" w:rsidR="00655F2C" w:rsidRPr="00CA478B"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CA478B">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CA478B" w14:paraId="6545C6A5" w14:textId="77777777" w:rsidTr="00752F38">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2EE33897" w14:textId="77777777" w:rsidR="00655F2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1.</w:t>
            </w:r>
          </w:p>
        </w:tc>
        <w:tc>
          <w:tcPr>
            <w:tcW w:w="917" w:type="pct"/>
            <w:tcBorders>
              <w:top w:val="outset" w:sz="6" w:space="0" w:color="auto"/>
              <w:left w:val="outset" w:sz="6" w:space="0" w:color="auto"/>
              <w:bottom w:val="outset" w:sz="6" w:space="0" w:color="auto"/>
              <w:right w:val="outset" w:sz="6" w:space="0" w:color="auto"/>
            </w:tcBorders>
            <w:hideMark/>
          </w:tcPr>
          <w:p w14:paraId="5DFEC49B"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Sabiedrības </w:t>
            </w:r>
            <w:proofErr w:type="spellStart"/>
            <w:r w:rsidRPr="00CA478B">
              <w:rPr>
                <w:rFonts w:ascii="Times New Roman" w:eastAsia="Times New Roman" w:hAnsi="Times New Roman" w:cs="Times New Roman"/>
                <w:iCs/>
                <w:color w:val="414142"/>
                <w:sz w:val="24"/>
                <w:szCs w:val="24"/>
                <w:lang w:eastAsia="lv-LV"/>
              </w:rPr>
              <w:t>mērķgrupas</w:t>
            </w:r>
            <w:proofErr w:type="spellEnd"/>
            <w:r w:rsidRPr="00CA478B">
              <w:rPr>
                <w:rFonts w:ascii="Times New Roman" w:eastAsia="Times New Roman" w:hAnsi="Times New Roman" w:cs="Times New Roman"/>
                <w:iCs/>
                <w:color w:val="414142"/>
                <w:sz w:val="24"/>
                <w:szCs w:val="24"/>
                <w:lang w:eastAsia="lv-LV"/>
              </w:rPr>
              <w:t>, kuras tiesiskais regulējums ietekmē vai varētu ietekmēt</w:t>
            </w:r>
          </w:p>
        </w:tc>
        <w:tc>
          <w:tcPr>
            <w:tcW w:w="3717" w:type="pct"/>
            <w:tcBorders>
              <w:top w:val="outset" w:sz="6" w:space="0" w:color="auto"/>
              <w:left w:val="outset" w:sz="6" w:space="0" w:color="auto"/>
              <w:bottom w:val="outset" w:sz="6" w:space="0" w:color="auto"/>
              <w:right w:val="outset" w:sz="6" w:space="0" w:color="auto"/>
            </w:tcBorders>
            <w:hideMark/>
          </w:tcPr>
          <w:p w14:paraId="11C960A7" w14:textId="71274AC3" w:rsidR="00E5323B" w:rsidRPr="00CA478B" w:rsidRDefault="002B4728" w:rsidP="007859C1">
            <w:p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Tiešā veidā noteikumu projekts ietekmē elektronisko sakaru komersantus, kuri sniedz balss telefonijas pakalpojumus</w:t>
            </w:r>
            <w:r w:rsidR="00586A66" w:rsidRPr="00CA478B">
              <w:rPr>
                <w:rFonts w:ascii="Times New Roman" w:eastAsia="Times New Roman" w:hAnsi="Times New Roman" w:cs="Times New Roman"/>
                <w:iCs/>
                <w:sz w:val="24"/>
                <w:szCs w:val="24"/>
                <w:lang w:eastAsia="lv-LV"/>
              </w:rPr>
              <w:t xml:space="preserve"> un Pārvaldi, kura saņem </w:t>
            </w:r>
            <w:proofErr w:type="spellStart"/>
            <w:r w:rsidR="00586A66" w:rsidRPr="00CA478B">
              <w:rPr>
                <w:rFonts w:ascii="Times New Roman" w:eastAsia="Times New Roman" w:hAnsi="Times New Roman" w:cs="Times New Roman"/>
                <w:iCs/>
                <w:sz w:val="24"/>
                <w:szCs w:val="24"/>
                <w:lang w:eastAsia="lv-LV"/>
              </w:rPr>
              <w:t>anonimizētus</w:t>
            </w:r>
            <w:proofErr w:type="spellEnd"/>
            <w:r w:rsidR="00586A66" w:rsidRPr="00CA478B">
              <w:rPr>
                <w:rFonts w:ascii="Times New Roman" w:eastAsia="Times New Roman" w:hAnsi="Times New Roman" w:cs="Times New Roman"/>
                <w:iCs/>
                <w:sz w:val="24"/>
                <w:szCs w:val="24"/>
                <w:lang w:eastAsia="lv-LV"/>
              </w:rPr>
              <w:t xml:space="preserve"> datus</w:t>
            </w:r>
            <w:r w:rsidR="00955C76" w:rsidRPr="00CA478B">
              <w:rPr>
                <w:rFonts w:ascii="Times New Roman" w:eastAsia="Times New Roman" w:hAnsi="Times New Roman" w:cs="Times New Roman"/>
                <w:iCs/>
                <w:sz w:val="24"/>
                <w:szCs w:val="24"/>
                <w:lang w:eastAsia="lv-LV"/>
              </w:rPr>
              <w:t xml:space="preserve">. Elektronisko sakaru komersantiem būs pienākums </w:t>
            </w:r>
            <w:r w:rsidR="00114FE7" w:rsidRPr="00CA478B">
              <w:rPr>
                <w:rFonts w:ascii="Times New Roman" w:eastAsia="Times New Roman" w:hAnsi="Times New Roman" w:cs="Times New Roman"/>
                <w:iCs/>
                <w:sz w:val="24"/>
                <w:szCs w:val="24"/>
                <w:lang w:eastAsia="lv-LV"/>
              </w:rPr>
              <w:t>veikt savās sistēmās uzkrāto datu</w:t>
            </w:r>
            <w:r w:rsidR="00955C76" w:rsidRPr="00CA478B">
              <w:rPr>
                <w:rFonts w:ascii="Times New Roman" w:eastAsia="Times New Roman" w:hAnsi="Times New Roman" w:cs="Times New Roman"/>
                <w:iCs/>
                <w:sz w:val="24"/>
                <w:szCs w:val="24"/>
                <w:lang w:eastAsia="lv-LV"/>
              </w:rPr>
              <w:t xml:space="preserve"> </w:t>
            </w:r>
            <w:r w:rsidR="00114FE7" w:rsidRPr="00CA478B">
              <w:rPr>
                <w:rFonts w:ascii="Times New Roman" w:eastAsia="Times New Roman" w:hAnsi="Times New Roman" w:cs="Times New Roman"/>
                <w:iCs/>
                <w:sz w:val="24"/>
                <w:szCs w:val="24"/>
                <w:lang w:eastAsia="lv-LV"/>
              </w:rPr>
              <w:t>papildu apstrādi</w:t>
            </w:r>
            <w:r w:rsidR="00955C76" w:rsidRPr="00CA478B">
              <w:rPr>
                <w:rFonts w:ascii="Times New Roman" w:eastAsia="Times New Roman" w:hAnsi="Times New Roman" w:cs="Times New Roman"/>
                <w:iCs/>
                <w:sz w:val="24"/>
                <w:szCs w:val="24"/>
                <w:lang w:eastAsia="lv-LV"/>
              </w:rPr>
              <w:t>.</w:t>
            </w:r>
            <w:r w:rsidR="00DA1078" w:rsidRPr="00CA478B">
              <w:rPr>
                <w:rFonts w:ascii="Times New Roman" w:eastAsia="Times New Roman" w:hAnsi="Times New Roman" w:cs="Times New Roman"/>
                <w:iCs/>
                <w:sz w:val="24"/>
                <w:szCs w:val="24"/>
                <w:lang w:eastAsia="lv-LV"/>
              </w:rPr>
              <w:t xml:space="preserve"> Papildu apstrāde palielina elektronisko sakaru komersantu administratīvo slogu.</w:t>
            </w:r>
          </w:p>
          <w:p w14:paraId="556D82F5" w14:textId="0BF086C9" w:rsidR="00AC7DF0" w:rsidRPr="00CA478B" w:rsidRDefault="00AC7DF0" w:rsidP="00E51E1E">
            <w:pPr>
              <w:spacing w:after="0" w:line="240" w:lineRule="auto"/>
              <w:jc w:val="both"/>
              <w:rPr>
                <w:rFonts w:ascii="Times New Roman" w:eastAsia="Times New Roman" w:hAnsi="Times New Roman" w:cs="Times New Roman"/>
                <w:iCs/>
                <w:sz w:val="24"/>
                <w:szCs w:val="24"/>
                <w:lang w:eastAsia="lv-LV"/>
              </w:rPr>
            </w:pPr>
          </w:p>
        </w:tc>
      </w:tr>
      <w:tr w:rsidR="00E5323B" w:rsidRPr="00CA478B" w14:paraId="76BCB460" w14:textId="77777777" w:rsidTr="00752F38">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40E29962" w14:textId="77777777" w:rsidR="00655F2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2.</w:t>
            </w:r>
          </w:p>
        </w:tc>
        <w:tc>
          <w:tcPr>
            <w:tcW w:w="917" w:type="pct"/>
            <w:tcBorders>
              <w:top w:val="outset" w:sz="6" w:space="0" w:color="auto"/>
              <w:left w:val="outset" w:sz="6" w:space="0" w:color="auto"/>
              <w:bottom w:val="outset" w:sz="6" w:space="0" w:color="auto"/>
              <w:right w:val="outset" w:sz="6" w:space="0" w:color="auto"/>
            </w:tcBorders>
            <w:hideMark/>
          </w:tcPr>
          <w:p w14:paraId="50231E97"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717" w:type="pct"/>
            <w:tcBorders>
              <w:top w:val="outset" w:sz="6" w:space="0" w:color="auto"/>
              <w:left w:val="outset" w:sz="6" w:space="0" w:color="auto"/>
              <w:bottom w:val="outset" w:sz="6" w:space="0" w:color="auto"/>
              <w:right w:val="outset" w:sz="6" w:space="0" w:color="auto"/>
            </w:tcBorders>
            <w:hideMark/>
          </w:tcPr>
          <w:p w14:paraId="39EA7DD6" w14:textId="1E7F631A" w:rsidR="00903654" w:rsidRPr="00CA478B" w:rsidRDefault="0043108B" w:rsidP="00903654">
            <w:pPr>
              <w:spacing w:after="0" w:line="240" w:lineRule="auto"/>
              <w:jc w:val="both"/>
              <w:rPr>
                <w:rFonts w:ascii="Times New Roman" w:eastAsia="Times New Roman" w:hAnsi="Times New Roman" w:cs="Times New Roman"/>
                <w:iCs/>
                <w:sz w:val="24"/>
                <w:szCs w:val="24"/>
                <w:lang w:eastAsia="lv-LV"/>
              </w:rPr>
            </w:pPr>
            <w:r w:rsidRPr="00CA478B">
              <w:rPr>
                <w:rFonts w:ascii="Times New Roman" w:hAnsi="Times New Roman" w:cs="Times New Roman"/>
                <w:color w:val="000000"/>
                <w:sz w:val="24"/>
                <w:szCs w:val="24"/>
              </w:rPr>
              <w:t>Datu apstrāde pārvaldei ļaus nodrošināt jaunu statistiku par iedzīvotāju grupu pārvietošanos darba dienās (svārstmigrācija), neradot administratīvo slogu šīm iedzīvotāju grupām. Šī statistika ir būtiska teritoriju attīstības plānošanā, izvērtējot un pieņem</w:t>
            </w:r>
            <w:r w:rsidR="00E1061B" w:rsidRPr="00CA478B">
              <w:rPr>
                <w:rFonts w:ascii="Times New Roman" w:hAnsi="Times New Roman" w:cs="Times New Roman"/>
                <w:color w:val="000000"/>
                <w:sz w:val="24"/>
                <w:szCs w:val="24"/>
              </w:rPr>
              <w:t>ot</w:t>
            </w:r>
            <w:r w:rsidRPr="00CA478B">
              <w:rPr>
                <w:rFonts w:ascii="Times New Roman" w:hAnsi="Times New Roman" w:cs="Times New Roman"/>
                <w:color w:val="000000"/>
                <w:sz w:val="24"/>
                <w:szCs w:val="24"/>
              </w:rPr>
              <w:t xml:space="preserve"> lēmumus par </w:t>
            </w:r>
            <w:r w:rsidR="00E1061B" w:rsidRPr="00CA478B">
              <w:rPr>
                <w:rFonts w:ascii="Times New Roman" w:hAnsi="Times New Roman" w:cs="Times New Roman"/>
                <w:color w:val="000000"/>
                <w:sz w:val="24"/>
                <w:szCs w:val="24"/>
              </w:rPr>
              <w:t>infrastruktūru, publiskajiem pakalpojumiem u.c.</w:t>
            </w:r>
            <w:r w:rsidR="00047D4B" w:rsidRPr="00CA478B">
              <w:rPr>
                <w:rFonts w:ascii="Times New Roman" w:hAnsi="Times New Roman" w:cs="Times New Roman"/>
                <w:color w:val="000000"/>
                <w:sz w:val="24"/>
                <w:szCs w:val="24"/>
              </w:rPr>
              <w:t xml:space="preserve"> Izmantojot šo datu avotu, būs iespējams </w:t>
            </w:r>
            <w:r w:rsidR="00F436E8" w:rsidRPr="00CA478B">
              <w:rPr>
                <w:rFonts w:ascii="Times New Roman" w:hAnsi="Times New Roman" w:cs="Times New Roman"/>
                <w:color w:val="000000"/>
                <w:sz w:val="24"/>
                <w:szCs w:val="24"/>
              </w:rPr>
              <w:t xml:space="preserve">arī </w:t>
            </w:r>
            <w:r w:rsidR="00047D4B" w:rsidRPr="00CA478B">
              <w:rPr>
                <w:rFonts w:ascii="Times New Roman" w:hAnsi="Times New Roman" w:cs="Times New Roman"/>
                <w:color w:val="000000"/>
                <w:sz w:val="24"/>
                <w:szCs w:val="24"/>
              </w:rPr>
              <w:t>novērtēt ekonomiskos procesus, kuri ir būtiski tautsaimniecībai, bet datus nav iespējams iegūt ar citām datu ieguves metodēm.</w:t>
            </w:r>
            <w:r w:rsidR="00E1061B" w:rsidRPr="00CA478B">
              <w:rPr>
                <w:rFonts w:ascii="Times New Roman" w:hAnsi="Times New Roman" w:cs="Times New Roman"/>
                <w:color w:val="000000"/>
                <w:sz w:val="24"/>
                <w:szCs w:val="24"/>
              </w:rPr>
              <w:t xml:space="preserve"> Tāpat datu apstrāde būtiski samazinās administratīvo slogu tūrisma statistikas nodrošināšanā, iegūstot informāciju  gan par ārvalstu ceļotāju, gan vietējo ceļotāju plūsmas lielumu, ceļojuma ilgumu</w:t>
            </w:r>
            <w:r w:rsidR="00E1061B" w:rsidRPr="00CA478B" w:rsidDel="00903654">
              <w:rPr>
                <w:rFonts w:ascii="Times New Roman" w:eastAsia="Times New Roman" w:hAnsi="Times New Roman" w:cs="Times New Roman"/>
                <w:iCs/>
                <w:sz w:val="24"/>
                <w:szCs w:val="24"/>
                <w:lang w:eastAsia="lv-LV"/>
              </w:rPr>
              <w:t xml:space="preserve"> </w:t>
            </w:r>
            <w:r w:rsidR="00E1061B" w:rsidRPr="00CA478B">
              <w:rPr>
                <w:rFonts w:ascii="Times New Roman" w:eastAsia="Times New Roman" w:hAnsi="Times New Roman" w:cs="Times New Roman"/>
                <w:iCs/>
                <w:sz w:val="24"/>
                <w:szCs w:val="24"/>
                <w:lang w:eastAsia="lv-LV"/>
              </w:rPr>
              <w:t xml:space="preserve">u.c. </w:t>
            </w:r>
            <w:r w:rsidR="00E1061B" w:rsidRPr="00CA478B">
              <w:rPr>
                <w:rFonts w:ascii="Times New Roman" w:hAnsi="Times New Roman" w:cs="Times New Roman"/>
                <w:color w:val="000000"/>
                <w:sz w:val="24"/>
                <w:szCs w:val="24"/>
              </w:rPr>
              <w:t xml:space="preserve">Arī transporta statistikas nodrošināšanā datu apstrāde samazinās administratīvo slogu mobilitātes </w:t>
            </w:r>
            <w:proofErr w:type="spellStart"/>
            <w:r w:rsidR="00E1061B" w:rsidRPr="00CA478B">
              <w:rPr>
                <w:rFonts w:ascii="Times New Roman" w:hAnsi="Times New Roman" w:cs="Times New Roman"/>
                <w:color w:val="000000"/>
                <w:sz w:val="24"/>
                <w:szCs w:val="24"/>
              </w:rPr>
              <w:t>apsekojumā</w:t>
            </w:r>
            <w:proofErr w:type="spellEnd"/>
            <w:r w:rsidR="00E1061B" w:rsidRPr="00CA478B">
              <w:rPr>
                <w:rFonts w:ascii="Times New Roman" w:hAnsi="Times New Roman" w:cs="Times New Roman"/>
                <w:color w:val="000000"/>
                <w:sz w:val="24"/>
                <w:szCs w:val="24"/>
              </w:rPr>
              <w:t xml:space="preserve"> iesaistītajiem respondentiem. </w:t>
            </w:r>
          </w:p>
          <w:p w14:paraId="6E596676" w14:textId="68DB236A" w:rsidR="00E5323B" w:rsidRPr="00CA478B" w:rsidRDefault="00E514D0" w:rsidP="00FC4DE2">
            <w:p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lastRenderedPageBreak/>
              <w:t xml:space="preserve">Elektronisko sakaru komersantiem, lai uzsāktu datu apstrādi, ir jāveic </w:t>
            </w:r>
            <w:r w:rsidR="00786EEB" w:rsidRPr="00CA478B">
              <w:rPr>
                <w:rFonts w:ascii="Times New Roman" w:eastAsia="Times New Roman" w:hAnsi="Times New Roman" w:cs="Times New Roman"/>
                <w:iCs/>
                <w:sz w:val="24"/>
                <w:szCs w:val="24"/>
                <w:lang w:eastAsia="lv-LV"/>
              </w:rPr>
              <w:t xml:space="preserve">sākotnējie </w:t>
            </w:r>
            <w:r w:rsidRPr="00CA478B">
              <w:rPr>
                <w:rFonts w:ascii="Times New Roman" w:eastAsia="Times New Roman" w:hAnsi="Times New Roman" w:cs="Times New Roman"/>
                <w:iCs/>
                <w:sz w:val="24"/>
                <w:szCs w:val="24"/>
                <w:lang w:eastAsia="lv-LV"/>
              </w:rPr>
              <w:t xml:space="preserve">ieguldījumi </w:t>
            </w:r>
            <w:r w:rsidR="00786EEB" w:rsidRPr="00CA478B">
              <w:rPr>
                <w:rFonts w:ascii="Times New Roman" w:eastAsia="Times New Roman" w:hAnsi="Times New Roman" w:cs="Times New Roman"/>
                <w:iCs/>
                <w:sz w:val="24"/>
                <w:szCs w:val="24"/>
                <w:lang w:eastAsia="lv-LV"/>
              </w:rPr>
              <w:t xml:space="preserve">tehniskajos resursos (piemēram, </w:t>
            </w:r>
            <w:r w:rsidR="00ED7B41" w:rsidRPr="00CA478B">
              <w:rPr>
                <w:rFonts w:ascii="Times New Roman" w:eastAsia="Times New Roman" w:hAnsi="Times New Roman" w:cs="Times New Roman"/>
                <w:iCs/>
                <w:sz w:val="24"/>
                <w:szCs w:val="24"/>
                <w:lang w:eastAsia="lv-LV"/>
              </w:rPr>
              <w:t xml:space="preserve">investīcijas IKT infrastruktūrā, </w:t>
            </w:r>
            <w:r w:rsidR="00F15976" w:rsidRPr="00CA478B">
              <w:rPr>
                <w:rFonts w:ascii="Times New Roman" w:eastAsia="Times New Roman" w:hAnsi="Times New Roman" w:cs="Times New Roman"/>
                <w:iCs/>
                <w:sz w:val="24"/>
                <w:szCs w:val="24"/>
                <w:lang w:eastAsia="lv-LV"/>
              </w:rPr>
              <w:t>k</w:t>
            </w:r>
            <w:r w:rsidR="00ED7B41" w:rsidRPr="00CA478B">
              <w:rPr>
                <w:rFonts w:ascii="Times New Roman" w:eastAsia="Times New Roman" w:hAnsi="Times New Roman" w:cs="Times New Roman"/>
                <w:iCs/>
                <w:sz w:val="24"/>
                <w:szCs w:val="24"/>
                <w:lang w:eastAsia="lv-LV"/>
              </w:rPr>
              <w:t>a</w:t>
            </w:r>
            <w:r w:rsidR="00F15976" w:rsidRPr="00CA478B">
              <w:rPr>
                <w:rFonts w:ascii="Times New Roman" w:eastAsia="Times New Roman" w:hAnsi="Times New Roman" w:cs="Times New Roman"/>
                <w:iCs/>
                <w:sz w:val="24"/>
                <w:szCs w:val="24"/>
                <w:lang w:eastAsia="lv-LV"/>
              </w:rPr>
              <w:t>s</w:t>
            </w:r>
            <w:r w:rsidR="00ED7B41" w:rsidRPr="00CA478B">
              <w:rPr>
                <w:rFonts w:ascii="Times New Roman" w:eastAsia="Times New Roman" w:hAnsi="Times New Roman" w:cs="Times New Roman"/>
                <w:iCs/>
                <w:sz w:val="24"/>
                <w:szCs w:val="24"/>
                <w:lang w:eastAsia="lv-LV"/>
              </w:rPr>
              <w:t xml:space="preserve"> nepieciešam</w:t>
            </w:r>
            <w:r w:rsidR="00F15976" w:rsidRPr="00CA478B">
              <w:rPr>
                <w:rFonts w:ascii="Times New Roman" w:eastAsia="Times New Roman" w:hAnsi="Times New Roman" w:cs="Times New Roman"/>
                <w:iCs/>
                <w:sz w:val="24"/>
                <w:szCs w:val="24"/>
                <w:lang w:eastAsia="lv-LV"/>
              </w:rPr>
              <w:t>a</w:t>
            </w:r>
            <w:r w:rsidR="00ED7B41" w:rsidRPr="00CA478B">
              <w:rPr>
                <w:rFonts w:ascii="Times New Roman" w:eastAsia="Times New Roman" w:hAnsi="Times New Roman" w:cs="Times New Roman"/>
                <w:iCs/>
                <w:sz w:val="24"/>
                <w:szCs w:val="24"/>
                <w:lang w:eastAsia="lv-LV"/>
              </w:rPr>
              <w:t>s datus apstrādes veikšanai</w:t>
            </w:r>
            <w:r w:rsidR="00786EEB" w:rsidRPr="00CA478B">
              <w:rPr>
                <w:rFonts w:ascii="Times New Roman" w:eastAsia="Times New Roman" w:hAnsi="Times New Roman" w:cs="Times New Roman"/>
                <w:iCs/>
                <w:sz w:val="24"/>
                <w:szCs w:val="24"/>
                <w:lang w:eastAsia="lv-LV"/>
              </w:rPr>
              <w:t>).</w:t>
            </w:r>
          </w:p>
        </w:tc>
      </w:tr>
      <w:tr w:rsidR="00E5323B" w:rsidRPr="00CA478B" w14:paraId="39DA275D" w14:textId="77777777" w:rsidTr="00752F38">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4060BC4A" w14:textId="77777777" w:rsidR="00655F2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lastRenderedPageBreak/>
              <w:t>3.</w:t>
            </w:r>
          </w:p>
        </w:tc>
        <w:tc>
          <w:tcPr>
            <w:tcW w:w="917" w:type="pct"/>
            <w:tcBorders>
              <w:top w:val="outset" w:sz="6" w:space="0" w:color="auto"/>
              <w:left w:val="outset" w:sz="6" w:space="0" w:color="auto"/>
              <w:bottom w:val="outset" w:sz="6" w:space="0" w:color="auto"/>
              <w:right w:val="outset" w:sz="6" w:space="0" w:color="auto"/>
            </w:tcBorders>
            <w:hideMark/>
          </w:tcPr>
          <w:p w14:paraId="5A242EA2"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Administratīvo izmaksu monetārs novērtējums</w:t>
            </w:r>
          </w:p>
        </w:tc>
        <w:tc>
          <w:tcPr>
            <w:tcW w:w="3717" w:type="pct"/>
            <w:tcBorders>
              <w:top w:val="outset" w:sz="6" w:space="0" w:color="auto"/>
              <w:left w:val="outset" w:sz="6" w:space="0" w:color="auto"/>
              <w:bottom w:val="outset" w:sz="6" w:space="0" w:color="auto"/>
              <w:right w:val="outset" w:sz="6" w:space="0" w:color="auto"/>
            </w:tcBorders>
            <w:hideMark/>
          </w:tcPr>
          <w:p w14:paraId="7E0E88C1" w14:textId="7363FF70" w:rsidR="001F1AE7" w:rsidRPr="00CA478B" w:rsidRDefault="00786EEB" w:rsidP="00032343">
            <w:p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 xml:space="preserve">Aptuvenais </w:t>
            </w:r>
            <w:r w:rsidR="00B75846" w:rsidRPr="00CA478B">
              <w:rPr>
                <w:rFonts w:ascii="Times New Roman" w:eastAsia="Times New Roman" w:hAnsi="Times New Roman" w:cs="Times New Roman"/>
                <w:iCs/>
                <w:sz w:val="24"/>
                <w:szCs w:val="24"/>
                <w:lang w:eastAsia="lv-LV"/>
              </w:rPr>
              <w:t xml:space="preserve">elektronisko sakaru komersantu </w:t>
            </w:r>
            <w:r w:rsidRPr="00CA478B">
              <w:rPr>
                <w:rFonts w:ascii="Times New Roman" w:eastAsia="Times New Roman" w:hAnsi="Times New Roman" w:cs="Times New Roman"/>
                <w:iCs/>
                <w:sz w:val="24"/>
                <w:szCs w:val="24"/>
                <w:lang w:eastAsia="lv-LV"/>
              </w:rPr>
              <w:t>administratīvo izmaksu monetārais novērtējums ir atkarīgs no katra individuālā elektronisko sakaru komersanta tehniskā nodrošinājuma līmeņa. Konsultējoties ar lielākajiem elektronisko sakaru komersantiem (</w:t>
            </w:r>
            <w:r w:rsidR="00453155" w:rsidRPr="00CA478B">
              <w:rPr>
                <w:rFonts w:ascii="Times New Roman" w:eastAsia="Times New Roman" w:hAnsi="Times New Roman" w:cs="Times New Roman"/>
                <w:iCs/>
                <w:sz w:val="24"/>
                <w:szCs w:val="24"/>
                <w:lang w:eastAsia="lv-LV"/>
              </w:rPr>
              <w:t>Latvijas Mobilais Telefons</w:t>
            </w:r>
            <w:r w:rsidRPr="00CA478B">
              <w:rPr>
                <w:rFonts w:ascii="Times New Roman" w:eastAsia="Times New Roman" w:hAnsi="Times New Roman" w:cs="Times New Roman"/>
                <w:iCs/>
                <w:sz w:val="24"/>
                <w:szCs w:val="24"/>
                <w:lang w:eastAsia="lv-LV"/>
              </w:rPr>
              <w:t xml:space="preserve">), </w:t>
            </w:r>
            <w:r w:rsidR="0043108B" w:rsidRPr="00CA478B">
              <w:rPr>
                <w:rFonts w:ascii="Times New Roman" w:eastAsia="Times New Roman" w:hAnsi="Times New Roman" w:cs="Times New Roman"/>
                <w:iCs/>
                <w:sz w:val="24"/>
                <w:szCs w:val="24"/>
                <w:lang w:eastAsia="lv-LV"/>
              </w:rPr>
              <w:t xml:space="preserve">konkrētu </w:t>
            </w:r>
            <w:r w:rsidRPr="00CA478B">
              <w:rPr>
                <w:rFonts w:ascii="Times New Roman" w:eastAsia="Times New Roman" w:hAnsi="Times New Roman" w:cs="Times New Roman"/>
                <w:iCs/>
                <w:sz w:val="24"/>
                <w:szCs w:val="24"/>
                <w:lang w:eastAsia="lv-LV"/>
              </w:rPr>
              <w:t>administratīvo izmaksu novērtējum</w:t>
            </w:r>
            <w:r w:rsidR="00124F0D" w:rsidRPr="00CA478B">
              <w:rPr>
                <w:rFonts w:ascii="Times New Roman" w:eastAsia="Times New Roman" w:hAnsi="Times New Roman" w:cs="Times New Roman"/>
                <w:iCs/>
                <w:sz w:val="24"/>
                <w:szCs w:val="24"/>
                <w:lang w:eastAsia="lv-LV"/>
              </w:rPr>
              <w:t>u noteikumu projekta izstrādes brīdi nav iespējams sniegt</w:t>
            </w:r>
            <w:r w:rsidR="0043108B" w:rsidRPr="00CA478B">
              <w:rPr>
                <w:rFonts w:ascii="Times New Roman" w:eastAsia="Times New Roman" w:hAnsi="Times New Roman" w:cs="Times New Roman"/>
                <w:iCs/>
                <w:sz w:val="24"/>
                <w:szCs w:val="24"/>
                <w:lang w:eastAsia="lv-LV"/>
              </w:rPr>
              <w:t xml:space="preserve">, taču ņemot vērā </w:t>
            </w:r>
            <w:r w:rsidR="00B5789F" w:rsidRPr="00CA478B">
              <w:rPr>
                <w:rFonts w:ascii="Times New Roman" w:eastAsia="Times New Roman" w:hAnsi="Times New Roman" w:cs="Times New Roman"/>
                <w:iCs/>
                <w:sz w:val="24"/>
                <w:szCs w:val="24"/>
                <w:lang w:eastAsia="lv-LV"/>
              </w:rPr>
              <w:t xml:space="preserve"> </w:t>
            </w:r>
            <w:r w:rsidR="0043108B" w:rsidRPr="00CA478B">
              <w:rPr>
                <w:rFonts w:ascii="Times New Roman" w:eastAsia="Times New Roman" w:hAnsi="Times New Roman" w:cs="Times New Roman"/>
                <w:iCs/>
                <w:sz w:val="24"/>
                <w:szCs w:val="24"/>
                <w:lang w:eastAsia="lv-LV"/>
              </w:rPr>
              <w:t>to, ka noteikumu projekts neparedz elektronisko sakaru komersantam pienākumu iegūt jaunus datus, bet tikai apstrādāt to rīcībā jau esošos datus, tad noteikumu projekta izpildes izmaksas katram elektronisko sakaru komersantam varētu būt samērīgas.</w:t>
            </w:r>
          </w:p>
          <w:p w14:paraId="778018D1" w14:textId="52EDAE7F" w:rsidR="00EA49FB" w:rsidRPr="00CA478B" w:rsidRDefault="00EA49FB" w:rsidP="00032343">
            <w:pPr>
              <w:spacing w:after="0" w:line="240" w:lineRule="auto"/>
              <w:jc w:val="both"/>
              <w:rPr>
                <w:rFonts w:ascii="Times New Roman" w:eastAsia="Times New Roman" w:hAnsi="Times New Roman" w:cs="Times New Roman"/>
                <w:iCs/>
                <w:color w:val="000000" w:themeColor="text1"/>
                <w:sz w:val="24"/>
                <w:szCs w:val="24"/>
                <w:lang w:eastAsia="lv-LV"/>
              </w:rPr>
            </w:pPr>
          </w:p>
          <w:p w14:paraId="34C30D18" w14:textId="11474DCB" w:rsidR="00EA49FB" w:rsidRPr="00CA478B" w:rsidRDefault="00EA49FB" w:rsidP="00286F1F">
            <w:pPr>
              <w:spacing w:after="0" w:line="240" w:lineRule="auto"/>
              <w:rPr>
                <w:rFonts w:ascii="Times New Roman" w:eastAsia="Times New Roman" w:hAnsi="Times New Roman" w:cs="Times New Roman"/>
                <w:iCs/>
                <w:sz w:val="24"/>
                <w:szCs w:val="24"/>
                <w:lang w:eastAsia="lv-LV"/>
              </w:rPr>
            </w:pPr>
          </w:p>
        </w:tc>
      </w:tr>
      <w:tr w:rsidR="00E5323B" w:rsidRPr="00CA478B" w14:paraId="51295652" w14:textId="77777777" w:rsidTr="00752F38">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0124E5DE" w14:textId="77777777" w:rsidR="00655F2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4.</w:t>
            </w:r>
          </w:p>
        </w:tc>
        <w:tc>
          <w:tcPr>
            <w:tcW w:w="917" w:type="pct"/>
            <w:tcBorders>
              <w:top w:val="outset" w:sz="6" w:space="0" w:color="auto"/>
              <w:left w:val="outset" w:sz="6" w:space="0" w:color="auto"/>
              <w:bottom w:val="outset" w:sz="6" w:space="0" w:color="auto"/>
              <w:right w:val="outset" w:sz="6" w:space="0" w:color="auto"/>
            </w:tcBorders>
            <w:hideMark/>
          </w:tcPr>
          <w:p w14:paraId="7F932945"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Atbilstības izmaksu monetārs novērtējums</w:t>
            </w:r>
          </w:p>
        </w:tc>
        <w:tc>
          <w:tcPr>
            <w:tcW w:w="3717" w:type="pct"/>
            <w:tcBorders>
              <w:top w:val="outset" w:sz="6" w:space="0" w:color="auto"/>
              <w:left w:val="outset" w:sz="6" w:space="0" w:color="auto"/>
              <w:bottom w:val="outset" w:sz="6" w:space="0" w:color="auto"/>
              <w:right w:val="outset" w:sz="6" w:space="0" w:color="auto"/>
            </w:tcBorders>
            <w:hideMark/>
          </w:tcPr>
          <w:p w14:paraId="4BA3420A" w14:textId="3CEF1837" w:rsidR="00E5323B" w:rsidRPr="00CA478B" w:rsidRDefault="00464BEB" w:rsidP="00E5323B">
            <w:pPr>
              <w:spacing w:after="0" w:line="240" w:lineRule="auto"/>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Projekts šo jomu neskar</w:t>
            </w:r>
          </w:p>
        </w:tc>
      </w:tr>
      <w:tr w:rsidR="00E5323B" w:rsidRPr="00CA478B" w14:paraId="03271B82" w14:textId="77777777" w:rsidTr="00752F38">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39E155B7" w14:textId="77777777" w:rsidR="00655F2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5.</w:t>
            </w:r>
          </w:p>
        </w:tc>
        <w:tc>
          <w:tcPr>
            <w:tcW w:w="917" w:type="pct"/>
            <w:tcBorders>
              <w:top w:val="outset" w:sz="6" w:space="0" w:color="auto"/>
              <w:left w:val="outset" w:sz="6" w:space="0" w:color="auto"/>
              <w:bottom w:val="outset" w:sz="6" w:space="0" w:color="auto"/>
              <w:right w:val="outset" w:sz="6" w:space="0" w:color="auto"/>
            </w:tcBorders>
            <w:hideMark/>
          </w:tcPr>
          <w:p w14:paraId="14A223BA"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Cita informācija</w:t>
            </w:r>
          </w:p>
        </w:tc>
        <w:tc>
          <w:tcPr>
            <w:tcW w:w="3717" w:type="pct"/>
            <w:tcBorders>
              <w:top w:val="outset" w:sz="6" w:space="0" w:color="auto"/>
              <w:left w:val="outset" w:sz="6" w:space="0" w:color="auto"/>
              <w:bottom w:val="outset" w:sz="6" w:space="0" w:color="auto"/>
              <w:right w:val="outset" w:sz="6" w:space="0" w:color="auto"/>
            </w:tcBorders>
            <w:hideMark/>
          </w:tcPr>
          <w:p w14:paraId="2B414CAC" w14:textId="77777777" w:rsidR="00E5323B" w:rsidRPr="00CA478B" w:rsidRDefault="00786EEB" w:rsidP="00E5323B">
            <w:pPr>
              <w:spacing w:after="0" w:line="240" w:lineRule="auto"/>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Nav</w:t>
            </w:r>
          </w:p>
        </w:tc>
      </w:tr>
    </w:tbl>
    <w:p w14:paraId="0E570679"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3"/>
        <w:gridCol w:w="940"/>
        <w:gridCol w:w="1201"/>
        <w:gridCol w:w="850"/>
        <w:gridCol w:w="1202"/>
        <w:gridCol w:w="850"/>
        <w:gridCol w:w="1202"/>
        <w:gridCol w:w="1217"/>
      </w:tblGrid>
      <w:tr w:rsidR="00CA478B" w:rsidRPr="00CA478B" w14:paraId="1E98360E" w14:textId="77777777" w:rsidTr="00371045">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CE815C6" w14:textId="77777777" w:rsidR="00CA478B" w:rsidRPr="00CA478B" w:rsidRDefault="00CA478B" w:rsidP="00371045">
            <w:pPr>
              <w:spacing w:after="0" w:line="240" w:lineRule="auto"/>
              <w:jc w:val="center"/>
              <w:rPr>
                <w:rFonts w:ascii="Times New Roman" w:eastAsia="Times New Roman" w:hAnsi="Times New Roman" w:cs="Times New Roman"/>
                <w:b/>
                <w:bCs/>
                <w:iCs/>
                <w:color w:val="414142"/>
                <w:sz w:val="24"/>
                <w:szCs w:val="24"/>
                <w:lang w:eastAsia="lv-LV"/>
              </w:rPr>
            </w:pPr>
            <w:r w:rsidRPr="00CA478B">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CA478B" w:rsidRPr="00CA478B" w14:paraId="50BD2802" w14:textId="77777777" w:rsidTr="00371045">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505E8AEE"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Rādītāji</w:t>
            </w:r>
          </w:p>
        </w:tc>
        <w:tc>
          <w:tcPr>
            <w:tcW w:w="115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604B01D"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2021. gads</w:t>
            </w:r>
          </w:p>
        </w:tc>
        <w:tc>
          <w:tcPr>
            <w:tcW w:w="2905" w:type="pct"/>
            <w:gridSpan w:val="5"/>
            <w:tcBorders>
              <w:top w:val="outset" w:sz="6" w:space="0" w:color="auto"/>
              <w:left w:val="outset" w:sz="6" w:space="0" w:color="auto"/>
              <w:bottom w:val="outset" w:sz="6" w:space="0" w:color="auto"/>
              <w:right w:val="outset" w:sz="6" w:space="0" w:color="auto"/>
            </w:tcBorders>
            <w:vAlign w:val="center"/>
            <w:hideMark/>
          </w:tcPr>
          <w:p w14:paraId="0CE538B5"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Turpmākie trīs gadi (</w:t>
            </w:r>
            <w:proofErr w:type="spellStart"/>
            <w:r w:rsidRPr="00CA478B">
              <w:rPr>
                <w:rFonts w:ascii="Times New Roman" w:eastAsia="Times New Roman" w:hAnsi="Times New Roman" w:cs="Times New Roman"/>
                <w:i/>
                <w:iCs/>
                <w:color w:val="414142"/>
                <w:sz w:val="24"/>
                <w:szCs w:val="24"/>
                <w:lang w:eastAsia="lv-LV"/>
              </w:rPr>
              <w:t>euro</w:t>
            </w:r>
            <w:proofErr w:type="spellEnd"/>
            <w:r w:rsidRPr="00CA478B">
              <w:rPr>
                <w:rFonts w:ascii="Times New Roman" w:eastAsia="Times New Roman" w:hAnsi="Times New Roman" w:cs="Times New Roman"/>
                <w:iCs/>
                <w:color w:val="414142"/>
                <w:sz w:val="24"/>
                <w:szCs w:val="24"/>
                <w:lang w:eastAsia="lv-LV"/>
              </w:rPr>
              <w:t>)</w:t>
            </w:r>
          </w:p>
        </w:tc>
      </w:tr>
      <w:tr w:rsidR="00CA478B" w:rsidRPr="00CA478B" w14:paraId="0E96EA5E" w14:textId="77777777" w:rsidTr="0037104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B4ADAC"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57743E6"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14:paraId="0B74B309"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2022</w:t>
            </w: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14:paraId="17052A00"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2023</w:t>
            </w:r>
          </w:p>
        </w:tc>
        <w:tc>
          <w:tcPr>
            <w:tcW w:w="665" w:type="pct"/>
            <w:tcBorders>
              <w:top w:val="outset" w:sz="6" w:space="0" w:color="auto"/>
              <w:left w:val="outset" w:sz="6" w:space="0" w:color="auto"/>
              <w:bottom w:val="outset" w:sz="6" w:space="0" w:color="auto"/>
              <w:right w:val="outset" w:sz="6" w:space="0" w:color="auto"/>
            </w:tcBorders>
            <w:vAlign w:val="center"/>
            <w:hideMark/>
          </w:tcPr>
          <w:p w14:paraId="3C2911A6"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2024</w:t>
            </w:r>
          </w:p>
        </w:tc>
      </w:tr>
      <w:tr w:rsidR="00CA478B" w:rsidRPr="00CA478B" w14:paraId="7450620D" w14:textId="77777777" w:rsidTr="0037104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A9E28D"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66652339"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saskaņā ar valsts budžetu kārtējam gadam</w:t>
            </w:r>
          </w:p>
        </w:tc>
        <w:tc>
          <w:tcPr>
            <w:tcW w:w="625" w:type="pct"/>
            <w:tcBorders>
              <w:top w:val="outset" w:sz="6" w:space="0" w:color="auto"/>
              <w:left w:val="outset" w:sz="6" w:space="0" w:color="auto"/>
              <w:bottom w:val="outset" w:sz="6" w:space="0" w:color="auto"/>
              <w:right w:val="outset" w:sz="6" w:space="0" w:color="auto"/>
            </w:tcBorders>
            <w:vAlign w:val="center"/>
            <w:hideMark/>
          </w:tcPr>
          <w:p w14:paraId="5105200B"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AB13C5"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saskaņā ar vidēja termiņa budžeta ietvaru</w:t>
            </w:r>
          </w:p>
        </w:tc>
        <w:tc>
          <w:tcPr>
            <w:tcW w:w="625" w:type="pct"/>
            <w:tcBorders>
              <w:top w:val="outset" w:sz="6" w:space="0" w:color="auto"/>
              <w:left w:val="outset" w:sz="6" w:space="0" w:color="auto"/>
              <w:bottom w:val="outset" w:sz="6" w:space="0" w:color="auto"/>
              <w:right w:val="outset" w:sz="6" w:space="0" w:color="auto"/>
            </w:tcBorders>
            <w:vAlign w:val="center"/>
            <w:hideMark/>
          </w:tcPr>
          <w:p w14:paraId="5A225B3C"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izmaiņas, salīdzinot ar vidēja termiņa budžeta ietvaru 2022.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312F17F"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saskaņā ar vidēja termiņa budžeta ietvaru</w:t>
            </w:r>
          </w:p>
        </w:tc>
        <w:tc>
          <w:tcPr>
            <w:tcW w:w="625" w:type="pct"/>
            <w:tcBorders>
              <w:top w:val="outset" w:sz="6" w:space="0" w:color="auto"/>
              <w:left w:val="outset" w:sz="6" w:space="0" w:color="auto"/>
              <w:bottom w:val="outset" w:sz="6" w:space="0" w:color="auto"/>
              <w:right w:val="outset" w:sz="6" w:space="0" w:color="auto"/>
            </w:tcBorders>
            <w:vAlign w:val="center"/>
            <w:hideMark/>
          </w:tcPr>
          <w:p w14:paraId="38C79A23"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izmaiņas, salīdzinot ar vidēja termiņa budžeta ietvaru 2023. gadam</w:t>
            </w:r>
          </w:p>
        </w:tc>
        <w:tc>
          <w:tcPr>
            <w:tcW w:w="665" w:type="pct"/>
            <w:tcBorders>
              <w:top w:val="outset" w:sz="6" w:space="0" w:color="auto"/>
              <w:left w:val="outset" w:sz="6" w:space="0" w:color="auto"/>
              <w:bottom w:val="outset" w:sz="6" w:space="0" w:color="auto"/>
              <w:right w:val="outset" w:sz="6" w:space="0" w:color="auto"/>
            </w:tcBorders>
            <w:vAlign w:val="center"/>
            <w:hideMark/>
          </w:tcPr>
          <w:p w14:paraId="5C70F413"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izmaiņas, salīdzinot ar vidēja termiņa budžeta ietvaru 2023. gadam</w:t>
            </w:r>
          </w:p>
        </w:tc>
      </w:tr>
      <w:tr w:rsidR="00CA478B" w:rsidRPr="00CA478B" w14:paraId="237F320D"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4ACE952B"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723D639E"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2</w:t>
            </w:r>
          </w:p>
        </w:tc>
        <w:tc>
          <w:tcPr>
            <w:tcW w:w="625" w:type="pct"/>
            <w:tcBorders>
              <w:top w:val="outset" w:sz="6" w:space="0" w:color="auto"/>
              <w:left w:val="outset" w:sz="6" w:space="0" w:color="auto"/>
              <w:bottom w:val="outset" w:sz="6" w:space="0" w:color="auto"/>
              <w:right w:val="outset" w:sz="6" w:space="0" w:color="auto"/>
            </w:tcBorders>
            <w:vAlign w:val="center"/>
            <w:hideMark/>
          </w:tcPr>
          <w:p w14:paraId="38238BCD"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46B7046D"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4</w:t>
            </w:r>
          </w:p>
        </w:tc>
        <w:tc>
          <w:tcPr>
            <w:tcW w:w="625" w:type="pct"/>
            <w:tcBorders>
              <w:top w:val="outset" w:sz="6" w:space="0" w:color="auto"/>
              <w:left w:val="outset" w:sz="6" w:space="0" w:color="auto"/>
              <w:bottom w:val="outset" w:sz="6" w:space="0" w:color="auto"/>
              <w:right w:val="outset" w:sz="6" w:space="0" w:color="auto"/>
            </w:tcBorders>
            <w:vAlign w:val="center"/>
            <w:hideMark/>
          </w:tcPr>
          <w:p w14:paraId="763191FA"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BA0F7E"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6</w:t>
            </w:r>
          </w:p>
        </w:tc>
        <w:tc>
          <w:tcPr>
            <w:tcW w:w="625" w:type="pct"/>
            <w:tcBorders>
              <w:top w:val="outset" w:sz="6" w:space="0" w:color="auto"/>
              <w:left w:val="outset" w:sz="6" w:space="0" w:color="auto"/>
              <w:bottom w:val="outset" w:sz="6" w:space="0" w:color="auto"/>
              <w:right w:val="outset" w:sz="6" w:space="0" w:color="auto"/>
            </w:tcBorders>
            <w:vAlign w:val="center"/>
            <w:hideMark/>
          </w:tcPr>
          <w:p w14:paraId="0AF12F5E"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7</w:t>
            </w:r>
          </w:p>
        </w:tc>
        <w:tc>
          <w:tcPr>
            <w:tcW w:w="665" w:type="pct"/>
            <w:tcBorders>
              <w:top w:val="outset" w:sz="6" w:space="0" w:color="auto"/>
              <w:left w:val="outset" w:sz="6" w:space="0" w:color="auto"/>
              <w:bottom w:val="outset" w:sz="6" w:space="0" w:color="auto"/>
              <w:right w:val="outset" w:sz="6" w:space="0" w:color="auto"/>
            </w:tcBorders>
            <w:vAlign w:val="center"/>
            <w:hideMark/>
          </w:tcPr>
          <w:p w14:paraId="61B2CD69"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8</w:t>
            </w:r>
          </w:p>
        </w:tc>
      </w:tr>
      <w:tr w:rsidR="00CA478B" w:rsidRPr="00CA478B" w14:paraId="0657CB89"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1AFEEB1"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564F191"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0</w:t>
            </w:r>
          </w:p>
        </w:tc>
        <w:tc>
          <w:tcPr>
            <w:tcW w:w="625" w:type="pct"/>
            <w:tcBorders>
              <w:top w:val="outset" w:sz="6" w:space="0" w:color="auto"/>
              <w:left w:val="outset" w:sz="6" w:space="0" w:color="auto"/>
              <w:bottom w:val="outset" w:sz="6" w:space="0" w:color="auto"/>
              <w:right w:val="outset" w:sz="6" w:space="0" w:color="auto"/>
            </w:tcBorders>
            <w:vAlign w:val="center"/>
            <w:hideMark/>
          </w:tcPr>
          <w:p w14:paraId="7C94056A"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r w:rsidRPr="00CA478B">
              <w:rPr>
                <w:rFonts w:ascii="Times New Roman" w:hAnsi="Times New Roman" w:cs="Times New Roman"/>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5A0A71F"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0</w:t>
            </w:r>
          </w:p>
        </w:tc>
        <w:tc>
          <w:tcPr>
            <w:tcW w:w="625" w:type="pct"/>
            <w:tcBorders>
              <w:top w:val="outset" w:sz="6" w:space="0" w:color="auto"/>
              <w:left w:val="outset" w:sz="6" w:space="0" w:color="auto"/>
              <w:bottom w:val="outset" w:sz="6" w:space="0" w:color="auto"/>
              <w:right w:val="outset" w:sz="6" w:space="0" w:color="auto"/>
            </w:tcBorders>
            <w:vAlign w:val="center"/>
            <w:hideMark/>
          </w:tcPr>
          <w:p w14:paraId="0F383498"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r w:rsidRPr="00CA478B">
              <w:rPr>
                <w:rFonts w:ascii="Times New Roman" w:hAnsi="Times New Roman" w:cs="Times New Roman"/>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A466702"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0</w:t>
            </w:r>
          </w:p>
        </w:tc>
        <w:tc>
          <w:tcPr>
            <w:tcW w:w="625" w:type="pct"/>
            <w:tcBorders>
              <w:top w:val="outset" w:sz="6" w:space="0" w:color="auto"/>
              <w:left w:val="outset" w:sz="6" w:space="0" w:color="auto"/>
              <w:bottom w:val="outset" w:sz="6" w:space="0" w:color="auto"/>
              <w:right w:val="outset" w:sz="6" w:space="0" w:color="auto"/>
            </w:tcBorders>
            <w:vAlign w:val="center"/>
            <w:hideMark/>
          </w:tcPr>
          <w:p w14:paraId="79EAB5FA"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hAnsi="Times New Roman" w:cs="Times New Roman"/>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3C543A92"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r w:rsidRPr="00CA478B">
              <w:rPr>
                <w:rFonts w:ascii="Times New Roman" w:hAnsi="Times New Roman" w:cs="Times New Roman"/>
              </w:rPr>
              <w:t>0</w:t>
            </w:r>
          </w:p>
        </w:tc>
      </w:tr>
      <w:tr w:rsidR="00CA478B" w:rsidRPr="00CA478B" w14:paraId="6DAE5622"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127E7BC"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hideMark/>
          </w:tcPr>
          <w:p w14:paraId="22F21481"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3C09606C"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4EC4D49E"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701D92E1"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3998A7A4"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3064199E"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65" w:type="pct"/>
            <w:tcBorders>
              <w:top w:val="outset" w:sz="6" w:space="0" w:color="auto"/>
              <w:left w:val="outset" w:sz="6" w:space="0" w:color="auto"/>
              <w:bottom w:val="outset" w:sz="6" w:space="0" w:color="auto"/>
              <w:right w:val="outset" w:sz="6" w:space="0" w:color="auto"/>
            </w:tcBorders>
            <w:hideMark/>
          </w:tcPr>
          <w:p w14:paraId="0B37907A"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r>
      <w:tr w:rsidR="00CA478B" w:rsidRPr="00CA478B" w14:paraId="1B1B8843"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42B50EF"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lastRenderedPageBreak/>
              <w:t>1.2. valsts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1CCCC0F6"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76135290"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5E535D2A"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3F2A0207"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499CA45A"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1959FA6C"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65" w:type="pct"/>
            <w:tcBorders>
              <w:top w:val="outset" w:sz="6" w:space="0" w:color="auto"/>
              <w:left w:val="outset" w:sz="6" w:space="0" w:color="auto"/>
              <w:bottom w:val="outset" w:sz="6" w:space="0" w:color="auto"/>
              <w:right w:val="outset" w:sz="6" w:space="0" w:color="auto"/>
            </w:tcBorders>
            <w:hideMark/>
          </w:tcPr>
          <w:p w14:paraId="2BE8C007"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r>
      <w:tr w:rsidR="00CA478B" w:rsidRPr="00CA478B" w14:paraId="58C43139"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A474344"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6AEC41C5"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04A41A02"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26866085"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0C31A516"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6796FD81"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268826C4"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65" w:type="pct"/>
            <w:tcBorders>
              <w:top w:val="outset" w:sz="6" w:space="0" w:color="auto"/>
              <w:left w:val="outset" w:sz="6" w:space="0" w:color="auto"/>
              <w:bottom w:val="outset" w:sz="6" w:space="0" w:color="auto"/>
              <w:right w:val="outset" w:sz="6" w:space="0" w:color="auto"/>
            </w:tcBorders>
            <w:hideMark/>
          </w:tcPr>
          <w:p w14:paraId="5043EC11"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r>
      <w:tr w:rsidR="00CA478B" w:rsidRPr="00CA478B" w14:paraId="468C7523"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9A14ADE"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C22DD2"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23649ED8"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r w:rsidRPr="00CA478B">
              <w:rPr>
                <w:rFonts w:ascii="Times New Roman" w:hAnsi="Times New Roman" w:cs="Times New Roman"/>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2E77DE"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1FB970B8"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r w:rsidRPr="00CA478B">
              <w:rPr>
                <w:rFonts w:ascii="Times New Roman" w:hAnsi="Times New Roman" w:cs="Times New Roman"/>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25F9FE"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53F4531F"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r w:rsidRPr="00CA478B">
              <w:rPr>
                <w:rFonts w:ascii="Times New Roman" w:hAnsi="Times New Roman" w:cs="Times New Roman"/>
              </w:rPr>
              <w:t>nav precīzi aprēķināms</w:t>
            </w:r>
          </w:p>
        </w:tc>
        <w:tc>
          <w:tcPr>
            <w:tcW w:w="665" w:type="pct"/>
            <w:tcBorders>
              <w:top w:val="outset" w:sz="6" w:space="0" w:color="auto"/>
              <w:left w:val="outset" w:sz="6" w:space="0" w:color="auto"/>
              <w:bottom w:val="outset" w:sz="6" w:space="0" w:color="auto"/>
              <w:right w:val="outset" w:sz="6" w:space="0" w:color="auto"/>
            </w:tcBorders>
            <w:vAlign w:val="center"/>
            <w:hideMark/>
          </w:tcPr>
          <w:p w14:paraId="5F25C1E6"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r w:rsidRPr="00CA478B">
              <w:rPr>
                <w:rFonts w:ascii="Times New Roman" w:hAnsi="Times New Roman" w:cs="Times New Roman"/>
              </w:rPr>
              <w:t>nav precīzi aprēķināms</w:t>
            </w:r>
          </w:p>
        </w:tc>
      </w:tr>
      <w:tr w:rsidR="00CA478B" w:rsidRPr="00CA478B" w14:paraId="740830FD"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5769EBA"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hideMark/>
          </w:tcPr>
          <w:p w14:paraId="02B40557"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4F3D7DD2"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nav precīzi aprēķināms</w:t>
            </w:r>
            <w:r w:rsidRPr="00CA478B" w:rsidDel="0033138F">
              <w:rPr>
                <w:rFonts w:ascii="Times New Roman" w:eastAsia="Times New Roman" w:hAnsi="Times New Roman" w:cs="Times New Roman"/>
                <w:iCs/>
                <w:color w:val="414142"/>
                <w:sz w:val="24"/>
                <w:szCs w:val="24"/>
                <w:lang w:eastAsia="lv-LV"/>
              </w:rPr>
              <w:t xml:space="preserve"> </w:t>
            </w:r>
          </w:p>
        </w:tc>
        <w:tc>
          <w:tcPr>
            <w:tcW w:w="462" w:type="pct"/>
            <w:tcBorders>
              <w:top w:val="outset" w:sz="6" w:space="0" w:color="auto"/>
              <w:left w:val="outset" w:sz="6" w:space="0" w:color="auto"/>
              <w:bottom w:val="outset" w:sz="6" w:space="0" w:color="auto"/>
              <w:right w:val="outset" w:sz="6" w:space="0" w:color="auto"/>
            </w:tcBorders>
            <w:hideMark/>
          </w:tcPr>
          <w:p w14:paraId="0510C95F"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7009F117"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nav precīzi aprēķināms</w:t>
            </w:r>
            <w:r w:rsidRPr="00CA478B" w:rsidDel="0033138F">
              <w:rPr>
                <w:rFonts w:ascii="Times New Roman" w:eastAsia="Times New Roman" w:hAnsi="Times New Roman" w:cs="Times New Roman"/>
                <w:iCs/>
                <w:color w:val="414142"/>
                <w:sz w:val="24"/>
                <w:szCs w:val="24"/>
                <w:lang w:eastAsia="lv-LV"/>
              </w:rPr>
              <w:t xml:space="preserve"> </w:t>
            </w:r>
          </w:p>
        </w:tc>
        <w:tc>
          <w:tcPr>
            <w:tcW w:w="462" w:type="pct"/>
            <w:tcBorders>
              <w:top w:val="outset" w:sz="6" w:space="0" w:color="auto"/>
              <w:left w:val="outset" w:sz="6" w:space="0" w:color="auto"/>
              <w:bottom w:val="outset" w:sz="6" w:space="0" w:color="auto"/>
              <w:right w:val="outset" w:sz="6" w:space="0" w:color="auto"/>
            </w:tcBorders>
            <w:hideMark/>
          </w:tcPr>
          <w:p w14:paraId="4872E64F"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7AFA2E5A"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nav precīzi aprēķināms</w:t>
            </w:r>
            <w:r w:rsidRPr="00CA478B" w:rsidDel="0033138F">
              <w:rPr>
                <w:rFonts w:ascii="Times New Roman" w:eastAsia="Times New Roman" w:hAnsi="Times New Roman" w:cs="Times New Roman"/>
                <w:iCs/>
                <w:color w:val="414142"/>
                <w:sz w:val="24"/>
                <w:szCs w:val="24"/>
                <w:lang w:eastAsia="lv-LV"/>
              </w:rPr>
              <w:t xml:space="preserve"> </w:t>
            </w:r>
          </w:p>
        </w:tc>
        <w:tc>
          <w:tcPr>
            <w:tcW w:w="665" w:type="pct"/>
            <w:tcBorders>
              <w:top w:val="outset" w:sz="6" w:space="0" w:color="auto"/>
              <w:left w:val="outset" w:sz="6" w:space="0" w:color="auto"/>
              <w:bottom w:val="outset" w:sz="6" w:space="0" w:color="auto"/>
              <w:right w:val="outset" w:sz="6" w:space="0" w:color="auto"/>
            </w:tcBorders>
            <w:hideMark/>
          </w:tcPr>
          <w:p w14:paraId="6AD121BD"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nav precīzi aprēķināms</w:t>
            </w:r>
            <w:r w:rsidRPr="00CA478B" w:rsidDel="0033138F">
              <w:rPr>
                <w:rFonts w:ascii="Times New Roman" w:eastAsia="Times New Roman" w:hAnsi="Times New Roman" w:cs="Times New Roman"/>
                <w:iCs/>
                <w:color w:val="414142"/>
                <w:sz w:val="24"/>
                <w:szCs w:val="24"/>
                <w:lang w:eastAsia="lv-LV"/>
              </w:rPr>
              <w:t xml:space="preserve"> </w:t>
            </w:r>
          </w:p>
        </w:tc>
      </w:tr>
      <w:tr w:rsidR="00CA478B" w:rsidRPr="00CA478B" w14:paraId="6DBC820C"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94C5850"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00E4DF64"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675AA936"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1C1A6B11"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3C8A2013"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19FD5BE3"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27BAC4EB"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65" w:type="pct"/>
            <w:tcBorders>
              <w:top w:val="outset" w:sz="6" w:space="0" w:color="auto"/>
              <w:left w:val="outset" w:sz="6" w:space="0" w:color="auto"/>
              <w:bottom w:val="outset" w:sz="6" w:space="0" w:color="auto"/>
              <w:right w:val="outset" w:sz="6" w:space="0" w:color="auto"/>
            </w:tcBorders>
            <w:hideMark/>
          </w:tcPr>
          <w:p w14:paraId="432140B7"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r>
      <w:tr w:rsidR="00CA478B" w:rsidRPr="00CA478B" w14:paraId="0A8CC3AE"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3D5F0D4"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7184F990"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1566EF98"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29024B73"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58153B37"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418D8EE9"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6EB069FE"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65" w:type="pct"/>
            <w:tcBorders>
              <w:top w:val="outset" w:sz="6" w:space="0" w:color="auto"/>
              <w:left w:val="outset" w:sz="6" w:space="0" w:color="auto"/>
              <w:bottom w:val="outset" w:sz="6" w:space="0" w:color="auto"/>
              <w:right w:val="outset" w:sz="6" w:space="0" w:color="auto"/>
            </w:tcBorders>
            <w:hideMark/>
          </w:tcPr>
          <w:p w14:paraId="00DF1DF4"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r>
      <w:tr w:rsidR="00CA478B" w:rsidRPr="00CA478B" w14:paraId="1CB43833"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53B99DE"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6A8AACB4"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0</w:t>
            </w:r>
          </w:p>
        </w:tc>
        <w:tc>
          <w:tcPr>
            <w:tcW w:w="625" w:type="pct"/>
            <w:tcBorders>
              <w:top w:val="outset" w:sz="6" w:space="0" w:color="auto"/>
              <w:left w:val="outset" w:sz="6" w:space="0" w:color="auto"/>
              <w:bottom w:val="outset" w:sz="6" w:space="0" w:color="auto"/>
              <w:right w:val="outset" w:sz="6" w:space="0" w:color="auto"/>
            </w:tcBorders>
            <w:vAlign w:val="center"/>
            <w:hideMark/>
          </w:tcPr>
          <w:p w14:paraId="65106FD2"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r w:rsidRPr="00CA478B">
              <w:rPr>
                <w:rFonts w:ascii="Times New Roman" w:hAnsi="Times New Roman" w:cs="Times New Roman"/>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429EC3D9"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5FCC3FA3"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r w:rsidRPr="00CA478B">
              <w:rPr>
                <w:rFonts w:ascii="Times New Roman" w:hAnsi="Times New Roman" w:cs="Times New Roman"/>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39B227F5"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02B3B062"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r w:rsidRPr="00CA478B">
              <w:rPr>
                <w:rFonts w:ascii="Times New Roman" w:hAnsi="Times New Roman" w:cs="Times New Roman"/>
              </w:rPr>
              <w:t>nav precīzi aprēķināms</w:t>
            </w:r>
          </w:p>
        </w:tc>
        <w:tc>
          <w:tcPr>
            <w:tcW w:w="665" w:type="pct"/>
            <w:tcBorders>
              <w:top w:val="outset" w:sz="6" w:space="0" w:color="auto"/>
              <w:left w:val="outset" w:sz="6" w:space="0" w:color="auto"/>
              <w:bottom w:val="outset" w:sz="6" w:space="0" w:color="auto"/>
              <w:right w:val="outset" w:sz="6" w:space="0" w:color="auto"/>
            </w:tcBorders>
            <w:vAlign w:val="center"/>
            <w:hideMark/>
          </w:tcPr>
          <w:p w14:paraId="428252ED"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r w:rsidRPr="00CA478B">
              <w:rPr>
                <w:rFonts w:ascii="Times New Roman" w:hAnsi="Times New Roman" w:cs="Times New Roman"/>
              </w:rPr>
              <w:t>nav precīzi aprēķināms</w:t>
            </w:r>
          </w:p>
        </w:tc>
      </w:tr>
      <w:tr w:rsidR="00CA478B" w:rsidRPr="00CA478B" w14:paraId="61D44793"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8DCCECC"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hideMark/>
          </w:tcPr>
          <w:p w14:paraId="59F652E2"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59D67BB8"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nav precīzi aprēķināms</w:t>
            </w:r>
            <w:r w:rsidRPr="00CA478B" w:rsidDel="0033138F">
              <w:rPr>
                <w:rFonts w:ascii="Times New Roman" w:eastAsia="Times New Roman" w:hAnsi="Times New Roman" w:cs="Times New Roman"/>
                <w:iCs/>
                <w:color w:val="414142"/>
                <w:sz w:val="24"/>
                <w:szCs w:val="24"/>
                <w:lang w:eastAsia="lv-LV"/>
              </w:rPr>
              <w:t xml:space="preserve"> </w:t>
            </w:r>
          </w:p>
        </w:tc>
        <w:tc>
          <w:tcPr>
            <w:tcW w:w="462" w:type="pct"/>
            <w:tcBorders>
              <w:top w:val="outset" w:sz="6" w:space="0" w:color="auto"/>
              <w:left w:val="outset" w:sz="6" w:space="0" w:color="auto"/>
              <w:bottom w:val="outset" w:sz="6" w:space="0" w:color="auto"/>
              <w:right w:val="outset" w:sz="6" w:space="0" w:color="auto"/>
            </w:tcBorders>
            <w:hideMark/>
          </w:tcPr>
          <w:p w14:paraId="145536F6"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242A2B2C"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nav precīzi aprēķināms</w:t>
            </w:r>
            <w:r w:rsidRPr="00CA478B" w:rsidDel="0033138F">
              <w:rPr>
                <w:rFonts w:ascii="Times New Roman" w:eastAsia="Times New Roman" w:hAnsi="Times New Roman" w:cs="Times New Roman"/>
                <w:iCs/>
                <w:color w:val="414142"/>
                <w:sz w:val="24"/>
                <w:szCs w:val="24"/>
                <w:lang w:eastAsia="lv-LV"/>
              </w:rPr>
              <w:t xml:space="preserve"> </w:t>
            </w:r>
          </w:p>
        </w:tc>
        <w:tc>
          <w:tcPr>
            <w:tcW w:w="462" w:type="pct"/>
            <w:tcBorders>
              <w:top w:val="outset" w:sz="6" w:space="0" w:color="auto"/>
              <w:left w:val="outset" w:sz="6" w:space="0" w:color="auto"/>
              <w:bottom w:val="outset" w:sz="6" w:space="0" w:color="auto"/>
              <w:right w:val="outset" w:sz="6" w:space="0" w:color="auto"/>
            </w:tcBorders>
            <w:hideMark/>
          </w:tcPr>
          <w:p w14:paraId="00C70C7B"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6F3687D3"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nav precīzi aprēķināms</w:t>
            </w:r>
            <w:r w:rsidRPr="00CA478B" w:rsidDel="0033138F">
              <w:rPr>
                <w:rFonts w:ascii="Times New Roman" w:eastAsia="Times New Roman" w:hAnsi="Times New Roman" w:cs="Times New Roman"/>
                <w:iCs/>
                <w:color w:val="414142"/>
                <w:sz w:val="24"/>
                <w:szCs w:val="24"/>
                <w:lang w:eastAsia="lv-LV"/>
              </w:rPr>
              <w:t xml:space="preserve"> </w:t>
            </w:r>
          </w:p>
        </w:tc>
        <w:tc>
          <w:tcPr>
            <w:tcW w:w="665" w:type="pct"/>
            <w:tcBorders>
              <w:top w:val="outset" w:sz="6" w:space="0" w:color="auto"/>
              <w:left w:val="outset" w:sz="6" w:space="0" w:color="auto"/>
              <w:bottom w:val="outset" w:sz="6" w:space="0" w:color="auto"/>
              <w:right w:val="outset" w:sz="6" w:space="0" w:color="auto"/>
            </w:tcBorders>
            <w:hideMark/>
          </w:tcPr>
          <w:p w14:paraId="1A058BE3"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nav precīzi aprēķināms</w:t>
            </w:r>
            <w:r w:rsidRPr="00CA478B" w:rsidDel="0033138F">
              <w:rPr>
                <w:rFonts w:ascii="Times New Roman" w:eastAsia="Times New Roman" w:hAnsi="Times New Roman" w:cs="Times New Roman"/>
                <w:iCs/>
                <w:color w:val="414142"/>
                <w:sz w:val="24"/>
                <w:szCs w:val="24"/>
                <w:lang w:eastAsia="lv-LV"/>
              </w:rPr>
              <w:t xml:space="preserve"> </w:t>
            </w:r>
          </w:p>
        </w:tc>
      </w:tr>
      <w:tr w:rsidR="00CA478B" w:rsidRPr="00CA478B" w14:paraId="4CB64935"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7CAB084"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25E270D3"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7B0F2351"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0ECAE45F"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18A7D36D"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7966B7F0"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74AB6CFE"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65" w:type="pct"/>
            <w:tcBorders>
              <w:top w:val="outset" w:sz="6" w:space="0" w:color="auto"/>
              <w:left w:val="outset" w:sz="6" w:space="0" w:color="auto"/>
              <w:bottom w:val="outset" w:sz="6" w:space="0" w:color="auto"/>
              <w:right w:val="outset" w:sz="6" w:space="0" w:color="auto"/>
            </w:tcBorders>
            <w:hideMark/>
          </w:tcPr>
          <w:p w14:paraId="6F814162"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r>
      <w:tr w:rsidR="00CA478B" w:rsidRPr="00CA478B" w14:paraId="053CB43E"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82352CB"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4E2BF5BC"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077F0BC9"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2FF3D35F"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3800A394"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0 </w:t>
            </w:r>
          </w:p>
        </w:tc>
        <w:tc>
          <w:tcPr>
            <w:tcW w:w="462" w:type="pct"/>
            <w:tcBorders>
              <w:top w:val="outset" w:sz="6" w:space="0" w:color="auto"/>
              <w:left w:val="outset" w:sz="6" w:space="0" w:color="auto"/>
              <w:bottom w:val="outset" w:sz="6" w:space="0" w:color="auto"/>
              <w:right w:val="outset" w:sz="6" w:space="0" w:color="auto"/>
            </w:tcBorders>
            <w:hideMark/>
          </w:tcPr>
          <w:p w14:paraId="0B9023DC"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hideMark/>
          </w:tcPr>
          <w:p w14:paraId="33BC6027"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p>
        </w:tc>
        <w:tc>
          <w:tcPr>
            <w:tcW w:w="665" w:type="pct"/>
            <w:tcBorders>
              <w:top w:val="outset" w:sz="6" w:space="0" w:color="auto"/>
              <w:left w:val="outset" w:sz="6" w:space="0" w:color="auto"/>
              <w:bottom w:val="outset" w:sz="6" w:space="0" w:color="auto"/>
              <w:right w:val="outset" w:sz="6" w:space="0" w:color="auto"/>
            </w:tcBorders>
            <w:hideMark/>
          </w:tcPr>
          <w:p w14:paraId="5CC1789B"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p>
        </w:tc>
      </w:tr>
      <w:tr w:rsidR="00CA478B" w:rsidRPr="00CA478B" w14:paraId="4A17A077"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4DB7183"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hideMark/>
          </w:tcPr>
          <w:p w14:paraId="719E70E6"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X</w:t>
            </w:r>
          </w:p>
        </w:tc>
        <w:tc>
          <w:tcPr>
            <w:tcW w:w="625" w:type="pct"/>
            <w:tcBorders>
              <w:top w:val="outset" w:sz="6" w:space="0" w:color="auto"/>
              <w:left w:val="outset" w:sz="6" w:space="0" w:color="auto"/>
              <w:bottom w:val="outset" w:sz="6" w:space="0" w:color="auto"/>
              <w:right w:val="outset" w:sz="6" w:space="0" w:color="auto"/>
            </w:tcBorders>
            <w:hideMark/>
          </w:tcPr>
          <w:p w14:paraId="665E1E3D"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nav precīzi aprēķināms</w:t>
            </w:r>
            <w:r w:rsidRPr="00CA478B" w:rsidDel="0033138F">
              <w:rPr>
                <w:rFonts w:ascii="Times New Roman" w:eastAsia="Times New Roman" w:hAnsi="Times New Roman" w:cs="Times New Roman"/>
                <w:iCs/>
                <w:color w:val="414142"/>
                <w:sz w:val="24"/>
                <w:szCs w:val="24"/>
                <w:lang w:eastAsia="lv-LV"/>
              </w:rPr>
              <w:t xml:space="preserve"> </w:t>
            </w:r>
          </w:p>
        </w:tc>
        <w:tc>
          <w:tcPr>
            <w:tcW w:w="462" w:type="pct"/>
            <w:tcBorders>
              <w:top w:val="outset" w:sz="6" w:space="0" w:color="auto"/>
              <w:left w:val="outset" w:sz="6" w:space="0" w:color="auto"/>
              <w:bottom w:val="outset" w:sz="6" w:space="0" w:color="auto"/>
              <w:right w:val="outset" w:sz="6" w:space="0" w:color="auto"/>
            </w:tcBorders>
            <w:hideMark/>
          </w:tcPr>
          <w:p w14:paraId="43BAFF93"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X</w:t>
            </w:r>
          </w:p>
        </w:tc>
        <w:tc>
          <w:tcPr>
            <w:tcW w:w="625" w:type="pct"/>
            <w:tcBorders>
              <w:top w:val="outset" w:sz="6" w:space="0" w:color="auto"/>
              <w:left w:val="outset" w:sz="6" w:space="0" w:color="auto"/>
              <w:bottom w:val="outset" w:sz="6" w:space="0" w:color="auto"/>
              <w:right w:val="outset" w:sz="6" w:space="0" w:color="auto"/>
            </w:tcBorders>
            <w:hideMark/>
          </w:tcPr>
          <w:p w14:paraId="77EB7614"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nav precīzi aprēķināms</w:t>
            </w:r>
            <w:r w:rsidRPr="00CA478B" w:rsidDel="0033138F">
              <w:rPr>
                <w:rFonts w:ascii="Times New Roman" w:eastAsia="Times New Roman" w:hAnsi="Times New Roman" w:cs="Times New Roman"/>
                <w:iCs/>
                <w:color w:val="414142"/>
                <w:sz w:val="24"/>
                <w:szCs w:val="24"/>
                <w:lang w:eastAsia="lv-LV"/>
              </w:rPr>
              <w:t xml:space="preserve"> </w:t>
            </w:r>
          </w:p>
        </w:tc>
        <w:tc>
          <w:tcPr>
            <w:tcW w:w="462" w:type="pct"/>
            <w:tcBorders>
              <w:top w:val="outset" w:sz="6" w:space="0" w:color="auto"/>
              <w:left w:val="outset" w:sz="6" w:space="0" w:color="auto"/>
              <w:bottom w:val="outset" w:sz="6" w:space="0" w:color="auto"/>
              <w:right w:val="outset" w:sz="6" w:space="0" w:color="auto"/>
            </w:tcBorders>
            <w:hideMark/>
          </w:tcPr>
          <w:p w14:paraId="1F1DC8A4"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X</w:t>
            </w:r>
          </w:p>
        </w:tc>
        <w:tc>
          <w:tcPr>
            <w:tcW w:w="625" w:type="pct"/>
            <w:tcBorders>
              <w:top w:val="outset" w:sz="6" w:space="0" w:color="auto"/>
              <w:left w:val="outset" w:sz="6" w:space="0" w:color="auto"/>
              <w:bottom w:val="outset" w:sz="6" w:space="0" w:color="auto"/>
              <w:right w:val="outset" w:sz="6" w:space="0" w:color="auto"/>
            </w:tcBorders>
            <w:hideMark/>
          </w:tcPr>
          <w:p w14:paraId="54A6FA4B"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nav precīzi aprēķināms</w:t>
            </w:r>
            <w:r w:rsidRPr="00CA478B" w:rsidDel="0033138F">
              <w:rPr>
                <w:rFonts w:ascii="Times New Roman" w:eastAsia="Times New Roman" w:hAnsi="Times New Roman" w:cs="Times New Roman"/>
                <w:iCs/>
                <w:color w:val="414142"/>
                <w:sz w:val="24"/>
                <w:szCs w:val="24"/>
                <w:lang w:eastAsia="lv-LV"/>
              </w:rPr>
              <w:t xml:space="preserve"> </w:t>
            </w:r>
          </w:p>
        </w:tc>
        <w:tc>
          <w:tcPr>
            <w:tcW w:w="665" w:type="pct"/>
            <w:tcBorders>
              <w:top w:val="outset" w:sz="6" w:space="0" w:color="auto"/>
              <w:left w:val="outset" w:sz="6" w:space="0" w:color="auto"/>
              <w:bottom w:val="outset" w:sz="6" w:space="0" w:color="auto"/>
              <w:right w:val="outset" w:sz="6" w:space="0" w:color="auto"/>
            </w:tcBorders>
            <w:hideMark/>
          </w:tcPr>
          <w:p w14:paraId="24DCEA5C"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nav precīzi aprēķināms</w:t>
            </w:r>
            <w:r w:rsidRPr="00CA478B" w:rsidDel="0033138F">
              <w:rPr>
                <w:rFonts w:ascii="Times New Roman" w:eastAsia="Times New Roman" w:hAnsi="Times New Roman" w:cs="Times New Roman"/>
                <w:iCs/>
                <w:color w:val="414142"/>
                <w:sz w:val="24"/>
                <w:szCs w:val="24"/>
                <w:lang w:eastAsia="lv-LV"/>
              </w:rPr>
              <w:t xml:space="preserve"> </w:t>
            </w:r>
          </w:p>
        </w:tc>
      </w:tr>
      <w:tr w:rsidR="00CA478B" w:rsidRPr="00CA478B" w14:paraId="5E1DC97B"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773D54B"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01CA4C7B"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X</w:t>
            </w:r>
          </w:p>
          <w:p w14:paraId="48E4C0EE"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p>
          <w:p w14:paraId="0ACA57CA"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p>
          <w:p w14:paraId="0F968507"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p>
          <w:p w14:paraId="1C7A0A34"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10E62A43"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hAnsi="Times New Roman" w:cs="Times New Roman"/>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8EFF6BF"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p>
          <w:p w14:paraId="58D9F63F"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p>
          <w:p w14:paraId="3CC8A834"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X</w:t>
            </w:r>
          </w:p>
          <w:p w14:paraId="78E99A25"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p>
          <w:p w14:paraId="34CB73AE"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p>
          <w:p w14:paraId="7C21A5F6"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31E8C0B5"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hAnsi="Times New Roman" w:cs="Times New Roman"/>
              </w:rPr>
              <w:lastRenderedPageBreak/>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4935C0C9"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p>
          <w:p w14:paraId="2E31C17A"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p>
          <w:p w14:paraId="45D832B9"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p>
          <w:p w14:paraId="121EAF0A"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X</w:t>
            </w:r>
          </w:p>
          <w:p w14:paraId="3E2DBF37"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p>
          <w:p w14:paraId="7C0D7DBD" w14:textId="77777777" w:rsidR="00CA478B" w:rsidRPr="00CA478B" w:rsidRDefault="00CA478B" w:rsidP="00371045">
            <w:pPr>
              <w:spacing w:after="0" w:line="240" w:lineRule="auto"/>
              <w:jc w:val="center"/>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2C9DB6EB"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lastRenderedPageBreak/>
              <w:t> </w:t>
            </w:r>
            <w:r w:rsidRPr="00CA478B">
              <w:rPr>
                <w:rFonts w:ascii="Times New Roman" w:hAnsi="Times New Roman" w:cs="Times New Roman"/>
              </w:rPr>
              <w:t>0</w:t>
            </w:r>
          </w:p>
        </w:tc>
        <w:tc>
          <w:tcPr>
            <w:tcW w:w="665" w:type="pct"/>
            <w:tcBorders>
              <w:top w:val="outset" w:sz="6" w:space="0" w:color="auto"/>
              <w:left w:val="outset" w:sz="6" w:space="0" w:color="auto"/>
              <w:bottom w:val="outset" w:sz="6" w:space="0" w:color="auto"/>
              <w:right w:val="outset" w:sz="6" w:space="0" w:color="auto"/>
            </w:tcBorders>
            <w:vAlign w:val="center"/>
            <w:hideMark/>
          </w:tcPr>
          <w:p w14:paraId="397F2791"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r w:rsidRPr="00CA478B">
              <w:rPr>
                <w:rFonts w:ascii="Times New Roman" w:hAnsi="Times New Roman" w:cs="Times New Roman"/>
              </w:rPr>
              <w:t>0</w:t>
            </w:r>
          </w:p>
        </w:tc>
      </w:tr>
      <w:tr w:rsidR="00CA478B" w:rsidRPr="00CA478B" w14:paraId="779EB643"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7C74B6D"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A562F8"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2AD2C426"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BBA99D"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2466D4A3"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F83A93"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28EBC636"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0</w:t>
            </w:r>
          </w:p>
        </w:tc>
        <w:tc>
          <w:tcPr>
            <w:tcW w:w="665" w:type="pct"/>
            <w:tcBorders>
              <w:top w:val="outset" w:sz="6" w:space="0" w:color="auto"/>
              <w:left w:val="outset" w:sz="6" w:space="0" w:color="auto"/>
              <w:bottom w:val="outset" w:sz="6" w:space="0" w:color="auto"/>
              <w:right w:val="outset" w:sz="6" w:space="0" w:color="auto"/>
            </w:tcBorders>
            <w:vAlign w:val="center"/>
            <w:hideMark/>
          </w:tcPr>
          <w:p w14:paraId="781FD0EB"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0</w:t>
            </w:r>
          </w:p>
        </w:tc>
      </w:tr>
      <w:tr w:rsidR="00CA478B" w:rsidRPr="00CA478B" w14:paraId="49703A8E"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EC321F3"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FA39A0"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20817A81"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45765D"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5DDA9CE8"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C2694B"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0B4E2323"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0</w:t>
            </w:r>
          </w:p>
        </w:tc>
        <w:tc>
          <w:tcPr>
            <w:tcW w:w="665" w:type="pct"/>
            <w:tcBorders>
              <w:top w:val="outset" w:sz="6" w:space="0" w:color="auto"/>
              <w:left w:val="outset" w:sz="6" w:space="0" w:color="auto"/>
              <w:bottom w:val="outset" w:sz="6" w:space="0" w:color="auto"/>
              <w:right w:val="outset" w:sz="6" w:space="0" w:color="auto"/>
            </w:tcBorders>
            <w:vAlign w:val="center"/>
            <w:hideMark/>
          </w:tcPr>
          <w:p w14:paraId="4FA6B4BB"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0</w:t>
            </w:r>
          </w:p>
        </w:tc>
      </w:tr>
      <w:tr w:rsidR="00CA478B" w:rsidRPr="00CA478B" w14:paraId="45098E64"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1834482"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E810C8"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08D8B5AE"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BE92B3"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360EC999"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58D410"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1ACC4FB8"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0</w:t>
            </w:r>
          </w:p>
        </w:tc>
        <w:tc>
          <w:tcPr>
            <w:tcW w:w="665" w:type="pct"/>
            <w:tcBorders>
              <w:top w:val="outset" w:sz="6" w:space="0" w:color="auto"/>
              <w:left w:val="outset" w:sz="6" w:space="0" w:color="auto"/>
              <w:bottom w:val="outset" w:sz="6" w:space="0" w:color="auto"/>
              <w:right w:val="outset" w:sz="6" w:space="0" w:color="auto"/>
            </w:tcBorders>
            <w:vAlign w:val="center"/>
            <w:hideMark/>
          </w:tcPr>
          <w:p w14:paraId="2B1AFA85"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0</w:t>
            </w:r>
          </w:p>
        </w:tc>
      </w:tr>
      <w:tr w:rsidR="00CA478B" w:rsidRPr="00CA478B" w14:paraId="18F74E8D"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AA87683"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BD72D72"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w:t>
            </w:r>
          </w:p>
        </w:tc>
      </w:tr>
      <w:tr w:rsidR="00CA478B" w:rsidRPr="00CA478B" w14:paraId="3211BDE7"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28D2C6C"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CEE03B9"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p>
        </w:tc>
      </w:tr>
      <w:tr w:rsidR="00CA478B" w:rsidRPr="00CA478B" w14:paraId="3F41F3B8" w14:textId="77777777" w:rsidTr="00371045">
        <w:trPr>
          <w:trHeight w:val="20"/>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DAF1DC2"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2158952"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p>
        </w:tc>
      </w:tr>
      <w:tr w:rsidR="00CA478B" w:rsidRPr="00CA478B" w14:paraId="2F4C56A5"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02FA718"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1F2A27FA" w14:textId="77777777" w:rsidR="00CA478B" w:rsidRPr="00CA478B" w:rsidRDefault="00CA478B" w:rsidP="00371045">
            <w:pPr>
              <w:spacing w:after="0" w:line="240" w:lineRule="auto"/>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Projekts šo jomu neskar</w:t>
            </w:r>
          </w:p>
        </w:tc>
      </w:tr>
      <w:tr w:rsidR="00CA478B" w:rsidRPr="00CA478B" w14:paraId="7E4FE9BB" w14:textId="77777777" w:rsidTr="0037104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EA4D3F5" w14:textId="77777777" w:rsidR="00CA478B" w:rsidRPr="00CA478B" w:rsidRDefault="00CA478B" w:rsidP="00371045">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34641394" w14:textId="77777777" w:rsidR="00CA478B" w:rsidRPr="00CA478B" w:rsidRDefault="00CA478B" w:rsidP="00371045">
            <w:pPr>
              <w:spacing w:after="0" w:line="240" w:lineRule="auto"/>
              <w:jc w:val="both"/>
              <w:rPr>
                <w:rFonts w:ascii="Times New Roman" w:eastAsia="Times New Roman" w:hAnsi="Times New Roman" w:cs="Times New Roman"/>
                <w:iCs/>
                <w:sz w:val="24"/>
                <w:szCs w:val="24"/>
                <w:lang w:eastAsia="lv-LV"/>
              </w:rPr>
            </w:pPr>
            <w:bookmarkStart w:id="2" w:name="_Hlk6931278"/>
            <w:r w:rsidRPr="00CA478B">
              <w:rPr>
                <w:rFonts w:ascii="Times New Roman" w:eastAsia="Times New Roman" w:hAnsi="Times New Roman" w:cs="Times New Roman"/>
                <w:iCs/>
                <w:sz w:val="24"/>
                <w:szCs w:val="24"/>
                <w:lang w:eastAsia="lv-LV"/>
              </w:rPr>
              <w:t xml:space="preserve">Finansējums nepieciešams, lai kompensētu elektronisko sakaru komersantiem izmaksas, kas saistās ar datu apstrādi, transformāciju un pārraidi. Noteikumu projekts neparedz jaunu datu vākšanu. Tiek pieņemts, ka pēc datu apstrādes sistēmas izveides turpmākās izmaksas elektronisko sakaru komersantam būs minimālas. Attiecīgi visas izmaksas tiks finansētas no Pārvaldei konkrētam budžeta gadam piešķirtajiem finanšu līdzekļiem. Precīzus aprēķinus nav iespējams veikt, jo informāciju par elektronisko komersantu pašreizējo tehnisko nodrošinājumu lielākie mobilo telefonu operatori neatklāj, jo tā tiek uzskatīta par komercnoslēpumu un ierobežotas pieejamības informāciju. Vienlaicīgi mobilo telefonu operatori arī norāda, ka noteikumu projekta stadijā nav iespējams pateikt konkrētas izmaksas, kamēr nav spēkā stājušās konkrētas datu apstrādes prasības. </w:t>
            </w:r>
            <w:bookmarkEnd w:id="2"/>
          </w:p>
        </w:tc>
      </w:tr>
    </w:tbl>
    <w:p w14:paraId="6409871D"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A478B" w14:paraId="4D1A04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914BE9" w14:textId="77777777" w:rsidR="00655F2C" w:rsidRPr="00CA478B"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CA478B">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073543" w:rsidRPr="00CA478B" w14:paraId="2DA8BA79" w14:textId="77777777" w:rsidTr="0007354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47C3FD0" w14:textId="2788D63C" w:rsidR="00073543" w:rsidRPr="00CA478B" w:rsidRDefault="00073543" w:rsidP="00F52E23">
            <w:pPr>
              <w:spacing w:after="0" w:line="240" w:lineRule="auto"/>
              <w:jc w:val="center"/>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bCs/>
                <w:iCs/>
                <w:color w:val="414142"/>
                <w:sz w:val="24"/>
                <w:szCs w:val="24"/>
                <w:lang w:eastAsia="lv-LV"/>
              </w:rPr>
              <w:t>Projekts šo jomu neskar</w:t>
            </w:r>
            <w:r w:rsidRPr="00CA478B" w:rsidDel="00073543">
              <w:rPr>
                <w:rFonts w:ascii="Times New Roman" w:eastAsia="Times New Roman" w:hAnsi="Times New Roman" w:cs="Times New Roman"/>
                <w:iCs/>
                <w:color w:val="414142"/>
                <w:sz w:val="24"/>
                <w:szCs w:val="24"/>
                <w:lang w:eastAsia="lv-LV"/>
              </w:rPr>
              <w:t xml:space="preserve"> </w:t>
            </w:r>
          </w:p>
        </w:tc>
      </w:tr>
    </w:tbl>
    <w:p w14:paraId="1EF4376A"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A478B" w14:paraId="59FAF7F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FEAB36" w14:textId="77777777" w:rsidR="00655F2C" w:rsidRPr="00CA478B"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CA478B">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8158D" w:rsidRPr="00CA478B" w14:paraId="1EE51B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7CF1854" w14:textId="41472BD5" w:rsidR="0098158D" w:rsidRPr="00CA478B" w:rsidRDefault="0098158D" w:rsidP="0098158D">
            <w:pPr>
              <w:spacing w:after="0" w:line="240" w:lineRule="auto"/>
              <w:jc w:val="center"/>
              <w:rPr>
                <w:rFonts w:ascii="Times New Roman" w:eastAsia="Times New Roman" w:hAnsi="Times New Roman" w:cs="Times New Roman"/>
                <w:bCs/>
                <w:iCs/>
                <w:color w:val="414142"/>
                <w:sz w:val="24"/>
                <w:szCs w:val="24"/>
                <w:lang w:eastAsia="lv-LV"/>
              </w:rPr>
            </w:pPr>
            <w:r w:rsidRPr="00CA478B">
              <w:rPr>
                <w:rFonts w:ascii="Times New Roman" w:eastAsia="Times New Roman" w:hAnsi="Times New Roman" w:cs="Times New Roman"/>
                <w:bCs/>
                <w:iCs/>
                <w:color w:val="414142"/>
                <w:sz w:val="24"/>
                <w:szCs w:val="24"/>
                <w:lang w:eastAsia="lv-LV"/>
              </w:rPr>
              <w:t>Projekts šo jomu neskar</w:t>
            </w:r>
          </w:p>
        </w:tc>
      </w:tr>
    </w:tbl>
    <w:p w14:paraId="50CE28ED"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A478B" w14:paraId="2B11151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EA6428" w14:textId="5D2232F5" w:rsidR="00655F2C" w:rsidRPr="00CA478B"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CA478B">
              <w:rPr>
                <w:rFonts w:ascii="Times New Roman" w:eastAsia="Times New Roman" w:hAnsi="Times New Roman" w:cs="Times New Roman"/>
                <w:iCs/>
                <w:color w:val="414142"/>
                <w:sz w:val="24"/>
                <w:szCs w:val="24"/>
                <w:lang w:eastAsia="lv-LV"/>
              </w:rPr>
              <w:lastRenderedPageBreak/>
              <w:t xml:space="preserve">  </w:t>
            </w:r>
            <w:r w:rsidRPr="00CA478B">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CA478B" w14:paraId="482E1D80" w14:textId="77777777" w:rsidTr="00F56A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621267" w14:textId="77777777" w:rsidR="00655F2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268E277"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1CC4E266" w14:textId="1BAAC911" w:rsidR="00E5323B" w:rsidRPr="00CA478B" w:rsidRDefault="00413C2D" w:rsidP="00F64D14">
            <w:p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2018. gada 22. novembrī Pārvalde organizēja starptautisku semināru par mobilo telefonu datu izmantošanu oficiālās statistikas nodrošināšanā. Seminārā referēja Igaunijas Centrālās bankas un Igaunijas statistikas speciālisti, kā ar</w:t>
            </w:r>
            <w:r w:rsidR="00F64D14" w:rsidRPr="00CA478B">
              <w:rPr>
                <w:rFonts w:ascii="Times New Roman" w:eastAsia="Times New Roman" w:hAnsi="Times New Roman" w:cs="Times New Roman"/>
                <w:iCs/>
                <w:sz w:val="24"/>
                <w:szCs w:val="24"/>
                <w:lang w:eastAsia="lv-LV"/>
              </w:rPr>
              <w:t>ī</w:t>
            </w:r>
            <w:r w:rsidRPr="00CA478B">
              <w:rPr>
                <w:rFonts w:ascii="Times New Roman" w:eastAsia="Times New Roman" w:hAnsi="Times New Roman" w:cs="Times New Roman"/>
                <w:iCs/>
                <w:sz w:val="24"/>
                <w:szCs w:val="24"/>
                <w:lang w:eastAsia="lv-LV"/>
              </w:rPr>
              <w:t xml:space="preserve"> Igaunijas privāt</w:t>
            </w:r>
            <w:r w:rsidR="005D3C31" w:rsidRPr="00CA478B">
              <w:rPr>
                <w:rFonts w:ascii="Times New Roman" w:eastAsia="Times New Roman" w:hAnsi="Times New Roman" w:cs="Times New Roman"/>
                <w:iCs/>
                <w:sz w:val="24"/>
                <w:szCs w:val="24"/>
                <w:lang w:eastAsia="lv-LV"/>
              </w:rPr>
              <w:t>ais</w:t>
            </w:r>
            <w:r w:rsidRPr="00CA478B">
              <w:rPr>
                <w:rFonts w:ascii="Times New Roman" w:eastAsia="Times New Roman" w:hAnsi="Times New Roman" w:cs="Times New Roman"/>
                <w:iCs/>
                <w:sz w:val="24"/>
                <w:szCs w:val="24"/>
                <w:lang w:eastAsia="lv-LV"/>
              </w:rPr>
              <w:t xml:space="preserve"> </w:t>
            </w:r>
            <w:r w:rsidR="005D3C31" w:rsidRPr="00CA478B">
              <w:rPr>
                <w:rFonts w:ascii="Times New Roman" w:eastAsia="Times New Roman" w:hAnsi="Times New Roman" w:cs="Times New Roman"/>
                <w:iCs/>
                <w:sz w:val="24"/>
                <w:szCs w:val="24"/>
                <w:lang w:eastAsia="lv-LV"/>
              </w:rPr>
              <w:t xml:space="preserve">uzņēmums </w:t>
            </w:r>
            <w:proofErr w:type="spellStart"/>
            <w:r w:rsidRPr="00CA478B">
              <w:rPr>
                <w:rFonts w:ascii="Times New Roman" w:eastAsia="Times New Roman" w:hAnsi="Times New Roman" w:cs="Times New Roman"/>
                <w:iCs/>
                <w:sz w:val="24"/>
                <w:szCs w:val="24"/>
                <w:lang w:eastAsia="lv-LV"/>
              </w:rPr>
              <w:t>Positium</w:t>
            </w:r>
            <w:proofErr w:type="spellEnd"/>
            <w:r w:rsidRPr="00CA478B">
              <w:rPr>
                <w:rFonts w:ascii="Times New Roman" w:eastAsia="Times New Roman" w:hAnsi="Times New Roman" w:cs="Times New Roman"/>
                <w:iCs/>
                <w:sz w:val="24"/>
                <w:szCs w:val="24"/>
                <w:lang w:eastAsia="lv-LV"/>
              </w:rPr>
              <w:t>, kas Igaunijas valdības uzdevumā apstrādā mobilo telefonu datus, ar mērķi tos izmantot valsts pārvaldes uzdevumu izpildē.</w:t>
            </w:r>
            <w:r w:rsidR="00073543" w:rsidRPr="00CA478B">
              <w:rPr>
                <w:rFonts w:ascii="Times New Roman" w:eastAsia="Times New Roman" w:hAnsi="Times New Roman" w:cs="Times New Roman"/>
                <w:iCs/>
                <w:sz w:val="24"/>
                <w:szCs w:val="24"/>
                <w:lang w:eastAsia="lv-LV"/>
              </w:rPr>
              <w:t xml:space="preserve"> </w:t>
            </w:r>
          </w:p>
        </w:tc>
      </w:tr>
      <w:tr w:rsidR="00E5323B" w:rsidRPr="00CA478B" w14:paraId="5673A90B" w14:textId="77777777" w:rsidTr="00F56A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2E850D" w14:textId="77777777" w:rsidR="00655F2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FB31D7D"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57F0F1D" w14:textId="73EB4DD8" w:rsidR="00E5323B" w:rsidRPr="00CA478B" w:rsidRDefault="00F64D14" w:rsidP="00F64D1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A478B">
              <w:rPr>
                <w:rFonts w:ascii="Times New Roman" w:eastAsia="Times New Roman" w:hAnsi="Times New Roman" w:cs="Times New Roman"/>
                <w:iCs/>
                <w:color w:val="000000" w:themeColor="text1"/>
                <w:sz w:val="24"/>
                <w:szCs w:val="24"/>
                <w:lang w:eastAsia="lv-LV"/>
              </w:rPr>
              <w:t xml:space="preserve">Lai informētu sabiedrību un nodrošinātu iespēju izteikt viedokļus, noteikumu projekts kopā ar sākotnējās ietekmes novērtējuma ziņojumu ievietots Ekonomikas ministrijas un Pārvaldes tīmekļa vietnē </w:t>
            </w:r>
            <w:r w:rsidR="002C142F" w:rsidRPr="00CA478B">
              <w:rPr>
                <w:rFonts w:ascii="Times New Roman" w:eastAsia="Times New Roman" w:hAnsi="Times New Roman" w:cs="Times New Roman"/>
                <w:iCs/>
                <w:color w:val="000000" w:themeColor="text1"/>
                <w:sz w:val="24"/>
                <w:szCs w:val="24"/>
                <w:lang w:eastAsia="lv-LV"/>
              </w:rPr>
              <w:t>2019.</w:t>
            </w:r>
            <w:r w:rsidR="00F94542" w:rsidRPr="00CA478B">
              <w:rPr>
                <w:rFonts w:ascii="Times New Roman" w:eastAsia="Times New Roman" w:hAnsi="Times New Roman" w:cs="Times New Roman"/>
                <w:iCs/>
                <w:color w:val="000000" w:themeColor="text1"/>
                <w:sz w:val="24"/>
                <w:szCs w:val="24"/>
                <w:lang w:eastAsia="lv-LV"/>
              </w:rPr>
              <w:t xml:space="preserve"> </w:t>
            </w:r>
            <w:r w:rsidR="002C142F" w:rsidRPr="00CA478B">
              <w:rPr>
                <w:rFonts w:ascii="Times New Roman" w:eastAsia="Times New Roman" w:hAnsi="Times New Roman" w:cs="Times New Roman"/>
                <w:iCs/>
                <w:color w:val="000000" w:themeColor="text1"/>
                <w:sz w:val="24"/>
                <w:szCs w:val="24"/>
                <w:lang w:eastAsia="lv-LV"/>
              </w:rPr>
              <w:t>gada</w:t>
            </w:r>
            <w:r w:rsidR="003F1DCC" w:rsidRPr="00CA478B">
              <w:rPr>
                <w:rFonts w:ascii="Times New Roman" w:eastAsia="Times New Roman" w:hAnsi="Times New Roman" w:cs="Times New Roman"/>
                <w:iCs/>
                <w:color w:val="000000" w:themeColor="text1"/>
                <w:sz w:val="24"/>
                <w:szCs w:val="24"/>
                <w:lang w:eastAsia="lv-LV"/>
              </w:rPr>
              <w:t xml:space="preserve"> </w:t>
            </w:r>
            <w:r w:rsidR="00B5789F" w:rsidRPr="00CA478B">
              <w:rPr>
                <w:rFonts w:ascii="Times New Roman" w:eastAsia="Times New Roman" w:hAnsi="Times New Roman" w:cs="Times New Roman"/>
                <w:iCs/>
                <w:color w:val="000000" w:themeColor="text1"/>
                <w:sz w:val="24"/>
                <w:szCs w:val="24"/>
                <w:lang w:eastAsia="lv-LV"/>
              </w:rPr>
              <w:t>oktobrī</w:t>
            </w:r>
            <w:r w:rsidRPr="00CA478B">
              <w:rPr>
                <w:rFonts w:ascii="Times New Roman" w:eastAsia="Times New Roman" w:hAnsi="Times New Roman" w:cs="Times New Roman"/>
                <w:iCs/>
                <w:color w:val="000000" w:themeColor="text1"/>
                <w:sz w:val="24"/>
                <w:szCs w:val="24"/>
                <w:lang w:eastAsia="lv-LV"/>
              </w:rPr>
              <w:t>, aicinot sabiedrību izteikt atsauksmes un viedokļus</w:t>
            </w:r>
            <w:r w:rsidR="00B5789F" w:rsidRPr="00CA478B">
              <w:rPr>
                <w:rFonts w:ascii="Times New Roman" w:eastAsia="Times New Roman" w:hAnsi="Times New Roman" w:cs="Times New Roman"/>
                <w:iCs/>
                <w:color w:val="000000" w:themeColor="text1"/>
                <w:sz w:val="24"/>
                <w:szCs w:val="24"/>
                <w:lang w:eastAsia="lv-LV"/>
              </w:rPr>
              <w:t xml:space="preserve"> līdz 2019. gada 24. oktobrim</w:t>
            </w:r>
            <w:r w:rsidRPr="00CA478B">
              <w:rPr>
                <w:rFonts w:ascii="Times New Roman" w:eastAsia="Times New Roman" w:hAnsi="Times New Roman" w:cs="Times New Roman"/>
                <w:iCs/>
                <w:color w:val="000000" w:themeColor="text1"/>
                <w:sz w:val="24"/>
                <w:szCs w:val="24"/>
                <w:lang w:eastAsia="lv-LV"/>
              </w:rPr>
              <w:t>.</w:t>
            </w:r>
          </w:p>
        </w:tc>
      </w:tr>
      <w:tr w:rsidR="00E5323B" w:rsidRPr="00CA478B" w14:paraId="5D112B3A" w14:textId="77777777" w:rsidTr="00F56A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28FF36" w14:textId="77777777" w:rsidR="00655F2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5D389E3"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4F5DD069" w14:textId="1CC91016" w:rsidR="00E5323B" w:rsidRPr="00CA478B" w:rsidRDefault="00B5789F" w:rsidP="00B5789F">
            <w:pPr>
              <w:spacing w:after="0" w:line="240" w:lineRule="auto"/>
              <w:jc w:val="both"/>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Sabiedriskajā apspriešanā viedokli iesniedza SIA “Latvijas Mobilais Telefons</w:t>
            </w:r>
            <w:r w:rsidR="008B120D" w:rsidRPr="00CA478B">
              <w:rPr>
                <w:rFonts w:ascii="Times New Roman" w:eastAsia="Times New Roman" w:hAnsi="Times New Roman" w:cs="Times New Roman"/>
                <w:iCs/>
                <w:sz w:val="24"/>
                <w:szCs w:val="24"/>
                <w:lang w:eastAsia="lv-LV"/>
              </w:rPr>
              <w:t>”.</w:t>
            </w:r>
            <w:r w:rsidRPr="00CA478B">
              <w:rPr>
                <w:rFonts w:ascii="Times New Roman" w:eastAsia="Times New Roman" w:hAnsi="Times New Roman" w:cs="Times New Roman"/>
                <w:iCs/>
                <w:sz w:val="24"/>
                <w:szCs w:val="24"/>
                <w:lang w:eastAsia="lv-LV"/>
              </w:rPr>
              <w:t xml:space="preserve"> </w:t>
            </w:r>
          </w:p>
        </w:tc>
      </w:tr>
      <w:tr w:rsidR="00E5323B" w:rsidRPr="00CA478B" w14:paraId="2F1A7935" w14:textId="77777777" w:rsidTr="00F56A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B43D2A" w14:textId="77777777" w:rsidR="00655F2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B9B6014"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2C1C7CB" w14:textId="77777777" w:rsidR="00413C2D" w:rsidRPr="00CA478B" w:rsidRDefault="00413C2D" w:rsidP="00E5323B">
            <w:pPr>
              <w:spacing w:after="0" w:line="240" w:lineRule="auto"/>
              <w:rPr>
                <w:rFonts w:ascii="Times New Roman" w:eastAsia="Times New Roman" w:hAnsi="Times New Roman" w:cs="Times New Roman"/>
                <w:iCs/>
                <w:sz w:val="24"/>
                <w:szCs w:val="24"/>
                <w:lang w:eastAsia="lv-LV"/>
              </w:rPr>
            </w:pPr>
            <w:r w:rsidRPr="00CA478B">
              <w:rPr>
                <w:rFonts w:ascii="Times New Roman" w:eastAsia="Times New Roman" w:hAnsi="Times New Roman" w:cs="Times New Roman"/>
                <w:iCs/>
                <w:sz w:val="24"/>
                <w:szCs w:val="24"/>
                <w:lang w:eastAsia="lv-LV"/>
              </w:rPr>
              <w:t>Nav</w:t>
            </w:r>
          </w:p>
        </w:tc>
      </w:tr>
    </w:tbl>
    <w:p w14:paraId="25A8C484" w14:textId="646E4CAB" w:rsidR="003F1DC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A478B" w14:paraId="31477F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87C2C2" w14:textId="77777777" w:rsidR="00655F2C" w:rsidRPr="00CA478B"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CA478B">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CA478B" w14:paraId="3FA193B4" w14:textId="77777777" w:rsidTr="008D6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EA3809" w14:textId="77777777" w:rsidR="00655F2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A746D11"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7F88D6B3" w14:textId="77777777" w:rsidR="00E5323B" w:rsidRPr="00CA478B" w:rsidRDefault="00F64D1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A478B">
              <w:rPr>
                <w:rFonts w:ascii="Times New Roman" w:eastAsia="Times New Roman" w:hAnsi="Times New Roman" w:cs="Times New Roman"/>
                <w:iCs/>
                <w:sz w:val="24"/>
                <w:szCs w:val="24"/>
                <w:lang w:eastAsia="lv-LV"/>
              </w:rPr>
              <w:t>Ekonomikas ministrija, Pārvalde</w:t>
            </w:r>
          </w:p>
        </w:tc>
      </w:tr>
      <w:tr w:rsidR="00E5323B" w:rsidRPr="00CA478B" w14:paraId="7DEDEC1A" w14:textId="77777777" w:rsidTr="008D6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AC31D7" w14:textId="77777777" w:rsidR="00655F2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D00C997"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Projekta izpildes ietekme uz pārvaldes funkcijām un institucionālo struktūru.</w:t>
            </w:r>
            <w:r w:rsidRPr="00CA478B">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2428072" w14:textId="77777777" w:rsidR="00F64D14" w:rsidRPr="00CA478B" w:rsidRDefault="00F64D14" w:rsidP="00F64D14">
            <w:pPr>
              <w:spacing w:after="0" w:line="240" w:lineRule="auto"/>
              <w:jc w:val="both"/>
              <w:rPr>
                <w:rFonts w:ascii="Times New Roman" w:eastAsia="Times New Roman" w:hAnsi="Times New Roman" w:cs="Times New Roman"/>
                <w:color w:val="000000" w:themeColor="text1"/>
                <w:sz w:val="24"/>
                <w:szCs w:val="24"/>
                <w:lang w:eastAsia="lv-LV"/>
              </w:rPr>
            </w:pPr>
            <w:r w:rsidRPr="00CA478B">
              <w:rPr>
                <w:rFonts w:ascii="Times New Roman" w:eastAsia="Times New Roman" w:hAnsi="Times New Roman" w:cs="Times New Roman"/>
                <w:color w:val="000000" w:themeColor="text1"/>
                <w:sz w:val="24"/>
                <w:szCs w:val="24"/>
                <w:lang w:eastAsia="lv-LV"/>
              </w:rPr>
              <w:t>Noteikumu projekts neradīs Pārvaldei jaunas funkcijas.</w:t>
            </w:r>
          </w:p>
          <w:p w14:paraId="4AE97C6D" w14:textId="77777777" w:rsidR="00E021DF" w:rsidRPr="00CA478B" w:rsidRDefault="00E021DF" w:rsidP="00E021DF">
            <w:pPr>
              <w:spacing w:after="0" w:line="240" w:lineRule="auto"/>
              <w:jc w:val="both"/>
              <w:rPr>
                <w:rFonts w:ascii="Times New Roman" w:hAnsi="Times New Roman" w:cs="Times New Roman"/>
                <w:sz w:val="24"/>
                <w:szCs w:val="24"/>
              </w:rPr>
            </w:pPr>
          </w:p>
          <w:p w14:paraId="2C519803" w14:textId="6FE1F7BA" w:rsidR="00E021DF" w:rsidRPr="00CA478B" w:rsidRDefault="00E021DF" w:rsidP="00E021DF">
            <w:pPr>
              <w:spacing w:after="0" w:line="240" w:lineRule="auto"/>
              <w:jc w:val="both"/>
              <w:rPr>
                <w:rFonts w:ascii="Times New Roman" w:hAnsi="Times New Roman" w:cs="Times New Roman"/>
                <w:sz w:val="24"/>
                <w:szCs w:val="24"/>
              </w:rPr>
            </w:pPr>
            <w:r w:rsidRPr="00CA478B">
              <w:rPr>
                <w:rFonts w:ascii="Times New Roman" w:hAnsi="Times New Roman" w:cs="Times New Roman"/>
                <w:sz w:val="24"/>
                <w:szCs w:val="24"/>
              </w:rPr>
              <w:t>Noteikumu projekta izpilde neietekmēs iesaistīto institūciju pieejamos cilvēkresursus.</w:t>
            </w:r>
          </w:p>
          <w:p w14:paraId="3C46600B" w14:textId="77777777" w:rsidR="00F64D14" w:rsidRPr="00CA478B" w:rsidRDefault="00F64D14" w:rsidP="00F64D14">
            <w:pPr>
              <w:spacing w:after="0" w:line="240" w:lineRule="auto"/>
              <w:jc w:val="both"/>
              <w:rPr>
                <w:rFonts w:ascii="Times New Roman" w:eastAsia="Times New Roman" w:hAnsi="Times New Roman" w:cs="Times New Roman"/>
                <w:color w:val="000000" w:themeColor="text1"/>
                <w:sz w:val="24"/>
                <w:szCs w:val="24"/>
                <w:lang w:eastAsia="lv-LV"/>
              </w:rPr>
            </w:pPr>
          </w:p>
          <w:p w14:paraId="72DF5C89" w14:textId="77777777" w:rsidR="00E5323B" w:rsidRPr="00CA478B" w:rsidRDefault="00F64D14" w:rsidP="00F64D1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A478B">
              <w:rPr>
                <w:rFonts w:ascii="Times New Roman" w:eastAsia="Times New Roman" w:hAnsi="Times New Roman" w:cs="Times New Roman"/>
                <w:color w:val="000000" w:themeColor="text1"/>
                <w:sz w:val="24"/>
                <w:szCs w:val="24"/>
                <w:lang w:eastAsia="lv-LV"/>
              </w:rPr>
              <w:t>Saistībā ar noteikumu projekta izpildi nav nepieciešams veidot jaunas, likvidēt vai reorganizēt esošas institūcijas.</w:t>
            </w:r>
          </w:p>
        </w:tc>
      </w:tr>
      <w:tr w:rsidR="00E5323B" w:rsidRPr="00CA478B" w14:paraId="3D486089" w14:textId="77777777" w:rsidTr="008D6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8796DC" w14:textId="77777777" w:rsidR="00655F2C"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BB341AE" w14:textId="77777777" w:rsidR="00E5323B" w:rsidRPr="00CA478B" w:rsidRDefault="00E5323B" w:rsidP="00E5323B">
            <w:pPr>
              <w:spacing w:after="0" w:line="240" w:lineRule="auto"/>
              <w:rPr>
                <w:rFonts w:ascii="Times New Roman" w:eastAsia="Times New Roman" w:hAnsi="Times New Roman" w:cs="Times New Roman"/>
                <w:iCs/>
                <w:color w:val="414142"/>
                <w:sz w:val="24"/>
                <w:szCs w:val="24"/>
                <w:lang w:eastAsia="lv-LV"/>
              </w:rPr>
            </w:pPr>
            <w:r w:rsidRPr="00CA478B">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6EB55D2" w14:textId="77777777" w:rsidR="00E5323B" w:rsidRPr="00CA478B" w:rsidRDefault="00F64D1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A478B">
              <w:rPr>
                <w:rFonts w:ascii="Times New Roman" w:eastAsia="Times New Roman" w:hAnsi="Times New Roman" w:cs="Times New Roman"/>
                <w:iCs/>
                <w:sz w:val="24"/>
                <w:szCs w:val="24"/>
                <w:lang w:eastAsia="lv-LV"/>
              </w:rPr>
              <w:t>Nav</w:t>
            </w:r>
          </w:p>
        </w:tc>
      </w:tr>
    </w:tbl>
    <w:p w14:paraId="696C2C65" w14:textId="77777777" w:rsidR="0023106C" w:rsidRPr="00CA478B" w:rsidRDefault="0023106C" w:rsidP="00F56A08">
      <w:pPr>
        <w:tabs>
          <w:tab w:val="left" w:pos="6804"/>
        </w:tabs>
        <w:spacing w:after="0" w:line="240" w:lineRule="auto"/>
        <w:ind w:right="-483"/>
        <w:rPr>
          <w:rFonts w:ascii="Times New Roman" w:eastAsia="Times New Roman" w:hAnsi="Times New Roman" w:cs="Times New Roman"/>
          <w:sz w:val="28"/>
          <w:szCs w:val="28"/>
          <w:lang w:eastAsia="lv-LV"/>
        </w:rPr>
      </w:pPr>
    </w:p>
    <w:p w14:paraId="7C817E01" w14:textId="77777777" w:rsidR="00616D78" w:rsidRPr="00616D78" w:rsidRDefault="00616D78" w:rsidP="00616D78">
      <w:pPr>
        <w:tabs>
          <w:tab w:val="left" w:pos="6804"/>
        </w:tabs>
        <w:ind w:right="-483"/>
        <w:rPr>
          <w:rFonts w:ascii="Times New Roman" w:eastAsia="Times New Roman" w:hAnsi="Times New Roman" w:cs="Times New Roman"/>
          <w:b/>
          <w:bCs/>
          <w:sz w:val="28"/>
          <w:szCs w:val="28"/>
          <w:lang w:eastAsia="lv-LV"/>
        </w:rPr>
      </w:pPr>
      <w:r w:rsidRPr="00616D78">
        <w:rPr>
          <w:rFonts w:ascii="Times New Roman" w:eastAsia="Times New Roman" w:hAnsi="Times New Roman" w:cs="Times New Roman"/>
          <w:sz w:val="28"/>
          <w:szCs w:val="28"/>
          <w:lang w:eastAsia="lv-LV"/>
        </w:rPr>
        <w:t>Ekonomikas ministrs</w:t>
      </w:r>
      <w:r w:rsidRPr="00616D78">
        <w:rPr>
          <w:rFonts w:ascii="Times New Roman" w:eastAsia="Times New Roman" w:hAnsi="Times New Roman" w:cs="Times New Roman"/>
          <w:sz w:val="28"/>
          <w:szCs w:val="28"/>
          <w:lang w:eastAsia="lv-LV"/>
        </w:rPr>
        <w:tab/>
        <w:t xml:space="preserve">J. </w:t>
      </w:r>
      <w:proofErr w:type="spellStart"/>
      <w:r w:rsidRPr="00616D78">
        <w:rPr>
          <w:rFonts w:ascii="Times New Roman" w:eastAsia="Times New Roman" w:hAnsi="Times New Roman" w:cs="Times New Roman"/>
          <w:sz w:val="28"/>
          <w:szCs w:val="28"/>
          <w:lang w:eastAsia="lv-LV"/>
        </w:rPr>
        <w:t>Vitenbergs</w:t>
      </w:r>
      <w:proofErr w:type="spellEnd"/>
    </w:p>
    <w:p w14:paraId="13631C78" w14:textId="77777777" w:rsidR="0023106C" w:rsidRPr="00CA478B" w:rsidRDefault="0023106C" w:rsidP="00F56A08">
      <w:pPr>
        <w:tabs>
          <w:tab w:val="left" w:pos="6804"/>
        </w:tabs>
        <w:spacing w:after="0" w:line="240" w:lineRule="auto"/>
        <w:ind w:right="-483"/>
        <w:rPr>
          <w:rFonts w:ascii="Times New Roman" w:eastAsia="Times New Roman" w:hAnsi="Times New Roman" w:cs="Times New Roman"/>
          <w:sz w:val="28"/>
          <w:szCs w:val="28"/>
          <w:lang w:eastAsia="lv-LV"/>
        </w:rPr>
      </w:pPr>
    </w:p>
    <w:p w14:paraId="2D27957E" w14:textId="77777777" w:rsidR="00BC3763" w:rsidRDefault="00BC3763" w:rsidP="0091668B">
      <w:pPr>
        <w:tabs>
          <w:tab w:val="left" w:pos="6804"/>
        </w:tabs>
        <w:spacing w:after="0"/>
        <w:ind w:right="-483"/>
        <w:rPr>
          <w:rFonts w:ascii="Times New Roman" w:eastAsia="Times New Roman" w:hAnsi="Times New Roman" w:cs="Times New Roman"/>
          <w:sz w:val="28"/>
          <w:szCs w:val="28"/>
          <w:lang w:eastAsia="lv-LV"/>
        </w:rPr>
      </w:pPr>
    </w:p>
    <w:p w14:paraId="34D0B99F" w14:textId="4D6EC27A" w:rsidR="0091668B" w:rsidRPr="00CA478B" w:rsidRDefault="0091668B" w:rsidP="0091668B">
      <w:pPr>
        <w:tabs>
          <w:tab w:val="left" w:pos="6804"/>
        </w:tabs>
        <w:spacing w:after="0"/>
        <w:ind w:right="-483"/>
        <w:rPr>
          <w:rFonts w:ascii="Times New Roman" w:eastAsia="Times New Roman" w:hAnsi="Times New Roman" w:cs="Times New Roman"/>
          <w:sz w:val="28"/>
          <w:szCs w:val="28"/>
          <w:lang w:eastAsia="lv-LV"/>
        </w:rPr>
      </w:pPr>
      <w:r w:rsidRPr="00CA478B">
        <w:rPr>
          <w:rFonts w:ascii="Times New Roman" w:eastAsia="Times New Roman" w:hAnsi="Times New Roman" w:cs="Times New Roman"/>
          <w:sz w:val="28"/>
          <w:szCs w:val="28"/>
          <w:lang w:eastAsia="lv-LV"/>
        </w:rPr>
        <w:t>Vīza:</w:t>
      </w:r>
    </w:p>
    <w:p w14:paraId="466DC707" w14:textId="77777777" w:rsidR="0091668B" w:rsidRPr="0091668B" w:rsidRDefault="0091668B" w:rsidP="0091668B">
      <w:pPr>
        <w:tabs>
          <w:tab w:val="left" w:pos="6804"/>
        </w:tabs>
        <w:spacing w:after="0"/>
        <w:ind w:right="-483"/>
        <w:rPr>
          <w:rFonts w:ascii="Times New Roman" w:hAnsi="Times New Roman" w:cs="Times New Roman"/>
          <w:sz w:val="28"/>
          <w:szCs w:val="28"/>
        </w:rPr>
      </w:pPr>
      <w:r w:rsidRPr="00CA478B">
        <w:rPr>
          <w:rFonts w:ascii="Times New Roman" w:eastAsia="Times New Roman" w:hAnsi="Times New Roman" w:cs="Times New Roman"/>
          <w:sz w:val="28"/>
          <w:szCs w:val="28"/>
          <w:lang w:eastAsia="lv-LV"/>
        </w:rPr>
        <w:t>valsts sekretārs</w:t>
      </w:r>
      <w:r w:rsidRPr="00CA478B">
        <w:rPr>
          <w:rFonts w:ascii="Times New Roman" w:eastAsia="Times New Roman" w:hAnsi="Times New Roman" w:cs="Times New Roman"/>
          <w:sz w:val="28"/>
          <w:szCs w:val="28"/>
          <w:lang w:eastAsia="lv-LV"/>
        </w:rPr>
        <w:tab/>
      </w:r>
      <w:proofErr w:type="spellStart"/>
      <w:r w:rsidRPr="00CA478B">
        <w:rPr>
          <w:rFonts w:ascii="Times New Roman" w:eastAsia="Times New Roman" w:hAnsi="Times New Roman" w:cs="Times New Roman"/>
          <w:sz w:val="28"/>
          <w:szCs w:val="28"/>
          <w:lang w:eastAsia="lv-LV"/>
        </w:rPr>
        <w:t>E.Valantis</w:t>
      </w:r>
      <w:proofErr w:type="spellEnd"/>
    </w:p>
    <w:p w14:paraId="7C792F35" w14:textId="77777777" w:rsidR="0091668B" w:rsidRPr="0091668B" w:rsidRDefault="0091668B" w:rsidP="0091668B">
      <w:pPr>
        <w:spacing w:after="0"/>
        <w:rPr>
          <w:rFonts w:ascii="Times New Roman" w:hAnsi="Times New Roman" w:cs="Times New Roman"/>
        </w:rPr>
      </w:pPr>
    </w:p>
    <w:p w14:paraId="5014F206" w14:textId="77777777" w:rsidR="0091668B" w:rsidRDefault="0091668B" w:rsidP="0091668B">
      <w:pPr>
        <w:spacing w:after="0"/>
      </w:pPr>
    </w:p>
    <w:p w14:paraId="2C56858A" w14:textId="77777777" w:rsidR="00894C55" w:rsidRPr="002C37AC" w:rsidRDefault="00894C55" w:rsidP="00F56A08">
      <w:pPr>
        <w:tabs>
          <w:tab w:val="left" w:pos="6237"/>
        </w:tabs>
        <w:spacing w:after="0" w:line="240" w:lineRule="auto"/>
        <w:ind w:firstLine="720"/>
        <w:rPr>
          <w:rFonts w:ascii="Times New Roman" w:hAnsi="Times New Roman" w:cs="Times New Roman"/>
          <w:sz w:val="28"/>
          <w:szCs w:val="28"/>
        </w:rPr>
      </w:pPr>
    </w:p>
    <w:sectPr w:rsidR="00894C55" w:rsidRPr="002C37A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69F4A" w14:textId="77777777" w:rsidR="00F67910" w:rsidRDefault="00F67910" w:rsidP="00894C55">
      <w:pPr>
        <w:spacing w:after="0" w:line="240" w:lineRule="auto"/>
      </w:pPr>
      <w:r>
        <w:separator/>
      </w:r>
    </w:p>
  </w:endnote>
  <w:endnote w:type="continuationSeparator" w:id="0">
    <w:p w14:paraId="1FB43AC0" w14:textId="77777777" w:rsidR="00F67910" w:rsidRDefault="00F67910" w:rsidP="00894C55">
      <w:pPr>
        <w:spacing w:after="0" w:line="240" w:lineRule="auto"/>
      </w:pPr>
      <w:r>
        <w:continuationSeparator/>
      </w:r>
    </w:p>
  </w:endnote>
  <w:endnote w:type="continuationNotice" w:id="1">
    <w:p w14:paraId="5A0E4623" w14:textId="77777777" w:rsidR="00F67910" w:rsidRDefault="00F67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3115" w14:textId="6F17644A" w:rsidR="001279AC" w:rsidRPr="007601F6" w:rsidRDefault="001279AC" w:rsidP="00396B1F">
    <w:pPr>
      <w:pStyle w:val="Footer"/>
      <w:jc w:val="both"/>
      <w:rPr>
        <w:rFonts w:ascii="Times New Roman" w:hAnsi="Times New Roman" w:cs="Times New Roman"/>
        <w:noProof/>
      </w:rPr>
    </w:pPr>
    <w:r w:rsidRPr="007601F6">
      <w:rPr>
        <w:rFonts w:ascii="Times New Roman" w:hAnsi="Times New Roman" w:cs="Times New Roman"/>
        <w:noProof/>
      </w:rPr>
      <w:fldChar w:fldCharType="begin"/>
    </w:r>
    <w:r w:rsidRPr="007601F6">
      <w:rPr>
        <w:rFonts w:ascii="Times New Roman" w:hAnsi="Times New Roman" w:cs="Times New Roman"/>
        <w:noProof/>
      </w:rPr>
      <w:instrText xml:space="preserve"> FILENAME  \* MERGEFORMAT </w:instrText>
    </w:r>
    <w:r w:rsidRPr="007601F6">
      <w:rPr>
        <w:rFonts w:ascii="Times New Roman" w:hAnsi="Times New Roman" w:cs="Times New Roman"/>
        <w:noProof/>
      </w:rPr>
      <w:fldChar w:fldCharType="separate"/>
    </w:r>
    <w:r w:rsidR="00CA478B">
      <w:rPr>
        <w:rFonts w:ascii="Times New Roman" w:hAnsi="Times New Roman" w:cs="Times New Roman"/>
        <w:noProof/>
      </w:rPr>
      <w:t>EMAnot_180521_Mobiliedati</w:t>
    </w:r>
    <w:r w:rsidRPr="007601F6">
      <w:rPr>
        <w:rFonts w:ascii="Times New Roman" w:hAnsi="Times New Roman" w:cs="Times New Roman"/>
        <w:noProof/>
      </w:rPr>
      <w:fldChar w:fldCharType="end"/>
    </w:r>
    <w:r w:rsidRPr="007601F6">
      <w:rPr>
        <w:rFonts w:ascii="Times New Roman" w:hAnsi="Times New Roman" w:cs="Times New Roman"/>
        <w:noProof/>
      </w:rPr>
      <w:t>; S</w:t>
    </w:r>
    <w:proofErr w:type="spellStart"/>
    <w:r w:rsidRPr="007601F6">
      <w:rPr>
        <w:rFonts w:ascii="Times New Roman" w:eastAsia="Times New Roman" w:hAnsi="Times New Roman" w:cs="Times New Roman"/>
        <w:bCs/>
        <w:lang w:eastAsia="lv-LV"/>
      </w:rPr>
      <w:t>ākotnējās</w:t>
    </w:r>
    <w:proofErr w:type="spellEnd"/>
    <w:r w:rsidRPr="007601F6">
      <w:rPr>
        <w:rFonts w:ascii="Times New Roman" w:eastAsia="Times New Roman" w:hAnsi="Times New Roman" w:cs="Times New Roman"/>
        <w:bCs/>
        <w:lang w:eastAsia="lv-LV"/>
      </w:rPr>
      <w:t xml:space="preserve">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6323980"/>
  <w:p w14:paraId="3B4FECCC" w14:textId="13F936DE" w:rsidR="001279AC" w:rsidRPr="007601F6" w:rsidRDefault="001279AC" w:rsidP="00396B1F">
    <w:pPr>
      <w:pStyle w:val="Footer"/>
      <w:jc w:val="both"/>
      <w:rPr>
        <w:rFonts w:ascii="Times New Roman" w:hAnsi="Times New Roman" w:cs="Times New Roman"/>
        <w:noProof/>
      </w:rPr>
    </w:pPr>
    <w:r w:rsidRPr="007601F6">
      <w:rPr>
        <w:rFonts w:ascii="Times New Roman" w:hAnsi="Times New Roman" w:cs="Times New Roman"/>
        <w:noProof/>
      </w:rPr>
      <w:fldChar w:fldCharType="begin"/>
    </w:r>
    <w:r w:rsidRPr="007601F6">
      <w:rPr>
        <w:rFonts w:ascii="Times New Roman" w:hAnsi="Times New Roman" w:cs="Times New Roman"/>
        <w:noProof/>
      </w:rPr>
      <w:instrText xml:space="preserve"> FILENAME  \* MERGEFORMAT </w:instrText>
    </w:r>
    <w:r w:rsidRPr="007601F6">
      <w:rPr>
        <w:rFonts w:ascii="Times New Roman" w:hAnsi="Times New Roman" w:cs="Times New Roman"/>
        <w:noProof/>
      </w:rPr>
      <w:fldChar w:fldCharType="separate"/>
    </w:r>
    <w:r w:rsidR="00CA478B">
      <w:rPr>
        <w:rFonts w:ascii="Times New Roman" w:hAnsi="Times New Roman" w:cs="Times New Roman"/>
        <w:noProof/>
      </w:rPr>
      <w:t>EMAnot_180521_Mobiliedati</w:t>
    </w:r>
    <w:r w:rsidRPr="007601F6">
      <w:rPr>
        <w:rFonts w:ascii="Times New Roman" w:hAnsi="Times New Roman" w:cs="Times New Roman"/>
        <w:noProof/>
      </w:rPr>
      <w:fldChar w:fldCharType="end"/>
    </w:r>
    <w:r w:rsidRPr="007601F6">
      <w:rPr>
        <w:rFonts w:ascii="Times New Roman" w:hAnsi="Times New Roman" w:cs="Times New Roman"/>
        <w:noProof/>
      </w:rPr>
      <w:t>; S</w:t>
    </w:r>
    <w:proofErr w:type="spellStart"/>
    <w:r w:rsidRPr="007601F6">
      <w:rPr>
        <w:rFonts w:ascii="Times New Roman" w:eastAsia="Times New Roman" w:hAnsi="Times New Roman" w:cs="Times New Roman"/>
        <w:bCs/>
        <w:lang w:eastAsia="lv-LV"/>
      </w:rPr>
      <w:t>ākotnējās</w:t>
    </w:r>
    <w:proofErr w:type="spellEnd"/>
    <w:r w:rsidRPr="007601F6">
      <w:rPr>
        <w:rFonts w:ascii="Times New Roman" w:eastAsia="Times New Roman" w:hAnsi="Times New Roman" w:cs="Times New Roman"/>
        <w:bCs/>
        <w:lang w:eastAsia="lv-LV"/>
      </w:rPr>
      <w:t xml:space="preserve"> ietekmes novērtējuma ziņojums (anotācija)</w:t>
    </w:r>
  </w:p>
  <w:bookmarkEnd w:i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5C489" w14:textId="77777777" w:rsidR="00F67910" w:rsidRDefault="00F67910" w:rsidP="00894C55">
      <w:pPr>
        <w:spacing w:after="0" w:line="240" w:lineRule="auto"/>
      </w:pPr>
      <w:r>
        <w:separator/>
      </w:r>
    </w:p>
  </w:footnote>
  <w:footnote w:type="continuationSeparator" w:id="0">
    <w:p w14:paraId="78A96808" w14:textId="77777777" w:rsidR="00F67910" w:rsidRDefault="00F67910" w:rsidP="00894C55">
      <w:pPr>
        <w:spacing w:after="0" w:line="240" w:lineRule="auto"/>
      </w:pPr>
      <w:r>
        <w:continuationSeparator/>
      </w:r>
    </w:p>
  </w:footnote>
  <w:footnote w:type="continuationNotice" w:id="1">
    <w:p w14:paraId="7298E747" w14:textId="77777777" w:rsidR="00F67910" w:rsidRDefault="00F67910">
      <w:pPr>
        <w:spacing w:after="0" w:line="240" w:lineRule="auto"/>
      </w:pPr>
    </w:p>
  </w:footnote>
  <w:footnote w:id="2">
    <w:p w14:paraId="4724CE9E" w14:textId="06AE88E4" w:rsidR="001279AC" w:rsidRDefault="001279AC">
      <w:pPr>
        <w:pStyle w:val="FootnoteText"/>
      </w:pPr>
      <w:r>
        <w:rPr>
          <w:rStyle w:val="FootnoteReference"/>
        </w:rPr>
        <w:footnoteRef/>
      </w:r>
      <w:r>
        <w:t xml:space="preserve"> </w:t>
      </w:r>
      <w:r w:rsidRPr="000F43E0">
        <w:rPr>
          <w:rFonts w:ascii="Times New Roman" w:hAnsi="Times New Roman" w:cs="Times New Roman"/>
          <w:iCs/>
        </w:rPr>
        <w:t>Anotācijā jēdziens dati tiek p</w:t>
      </w:r>
      <w:r w:rsidRPr="000F43E0">
        <w:rPr>
          <w:rFonts w:ascii="Times New Roman" w:hAnsi="Times New Roman" w:cs="Times New Roman"/>
        </w:rPr>
        <w:t xml:space="preserve">aralēli </w:t>
      </w:r>
      <w:r w:rsidRPr="000F43E0">
        <w:rPr>
          <w:rFonts w:ascii="Times New Roman" w:hAnsi="Times New Roman" w:cs="Times New Roman"/>
          <w:iCs/>
        </w:rPr>
        <w:t>lietots divās nozīmēs: gan kā atrašanās vietas dati e</w:t>
      </w:r>
      <w:r w:rsidRPr="000F43E0">
        <w:rPr>
          <w:rFonts w:ascii="Times New Roman" w:hAnsi="Times New Roman" w:cs="Times New Roman"/>
        </w:rPr>
        <w:t xml:space="preserve">lektronisko sakaru </w:t>
      </w:r>
      <w:r w:rsidRPr="000F43E0">
        <w:rPr>
          <w:rFonts w:ascii="Times New Roman" w:hAnsi="Times New Roman" w:cs="Times New Roman"/>
          <w:iCs/>
        </w:rPr>
        <w:t xml:space="preserve">komersantu datu apstrādes sistēmās, gan kā </w:t>
      </w:r>
      <w:proofErr w:type="spellStart"/>
      <w:r w:rsidRPr="000F43E0">
        <w:rPr>
          <w:rFonts w:ascii="Times New Roman" w:hAnsi="Times New Roman" w:cs="Times New Roman"/>
          <w:iCs/>
        </w:rPr>
        <w:t>anonimizēti</w:t>
      </w:r>
      <w:proofErr w:type="spellEnd"/>
      <w:r w:rsidRPr="000F43E0">
        <w:rPr>
          <w:rFonts w:ascii="Times New Roman" w:hAnsi="Times New Roman" w:cs="Times New Roman"/>
          <w:iCs/>
        </w:rPr>
        <w:t xml:space="preserve"> dati, kas ir iepriekšminēto datu apstrādes gala rezultāts.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8D344D" w14:textId="77777777" w:rsidR="001279AC" w:rsidRPr="00C25B49" w:rsidRDefault="001279A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601"/>
    <w:multiLevelType w:val="multilevel"/>
    <w:tmpl w:val="0366DF3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56B147D"/>
    <w:multiLevelType w:val="hybridMultilevel"/>
    <w:tmpl w:val="605ADE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5EF5D63"/>
    <w:multiLevelType w:val="hybridMultilevel"/>
    <w:tmpl w:val="9EA820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F61622"/>
    <w:multiLevelType w:val="hybridMultilevel"/>
    <w:tmpl w:val="B73AC15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1">
    <w:nsid w:val="1CF92E76"/>
    <w:multiLevelType w:val="hybridMultilevel"/>
    <w:tmpl w:val="D43A5F60"/>
    <w:lvl w:ilvl="0" w:tplc="584A6DA8">
      <w:start w:val="1"/>
      <w:numFmt w:val="bullet"/>
      <w:lvlText w:val=""/>
      <w:lvlJc w:val="left"/>
      <w:pPr>
        <w:ind w:left="720" w:hanging="360"/>
      </w:pPr>
      <w:rPr>
        <w:rFonts w:ascii="Symbol" w:hAnsi="Symbol" w:hint="default"/>
      </w:rPr>
    </w:lvl>
    <w:lvl w:ilvl="1" w:tplc="1D98BC48" w:tentative="1">
      <w:start w:val="1"/>
      <w:numFmt w:val="bullet"/>
      <w:lvlText w:val="o"/>
      <w:lvlJc w:val="left"/>
      <w:pPr>
        <w:ind w:left="1440" w:hanging="360"/>
      </w:pPr>
      <w:rPr>
        <w:rFonts w:ascii="Courier New" w:hAnsi="Courier New" w:cs="Courier New" w:hint="default"/>
      </w:rPr>
    </w:lvl>
    <w:lvl w:ilvl="2" w:tplc="BC56A02C" w:tentative="1">
      <w:start w:val="1"/>
      <w:numFmt w:val="bullet"/>
      <w:lvlText w:val=""/>
      <w:lvlJc w:val="left"/>
      <w:pPr>
        <w:ind w:left="2160" w:hanging="360"/>
      </w:pPr>
      <w:rPr>
        <w:rFonts w:ascii="Wingdings" w:hAnsi="Wingdings" w:hint="default"/>
      </w:rPr>
    </w:lvl>
    <w:lvl w:ilvl="3" w:tplc="5A4CB01C" w:tentative="1">
      <w:start w:val="1"/>
      <w:numFmt w:val="bullet"/>
      <w:lvlText w:val=""/>
      <w:lvlJc w:val="left"/>
      <w:pPr>
        <w:ind w:left="2880" w:hanging="360"/>
      </w:pPr>
      <w:rPr>
        <w:rFonts w:ascii="Symbol" w:hAnsi="Symbol" w:hint="default"/>
      </w:rPr>
    </w:lvl>
    <w:lvl w:ilvl="4" w:tplc="D27C9950" w:tentative="1">
      <w:start w:val="1"/>
      <w:numFmt w:val="bullet"/>
      <w:lvlText w:val="o"/>
      <w:lvlJc w:val="left"/>
      <w:pPr>
        <w:ind w:left="3600" w:hanging="360"/>
      </w:pPr>
      <w:rPr>
        <w:rFonts w:ascii="Courier New" w:hAnsi="Courier New" w:cs="Courier New" w:hint="default"/>
      </w:rPr>
    </w:lvl>
    <w:lvl w:ilvl="5" w:tplc="F9A49BA8" w:tentative="1">
      <w:start w:val="1"/>
      <w:numFmt w:val="bullet"/>
      <w:lvlText w:val=""/>
      <w:lvlJc w:val="left"/>
      <w:pPr>
        <w:ind w:left="4320" w:hanging="360"/>
      </w:pPr>
      <w:rPr>
        <w:rFonts w:ascii="Wingdings" w:hAnsi="Wingdings" w:hint="default"/>
      </w:rPr>
    </w:lvl>
    <w:lvl w:ilvl="6" w:tplc="15524268" w:tentative="1">
      <w:start w:val="1"/>
      <w:numFmt w:val="bullet"/>
      <w:lvlText w:val=""/>
      <w:lvlJc w:val="left"/>
      <w:pPr>
        <w:ind w:left="5040" w:hanging="360"/>
      </w:pPr>
      <w:rPr>
        <w:rFonts w:ascii="Symbol" w:hAnsi="Symbol" w:hint="default"/>
      </w:rPr>
    </w:lvl>
    <w:lvl w:ilvl="7" w:tplc="F59E62A0" w:tentative="1">
      <w:start w:val="1"/>
      <w:numFmt w:val="bullet"/>
      <w:lvlText w:val="o"/>
      <w:lvlJc w:val="left"/>
      <w:pPr>
        <w:ind w:left="5760" w:hanging="360"/>
      </w:pPr>
      <w:rPr>
        <w:rFonts w:ascii="Courier New" w:hAnsi="Courier New" w:cs="Courier New" w:hint="default"/>
      </w:rPr>
    </w:lvl>
    <w:lvl w:ilvl="8" w:tplc="FF7A86CC" w:tentative="1">
      <w:start w:val="1"/>
      <w:numFmt w:val="bullet"/>
      <w:lvlText w:val=""/>
      <w:lvlJc w:val="left"/>
      <w:pPr>
        <w:ind w:left="6480" w:hanging="360"/>
      </w:pPr>
      <w:rPr>
        <w:rFonts w:ascii="Wingdings" w:hAnsi="Wingdings" w:hint="default"/>
      </w:rPr>
    </w:lvl>
  </w:abstractNum>
  <w:abstractNum w:abstractNumId="5" w15:restartNumberingAfterBreak="0">
    <w:nsid w:val="39746333"/>
    <w:multiLevelType w:val="hybridMultilevel"/>
    <w:tmpl w:val="654218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42159E0"/>
    <w:multiLevelType w:val="hybridMultilevel"/>
    <w:tmpl w:val="D8480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C746BA"/>
    <w:multiLevelType w:val="hybridMultilevel"/>
    <w:tmpl w:val="9EA820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0E0C65"/>
    <w:multiLevelType w:val="hybridMultilevel"/>
    <w:tmpl w:val="504A7BE0"/>
    <w:lvl w:ilvl="0" w:tplc="CFD242A0">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6BEE45D7"/>
    <w:multiLevelType w:val="hybridMultilevel"/>
    <w:tmpl w:val="0FE07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2E58AD"/>
    <w:multiLevelType w:val="hybridMultilevel"/>
    <w:tmpl w:val="D63C4BFA"/>
    <w:lvl w:ilvl="0" w:tplc="AD6E05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3"/>
  </w:num>
  <w:num w:numId="5">
    <w:abstractNumId w:val="10"/>
  </w:num>
  <w:num w:numId="6">
    <w:abstractNumId w:val="2"/>
  </w:num>
  <w:num w:numId="7">
    <w:abstractNumId w:val="4"/>
  </w:num>
  <w:num w:numId="8">
    <w:abstractNumId w:val="7"/>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34BE"/>
    <w:rsid w:val="00013C03"/>
    <w:rsid w:val="00032343"/>
    <w:rsid w:val="00033537"/>
    <w:rsid w:val="00047183"/>
    <w:rsid w:val="00047D4B"/>
    <w:rsid w:val="000551B4"/>
    <w:rsid w:val="00065813"/>
    <w:rsid w:val="00073543"/>
    <w:rsid w:val="00073EED"/>
    <w:rsid w:val="000815A7"/>
    <w:rsid w:val="00091BCF"/>
    <w:rsid w:val="00092B66"/>
    <w:rsid w:val="0009535B"/>
    <w:rsid w:val="000956FC"/>
    <w:rsid w:val="00097E5F"/>
    <w:rsid w:val="000A098D"/>
    <w:rsid w:val="000A7A00"/>
    <w:rsid w:val="000C69A3"/>
    <w:rsid w:val="000D7FEC"/>
    <w:rsid w:val="000E2419"/>
    <w:rsid w:val="000E2C7B"/>
    <w:rsid w:val="000E61C9"/>
    <w:rsid w:val="000E757F"/>
    <w:rsid w:val="000F43E0"/>
    <w:rsid w:val="00104436"/>
    <w:rsid w:val="00113AFB"/>
    <w:rsid w:val="00114FE7"/>
    <w:rsid w:val="001167C4"/>
    <w:rsid w:val="00121F98"/>
    <w:rsid w:val="00122141"/>
    <w:rsid w:val="001231D8"/>
    <w:rsid w:val="00124F0D"/>
    <w:rsid w:val="001279AC"/>
    <w:rsid w:val="001319E0"/>
    <w:rsid w:val="00132657"/>
    <w:rsid w:val="001334EC"/>
    <w:rsid w:val="0013643D"/>
    <w:rsid w:val="00140F2F"/>
    <w:rsid w:val="00150594"/>
    <w:rsid w:val="001621E8"/>
    <w:rsid w:val="001623F1"/>
    <w:rsid w:val="001709EB"/>
    <w:rsid w:val="00194FEA"/>
    <w:rsid w:val="001B15C1"/>
    <w:rsid w:val="001B3279"/>
    <w:rsid w:val="001C78FA"/>
    <w:rsid w:val="001E2028"/>
    <w:rsid w:val="001E2843"/>
    <w:rsid w:val="001E62AD"/>
    <w:rsid w:val="001E66BA"/>
    <w:rsid w:val="001E7DE3"/>
    <w:rsid w:val="001F1AE7"/>
    <w:rsid w:val="001F61FD"/>
    <w:rsid w:val="002035BD"/>
    <w:rsid w:val="00217E7E"/>
    <w:rsid w:val="002245D7"/>
    <w:rsid w:val="0023106C"/>
    <w:rsid w:val="00235251"/>
    <w:rsid w:val="0024068C"/>
    <w:rsid w:val="00243426"/>
    <w:rsid w:val="00250DB7"/>
    <w:rsid w:val="00251EC1"/>
    <w:rsid w:val="002531BF"/>
    <w:rsid w:val="0025350E"/>
    <w:rsid w:val="0025427D"/>
    <w:rsid w:val="002845CB"/>
    <w:rsid w:val="00286F1F"/>
    <w:rsid w:val="00295253"/>
    <w:rsid w:val="002A4931"/>
    <w:rsid w:val="002B0A39"/>
    <w:rsid w:val="002B4728"/>
    <w:rsid w:val="002B62FB"/>
    <w:rsid w:val="002C142F"/>
    <w:rsid w:val="002C1AB7"/>
    <w:rsid w:val="002C37AC"/>
    <w:rsid w:val="002E1C05"/>
    <w:rsid w:val="002E2523"/>
    <w:rsid w:val="002E7EF3"/>
    <w:rsid w:val="003026E2"/>
    <w:rsid w:val="00322FE8"/>
    <w:rsid w:val="00324B20"/>
    <w:rsid w:val="00324CAF"/>
    <w:rsid w:val="00326BF8"/>
    <w:rsid w:val="0033418A"/>
    <w:rsid w:val="00344E1E"/>
    <w:rsid w:val="00356C82"/>
    <w:rsid w:val="00361AD2"/>
    <w:rsid w:val="003651C2"/>
    <w:rsid w:val="0037131A"/>
    <w:rsid w:val="00374079"/>
    <w:rsid w:val="003751DC"/>
    <w:rsid w:val="003777DB"/>
    <w:rsid w:val="0038322C"/>
    <w:rsid w:val="00393DDD"/>
    <w:rsid w:val="00394CB4"/>
    <w:rsid w:val="00396B1F"/>
    <w:rsid w:val="00397AA0"/>
    <w:rsid w:val="003A10CD"/>
    <w:rsid w:val="003B0707"/>
    <w:rsid w:val="003B0BF9"/>
    <w:rsid w:val="003E0791"/>
    <w:rsid w:val="003E4074"/>
    <w:rsid w:val="003E54A6"/>
    <w:rsid w:val="003F1DCC"/>
    <w:rsid w:val="003F28AC"/>
    <w:rsid w:val="004016E1"/>
    <w:rsid w:val="0040426E"/>
    <w:rsid w:val="00405E54"/>
    <w:rsid w:val="00410095"/>
    <w:rsid w:val="00413C2D"/>
    <w:rsid w:val="00426009"/>
    <w:rsid w:val="0043108B"/>
    <w:rsid w:val="00434962"/>
    <w:rsid w:val="004403D3"/>
    <w:rsid w:val="004454FE"/>
    <w:rsid w:val="00445823"/>
    <w:rsid w:val="004529B8"/>
    <w:rsid w:val="00453155"/>
    <w:rsid w:val="00456E40"/>
    <w:rsid w:val="00464865"/>
    <w:rsid w:val="00464BEB"/>
    <w:rsid w:val="00471F27"/>
    <w:rsid w:val="004803D9"/>
    <w:rsid w:val="004924FB"/>
    <w:rsid w:val="004955F9"/>
    <w:rsid w:val="004A79A9"/>
    <w:rsid w:val="004A7C1D"/>
    <w:rsid w:val="004C2257"/>
    <w:rsid w:val="004C4465"/>
    <w:rsid w:val="004D6D76"/>
    <w:rsid w:val="004E1F8D"/>
    <w:rsid w:val="00501524"/>
    <w:rsid w:val="0050178F"/>
    <w:rsid w:val="00507F93"/>
    <w:rsid w:val="005232C1"/>
    <w:rsid w:val="00541605"/>
    <w:rsid w:val="00543B92"/>
    <w:rsid w:val="00550AE9"/>
    <w:rsid w:val="00552C18"/>
    <w:rsid w:val="00566927"/>
    <w:rsid w:val="00566B25"/>
    <w:rsid w:val="00567638"/>
    <w:rsid w:val="00570599"/>
    <w:rsid w:val="0057077A"/>
    <w:rsid w:val="00573D3D"/>
    <w:rsid w:val="00575FB4"/>
    <w:rsid w:val="005869DA"/>
    <w:rsid w:val="00586A66"/>
    <w:rsid w:val="00591BC3"/>
    <w:rsid w:val="00594592"/>
    <w:rsid w:val="00596BB5"/>
    <w:rsid w:val="005A24B4"/>
    <w:rsid w:val="005A70C4"/>
    <w:rsid w:val="005B03E5"/>
    <w:rsid w:val="005B4CB9"/>
    <w:rsid w:val="005D242B"/>
    <w:rsid w:val="005D3C31"/>
    <w:rsid w:val="005E492D"/>
    <w:rsid w:val="005F3C9C"/>
    <w:rsid w:val="005F49BC"/>
    <w:rsid w:val="005F7360"/>
    <w:rsid w:val="00600A01"/>
    <w:rsid w:val="00605B55"/>
    <w:rsid w:val="006152B1"/>
    <w:rsid w:val="00616D78"/>
    <w:rsid w:val="00632E59"/>
    <w:rsid w:val="00642199"/>
    <w:rsid w:val="0064268F"/>
    <w:rsid w:val="00655231"/>
    <w:rsid w:val="00655F2C"/>
    <w:rsid w:val="006654ED"/>
    <w:rsid w:val="00671540"/>
    <w:rsid w:val="00672621"/>
    <w:rsid w:val="00684D61"/>
    <w:rsid w:val="0068707A"/>
    <w:rsid w:val="006A0707"/>
    <w:rsid w:val="006A1346"/>
    <w:rsid w:val="006A7FEF"/>
    <w:rsid w:val="006B1102"/>
    <w:rsid w:val="006B6811"/>
    <w:rsid w:val="006C1D73"/>
    <w:rsid w:val="006D67F2"/>
    <w:rsid w:val="006E1081"/>
    <w:rsid w:val="006F27CF"/>
    <w:rsid w:val="006F4D90"/>
    <w:rsid w:val="0070075B"/>
    <w:rsid w:val="00700DE0"/>
    <w:rsid w:val="00703DD3"/>
    <w:rsid w:val="00717565"/>
    <w:rsid w:val="00720585"/>
    <w:rsid w:val="00721D10"/>
    <w:rsid w:val="00722C3D"/>
    <w:rsid w:val="0072710E"/>
    <w:rsid w:val="00734FD6"/>
    <w:rsid w:val="007379AF"/>
    <w:rsid w:val="007407CE"/>
    <w:rsid w:val="00752F38"/>
    <w:rsid w:val="007537AC"/>
    <w:rsid w:val="00753B40"/>
    <w:rsid w:val="007601F6"/>
    <w:rsid w:val="00773AF6"/>
    <w:rsid w:val="007778AD"/>
    <w:rsid w:val="00783188"/>
    <w:rsid w:val="007859C1"/>
    <w:rsid w:val="00785EDC"/>
    <w:rsid w:val="00786EEB"/>
    <w:rsid w:val="00795F71"/>
    <w:rsid w:val="007972CB"/>
    <w:rsid w:val="007B0AE0"/>
    <w:rsid w:val="007B7646"/>
    <w:rsid w:val="007C48C3"/>
    <w:rsid w:val="007D3340"/>
    <w:rsid w:val="007D3870"/>
    <w:rsid w:val="007D3E2D"/>
    <w:rsid w:val="007E3DF9"/>
    <w:rsid w:val="007E5F7A"/>
    <w:rsid w:val="007E73AB"/>
    <w:rsid w:val="007F521C"/>
    <w:rsid w:val="007F7733"/>
    <w:rsid w:val="008003B0"/>
    <w:rsid w:val="008018AA"/>
    <w:rsid w:val="0080648A"/>
    <w:rsid w:val="00815C33"/>
    <w:rsid w:val="00816C11"/>
    <w:rsid w:val="00830AC0"/>
    <w:rsid w:val="00832ADE"/>
    <w:rsid w:val="008340DB"/>
    <w:rsid w:val="008348D5"/>
    <w:rsid w:val="00846AED"/>
    <w:rsid w:val="00851041"/>
    <w:rsid w:val="00851FB1"/>
    <w:rsid w:val="00853F8C"/>
    <w:rsid w:val="00854D11"/>
    <w:rsid w:val="00860EDA"/>
    <w:rsid w:val="00863906"/>
    <w:rsid w:val="008661B5"/>
    <w:rsid w:val="00883034"/>
    <w:rsid w:val="008915E5"/>
    <w:rsid w:val="00894C55"/>
    <w:rsid w:val="008B120D"/>
    <w:rsid w:val="008B492E"/>
    <w:rsid w:val="008C3F1E"/>
    <w:rsid w:val="008C41E0"/>
    <w:rsid w:val="008C6F34"/>
    <w:rsid w:val="008C7828"/>
    <w:rsid w:val="008D5FD1"/>
    <w:rsid w:val="008D6B02"/>
    <w:rsid w:val="008E1C82"/>
    <w:rsid w:val="008E4838"/>
    <w:rsid w:val="008E6ACC"/>
    <w:rsid w:val="008F7F7C"/>
    <w:rsid w:val="00903654"/>
    <w:rsid w:val="00910E08"/>
    <w:rsid w:val="00915D86"/>
    <w:rsid w:val="0091668B"/>
    <w:rsid w:val="00917827"/>
    <w:rsid w:val="009222A2"/>
    <w:rsid w:val="00924217"/>
    <w:rsid w:val="0092655F"/>
    <w:rsid w:val="00930FF0"/>
    <w:rsid w:val="009322C2"/>
    <w:rsid w:val="0093240B"/>
    <w:rsid w:val="00934C09"/>
    <w:rsid w:val="0094190F"/>
    <w:rsid w:val="00942394"/>
    <w:rsid w:val="009523A1"/>
    <w:rsid w:val="00955C76"/>
    <w:rsid w:val="00967011"/>
    <w:rsid w:val="0098158D"/>
    <w:rsid w:val="00982DEF"/>
    <w:rsid w:val="00995A8A"/>
    <w:rsid w:val="00996880"/>
    <w:rsid w:val="009A2654"/>
    <w:rsid w:val="009B6C63"/>
    <w:rsid w:val="009C5F61"/>
    <w:rsid w:val="009C79BC"/>
    <w:rsid w:val="009D1C94"/>
    <w:rsid w:val="009D2CE1"/>
    <w:rsid w:val="009D4B7D"/>
    <w:rsid w:val="009D6CBF"/>
    <w:rsid w:val="009E0580"/>
    <w:rsid w:val="009E24A4"/>
    <w:rsid w:val="009F0294"/>
    <w:rsid w:val="009F17CB"/>
    <w:rsid w:val="009F7FCB"/>
    <w:rsid w:val="00A02C9B"/>
    <w:rsid w:val="00A10FC3"/>
    <w:rsid w:val="00A25B3A"/>
    <w:rsid w:val="00A30B8C"/>
    <w:rsid w:val="00A35D31"/>
    <w:rsid w:val="00A50A09"/>
    <w:rsid w:val="00A53336"/>
    <w:rsid w:val="00A56033"/>
    <w:rsid w:val="00A60307"/>
    <w:rsid w:val="00A6073E"/>
    <w:rsid w:val="00A717C5"/>
    <w:rsid w:val="00A7323D"/>
    <w:rsid w:val="00A81478"/>
    <w:rsid w:val="00A92BD1"/>
    <w:rsid w:val="00A977B5"/>
    <w:rsid w:val="00AA43A6"/>
    <w:rsid w:val="00AB0902"/>
    <w:rsid w:val="00AB1DE7"/>
    <w:rsid w:val="00AB2E0C"/>
    <w:rsid w:val="00AC0B5F"/>
    <w:rsid w:val="00AC0D34"/>
    <w:rsid w:val="00AC0FBD"/>
    <w:rsid w:val="00AC2214"/>
    <w:rsid w:val="00AC2E52"/>
    <w:rsid w:val="00AC41C2"/>
    <w:rsid w:val="00AC7DF0"/>
    <w:rsid w:val="00AD478A"/>
    <w:rsid w:val="00AE5567"/>
    <w:rsid w:val="00AF1239"/>
    <w:rsid w:val="00AF1D1C"/>
    <w:rsid w:val="00B0538C"/>
    <w:rsid w:val="00B0662B"/>
    <w:rsid w:val="00B06701"/>
    <w:rsid w:val="00B07CB1"/>
    <w:rsid w:val="00B119AC"/>
    <w:rsid w:val="00B1367B"/>
    <w:rsid w:val="00B16480"/>
    <w:rsid w:val="00B16497"/>
    <w:rsid w:val="00B2165C"/>
    <w:rsid w:val="00B3091B"/>
    <w:rsid w:val="00B33D22"/>
    <w:rsid w:val="00B410A7"/>
    <w:rsid w:val="00B5789F"/>
    <w:rsid w:val="00B6119B"/>
    <w:rsid w:val="00B65BCE"/>
    <w:rsid w:val="00B66F0F"/>
    <w:rsid w:val="00B728D3"/>
    <w:rsid w:val="00B75846"/>
    <w:rsid w:val="00B807ED"/>
    <w:rsid w:val="00B94246"/>
    <w:rsid w:val="00BA03D5"/>
    <w:rsid w:val="00BA20AA"/>
    <w:rsid w:val="00BA44C0"/>
    <w:rsid w:val="00BA71DE"/>
    <w:rsid w:val="00BA7E7D"/>
    <w:rsid w:val="00BC1A67"/>
    <w:rsid w:val="00BC3763"/>
    <w:rsid w:val="00BC7282"/>
    <w:rsid w:val="00BD4425"/>
    <w:rsid w:val="00BD7405"/>
    <w:rsid w:val="00BE7A88"/>
    <w:rsid w:val="00C00AD2"/>
    <w:rsid w:val="00C15C54"/>
    <w:rsid w:val="00C203C2"/>
    <w:rsid w:val="00C25B49"/>
    <w:rsid w:val="00C3134B"/>
    <w:rsid w:val="00C35D29"/>
    <w:rsid w:val="00C4125B"/>
    <w:rsid w:val="00C608E2"/>
    <w:rsid w:val="00C6198E"/>
    <w:rsid w:val="00C73135"/>
    <w:rsid w:val="00C75D6B"/>
    <w:rsid w:val="00C918FF"/>
    <w:rsid w:val="00C93887"/>
    <w:rsid w:val="00CA478B"/>
    <w:rsid w:val="00CA5670"/>
    <w:rsid w:val="00CB310B"/>
    <w:rsid w:val="00CC0D2D"/>
    <w:rsid w:val="00CD6591"/>
    <w:rsid w:val="00CE2F5B"/>
    <w:rsid w:val="00CE5657"/>
    <w:rsid w:val="00D10CE0"/>
    <w:rsid w:val="00D133F8"/>
    <w:rsid w:val="00D14A3E"/>
    <w:rsid w:val="00D17456"/>
    <w:rsid w:val="00D21984"/>
    <w:rsid w:val="00D2754B"/>
    <w:rsid w:val="00D43E45"/>
    <w:rsid w:val="00D44ADE"/>
    <w:rsid w:val="00D52C3C"/>
    <w:rsid w:val="00D660EA"/>
    <w:rsid w:val="00D72BCB"/>
    <w:rsid w:val="00D7462C"/>
    <w:rsid w:val="00D75E21"/>
    <w:rsid w:val="00D75EDE"/>
    <w:rsid w:val="00D81AEE"/>
    <w:rsid w:val="00D86816"/>
    <w:rsid w:val="00DA1078"/>
    <w:rsid w:val="00DB4CDA"/>
    <w:rsid w:val="00DB53D7"/>
    <w:rsid w:val="00DC6C5B"/>
    <w:rsid w:val="00DD1D2D"/>
    <w:rsid w:val="00DD3B81"/>
    <w:rsid w:val="00DD6E91"/>
    <w:rsid w:val="00DE23AF"/>
    <w:rsid w:val="00DE7D4C"/>
    <w:rsid w:val="00DF0202"/>
    <w:rsid w:val="00DF2656"/>
    <w:rsid w:val="00DF3FC7"/>
    <w:rsid w:val="00E005FC"/>
    <w:rsid w:val="00E0151D"/>
    <w:rsid w:val="00E021DF"/>
    <w:rsid w:val="00E1061B"/>
    <w:rsid w:val="00E122CF"/>
    <w:rsid w:val="00E23441"/>
    <w:rsid w:val="00E30409"/>
    <w:rsid w:val="00E31147"/>
    <w:rsid w:val="00E31E36"/>
    <w:rsid w:val="00E35267"/>
    <w:rsid w:val="00E3716B"/>
    <w:rsid w:val="00E43AD1"/>
    <w:rsid w:val="00E514D0"/>
    <w:rsid w:val="00E51E1E"/>
    <w:rsid w:val="00E531C1"/>
    <w:rsid w:val="00E5323B"/>
    <w:rsid w:val="00E54073"/>
    <w:rsid w:val="00E62220"/>
    <w:rsid w:val="00E62909"/>
    <w:rsid w:val="00E63AF1"/>
    <w:rsid w:val="00E72685"/>
    <w:rsid w:val="00E75291"/>
    <w:rsid w:val="00E8749E"/>
    <w:rsid w:val="00E90C01"/>
    <w:rsid w:val="00E91CAB"/>
    <w:rsid w:val="00E91E7C"/>
    <w:rsid w:val="00E936C4"/>
    <w:rsid w:val="00E93F90"/>
    <w:rsid w:val="00EA1FDA"/>
    <w:rsid w:val="00EA428C"/>
    <w:rsid w:val="00EA486E"/>
    <w:rsid w:val="00EA49FB"/>
    <w:rsid w:val="00EB2982"/>
    <w:rsid w:val="00EC2247"/>
    <w:rsid w:val="00ED7B41"/>
    <w:rsid w:val="00EE1D02"/>
    <w:rsid w:val="00EE73A1"/>
    <w:rsid w:val="00EF3E4A"/>
    <w:rsid w:val="00F071FE"/>
    <w:rsid w:val="00F15976"/>
    <w:rsid w:val="00F415EA"/>
    <w:rsid w:val="00F436E8"/>
    <w:rsid w:val="00F5225C"/>
    <w:rsid w:val="00F52E23"/>
    <w:rsid w:val="00F56A08"/>
    <w:rsid w:val="00F57B0C"/>
    <w:rsid w:val="00F60653"/>
    <w:rsid w:val="00F64D14"/>
    <w:rsid w:val="00F67910"/>
    <w:rsid w:val="00F70135"/>
    <w:rsid w:val="00F710D1"/>
    <w:rsid w:val="00F85A20"/>
    <w:rsid w:val="00F86E1D"/>
    <w:rsid w:val="00F94405"/>
    <w:rsid w:val="00F94542"/>
    <w:rsid w:val="00FB0BFB"/>
    <w:rsid w:val="00FB14C2"/>
    <w:rsid w:val="00FB355A"/>
    <w:rsid w:val="00FC089A"/>
    <w:rsid w:val="00FC4DE2"/>
    <w:rsid w:val="00FD23BA"/>
    <w:rsid w:val="00FD4316"/>
    <w:rsid w:val="00FE7780"/>
    <w:rsid w:val="00FF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B19FF"/>
  <w15:docId w15:val="{C7EC1ECD-447F-469E-838D-DB4591F2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notranslate">
    <w:name w:val="notranslate"/>
    <w:basedOn w:val="DefaultParagraphFont"/>
    <w:rsid w:val="00955C76"/>
  </w:style>
  <w:style w:type="paragraph" w:styleId="ListParagraph">
    <w:name w:val="List Paragraph"/>
    <w:basedOn w:val="Normal"/>
    <w:uiPriority w:val="34"/>
    <w:qFormat/>
    <w:rsid w:val="00324B20"/>
    <w:pPr>
      <w:ind w:left="720"/>
      <w:contextualSpacing/>
    </w:pPr>
  </w:style>
  <w:style w:type="character" w:styleId="CommentReference">
    <w:name w:val="annotation reference"/>
    <w:basedOn w:val="DefaultParagraphFont"/>
    <w:uiPriority w:val="99"/>
    <w:semiHidden/>
    <w:unhideWhenUsed/>
    <w:rsid w:val="004403D3"/>
    <w:rPr>
      <w:sz w:val="16"/>
      <w:szCs w:val="16"/>
    </w:rPr>
  </w:style>
  <w:style w:type="paragraph" w:styleId="CommentText">
    <w:name w:val="annotation text"/>
    <w:basedOn w:val="Normal"/>
    <w:link w:val="CommentTextChar"/>
    <w:uiPriority w:val="99"/>
    <w:unhideWhenUsed/>
    <w:rsid w:val="004403D3"/>
    <w:pPr>
      <w:spacing w:line="240" w:lineRule="auto"/>
    </w:pPr>
    <w:rPr>
      <w:sz w:val="20"/>
      <w:szCs w:val="20"/>
    </w:rPr>
  </w:style>
  <w:style w:type="character" w:customStyle="1" w:styleId="CommentTextChar">
    <w:name w:val="Comment Text Char"/>
    <w:basedOn w:val="DefaultParagraphFont"/>
    <w:link w:val="CommentText"/>
    <w:uiPriority w:val="99"/>
    <w:rsid w:val="004403D3"/>
    <w:rPr>
      <w:sz w:val="20"/>
      <w:szCs w:val="20"/>
    </w:rPr>
  </w:style>
  <w:style w:type="paragraph" w:styleId="CommentSubject">
    <w:name w:val="annotation subject"/>
    <w:basedOn w:val="CommentText"/>
    <w:next w:val="CommentText"/>
    <w:link w:val="CommentSubjectChar"/>
    <w:uiPriority w:val="99"/>
    <w:semiHidden/>
    <w:unhideWhenUsed/>
    <w:rsid w:val="004403D3"/>
    <w:rPr>
      <w:b/>
      <w:bCs/>
    </w:rPr>
  </w:style>
  <w:style w:type="character" w:customStyle="1" w:styleId="CommentSubjectChar">
    <w:name w:val="Comment Subject Char"/>
    <w:basedOn w:val="CommentTextChar"/>
    <w:link w:val="CommentSubject"/>
    <w:uiPriority w:val="99"/>
    <w:semiHidden/>
    <w:rsid w:val="004403D3"/>
    <w:rPr>
      <w:b/>
      <w:bCs/>
      <w:sz w:val="20"/>
      <w:szCs w:val="20"/>
    </w:rPr>
  </w:style>
  <w:style w:type="paragraph" w:styleId="Revision">
    <w:name w:val="Revision"/>
    <w:hidden/>
    <w:uiPriority w:val="99"/>
    <w:semiHidden/>
    <w:rsid w:val="00642199"/>
    <w:pPr>
      <w:spacing w:after="0" w:line="240" w:lineRule="auto"/>
    </w:pPr>
  </w:style>
  <w:style w:type="paragraph" w:customStyle="1" w:styleId="tv213">
    <w:name w:val="tv213"/>
    <w:basedOn w:val="Normal"/>
    <w:rsid w:val="000658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erChar1">
    <w:name w:val="Footer Char1"/>
    <w:basedOn w:val="DefaultParagraphFont"/>
    <w:uiPriority w:val="99"/>
    <w:locked/>
    <w:rsid w:val="00396B1F"/>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396B1F"/>
    <w:rPr>
      <w:color w:val="605E5C"/>
      <w:shd w:val="clear" w:color="auto" w:fill="E1DFDD"/>
    </w:rPr>
  </w:style>
  <w:style w:type="paragraph" w:styleId="FootnoteText">
    <w:name w:val="footnote text"/>
    <w:basedOn w:val="Normal"/>
    <w:link w:val="FootnoteTextChar"/>
    <w:uiPriority w:val="99"/>
    <w:semiHidden/>
    <w:unhideWhenUsed/>
    <w:rsid w:val="00231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06C"/>
    <w:rPr>
      <w:sz w:val="20"/>
      <w:szCs w:val="20"/>
    </w:rPr>
  </w:style>
  <w:style w:type="character" w:styleId="FootnoteReference">
    <w:name w:val="footnote reference"/>
    <w:basedOn w:val="DefaultParagraphFont"/>
    <w:uiPriority w:val="99"/>
    <w:semiHidden/>
    <w:unhideWhenUsed/>
    <w:rsid w:val="002845CB"/>
    <w:rPr>
      <w:vertAlign w:val="superscript"/>
    </w:rPr>
  </w:style>
  <w:style w:type="character" w:customStyle="1" w:styleId="field-text">
    <w:name w:val="field-text"/>
    <w:basedOn w:val="DefaultParagraphFont"/>
    <w:rsid w:val="001F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431654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801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i.gov.lv/lv/datu-aizsardziba/organizacijam/ieteikum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856E9"/>
    <w:rsid w:val="00103BB1"/>
    <w:rsid w:val="001322CD"/>
    <w:rsid w:val="00165EC3"/>
    <w:rsid w:val="00192113"/>
    <w:rsid w:val="001E0563"/>
    <w:rsid w:val="001E632D"/>
    <w:rsid w:val="00202FAD"/>
    <w:rsid w:val="00245428"/>
    <w:rsid w:val="00344186"/>
    <w:rsid w:val="00472F39"/>
    <w:rsid w:val="00523A63"/>
    <w:rsid w:val="00524EA1"/>
    <w:rsid w:val="005E3ABE"/>
    <w:rsid w:val="006870FE"/>
    <w:rsid w:val="00694C68"/>
    <w:rsid w:val="006B4B0C"/>
    <w:rsid w:val="00746BEB"/>
    <w:rsid w:val="007B75D1"/>
    <w:rsid w:val="008A5C96"/>
    <w:rsid w:val="008B623B"/>
    <w:rsid w:val="008D39C9"/>
    <w:rsid w:val="0098004B"/>
    <w:rsid w:val="00997E4F"/>
    <w:rsid w:val="009C1B4C"/>
    <w:rsid w:val="009C618D"/>
    <w:rsid w:val="00A30CE4"/>
    <w:rsid w:val="00AD4A2F"/>
    <w:rsid w:val="00B234C8"/>
    <w:rsid w:val="00B3767C"/>
    <w:rsid w:val="00B37807"/>
    <w:rsid w:val="00BA42D3"/>
    <w:rsid w:val="00C00671"/>
    <w:rsid w:val="00D6704A"/>
    <w:rsid w:val="00DB5FB6"/>
    <w:rsid w:val="00DC54F7"/>
    <w:rsid w:val="00DC7DF4"/>
    <w:rsid w:val="00E55E93"/>
    <w:rsid w:val="00ED16CE"/>
    <w:rsid w:val="00F95F73"/>
    <w:rsid w:val="00FE090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1CFF-EFF6-43E0-84EE-8BF9B65C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8731</Words>
  <Characters>4978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projekta “Kārtība, kādā Centrālā statistikas pārvalde pieprasa un elektronisko sakaru komersants nodod noslodzes datus”</vt:lpstr>
    </vt:vector>
  </TitlesOfParts>
  <Company>Centrālā statistikas pārvalde</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Centrālā statistikas pārvalde pieprasa un elektronisko sakaru komersants nodod noslodzes datus”</dc:title>
  <dc:subject>Anotācija</dc:subject>
  <dc:creator>Ieva Začeste</dc:creator>
  <dc:description>67366897, ieva.zaceste@csb.gov.lv</dc:description>
  <cp:lastModifiedBy>Jānis Ušpelis</cp:lastModifiedBy>
  <cp:revision>2</cp:revision>
  <cp:lastPrinted>2019-12-16T12:25:00Z</cp:lastPrinted>
  <dcterms:created xsi:type="dcterms:W3CDTF">2021-06-09T14:01:00Z</dcterms:created>
  <dcterms:modified xsi:type="dcterms:W3CDTF">2021-06-09T14:01:00Z</dcterms:modified>
</cp:coreProperties>
</file>