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0D548" w14:textId="77777777" w:rsidR="00293FAD" w:rsidRPr="00CC1F5F" w:rsidRDefault="00293FAD" w:rsidP="00293FAD">
      <w:pPr>
        <w:spacing w:after="0" w:line="240" w:lineRule="auto"/>
        <w:ind w:firstLine="720"/>
        <w:jc w:val="center"/>
        <w:rPr>
          <w:rFonts w:ascii="Times New Roman" w:eastAsia="Times New Roman" w:hAnsi="Times New Roman" w:cs="Times New Roman"/>
          <w:b/>
          <w:bCs/>
          <w:sz w:val="24"/>
          <w:szCs w:val="24"/>
          <w:lang w:eastAsia="lv-LV"/>
        </w:rPr>
      </w:pPr>
      <w:bookmarkStart w:id="0" w:name="_Hlk65155658"/>
      <w:bookmarkStart w:id="1" w:name="_Hlk71187517"/>
      <w:r w:rsidRPr="00CC1F5F">
        <w:rPr>
          <w:rFonts w:ascii="Times New Roman" w:eastAsia="Times New Roman" w:hAnsi="Times New Roman" w:cs="Times New Roman"/>
          <w:b/>
          <w:bCs/>
          <w:sz w:val="24"/>
          <w:szCs w:val="24"/>
          <w:lang w:eastAsia="lv-LV"/>
        </w:rPr>
        <w:t>Izziņa par atzinumos sniegtajiem iebildumiem</w:t>
      </w:r>
    </w:p>
    <w:p w14:paraId="2F419DEB" w14:textId="7B5325B1" w:rsidR="00DB79FA" w:rsidRPr="00CC1F5F" w:rsidRDefault="00DB79FA" w:rsidP="00293FAD">
      <w:pPr>
        <w:shd w:val="clear" w:color="auto" w:fill="FFFFFF"/>
        <w:spacing w:after="0" w:line="240" w:lineRule="auto"/>
        <w:contextualSpacing/>
        <w:jc w:val="center"/>
        <w:rPr>
          <w:rFonts w:ascii="Times New Roman" w:eastAsia="Times New Roman" w:hAnsi="Times New Roman" w:cs="Times New Roman"/>
          <w:b/>
          <w:sz w:val="24"/>
          <w:szCs w:val="24"/>
          <w:highlight w:val="yellow"/>
          <w:lang w:eastAsia="lv-LV"/>
        </w:rPr>
      </w:pPr>
      <w:bookmarkStart w:id="2" w:name="_Hlk65837079"/>
      <w:bookmarkEnd w:id="0"/>
    </w:p>
    <w:p w14:paraId="2EC59CF8" w14:textId="6DEFBA79" w:rsidR="00DB79FA" w:rsidRPr="00CC1F5F" w:rsidRDefault="00DB79FA" w:rsidP="00DB79FA">
      <w:pPr>
        <w:shd w:val="clear" w:color="auto" w:fill="FFFFFF"/>
        <w:spacing w:after="0" w:line="240" w:lineRule="auto"/>
        <w:contextualSpacing/>
        <w:jc w:val="center"/>
        <w:rPr>
          <w:rFonts w:ascii="Times New Roman" w:eastAsia="Times New Roman" w:hAnsi="Times New Roman" w:cs="Times New Roman"/>
          <w:b/>
          <w:sz w:val="24"/>
          <w:szCs w:val="24"/>
          <w:highlight w:val="yellow"/>
          <w:lang w:eastAsia="lv-LV"/>
        </w:rPr>
      </w:pPr>
      <w:r w:rsidRPr="00CC1F5F">
        <w:rPr>
          <w:rFonts w:ascii="Times New Roman" w:hAnsi="Times New Roman" w:cs="Times New Roman"/>
          <w:b/>
          <w:bCs/>
          <w:sz w:val="24"/>
          <w:szCs w:val="24"/>
          <w:lang w:eastAsia="lv-LV"/>
        </w:rPr>
        <w:t>“</w:t>
      </w:r>
      <w:r w:rsidRPr="00CC1F5F">
        <w:rPr>
          <w:rFonts w:ascii="Times New Roman" w:eastAsia="Times New Roman" w:hAnsi="Times New Roman" w:cs="Times New Roman"/>
          <w:b/>
          <w:sz w:val="24"/>
          <w:szCs w:val="24"/>
          <w:lang w:eastAsia="lv-LV"/>
        </w:rPr>
        <w:t xml:space="preserve">Grozījumi Ministru kabineta 2018. gada 16. janvāra noteikumos Nr. 38 </w:t>
      </w:r>
    </w:p>
    <w:p w14:paraId="6E23A5AA" w14:textId="44553BB1" w:rsidR="00DB79FA" w:rsidRPr="00CC1F5F" w:rsidRDefault="00DB79FA" w:rsidP="00DB79FA">
      <w:pPr>
        <w:pStyle w:val="NoSpacing"/>
        <w:jc w:val="center"/>
        <w:rPr>
          <w:rFonts w:ascii="Times New Roman" w:hAnsi="Times New Roman" w:cs="Times New Roman"/>
          <w:b/>
          <w:bCs/>
          <w:sz w:val="24"/>
          <w:szCs w:val="24"/>
          <w:lang w:eastAsia="lv-LV"/>
        </w:rPr>
      </w:pPr>
      <w:r w:rsidRPr="00CC1F5F">
        <w:rPr>
          <w:rFonts w:ascii="Times New Roman" w:hAnsi="Times New Roman" w:cs="Times New Roman"/>
          <w:b/>
          <w:bCs/>
          <w:sz w:val="24"/>
          <w:szCs w:val="24"/>
          <w:lang w:eastAsia="lv-LV"/>
        </w:rPr>
        <w:t>“Darbības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w:t>
      </w:r>
    </w:p>
    <w:p w14:paraId="3FD9E60C" w14:textId="77777777" w:rsidR="00DB79FA" w:rsidRPr="00CC1F5F" w:rsidRDefault="00DB79FA" w:rsidP="00293FAD">
      <w:pPr>
        <w:shd w:val="clear" w:color="auto" w:fill="FFFFFF"/>
        <w:spacing w:after="0" w:line="240" w:lineRule="auto"/>
        <w:contextualSpacing/>
        <w:jc w:val="center"/>
        <w:rPr>
          <w:rFonts w:ascii="Times New Roman" w:eastAsia="Times New Roman" w:hAnsi="Times New Roman" w:cs="Times New Roman"/>
          <w:b/>
          <w:sz w:val="24"/>
          <w:szCs w:val="24"/>
          <w:highlight w:val="yellow"/>
          <w:lang w:eastAsia="lv-LV"/>
        </w:rPr>
      </w:pPr>
    </w:p>
    <w:bookmarkEnd w:id="1"/>
    <w:bookmarkEnd w:id="2"/>
    <w:tbl>
      <w:tblPr>
        <w:tblW w:w="0" w:type="auto"/>
        <w:jc w:val="center"/>
        <w:tblLook w:val="00A0" w:firstRow="1" w:lastRow="0" w:firstColumn="1" w:lastColumn="0" w:noHBand="0" w:noVBand="0"/>
      </w:tblPr>
      <w:tblGrid>
        <w:gridCol w:w="10188"/>
      </w:tblGrid>
      <w:tr w:rsidR="00293FAD" w:rsidRPr="00CC1F5F" w14:paraId="54A75350" w14:textId="77777777" w:rsidTr="007C6800">
        <w:trPr>
          <w:jc w:val="center"/>
        </w:trPr>
        <w:tc>
          <w:tcPr>
            <w:tcW w:w="10188" w:type="dxa"/>
            <w:tcBorders>
              <w:bottom w:val="single" w:sz="6" w:space="0" w:color="000000"/>
            </w:tcBorders>
          </w:tcPr>
          <w:p w14:paraId="5245A3BC" w14:textId="77777777" w:rsidR="00293FAD" w:rsidRPr="00CC1F5F" w:rsidRDefault="00293FAD" w:rsidP="007C6800">
            <w:pPr>
              <w:spacing w:after="0" w:line="240" w:lineRule="auto"/>
              <w:ind w:firstLine="720"/>
              <w:rPr>
                <w:rFonts w:ascii="Times New Roman" w:eastAsia="Times New Roman" w:hAnsi="Times New Roman" w:cs="Times New Roman"/>
                <w:sz w:val="24"/>
                <w:szCs w:val="24"/>
                <w:lang w:eastAsia="lv-LV"/>
              </w:rPr>
            </w:pPr>
          </w:p>
        </w:tc>
      </w:tr>
    </w:tbl>
    <w:p w14:paraId="3234131B" w14:textId="77777777" w:rsidR="00293FAD" w:rsidRPr="00CC1F5F" w:rsidRDefault="00293FAD" w:rsidP="00293FAD">
      <w:pPr>
        <w:spacing w:after="0" w:line="240" w:lineRule="auto"/>
        <w:ind w:firstLine="1080"/>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(dokumenta veids un nosaukums)</w:t>
      </w:r>
    </w:p>
    <w:p w14:paraId="12CDD3FE" w14:textId="77777777" w:rsidR="00293FAD" w:rsidRPr="00CC1F5F" w:rsidRDefault="00293FAD" w:rsidP="00293FAD">
      <w:pPr>
        <w:spacing w:after="0" w:line="240" w:lineRule="auto"/>
        <w:ind w:firstLine="720"/>
        <w:jc w:val="both"/>
        <w:rPr>
          <w:rFonts w:ascii="Times New Roman" w:eastAsia="Times New Roman" w:hAnsi="Times New Roman" w:cs="Times New Roman"/>
          <w:sz w:val="24"/>
          <w:szCs w:val="24"/>
          <w:lang w:eastAsia="lv-LV"/>
        </w:rPr>
      </w:pPr>
    </w:p>
    <w:p w14:paraId="7D4A814D" w14:textId="77777777" w:rsidR="00293FAD" w:rsidRPr="00CC1F5F" w:rsidRDefault="00293FAD" w:rsidP="00293FAD">
      <w:pPr>
        <w:spacing w:after="0" w:line="240" w:lineRule="auto"/>
        <w:jc w:val="center"/>
        <w:rPr>
          <w:rFonts w:ascii="Times New Roman" w:eastAsia="Times New Roman" w:hAnsi="Times New Roman" w:cs="Times New Roman"/>
          <w:b/>
          <w:sz w:val="24"/>
          <w:szCs w:val="24"/>
          <w:lang w:eastAsia="lv-LV"/>
        </w:rPr>
      </w:pPr>
      <w:r w:rsidRPr="00CC1F5F">
        <w:rPr>
          <w:rFonts w:ascii="Times New Roman" w:eastAsia="Times New Roman" w:hAnsi="Times New Roman" w:cs="Times New Roman"/>
          <w:b/>
          <w:sz w:val="24"/>
          <w:szCs w:val="24"/>
          <w:lang w:eastAsia="lv-LV"/>
        </w:rPr>
        <w:t>I. Jautājumi, par kuriem saskaņošanā vienošanās nav panākta</w:t>
      </w:r>
    </w:p>
    <w:p w14:paraId="2E4F527F" w14:textId="77777777" w:rsidR="00293FAD" w:rsidRPr="00CC1F5F" w:rsidRDefault="00293FAD" w:rsidP="00293FAD">
      <w:pPr>
        <w:spacing w:after="0" w:line="240" w:lineRule="auto"/>
        <w:ind w:firstLine="720"/>
        <w:jc w:val="both"/>
        <w:rPr>
          <w:rFonts w:ascii="Times New Roman" w:eastAsia="Times New Roman" w:hAnsi="Times New Roman" w:cs="Times New Roman"/>
          <w:sz w:val="24"/>
          <w:szCs w:val="24"/>
          <w:lang w:eastAsia="lv-LV"/>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293FAD" w:rsidRPr="00CC1F5F" w14:paraId="00FBB85A" w14:textId="77777777" w:rsidTr="007C6800">
        <w:tc>
          <w:tcPr>
            <w:tcW w:w="708" w:type="dxa"/>
            <w:tcBorders>
              <w:top w:val="single" w:sz="6" w:space="0" w:color="000000"/>
              <w:left w:val="single" w:sz="6" w:space="0" w:color="000000"/>
              <w:bottom w:val="single" w:sz="6" w:space="0" w:color="000000"/>
              <w:right w:val="single" w:sz="6" w:space="0" w:color="000000"/>
            </w:tcBorders>
            <w:vAlign w:val="center"/>
          </w:tcPr>
          <w:p w14:paraId="341C9ECA" w14:textId="77777777" w:rsidR="00293FAD" w:rsidRPr="00CC1F5F" w:rsidRDefault="00293FAD" w:rsidP="007C6800">
            <w:pPr>
              <w:spacing w:after="0" w:line="240" w:lineRule="auto"/>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49047E41" w14:textId="77777777" w:rsidR="00293FAD" w:rsidRPr="00CC1F5F" w:rsidRDefault="00293FAD" w:rsidP="007C6800">
            <w:pPr>
              <w:spacing w:after="0" w:line="240" w:lineRule="auto"/>
              <w:ind w:firstLine="12"/>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4C6C5968" w14:textId="77777777" w:rsidR="00293FAD" w:rsidRPr="00CC1F5F" w:rsidRDefault="00293FAD" w:rsidP="007C6800">
            <w:pPr>
              <w:spacing w:after="0" w:line="240" w:lineRule="auto"/>
              <w:ind w:right="3"/>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3AEC3CB" w14:textId="77777777" w:rsidR="00293FAD" w:rsidRPr="00CC1F5F" w:rsidRDefault="00293FAD" w:rsidP="007C6800">
            <w:pPr>
              <w:spacing w:after="0" w:line="240" w:lineRule="auto"/>
              <w:ind w:firstLine="21"/>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29A3ADC" w14:textId="77777777" w:rsidR="00293FAD" w:rsidRPr="00CC1F5F" w:rsidRDefault="00293FAD" w:rsidP="007C6800">
            <w:pPr>
              <w:spacing w:after="0" w:line="240" w:lineRule="auto"/>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1D0C3FE" w14:textId="77777777" w:rsidR="00293FAD" w:rsidRPr="00CC1F5F" w:rsidRDefault="00293FAD" w:rsidP="007C6800">
            <w:pPr>
              <w:spacing w:after="0" w:line="240" w:lineRule="auto"/>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Projekta attiecīgā punkta (panta) galīgā redakcija</w:t>
            </w:r>
          </w:p>
        </w:tc>
      </w:tr>
      <w:tr w:rsidR="00293FAD" w:rsidRPr="00CC1F5F" w14:paraId="7AA5A73C" w14:textId="77777777" w:rsidTr="007C6800">
        <w:tc>
          <w:tcPr>
            <w:tcW w:w="708" w:type="dxa"/>
            <w:tcBorders>
              <w:top w:val="single" w:sz="6" w:space="0" w:color="000000"/>
              <w:left w:val="single" w:sz="6" w:space="0" w:color="000000"/>
              <w:bottom w:val="single" w:sz="6" w:space="0" w:color="000000"/>
              <w:right w:val="single" w:sz="6" w:space="0" w:color="000000"/>
            </w:tcBorders>
          </w:tcPr>
          <w:p w14:paraId="53DBF656" w14:textId="77777777" w:rsidR="00293FAD" w:rsidRPr="00CC1F5F" w:rsidRDefault="00293FAD" w:rsidP="007C6800">
            <w:pPr>
              <w:spacing w:after="0" w:line="240" w:lineRule="auto"/>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1</w:t>
            </w:r>
          </w:p>
        </w:tc>
        <w:tc>
          <w:tcPr>
            <w:tcW w:w="3086" w:type="dxa"/>
            <w:tcBorders>
              <w:top w:val="single" w:sz="6" w:space="0" w:color="000000"/>
              <w:left w:val="single" w:sz="6" w:space="0" w:color="000000"/>
              <w:bottom w:val="single" w:sz="6" w:space="0" w:color="000000"/>
              <w:right w:val="single" w:sz="6" w:space="0" w:color="000000"/>
            </w:tcBorders>
          </w:tcPr>
          <w:p w14:paraId="38863070" w14:textId="77777777" w:rsidR="00293FAD" w:rsidRPr="00CC1F5F" w:rsidRDefault="00293FAD" w:rsidP="007C6800">
            <w:pPr>
              <w:spacing w:after="0" w:line="240" w:lineRule="auto"/>
              <w:ind w:firstLine="720"/>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2</w:t>
            </w:r>
          </w:p>
        </w:tc>
        <w:tc>
          <w:tcPr>
            <w:tcW w:w="3118" w:type="dxa"/>
            <w:tcBorders>
              <w:top w:val="single" w:sz="6" w:space="0" w:color="000000"/>
              <w:left w:val="single" w:sz="6" w:space="0" w:color="000000"/>
              <w:bottom w:val="single" w:sz="6" w:space="0" w:color="000000"/>
              <w:right w:val="single" w:sz="6" w:space="0" w:color="000000"/>
            </w:tcBorders>
          </w:tcPr>
          <w:p w14:paraId="0EFD0CE9" w14:textId="77777777" w:rsidR="00293FAD" w:rsidRPr="00CC1F5F" w:rsidRDefault="00293FAD" w:rsidP="007C6800">
            <w:pPr>
              <w:spacing w:after="0" w:line="240" w:lineRule="auto"/>
              <w:ind w:firstLine="720"/>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3</w:t>
            </w:r>
          </w:p>
        </w:tc>
        <w:tc>
          <w:tcPr>
            <w:tcW w:w="2977" w:type="dxa"/>
            <w:tcBorders>
              <w:top w:val="single" w:sz="6" w:space="0" w:color="000000"/>
              <w:left w:val="single" w:sz="6" w:space="0" w:color="000000"/>
              <w:bottom w:val="single" w:sz="6" w:space="0" w:color="000000"/>
              <w:right w:val="single" w:sz="6" w:space="0" w:color="000000"/>
            </w:tcBorders>
          </w:tcPr>
          <w:p w14:paraId="1CE5006B" w14:textId="77777777" w:rsidR="00293FAD" w:rsidRPr="00CC1F5F" w:rsidRDefault="00293FAD" w:rsidP="007C6800">
            <w:pPr>
              <w:spacing w:after="0" w:line="240" w:lineRule="auto"/>
              <w:ind w:firstLine="720"/>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4</w:t>
            </w:r>
          </w:p>
        </w:tc>
        <w:tc>
          <w:tcPr>
            <w:tcW w:w="2459" w:type="dxa"/>
            <w:tcBorders>
              <w:top w:val="single" w:sz="4" w:space="0" w:color="auto"/>
              <w:left w:val="single" w:sz="4" w:space="0" w:color="auto"/>
              <w:bottom w:val="single" w:sz="4" w:space="0" w:color="auto"/>
              <w:right w:val="single" w:sz="4" w:space="0" w:color="auto"/>
            </w:tcBorders>
          </w:tcPr>
          <w:p w14:paraId="184DBE13" w14:textId="77777777" w:rsidR="00293FAD" w:rsidRPr="00CC1F5F" w:rsidRDefault="00293FAD" w:rsidP="007C6800">
            <w:pPr>
              <w:spacing w:after="0" w:line="240" w:lineRule="auto"/>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5</w:t>
            </w:r>
          </w:p>
        </w:tc>
        <w:tc>
          <w:tcPr>
            <w:tcW w:w="1920" w:type="dxa"/>
            <w:tcBorders>
              <w:top w:val="single" w:sz="4" w:space="0" w:color="auto"/>
              <w:left w:val="single" w:sz="4" w:space="0" w:color="auto"/>
              <w:bottom w:val="single" w:sz="4" w:space="0" w:color="auto"/>
            </w:tcBorders>
          </w:tcPr>
          <w:p w14:paraId="79819107" w14:textId="77777777" w:rsidR="00293FAD" w:rsidRPr="00CC1F5F" w:rsidRDefault="00293FAD" w:rsidP="007C6800">
            <w:pPr>
              <w:spacing w:after="0" w:line="240" w:lineRule="auto"/>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6</w:t>
            </w:r>
          </w:p>
        </w:tc>
      </w:tr>
      <w:tr w:rsidR="00293FAD" w:rsidRPr="00CC1F5F" w14:paraId="60A0C5F9" w14:textId="77777777" w:rsidTr="007C6800">
        <w:tc>
          <w:tcPr>
            <w:tcW w:w="708" w:type="dxa"/>
            <w:tcBorders>
              <w:left w:val="single" w:sz="6" w:space="0" w:color="000000"/>
              <w:bottom w:val="single" w:sz="4" w:space="0" w:color="auto"/>
              <w:right w:val="single" w:sz="6" w:space="0" w:color="000000"/>
            </w:tcBorders>
          </w:tcPr>
          <w:p w14:paraId="400DA601" w14:textId="77777777" w:rsidR="00293FAD" w:rsidRPr="00CC1F5F" w:rsidRDefault="00293FAD" w:rsidP="007C6800">
            <w:pPr>
              <w:spacing w:after="0" w:line="240" w:lineRule="auto"/>
              <w:ind w:firstLine="720"/>
              <w:jc w:val="center"/>
              <w:rPr>
                <w:rFonts w:ascii="Times New Roman" w:eastAsia="Times New Roman" w:hAnsi="Times New Roman" w:cs="Times New Roman"/>
                <w:sz w:val="24"/>
                <w:szCs w:val="24"/>
                <w:lang w:eastAsia="lv-LV"/>
              </w:rPr>
            </w:pPr>
          </w:p>
        </w:tc>
        <w:tc>
          <w:tcPr>
            <w:tcW w:w="3086" w:type="dxa"/>
            <w:tcBorders>
              <w:left w:val="single" w:sz="6" w:space="0" w:color="000000"/>
              <w:bottom w:val="single" w:sz="4" w:space="0" w:color="auto"/>
              <w:right w:val="single" w:sz="6" w:space="0" w:color="000000"/>
            </w:tcBorders>
          </w:tcPr>
          <w:p w14:paraId="66A63BEB" w14:textId="77777777" w:rsidR="00293FAD" w:rsidRPr="00CC1F5F" w:rsidRDefault="00293FAD" w:rsidP="007C6800">
            <w:pPr>
              <w:spacing w:after="0" w:line="240" w:lineRule="auto"/>
              <w:ind w:firstLine="720"/>
              <w:jc w:val="center"/>
              <w:rPr>
                <w:rFonts w:ascii="Times New Roman" w:eastAsia="Times New Roman" w:hAnsi="Times New Roman" w:cs="Times New Roman"/>
                <w:sz w:val="24"/>
                <w:szCs w:val="24"/>
                <w:lang w:eastAsia="lv-LV"/>
              </w:rPr>
            </w:pPr>
          </w:p>
        </w:tc>
        <w:tc>
          <w:tcPr>
            <w:tcW w:w="3118" w:type="dxa"/>
            <w:tcBorders>
              <w:left w:val="single" w:sz="6" w:space="0" w:color="000000"/>
              <w:bottom w:val="single" w:sz="4" w:space="0" w:color="auto"/>
              <w:right w:val="single" w:sz="6" w:space="0" w:color="000000"/>
            </w:tcBorders>
          </w:tcPr>
          <w:p w14:paraId="1255921F" w14:textId="77777777" w:rsidR="00293FAD" w:rsidRPr="00CC1F5F" w:rsidRDefault="00293FAD" w:rsidP="007C6800">
            <w:pPr>
              <w:spacing w:after="0" w:line="240" w:lineRule="auto"/>
              <w:ind w:firstLine="720"/>
              <w:jc w:val="center"/>
              <w:rPr>
                <w:rFonts w:ascii="Times New Roman" w:eastAsia="Times New Roman" w:hAnsi="Times New Roman" w:cs="Times New Roman"/>
                <w:sz w:val="24"/>
                <w:szCs w:val="24"/>
                <w:lang w:eastAsia="lv-LV"/>
              </w:rPr>
            </w:pPr>
          </w:p>
        </w:tc>
        <w:tc>
          <w:tcPr>
            <w:tcW w:w="2977" w:type="dxa"/>
            <w:tcBorders>
              <w:left w:val="single" w:sz="6" w:space="0" w:color="000000"/>
              <w:bottom w:val="single" w:sz="4" w:space="0" w:color="auto"/>
              <w:right w:val="single" w:sz="6" w:space="0" w:color="000000"/>
            </w:tcBorders>
          </w:tcPr>
          <w:p w14:paraId="77D36A61" w14:textId="77777777" w:rsidR="00293FAD" w:rsidRPr="00CC1F5F" w:rsidRDefault="00293FAD" w:rsidP="007C6800">
            <w:pPr>
              <w:spacing w:after="0" w:line="240" w:lineRule="auto"/>
              <w:ind w:firstLine="720"/>
              <w:jc w:val="center"/>
              <w:rPr>
                <w:rFonts w:ascii="Times New Roman" w:eastAsia="Times New Roman" w:hAnsi="Times New Roman" w:cs="Times New Roman"/>
                <w:sz w:val="24"/>
                <w:szCs w:val="24"/>
                <w:lang w:eastAsia="lv-LV"/>
              </w:rPr>
            </w:pPr>
          </w:p>
        </w:tc>
        <w:tc>
          <w:tcPr>
            <w:tcW w:w="2459" w:type="dxa"/>
            <w:tcBorders>
              <w:top w:val="single" w:sz="4" w:space="0" w:color="auto"/>
              <w:left w:val="single" w:sz="4" w:space="0" w:color="auto"/>
              <w:bottom w:val="single" w:sz="4" w:space="0" w:color="auto"/>
              <w:right w:val="single" w:sz="4" w:space="0" w:color="auto"/>
            </w:tcBorders>
          </w:tcPr>
          <w:p w14:paraId="04A4F125" w14:textId="77777777" w:rsidR="00293FAD" w:rsidRPr="00CC1F5F" w:rsidRDefault="00293FAD" w:rsidP="007C6800">
            <w:pPr>
              <w:spacing w:after="0" w:line="240" w:lineRule="auto"/>
              <w:rPr>
                <w:rFonts w:ascii="Times New Roman" w:eastAsia="Times New Roman" w:hAnsi="Times New Roman" w:cs="Times New Roman"/>
                <w:sz w:val="24"/>
                <w:szCs w:val="24"/>
                <w:lang w:eastAsia="lv-LV"/>
              </w:rPr>
            </w:pPr>
          </w:p>
        </w:tc>
        <w:tc>
          <w:tcPr>
            <w:tcW w:w="1920" w:type="dxa"/>
            <w:tcBorders>
              <w:top w:val="single" w:sz="4" w:space="0" w:color="auto"/>
              <w:left w:val="single" w:sz="4" w:space="0" w:color="auto"/>
              <w:bottom w:val="single" w:sz="4" w:space="0" w:color="auto"/>
            </w:tcBorders>
          </w:tcPr>
          <w:p w14:paraId="46C3CD1E" w14:textId="77777777" w:rsidR="00293FAD" w:rsidRPr="00CC1F5F" w:rsidRDefault="00293FAD" w:rsidP="007C6800">
            <w:pPr>
              <w:spacing w:after="0" w:line="240" w:lineRule="auto"/>
              <w:rPr>
                <w:rFonts w:ascii="Times New Roman" w:eastAsia="Times New Roman" w:hAnsi="Times New Roman" w:cs="Times New Roman"/>
                <w:sz w:val="24"/>
                <w:szCs w:val="24"/>
                <w:lang w:eastAsia="lv-LV"/>
              </w:rPr>
            </w:pPr>
          </w:p>
        </w:tc>
      </w:tr>
      <w:tr w:rsidR="00293FAD" w:rsidRPr="00CC1F5F" w14:paraId="060FB7EE" w14:textId="77777777" w:rsidTr="007C6800">
        <w:tc>
          <w:tcPr>
            <w:tcW w:w="708" w:type="dxa"/>
            <w:tcBorders>
              <w:left w:val="single" w:sz="6" w:space="0" w:color="000000"/>
              <w:bottom w:val="single" w:sz="4" w:space="0" w:color="auto"/>
              <w:right w:val="single" w:sz="6" w:space="0" w:color="000000"/>
            </w:tcBorders>
          </w:tcPr>
          <w:p w14:paraId="12D7C5A4" w14:textId="77777777" w:rsidR="00293FAD" w:rsidRPr="00CC1F5F" w:rsidRDefault="00293FAD" w:rsidP="007C6800">
            <w:pPr>
              <w:spacing w:after="0" w:line="240" w:lineRule="auto"/>
              <w:ind w:firstLine="720"/>
              <w:jc w:val="center"/>
              <w:rPr>
                <w:rFonts w:ascii="Times New Roman" w:eastAsia="Times New Roman" w:hAnsi="Times New Roman" w:cs="Times New Roman"/>
                <w:sz w:val="24"/>
                <w:szCs w:val="24"/>
                <w:lang w:eastAsia="lv-LV"/>
              </w:rPr>
            </w:pPr>
          </w:p>
        </w:tc>
        <w:tc>
          <w:tcPr>
            <w:tcW w:w="3086" w:type="dxa"/>
            <w:tcBorders>
              <w:left w:val="single" w:sz="6" w:space="0" w:color="000000"/>
              <w:bottom w:val="single" w:sz="4" w:space="0" w:color="auto"/>
              <w:right w:val="single" w:sz="6" w:space="0" w:color="000000"/>
            </w:tcBorders>
          </w:tcPr>
          <w:p w14:paraId="7AC5D26E" w14:textId="77777777" w:rsidR="00293FAD" w:rsidRPr="00CC1F5F" w:rsidRDefault="00293FAD" w:rsidP="007C6800">
            <w:pPr>
              <w:spacing w:after="0" w:line="240" w:lineRule="auto"/>
              <w:ind w:firstLine="720"/>
              <w:jc w:val="center"/>
              <w:rPr>
                <w:rFonts w:ascii="Times New Roman" w:eastAsia="Times New Roman" w:hAnsi="Times New Roman" w:cs="Times New Roman"/>
                <w:sz w:val="24"/>
                <w:szCs w:val="24"/>
                <w:lang w:eastAsia="lv-LV"/>
              </w:rPr>
            </w:pPr>
          </w:p>
        </w:tc>
        <w:tc>
          <w:tcPr>
            <w:tcW w:w="3118" w:type="dxa"/>
            <w:tcBorders>
              <w:left w:val="single" w:sz="6" w:space="0" w:color="000000"/>
              <w:bottom w:val="single" w:sz="4" w:space="0" w:color="auto"/>
              <w:right w:val="single" w:sz="6" w:space="0" w:color="000000"/>
            </w:tcBorders>
          </w:tcPr>
          <w:p w14:paraId="1226CC76" w14:textId="77777777" w:rsidR="00293FAD" w:rsidRPr="00CC1F5F" w:rsidRDefault="00293FAD" w:rsidP="007C6800">
            <w:pPr>
              <w:spacing w:after="0" w:line="240" w:lineRule="auto"/>
              <w:ind w:firstLine="720"/>
              <w:jc w:val="center"/>
              <w:rPr>
                <w:rFonts w:ascii="Times New Roman" w:eastAsia="Times New Roman" w:hAnsi="Times New Roman" w:cs="Times New Roman"/>
                <w:sz w:val="24"/>
                <w:szCs w:val="24"/>
                <w:lang w:eastAsia="lv-LV"/>
              </w:rPr>
            </w:pPr>
          </w:p>
        </w:tc>
        <w:tc>
          <w:tcPr>
            <w:tcW w:w="2977" w:type="dxa"/>
            <w:tcBorders>
              <w:left w:val="single" w:sz="6" w:space="0" w:color="000000"/>
              <w:bottom w:val="single" w:sz="4" w:space="0" w:color="auto"/>
              <w:right w:val="single" w:sz="6" w:space="0" w:color="000000"/>
            </w:tcBorders>
          </w:tcPr>
          <w:p w14:paraId="757E8023" w14:textId="77777777" w:rsidR="00293FAD" w:rsidRPr="00CC1F5F" w:rsidRDefault="00293FAD" w:rsidP="007C6800">
            <w:pPr>
              <w:spacing w:after="0" w:line="240" w:lineRule="auto"/>
              <w:ind w:firstLine="720"/>
              <w:jc w:val="center"/>
              <w:rPr>
                <w:rFonts w:ascii="Times New Roman" w:eastAsia="Times New Roman" w:hAnsi="Times New Roman" w:cs="Times New Roman"/>
                <w:sz w:val="24"/>
                <w:szCs w:val="24"/>
                <w:lang w:eastAsia="lv-LV"/>
              </w:rPr>
            </w:pPr>
          </w:p>
        </w:tc>
        <w:tc>
          <w:tcPr>
            <w:tcW w:w="2459" w:type="dxa"/>
            <w:tcBorders>
              <w:top w:val="single" w:sz="4" w:space="0" w:color="auto"/>
              <w:left w:val="single" w:sz="4" w:space="0" w:color="auto"/>
              <w:bottom w:val="single" w:sz="4" w:space="0" w:color="auto"/>
              <w:right w:val="single" w:sz="4" w:space="0" w:color="auto"/>
            </w:tcBorders>
          </w:tcPr>
          <w:p w14:paraId="1106C48A" w14:textId="77777777" w:rsidR="00293FAD" w:rsidRPr="00CC1F5F" w:rsidRDefault="00293FAD" w:rsidP="007C6800">
            <w:pPr>
              <w:spacing w:after="0" w:line="240" w:lineRule="auto"/>
              <w:rPr>
                <w:rFonts w:ascii="Times New Roman" w:eastAsia="Times New Roman" w:hAnsi="Times New Roman" w:cs="Times New Roman"/>
                <w:sz w:val="24"/>
                <w:szCs w:val="24"/>
                <w:lang w:eastAsia="lv-LV"/>
              </w:rPr>
            </w:pPr>
          </w:p>
        </w:tc>
        <w:tc>
          <w:tcPr>
            <w:tcW w:w="1920" w:type="dxa"/>
            <w:tcBorders>
              <w:top w:val="single" w:sz="4" w:space="0" w:color="auto"/>
              <w:left w:val="single" w:sz="4" w:space="0" w:color="auto"/>
              <w:bottom w:val="single" w:sz="4" w:space="0" w:color="auto"/>
              <w:right w:val="single" w:sz="4" w:space="0" w:color="auto"/>
            </w:tcBorders>
          </w:tcPr>
          <w:p w14:paraId="4BAEA57E" w14:textId="77777777" w:rsidR="00293FAD" w:rsidRPr="00CC1F5F" w:rsidRDefault="00293FAD" w:rsidP="007C6800">
            <w:pPr>
              <w:spacing w:after="0" w:line="240" w:lineRule="auto"/>
              <w:rPr>
                <w:rFonts w:ascii="Times New Roman" w:eastAsia="Times New Roman" w:hAnsi="Times New Roman" w:cs="Times New Roman"/>
                <w:sz w:val="24"/>
                <w:szCs w:val="24"/>
                <w:lang w:eastAsia="lv-LV"/>
              </w:rPr>
            </w:pPr>
          </w:p>
        </w:tc>
      </w:tr>
    </w:tbl>
    <w:p w14:paraId="240FE12E" w14:textId="77777777" w:rsidR="00293FAD" w:rsidRPr="00CC1F5F" w:rsidRDefault="00293FAD" w:rsidP="00293FAD">
      <w:pPr>
        <w:spacing w:after="0" w:line="240" w:lineRule="auto"/>
        <w:jc w:val="both"/>
        <w:rPr>
          <w:rFonts w:ascii="Times New Roman" w:eastAsia="Times New Roman" w:hAnsi="Times New Roman" w:cs="Times New Roman"/>
          <w:sz w:val="24"/>
          <w:szCs w:val="24"/>
          <w:lang w:eastAsia="lv-LV"/>
        </w:rPr>
      </w:pPr>
    </w:p>
    <w:p w14:paraId="103E72A3" w14:textId="77777777" w:rsidR="00293FAD" w:rsidRPr="00CC1F5F" w:rsidRDefault="00293FAD" w:rsidP="00293FAD">
      <w:pPr>
        <w:spacing w:after="0" w:line="240" w:lineRule="auto"/>
        <w:jc w:val="both"/>
        <w:rPr>
          <w:rFonts w:ascii="Times New Roman" w:eastAsia="Times New Roman" w:hAnsi="Times New Roman" w:cs="Times New Roman"/>
          <w:b/>
          <w:sz w:val="24"/>
          <w:szCs w:val="24"/>
          <w:lang w:eastAsia="lv-LV"/>
        </w:rPr>
      </w:pPr>
      <w:r w:rsidRPr="00CC1F5F">
        <w:rPr>
          <w:rFonts w:ascii="Times New Roman" w:eastAsia="Times New Roman" w:hAnsi="Times New Roman" w:cs="Times New Roman"/>
          <w:b/>
          <w:sz w:val="24"/>
          <w:szCs w:val="24"/>
          <w:lang w:eastAsia="lv-LV"/>
        </w:rPr>
        <w:t xml:space="preserve">Informācija par </w:t>
      </w:r>
      <w:proofErr w:type="spellStart"/>
      <w:r w:rsidRPr="00CC1F5F">
        <w:rPr>
          <w:rFonts w:ascii="Times New Roman" w:eastAsia="Times New Roman" w:hAnsi="Times New Roman" w:cs="Times New Roman"/>
          <w:b/>
          <w:sz w:val="24"/>
          <w:szCs w:val="24"/>
          <w:lang w:eastAsia="lv-LV"/>
        </w:rPr>
        <w:t>starpministriju</w:t>
      </w:r>
      <w:proofErr w:type="spellEnd"/>
      <w:r w:rsidRPr="00CC1F5F">
        <w:rPr>
          <w:rFonts w:ascii="Times New Roman" w:eastAsia="Times New Roman" w:hAnsi="Times New Roman" w:cs="Times New Roman"/>
          <w:b/>
          <w:sz w:val="24"/>
          <w:szCs w:val="24"/>
          <w:lang w:eastAsia="lv-LV"/>
        </w:rPr>
        <w:t xml:space="preserve"> (starpinstitūciju) sanāksmi vai elektronisko saskaņošanu</w:t>
      </w:r>
    </w:p>
    <w:p w14:paraId="46C09149" w14:textId="77777777" w:rsidR="00293FAD" w:rsidRPr="00CC1F5F" w:rsidRDefault="00293FAD" w:rsidP="00293FAD">
      <w:pPr>
        <w:spacing w:after="0" w:line="240" w:lineRule="auto"/>
        <w:jc w:val="both"/>
        <w:rPr>
          <w:rFonts w:ascii="Times New Roman" w:eastAsia="Times New Roman" w:hAnsi="Times New Roman" w:cs="Times New Roman"/>
          <w:b/>
          <w:sz w:val="24"/>
          <w:szCs w:val="24"/>
          <w:lang w:eastAsia="lv-LV"/>
        </w:rPr>
      </w:pPr>
    </w:p>
    <w:tbl>
      <w:tblPr>
        <w:tblpPr w:leftFromText="180" w:rightFromText="180" w:vertAnchor="text" w:tblpY="1"/>
        <w:tblOverlap w:val="never"/>
        <w:tblW w:w="13030" w:type="dxa"/>
        <w:tblLook w:val="00A0" w:firstRow="1" w:lastRow="0" w:firstColumn="1" w:lastColumn="0" w:noHBand="0" w:noVBand="0"/>
      </w:tblPr>
      <w:tblGrid>
        <w:gridCol w:w="6571"/>
        <w:gridCol w:w="1245"/>
        <w:gridCol w:w="5214"/>
      </w:tblGrid>
      <w:tr w:rsidR="00293FAD" w:rsidRPr="00CC1F5F" w14:paraId="6268CAE6" w14:textId="77777777" w:rsidTr="002849EE">
        <w:trPr>
          <w:trHeight w:val="278"/>
        </w:trPr>
        <w:tc>
          <w:tcPr>
            <w:tcW w:w="6571" w:type="dxa"/>
          </w:tcPr>
          <w:p w14:paraId="64926E97" w14:textId="77777777" w:rsidR="00293FAD" w:rsidRPr="00CC1F5F" w:rsidRDefault="00293FAD" w:rsidP="002849EE">
            <w:pPr>
              <w:spacing w:after="0" w:line="240" w:lineRule="auto"/>
              <w:jc w:val="both"/>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Datums</w:t>
            </w:r>
          </w:p>
        </w:tc>
        <w:tc>
          <w:tcPr>
            <w:tcW w:w="6459" w:type="dxa"/>
            <w:gridSpan w:val="2"/>
            <w:tcBorders>
              <w:bottom w:val="single" w:sz="4" w:space="0" w:color="auto"/>
            </w:tcBorders>
          </w:tcPr>
          <w:p w14:paraId="60A98539" w14:textId="2782B6EE" w:rsidR="00293FAD" w:rsidRPr="00CC1F5F" w:rsidRDefault="00293FAD" w:rsidP="002849EE">
            <w:pPr>
              <w:spacing w:after="0" w:line="240" w:lineRule="auto"/>
              <w:ind w:firstLine="720"/>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2021.gada 07.jūnijs</w:t>
            </w:r>
          </w:p>
        </w:tc>
      </w:tr>
      <w:tr w:rsidR="00293FAD" w:rsidRPr="00CC1F5F" w14:paraId="6E67711F" w14:textId="77777777" w:rsidTr="002849EE">
        <w:trPr>
          <w:trHeight w:val="269"/>
        </w:trPr>
        <w:tc>
          <w:tcPr>
            <w:tcW w:w="6571" w:type="dxa"/>
          </w:tcPr>
          <w:p w14:paraId="693CC8AC" w14:textId="77777777" w:rsidR="00293FAD" w:rsidRPr="00CC1F5F" w:rsidRDefault="00293FAD" w:rsidP="002849EE">
            <w:pPr>
              <w:spacing w:after="0" w:line="240" w:lineRule="auto"/>
              <w:jc w:val="both"/>
              <w:rPr>
                <w:rFonts w:ascii="Times New Roman" w:eastAsia="Times New Roman" w:hAnsi="Times New Roman" w:cs="Times New Roman"/>
                <w:sz w:val="24"/>
                <w:szCs w:val="24"/>
                <w:lang w:eastAsia="lv-LV"/>
              </w:rPr>
            </w:pPr>
          </w:p>
        </w:tc>
        <w:tc>
          <w:tcPr>
            <w:tcW w:w="6459" w:type="dxa"/>
            <w:gridSpan w:val="2"/>
            <w:tcBorders>
              <w:top w:val="single" w:sz="4" w:space="0" w:color="auto"/>
            </w:tcBorders>
          </w:tcPr>
          <w:p w14:paraId="5BEB56A2" w14:textId="77777777" w:rsidR="00293FAD" w:rsidRPr="00CC1F5F" w:rsidRDefault="00293FAD" w:rsidP="002849EE">
            <w:pPr>
              <w:spacing w:after="0" w:line="240" w:lineRule="auto"/>
              <w:ind w:firstLine="720"/>
              <w:rPr>
                <w:rFonts w:ascii="Times New Roman" w:eastAsia="Times New Roman" w:hAnsi="Times New Roman" w:cs="Times New Roman"/>
                <w:sz w:val="24"/>
                <w:szCs w:val="24"/>
                <w:lang w:eastAsia="lv-LV"/>
              </w:rPr>
            </w:pPr>
          </w:p>
        </w:tc>
      </w:tr>
      <w:tr w:rsidR="00293FAD" w:rsidRPr="00CC1F5F" w14:paraId="5C2AE5DA" w14:textId="77777777" w:rsidTr="002849EE">
        <w:trPr>
          <w:trHeight w:val="1925"/>
        </w:trPr>
        <w:tc>
          <w:tcPr>
            <w:tcW w:w="6571" w:type="dxa"/>
          </w:tcPr>
          <w:p w14:paraId="116B9E29" w14:textId="77777777" w:rsidR="00293FAD" w:rsidRPr="00CC1F5F" w:rsidRDefault="00293FAD" w:rsidP="002849EE">
            <w:pPr>
              <w:spacing w:after="0" w:line="240" w:lineRule="auto"/>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Saskaņošanas dalībnieki</w:t>
            </w:r>
          </w:p>
        </w:tc>
        <w:tc>
          <w:tcPr>
            <w:tcW w:w="6459" w:type="dxa"/>
            <w:gridSpan w:val="2"/>
          </w:tcPr>
          <w:p w14:paraId="689F53F3" w14:textId="0149F758" w:rsidR="00293FAD" w:rsidRDefault="00293FAD" w:rsidP="002849EE">
            <w:pPr>
              <w:pStyle w:val="NoSpacing"/>
              <w:rPr>
                <w:rFonts w:ascii="Times New Roman" w:hAnsi="Times New Roman" w:cs="Times New Roman"/>
                <w:sz w:val="24"/>
                <w:szCs w:val="24"/>
              </w:rPr>
            </w:pPr>
            <w:r w:rsidRPr="006A5A1C">
              <w:rPr>
                <w:rFonts w:ascii="Times New Roman" w:hAnsi="Times New Roman" w:cs="Times New Roman"/>
                <w:sz w:val="24"/>
                <w:szCs w:val="24"/>
              </w:rPr>
              <w:t xml:space="preserve">Finanšu ministrijas </w:t>
            </w:r>
            <w:r w:rsidR="006A5A1C" w:rsidRPr="006A5A1C">
              <w:rPr>
                <w:rFonts w:ascii="Times New Roman" w:hAnsi="Times New Roman" w:cs="Times New Roman"/>
                <w:sz w:val="24"/>
                <w:szCs w:val="24"/>
              </w:rPr>
              <w:t xml:space="preserve">ES fondu stratēģijas departamenta </w:t>
            </w:r>
            <w:r w:rsidR="006A5A1C" w:rsidRPr="006A5A1C">
              <w:rPr>
                <w:rFonts w:ascii="Times New Roman" w:hAnsi="Times New Roman" w:cs="Times New Roman"/>
                <w:sz w:val="24"/>
                <w:szCs w:val="24"/>
              </w:rPr>
              <w:br/>
              <w:t>Uzņēmējdarbības un inovāciju attīstības nodaļas vecākais eksperts</w:t>
            </w:r>
            <w:r w:rsidR="006A5A1C" w:rsidRPr="006A5A1C">
              <w:rPr>
                <w:rFonts w:ascii="Times New Roman" w:hAnsi="Times New Roman" w:cs="Times New Roman"/>
                <w:b/>
                <w:bCs/>
                <w:sz w:val="24"/>
                <w:szCs w:val="24"/>
              </w:rPr>
              <w:t xml:space="preserve"> </w:t>
            </w:r>
            <w:r w:rsidR="006A5A1C" w:rsidRPr="006A5A1C">
              <w:rPr>
                <w:rFonts w:ascii="Times New Roman" w:hAnsi="Times New Roman" w:cs="Times New Roman"/>
                <w:sz w:val="24"/>
                <w:szCs w:val="24"/>
              </w:rPr>
              <w:t>Andrejs Zambžetskis</w:t>
            </w:r>
            <w:r w:rsidRPr="006A5A1C">
              <w:rPr>
                <w:rFonts w:ascii="Times New Roman" w:hAnsi="Times New Roman" w:cs="Times New Roman"/>
                <w:sz w:val="24"/>
                <w:szCs w:val="24"/>
              </w:rPr>
              <w:br/>
            </w:r>
            <w:r w:rsidRPr="00CC1F5F">
              <w:rPr>
                <w:rFonts w:ascii="Times New Roman" w:hAnsi="Times New Roman" w:cs="Times New Roman"/>
                <w:sz w:val="24"/>
                <w:szCs w:val="24"/>
              </w:rPr>
              <w:t>Finanšu ministrijas Komercdarbības atbalsta kontroles departamenta juriskonsulte Sarmīte Zakovska</w:t>
            </w:r>
          </w:p>
          <w:p w14:paraId="0C08F130" w14:textId="77777777" w:rsidR="00DC706F" w:rsidRDefault="00DC706F" w:rsidP="00DC706F">
            <w:pPr>
              <w:rPr>
                <w:rFonts w:ascii="Times New Roman" w:hAnsi="Times New Roman" w:cs="Times New Roman"/>
                <w:sz w:val="24"/>
                <w:szCs w:val="24"/>
              </w:rPr>
            </w:pPr>
            <w:r w:rsidRPr="00DC706F">
              <w:rPr>
                <w:rFonts w:ascii="Times New Roman" w:hAnsi="Times New Roman" w:cs="Times New Roman"/>
                <w:sz w:val="24"/>
                <w:szCs w:val="24"/>
              </w:rPr>
              <w:lastRenderedPageBreak/>
              <w:t xml:space="preserve">Centrālās un finanšu līgumu aģentūras </w:t>
            </w:r>
            <w:r w:rsidRPr="00DC706F">
              <w:rPr>
                <w:rFonts w:ascii="Times New Roman" w:hAnsi="Times New Roman" w:cs="Times New Roman"/>
                <w:color w:val="000000"/>
                <w:sz w:val="24"/>
                <w:szCs w:val="24"/>
              </w:rPr>
              <w:t xml:space="preserve">Energoefektivitātes projektu nodaļas vadītāja vietnieks </w:t>
            </w:r>
            <w:r w:rsidR="006A5A1C" w:rsidRPr="00DC706F">
              <w:rPr>
                <w:rFonts w:ascii="Times New Roman" w:hAnsi="Times New Roman" w:cs="Times New Roman"/>
                <w:sz w:val="24"/>
                <w:szCs w:val="24"/>
              </w:rPr>
              <w:t>Dainis</w:t>
            </w:r>
            <w:r w:rsidRPr="00DC706F">
              <w:rPr>
                <w:rFonts w:ascii="Times New Roman" w:hAnsi="Times New Roman" w:cs="Times New Roman"/>
                <w:sz w:val="24"/>
                <w:szCs w:val="24"/>
              </w:rPr>
              <w:t xml:space="preserve"> </w:t>
            </w:r>
            <w:r w:rsidR="006A5A1C" w:rsidRPr="00DC706F">
              <w:rPr>
                <w:rFonts w:ascii="Times New Roman" w:hAnsi="Times New Roman" w:cs="Times New Roman"/>
                <w:sz w:val="24"/>
                <w:szCs w:val="24"/>
              </w:rPr>
              <w:t>Ozols</w:t>
            </w:r>
          </w:p>
          <w:p w14:paraId="7F00C8F9" w14:textId="7D4CF2BB" w:rsidR="00293FAD" w:rsidRPr="00CC1F5F" w:rsidRDefault="002849EE" w:rsidP="00DC706F">
            <w:pPr>
              <w:rPr>
                <w:rFonts w:ascii="Times New Roman" w:hAnsi="Times New Roman" w:cs="Times New Roman"/>
                <w:sz w:val="24"/>
                <w:szCs w:val="24"/>
              </w:rPr>
            </w:pPr>
            <w:r w:rsidRPr="00CC1F5F">
              <w:rPr>
                <w:rFonts w:ascii="Times New Roman" w:hAnsi="Times New Roman" w:cs="Times New Roman"/>
                <w:sz w:val="24"/>
                <w:szCs w:val="24"/>
              </w:rPr>
              <w:t xml:space="preserve">Tieslietu ministrijas </w:t>
            </w:r>
            <w:r w:rsidRPr="00CC1F5F">
              <w:rPr>
                <w:rFonts w:ascii="Times New Roman" w:eastAsia="Times New Roman" w:hAnsi="Times New Roman" w:cs="Times New Roman"/>
                <w:color w:val="000000" w:themeColor="text1"/>
                <w:sz w:val="24"/>
                <w:szCs w:val="24"/>
              </w:rPr>
              <w:t>Valststiesību departamenta Starptautisko publisko tiesību nodaļas juriste Linda Bernāne</w:t>
            </w:r>
            <w:r w:rsidRPr="00CC1F5F">
              <w:rPr>
                <w:rFonts w:ascii="Times New Roman" w:hAnsi="Times New Roman" w:cs="Times New Roman"/>
                <w:sz w:val="24"/>
                <w:szCs w:val="24"/>
              </w:rPr>
              <w:br/>
            </w:r>
            <w:r w:rsidR="00293FAD" w:rsidRPr="00CC1F5F">
              <w:rPr>
                <w:rFonts w:ascii="Times New Roman" w:eastAsia="Times New Roman" w:hAnsi="Times New Roman" w:cs="Times New Roman"/>
                <w:sz w:val="24"/>
                <w:szCs w:val="24"/>
                <w:lang w:eastAsia="lv-LV"/>
              </w:rPr>
              <w:t xml:space="preserve">Ekonomikas ministrijas </w:t>
            </w:r>
            <w:r w:rsidR="00293FAD" w:rsidRPr="00CC1F5F">
              <w:rPr>
                <w:rFonts w:ascii="Times New Roman" w:hAnsi="Times New Roman" w:cs="Times New Roman"/>
                <w:sz w:val="24"/>
                <w:szCs w:val="24"/>
              </w:rPr>
              <w:t>Enerģētikas finanšu instrumentu nodaļas vecākā eksperte Laura Biezbārde</w:t>
            </w:r>
          </w:p>
        </w:tc>
      </w:tr>
      <w:tr w:rsidR="002849EE" w:rsidRPr="00CC1F5F" w14:paraId="5F38621B" w14:textId="77777777" w:rsidTr="002849EE">
        <w:trPr>
          <w:gridAfter w:val="2"/>
          <w:wAfter w:w="6459" w:type="dxa"/>
          <w:trHeight w:val="1925"/>
        </w:trPr>
        <w:tc>
          <w:tcPr>
            <w:tcW w:w="6571" w:type="dxa"/>
          </w:tcPr>
          <w:p w14:paraId="0014A2AD" w14:textId="77777777" w:rsidR="002849EE" w:rsidRPr="00CC1F5F" w:rsidRDefault="002849EE" w:rsidP="002849EE">
            <w:pPr>
              <w:spacing w:after="0" w:line="240" w:lineRule="auto"/>
              <w:rPr>
                <w:rFonts w:ascii="Times New Roman" w:eastAsia="Times New Roman" w:hAnsi="Times New Roman" w:cs="Times New Roman"/>
                <w:sz w:val="24"/>
                <w:szCs w:val="24"/>
                <w:lang w:eastAsia="lv-LV"/>
              </w:rPr>
            </w:pPr>
          </w:p>
        </w:tc>
      </w:tr>
      <w:tr w:rsidR="00293FAD" w:rsidRPr="00CC1F5F" w14:paraId="58C07C28" w14:textId="77777777" w:rsidTr="002849EE">
        <w:trPr>
          <w:trHeight w:val="269"/>
        </w:trPr>
        <w:tc>
          <w:tcPr>
            <w:tcW w:w="6571" w:type="dxa"/>
          </w:tcPr>
          <w:p w14:paraId="74C0BD86" w14:textId="77777777" w:rsidR="00293FAD" w:rsidRPr="00CC1F5F" w:rsidRDefault="00293FAD" w:rsidP="002849EE">
            <w:pPr>
              <w:tabs>
                <w:tab w:val="left" w:pos="2120"/>
              </w:tabs>
              <w:spacing w:after="0" w:line="240" w:lineRule="auto"/>
              <w:ind w:firstLine="720"/>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  </w:t>
            </w:r>
            <w:r w:rsidRPr="00CC1F5F">
              <w:rPr>
                <w:rFonts w:ascii="Times New Roman" w:eastAsia="Times New Roman" w:hAnsi="Times New Roman" w:cs="Times New Roman"/>
                <w:sz w:val="24"/>
                <w:szCs w:val="24"/>
                <w:lang w:eastAsia="lv-LV"/>
              </w:rPr>
              <w:tab/>
            </w:r>
          </w:p>
        </w:tc>
        <w:tc>
          <w:tcPr>
            <w:tcW w:w="6459" w:type="dxa"/>
            <w:gridSpan w:val="2"/>
            <w:tcBorders>
              <w:top w:val="single" w:sz="6" w:space="0" w:color="000000"/>
              <w:bottom w:val="single" w:sz="6" w:space="0" w:color="000000"/>
            </w:tcBorders>
          </w:tcPr>
          <w:p w14:paraId="2133BC03" w14:textId="77777777" w:rsidR="00293FAD" w:rsidRPr="00CC1F5F" w:rsidRDefault="00293FAD" w:rsidP="002849EE">
            <w:pPr>
              <w:spacing w:after="0" w:line="240" w:lineRule="auto"/>
              <w:ind w:firstLine="720"/>
              <w:rPr>
                <w:rFonts w:ascii="Times New Roman" w:eastAsia="Times New Roman" w:hAnsi="Times New Roman" w:cs="Times New Roman"/>
                <w:sz w:val="24"/>
                <w:szCs w:val="24"/>
                <w:lang w:eastAsia="lv-LV"/>
              </w:rPr>
            </w:pPr>
          </w:p>
        </w:tc>
      </w:tr>
      <w:tr w:rsidR="00293FAD" w:rsidRPr="00CC1F5F" w14:paraId="0698BD2F" w14:textId="77777777" w:rsidTr="002849EE">
        <w:trPr>
          <w:trHeight w:val="282"/>
        </w:trPr>
        <w:tc>
          <w:tcPr>
            <w:tcW w:w="6571" w:type="dxa"/>
          </w:tcPr>
          <w:p w14:paraId="6B67E5CB" w14:textId="77777777" w:rsidR="00293FAD" w:rsidRPr="00CC1F5F" w:rsidRDefault="00293FAD" w:rsidP="002849EE">
            <w:pPr>
              <w:spacing w:after="0" w:line="240" w:lineRule="auto"/>
              <w:rPr>
                <w:rFonts w:ascii="Times New Roman" w:eastAsia="Times New Roman" w:hAnsi="Times New Roman" w:cs="Times New Roman"/>
                <w:sz w:val="24"/>
                <w:szCs w:val="24"/>
                <w:lang w:eastAsia="lv-LV"/>
              </w:rPr>
            </w:pPr>
          </w:p>
        </w:tc>
        <w:tc>
          <w:tcPr>
            <w:tcW w:w="1245" w:type="dxa"/>
          </w:tcPr>
          <w:p w14:paraId="0BE77FBB" w14:textId="77777777" w:rsidR="00293FAD" w:rsidRPr="00CC1F5F" w:rsidRDefault="00293FAD" w:rsidP="002849EE">
            <w:pPr>
              <w:spacing w:after="0" w:line="240" w:lineRule="auto"/>
              <w:ind w:firstLine="720"/>
              <w:rPr>
                <w:rFonts w:ascii="Times New Roman" w:eastAsia="Times New Roman" w:hAnsi="Times New Roman" w:cs="Times New Roman"/>
                <w:sz w:val="24"/>
                <w:szCs w:val="24"/>
                <w:lang w:eastAsia="lv-LV"/>
              </w:rPr>
            </w:pPr>
          </w:p>
        </w:tc>
        <w:tc>
          <w:tcPr>
            <w:tcW w:w="5214" w:type="dxa"/>
          </w:tcPr>
          <w:p w14:paraId="4B1BDA76" w14:textId="77777777" w:rsidR="00293FAD" w:rsidRPr="00CC1F5F" w:rsidRDefault="00293FAD" w:rsidP="002849EE">
            <w:pPr>
              <w:spacing w:after="0" w:line="240" w:lineRule="auto"/>
              <w:ind w:firstLine="12"/>
              <w:rPr>
                <w:rFonts w:ascii="Times New Roman" w:eastAsia="Times New Roman" w:hAnsi="Times New Roman" w:cs="Times New Roman"/>
                <w:sz w:val="24"/>
                <w:szCs w:val="24"/>
                <w:lang w:eastAsia="lv-LV"/>
              </w:rPr>
            </w:pPr>
          </w:p>
        </w:tc>
      </w:tr>
    </w:tbl>
    <w:tbl>
      <w:tblPr>
        <w:tblpPr w:leftFromText="180" w:rightFromText="180" w:vertAnchor="text" w:horzAnchor="margin" w:tblpXSpec="center" w:tblpY="-38"/>
        <w:tblW w:w="12582" w:type="dxa"/>
        <w:tblLook w:val="00A0" w:firstRow="1" w:lastRow="0" w:firstColumn="1" w:lastColumn="0" w:noHBand="0" w:noVBand="0"/>
      </w:tblPr>
      <w:tblGrid>
        <w:gridCol w:w="6708"/>
        <w:gridCol w:w="840"/>
        <w:gridCol w:w="5034"/>
      </w:tblGrid>
      <w:tr w:rsidR="00293FAD" w:rsidRPr="00CC1F5F" w14:paraId="79FF52A4" w14:textId="77777777" w:rsidTr="007C6800">
        <w:trPr>
          <w:trHeight w:val="285"/>
        </w:trPr>
        <w:tc>
          <w:tcPr>
            <w:tcW w:w="6708" w:type="dxa"/>
          </w:tcPr>
          <w:p w14:paraId="2C9E5F29" w14:textId="77777777" w:rsidR="00293FAD" w:rsidRPr="00CC1F5F" w:rsidRDefault="00293FAD" w:rsidP="007C6800">
            <w:pPr>
              <w:spacing w:after="0" w:line="240" w:lineRule="auto"/>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Saskaņošanas dalībnieki izskatīja šādu ministriju (citu institūciju) iebildumus</w:t>
            </w:r>
          </w:p>
        </w:tc>
        <w:tc>
          <w:tcPr>
            <w:tcW w:w="840" w:type="dxa"/>
          </w:tcPr>
          <w:p w14:paraId="52B56C61" w14:textId="77777777" w:rsidR="00293FAD" w:rsidRPr="00CC1F5F" w:rsidRDefault="00293FAD" w:rsidP="007C6800">
            <w:pPr>
              <w:spacing w:after="0" w:line="240" w:lineRule="auto"/>
              <w:ind w:firstLine="720"/>
              <w:rPr>
                <w:rFonts w:ascii="Times New Roman" w:eastAsia="Times New Roman" w:hAnsi="Times New Roman" w:cs="Times New Roman"/>
                <w:sz w:val="24"/>
                <w:szCs w:val="24"/>
                <w:lang w:eastAsia="lv-LV"/>
              </w:rPr>
            </w:pPr>
          </w:p>
        </w:tc>
        <w:tc>
          <w:tcPr>
            <w:tcW w:w="5034" w:type="dxa"/>
          </w:tcPr>
          <w:p w14:paraId="150B9FD4" w14:textId="77777777" w:rsidR="00293FAD" w:rsidRPr="00CC1F5F" w:rsidRDefault="00293FAD" w:rsidP="007C6800">
            <w:pPr>
              <w:spacing w:after="0" w:line="240" w:lineRule="auto"/>
              <w:ind w:firstLine="12"/>
              <w:rPr>
                <w:rFonts w:ascii="Times New Roman" w:eastAsia="Times New Roman" w:hAnsi="Times New Roman" w:cs="Times New Roman"/>
                <w:sz w:val="24"/>
                <w:szCs w:val="24"/>
                <w:lang w:eastAsia="lv-LV"/>
              </w:rPr>
            </w:pPr>
          </w:p>
        </w:tc>
      </w:tr>
      <w:tr w:rsidR="00293FAD" w:rsidRPr="00CC1F5F" w14:paraId="0A9D8397" w14:textId="77777777" w:rsidTr="007C6800">
        <w:trPr>
          <w:trHeight w:val="465"/>
        </w:trPr>
        <w:tc>
          <w:tcPr>
            <w:tcW w:w="6708" w:type="dxa"/>
          </w:tcPr>
          <w:p w14:paraId="53125A7C" w14:textId="77777777" w:rsidR="00293FAD" w:rsidRPr="00CC1F5F" w:rsidRDefault="00293FAD" w:rsidP="007C6800">
            <w:pPr>
              <w:spacing w:after="0" w:line="240" w:lineRule="auto"/>
              <w:ind w:firstLine="720"/>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tcPr>
          <w:p w14:paraId="02261919" w14:textId="77777777" w:rsidR="00293FAD" w:rsidRPr="00CC1F5F" w:rsidRDefault="00293FAD" w:rsidP="007C6800">
            <w:pPr>
              <w:spacing w:after="0" w:line="240" w:lineRule="auto"/>
              <w:ind w:firstLine="720"/>
              <w:rPr>
                <w:rFonts w:ascii="Times New Roman" w:eastAsia="Times New Roman" w:hAnsi="Times New Roman" w:cs="Times New Roman"/>
                <w:sz w:val="24"/>
                <w:szCs w:val="24"/>
                <w:lang w:eastAsia="lv-LV"/>
              </w:rPr>
            </w:pPr>
          </w:p>
        </w:tc>
      </w:tr>
      <w:tr w:rsidR="00293FAD" w:rsidRPr="00CC1F5F" w14:paraId="12B5B9F1" w14:textId="77777777" w:rsidTr="007C6800">
        <w:trPr>
          <w:trHeight w:val="465"/>
        </w:trPr>
        <w:tc>
          <w:tcPr>
            <w:tcW w:w="12582" w:type="dxa"/>
            <w:gridSpan w:val="3"/>
          </w:tcPr>
          <w:p w14:paraId="57CDF17A" w14:textId="77777777" w:rsidR="00293FAD" w:rsidRPr="00CC1F5F" w:rsidRDefault="00293FAD" w:rsidP="007C6800">
            <w:pPr>
              <w:spacing w:after="0" w:line="240" w:lineRule="auto"/>
              <w:ind w:left="4820" w:firstLine="720"/>
              <w:jc w:val="center"/>
              <w:rPr>
                <w:rFonts w:ascii="Times New Roman" w:eastAsia="Times New Roman" w:hAnsi="Times New Roman" w:cs="Times New Roman"/>
                <w:sz w:val="24"/>
                <w:szCs w:val="24"/>
                <w:lang w:eastAsia="lv-LV"/>
              </w:rPr>
            </w:pPr>
          </w:p>
        </w:tc>
      </w:tr>
      <w:tr w:rsidR="00293FAD" w:rsidRPr="00CC1F5F" w14:paraId="5085DADD" w14:textId="77777777" w:rsidTr="007C6800">
        <w:tc>
          <w:tcPr>
            <w:tcW w:w="6708" w:type="dxa"/>
          </w:tcPr>
          <w:p w14:paraId="60AB1AEE" w14:textId="77777777" w:rsidR="00293FAD" w:rsidRPr="00CC1F5F" w:rsidRDefault="00293FAD" w:rsidP="007C6800">
            <w:pPr>
              <w:spacing w:after="0" w:line="240" w:lineRule="auto"/>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874" w:type="dxa"/>
            <w:gridSpan w:val="2"/>
          </w:tcPr>
          <w:p w14:paraId="1F350823" w14:textId="77777777" w:rsidR="00293FAD" w:rsidRPr="00CC1F5F" w:rsidRDefault="00293FAD" w:rsidP="007C6800">
            <w:pPr>
              <w:spacing w:after="0" w:line="240" w:lineRule="auto"/>
              <w:ind w:firstLine="720"/>
              <w:rPr>
                <w:rFonts w:ascii="Times New Roman" w:eastAsia="Times New Roman" w:hAnsi="Times New Roman" w:cs="Times New Roman"/>
                <w:sz w:val="24"/>
                <w:szCs w:val="24"/>
                <w:lang w:eastAsia="lv-LV"/>
              </w:rPr>
            </w:pPr>
          </w:p>
        </w:tc>
      </w:tr>
      <w:tr w:rsidR="00293FAD" w:rsidRPr="00CC1F5F" w14:paraId="3B529862" w14:textId="77777777" w:rsidTr="007C6800">
        <w:tc>
          <w:tcPr>
            <w:tcW w:w="6708" w:type="dxa"/>
          </w:tcPr>
          <w:p w14:paraId="3A2A3A4F" w14:textId="77777777" w:rsidR="00293FAD" w:rsidRPr="00CC1F5F" w:rsidRDefault="00293FAD" w:rsidP="007C6800">
            <w:pPr>
              <w:spacing w:after="0" w:line="240" w:lineRule="auto"/>
              <w:ind w:firstLine="720"/>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tcPr>
          <w:p w14:paraId="010BC35E" w14:textId="77777777" w:rsidR="00293FAD" w:rsidRPr="00CC1F5F" w:rsidRDefault="00293FAD" w:rsidP="007C6800">
            <w:pPr>
              <w:spacing w:after="0" w:line="240" w:lineRule="auto"/>
              <w:ind w:firstLine="720"/>
              <w:rPr>
                <w:rFonts w:ascii="Times New Roman" w:eastAsia="Times New Roman" w:hAnsi="Times New Roman" w:cs="Times New Roman"/>
                <w:sz w:val="24"/>
                <w:szCs w:val="24"/>
                <w:lang w:eastAsia="lv-LV"/>
              </w:rPr>
            </w:pPr>
          </w:p>
        </w:tc>
      </w:tr>
      <w:tr w:rsidR="00293FAD" w:rsidRPr="00CC1F5F" w14:paraId="0714B4A3" w14:textId="77777777" w:rsidTr="007C6800">
        <w:tc>
          <w:tcPr>
            <w:tcW w:w="6708" w:type="dxa"/>
          </w:tcPr>
          <w:p w14:paraId="6AACBA06" w14:textId="77777777" w:rsidR="00293FAD" w:rsidRPr="00CC1F5F" w:rsidRDefault="00293FAD" w:rsidP="007C6800">
            <w:pPr>
              <w:spacing w:after="0" w:line="240" w:lineRule="auto"/>
              <w:ind w:firstLine="720"/>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  </w:t>
            </w:r>
          </w:p>
        </w:tc>
        <w:tc>
          <w:tcPr>
            <w:tcW w:w="5874" w:type="dxa"/>
            <w:gridSpan w:val="2"/>
            <w:tcBorders>
              <w:bottom w:val="single" w:sz="6" w:space="0" w:color="000000"/>
            </w:tcBorders>
          </w:tcPr>
          <w:p w14:paraId="7F6955FD" w14:textId="77777777" w:rsidR="00293FAD" w:rsidRPr="00CC1F5F" w:rsidRDefault="00293FAD" w:rsidP="007C6800">
            <w:pPr>
              <w:spacing w:after="0" w:line="240" w:lineRule="auto"/>
              <w:ind w:firstLine="720"/>
              <w:rPr>
                <w:rFonts w:ascii="Times New Roman" w:eastAsia="Times New Roman" w:hAnsi="Times New Roman" w:cs="Times New Roman"/>
                <w:sz w:val="24"/>
                <w:szCs w:val="24"/>
                <w:lang w:eastAsia="lv-LV"/>
              </w:rPr>
            </w:pPr>
          </w:p>
        </w:tc>
      </w:tr>
    </w:tbl>
    <w:p w14:paraId="40629014" w14:textId="77777777" w:rsidR="00293FAD" w:rsidRPr="00CC1F5F" w:rsidRDefault="00293FAD" w:rsidP="00293FAD">
      <w:pPr>
        <w:spacing w:after="0" w:line="240" w:lineRule="auto"/>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br w:type="page"/>
      </w:r>
    </w:p>
    <w:p w14:paraId="203E3851" w14:textId="77777777" w:rsidR="00293FAD" w:rsidRPr="00CC1F5F" w:rsidRDefault="00293FAD" w:rsidP="00293FAD">
      <w:pPr>
        <w:spacing w:after="0" w:line="240" w:lineRule="auto"/>
        <w:ind w:firstLine="720"/>
        <w:jc w:val="both"/>
        <w:rPr>
          <w:rFonts w:ascii="Times New Roman" w:eastAsia="Times New Roman" w:hAnsi="Times New Roman" w:cs="Times New Roman"/>
          <w:sz w:val="24"/>
          <w:szCs w:val="24"/>
          <w:lang w:eastAsia="lv-LV"/>
        </w:rPr>
      </w:pPr>
    </w:p>
    <w:p w14:paraId="0E03483B" w14:textId="77777777" w:rsidR="00293FAD" w:rsidRPr="00CC1F5F" w:rsidRDefault="00293FAD" w:rsidP="00293FAD">
      <w:pPr>
        <w:spacing w:after="0" w:line="240" w:lineRule="auto"/>
        <w:jc w:val="center"/>
        <w:rPr>
          <w:rFonts w:ascii="Times New Roman" w:eastAsia="Times New Roman" w:hAnsi="Times New Roman" w:cs="Times New Roman"/>
          <w:b/>
          <w:sz w:val="24"/>
          <w:szCs w:val="24"/>
          <w:lang w:eastAsia="lv-LV"/>
        </w:rPr>
      </w:pPr>
      <w:r w:rsidRPr="00CC1F5F">
        <w:rPr>
          <w:rFonts w:ascii="Times New Roman" w:eastAsia="Times New Roman" w:hAnsi="Times New Roman" w:cs="Times New Roman"/>
          <w:b/>
          <w:sz w:val="24"/>
          <w:szCs w:val="24"/>
          <w:lang w:eastAsia="lv-LV"/>
        </w:rPr>
        <w:t>II. Jautājumi, par kuriem saskaņošanā vienošanās ir panākta</w:t>
      </w:r>
    </w:p>
    <w:p w14:paraId="2EF6B9E1" w14:textId="77777777" w:rsidR="00293FAD" w:rsidRPr="00CC1F5F" w:rsidRDefault="00293FAD" w:rsidP="00293FAD">
      <w:pPr>
        <w:spacing w:after="0" w:line="240" w:lineRule="auto"/>
        <w:ind w:firstLine="720"/>
        <w:jc w:val="both"/>
        <w:rPr>
          <w:rFonts w:ascii="Times New Roman" w:eastAsia="Times New Roman" w:hAnsi="Times New Roman" w:cs="Times New Roman"/>
          <w:sz w:val="24"/>
          <w:szCs w:val="24"/>
          <w:lang w:eastAsia="lv-LV"/>
        </w:rPr>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562"/>
        <w:gridCol w:w="931"/>
        <w:gridCol w:w="1195"/>
        <w:gridCol w:w="4510"/>
      </w:tblGrid>
      <w:tr w:rsidR="00293FAD" w:rsidRPr="00CC1F5F" w14:paraId="77250940" w14:textId="77777777" w:rsidTr="007C6800">
        <w:tc>
          <w:tcPr>
            <w:tcW w:w="708" w:type="dxa"/>
            <w:tcBorders>
              <w:top w:val="single" w:sz="6" w:space="0" w:color="000000"/>
              <w:left w:val="single" w:sz="6" w:space="0" w:color="000000"/>
              <w:bottom w:val="single" w:sz="6" w:space="0" w:color="000000"/>
              <w:right w:val="single" w:sz="6" w:space="0" w:color="000000"/>
            </w:tcBorders>
            <w:vAlign w:val="center"/>
          </w:tcPr>
          <w:p w14:paraId="4A45BA4A" w14:textId="77777777" w:rsidR="00293FAD" w:rsidRPr="00CC1F5F" w:rsidRDefault="00293FAD" w:rsidP="007C6800">
            <w:pPr>
              <w:spacing w:after="0" w:line="240" w:lineRule="auto"/>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Nr. p. 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700882A5" w14:textId="77777777" w:rsidR="00293FAD" w:rsidRPr="00CC1F5F" w:rsidRDefault="00293FAD" w:rsidP="007C6800">
            <w:pPr>
              <w:spacing w:after="0" w:line="240" w:lineRule="auto"/>
              <w:ind w:firstLine="12"/>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Saskaņošanai nosūtītā projekta redakcija (konkrēta punkta (panta) redakcija)</w:t>
            </w:r>
          </w:p>
        </w:tc>
        <w:tc>
          <w:tcPr>
            <w:tcW w:w="4562" w:type="dxa"/>
            <w:tcBorders>
              <w:top w:val="single" w:sz="6" w:space="0" w:color="000000"/>
              <w:left w:val="single" w:sz="6" w:space="0" w:color="000000"/>
              <w:bottom w:val="single" w:sz="6" w:space="0" w:color="000000"/>
              <w:right w:val="single" w:sz="6" w:space="0" w:color="000000"/>
            </w:tcBorders>
            <w:vAlign w:val="center"/>
          </w:tcPr>
          <w:p w14:paraId="1188E503" w14:textId="77777777" w:rsidR="00293FAD" w:rsidRPr="00CC1F5F" w:rsidRDefault="00293FAD" w:rsidP="007C6800">
            <w:pPr>
              <w:spacing w:after="0" w:line="240" w:lineRule="auto"/>
              <w:ind w:right="3"/>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14:paraId="4BC65B50" w14:textId="77777777" w:rsidR="00293FAD" w:rsidRPr="00CC1F5F" w:rsidRDefault="00293FAD" w:rsidP="007C6800">
            <w:pPr>
              <w:spacing w:after="0" w:line="240" w:lineRule="auto"/>
              <w:ind w:firstLine="21"/>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4510" w:type="dxa"/>
            <w:tcBorders>
              <w:top w:val="single" w:sz="4" w:space="0" w:color="auto"/>
              <w:left w:val="single" w:sz="4" w:space="0" w:color="auto"/>
              <w:bottom w:val="single" w:sz="4" w:space="0" w:color="auto"/>
            </w:tcBorders>
            <w:vAlign w:val="center"/>
          </w:tcPr>
          <w:p w14:paraId="13A9E0E2" w14:textId="77777777" w:rsidR="00293FAD" w:rsidRPr="00CC1F5F" w:rsidRDefault="00293FAD" w:rsidP="007C6800">
            <w:pPr>
              <w:spacing w:after="0" w:line="240" w:lineRule="auto"/>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Projekta attiecīgā punkta (panta) galīgā redakcija</w:t>
            </w:r>
          </w:p>
        </w:tc>
      </w:tr>
      <w:tr w:rsidR="00293FAD" w:rsidRPr="00CC1F5F" w14:paraId="3F79BF3F" w14:textId="77777777" w:rsidTr="007C6800">
        <w:tc>
          <w:tcPr>
            <w:tcW w:w="708" w:type="dxa"/>
            <w:tcBorders>
              <w:top w:val="single" w:sz="6" w:space="0" w:color="000000"/>
              <w:left w:val="single" w:sz="6" w:space="0" w:color="000000"/>
              <w:bottom w:val="single" w:sz="6" w:space="0" w:color="000000"/>
              <w:right w:val="single" w:sz="6" w:space="0" w:color="000000"/>
            </w:tcBorders>
          </w:tcPr>
          <w:p w14:paraId="62E0E392" w14:textId="77777777" w:rsidR="00293FAD" w:rsidRPr="00CC1F5F" w:rsidRDefault="00293FAD" w:rsidP="007C6800">
            <w:pPr>
              <w:spacing w:after="0" w:line="240" w:lineRule="auto"/>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688733AD" w14:textId="77777777" w:rsidR="00293FAD" w:rsidRPr="00CC1F5F" w:rsidRDefault="00293FAD" w:rsidP="007C6800">
            <w:pPr>
              <w:spacing w:after="0" w:line="240" w:lineRule="auto"/>
              <w:ind w:firstLine="720"/>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2</w:t>
            </w:r>
          </w:p>
        </w:tc>
        <w:tc>
          <w:tcPr>
            <w:tcW w:w="4562" w:type="dxa"/>
            <w:tcBorders>
              <w:top w:val="single" w:sz="6" w:space="0" w:color="000000"/>
              <w:left w:val="single" w:sz="6" w:space="0" w:color="000000"/>
              <w:bottom w:val="single" w:sz="6" w:space="0" w:color="000000"/>
              <w:right w:val="single" w:sz="6" w:space="0" w:color="000000"/>
            </w:tcBorders>
          </w:tcPr>
          <w:p w14:paraId="25D6534F" w14:textId="77777777" w:rsidR="00293FAD" w:rsidRPr="00CC1F5F" w:rsidRDefault="00293FAD" w:rsidP="007C6800">
            <w:pPr>
              <w:spacing w:after="0" w:line="240" w:lineRule="auto"/>
              <w:ind w:firstLine="720"/>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3</w:t>
            </w:r>
          </w:p>
        </w:tc>
        <w:tc>
          <w:tcPr>
            <w:tcW w:w="2126" w:type="dxa"/>
            <w:gridSpan w:val="2"/>
            <w:tcBorders>
              <w:top w:val="single" w:sz="6" w:space="0" w:color="000000"/>
              <w:left w:val="single" w:sz="6" w:space="0" w:color="000000"/>
              <w:bottom w:val="single" w:sz="6" w:space="0" w:color="000000"/>
              <w:right w:val="single" w:sz="6" w:space="0" w:color="000000"/>
            </w:tcBorders>
          </w:tcPr>
          <w:p w14:paraId="2A46C0E9" w14:textId="77777777" w:rsidR="00293FAD" w:rsidRPr="00CC1F5F" w:rsidRDefault="00293FAD" w:rsidP="007C6800">
            <w:pPr>
              <w:spacing w:after="0" w:line="240" w:lineRule="auto"/>
              <w:ind w:firstLine="720"/>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4</w:t>
            </w:r>
          </w:p>
        </w:tc>
        <w:tc>
          <w:tcPr>
            <w:tcW w:w="4510" w:type="dxa"/>
            <w:tcBorders>
              <w:top w:val="single" w:sz="4" w:space="0" w:color="auto"/>
              <w:left w:val="single" w:sz="4" w:space="0" w:color="auto"/>
              <w:bottom w:val="single" w:sz="4" w:space="0" w:color="auto"/>
            </w:tcBorders>
          </w:tcPr>
          <w:p w14:paraId="776381DC" w14:textId="77777777" w:rsidR="00293FAD" w:rsidRPr="00CC1F5F" w:rsidRDefault="00293FAD" w:rsidP="007C6800">
            <w:pPr>
              <w:spacing w:after="0" w:line="240" w:lineRule="auto"/>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5</w:t>
            </w:r>
          </w:p>
        </w:tc>
      </w:tr>
      <w:tr w:rsidR="00293FAD" w:rsidRPr="00CC1F5F" w14:paraId="004E52CB" w14:textId="77777777" w:rsidTr="007C6800">
        <w:tc>
          <w:tcPr>
            <w:tcW w:w="708" w:type="dxa"/>
            <w:tcBorders>
              <w:left w:val="single" w:sz="6" w:space="0" w:color="000000"/>
              <w:bottom w:val="single" w:sz="4" w:space="0" w:color="auto"/>
              <w:right w:val="single" w:sz="6" w:space="0" w:color="000000"/>
            </w:tcBorders>
          </w:tcPr>
          <w:p w14:paraId="3CAAA423" w14:textId="77777777" w:rsidR="00293FAD" w:rsidRPr="00CC1F5F" w:rsidRDefault="00293FAD" w:rsidP="007C6800">
            <w:pPr>
              <w:spacing w:after="0" w:line="240" w:lineRule="auto"/>
              <w:ind w:firstLine="720"/>
              <w:jc w:val="center"/>
              <w:rPr>
                <w:rFonts w:ascii="Times New Roman" w:eastAsia="Times New Roman" w:hAnsi="Times New Roman" w:cs="Times New Roman"/>
                <w:sz w:val="24"/>
                <w:szCs w:val="24"/>
                <w:lang w:eastAsia="lv-LV"/>
              </w:rPr>
            </w:pPr>
          </w:p>
          <w:p w14:paraId="79679ACB" w14:textId="77777777" w:rsidR="00293FAD" w:rsidRPr="00CC1F5F" w:rsidRDefault="00293FAD" w:rsidP="007C6800">
            <w:pP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1.</w:t>
            </w:r>
          </w:p>
        </w:tc>
        <w:tc>
          <w:tcPr>
            <w:tcW w:w="3086" w:type="dxa"/>
            <w:gridSpan w:val="2"/>
            <w:tcBorders>
              <w:left w:val="single" w:sz="6" w:space="0" w:color="000000"/>
              <w:bottom w:val="single" w:sz="4" w:space="0" w:color="auto"/>
              <w:right w:val="single" w:sz="6" w:space="0" w:color="000000"/>
            </w:tcBorders>
          </w:tcPr>
          <w:p w14:paraId="6900EEEF" w14:textId="77777777" w:rsidR="004520D1" w:rsidRPr="00380DEC" w:rsidRDefault="004520D1" w:rsidP="00380DEC">
            <w:pPr>
              <w:jc w:val="both"/>
              <w:rPr>
                <w:rFonts w:ascii="Times New Roman" w:eastAsia="Times New Roman" w:hAnsi="Times New Roman" w:cs="Times New Roman"/>
                <w:sz w:val="24"/>
                <w:szCs w:val="24"/>
                <w:lang w:eastAsia="lv-LV"/>
              </w:rPr>
            </w:pPr>
            <w:r w:rsidRPr="00380DEC">
              <w:rPr>
                <w:rFonts w:ascii="Times New Roman" w:eastAsia="Times New Roman" w:hAnsi="Times New Roman" w:cs="Times New Roman"/>
                <w:sz w:val="24"/>
                <w:szCs w:val="24"/>
                <w:lang w:eastAsia="lv-LV"/>
              </w:rPr>
              <w:t>43. Finansējumu šo noteikumu 25.1., 25.3., 25.9.</w:t>
            </w:r>
            <w:r w:rsidRPr="00380DEC">
              <w:rPr>
                <w:rFonts w:ascii="Times New Roman" w:eastAsia="Times New Roman" w:hAnsi="Times New Roman" w:cs="Times New Roman"/>
                <w:sz w:val="24"/>
                <w:szCs w:val="24"/>
                <w:vertAlign w:val="superscript"/>
                <w:lang w:eastAsia="lv-LV"/>
              </w:rPr>
              <w:t>1</w:t>
            </w:r>
            <w:r w:rsidRPr="00380DEC">
              <w:rPr>
                <w:rFonts w:ascii="Times New Roman" w:eastAsia="Times New Roman" w:hAnsi="Times New Roman" w:cs="Times New Roman"/>
                <w:sz w:val="24"/>
                <w:szCs w:val="24"/>
                <w:lang w:eastAsia="lv-LV"/>
              </w:rPr>
              <w:t>apakšpunktā minēto izmaksu segšanai, kas radušās ne agrāk kā no 2019. gada 2. maija, sniedz saskaņā ar Komisijas regulu Nr. 1407/2013.</w:t>
            </w:r>
          </w:p>
          <w:p w14:paraId="63DB2D8D" w14:textId="77777777" w:rsidR="004520D1" w:rsidRPr="0018101C" w:rsidRDefault="004520D1" w:rsidP="004520D1">
            <w:pPr>
              <w:pStyle w:val="ListParagraph"/>
              <w:ind w:left="360"/>
              <w:jc w:val="both"/>
              <w:rPr>
                <w:rFonts w:ascii="Times New Roman" w:eastAsia="Times New Roman" w:hAnsi="Times New Roman" w:cs="Times New Roman"/>
                <w:sz w:val="24"/>
                <w:szCs w:val="24"/>
                <w:lang w:eastAsia="lv-LV"/>
              </w:rPr>
            </w:pPr>
          </w:p>
          <w:p w14:paraId="16AA53E9" w14:textId="1906736B" w:rsidR="00293FAD" w:rsidRPr="00CC1F5F" w:rsidRDefault="004520D1" w:rsidP="007C6800">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w:t>
            </w:r>
            <w:r w:rsidRPr="00CC1F5F">
              <w:rPr>
                <w:rFonts w:ascii="Times New Roman" w:hAnsi="Times New Roman" w:cs="Times New Roman"/>
                <w:sz w:val="24"/>
                <w:szCs w:val="24"/>
              </w:rPr>
              <w:t>apildināt noteikumu projekta 3. punktu, kā arī MK noteikumu projekta 4.punktu</w:t>
            </w:r>
            <w:r>
              <w:rPr>
                <w:rFonts w:ascii="Times New Roman" w:hAnsi="Times New Roman" w:cs="Times New Roman"/>
                <w:sz w:val="24"/>
                <w:szCs w:val="24"/>
              </w:rPr>
              <w:t>.</w:t>
            </w:r>
          </w:p>
        </w:tc>
        <w:tc>
          <w:tcPr>
            <w:tcW w:w="4562" w:type="dxa"/>
            <w:tcBorders>
              <w:left w:val="single" w:sz="6" w:space="0" w:color="000000"/>
              <w:bottom w:val="single" w:sz="4" w:space="0" w:color="auto"/>
              <w:right w:val="single" w:sz="6" w:space="0" w:color="000000"/>
            </w:tcBorders>
          </w:tcPr>
          <w:p w14:paraId="1F61D65B" w14:textId="77777777" w:rsidR="00293FAD" w:rsidRPr="00CC1F5F" w:rsidRDefault="00293FAD" w:rsidP="007C6800">
            <w:pPr>
              <w:spacing w:after="0" w:line="240" w:lineRule="auto"/>
              <w:jc w:val="both"/>
              <w:rPr>
                <w:rFonts w:ascii="Times New Roman" w:hAnsi="Times New Roman" w:cs="Times New Roman"/>
                <w:sz w:val="24"/>
                <w:szCs w:val="24"/>
              </w:rPr>
            </w:pPr>
          </w:p>
          <w:p w14:paraId="07692A31" w14:textId="5B118E2C" w:rsidR="00293FAD" w:rsidRPr="00CC1F5F" w:rsidRDefault="00293FAD" w:rsidP="007C6800">
            <w:pPr>
              <w:spacing w:after="0" w:line="240" w:lineRule="auto"/>
              <w:ind w:firstLine="720"/>
              <w:jc w:val="center"/>
              <w:rPr>
                <w:rFonts w:ascii="Times New Roman" w:eastAsia="Times New Roman" w:hAnsi="Times New Roman" w:cs="Times New Roman"/>
                <w:b/>
                <w:bCs/>
                <w:sz w:val="24"/>
                <w:szCs w:val="24"/>
                <w:lang w:eastAsia="lv-LV"/>
              </w:rPr>
            </w:pPr>
            <w:bookmarkStart w:id="3" w:name="_Hlk71187680"/>
            <w:r w:rsidRPr="00CC1F5F">
              <w:rPr>
                <w:rFonts w:ascii="Times New Roman" w:eastAsia="Times New Roman" w:hAnsi="Times New Roman" w:cs="Times New Roman"/>
                <w:b/>
                <w:bCs/>
                <w:sz w:val="24"/>
                <w:szCs w:val="24"/>
                <w:lang w:eastAsia="lv-LV"/>
              </w:rPr>
              <w:t xml:space="preserve">Finanšu ministrijas </w:t>
            </w:r>
            <w:r w:rsidR="00CC7734">
              <w:rPr>
                <w:rFonts w:ascii="Times New Roman" w:eastAsia="Times New Roman" w:hAnsi="Times New Roman" w:cs="Times New Roman"/>
                <w:b/>
                <w:bCs/>
                <w:sz w:val="24"/>
                <w:szCs w:val="24"/>
                <w:lang w:eastAsia="lv-LV"/>
              </w:rPr>
              <w:t>03.06.</w:t>
            </w:r>
            <w:r w:rsidRPr="00CC1F5F">
              <w:rPr>
                <w:rFonts w:ascii="Times New Roman" w:eastAsia="Times New Roman" w:hAnsi="Times New Roman" w:cs="Times New Roman"/>
                <w:b/>
                <w:bCs/>
                <w:sz w:val="24"/>
                <w:szCs w:val="24"/>
                <w:lang w:eastAsia="lv-LV"/>
              </w:rPr>
              <w:t>2021 atzinuma Nr.</w:t>
            </w:r>
            <w:r w:rsidR="00CC7734">
              <w:rPr>
                <w:rFonts w:ascii="Times New Roman" w:eastAsia="Times New Roman" w:hAnsi="Times New Roman" w:cs="Times New Roman"/>
                <w:b/>
                <w:bCs/>
                <w:sz w:val="24"/>
                <w:szCs w:val="24"/>
                <w:lang w:eastAsia="lv-LV"/>
              </w:rPr>
              <w:t>12/A-21/3099</w:t>
            </w:r>
          </w:p>
          <w:bookmarkEnd w:id="3"/>
          <w:p w14:paraId="68845810" w14:textId="77777777" w:rsidR="00293FAD" w:rsidRPr="00CC1F5F" w:rsidRDefault="00293FAD" w:rsidP="007C6800">
            <w:pPr>
              <w:spacing w:after="0" w:line="240" w:lineRule="auto"/>
              <w:ind w:firstLine="720"/>
              <w:jc w:val="center"/>
              <w:rPr>
                <w:rFonts w:ascii="Times New Roman" w:eastAsia="Times New Roman" w:hAnsi="Times New Roman" w:cs="Times New Roman"/>
                <w:b/>
                <w:bCs/>
                <w:sz w:val="24"/>
                <w:szCs w:val="24"/>
                <w:lang w:eastAsia="lv-LV"/>
              </w:rPr>
            </w:pPr>
            <w:r w:rsidRPr="00CC1F5F">
              <w:rPr>
                <w:rFonts w:ascii="Times New Roman" w:eastAsia="Times New Roman" w:hAnsi="Times New Roman" w:cs="Times New Roman"/>
                <w:b/>
                <w:bCs/>
                <w:sz w:val="24"/>
                <w:szCs w:val="24"/>
                <w:lang w:eastAsia="lv-LV"/>
              </w:rPr>
              <w:t>iebildums Nr.1.</w:t>
            </w:r>
          </w:p>
          <w:p w14:paraId="38335BD8" w14:textId="77777777" w:rsidR="00293FAD" w:rsidRPr="00CC1F5F" w:rsidRDefault="00293FAD" w:rsidP="007C6800">
            <w:pPr>
              <w:spacing w:after="0" w:line="240" w:lineRule="auto"/>
              <w:jc w:val="both"/>
              <w:rPr>
                <w:rFonts w:ascii="Times New Roman" w:hAnsi="Times New Roman" w:cs="Times New Roman"/>
                <w:sz w:val="24"/>
                <w:szCs w:val="24"/>
              </w:rPr>
            </w:pPr>
          </w:p>
          <w:p w14:paraId="6C1EEFA2" w14:textId="77777777" w:rsidR="00B11B10" w:rsidRPr="00CC1F5F" w:rsidRDefault="00B11B10" w:rsidP="00B11B10">
            <w:pPr>
              <w:spacing w:after="0" w:line="240" w:lineRule="auto"/>
              <w:jc w:val="both"/>
              <w:rPr>
                <w:rFonts w:ascii="Times New Roman" w:hAnsi="Times New Roman" w:cs="Times New Roman"/>
                <w:sz w:val="24"/>
                <w:szCs w:val="24"/>
              </w:rPr>
            </w:pPr>
            <w:r w:rsidRPr="00CC1F5F">
              <w:rPr>
                <w:rFonts w:ascii="Times New Roman" w:hAnsi="Times New Roman" w:cs="Times New Roman"/>
                <w:sz w:val="24"/>
                <w:szCs w:val="24"/>
              </w:rPr>
              <w:t xml:space="preserve">Ievērojot to, ka </w:t>
            </w:r>
            <w:r w:rsidRPr="00CC1F5F">
              <w:rPr>
                <w:rFonts w:ascii="Times New Roman" w:hAnsi="Times New Roman" w:cs="Times New Roman"/>
                <w:i/>
                <w:iCs/>
                <w:sz w:val="24"/>
                <w:szCs w:val="24"/>
              </w:rPr>
              <w:t>Ministru kabineta 2018. gada 16. janvāra noteikumu Nr. 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w:t>
            </w:r>
            <w:r w:rsidRPr="00CC1F5F">
              <w:rPr>
                <w:rFonts w:ascii="Times New Roman" w:hAnsi="Times New Roman" w:cs="Times New Roman"/>
                <w:sz w:val="24"/>
                <w:szCs w:val="24"/>
              </w:rPr>
              <w:t xml:space="preserve"> (turpmāk – MK noteikumi Nr. 38) 43.punkts paredz, ka arī 25.12. apakšpunktā minētās izmaksas sedz saskaņā ar </w:t>
            </w:r>
            <w:r w:rsidRPr="00CC1F5F">
              <w:rPr>
                <w:rFonts w:ascii="Times New Roman" w:hAnsi="Times New Roman" w:cs="Times New Roman"/>
                <w:i/>
                <w:iCs/>
                <w:sz w:val="24"/>
                <w:szCs w:val="24"/>
              </w:rPr>
              <w:t xml:space="preserve">Komisijas 2013. gada 18. decembra Regulu (ES) Nr. 1407/2013 par Līguma par Eiropas Savienības darbību 107. un 108. panta piemērošanu </w:t>
            </w:r>
            <w:proofErr w:type="spellStart"/>
            <w:r w:rsidRPr="00CC1F5F">
              <w:rPr>
                <w:rFonts w:ascii="Times New Roman" w:hAnsi="Times New Roman" w:cs="Times New Roman"/>
                <w:i/>
                <w:iCs/>
                <w:sz w:val="24"/>
                <w:szCs w:val="24"/>
              </w:rPr>
              <w:t>de</w:t>
            </w:r>
            <w:proofErr w:type="spellEnd"/>
            <w:r w:rsidRPr="00CC1F5F">
              <w:rPr>
                <w:rFonts w:ascii="Times New Roman" w:hAnsi="Times New Roman" w:cs="Times New Roman"/>
                <w:i/>
                <w:iCs/>
                <w:sz w:val="24"/>
                <w:szCs w:val="24"/>
              </w:rPr>
              <w:t xml:space="preserve"> </w:t>
            </w:r>
            <w:proofErr w:type="spellStart"/>
            <w:r w:rsidRPr="00CC1F5F">
              <w:rPr>
                <w:rFonts w:ascii="Times New Roman" w:hAnsi="Times New Roman" w:cs="Times New Roman"/>
                <w:i/>
                <w:iCs/>
                <w:sz w:val="24"/>
                <w:szCs w:val="24"/>
              </w:rPr>
              <w:t>minimis</w:t>
            </w:r>
            <w:proofErr w:type="spellEnd"/>
            <w:r w:rsidRPr="00CC1F5F">
              <w:rPr>
                <w:rFonts w:ascii="Times New Roman" w:hAnsi="Times New Roman" w:cs="Times New Roman"/>
                <w:i/>
                <w:iCs/>
                <w:sz w:val="24"/>
                <w:szCs w:val="24"/>
              </w:rPr>
              <w:t xml:space="preserve"> atbalstam </w:t>
            </w:r>
            <w:r w:rsidRPr="00CC1F5F">
              <w:rPr>
                <w:rFonts w:ascii="Times New Roman" w:hAnsi="Times New Roman" w:cs="Times New Roman"/>
                <w:sz w:val="24"/>
                <w:szCs w:val="24"/>
              </w:rPr>
              <w:t xml:space="preserve">(turpmāk – Komisijas regula Nr. </w:t>
            </w:r>
            <w:r w:rsidRPr="00CC1F5F">
              <w:rPr>
                <w:rFonts w:ascii="Times New Roman" w:hAnsi="Times New Roman" w:cs="Times New Roman"/>
                <w:sz w:val="24"/>
                <w:szCs w:val="24"/>
              </w:rPr>
              <w:lastRenderedPageBreak/>
              <w:t xml:space="preserve">1407/2013), lūdzam papildināt noteikumu projekta 3. punktu, kā arī MK noteikumu projekta 4.punktu, ar kuru jaunā redakcijā tiek izteikts MK noteikumu Nr. 38 43.punkts, ar atsauci uz MK noteikumu Nr. 38 25.12. apakšpunktu. Pretējā gadījumā, šobrīd noteikumu projektā nav noteikts, saskaņā ar kādu komercdarbības atbalsta regulējumu 25.12. apakšpunktā noteiktās izmaksas tiek segtas. Papildus aicinām EM pārskatīt, vai atsauce uz šo punktu nav iekļaujama arī citos MK noteikumu Nr. 38 punktos, piemēram, </w:t>
            </w:r>
            <w:bookmarkStart w:id="4" w:name="_Hlk74047682"/>
            <w:r w:rsidRPr="00CC1F5F">
              <w:rPr>
                <w:rFonts w:ascii="Times New Roman" w:hAnsi="Times New Roman" w:cs="Times New Roman"/>
                <w:sz w:val="24"/>
                <w:szCs w:val="24"/>
              </w:rPr>
              <w:t>33.9. apakšpunktā</w:t>
            </w:r>
            <w:bookmarkEnd w:id="4"/>
            <w:r w:rsidRPr="00CC1F5F">
              <w:rPr>
                <w:rFonts w:ascii="Times New Roman" w:hAnsi="Times New Roman" w:cs="Times New Roman"/>
                <w:sz w:val="24"/>
                <w:szCs w:val="24"/>
              </w:rPr>
              <w:t>.</w:t>
            </w:r>
          </w:p>
          <w:p w14:paraId="0F5F4644" w14:textId="77777777" w:rsidR="00293FAD" w:rsidRPr="00CC1F5F" w:rsidRDefault="00293FAD" w:rsidP="00B11B10">
            <w:pPr>
              <w:spacing w:after="0" w:line="240" w:lineRule="auto"/>
              <w:jc w:val="both"/>
              <w:rPr>
                <w:rFonts w:ascii="Times New Roman" w:eastAsia="Times New Roman" w:hAnsi="Times New Roman" w:cs="Times New Roman"/>
                <w:sz w:val="24"/>
                <w:szCs w:val="24"/>
                <w:lang w:eastAsia="lv-LV"/>
              </w:rPr>
            </w:pPr>
          </w:p>
        </w:tc>
        <w:tc>
          <w:tcPr>
            <w:tcW w:w="2126" w:type="dxa"/>
            <w:gridSpan w:val="2"/>
            <w:tcBorders>
              <w:left w:val="single" w:sz="6" w:space="0" w:color="000000"/>
              <w:bottom w:val="single" w:sz="4" w:space="0" w:color="auto"/>
              <w:right w:val="single" w:sz="6" w:space="0" w:color="000000"/>
            </w:tcBorders>
          </w:tcPr>
          <w:p w14:paraId="55175A6C" w14:textId="77777777" w:rsidR="00293FAD" w:rsidRPr="00CC1F5F" w:rsidRDefault="00293FAD" w:rsidP="007C6800">
            <w:pPr>
              <w:spacing w:after="0" w:line="240" w:lineRule="auto"/>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lastRenderedPageBreak/>
              <w:t>Iebildums ņemts vērā</w:t>
            </w:r>
          </w:p>
        </w:tc>
        <w:tc>
          <w:tcPr>
            <w:tcW w:w="4510" w:type="dxa"/>
            <w:tcBorders>
              <w:top w:val="single" w:sz="4" w:space="0" w:color="auto"/>
              <w:left w:val="single" w:sz="4" w:space="0" w:color="auto"/>
              <w:bottom w:val="single" w:sz="4" w:space="0" w:color="auto"/>
            </w:tcBorders>
          </w:tcPr>
          <w:p w14:paraId="756388F6" w14:textId="2F00B645" w:rsidR="00293FAD" w:rsidRPr="004520D1" w:rsidRDefault="004520D1" w:rsidP="004520D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293FAD" w:rsidRPr="00CC1F5F">
              <w:rPr>
                <w:rFonts w:ascii="Times New Roman" w:hAnsi="Times New Roman" w:cs="Times New Roman"/>
                <w:sz w:val="24"/>
                <w:szCs w:val="24"/>
              </w:rPr>
              <w:t>oteikumu projekts attiecīgi precizēts</w:t>
            </w:r>
            <w:r>
              <w:rPr>
                <w:rFonts w:ascii="Times New Roman" w:hAnsi="Times New Roman" w:cs="Times New Roman"/>
                <w:sz w:val="24"/>
                <w:szCs w:val="24"/>
              </w:rPr>
              <w:t xml:space="preserve">, papildinot ar </w:t>
            </w:r>
            <w:r w:rsidRPr="00CC1F5F">
              <w:rPr>
                <w:rFonts w:ascii="Times New Roman" w:hAnsi="Times New Roman" w:cs="Times New Roman"/>
                <w:sz w:val="24"/>
                <w:szCs w:val="24"/>
              </w:rPr>
              <w:t>atsauci uz MK noteikumu Nr. 38 25.12. apakšpunktu.</w:t>
            </w:r>
          </w:p>
          <w:p w14:paraId="068A3CE2" w14:textId="77777777" w:rsidR="00293FAD" w:rsidRPr="00CC1F5F" w:rsidRDefault="00293FAD" w:rsidP="007C6800">
            <w:pPr>
              <w:spacing w:after="0" w:line="240" w:lineRule="auto"/>
              <w:jc w:val="both"/>
              <w:rPr>
                <w:rFonts w:ascii="Times New Roman" w:eastAsia="Times New Roman" w:hAnsi="Times New Roman" w:cs="Times New Roman"/>
                <w:sz w:val="24"/>
                <w:szCs w:val="24"/>
                <w:lang w:eastAsia="lv-LV"/>
              </w:rPr>
            </w:pPr>
          </w:p>
        </w:tc>
      </w:tr>
      <w:tr w:rsidR="00293FAD" w:rsidRPr="00CC1F5F" w14:paraId="465050BE" w14:textId="77777777" w:rsidTr="007C6800">
        <w:tc>
          <w:tcPr>
            <w:tcW w:w="708" w:type="dxa"/>
            <w:tcBorders>
              <w:left w:val="single" w:sz="6" w:space="0" w:color="000000"/>
              <w:bottom w:val="single" w:sz="4" w:space="0" w:color="auto"/>
              <w:right w:val="single" w:sz="6" w:space="0" w:color="000000"/>
            </w:tcBorders>
          </w:tcPr>
          <w:p w14:paraId="57CADB0F" w14:textId="77777777" w:rsidR="00293FAD" w:rsidRPr="00CC1F5F" w:rsidRDefault="00293FAD" w:rsidP="007C6800">
            <w:pPr>
              <w:spacing w:after="0" w:line="240" w:lineRule="auto"/>
              <w:ind w:firstLine="720"/>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22.</w:t>
            </w:r>
          </w:p>
        </w:tc>
        <w:tc>
          <w:tcPr>
            <w:tcW w:w="3086" w:type="dxa"/>
            <w:gridSpan w:val="2"/>
            <w:tcBorders>
              <w:left w:val="single" w:sz="6" w:space="0" w:color="000000"/>
              <w:bottom w:val="single" w:sz="4" w:space="0" w:color="auto"/>
              <w:right w:val="single" w:sz="6" w:space="0" w:color="000000"/>
            </w:tcBorders>
          </w:tcPr>
          <w:p w14:paraId="1C42B9D3" w14:textId="48D8AB52" w:rsidR="00293FAD" w:rsidRPr="00CC1F5F" w:rsidRDefault="00444E10" w:rsidP="007C6800">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P</w:t>
            </w:r>
            <w:r w:rsidRPr="00CC1F5F">
              <w:rPr>
                <w:rFonts w:ascii="Times New Roman" w:hAnsi="Times New Roman" w:cs="Times New Roman"/>
                <w:sz w:val="24"/>
                <w:szCs w:val="24"/>
              </w:rPr>
              <w:t>apildināt noteikumu projekta 4.punktu, ar kuru jaunā redakcijā tiek izteikts MK noteikumu Nr. 38 42.punkts, ar atsauci uz MK noteikumu Nr. 38 25.10 un 25.11. apakšpunktu.</w:t>
            </w:r>
          </w:p>
        </w:tc>
        <w:tc>
          <w:tcPr>
            <w:tcW w:w="4562" w:type="dxa"/>
            <w:tcBorders>
              <w:left w:val="single" w:sz="6" w:space="0" w:color="000000"/>
              <w:bottom w:val="single" w:sz="4" w:space="0" w:color="auto"/>
              <w:right w:val="single" w:sz="6" w:space="0" w:color="000000"/>
            </w:tcBorders>
          </w:tcPr>
          <w:p w14:paraId="3ECE3ACB" w14:textId="77777777" w:rsidR="00CC7734" w:rsidRPr="00CC1F5F" w:rsidRDefault="00CC7734" w:rsidP="00CC7734">
            <w:pPr>
              <w:spacing w:after="0" w:line="240" w:lineRule="auto"/>
              <w:ind w:firstLine="720"/>
              <w:jc w:val="center"/>
              <w:rPr>
                <w:rFonts w:ascii="Times New Roman" w:eastAsia="Times New Roman" w:hAnsi="Times New Roman" w:cs="Times New Roman"/>
                <w:b/>
                <w:bCs/>
                <w:sz w:val="24"/>
                <w:szCs w:val="24"/>
                <w:lang w:eastAsia="lv-LV"/>
              </w:rPr>
            </w:pPr>
            <w:r w:rsidRPr="00CC1F5F">
              <w:rPr>
                <w:rFonts w:ascii="Times New Roman" w:eastAsia="Times New Roman" w:hAnsi="Times New Roman" w:cs="Times New Roman"/>
                <w:b/>
                <w:bCs/>
                <w:sz w:val="24"/>
                <w:szCs w:val="24"/>
                <w:lang w:eastAsia="lv-LV"/>
              </w:rPr>
              <w:t xml:space="preserve">Finanšu ministrijas </w:t>
            </w:r>
            <w:r>
              <w:rPr>
                <w:rFonts w:ascii="Times New Roman" w:eastAsia="Times New Roman" w:hAnsi="Times New Roman" w:cs="Times New Roman"/>
                <w:b/>
                <w:bCs/>
                <w:sz w:val="24"/>
                <w:szCs w:val="24"/>
                <w:lang w:eastAsia="lv-LV"/>
              </w:rPr>
              <w:t>03.06.</w:t>
            </w:r>
            <w:r w:rsidRPr="00CC1F5F">
              <w:rPr>
                <w:rFonts w:ascii="Times New Roman" w:eastAsia="Times New Roman" w:hAnsi="Times New Roman" w:cs="Times New Roman"/>
                <w:b/>
                <w:bCs/>
                <w:sz w:val="24"/>
                <w:szCs w:val="24"/>
                <w:lang w:eastAsia="lv-LV"/>
              </w:rPr>
              <w:t>2021 atzinuma Nr.</w:t>
            </w:r>
            <w:r>
              <w:rPr>
                <w:rFonts w:ascii="Times New Roman" w:eastAsia="Times New Roman" w:hAnsi="Times New Roman" w:cs="Times New Roman"/>
                <w:b/>
                <w:bCs/>
                <w:sz w:val="24"/>
                <w:szCs w:val="24"/>
                <w:lang w:eastAsia="lv-LV"/>
              </w:rPr>
              <w:t>12/A-21/3099</w:t>
            </w:r>
          </w:p>
          <w:p w14:paraId="0C240290" w14:textId="77777777" w:rsidR="00293FAD" w:rsidRPr="00CC1F5F" w:rsidRDefault="00293FAD" w:rsidP="007C6800">
            <w:pPr>
              <w:spacing w:after="0" w:line="240" w:lineRule="auto"/>
              <w:ind w:firstLine="720"/>
              <w:jc w:val="center"/>
              <w:rPr>
                <w:rFonts w:ascii="Times New Roman" w:eastAsia="Times New Roman" w:hAnsi="Times New Roman" w:cs="Times New Roman"/>
                <w:b/>
                <w:bCs/>
                <w:sz w:val="24"/>
                <w:szCs w:val="24"/>
                <w:lang w:eastAsia="lv-LV"/>
              </w:rPr>
            </w:pPr>
            <w:r w:rsidRPr="00CC1F5F">
              <w:rPr>
                <w:rFonts w:ascii="Times New Roman" w:eastAsia="Times New Roman" w:hAnsi="Times New Roman" w:cs="Times New Roman"/>
                <w:b/>
                <w:bCs/>
                <w:sz w:val="24"/>
                <w:szCs w:val="24"/>
                <w:lang w:eastAsia="lv-LV"/>
              </w:rPr>
              <w:t>iebildums Nr.2.</w:t>
            </w:r>
          </w:p>
          <w:p w14:paraId="4B2D69A7" w14:textId="77777777" w:rsidR="00293FAD" w:rsidRPr="00CC1F5F" w:rsidRDefault="00293FAD" w:rsidP="00CC1F5F">
            <w:pPr>
              <w:spacing w:after="0" w:line="240" w:lineRule="auto"/>
              <w:rPr>
                <w:rFonts w:ascii="Times New Roman" w:eastAsia="Times New Roman" w:hAnsi="Times New Roman" w:cs="Times New Roman"/>
                <w:b/>
                <w:bCs/>
                <w:sz w:val="24"/>
                <w:szCs w:val="24"/>
                <w:lang w:eastAsia="lv-LV"/>
              </w:rPr>
            </w:pPr>
          </w:p>
          <w:p w14:paraId="3A759B5B" w14:textId="77777777" w:rsidR="00CC1F5F" w:rsidRPr="00CC1F5F" w:rsidRDefault="00CC1F5F" w:rsidP="00CC1F5F">
            <w:pPr>
              <w:spacing w:after="0" w:line="240" w:lineRule="auto"/>
              <w:jc w:val="both"/>
              <w:rPr>
                <w:rFonts w:ascii="Times New Roman" w:hAnsi="Times New Roman" w:cs="Times New Roman"/>
                <w:sz w:val="24"/>
                <w:szCs w:val="24"/>
              </w:rPr>
            </w:pPr>
            <w:r w:rsidRPr="00CC1F5F">
              <w:rPr>
                <w:rFonts w:ascii="Times New Roman" w:hAnsi="Times New Roman" w:cs="Times New Roman"/>
                <w:sz w:val="24"/>
                <w:szCs w:val="24"/>
              </w:rPr>
              <w:t xml:space="preserve">Ievērojot to, ka MK noteikumu Nr. 38 42.punkts paredz, ka arī 25.10 un 25.11. apakšpunktā minētās izmaksas sedz saskaņā ar </w:t>
            </w:r>
            <w:r w:rsidRPr="00CC1F5F">
              <w:rPr>
                <w:rFonts w:ascii="Times New Roman" w:hAnsi="Times New Roman" w:cs="Times New Roman"/>
                <w:i/>
                <w:iCs/>
                <w:sz w:val="24"/>
                <w:szCs w:val="24"/>
              </w:rPr>
              <w:t>Komisijas 2014. gada 17. jūnija Regulu (ES) Nr. 651/2014, ar ko noteiktas atbalsta kategorijas atzīst par saderīgām ar iekšējo tirgu, piemērojot Līguma 107. un 108. pantu</w:t>
            </w:r>
            <w:r w:rsidRPr="00CC1F5F">
              <w:rPr>
                <w:rFonts w:ascii="Times New Roman" w:hAnsi="Times New Roman" w:cs="Times New Roman"/>
                <w:sz w:val="24"/>
                <w:szCs w:val="24"/>
              </w:rPr>
              <w:t xml:space="preserve"> (turpmāk – Komisijas regula Nr. 651/2014), lūdzam papildināt noteikumu projekta 4.punktu, ar kuru jaunā redakcijā tiek izteikts MK noteikumu Nr. 38 42.punkts, ar atsauci uz MK noteikumu Nr. 38 25.10 un 25.11. apakšpunktu. Pretējā gadījumā, šobrīd noteikumu projektā nav noteikts, saskaņā ar kādu komercdarbības atbalsta regulējumu </w:t>
            </w:r>
            <w:r w:rsidRPr="00CC1F5F">
              <w:rPr>
                <w:rFonts w:ascii="Times New Roman" w:hAnsi="Times New Roman" w:cs="Times New Roman"/>
                <w:sz w:val="24"/>
                <w:szCs w:val="24"/>
              </w:rPr>
              <w:lastRenderedPageBreak/>
              <w:t xml:space="preserve">25.10 un 25.11. apakšpunktā noteiktās izmaksas tiek segtas. Lūdzam EM pārskatīt arī MK noteikumos Nr. 38 atsauces uz šiem punktiem. </w:t>
            </w:r>
          </w:p>
          <w:p w14:paraId="283AFF24" w14:textId="77777777" w:rsidR="00293FAD" w:rsidRPr="00CC1F5F" w:rsidRDefault="00293FAD" w:rsidP="007C6800">
            <w:pPr>
              <w:spacing w:after="0" w:line="240" w:lineRule="auto"/>
              <w:ind w:firstLine="720"/>
              <w:jc w:val="center"/>
              <w:rPr>
                <w:rFonts w:ascii="Times New Roman" w:eastAsia="Times New Roman" w:hAnsi="Times New Roman" w:cs="Times New Roman"/>
                <w:b/>
                <w:bCs/>
                <w:sz w:val="24"/>
                <w:szCs w:val="24"/>
                <w:lang w:eastAsia="lv-LV"/>
              </w:rPr>
            </w:pPr>
          </w:p>
          <w:p w14:paraId="7A5AC8E3" w14:textId="77777777" w:rsidR="00293FAD" w:rsidRPr="00CC1F5F" w:rsidRDefault="00293FAD" w:rsidP="007C6800">
            <w:pPr>
              <w:spacing w:after="0" w:line="240" w:lineRule="auto"/>
              <w:ind w:firstLine="720"/>
              <w:jc w:val="center"/>
              <w:rPr>
                <w:rFonts w:ascii="Times New Roman" w:eastAsia="Times New Roman" w:hAnsi="Times New Roman" w:cs="Times New Roman"/>
                <w:b/>
                <w:bCs/>
                <w:sz w:val="24"/>
                <w:szCs w:val="24"/>
                <w:lang w:eastAsia="lv-LV"/>
              </w:rPr>
            </w:pPr>
          </w:p>
          <w:p w14:paraId="07D9B13E" w14:textId="77777777" w:rsidR="00293FAD" w:rsidRPr="00CC1F5F" w:rsidRDefault="00293FAD" w:rsidP="007C6800">
            <w:pPr>
              <w:spacing w:after="0" w:line="240" w:lineRule="auto"/>
              <w:ind w:firstLine="720"/>
              <w:jc w:val="center"/>
              <w:rPr>
                <w:rFonts w:ascii="Times New Roman" w:eastAsia="Times New Roman" w:hAnsi="Times New Roman" w:cs="Times New Roman"/>
                <w:b/>
                <w:bCs/>
                <w:sz w:val="24"/>
                <w:szCs w:val="24"/>
                <w:lang w:eastAsia="lv-LV"/>
              </w:rPr>
            </w:pPr>
          </w:p>
          <w:p w14:paraId="457145E7" w14:textId="77777777" w:rsidR="00293FAD" w:rsidRPr="00CC1F5F" w:rsidRDefault="00293FAD" w:rsidP="007C6800">
            <w:pPr>
              <w:spacing w:after="0" w:line="240" w:lineRule="auto"/>
              <w:ind w:firstLine="720"/>
              <w:jc w:val="center"/>
              <w:rPr>
                <w:rFonts w:ascii="Times New Roman" w:eastAsia="Times New Roman" w:hAnsi="Times New Roman" w:cs="Times New Roman"/>
                <w:b/>
                <w:bCs/>
                <w:sz w:val="24"/>
                <w:szCs w:val="24"/>
                <w:lang w:eastAsia="lv-LV"/>
              </w:rPr>
            </w:pPr>
          </w:p>
          <w:p w14:paraId="25939978" w14:textId="77777777" w:rsidR="00293FAD" w:rsidRPr="00CC1F5F" w:rsidRDefault="00293FAD" w:rsidP="007C6800">
            <w:pPr>
              <w:spacing w:after="0" w:line="240" w:lineRule="auto"/>
              <w:ind w:firstLine="720"/>
              <w:jc w:val="center"/>
              <w:rPr>
                <w:rFonts w:ascii="Times New Roman" w:eastAsia="Times New Roman" w:hAnsi="Times New Roman" w:cs="Times New Roman"/>
                <w:b/>
                <w:bCs/>
                <w:sz w:val="24"/>
                <w:szCs w:val="24"/>
                <w:lang w:eastAsia="lv-LV"/>
              </w:rPr>
            </w:pPr>
          </w:p>
        </w:tc>
        <w:tc>
          <w:tcPr>
            <w:tcW w:w="2126" w:type="dxa"/>
            <w:gridSpan w:val="2"/>
            <w:tcBorders>
              <w:left w:val="single" w:sz="6" w:space="0" w:color="000000"/>
              <w:bottom w:val="single" w:sz="4" w:space="0" w:color="auto"/>
              <w:right w:val="single" w:sz="6" w:space="0" w:color="000000"/>
            </w:tcBorders>
          </w:tcPr>
          <w:p w14:paraId="2A734F4F" w14:textId="77777777" w:rsidR="00293FAD" w:rsidRPr="00CC1F5F" w:rsidRDefault="00293FAD" w:rsidP="007C6800">
            <w:pPr>
              <w:spacing w:after="0" w:line="240" w:lineRule="auto"/>
              <w:rPr>
                <w:rFonts w:ascii="Times New Roman" w:eastAsia="Times New Roman" w:hAnsi="Times New Roman" w:cs="Times New Roman"/>
                <w:sz w:val="24"/>
                <w:szCs w:val="24"/>
                <w:lang w:eastAsia="lv-LV"/>
              </w:rPr>
            </w:pPr>
          </w:p>
          <w:p w14:paraId="24B664D0" w14:textId="77777777" w:rsidR="00293FAD" w:rsidRPr="00CC1F5F" w:rsidRDefault="00293FAD" w:rsidP="007C6800">
            <w:pPr>
              <w:spacing w:after="0" w:line="240" w:lineRule="auto"/>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Iebildums ņemts vērā</w:t>
            </w:r>
          </w:p>
        </w:tc>
        <w:tc>
          <w:tcPr>
            <w:tcW w:w="4510" w:type="dxa"/>
            <w:tcBorders>
              <w:top w:val="single" w:sz="4" w:space="0" w:color="auto"/>
              <w:left w:val="single" w:sz="4" w:space="0" w:color="auto"/>
              <w:bottom w:val="single" w:sz="4" w:space="0" w:color="auto"/>
            </w:tcBorders>
          </w:tcPr>
          <w:p w14:paraId="19289E5F" w14:textId="5E999B9A" w:rsidR="00293FAD" w:rsidRPr="00CC1F5F" w:rsidRDefault="00444E10" w:rsidP="00444E10">
            <w:pPr>
              <w:pStyle w:val="No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w:t>
            </w:r>
            <w:r w:rsidRPr="00CC1F5F">
              <w:rPr>
                <w:rFonts w:ascii="Times New Roman" w:hAnsi="Times New Roman" w:cs="Times New Roman"/>
                <w:sz w:val="24"/>
                <w:szCs w:val="24"/>
              </w:rPr>
              <w:t>apildināt</w:t>
            </w:r>
            <w:r>
              <w:rPr>
                <w:rFonts w:ascii="Times New Roman" w:hAnsi="Times New Roman" w:cs="Times New Roman"/>
                <w:sz w:val="24"/>
                <w:szCs w:val="24"/>
              </w:rPr>
              <w:t>s</w:t>
            </w:r>
            <w:r w:rsidRPr="00CC1F5F">
              <w:rPr>
                <w:rFonts w:ascii="Times New Roman" w:hAnsi="Times New Roman" w:cs="Times New Roman"/>
                <w:sz w:val="24"/>
                <w:szCs w:val="24"/>
              </w:rPr>
              <w:t xml:space="preserve"> noteikumu projekta 4.punkt</w:t>
            </w:r>
            <w:r>
              <w:rPr>
                <w:rFonts w:ascii="Times New Roman" w:hAnsi="Times New Roman" w:cs="Times New Roman"/>
                <w:sz w:val="24"/>
                <w:szCs w:val="24"/>
              </w:rPr>
              <w:t>s</w:t>
            </w:r>
            <w:r w:rsidRPr="00CC1F5F">
              <w:rPr>
                <w:rFonts w:ascii="Times New Roman" w:hAnsi="Times New Roman" w:cs="Times New Roman"/>
                <w:sz w:val="24"/>
                <w:szCs w:val="24"/>
              </w:rPr>
              <w:t>, ar kuru jaunā redakcijā tiek izteikts MK noteikumu Nr. 38 42.punkts, ar atsauci uz MK noteikumu Nr. 38 25.10 un 25.11. apakšpunktu.</w:t>
            </w:r>
          </w:p>
        </w:tc>
      </w:tr>
      <w:tr w:rsidR="00293FAD" w:rsidRPr="00CC1F5F" w14:paraId="213BE776" w14:textId="77777777" w:rsidTr="007C6800">
        <w:tc>
          <w:tcPr>
            <w:tcW w:w="708" w:type="dxa"/>
            <w:tcBorders>
              <w:left w:val="single" w:sz="6" w:space="0" w:color="000000"/>
              <w:bottom w:val="single" w:sz="4" w:space="0" w:color="auto"/>
              <w:right w:val="single" w:sz="6" w:space="0" w:color="000000"/>
            </w:tcBorders>
          </w:tcPr>
          <w:p w14:paraId="123665A3" w14:textId="77777777" w:rsidR="00293FAD" w:rsidRPr="00CC1F5F" w:rsidRDefault="00293FAD" w:rsidP="007C6800">
            <w:pPr>
              <w:spacing w:after="0" w:line="240" w:lineRule="auto"/>
              <w:ind w:firstLine="720"/>
              <w:jc w:val="center"/>
              <w:rPr>
                <w:rFonts w:ascii="Times New Roman" w:eastAsia="Times New Roman" w:hAnsi="Times New Roman" w:cs="Times New Roman"/>
                <w:sz w:val="24"/>
                <w:szCs w:val="24"/>
                <w:lang w:eastAsia="lv-LV"/>
              </w:rPr>
            </w:pPr>
          </w:p>
          <w:p w14:paraId="4BE5E52C" w14:textId="77777777" w:rsidR="00293FAD" w:rsidRPr="00CC1F5F" w:rsidRDefault="00293FAD" w:rsidP="007C6800">
            <w:pP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3.</w:t>
            </w:r>
          </w:p>
        </w:tc>
        <w:tc>
          <w:tcPr>
            <w:tcW w:w="3086" w:type="dxa"/>
            <w:gridSpan w:val="2"/>
            <w:tcBorders>
              <w:left w:val="single" w:sz="6" w:space="0" w:color="000000"/>
              <w:bottom w:val="single" w:sz="4" w:space="0" w:color="auto"/>
              <w:right w:val="single" w:sz="6" w:space="0" w:color="000000"/>
            </w:tcBorders>
          </w:tcPr>
          <w:p w14:paraId="39AD7472" w14:textId="3284A94C" w:rsidR="00BF61B2" w:rsidRPr="00CC1F5F" w:rsidRDefault="00BF61B2" w:rsidP="00BF61B2">
            <w:pPr>
              <w:spacing w:after="0" w:line="240" w:lineRule="auto"/>
              <w:jc w:val="both"/>
              <w:rPr>
                <w:rFonts w:ascii="Times New Roman" w:hAnsi="Times New Roman" w:cs="Times New Roman"/>
                <w:sz w:val="24"/>
                <w:szCs w:val="24"/>
                <w:lang w:eastAsia="lv-LV"/>
              </w:rPr>
            </w:pPr>
            <w:r>
              <w:rPr>
                <w:rFonts w:ascii="Times New Roman" w:eastAsia="Calibri" w:hAnsi="Times New Roman" w:cs="Times New Roman"/>
                <w:sz w:val="24"/>
                <w:szCs w:val="24"/>
              </w:rPr>
              <w:t>N</w:t>
            </w:r>
            <w:r w:rsidRPr="00CC1F5F">
              <w:rPr>
                <w:rFonts w:ascii="Times New Roman" w:hAnsi="Times New Roman" w:cs="Times New Roman"/>
                <w:sz w:val="24"/>
                <w:szCs w:val="24"/>
              </w:rPr>
              <w:t>ovērst pretrunu starp MK noteikumu Nr. 38 32. un 33.9. apakšpunktu un MK noteikumu projekta 4.punktu, ar kuru jaunā redakcijā tiek izteikts MK noteikumu Nr. 38 43.punkts.</w:t>
            </w:r>
          </w:p>
          <w:p w14:paraId="57E110C6" w14:textId="58B57066" w:rsidR="00293FAD" w:rsidRPr="00CC1F5F" w:rsidRDefault="00293FAD" w:rsidP="007C6800">
            <w:pPr>
              <w:spacing w:after="0" w:line="240" w:lineRule="auto"/>
              <w:jc w:val="both"/>
              <w:rPr>
                <w:rFonts w:ascii="Times New Roman" w:eastAsia="Calibri" w:hAnsi="Times New Roman" w:cs="Times New Roman"/>
                <w:sz w:val="24"/>
                <w:szCs w:val="24"/>
              </w:rPr>
            </w:pPr>
          </w:p>
        </w:tc>
        <w:tc>
          <w:tcPr>
            <w:tcW w:w="4562" w:type="dxa"/>
            <w:tcBorders>
              <w:left w:val="single" w:sz="6" w:space="0" w:color="000000"/>
              <w:bottom w:val="single" w:sz="4" w:space="0" w:color="auto"/>
              <w:right w:val="single" w:sz="6" w:space="0" w:color="000000"/>
            </w:tcBorders>
          </w:tcPr>
          <w:p w14:paraId="08B24F32" w14:textId="77777777" w:rsidR="00CC7734" w:rsidRPr="00CC1F5F" w:rsidRDefault="00CC7734" w:rsidP="00CC7734">
            <w:pPr>
              <w:spacing w:after="0" w:line="240" w:lineRule="auto"/>
              <w:ind w:firstLine="720"/>
              <w:jc w:val="center"/>
              <w:rPr>
                <w:rFonts w:ascii="Times New Roman" w:eastAsia="Times New Roman" w:hAnsi="Times New Roman" w:cs="Times New Roman"/>
                <w:b/>
                <w:bCs/>
                <w:sz w:val="24"/>
                <w:szCs w:val="24"/>
                <w:lang w:eastAsia="lv-LV"/>
              </w:rPr>
            </w:pPr>
            <w:r w:rsidRPr="00CC1F5F">
              <w:rPr>
                <w:rFonts w:ascii="Times New Roman" w:eastAsia="Times New Roman" w:hAnsi="Times New Roman" w:cs="Times New Roman"/>
                <w:b/>
                <w:bCs/>
                <w:sz w:val="24"/>
                <w:szCs w:val="24"/>
                <w:lang w:eastAsia="lv-LV"/>
              </w:rPr>
              <w:t xml:space="preserve">Finanšu ministrijas </w:t>
            </w:r>
            <w:r>
              <w:rPr>
                <w:rFonts w:ascii="Times New Roman" w:eastAsia="Times New Roman" w:hAnsi="Times New Roman" w:cs="Times New Roman"/>
                <w:b/>
                <w:bCs/>
                <w:sz w:val="24"/>
                <w:szCs w:val="24"/>
                <w:lang w:eastAsia="lv-LV"/>
              </w:rPr>
              <w:t>03.06.</w:t>
            </w:r>
            <w:r w:rsidRPr="00CC1F5F">
              <w:rPr>
                <w:rFonts w:ascii="Times New Roman" w:eastAsia="Times New Roman" w:hAnsi="Times New Roman" w:cs="Times New Roman"/>
                <w:b/>
                <w:bCs/>
                <w:sz w:val="24"/>
                <w:szCs w:val="24"/>
                <w:lang w:eastAsia="lv-LV"/>
              </w:rPr>
              <w:t>2021 atzinuma Nr.</w:t>
            </w:r>
            <w:r>
              <w:rPr>
                <w:rFonts w:ascii="Times New Roman" w:eastAsia="Times New Roman" w:hAnsi="Times New Roman" w:cs="Times New Roman"/>
                <w:b/>
                <w:bCs/>
                <w:sz w:val="24"/>
                <w:szCs w:val="24"/>
                <w:lang w:eastAsia="lv-LV"/>
              </w:rPr>
              <w:t>12/A-21/3099</w:t>
            </w:r>
          </w:p>
          <w:p w14:paraId="66471101" w14:textId="77777777" w:rsidR="00293FAD" w:rsidRPr="00CC1F5F" w:rsidRDefault="00293FAD" w:rsidP="007C6800">
            <w:pPr>
              <w:spacing w:after="0" w:line="240" w:lineRule="auto"/>
              <w:ind w:firstLine="720"/>
              <w:jc w:val="center"/>
              <w:rPr>
                <w:rFonts w:ascii="Times New Roman" w:eastAsia="Times New Roman" w:hAnsi="Times New Roman" w:cs="Times New Roman"/>
                <w:b/>
                <w:bCs/>
                <w:sz w:val="24"/>
                <w:szCs w:val="24"/>
                <w:lang w:eastAsia="lv-LV"/>
              </w:rPr>
            </w:pPr>
            <w:r w:rsidRPr="00CC1F5F">
              <w:rPr>
                <w:rFonts w:ascii="Times New Roman" w:eastAsia="Times New Roman" w:hAnsi="Times New Roman" w:cs="Times New Roman"/>
                <w:b/>
                <w:bCs/>
                <w:sz w:val="24"/>
                <w:szCs w:val="24"/>
                <w:lang w:eastAsia="lv-LV"/>
              </w:rPr>
              <w:t>iebildums Nr.3.</w:t>
            </w:r>
          </w:p>
          <w:p w14:paraId="4F6446FA" w14:textId="77777777" w:rsidR="00293FAD" w:rsidRPr="00CC1F5F" w:rsidRDefault="00293FAD" w:rsidP="007C6800">
            <w:pPr>
              <w:jc w:val="both"/>
              <w:rPr>
                <w:rFonts w:ascii="Times New Roman" w:hAnsi="Times New Roman" w:cs="Times New Roman"/>
                <w:sz w:val="24"/>
                <w:szCs w:val="24"/>
              </w:rPr>
            </w:pPr>
          </w:p>
          <w:p w14:paraId="7EB701B8" w14:textId="77777777" w:rsidR="00CC1F5F" w:rsidRPr="00CC1F5F" w:rsidRDefault="00CC1F5F" w:rsidP="00CC1F5F">
            <w:pPr>
              <w:spacing w:after="0" w:line="240" w:lineRule="auto"/>
              <w:jc w:val="both"/>
              <w:rPr>
                <w:rFonts w:ascii="Times New Roman" w:hAnsi="Times New Roman" w:cs="Times New Roman"/>
                <w:sz w:val="24"/>
                <w:szCs w:val="24"/>
                <w:lang w:eastAsia="lv-LV"/>
              </w:rPr>
            </w:pPr>
            <w:r w:rsidRPr="00CC1F5F">
              <w:rPr>
                <w:rFonts w:ascii="Times New Roman" w:hAnsi="Times New Roman" w:cs="Times New Roman"/>
                <w:sz w:val="24"/>
                <w:szCs w:val="24"/>
              </w:rPr>
              <w:t xml:space="preserve">Vēršam uzmanību, ka saskaņā ar MK noteikumu Nr. 38 32. un 33.9. apakšpunktu, šo noteikumu 25.1., 25.3. un 25.12. apakšpunktā minētās izmaksas, ja tās ir radušās </w:t>
            </w:r>
            <w:r w:rsidRPr="00CC1F5F">
              <w:rPr>
                <w:rFonts w:ascii="Times New Roman" w:hAnsi="Times New Roman" w:cs="Times New Roman"/>
                <w:sz w:val="24"/>
                <w:szCs w:val="24"/>
                <w:u w:val="single"/>
              </w:rPr>
              <w:t>pirms 2017. gada 1. oktobra</w:t>
            </w:r>
            <w:r w:rsidRPr="00CC1F5F">
              <w:rPr>
                <w:rFonts w:ascii="Times New Roman" w:hAnsi="Times New Roman" w:cs="Times New Roman"/>
                <w:sz w:val="24"/>
                <w:szCs w:val="24"/>
              </w:rPr>
              <w:t xml:space="preserve">, ir attiecināmas. MK noteikumu projekta 4.punkts, ar kuru jaunā redakcijā tiek izteikts MK noteikumu Nr. 38 43.punkts, paredz: </w:t>
            </w:r>
            <w:r w:rsidRPr="00CC1F5F">
              <w:rPr>
                <w:rFonts w:ascii="Times New Roman" w:hAnsi="Times New Roman" w:cs="Times New Roman"/>
                <w:i/>
                <w:iCs/>
                <w:sz w:val="24"/>
                <w:szCs w:val="24"/>
              </w:rPr>
              <w:t>“Finansējumu šo noteikumu 25.1., 25.3., 25.9.</w:t>
            </w:r>
            <w:r w:rsidRPr="00CC1F5F">
              <w:rPr>
                <w:rFonts w:ascii="Times New Roman" w:hAnsi="Times New Roman" w:cs="Times New Roman"/>
                <w:i/>
                <w:iCs/>
                <w:sz w:val="24"/>
                <w:szCs w:val="24"/>
                <w:vertAlign w:val="superscript"/>
              </w:rPr>
              <w:t>1</w:t>
            </w:r>
            <w:r w:rsidRPr="00CC1F5F">
              <w:rPr>
                <w:rFonts w:ascii="Times New Roman" w:hAnsi="Times New Roman" w:cs="Times New Roman"/>
                <w:i/>
                <w:iCs/>
                <w:sz w:val="24"/>
                <w:szCs w:val="24"/>
              </w:rPr>
              <w:t xml:space="preserve">apakšpunktā minēto izmaksu segšanai, kas radušās ne agrāk kā </w:t>
            </w:r>
            <w:r w:rsidRPr="00CC1F5F">
              <w:rPr>
                <w:rFonts w:ascii="Times New Roman" w:hAnsi="Times New Roman" w:cs="Times New Roman"/>
                <w:i/>
                <w:iCs/>
                <w:sz w:val="24"/>
                <w:szCs w:val="24"/>
                <w:u w:val="single"/>
              </w:rPr>
              <w:t>no 2019. gada 2. maija</w:t>
            </w:r>
            <w:r w:rsidRPr="00CC1F5F">
              <w:rPr>
                <w:rFonts w:ascii="Times New Roman" w:hAnsi="Times New Roman" w:cs="Times New Roman"/>
                <w:i/>
                <w:iCs/>
                <w:sz w:val="24"/>
                <w:szCs w:val="24"/>
              </w:rPr>
              <w:t>, sniedz saskaņā ar Komisijas regulu Nr. 1407/2013.”,</w:t>
            </w:r>
            <w:r w:rsidRPr="00CC1F5F">
              <w:rPr>
                <w:rFonts w:ascii="Times New Roman" w:hAnsi="Times New Roman" w:cs="Times New Roman"/>
                <w:sz w:val="24"/>
                <w:szCs w:val="24"/>
              </w:rPr>
              <w:t xml:space="preserve"> lūdzam novērst pretrunu starp MK noteikumu Nr. 38 32. un 33.9. apakšpunktu un MK noteikumu projekta 4.punktu, ar kuru jaunā redakcijā tiek izteikts MK noteikumu Nr. 38 43.punkts.</w:t>
            </w:r>
          </w:p>
          <w:p w14:paraId="2853524A" w14:textId="77777777" w:rsidR="00293FAD" w:rsidRDefault="00293FAD" w:rsidP="007C6800">
            <w:pPr>
              <w:widowControl w:val="0"/>
              <w:spacing w:after="200" w:line="240" w:lineRule="auto"/>
              <w:ind w:left="426"/>
              <w:contextualSpacing/>
              <w:jc w:val="center"/>
              <w:rPr>
                <w:rFonts w:ascii="Times New Roman" w:hAnsi="Times New Roman" w:cs="Times New Roman"/>
                <w:b/>
                <w:bCs/>
                <w:sz w:val="24"/>
                <w:szCs w:val="24"/>
                <w:lang w:eastAsia="lv-LV"/>
              </w:rPr>
            </w:pPr>
          </w:p>
          <w:p w14:paraId="0D45B918" w14:textId="4B878056" w:rsidR="00C16388" w:rsidRPr="00CC1F5F" w:rsidRDefault="00C16388" w:rsidP="007C6800">
            <w:pPr>
              <w:widowControl w:val="0"/>
              <w:spacing w:after="200" w:line="240" w:lineRule="auto"/>
              <w:ind w:left="426"/>
              <w:contextualSpacing/>
              <w:jc w:val="center"/>
              <w:rPr>
                <w:rFonts w:ascii="Times New Roman" w:hAnsi="Times New Roman" w:cs="Times New Roman"/>
                <w:b/>
                <w:bCs/>
                <w:sz w:val="24"/>
                <w:szCs w:val="24"/>
                <w:lang w:eastAsia="lv-LV"/>
              </w:rPr>
            </w:pPr>
          </w:p>
        </w:tc>
        <w:tc>
          <w:tcPr>
            <w:tcW w:w="2126" w:type="dxa"/>
            <w:gridSpan w:val="2"/>
            <w:tcBorders>
              <w:left w:val="single" w:sz="6" w:space="0" w:color="000000"/>
              <w:bottom w:val="single" w:sz="4" w:space="0" w:color="auto"/>
              <w:right w:val="single" w:sz="6" w:space="0" w:color="000000"/>
            </w:tcBorders>
          </w:tcPr>
          <w:p w14:paraId="46DA835E" w14:textId="77777777" w:rsidR="00293FAD" w:rsidRPr="00CC1F5F" w:rsidRDefault="00293FAD" w:rsidP="007C6800">
            <w:pPr>
              <w:spacing w:after="0" w:line="240" w:lineRule="auto"/>
              <w:ind w:firstLine="720"/>
              <w:jc w:val="center"/>
              <w:rPr>
                <w:rFonts w:ascii="Times New Roman" w:eastAsia="Times New Roman" w:hAnsi="Times New Roman" w:cs="Times New Roman"/>
                <w:sz w:val="24"/>
                <w:szCs w:val="24"/>
                <w:lang w:eastAsia="lv-LV"/>
              </w:rPr>
            </w:pPr>
          </w:p>
          <w:p w14:paraId="47EE8916" w14:textId="77777777" w:rsidR="00293FAD" w:rsidRPr="00CC1F5F" w:rsidRDefault="00293FAD" w:rsidP="007C6800">
            <w:pPr>
              <w:spacing w:after="0" w:line="240" w:lineRule="auto"/>
              <w:jc w:val="both"/>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Iebildums ņemts vērā</w:t>
            </w:r>
          </w:p>
        </w:tc>
        <w:tc>
          <w:tcPr>
            <w:tcW w:w="4510" w:type="dxa"/>
            <w:tcBorders>
              <w:top w:val="single" w:sz="4" w:space="0" w:color="auto"/>
              <w:left w:val="single" w:sz="4" w:space="0" w:color="auto"/>
              <w:bottom w:val="single" w:sz="4" w:space="0" w:color="auto"/>
            </w:tcBorders>
          </w:tcPr>
          <w:p w14:paraId="08DDB19A" w14:textId="6AC39B8D" w:rsidR="00BF61B2" w:rsidRPr="00BF61B2" w:rsidRDefault="00BF61B2" w:rsidP="00BF61B2">
            <w:pPr>
              <w:jc w:val="both"/>
              <w:rPr>
                <w:rFonts w:ascii="Times New Roman" w:eastAsia="Times New Roman" w:hAnsi="Times New Roman" w:cs="Times New Roman"/>
                <w:sz w:val="24"/>
                <w:szCs w:val="24"/>
                <w:lang w:eastAsia="lv-LV"/>
              </w:rPr>
            </w:pPr>
            <w:r w:rsidRPr="00BF61B2">
              <w:rPr>
                <w:rFonts w:ascii="Times New Roman" w:eastAsia="Times New Roman" w:hAnsi="Times New Roman" w:cs="Times New Roman"/>
                <w:sz w:val="24"/>
                <w:szCs w:val="24"/>
                <w:lang w:eastAsia="lv-LV"/>
              </w:rPr>
              <w:t>Pretruna novērsta un MK noteikumu projektā noteikts: 43. Finansējumu šo noteikumu 25.1., 25.3., 25.9.</w:t>
            </w:r>
            <w:r w:rsidRPr="00BF61B2">
              <w:rPr>
                <w:rFonts w:ascii="Times New Roman" w:eastAsia="Times New Roman" w:hAnsi="Times New Roman" w:cs="Times New Roman"/>
                <w:sz w:val="24"/>
                <w:szCs w:val="24"/>
                <w:vertAlign w:val="superscript"/>
                <w:lang w:eastAsia="lv-LV"/>
              </w:rPr>
              <w:t>1</w:t>
            </w:r>
            <w:r w:rsidRPr="00BF61B2">
              <w:rPr>
                <w:rFonts w:ascii="Times New Roman" w:eastAsia="Times New Roman" w:hAnsi="Times New Roman" w:cs="Times New Roman"/>
                <w:sz w:val="24"/>
                <w:szCs w:val="24"/>
                <w:lang w:eastAsia="lv-LV"/>
              </w:rPr>
              <w:t xml:space="preserve">., 25.12., apakšpunktā minēto izmaksu segšanai, </w:t>
            </w:r>
            <w:bookmarkStart w:id="5" w:name="_Hlk73948144"/>
            <w:r w:rsidRPr="00BF61B2">
              <w:rPr>
                <w:rFonts w:ascii="Times New Roman" w:eastAsia="Times New Roman" w:hAnsi="Times New Roman" w:cs="Times New Roman"/>
                <w:sz w:val="24"/>
                <w:szCs w:val="24"/>
                <w:lang w:eastAsia="lv-LV"/>
              </w:rPr>
              <w:t xml:space="preserve">kas radušās ne agrāk kā no </w:t>
            </w:r>
            <w:bookmarkEnd w:id="5"/>
            <w:r w:rsidRPr="00BF61B2">
              <w:rPr>
                <w:rFonts w:ascii="Times New Roman" w:hAnsi="Times New Roman" w:cs="Times New Roman"/>
                <w:sz w:val="24"/>
                <w:szCs w:val="24"/>
                <w:shd w:val="clear" w:color="auto" w:fill="FFFFFF"/>
              </w:rPr>
              <w:t>2017. gada 1. oktobra</w:t>
            </w:r>
            <w:r w:rsidRPr="00BF61B2">
              <w:rPr>
                <w:rFonts w:ascii="Times New Roman" w:eastAsia="Times New Roman" w:hAnsi="Times New Roman" w:cs="Times New Roman"/>
                <w:sz w:val="24"/>
                <w:szCs w:val="24"/>
                <w:lang w:eastAsia="lv-LV"/>
              </w:rPr>
              <w:t>, sniedz saskaņā ar Komisijas regulu Nr. 1407/2013.</w:t>
            </w:r>
          </w:p>
          <w:p w14:paraId="3BF31206" w14:textId="77777777" w:rsidR="00BF61B2" w:rsidRPr="00AA3022" w:rsidRDefault="00BF61B2" w:rsidP="00BF61B2">
            <w:pPr>
              <w:pStyle w:val="ListParagraph"/>
              <w:ind w:left="360"/>
              <w:jc w:val="both"/>
              <w:rPr>
                <w:rFonts w:ascii="Times New Roman" w:eastAsia="Times New Roman" w:hAnsi="Times New Roman" w:cs="Times New Roman"/>
                <w:sz w:val="28"/>
                <w:szCs w:val="28"/>
                <w:lang w:eastAsia="lv-LV"/>
              </w:rPr>
            </w:pPr>
          </w:p>
          <w:p w14:paraId="250DE5F6" w14:textId="7707490B" w:rsidR="00293FAD" w:rsidRPr="00CC1F5F" w:rsidRDefault="00293FAD" w:rsidP="007C6800">
            <w:pPr>
              <w:spacing w:after="200" w:line="276" w:lineRule="auto"/>
              <w:jc w:val="both"/>
              <w:rPr>
                <w:rFonts w:ascii="Times New Roman" w:eastAsia="Times New Roman" w:hAnsi="Times New Roman" w:cs="Times New Roman"/>
                <w:sz w:val="24"/>
                <w:szCs w:val="24"/>
                <w:lang w:eastAsia="lv-LV"/>
              </w:rPr>
            </w:pPr>
          </w:p>
        </w:tc>
      </w:tr>
      <w:tr w:rsidR="00293FAD" w:rsidRPr="00CC1F5F" w14:paraId="07D99C51" w14:textId="77777777" w:rsidTr="007C6800">
        <w:tc>
          <w:tcPr>
            <w:tcW w:w="708" w:type="dxa"/>
            <w:tcBorders>
              <w:left w:val="single" w:sz="6" w:space="0" w:color="000000"/>
              <w:bottom w:val="single" w:sz="4" w:space="0" w:color="auto"/>
              <w:right w:val="single" w:sz="6" w:space="0" w:color="000000"/>
            </w:tcBorders>
          </w:tcPr>
          <w:p w14:paraId="122B4C39" w14:textId="77777777" w:rsidR="00293FAD" w:rsidRPr="00CC1F5F" w:rsidRDefault="00293FAD" w:rsidP="007C6800">
            <w:pPr>
              <w:spacing w:after="0" w:line="240" w:lineRule="auto"/>
              <w:ind w:firstLine="720"/>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lastRenderedPageBreak/>
              <w:t>4</w:t>
            </w:r>
          </w:p>
          <w:p w14:paraId="2217DC95" w14:textId="77777777" w:rsidR="00293FAD" w:rsidRPr="00CC1F5F" w:rsidRDefault="00293FAD" w:rsidP="007C6800">
            <w:pP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4.</w:t>
            </w:r>
          </w:p>
        </w:tc>
        <w:tc>
          <w:tcPr>
            <w:tcW w:w="3086" w:type="dxa"/>
            <w:gridSpan w:val="2"/>
            <w:tcBorders>
              <w:left w:val="single" w:sz="6" w:space="0" w:color="000000"/>
              <w:bottom w:val="single" w:sz="4" w:space="0" w:color="auto"/>
              <w:right w:val="single" w:sz="6" w:space="0" w:color="000000"/>
            </w:tcBorders>
          </w:tcPr>
          <w:p w14:paraId="6AF499CD" w14:textId="21F4E87B" w:rsidR="00C16388" w:rsidRPr="00CC1F5F" w:rsidRDefault="00C16388" w:rsidP="00C16388">
            <w:pPr>
              <w:spacing w:after="0" w:line="240" w:lineRule="auto"/>
              <w:jc w:val="both"/>
              <w:rPr>
                <w:rFonts w:ascii="Times New Roman" w:hAnsi="Times New Roman" w:cs="Times New Roman"/>
                <w:sz w:val="24"/>
                <w:szCs w:val="24"/>
              </w:rPr>
            </w:pPr>
            <w:r w:rsidRPr="00CC1F5F">
              <w:rPr>
                <w:rFonts w:ascii="Times New Roman" w:hAnsi="Times New Roman" w:cs="Times New Roman"/>
                <w:sz w:val="24"/>
                <w:szCs w:val="24"/>
              </w:rPr>
              <w:t>Par MK noteikumu 25.9.</w:t>
            </w:r>
            <w:r w:rsidRPr="00CC1F5F">
              <w:rPr>
                <w:rFonts w:ascii="Times New Roman" w:hAnsi="Times New Roman" w:cs="Times New Roman"/>
                <w:sz w:val="24"/>
                <w:szCs w:val="24"/>
                <w:vertAlign w:val="superscript"/>
              </w:rPr>
              <w:t>1</w:t>
            </w:r>
            <w:r w:rsidRPr="00CC1F5F">
              <w:rPr>
                <w:rFonts w:ascii="Times New Roman" w:hAnsi="Times New Roman" w:cs="Times New Roman"/>
                <w:sz w:val="24"/>
                <w:szCs w:val="24"/>
              </w:rPr>
              <w:t xml:space="preserve"> apakšpunkta redakciju. Pirms 4.1.1.</w:t>
            </w:r>
            <w:r w:rsidRPr="00C16388">
              <w:rPr>
                <w:rFonts w:ascii="Times New Roman" w:hAnsi="Times New Roman" w:cs="Times New Roman"/>
                <w:sz w:val="24"/>
                <w:szCs w:val="24"/>
              </w:rPr>
              <w:t>SAM trešās</w:t>
            </w:r>
            <w:r w:rsidRPr="00CC1F5F">
              <w:rPr>
                <w:rFonts w:ascii="Times New Roman" w:hAnsi="Times New Roman" w:cs="Times New Roman"/>
                <w:sz w:val="24"/>
                <w:szCs w:val="24"/>
              </w:rPr>
              <w:t xml:space="preserve"> kārtas nodošanas parakstīšanai, Valsts kancelejas pārstāvji veica tehniskus labojumus MK noteikumu Nr. 506 26.10.</w:t>
            </w:r>
            <w:r w:rsidRPr="00CC1F5F">
              <w:rPr>
                <w:rFonts w:ascii="Times New Roman" w:hAnsi="Times New Roman" w:cs="Times New Roman"/>
                <w:sz w:val="24"/>
                <w:szCs w:val="24"/>
                <w:vertAlign w:val="superscript"/>
              </w:rPr>
              <w:t>1</w:t>
            </w:r>
            <w:r w:rsidRPr="00CC1F5F">
              <w:rPr>
                <w:rFonts w:ascii="Times New Roman" w:hAnsi="Times New Roman" w:cs="Times New Roman"/>
                <w:sz w:val="24"/>
                <w:szCs w:val="24"/>
              </w:rPr>
              <w:t xml:space="preserve"> apakšpunktā (identisks noteikumu projektā ietvertais 25.9.</w:t>
            </w:r>
            <w:r w:rsidRPr="00CC1F5F">
              <w:rPr>
                <w:rFonts w:ascii="Times New Roman" w:hAnsi="Times New Roman" w:cs="Times New Roman"/>
                <w:sz w:val="24"/>
                <w:szCs w:val="24"/>
                <w:vertAlign w:val="superscript"/>
              </w:rPr>
              <w:t>1 </w:t>
            </w:r>
            <w:r w:rsidRPr="00CC1F5F">
              <w:rPr>
                <w:rFonts w:ascii="Times New Roman" w:hAnsi="Times New Roman" w:cs="Times New Roman"/>
                <w:sz w:val="24"/>
                <w:szCs w:val="24"/>
              </w:rPr>
              <w:t>apakšpunkts). Ierosin</w:t>
            </w:r>
            <w:r>
              <w:rPr>
                <w:rFonts w:ascii="Times New Roman" w:hAnsi="Times New Roman" w:cs="Times New Roman"/>
                <w:sz w:val="24"/>
                <w:szCs w:val="24"/>
              </w:rPr>
              <w:t xml:space="preserve">āts </w:t>
            </w:r>
            <w:r w:rsidRPr="00CC1F5F">
              <w:rPr>
                <w:rFonts w:ascii="Times New Roman" w:hAnsi="Times New Roman" w:cs="Times New Roman"/>
                <w:sz w:val="24"/>
                <w:szCs w:val="24"/>
              </w:rPr>
              <w:t>25.9.</w:t>
            </w:r>
            <w:r w:rsidRPr="00CC1F5F">
              <w:rPr>
                <w:rFonts w:ascii="Times New Roman" w:hAnsi="Times New Roman" w:cs="Times New Roman"/>
                <w:sz w:val="24"/>
                <w:szCs w:val="24"/>
                <w:vertAlign w:val="superscript"/>
              </w:rPr>
              <w:t>1</w:t>
            </w:r>
            <w:r w:rsidRPr="00CC1F5F">
              <w:rPr>
                <w:rFonts w:ascii="Times New Roman" w:hAnsi="Times New Roman" w:cs="Times New Roman"/>
                <w:sz w:val="24"/>
                <w:szCs w:val="24"/>
              </w:rPr>
              <w:t xml:space="preserve"> apakšpunkta redakciju pielāgot jau šajā MK noteikumu grozījumu procesa posmā, to izsakot </w:t>
            </w:r>
            <w:r>
              <w:rPr>
                <w:rFonts w:ascii="Times New Roman" w:hAnsi="Times New Roman" w:cs="Times New Roman"/>
                <w:sz w:val="24"/>
                <w:szCs w:val="24"/>
              </w:rPr>
              <w:t>Valsts kancelejas piedāvātājā redakcijā.</w:t>
            </w:r>
          </w:p>
          <w:p w14:paraId="08760A9D" w14:textId="68DC6AA8" w:rsidR="00293FAD" w:rsidRPr="00CC1F5F" w:rsidRDefault="00293FAD" w:rsidP="007C6800">
            <w:pPr>
              <w:spacing w:after="0" w:line="240" w:lineRule="auto"/>
              <w:jc w:val="both"/>
              <w:rPr>
                <w:rFonts w:ascii="Times New Roman" w:eastAsia="Times New Roman" w:hAnsi="Times New Roman" w:cs="Times New Roman"/>
                <w:sz w:val="24"/>
                <w:szCs w:val="24"/>
                <w:lang w:eastAsia="lv-LV"/>
              </w:rPr>
            </w:pPr>
          </w:p>
        </w:tc>
        <w:tc>
          <w:tcPr>
            <w:tcW w:w="4562" w:type="dxa"/>
            <w:tcBorders>
              <w:left w:val="single" w:sz="6" w:space="0" w:color="000000"/>
              <w:bottom w:val="single" w:sz="4" w:space="0" w:color="auto"/>
              <w:right w:val="single" w:sz="6" w:space="0" w:color="000000"/>
            </w:tcBorders>
          </w:tcPr>
          <w:p w14:paraId="1D550AD3" w14:textId="77777777" w:rsidR="00CC7734" w:rsidRPr="00CC1F5F" w:rsidRDefault="00CC7734" w:rsidP="00CC7734">
            <w:pPr>
              <w:spacing w:after="0" w:line="240" w:lineRule="auto"/>
              <w:ind w:firstLine="720"/>
              <w:jc w:val="center"/>
              <w:rPr>
                <w:rFonts w:ascii="Times New Roman" w:eastAsia="Times New Roman" w:hAnsi="Times New Roman" w:cs="Times New Roman"/>
                <w:b/>
                <w:bCs/>
                <w:sz w:val="24"/>
                <w:szCs w:val="24"/>
                <w:lang w:eastAsia="lv-LV"/>
              </w:rPr>
            </w:pPr>
            <w:r w:rsidRPr="00CC1F5F">
              <w:rPr>
                <w:rFonts w:ascii="Times New Roman" w:eastAsia="Times New Roman" w:hAnsi="Times New Roman" w:cs="Times New Roman"/>
                <w:b/>
                <w:bCs/>
                <w:sz w:val="24"/>
                <w:szCs w:val="24"/>
                <w:lang w:eastAsia="lv-LV"/>
              </w:rPr>
              <w:t xml:space="preserve">Finanšu ministrijas </w:t>
            </w:r>
            <w:r>
              <w:rPr>
                <w:rFonts w:ascii="Times New Roman" w:eastAsia="Times New Roman" w:hAnsi="Times New Roman" w:cs="Times New Roman"/>
                <w:b/>
                <w:bCs/>
                <w:sz w:val="24"/>
                <w:szCs w:val="24"/>
                <w:lang w:eastAsia="lv-LV"/>
              </w:rPr>
              <w:t>03.06.</w:t>
            </w:r>
            <w:r w:rsidRPr="00CC1F5F">
              <w:rPr>
                <w:rFonts w:ascii="Times New Roman" w:eastAsia="Times New Roman" w:hAnsi="Times New Roman" w:cs="Times New Roman"/>
                <w:b/>
                <w:bCs/>
                <w:sz w:val="24"/>
                <w:szCs w:val="24"/>
                <w:lang w:eastAsia="lv-LV"/>
              </w:rPr>
              <w:t>2021 atzinuma Nr.</w:t>
            </w:r>
            <w:r>
              <w:rPr>
                <w:rFonts w:ascii="Times New Roman" w:eastAsia="Times New Roman" w:hAnsi="Times New Roman" w:cs="Times New Roman"/>
                <w:b/>
                <w:bCs/>
                <w:sz w:val="24"/>
                <w:szCs w:val="24"/>
                <w:lang w:eastAsia="lv-LV"/>
              </w:rPr>
              <w:t>12/A-21/3099</w:t>
            </w:r>
          </w:p>
          <w:p w14:paraId="15603D02" w14:textId="77777777" w:rsidR="00293FAD" w:rsidRPr="00CC1F5F" w:rsidRDefault="00293FAD" w:rsidP="007C6800">
            <w:pPr>
              <w:spacing w:after="0" w:line="240" w:lineRule="auto"/>
              <w:ind w:firstLine="720"/>
              <w:jc w:val="center"/>
              <w:rPr>
                <w:rFonts w:ascii="Times New Roman" w:eastAsia="Times New Roman" w:hAnsi="Times New Roman" w:cs="Times New Roman"/>
                <w:b/>
                <w:bCs/>
                <w:sz w:val="24"/>
                <w:szCs w:val="24"/>
                <w:lang w:eastAsia="lv-LV"/>
              </w:rPr>
            </w:pPr>
            <w:r w:rsidRPr="00CC1F5F">
              <w:rPr>
                <w:rFonts w:ascii="Times New Roman" w:eastAsia="Times New Roman" w:hAnsi="Times New Roman" w:cs="Times New Roman"/>
                <w:b/>
                <w:bCs/>
                <w:sz w:val="24"/>
                <w:szCs w:val="24"/>
                <w:lang w:eastAsia="lv-LV"/>
              </w:rPr>
              <w:t>iebildums Nr.4.</w:t>
            </w:r>
          </w:p>
          <w:p w14:paraId="281143E1" w14:textId="77777777" w:rsidR="00293FAD" w:rsidRPr="00CC1F5F" w:rsidRDefault="00293FAD" w:rsidP="007C6800">
            <w:pPr>
              <w:spacing w:after="0" w:line="240" w:lineRule="auto"/>
              <w:ind w:firstLine="720"/>
              <w:jc w:val="center"/>
              <w:rPr>
                <w:rFonts w:ascii="Times New Roman" w:eastAsia="Times New Roman" w:hAnsi="Times New Roman" w:cs="Times New Roman"/>
                <w:b/>
                <w:bCs/>
                <w:sz w:val="24"/>
                <w:szCs w:val="24"/>
                <w:lang w:eastAsia="lv-LV"/>
              </w:rPr>
            </w:pPr>
          </w:p>
          <w:p w14:paraId="3F9AE03E" w14:textId="77777777" w:rsidR="00CC1F5F" w:rsidRPr="00CC1F5F" w:rsidRDefault="00CC1F5F" w:rsidP="00CC1F5F">
            <w:pPr>
              <w:spacing w:after="0" w:line="240" w:lineRule="auto"/>
              <w:jc w:val="both"/>
              <w:rPr>
                <w:rFonts w:ascii="Times New Roman" w:hAnsi="Times New Roman" w:cs="Times New Roman"/>
                <w:sz w:val="24"/>
                <w:szCs w:val="24"/>
              </w:rPr>
            </w:pPr>
            <w:r w:rsidRPr="00CC1F5F">
              <w:rPr>
                <w:rFonts w:ascii="Times New Roman" w:hAnsi="Times New Roman" w:cs="Times New Roman"/>
                <w:sz w:val="24"/>
                <w:szCs w:val="24"/>
              </w:rPr>
              <w:t>Par MK noteikumu 25.9.</w:t>
            </w:r>
            <w:r w:rsidRPr="00CC1F5F">
              <w:rPr>
                <w:rFonts w:ascii="Times New Roman" w:hAnsi="Times New Roman" w:cs="Times New Roman"/>
                <w:sz w:val="24"/>
                <w:szCs w:val="24"/>
                <w:vertAlign w:val="superscript"/>
              </w:rPr>
              <w:t>1</w:t>
            </w:r>
            <w:r w:rsidRPr="00CC1F5F">
              <w:rPr>
                <w:rFonts w:ascii="Times New Roman" w:hAnsi="Times New Roman" w:cs="Times New Roman"/>
                <w:sz w:val="24"/>
                <w:szCs w:val="24"/>
              </w:rPr>
              <w:t xml:space="preserve"> apakšpunkta redakciju. Pirms 4.1.1.SAM </w:t>
            </w:r>
            <w:r w:rsidRPr="00CC1F5F">
              <w:rPr>
                <w:rFonts w:ascii="Times New Roman" w:hAnsi="Times New Roman" w:cs="Times New Roman"/>
                <w:sz w:val="24"/>
                <w:szCs w:val="24"/>
                <w:u w:val="single"/>
              </w:rPr>
              <w:t>trešās</w:t>
            </w:r>
            <w:r w:rsidRPr="00CC1F5F">
              <w:rPr>
                <w:rFonts w:ascii="Times New Roman" w:hAnsi="Times New Roman" w:cs="Times New Roman"/>
                <w:sz w:val="24"/>
                <w:szCs w:val="24"/>
              </w:rPr>
              <w:t xml:space="preserve"> kārtas nodošanas parakstīšanai, Valsts kancelejas pārstāvji veica tehniskus labojumus MK noteikumu Nr. 506 26.10.</w:t>
            </w:r>
            <w:r w:rsidRPr="00CC1F5F">
              <w:rPr>
                <w:rFonts w:ascii="Times New Roman" w:hAnsi="Times New Roman" w:cs="Times New Roman"/>
                <w:sz w:val="24"/>
                <w:szCs w:val="24"/>
                <w:vertAlign w:val="superscript"/>
              </w:rPr>
              <w:t>1</w:t>
            </w:r>
            <w:r w:rsidRPr="00CC1F5F">
              <w:rPr>
                <w:rFonts w:ascii="Times New Roman" w:hAnsi="Times New Roman" w:cs="Times New Roman"/>
                <w:sz w:val="24"/>
                <w:szCs w:val="24"/>
              </w:rPr>
              <w:t xml:space="preserve"> apakšpunktā (identisks noteikumu projektā ietvertais 25.9.</w:t>
            </w:r>
            <w:r w:rsidRPr="00CC1F5F">
              <w:rPr>
                <w:rFonts w:ascii="Times New Roman" w:hAnsi="Times New Roman" w:cs="Times New Roman"/>
                <w:sz w:val="24"/>
                <w:szCs w:val="24"/>
                <w:vertAlign w:val="superscript"/>
              </w:rPr>
              <w:t>1 </w:t>
            </w:r>
            <w:r w:rsidRPr="00CC1F5F">
              <w:rPr>
                <w:rFonts w:ascii="Times New Roman" w:hAnsi="Times New Roman" w:cs="Times New Roman"/>
                <w:sz w:val="24"/>
                <w:szCs w:val="24"/>
              </w:rPr>
              <w:t>apakšpunkts). Ierosinām 25.9.</w:t>
            </w:r>
            <w:r w:rsidRPr="00CC1F5F">
              <w:rPr>
                <w:rFonts w:ascii="Times New Roman" w:hAnsi="Times New Roman" w:cs="Times New Roman"/>
                <w:sz w:val="24"/>
                <w:szCs w:val="24"/>
                <w:vertAlign w:val="superscript"/>
              </w:rPr>
              <w:t>1</w:t>
            </w:r>
            <w:r w:rsidRPr="00CC1F5F">
              <w:rPr>
                <w:rFonts w:ascii="Times New Roman" w:hAnsi="Times New Roman" w:cs="Times New Roman"/>
                <w:sz w:val="24"/>
                <w:szCs w:val="24"/>
              </w:rPr>
              <w:t xml:space="preserve"> apakšpunkta redakciju pielāgot jau šajā MK noteikumu grozījumu procesa posmā, to izsakot šādā redakcijā:</w:t>
            </w:r>
          </w:p>
          <w:p w14:paraId="339977ED" w14:textId="77777777" w:rsidR="00CC1F5F" w:rsidRPr="00CC1F5F" w:rsidRDefault="00CC1F5F" w:rsidP="00584A59">
            <w:pPr>
              <w:jc w:val="both"/>
              <w:rPr>
                <w:rFonts w:ascii="Times New Roman" w:hAnsi="Times New Roman" w:cs="Times New Roman"/>
                <w:sz w:val="24"/>
                <w:szCs w:val="24"/>
                <w:shd w:val="clear" w:color="auto" w:fill="FFFFFF"/>
              </w:rPr>
            </w:pPr>
            <w:r w:rsidRPr="00CC1F5F">
              <w:rPr>
                <w:rFonts w:ascii="Times New Roman" w:hAnsi="Times New Roman" w:cs="Times New Roman"/>
                <w:sz w:val="24"/>
                <w:szCs w:val="24"/>
              </w:rPr>
              <w:t>“26.10.</w:t>
            </w:r>
            <w:r w:rsidRPr="00CC1F5F">
              <w:rPr>
                <w:rFonts w:ascii="Times New Roman" w:hAnsi="Times New Roman" w:cs="Times New Roman"/>
                <w:sz w:val="24"/>
                <w:szCs w:val="24"/>
                <w:vertAlign w:val="superscript"/>
              </w:rPr>
              <w:t>1</w:t>
            </w:r>
            <w:r w:rsidRPr="00CC1F5F">
              <w:rPr>
                <w:rFonts w:ascii="Times New Roman" w:hAnsi="Times New Roman" w:cs="Times New Roman"/>
                <w:sz w:val="24"/>
                <w:szCs w:val="24"/>
              </w:rPr>
              <w:t xml:space="preserve"> saules enerģiju izmantojošu siltumenerģijas un elektroenerģijas ražošanas avotu iegādei un uzstādīšanai pašpatēriņa nodrošināšanai, ja uzstādīšanas izmaksas nepārsniedz 10 % no šajā punktā minēto siltumenerģijas un elektroenerģijas ražošanas avotu iegādes izmaksām. Saules enerģiju izmantojošu siltumenerģijas un elektroenerģijas ražošanas avotu iegādei un uzstādīšanai projekta </w:t>
            </w:r>
            <w:r w:rsidRPr="00CC1F5F">
              <w:rPr>
                <w:rFonts w:ascii="Times New Roman" w:hAnsi="Times New Roman" w:cs="Times New Roman"/>
                <w:sz w:val="24"/>
                <w:szCs w:val="24"/>
                <w:shd w:val="clear" w:color="auto" w:fill="FFFFFF"/>
              </w:rPr>
              <w:t>attiecināmās izmaksas sedz atbilstoši Komisijas Regulai Nr. 1407/2013.”.</w:t>
            </w:r>
          </w:p>
          <w:p w14:paraId="12708BC8" w14:textId="77777777" w:rsidR="00293FAD" w:rsidRPr="00CC1F5F" w:rsidRDefault="00293FAD" w:rsidP="007C6800">
            <w:pPr>
              <w:spacing w:after="0" w:line="240" w:lineRule="auto"/>
              <w:ind w:firstLine="720"/>
              <w:jc w:val="both"/>
              <w:rPr>
                <w:rFonts w:ascii="Times New Roman" w:eastAsia="Times New Roman" w:hAnsi="Times New Roman" w:cs="Times New Roman"/>
                <w:sz w:val="24"/>
                <w:szCs w:val="24"/>
                <w:lang w:eastAsia="lv-LV"/>
              </w:rPr>
            </w:pPr>
          </w:p>
        </w:tc>
        <w:tc>
          <w:tcPr>
            <w:tcW w:w="2126" w:type="dxa"/>
            <w:gridSpan w:val="2"/>
            <w:tcBorders>
              <w:left w:val="single" w:sz="6" w:space="0" w:color="000000"/>
              <w:bottom w:val="single" w:sz="4" w:space="0" w:color="auto"/>
              <w:right w:val="single" w:sz="6" w:space="0" w:color="000000"/>
            </w:tcBorders>
          </w:tcPr>
          <w:p w14:paraId="02AF31CE" w14:textId="77777777" w:rsidR="00293FAD" w:rsidRPr="00CC1F5F" w:rsidRDefault="00293FAD" w:rsidP="007C6800">
            <w:pPr>
              <w:spacing w:after="0" w:line="240" w:lineRule="auto"/>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Iebildums ņemts vērā</w:t>
            </w:r>
          </w:p>
        </w:tc>
        <w:tc>
          <w:tcPr>
            <w:tcW w:w="4510" w:type="dxa"/>
            <w:tcBorders>
              <w:top w:val="single" w:sz="4" w:space="0" w:color="auto"/>
              <w:left w:val="single" w:sz="4" w:space="0" w:color="auto"/>
              <w:bottom w:val="single" w:sz="4" w:space="0" w:color="auto"/>
            </w:tcBorders>
          </w:tcPr>
          <w:p w14:paraId="16165D84" w14:textId="77777777" w:rsidR="00293FAD" w:rsidRPr="00CC1F5F" w:rsidRDefault="00293FAD" w:rsidP="007C6800">
            <w:pPr>
              <w:spacing w:after="0" w:line="240" w:lineRule="auto"/>
              <w:jc w:val="both"/>
              <w:rPr>
                <w:rFonts w:ascii="Times New Roman" w:hAnsi="Times New Roman" w:cs="Times New Roman"/>
                <w:sz w:val="24"/>
                <w:szCs w:val="24"/>
                <w:highlight w:val="yellow"/>
              </w:rPr>
            </w:pPr>
          </w:p>
          <w:p w14:paraId="7B49333C" w14:textId="77777777" w:rsidR="006E4197" w:rsidRDefault="006E4197" w:rsidP="006E4197">
            <w:pPr>
              <w:jc w:val="both"/>
              <w:rPr>
                <w:rFonts w:ascii="Times New Roman" w:hAnsi="Times New Roman" w:cs="Times New Roman"/>
                <w:sz w:val="24"/>
                <w:szCs w:val="24"/>
              </w:rPr>
            </w:pPr>
            <w:r w:rsidRPr="00CC1F5F">
              <w:rPr>
                <w:rFonts w:ascii="Times New Roman" w:hAnsi="Times New Roman" w:cs="Times New Roman"/>
                <w:sz w:val="24"/>
                <w:szCs w:val="24"/>
              </w:rPr>
              <w:t>26.10.</w:t>
            </w:r>
            <w:r w:rsidRPr="00CC1F5F">
              <w:rPr>
                <w:rFonts w:ascii="Times New Roman" w:hAnsi="Times New Roman" w:cs="Times New Roman"/>
                <w:sz w:val="24"/>
                <w:szCs w:val="24"/>
                <w:vertAlign w:val="superscript"/>
              </w:rPr>
              <w:t>1</w:t>
            </w:r>
            <w:r w:rsidRPr="00CC1F5F">
              <w:rPr>
                <w:rFonts w:ascii="Times New Roman" w:hAnsi="Times New Roman" w:cs="Times New Roman"/>
                <w:sz w:val="24"/>
                <w:szCs w:val="24"/>
              </w:rPr>
              <w:t xml:space="preserve"> </w:t>
            </w:r>
            <w:r>
              <w:rPr>
                <w:rFonts w:ascii="Times New Roman" w:hAnsi="Times New Roman" w:cs="Times New Roman"/>
                <w:sz w:val="24"/>
                <w:szCs w:val="24"/>
              </w:rPr>
              <w:t>apakšpunkta redakcija pielāgota Valsts kancelejas piedāvātajai redakcijai 4.1.1. SAM trešās kārtas redakcijai.</w:t>
            </w:r>
          </w:p>
          <w:p w14:paraId="40DD2E92" w14:textId="791D7CC9" w:rsidR="006E4197" w:rsidRPr="00CC1F5F" w:rsidRDefault="006E4197" w:rsidP="006E4197">
            <w:pPr>
              <w:jc w:val="both"/>
              <w:rPr>
                <w:rFonts w:ascii="Times New Roman" w:hAnsi="Times New Roman" w:cs="Times New Roman"/>
                <w:sz w:val="24"/>
                <w:szCs w:val="24"/>
                <w:shd w:val="clear" w:color="auto" w:fill="FFFFFF"/>
              </w:rPr>
            </w:pPr>
            <w:r w:rsidRPr="00CC1F5F">
              <w:rPr>
                <w:rFonts w:ascii="Times New Roman" w:hAnsi="Times New Roman" w:cs="Times New Roman"/>
                <w:sz w:val="24"/>
                <w:szCs w:val="24"/>
              </w:rPr>
              <w:t>“26.10.</w:t>
            </w:r>
            <w:r w:rsidRPr="00CC1F5F">
              <w:rPr>
                <w:rFonts w:ascii="Times New Roman" w:hAnsi="Times New Roman" w:cs="Times New Roman"/>
                <w:sz w:val="24"/>
                <w:szCs w:val="24"/>
                <w:vertAlign w:val="superscript"/>
              </w:rPr>
              <w:t>1</w:t>
            </w:r>
            <w:r w:rsidRPr="00CC1F5F">
              <w:rPr>
                <w:rFonts w:ascii="Times New Roman" w:hAnsi="Times New Roman" w:cs="Times New Roman"/>
                <w:sz w:val="24"/>
                <w:szCs w:val="24"/>
              </w:rPr>
              <w:t xml:space="preserve"> saules enerģiju izmantojošu siltumenerģijas un elektroenerģijas ražošanas avotu iegādei un uzstādīšanai pašpatēriņa nodrošināšanai, ja uzstādīšanas izmaksas nepārsniedz 10 % no šajā punktā minēto siltumenerģijas un elektroenerģijas ražošanas avotu iegādes izmaksām. Saules enerģiju izmantojošu siltumenerģijas un elektroenerģijas ražošanas avotu iegādei un uzstādīšanai projekta </w:t>
            </w:r>
            <w:r w:rsidRPr="00CC1F5F">
              <w:rPr>
                <w:rFonts w:ascii="Times New Roman" w:hAnsi="Times New Roman" w:cs="Times New Roman"/>
                <w:sz w:val="24"/>
                <w:szCs w:val="24"/>
                <w:shd w:val="clear" w:color="auto" w:fill="FFFFFF"/>
              </w:rPr>
              <w:t>attiecināmās izmaksas sedz atbilstoši Komisijas Regulai Nr. 1407/2013.”.</w:t>
            </w:r>
          </w:p>
          <w:p w14:paraId="730E54D6" w14:textId="1F889BB4" w:rsidR="00293FAD" w:rsidRPr="00CC1F5F" w:rsidRDefault="00293FAD" w:rsidP="007C6800">
            <w:pPr>
              <w:spacing w:after="0" w:line="240" w:lineRule="auto"/>
              <w:jc w:val="both"/>
              <w:rPr>
                <w:rFonts w:ascii="Times New Roman" w:eastAsia="Times New Roman" w:hAnsi="Times New Roman" w:cs="Times New Roman"/>
                <w:sz w:val="24"/>
                <w:szCs w:val="24"/>
                <w:lang w:eastAsia="lv-LV"/>
              </w:rPr>
            </w:pPr>
          </w:p>
        </w:tc>
      </w:tr>
      <w:tr w:rsidR="00CC1F5F" w:rsidRPr="00CC1F5F" w14:paraId="1BD6E027" w14:textId="77777777" w:rsidTr="007C6800">
        <w:tc>
          <w:tcPr>
            <w:tcW w:w="708" w:type="dxa"/>
            <w:tcBorders>
              <w:left w:val="single" w:sz="6" w:space="0" w:color="000000"/>
              <w:bottom w:val="single" w:sz="4" w:space="0" w:color="auto"/>
              <w:right w:val="single" w:sz="6" w:space="0" w:color="000000"/>
            </w:tcBorders>
          </w:tcPr>
          <w:p w14:paraId="64069D2A" w14:textId="32176003" w:rsidR="00CC1F5F" w:rsidRPr="00CC1F5F" w:rsidRDefault="006A5A1C" w:rsidP="007C6800">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55.</w:t>
            </w:r>
          </w:p>
        </w:tc>
        <w:tc>
          <w:tcPr>
            <w:tcW w:w="3086" w:type="dxa"/>
            <w:gridSpan w:val="2"/>
            <w:tcBorders>
              <w:left w:val="single" w:sz="6" w:space="0" w:color="000000"/>
              <w:bottom w:val="single" w:sz="4" w:space="0" w:color="auto"/>
              <w:right w:val="single" w:sz="6" w:space="0" w:color="000000"/>
            </w:tcBorders>
          </w:tcPr>
          <w:p w14:paraId="6CC83404" w14:textId="48D00518" w:rsidR="00CC1F5F" w:rsidRPr="00CC1F5F" w:rsidRDefault="0060125F" w:rsidP="007C68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Atsauce uz otro kārtu.</w:t>
            </w:r>
          </w:p>
        </w:tc>
        <w:tc>
          <w:tcPr>
            <w:tcW w:w="4562" w:type="dxa"/>
            <w:tcBorders>
              <w:left w:val="single" w:sz="6" w:space="0" w:color="000000"/>
              <w:bottom w:val="single" w:sz="4" w:space="0" w:color="auto"/>
              <w:right w:val="single" w:sz="6" w:space="0" w:color="000000"/>
            </w:tcBorders>
          </w:tcPr>
          <w:p w14:paraId="1C416499" w14:textId="77777777" w:rsidR="00CC7734" w:rsidRPr="00CC1F5F" w:rsidRDefault="00CC7734" w:rsidP="00CC7734">
            <w:pPr>
              <w:spacing w:after="0" w:line="240" w:lineRule="auto"/>
              <w:ind w:firstLine="720"/>
              <w:jc w:val="center"/>
              <w:rPr>
                <w:rFonts w:ascii="Times New Roman" w:eastAsia="Times New Roman" w:hAnsi="Times New Roman" w:cs="Times New Roman"/>
                <w:b/>
                <w:bCs/>
                <w:sz w:val="24"/>
                <w:szCs w:val="24"/>
                <w:lang w:eastAsia="lv-LV"/>
              </w:rPr>
            </w:pPr>
            <w:r w:rsidRPr="00CC1F5F">
              <w:rPr>
                <w:rFonts w:ascii="Times New Roman" w:eastAsia="Times New Roman" w:hAnsi="Times New Roman" w:cs="Times New Roman"/>
                <w:b/>
                <w:bCs/>
                <w:sz w:val="24"/>
                <w:szCs w:val="24"/>
                <w:lang w:eastAsia="lv-LV"/>
              </w:rPr>
              <w:t xml:space="preserve">Finanšu ministrijas </w:t>
            </w:r>
            <w:r>
              <w:rPr>
                <w:rFonts w:ascii="Times New Roman" w:eastAsia="Times New Roman" w:hAnsi="Times New Roman" w:cs="Times New Roman"/>
                <w:b/>
                <w:bCs/>
                <w:sz w:val="24"/>
                <w:szCs w:val="24"/>
                <w:lang w:eastAsia="lv-LV"/>
              </w:rPr>
              <w:t>03.06.</w:t>
            </w:r>
            <w:r w:rsidRPr="00CC1F5F">
              <w:rPr>
                <w:rFonts w:ascii="Times New Roman" w:eastAsia="Times New Roman" w:hAnsi="Times New Roman" w:cs="Times New Roman"/>
                <w:b/>
                <w:bCs/>
                <w:sz w:val="24"/>
                <w:szCs w:val="24"/>
                <w:lang w:eastAsia="lv-LV"/>
              </w:rPr>
              <w:t>2021 atzinuma Nr.</w:t>
            </w:r>
            <w:r>
              <w:rPr>
                <w:rFonts w:ascii="Times New Roman" w:eastAsia="Times New Roman" w:hAnsi="Times New Roman" w:cs="Times New Roman"/>
                <w:b/>
                <w:bCs/>
                <w:sz w:val="24"/>
                <w:szCs w:val="24"/>
                <w:lang w:eastAsia="lv-LV"/>
              </w:rPr>
              <w:t>12/A-21/3099</w:t>
            </w:r>
          </w:p>
          <w:p w14:paraId="51D8FC42" w14:textId="3894FFA5" w:rsidR="00CC1F5F" w:rsidRPr="00CC1F5F" w:rsidRDefault="00584A59" w:rsidP="00584A59">
            <w:pPr>
              <w:spacing w:after="0" w:line="240" w:lineRule="auto"/>
              <w:ind w:firstLine="720"/>
              <w:jc w:val="center"/>
              <w:rPr>
                <w:rFonts w:ascii="Times New Roman" w:eastAsia="Times New Roman" w:hAnsi="Times New Roman" w:cs="Times New Roman"/>
                <w:b/>
                <w:bCs/>
                <w:sz w:val="24"/>
                <w:szCs w:val="24"/>
                <w:lang w:eastAsia="lv-LV"/>
              </w:rPr>
            </w:pPr>
            <w:r w:rsidRPr="00CC1F5F">
              <w:rPr>
                <w:rFonts w:ascii="Times New Roman" w:eastAsia="Times New Roman" w:hAnsi="Times New Roman" w:cs="Times New Roman"/>
                <w:b/>
                <w:bCs/>
                <w:sz w:val="24"/>
                <w:szCs w:val="24"/>
                <w:lang w:eastAsia="lv-LV"/>
              </w:rPr>
              <w:t>iebildums Nr.</w:t>
            </w:r>
            <w:r>
              <w:rPr>
                <w:rFonts w:ascii="Times New Roman" w:eastAsia="Times New Roman" w:hAnsi="Times New Roman" w:cs="Times New Roman"/>
                <w:b/>
                <w:bCs/>
                <w:sz w:val="24"/>
                <w:szCs w:val="24"/>
                <w:lang w:eastAsia="lv-LV"/>
              </w:rPr>
              <w:t>5</w:t>
            </w:r>
          </w:p>
          <w:p w14:paraId="4A8198EC" w14:textId="77777777" w:rsidR="00CC1F5F" w:rsidRPr="00CC1F5F" w:rsidRDefault="00CC1F5F" w:rsidP="00CC1F5F">
            <w:pPr>
              <w:spacing w:after="0" w:line="240" w:lineRule="auto"/>
              <w:jc w:val="both"/>
              <w:rPr>
                <w:rFonts w:ascii="Times New Roman" w:hAnsi="Times New Roman" w:cs="Times New Roman"/>
                <w:sz w:val="24"/>
                <w:szCs w:val="24"/>
              </w:rPr>
            </w:pPr>
            <w:r w:rsidRPr="00CC1F5F">
              <w:rPr>
                <w:rFonts w:ascii="Times New Roman" w:hAnsi="Times New Roman" w:cs="Times New Roman"/>
                <w:sz w:val="24"/>
                <w:szCs w:val="24"/>
              </w:rPr>
              <w:t xml:space="preserve">Lūdzam noteikumu projekta 4.punktā, ar kuru jaunā redakcijā tiek izteikts MK noteikumu </w:t>
            </w:r>
            <w:r w:rsidRPr="00CC1F5F">
              <w:rPr>
                <w:rFonts w:ascii="Times New Roman" w:hAnsi="Times New Roman" w:cs="Times New Roman"/>
                <w:sz w:val="24"/>
                <w:szCs w:val="24"/>
              </w:rPr>
              <w:lastRenderedPageBreak/>
              <w:t>Nr. 38 44.punkts, redakcijā aizstāt atsauci uz trešo kārtu ar atsauci uz otro kārtu, jo ar MK noteikumiem Nr. 38 tiek īstenota 4.1.1.SAM otrā kārta.</w:t>
            </w:r>
          </w:p>
          <w:p w14:paraId="4C458454" w14:textId="77777777" w:rsidR="00CC1F5F" w:rsidRPr="00CC1F5F" w:rsidRDefault="00CC1F5F" w:rsidP="007C6800">
            <w:pPr>
              <w:spacing w:after="0" w:line="240" w:lineRule="auto"/>
              <w:ind w:firstLine="720"/>
              <w:jc w:val="center"/>
              <w:rPr>
                <w:rFonts w:ascii="Times New Roman" w:eastAsia="Times New Roman" w:hAnsi="Times New Roman" w:cs="Times New Roman"/>
                <w:b/>
                <w:bCs/>
                <w:sz w:val="24"/>
                <w:szCs w:val="24"/>
                <w:lang w:eastAsia="lv-LV"/>
              </w:rPr>
            </w:pPr>
          </w:p>
          <w:p w14:paraId="6D8D4B5F" w14:textId="77777777" w:rsidR="00CC1F5F" w:rsidRPr="00CC1F5F" w:rsidRDefault="00CC1F5F" w:rsidP="007C6800">
            <w:pPr>
              <w:spacing w:after="0" w:line="240" w:lineRule="auto"/>
              <w:ind w:firstLine="720"/>
              <w:jc w:val="center"/>
              <w:rPr>
                <w:rFonts w:ascii="Times New Roman" w:eastAsia="Times New Roman" w:hAnsi="Times New Roman" w:cs="Times New Roman"/>
                <w:b/>
                <w:bCs/>
                <w:sz w:val="24"/>
                <w:szCs w:val="24"/>
                <w:lang w:eastAsia="lv-LV"/>
              </w:rPr>
            </w:pPr>
          </w:p>
          <w:p w14:paraId="45FC6768" w14:textId="77777777" w:rsidR="00CC1F5F" w:rsidRPr="00CC1F5F" w:rsidRDefault="00CC1F5F" w:rsidP="007C6800">
            <w:pPr>
              <w:spacing w:after="0" w:line="240" w:lineRule="auto"/>
              <w:ind w:firstLine="720"/>
              <w:jc w:val="center"/>
              <w:rPr>
                <w:rFonts w:ascii="Times New Roman" w:eastAsia="Times New Roman" w:hAnsi="Times New Roman" w:cs="Times New Roman"/>
                <w:b/>
                <w:bCs/>
                <w:sz w:val="24"/>
                <w:szCs w:val="24"/>
                <w:lang w:eastAsia="lv-LV"/>
              </w:rPr>
            </w:pPr>
          </w:p>
          <w:p w14:paraId="4FFD0503" w14:textId="77777777" w:rsidR="00CC1F5F" w:rsidRPr="00CC1F5F" w:rsidRDefault="00CC1F5F" w:rsidP="007C6800">
            <w:pPr>
              <w:spacing w:after="0" w:line="240" w:lineRule="auto"/>
              <w:ind w:firstLine="720"/>
              <w:jc w:val="center"/>
              <w:rPr>
                <w:rFonts w:ascii="Times New Roman" w:eastAsia="Times New Roman" w:hAnsi="Times New Roman" w:cs="Times New Roman"/>
                <w:b/>
                <w:bCs/>
                <w:sz w:val="24"/>
                <w:szCs w:val="24"/>
                <w:lang w:eastAsia="lv-LV"/>
              </w:rPr>
            </w:pPr>
          </w:p>
          <w:p w14:paraId="57805C89" w14:textId="7F17D2C0" w:rsidR="00CC1F5F" w:rsidRPr="00CC1F5F" w:rsidRDefault="00CC1F5F" w:rsidP="007C6800">
            <w:pPr>
              <w:spacing w:after="0" w:line="240" w:lineRule="auto"/>
              <w:ind w:firstLine="720"/>
              <w:jc w:val="center"/>
              <w:rPr>
                <w:rFonts w:ascii="Times New Roman" w:eastAsia="Times New Roman" w:hAnsi="Times New Roman" w:cs="Times New Roman"/>
                <w:b/>
                <w:bCs/>
                <w:sz w:val="24"/>
                <w:szCs w:val="24"/>
                <w:lang w:eastAsia="lv-LV"/>
              </w:rPr>
            </w:pPr>
          </w:p>
        </w:tc>
        <w:tc>
          <w:tcPr>
            <w:tcW w:w="2126" w:type="dxa"/>
            <w:gridSpan w:val="2"/>
            <w:tcBorders>
              <w:left w:val="single" w:sz="6" w:space="0" w:color="000000"/>
              <w:bottom w:val="single" w:sz="4" w:space="0" w:color="auto"/>
              <w:right w:val="single" w:sz="6" w:space="0" w:color="000000"/>
            </w:tcBorders>
          </w:tcPr>
          <w:p w14:paraId="726AE0F0" w14:textId="7113BA52" w:rsidR="00CC1F5F" w:rsidRPr="00CC1F5F" w:rsidRDefault="0060125F" w:rsidP="007C68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Iebildums ņemts vērā</w:t>
            </w:r>
          </w:p>
        </w:tc>
        <w:tc>
          <w:tcPr>
            <w:tcW w:w="4510" w:type="dxa"/>
            <w:tcBorders>
              <w:top w:val="single" w:sz="4" w:space="0" w:color="auto"/>
              <w:left w:val="single" w:sz="4" w:space="0" w:color="auto"/>
              <w:bottom w:val="single" w:sz="4" w:space="0" w:color="auto"/>
            </w:tcBorders>
          </w:tcPr>
          <w:p w14:paraId="094449FB" w14:textId="77CF406F" w:rsidR="00CC1F5F" w:rsidRPr="00CC1F5F" w:rsidRDefault="0060125F" w:rsidP="007C6800">
            <w:pPr>
              <w:spacing w:after="0" w:line="240" w:lineRule="auto"/>
              <w:jc w:val="both"/>
              <w:rPr>
                <w:rFonts w:ascii="Times New Roman" w:hAnsi="Times New Roman" w:cs="Times New Roman"/>
                <w:sz w:val="24"/>
                <w:szCs w:val="24"/>
                <w:highlight w:val="yellow"/>
              </w:rPr>
            </w:pPr>
            <w:r w:rsidRPr="0060125F">
              <w:rPr>
                <w:rFonts w:ascii="Times New Roman" w:hAnsi="Times New Roman" w:cs="Times New Roman"/>
                <w:sz w:val="24"/>
                <w:szCs w:val="24"/>
              </w:rPr>
              <w:t>4.1.1.SAM aizstāta atsauce uz otro kārtu.</w:t>
            </w:r>
          </w:p>
        </w:tc>
      </w:tr>
      <w:tr w:rsidR="00CC1F5F" w:rsidRPr="00CC1F5F" w14:paraId="7424A088" w14:textId="77777777" w:rsidTr="007C6800">
        <w:tc>
          <w:tcPr>
            <w:tcW w:w="708" w:type="dxa"/>
            <w:tcBorders>
              <w:left w:val="single" w:sz="6" w:space="0" w:color="000000"/>
              <w:bottom w:val="single" w:sz="4" w:space="0" w:color="auto"/>
              <w:right w:val="single" w:sz="6" w:space="0" w:color="000000"/>
            </w:tcBorders>
          </w:tcPr>
          <w:p w14:paraId="6B0F19AC" w14:textId="729E1C24" w:rsidR="006A5A1C" w:rsidRPr="006A5A1C" w:rsidRDefault="006A5A1C" w:rsidP="006A5A1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3086" w:type="dxa"/>
            <w:gridSpan w:val="2"/>
            <w:tcBorders>
              <w:left w:val="single" w:sz="6" w:space="0" w:color="000000"/>
              <w:bottom w:val="single" w:sz="4" w:space="0" w:color="auto"/>
              <w:right w:val="single" w:sz="6" w:space="0" w:color="000000"/>
            </w:tcBorders>
          </w:tcPr>
          <w:p w14:paraId="3D58BF4A" w14:textId="6BC31E16" w:rsidR="00CC1F5F" w:rsidRPr="00CC1F5F" w:rsidRDefault="00A0525C" w:rsidP="007C68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 MK grozījumu 55.punktu un 56.punktu.</w:t>
            </w:r>
          </w:p>
        </w:tc>
        <w:tc>
          <w:tcPr>
            <w:tcW w:w="4562" w:type="dxa"/>
            <w:tcBorders>
              <w:left w:val="single" w:sz="6" w:space="0" w:color="000000"/>
              <w:bottom w:val="single" w:sz="4" w:space="0" w:color="auto"/>
              <w:right w:val="single" w:sz="6" w:space="0" w:color="000000"/>
            </w:tcBorders>
          </w:tcPr>
          <w:p w14:paraId="7AFCB3AB" w14:textId="77777777" w:rsidR="00CC7734" w:rsidRPr="00CC1F5F" w:rsidRDefault="00CC7734" w:rsidP="00CC7734">
            <w:pPr>
              <w:spacing w:after="0" w:line="240" w:lineRule="auto"/>
              <w:ind w:firstLine="720"/>
              <w:jc w:val="center"/>
              <w:rPr>
                <w:rFonts w:ascii="Times New Roman" w:eastAsia="Times New Roman" w:hAnsi="Times New Roman" w:cs="Times New Roman"/>
                <w:b/>
                <w:bCs/>
                <w:sz w:val="24"/>
                <w:szCs w:val="24"/>
                <w:lang w:eastAsia="lv-LV"/>
              </w:rPr>
            </w:pPr>
            <w:r w:rsidRPr="00CC1F5F">
              <w:rPr>
                <w:rFonts w:ascii="Times New Roman" w:eastAsia="Times New Roman" w:hAnsi="Times New Roman" w:cs="Times New Roman"/>
                <w:b/>
                <w:bCs/>
                <w:sz w:val="24"/>
                <w:szCs w:val="24"/>
                <w:lang w:eastAsia="lv-LV"/>
              </w:rPr>
              <w:t xml:space="preserve">Finanšu ministrijas </w:t>
            </w:r>
            <w:r>
              <w:rPr>
                <w:rFonts w:ascii="Times New Roman" w:eastAsia="Times New Roman" w:hAnsi="Times New Roman" w:cs="Times New Roman"/>
                <w:b/>
                <w:bCs/>
                <w:sz w:val="24"/>
                <w:szCs w:val="24"/>
                <w:lang w:eastAsia="lv-LV"/>
              </w:rPr>
              <w:t>03.06.</w:t>
            </w:r>
            <w:r w:rsidRPr="00CC1F5F">
              <w:rPr>
                <w:rFonts w:ascii="Times New Roman" w:eastAsia="Times New Roman" w:hAnsi="Times New Roman" w:cs="Times New Roman"/>
                <w:b/>
                <w:bCs/>
                <w:sz w:val="24"/>
                <w:szCs w:val="24"/>
                <w:lang w:eastAsia="lv-LV"/>
              </w:rPr>
              <w:t>2021 atzinuma Nr.</w:t>
            </w:r>
            <w:r>
              <w:rPr>
                <w:rFonts w:ascii="Times New Roman" w:eastAsia="Times New Roman" w:hAnsi="Times New Roman" w:cs="Times New Roman"/>
                <w:b/>
                <w:bCs/>
                <w:sz w:val="24"/>
                <w:szCs w:val="24"/>
                <w:lang w:eastAsia="lv-LV"/>
              </w:rPr>
              <w:t>12/A-21/3099</w:t>
            </w:r>
          </w:p>
          <w:p w14:paraId="06B701F9" w14:textId="3689CEDE" w:rsidR="00CC1F5F" w:rsidRPr="00CC1F5F" w:rsidRDefault="00584A59" w:rsidP="00584A59">
            <w:pPr>
              <w:spacing w:after="0" w:line="240" w:lineRule="auto"/>
              <w:ind w:firstLine="720"/>
              <w:jc w:val="center"/>
              <w:rPr>
                <w:rFonts w:ascii="Times New Roman" w:eastAsia="Times New Roman" w:hAnsi="Times New Roman" w:cs="Times New Roman"/>
                <w:b/>
                <w:bCs/>
                <w:sz w:val="24"/>
                <w:szCs w:val="24"/>
                <w:lang w:eastAsia="lv-LV"/>
              </w:rPr>
            </w:pPr>
            <w:r w:rsidRPr="00CC1F5F">
              <w:rPr>
                <w:rFonts w:ascii="Times New Roman" w:eastAsia="Times New Roman" w:hAnsi="Times New Roman" w:cs="Times New Roman"/>
                <w:b/>
                <w:bCs/>
                <w:sz w:val="24"/>
                <w:szCs w:val="24"/>
                <w:lang w:eastAsia="lv-LV"/>
              </w:rPr>
              <w:t>iebildums Nr.</w:t>
            </w:r>
            <w:r>
              <w:rPr>
                <w:rFonts w:ascii="Times New Roman" w:eastAsia="Times New Roman" w:hAnsi="Times New Roman" w:cs="Times New Roman"/>
                <w:b/>
                <w:bCs/>
                <w:sz w:val="24"/>
                <w:szCs w:val="24"/>
                <w:lang w:eastAsia="lv-LV"/>
              </w:rPr>
              <w:t>6</w:t>
            </w:r>
          </w:p>
          <w:p w14:paraId="7C4662AB" w14:textId="77777777" w:rsidR="00CC1F5F" w:rsidRPr="00CC1F5F" w:rsidRDefault="00CC1F5F" w:rsidP="00CC1F5F">
            <w:pPr>
              <w:spacing w:after="0" w:line="240" w:lineRule="auto"/>
              <w:jc w:val="both"/>
              <w:rPr>
                <w:rFonts w:ascii="Times New Roman" w:hAnsi="Times New Roman" w:cs="Times New Roman"/>
                <w:sz w:val="24"/>
                <w:szCs w:val="24"/>
              </w:rPr>
            </w:pPr>
            <w:r w:rsidRPr="00CC1F5F">
              <w:rPr>
                <w:rFonts w:ascii="Times New Roman" w:hAnsi="Times New Roman" w:cs="Times New Roman"/>
                <w:sz w:val="24"/>
                <w:szCs w:val="24"/>
              </w:rPr>
              <w:t xml:space="preserve">MK noteikumu projekta 5.punkts paredz: </w:t>
            </w:r>
            <w:r w:rsidRPr="00CC1F5F">
              <w:rPr>
                <w:rFonts w:ascii="Times New Roman" w:hAnsi="Times New Roman" w:cs="Times New Roman"/>
                <w:i/>
                <w:iCs/>
                <w:sz w:val="24"/>
                <w:szCs w:val="24"/>
              </w:rPr>
              <w:t>“Sadarbības iestāde pieņem lēmumus par projektu iesniegumu apstiprināšanu vai sniedz atzinumus par lēmumā noteikto nosacījumu izpildi ne vēlāk kā līdz 2022.gada 30.jūnijam."</w:t>
            </w:r>
            <w:r w:rsidRPr="00CC1F5F">
              <w:rPr>
                <w:rFonts w:ascii="Times New Roman" w:hAnsi="Times New Roman" w:cs="Times New Roman"/>
                <w:sz w:val="24"/>
                <w:szCs w:val="24"/>
              </w:rPr>
              <w:t xml:space="preserve"> un MK noteikumu projekta 7.punkts paredz svītrot MK noteikumu Nr. 38 55.punktu un 56.punktu. </w:t>
            </w:r>
            <w:bookmarkStart w:id="6" w:name="_Hlk73950052"/>
            <w:r w:rsidRPr="00CC1F5F">
              <w:rPr>
                <w:rFonts w:ascii="Times New Roman" w:hAnsi="Times New Roman" w:cs="Times New Roman"/>
                <w:sz w:val="24"/>
                <w:szCs w:val="24"/>
              </w:rPr>
              <w:t xml:space="preserve">Saskaņā ar MK noteikumu Nr. 38 55.punktu, atbalstu ar Komisijas regulu Nr. 1407/2013 </w:t>
            </w:r>
            <w:bookmarkStart w:id="7" w:name="_Hlk73953592"/>
            <w:r w:rsidRPr="00CC1F5F">
              <w:rPr>
                <w:rFonts w:ascii="Times New Roman" w:hAnsi="Times New Roman" w:cs="Times New Roman"/>
                <w:sz w:val="24"/>
                <w:szCs w:val="24"/>
              </w:rPr>
              <w:t xml:space="preserve">var sniegt atbilstoši Komisijas regulas Nr. 1407/2013 8. pantam (t.i. līdz 2023. gada 31. decembrim). </w:t>
            </w:r>
            <w:bookmarkEnd w:id="7"/>
            <w:r w:rsidRPr="00CC1F5F">
              <w:rPr>
                <w:rFonts w:ascii="Times New Roman" w:hAnsi="Times New Roman" w:cs="Times New Roman"/>
                <w:sz w:val="24"/>
                <w:szCs w:val="24"/>
              </w:rPr>
              <w:t xml:space="preserve">Ņemot vērā, ka projektu iesnieguma atlases process šo noteikumu ietvaros ir noslēdzies un EM atbalstu MK noteikumu Nr. 38 ietvaros neplāno piešķirt saskaņā ar Komisijas regulu Nr. 651/2014, bet gan tikai ar Komisijas regulas Nr. 1407/2013, </w:t>
            </w:r>
            <w:bookmarkStart w:id="8" w:name="_Hlk73951262"/>
            <w:r w:rsidRPr="00CC1F5F">
              <w:rPr>
                <w:rFonts w:ascii="Times New Roman" w:hAnsi="Times New Roman" w:cs="Times New Roman"/>
                <w:sz w:val="24"/>
                <w:szCs w:val="24"/>
              </w:rPr>
              <w:t xml:space="preserve">lūdzam precizēt noteikumu projekta 5.punktu tā, lai skaidrs, ka tas attiecināms uz atbalstu ar Komisijas regulu Nr. 1407/2013. </w:t>
            </w:r>
            <w:bookmarkStart w:id="9" w:name="_Hlk73950088"/>
            <w:bookmarkEnd w:id="6"/>
            <w:bookmarkEnd w:id="8"/>
            <w:r w:rsidRPr="00CC1F5F">
              <w:rPr>
                <w:rFonts w:ascii="Times New Roman" w:hAnsi="Times New Roman" w:cs="Times New Roman"/>
                <w:sz w:val="24"/>
                <w:szCs w:val="24"/>
              </w:rPr>
              <w:t xml:space="preserve">Vienlaikus </w:t>
            </w:r>
            <w:r w:rsidRPr="00CC1F5F">
              <w:rPr>
                <w:rFonts w:ascii="Times New Roman" w:hAnsi="Times New Roman" w:cs="Times New Roman"/>
                <w:sz w:val="24"/>
                <w:szCs w:val="24"/>
              </w:rPr>
              <w:lastRenderedPageBreak/>
              <w:t xml:space="preserve">lūdzam precizēt MK noteikumu Nr. 38 56.punktu, skaidri nosakot, ka Sadarbības iestāde, pieņemot lēmumus par projektu iesniegumu apstiprināšanu vai sniedzot atzinumus par lēmumā noteikto nosacījumu izpildi, sniedz atbalstu saskaņā ar Komisijas regulu Nr. 651/2014 līdz 2020.gada 31.decembrim, un svītrot atsauci uz Komisijas regulas Nr. 651/2014 59.punktu, jo tas šobrīd paredz, ka regula ir piemērojama līdz 2023.gada 31.decembrim (atbilstoši </w:t>
            </w:r>
            <w:r w:rsidRPr="00CC1F5F">
              <w:rPr>
                <w:rFonts w:ascii="Times New Roman" w:hAnsi="Times New Roman" w:cs="Times New Roman"/>
                <w:i/>
                <w:iCs/>
                <w:sz w:val="24"/>
                <w:szCs w:val="24"/>
              </w:rPr>
              <w:t>Komisijas Regulai (ES) 2020/972 (2020. gada 2. jūlijs), ar ko groza Regulu (ES) Nr. 1407/2013 attiecībā uz tās pagarināšanu un groza Regulu (ES) Nr. 651/2014 attiecībā uz tās pagarināšanu un attiecīgiem pielāgojumiem (C/2020/4349</w:t>
            </w:r>
            <w:r w:rsidRPr="00CC1F5F">
              <w:rPr>
                <w:rFonts w:ascii="Times New Roman" w:hAnsi="Times New Roman" w:cs="Times New Roman"/>
                <w:sz w:val="24"/>
                <w:szCs w:val="24"/>
              </w:rPr>
              <w:t xml:space="preserve">)). </w:t>
            </w:r>
            <w:bookmarkEnd w:id="9"/>
            <w:r w:rsidRPr="00CC1F5F">
              <w:rPr>
                <w:rFonts w:ascii="Times New Roman" w:hAnsi="Times New Roman" w:cs="Times New Roman"/>
                <w:sz w:val="24"/>
                <w:szCs w:val="24"/>
              </w:rPr>
              <w:t>Attiecīgi ar skaidrojumu lūdzam arī papildināt anotāciju.</w:t>
            </w:r>
          </w:p>
          <w:p w14:paraId="33443C6C" w14:textId="77777777" w:rsidR="00CC1F5F" w:rsidRPr="00CC1F5F" w:rsidRDefault="00CC1F5F" w:rsidP="00584A59">
            <w:pPr>
              <w:jc w:val="both"/>
              <w:rPr>
                <w:rFonts w:ascii="Times New Roman" w:hAnsi="Times New Roman" w:cs="Times New Roman"/>
                <w:sz w:val="24"/>
                <w:szCs w:val="24"/>
              </w:rPr>
            </w:pPr>
            <w:r w:rsidRPr="00CC1F5F">
              <w:rPr>
                <w:rFonts w:ascii="Times New Roman" w:hAnsi="Times New Roman" w:cs="Times New Roman"/>
                <w:sz w:val="24"/>
                <w:szCs w:val="24"/>
              </w:rPr>
              <w:t xml:space="preserve">Vienlaikus, ņemot vērā anotācijā skaidroto, ka atbalstu saskaņā ar Komisijas regulu Nr. 1407/2013 plānots sniegt diviem tādiem projektiem, kuros ir veiktas investīcijas saules enerģiju izmantojošos siltumenerģijas un elektroenerģijas ražošanas avotos, vēršam uzmanību, ka, gadījumā, ja atbalsta sliekšņi ļaus piemērot </w:t>
            </w:r>
            <w:proofErr w:type="spellStart"/>
            <w:r w:rsidRPr="00CC1F5F">
              <w:rPr>
                <w:rFonts w:ascii="Times New Roman" w:hAnsi="Times New Roman" w:cs="Times New Roman"/>
                <w:sz w:val="24"/>
                <w:szCs w:val="24"/>
              </w:rPr>
              <w:t>de</w:t>
            </w:r>
            <w:proofErr w:type="spellEnd"/>
            <w:r w:rsidRPr="00CC1F5F">
              <w:rPr>
                <w:rFonts w:ascii="Times New Roman" w:hAnsi="Times New Roman" w:cs="Times New Roman"/>
                <w:sz w:val="24"/>
                <w:szCs w:val="24"/>
              </w:rPr>
              <w:t xml:space="preserve"> </w:t>
            </w:r>
            <w:proofErr w:type="spellStart"/>
            <w:r w:rsidRPr="00CC1F5F">
              <w:rPr>
                <w:rFonts w:ascii="Times New Roman" w:hAnsi="Times New Roman" w:cs="Times New Roman"/>
                <w:sz w:val="24"/>
                <w:szCs w:val="24"/>
              </w:rPr>
              <w:t>minimis</w:t>
            </w:r>
            <w:proofErr w:type="spellEnd"/>
            <w:r w:rsidRPr="00CC1F5F">
              <w:rPr>
                <w:rFonts w:ascii="Times New Roman" w:hAnsi="Times New Roman" w:cs="Times New Roman"/>
                <w:sz w:val="24"/>
                <w:szCs w:val="24"/>
              </w:rPr>
              <w:t xml:space="preserve"> atbalstu retrospektīvi (kā noteikts Komisijas paziņojuma par nelikumīga un nesaderīga valsts atbalsta atgūšanu (2019/C 247/01) 101.punktā), Sadarbības iestādei atbalsta saņēmēju atbilstības izvērtējums jāveic atbilstoši MK noteikumiem Nr. 38 un </w:t>
            </w:r>
            <w:r w:rsidRPr="00CC1F5F">
              <w:rPr>
                <w:rFonts w:ascii="Times New Roman" w:hAnsi="Times New Roman" w:cs="Times New Roman"/>
                <w:sz w:val="24"/>
                <w:szCs w:val="24"/>
              </w:rPr>
              <w:lastRenderedPageBreak/>
              <w:t xml:space="preserve">Komisijas regulai Nr. 1407/2013, un lēmumi par atbalsta piešķiršanu šiem projektiem ir jāpieņem atbilstoši brīdim, kad Sadarbības iestāde bija pieņēmusi lēmumu par atbalsta piešķiršanu saskaņā ar Komisijas regulu Nr. 651/2014. Vienlaikus, lai piešķirtu </w:t>
            </w:r>
            <w:proofErr w:type="spellStart"/>
            <w:r w:rsidRPr="00CC1F5F">
              <w:rPr>
                <w:rFonts w:ascii="Times New Roman" w:hAnsi="Times New Roman" w:cs="Times New Roman"/>
                <w:i/>
                <w:sz w:val="24"/>
                <w:szCs w:val="24"/>
              </w:rPr>
              <w:t>de</w:t>
            </w:r>
            <w:proofErr w:type="spellEnd"/>
            <w:r w:rsidRPr="00CC1F5F">
              <w:rPr>
                <w:rFonts w:ascii="Times New Roman" w:hAnsi="Times New Roman" w:cs="Times New Roman"/>
                <w:i/>
                <w:sz w:val="24"/>
                <w:szCs w:val="24"/>
              </w:rPr>
              <w:t xml:space="preserve"> </w:t>
            </w:r>
            <w:proofErr w:type="spellStart"/>
            <w:r w:rsidRPr="00CC1F5F">
              <w:rPr>
                <w:rFonts w:ascii="Times New Roman" w:hAnsi="Times New Roman" w:cs="Times New Roman"/>
                <w:i/>
                <w:sz w:val="24"/>
                <w:szCs w:val="24"/>
              </w:rPr>
              <w:t>minimis</w:t>
            </w:r>
            <w:proofErr w:type="spellEnd"/>
            <w:r w:rsidRPr="00CC1F5F">
              <w:rPr>
                <w:rFonts w:ascii="Times New Roman" w:hAnsi="Times New Roman" w:cs="Times New Roman"/>
                <w:sz w:val="24"/>
                <w:szCs w:val="24"/>
              </w:rPr>
              <w:t xml:space="preserve"> atbalstu atbilstoši noteikumu projekta </w:t>
            </w:r>
            <w:r w:rsidRPr="00CC1F5F">
              <w:rPr>
                <w:rFonts w:ascii="Times New Roman" w:hAnsi="Times New Roman" w:cs="Times New Roman"/>
                <w:sz w:val="24"/>
                <w:szCs w:val="24"/>
                <w:shd w:val="clear" w:color="auto" w:fill="FFFFFF"/>
              </w:rPr>
              <w:t>25.9.</w:t>
            </w:r>
            <w:r w:rsidRPr="00CC1F5F">
              <w:rPr>
                <w:rFonts w:ascii="Times New Roman" w:hAnsi="Times New Roman" w:cs="Times New Roman"/>
                <w:sz w:val="24"/>
                <w:szCs w:val="24"/>
                <w:shd w:val="clear" w:color="auto" w:fill="FFFFFF"/>
                <w:vertAlign w:val="superscript"/>
              </w:rPr>
              <w:t xml:space="preserve">1 </w:t>
            </w:r>
            <w:r w:rsidRPr="00CC1F5F">
              <w:rPr>
                <w:rFonts w:ascii="Times New Roman" w:hAnsi="Times New Roman" w:cs="Times New Roman"/>
                <w:sz w:val="24"/>
                <w:szCs w:val="24"/>
              </w:rPr>
              <w:t xml:space="preserve">punktam, anotācijā būtu jāatspoguļo, ka Sadarbības iestāde, izvērtējot visus </w:t>
            </w:r>
            <w:proofErr w:type="spellStart"/>
            <w:r w:rsidRPr="00CC1F5F">
              <w:rPr>
                <w:rFonts w:ascii="Times New Roman" w:hAnsi="Times New Roman" w:cs="Times New Roman"/>
                <w:i/>
                <w:sz w:val="24"/>
                <w:szCs w:val="24"/>
              </w:rPr>
              <w:t>de</w:t>
            </w:r>
            <w:proofErr w:type="spellEnd"/>
            <w:r w:rsidRPr="00CC1F5F">
              <w:rPr>
                <w:rFonts w:ascii="Times New Roman" w:hAnsi="Times New Roman" w:cs="Times New Roman"/>
                <w:i/>
                <w:sz w:val="24"/>
                <w:szCs w:val="24"/>
              </w:rPr>
              <w:t xml:space="preserve"> </w:t>
            </w:r>
            <w:proofErr w:type="spellStart"/>
            <w:r w:rsidRPr="00CC1F5F">
              <w:rPr>
                <w:rFonts w:ascii="Times New Roman" w:hAnsi="Times New Roman" w:cs="Times New Roman"/>
                <w:i/>
                <w:sz w:val="24"/>
                <w:szCs w:val="24"/>
              </w:rPr>
              <w:t>minimis</w:t>
            </w:r>
            <w:proofErr w:type="spellEnd"/>
            <w:r w:rsidRPr="00CC1F5F">
              <w:rPr>
                <w:rFonts w:ascii="Times New Roman" w:hAnsi="Times New Roman" w:cs="Times New Roman"/>
                <w:sz w:val="24"/>
                <w:szCs w:val="24"/>
              </w:rPr>
              <w:t xml:space="preserve"> piešķiršanas nosacījumus, piešķirs </w:t>
            </w:r>
            <w:proofErr w:type="spellStart"/>
            <w:r w:rsidRPr="00CC1F5F">
              <w:rPr>
                <w:rFonts w:ascii="Times New Roman" w:hAnsi="Times New Roman" w:cs="Times New Roman"/>
                <w:i/>
                <w:sz w:val="24"/>
                <w:szCs w:val="24"/>
              </w:rPr>
              <w:t>de</w:t>
            </w:r>
            <w:proofErr w:type="spellEnd"/>
            <w:r w:rsidRPr="00CC1F5F">
              <w:rPr>
                <w:rFonts w:ascii="Times New Roman" w:hAnsi="Times New Roman" w:cs="Times New Roman"/>
                <w:i/>
                <w:sz w:val="24"/>
                <w:szCs w:val="24"/>
              </w:rPr>
              <w:t xml:space="preserve"> </w:t>
            </w:r>
            <w:proofErr w:type="spellStart"/>
            <w:r w:rsidRPr="00CC1F5F">
              <w:rPr>
                <w:rFonts w:ascii="Times New Roman" w:hAnsi="Times New Roman" w:cs="Times New Roman"/>
                <w:i/>
                <w:sz w:val="24"/>
                <w:szCs w:val="24"/>
              </w:rPr>
              <w:t>minimis</w:t>
            </w:r>
            <w:proofErr w:type="spellEnd"/>
            <w:r w:rsidRPr="00CC1F5F">
              <w:rPr>
                <w:rFonts w:ascii="Times New Roman" w:hAnsi="Times New Roman" w:cs="Times New Roman"/>
                <w:sz w:val="24"/>
                <w:szCs w:val="24"/>
              </w:rPr>
              <w:t xml:space="preserve"> atbalstu un grozīs līgumus par projekta īstenošanu. Papildus vēršam uzmanību, ka jāievēro MK noteikumu Nr. 38 </w:t>
            </w:r>
            <w:r w:rsidRPr="00CC1F5F">
              <w:rPr>
                <w:rFonts w:ascii="Times New Roman" w:hAnsi="Times New Roman" w:cs="Times New Roman"/>
                <w:sz w:val="24"/>
                <w:szCs w:val="24"/>
                <w:shd w:val="clear" w:color="auto" w:fill="FFFFFF"/>
              </w:rPr>
              <w:t>58.punkta noteiktais, ka, “</w:t>
            </w:r>
            <w:r w:rsidRPr="00CC1F5F">
              <w:rPr>
                <w:rFonts w:ascii="Times New Roman" w:hAnsi="Times New Roman" w:cs="Times New Roman"/>
                <w:i/>
                <w:iCs/>
                <w:sz w:val="24"/>
                <w:szCs w:val="24"/>
                <w:shd w:val="clear" w:color="auto" w:fill="FFFFFF"/>
              </w:rPr>
              <w:t>ja tiek konstatēts Komisijas regulas Nr. </w:t>
            </w:r>
            <w:r w:rsidRPr="00CC1F5F">
              <w:rPr>
                <w:rFonts w:ascii="Times New Roman" w:hAnsi="Times New Roman" w:cs="Times New Roman"/>
                <w:i/>
                <w:iCs/>
                <w:sz w:val="24"/>
                <w:szCs w:val="24"/>
              </w:rPr>
              <w:t>651/2014</w:t>
            </w:r>
            <w:r w:rsidRPr="00CC1F5F">
              <w:rPr>
                <w:rFonts w:ascii="Times New Roman" w:hAnsi="Times New Roman" w:cs="Times New Roman"/>
                <w:i/>
                <w:iCs/>
                <w:sz w:val="24"/>
                <w:szCs w:val="24"/>
                <w:shd w:val="clear" w:color="auto" w:fill="FFFFFF"/>
              </w:rPr>
              <w:t> prasību pārkāpums, finansējuma saņēmējam ir pienākums atmaksāt valsts atbalsta sniedzējam visu projekta ietvaros saņemto nelikumīgo valsts atbalstu kopā ar procentiem, kuru likmi publicē Eiropas Komisija saskaņā ar Komisijas regulas Nr. 794/2004 10. pantu, tiem pieskaitot 100 bāzes punktus, no dienas, kad valsts atbalsts tika izmaksāts finansējuma saņēmējam, līdz tā atgūšanas dienai, ievērojot Komisijas regulas Nr. 794/2004 11. pantā noteikto procentu likmes piemērošanas metodi</w:t>
            </w:r>
            <w:r w:rsidRPr="00CC1F5F">
              <w:rPr>
                <w:rFonts w:ascii="Times New Roman" w:hAnsi="Times New Roman" w:cs="Times New Roman"/>
                <w:sz w:val="24"/>
                <w:szCs w:val="24"/>
                <w:shd w:val="clear" w:color="auto" w:fill="FFFFFF"/>
              </w:rPr>
              <w:t>”,</w:t>
            </w:r>
            <w:r w:rsidRPr="00CC1F5F">
              <w:rPr>
                <w:rFonts w:ascii="Times New Roman" w:hAnsi="Times New Roman" w:cs="Times New Roman"/>
                <w:sz w:val="24"/>
                <w:szCs w:val="24"/>
              </w:rPr>
              <w:t xml:space="preserve"> gadījumā, ja nākotnē </w:t>
            </w:r>
            <w:proofErr w:type="spellStart"/>
            <w:r w:rsidRPr="00CC1F5F">
              <w:rPr>
                <w:rFonts w:ascii="Times New Roman" w:hAnsi="Times New Roman" w:cs="Times New Roman"/>
                <w:sz w:val="24"/>
                <w:szCs w:val="24"/>
              </w:rPr>
              <w:t>de</w:t>
            </w:r>
            <w:proofErr w:type="spellEnd"/>
            <w:r w:rsidRPr="00CC1F5F">
              <w:rPr>
                <w:rFonts w:ascii="Times New Roman" w:hAnsi="Times New Roman" w:cs="Times New Roman"/>
                <w:sz w:val="24"/>
                <w:szCs w:val="24"/>
              </w:rPr>
              <w:t xml:space="preserve"> </w:t>
            </w:r>
            <w:proofErr w:type="spellStart"/>
            <w:r w:rsidRPr="00CC1F5F">
              <w:rPr>
                <w:rFonts w:ascii="Times New Roman" w:hAnsi="Times New Roman" w:cs="Times New Roman"/>
                <w:sz w:val="24"/>
                <w:szCs w:val="24"/>
              </w:rPr>
              <w:t>minimis</w:t>
            </w:r>
            <w:proofErr w:type="spellEnd"/>
            <w:r w:rsidRPr="00CC1F5F">
              <w:rPr>
                <w:rFonts w:ascii="Times New Roman" w:hAnsi="Times New Roman" w:cs="Times New Roman"/>
                <w:sz w:val="24"/>
                <w:szCs w:val="24"/>
              </w:rPr>
              <w:t xml:space="preserve"> atbalsts tiks piešķirts.</w:t>
            </w:r>
          </w:p>
          <w:p w14:paraId="1CB98811" w14:textId="77777777" w:rsidR="00CC1F5F" w:rsidRPr="00CC1F5F" w:rsidRDefault="00CC1F5F" w:rsidP="007C6800">
            <w:pPr>
              <w:spacing w:after="0" w:line="240" w:lineRule="auto"/>
              <w:ind w:firstLine="720"/>
              <w:jc w:val="center"/>
              <w:rPr>
                <w:rFonts w:ascii="Times New Roman" w:eastAsia="Times New Roman" w:hAnsi="Times New Roman" w:cs="Times New Roman"/>
                <w:b/>
                <w:bCs/>
                <w:sz w:val="24"/>
                <w:szCs w:val="24"/>
                <w:lang w:eastAsia="lv-LV"/>
              </w:rPr>
            </w:pPr>
          </w:p>
          <w:p w14:paraId="3647F35C" w14:textId="77777777" w:rsidR="00CC1F5F" w:rsidRPr="00CC1F5F" w:rsidRDefault="00CC1F5F" w:rsidP="007C6800">
            <w:pPr>
              <w:spacing w:after="0" w:line="240" w:lineRule="auto"/>
              <w:ind w:firstLine="720"/>
              <w:jc w:val="center"/>
              <w:rPr>
                <w:rFonts w:ascii="Times New Roman" w:eastAsia="Times New Roman" w:hAnsi="Times New Roman" w:cs="Times New Roman"/>
                <w:b/>
                <w:bCs/>
                <w:sz w:val="24"/>
                <w:szCs w:val="24"/>
                <w:lang w:eastAsia="lv-LV"/>
              </w:rPr>
            </w:pPr>
          </w:p>
          <w:p w14:paraId="72A13516" w14:textId="77777777" w:rsidR="00CC1F5F" w:rsidRPr="00CC1F5F" w:rsidRDefault="00CC1F5F" w:rsidP="007C6800">
            <w:pPr>
              <w:spacing w:after="0" w:line="240" w:lineRule="auto"/>
              <w:ind w:firstLine="720"/>
              <w:jc w:val="center"/>
              <w:rPr>
                <w:rFonts w:ascii="Times New Roman" w:eastAsia="Times New Roman" w:hAnsi="Times New Roman" w:cs="Times New Roman"/>
                <w:b/>
                <w:bCs/>
                <w:sz w:val="24"/>
                <w:szCs w:val="24"/>
                <w:lang w:eastAsia="lv-LV"/>
              </w:rPr>
            </w:pPr>
          </w:p>
          <w:p w14:paraId="688BD070" w14:textId="77777777" w:rsidR="00CC1F5F" w:rsidRPr="00CC1F5F" w:rsidRDefault="00CC1F5F" w:rsidP="007C6800">
            <w:pPr>
              <w:spacing w:after="0" w:line="240" w:lineRule="auto"/>
              <w:ind w:firstLine="720"/>
              <w:jc w:val="center"/>
              <w:rPr>
                <w:rFonts w:ascii="Times New Roman" w:eastAsia="Times New Roman" w:hAnsi="Times New Roman" w:cs="Times New Roman"/>
                <w:b/>
                <w:bCs/>
                <w:sz w:val="24"/>
                <w:szCs w:val="24"/>
                <w:lang w:eastAsia="lv-LV"/>
              </w:rPr>
            </w:pPr>
          </w:p>
          <w:p w14:paraId="10AF51A1" w14:textId="2D7E7CF0" w:rsidR="00CC1F5F" w:rsidRPr="00CC1F5F" w:rsidRDefault="00CC1F5F" w:rsidP="007C6800">
            <w:pPr>
              <w:spacing w:after="0" w:line="240" w:lineRule="auto"/>
              <w:ind w:firstLine="720"/>
              <w:jc w:val="center"/>
              <w:rPr>
                <w:rFonts w:ascii="Times New Roman" w:eastAsia="Times New Roman" w:hAnsi="Times New Roman" w:cs="Times New Roman"/>
                <w:b/>
                <w:bCs/>
                <w:sz w:val="24"/>
                <w:szCs w:val="24"/>
                <w:lang w:eastAsia="lv-LV"/>
              </w:rPr>
            </w:pPr>
          </w:p>
        </w:tc>
        <w:tc>
          <w:tcPr>
            <w:tcW w:w="2126" w:type="dxa"/>
            <w:gridSpan w:val="2"/>
            <w:tcBorders>
              <w:left w:val="single" w:sz="6" w:space="0" w:color="000000"/>
              <w:bottom w:val="single" w:sz="4" w:space="0" w:color="auto"/>
              <w:right w:val="single" w:sz="6" w:space="0" w:color="000000"/>
            </w:tcBorders>
          </w:tcPr>
          <w:p w14:paraId="30DB3580" w14:textId="11A705C6" w:rsidR="00CC1F5F" w:rsidRPr="00CC1F5F" w:rsidRDefault="00A0525C" w:rsidP="007C68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Iebildums ņemts vērā</w:t>
            </w:r>
          </w:p>
        </w:tc>
        <w:tc>
          <w:tcPr>
            <w:tcW w:w="4510" w:type="dxa"/>
            <w:tcBorders>
              <w:top w:val="single" w:sz="4" w:space="0" w:color="auto"/>
              <w:left w:val="single" w:sz="4" w:space="0" w:color="auto"/>
              <w:bottom w:val="single" w:sz="4" w:space="0" w:color="auto"/>
            </w:tcBorders>
          </w:tcPr>
          <w:p w14:paraId="6062B0CA" w14:textId="77777777" w:rsidR="00CC1F5F" w:rsidRDefault="00A0525C" w:rsidP="007C6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CC1F5F">
              <w:rPr>
                <w:rFonts w:ascii="Times New Roman" w:hAnsi="Times New Roman" w:cs="Times New Roman"/>
                <w:sz w:val="24"/>
                <w:szCs w:val="24"/>
              </w:rPr>
              <w:t>recizēt</w:t>
            </w:r>
            <w:r>
              <w:rPr>
                <w:rFonts w:ascii="Times New Roman" w:hAnsi="Times New Roman" w:cs="Times New Roman"/>
                <w:sz w:val="24"/>
                <w:szCs w:val="24"/>
              </w:rPr>
              <w:t>s</w:t>
            </w:r>
            <w:r w:rsidRPr="00CC1F5F">
              <w:rPr>
                <w:rFonts w:ascii="Times New Roman" w:hAnsi="Times New Roman" w:cs="Times New Roman"/>
                <w:sz w:val="24"/>
                <w:szCs w:val="24"/>
              </w:rPr>
              <w:t xml:space="preserve"> noteikumu projekta 5.punktu tā, lai skaidrs, ka tas attiecināms uz atbalstu ar Komisijas regulu Nr. 1407/2013.</w:t>
            </w:r>
          </w:p>
          <w:p w14:paraId="64A04930" w14:textId="6D44A3DC" w:rsidR="00A0525C" w:rsidRPr="00CC1F5F" w:rsidRDefault="00A0525C" w:rsidP="007C6800">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P</w:t>
            </w:r>
            <w:r w:rsidRPr="00CC1F5F">
              <w:rPr>
                <w:rFonts w:ascii="Times New Roman" w:hAnsi="Times New Roman" w:cs="Times New Roman"/>
                <w:sz w:val="24"/>
                <w:szCs w:val="24"/>
              </w:rPr>
              <w:t>recizēt</w:t>
            </w:r>
            <w:r>
              <w:rPr>
                <w:rFonts w:ascii="Times New Roman" w:hAnsi="Times New Roman" w:cs="Times New Roman"/>
                <w:sz w:val="24"/>
                <w:szCs w:val="24"/>
              </w:rPr>
              <w:t>s</w:t>
            </w:r>
            <w:r w:rsidRPr="00CC1F5F">
              <w:rPr>
                <w:rFonts w:ascii="Times New Roman" w:hAnsi="Times New Roman" w:cs="Times New Roman"/>
                <w:sz w:val="24"/>
                <w:szCs w:val="24"/>
              </w:rPr>
              <w:t xml:space="preserve"> MK noteikumu Nr. 38 56.punkt</w:t>
            </w:r>
            <w:r>
              <w:rPr>
                <w:rFonts w:ascii="Times New Roman" w:hAnsi="Times New Roman" w:cs="Times New Roman"/>
                <w:sz w:val="24"/>
                <w:szCs w:val="24"/>
              </w:rPr>
              <w:t>s</w:t>
            </w:r>
            <w:r w:rsidRPr="00CC1F5F">
              <w:rPr>
                <w:rFonts w:ascii="Times New Roman" w:hAnsi="Times New Roman" w:cs="Times New Roman"/>
                <w:sz w:val="24"/>
                <w:szCs w:val="24"/>
              </w:rPr>
              <w:t>, skaidri nosakot, ka Sadarbības iestāde, pieņemot lēmumus par projektu iesniegumu apstiprināšanu vai sniedzot atzinumus par lēmumā noteikto nosacījumu izpildi, sniedz atbalstu saskaņā ar Komisijas regulu Nr. 651/2014 līdz 2020.gada 31.decembrim, un svītrot</w:t>
            </w:r>
            <w:r>
              <w:rPr>
                <w:rFonts w:ascii="Times New Roman" w:hAnsi="Times New Roman" w:cs="Times New Roman"/>
                <w:sz w:val="24"/>
                <w:szCs w:val="24"/>
              </w:rPr>
              <w:t>a</w:t>
            </w:r>
            <w:r w:rsidRPr="00CC1F5F">
              <w:rPr>
                <w:rFonts w:ascii="Times New Roman" w:hAnsi="Times New Roman" w:cs="Times New Roman"/>
                <w:sz w:val="24"/>
                <w:szCs w:val="24"/>
              </w:rPr>
              <w:t xml:space="preserve"> atsauc</w:t>
            </w:r>
            <w:r>
              <w:rPr>
                <w:rFonts w:ascii="Times New Roman" w:hAnsi="Times New Roman" w:cs="Times New Roman"/>
                <w:sz w:val="24"/>
                <w:szCs w:val="24"/>
              </w:rPr>
              <w:t>e</w:t>
            </w:r>
            <w:r w:rsidRPr="00CC1F5F">
              <w:rPr>
                <w:rFonts w:ascii="Times New Roman" w:hAnsi="Times New Roman" w:cs="Times New Roman"/>
                <w:sz w:val="24"/>
                <w:szCs w:val="24"/>
              </w:rPr>
              <w:t xml:space="preserve"> uz Komisijas regulas Nr. 651/2014 59.punktu, jo tas šobrīd paredz, ka regula ir piemērojama līdz 2023.gada 31.decembrim</w:t>
            </w:r>
          </w:p>
        </w:tc>
      </w:tr>
      <w:tr w:rsidR="006A5A1C" w:rsidRPr="00CC1F5F" w14:paraId="79A45337" w14:textId="77777777" w:rsidTr="007C6800">
        <w:tc>
          <w:tcPr>
            <w:tcW w:w="708" w:type="dxa"/>
            <w:tcBorders>
              <w:left w:val="single" w:sz="6" w:space="0" w:color="000000"/>
              <w:bottom w:val="single" w:sz="4" w:space="0" w:color="auto"/>
              <w:right w:val="single" w:sz="6" w:space="0" w:color="000000"/>
            </w:tcBorders>
          </w:tcPr>
          <w:p w14:paraId="7C1B0206" w14:textId="569BDDEC" w:rsidR="006A5A1C" w:rsidRPr="006A5A1C" w:rsidRDefault="006A5A1C" w:rsidP="006A5A1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p>
        </w:tc>
        <w:tc>
          <w:tcPr>
            <w:tcW w:w="3086" w:type="dxa"/>
            <w:gridSpan w:val="2"/>
            <w:tcBorders>
              <w:left w:val="single" w:sz="6" w:space="0" w:color="000000"/>
              <w:bottom w:val="single" w:sz="4" w:space="0" w:color="auto"/>
              <w:right w:val="single" w:sz="6" w:space="0" w:color="000000"/>
            </w:tcBorders>
          </w:tcPr>
          <w:p w14:paraId="33299EA9" w14:textId="3280A924" w:rsidR="006A5A1C" w:rsidRDefault="006A5A1C" w:rsidP="007C6800">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w:t>
            </w:r>
            <w:r w:rsidRPr="006A5A1C">
              <w:rPr>
                <w:rFonts w:ascii="Times New Roman" w:hAnsi="Times New Roman" w:cs="Times New Roman"/>
                <w:sz w:val="24"/>
                <w:szCs w:val="24"/>
              </w:rPr>
              <w:t>apildināt anotācijas I sadaļas “Tiesību akta projekta izstrādes nepieciešamība” 2. punktu “Pašreizējā situācija un problēmas, kuru risināšanai tiesību akta projekts izstrādāts, tiesiskā regulējuma mērķis un būtība”</w:t>
            </w:r>
          </w:p>
        </w:tc>
        <w:tc>
          <w:tcPr>
            <w:tcW w:w="4562" w:type="dxa"/>
            <w:tcBorders>
              <w:left w:val="single" w:sz="6" w:space="0" w:color="000000"/>
              <w:bottom w:val="single" w:sz="4" w:space="0" w:color="auto"/>
              <w:right w:val="single" w:sz="6" w:space="0" w:color="000000"/>
            </w:tcBorders>
          </w:tcPr>
          <w:p w14:paraId="62025C1F" w14:textId="77777777" w:rsidR="006A5A1C" w:rsidRDefault="006A5A1C" w:rsidP="006A5A1C">
            <w:pPr>
              <w:spacing w:after="0" w:line="240" w:lineRule="auto"/>
              <w:jc w:val="both"/>
            </w:pPr>
          </w:p>
          <w:p w14:paraId="1268AC92" w14:textId="77777777" w:rsidR="006A5A1C" w:rsidRPr="00CC1F5F" w:rsidRDefault="006A5A1C" w:rsidP="006A5A1C">
            <w:pPr>
              <w:spacing w:after="0" w:line="240" w:lineRule="auto"/>
              <w:ind w:firstLine="720"/>
              <w:jc w:val="center"/>
              <w:rPr>
                <w:rFonts w:ascii="Times New Roman" w:eastAsia="Times New Roman" w:hAnsi="Times New Roman" w:cs="Times New Roman"/>
                <w:b/>
                <w:bCs/>
                <w:sz w:val="24"/>
                <w:szCs w:val="24"/>
                <w:lang w:eastAsia="lv-LV"/>
              </w:rPr>
            </w:pPr>
            <w:r w:rsidRPr="00CC1F5F">
              <w:rPr>
                <w:rFonts w:ascii="Times New Roman" w:eastAsia="Times New Roman" w:hAnsi="Times New Roman" w:cs="Times New Roman"/>
                <w:b/>
                <w:bCs/>
                <w:sz w:val="24"/>
                <w:szCs w:val="24"/>
                <w:lang w:eastAsia="lv-LV"/>
              </w:rPr>
              <w:t xml:space="preserve">Finanšu ministrijas </w:t>
            </w:r>
            <w:r>
              <w:rPr>
                <w:rFonts w:ascii="Times New Roman" w:eastAsia="Times New Roman" w:hAnsi="Times New Roman" w:cs="Times New Roman"/>
                <w:b/>
                <w:bCs/>
                <w:sz w:val="24"/>
                <w:szCs w:val="24"/>
                <w:lang w:eastAsia="lv-LV"/>
              </w:rPr>
              <w:t>03.06.</w:t>
            </w:r>
            <w:r w:rsidRPr="00CC1F5F">
              <w:rPr>
                <w:rFonts w:ascii="Times New Roman" w:eastAsia="Times New Roman" w:hAnsi="Times New Roman" w:cs="Times New Roman"/>
                <w:b/>
                <w:bCs/>
                <w:sz w:val="24"/>
                <w:szCs w:val="24"/>
                <w:lang w:eastAsia="lv-LV"/>
              </w:rPr>
              <w:t>2021 atzinuma Nr.</w:t>
            </w:r>
            <w:r>
              <w:rPr>
                <w:rFonts w:ascii="Times New Roman" w:eastAsia="Times New Roman" w:hAnsi="Times New Roman" w:cs="Times New Roman"/>
                <w:b/>
                <w:bCs/>
                <w:sz w:val="24"/>
                <w:szCs w:val="24"/>
                <w:lang w:eastAsia="lv-LV"/>
              </w:rPr>
              <w:t>12/A-21/3099</w:t>
            </w:r>
          </w:p>
          <w:p w14:paraId="54B12592" w14:textId="7FD233CA" w:rsidR="006A5A1C" w:rsidRPr="00CC1F5F" w:rsidRDefault="006A5A1C" w:rsidP="006A5A1C">
            <w:pPr>
              <w:spacing w:after="0" w:line="240" w:lineRule="auto"/>
              <w:ind w:firstLine="720"/>
              <w:jc w:val="center"/>
              <w:rPr>
                <w:rFonts w:ascii="Times New Roman" w:eastAsia="Times New Roman" w:hAnsi="Times New Roman" w:cs="Times New Roman"/>
                <w:b/>
                <w:bCs/>
                <w:sz w:val="24"/>
                <w:szCs w:val="24"/>
                <w:lang w:eastAsia="lv-LV"/>
              </w:rPr>
            </w:pPr>
            <w:r w:rsidRPr="00CC1F5F">
              <w:rPr>
                <w:rFonts w:ascii="Times New Roman" w:eastAsia="Times New Roman" w:hAnsi="Times New Roman" w:cs="Times New Roman"/>
                <w:b/>
                <w:bCs/>
                <w:sz w:val="24"/>
                <w:szCs w:val="24"/>
                <w:lang w:eastAsia="lv-LV"/>
              </w:rPr>
              <w:t>iebildums Nr.</w:t>
            </w:r>
            <w:r>
              <w:rPr>
                <w:rFonts w:ascii="Times New Roman" w:eastAsia="Times New Roman" w:hAnsi="Times New Roman" w:cs="Times New Roman"/>
                <w:b/>
                <w:bCs/>
                <w:sz w:val="24"/>
                <w:szCs w:val="24"/>
                <w:lang w:eastAsia="lv-LV"/>
              </w:rPr>
              <w:t>7</w:t>
            </w:r>
          </w:p>
          <w:p w14:paraId="635624B6" w14:textId="77777777" w:rsidR="006A5A1C" w:rsidRDefault="006A5A1C" w:rsidP="006A5A1C">
            <w:pPr>
              <w:spacing w:after="0" w:line="240" w:lineRule="auto"/>
              <w:jc w:val="both"/>
            </w:pPr>
          </w:p>
          <w:p w14:paraId="660FD090" w14:textId="77777777" w:rsidR="006A5A1C" w:rsidRPr="006A5A1C" w:rsidRDefault="006A5A1C" w:rsidP="006A5A1C">
            <w:pPr>
              <w:spacing w:after="0" w:line="240" w:lineRule="auto"/>
              <w:jc w:val="both"/>
              <w:rPr>
                <w:rFonts w:ascii="Times New Roman" w:hAnsi="Times New Roman" w:cs="Times New Roman"/>
                <w:sz w:val="24"/>
                <w:szCs w:val="24"/>
              </w:rPr>
            </w:pPr>
          </w:p>
          <w:p w14:paraId="301964E2" w14:textId="7ACB5885" w:rsidR="006A5A1C" w:rsidRPr="006A5A1C" w:rsidRDefault="006A5A1C" w:rsidP="006A5A1C">
            <w:pPr>
              <w:spacing w:after="0" w:line="240" w:lineRule="auto"/>
              <w:jc w:val="both"/>
              <w:rPr>
                <w:rFonts w:ascii="Times New Roman" w:hAnsi="Times New Roman" w:cs="Times New Roman"/>
                <w:sz w:val="24"/>
                <w:szCs w:val="24"/>
              </w:rPr>
            </w:pPr>
            <w:r w:rsidRPr="006A5A1C">
              <w:rPr>
                <w:rFonts w:ascii="Times New Roman" w:hAnsi="Times New Roman" w:cs="Times New Roman"/>
                <w:sz w:val="24"/>
                <w:szCs w:val="24"/>
              </w:rPr>
              <w:t xml:space="preserve">Aicinām papildināt anotācijas I sadaļas “Tiesību akta projekta izstrādes nepieciešamība” 2. punktu “Pašreizējā situācija un problēmas, kuru risināšanai tiesību akta projekts izstrādāts, tiesiskā regulējuma mērķis un būtība” ar informāciju, kā noteikumu projekts ietekmēs finansējuma saņēmējus un vai plānota visu projektu iesniedzēju informēšana par grozījumiem, pēc to apstiprināšanas Ministru kabinetā. Papildus norādām, ka būs jāveic līguma grozījumi, Centrālajai finanšu un līgumu aģentūrai jāizvērtē un jāpiešķir </w:t>
            </w:r>
            <w:proofErr w:type="spellStart"/>
            <w:r w:rsidRPr="006A5A1C">
              <w:rPr>
                <w:rFonts w:ascii="Times New Roman" w:hAnsi="Times New Roman" w:cs="Times New Roman"/>
                <w:i/>
                <w:iCs/>
                <w:sz w:val="24"/>
                <w:szCs w:val="24"/>
              </w:rPr>
              <w:t>de</w:t>
            </w:r>
            <w:proofErr w:type="spellEnd"/>
            <w:r w:rsidRPr="006A5A1C">
              <w:rPr>
                <w:rFonts w:ascii="Times New Roman" w:hAnsi="Times New Roman" w:cs="Times New Roman"/>
                <w:i/>
                <w:iCs/>
                <w:sz w:val="24"/>
                <w:szCs w:val="24"/>
              </w:rPr>
              <w:t> </w:t>
            </w:r>
            <w:proofErr w:type="spellStart"/>
            <w:r w:rsidRPr="006A5A1C">
              <w:rPr>
                <w:rFonts w:ascii="Times New Roman" w:hAnsi="Times New Roman" w:cs="Times New Roman"/>
                <w:i/>
                <w:iCs/>
                <w:sz w:val="24"/>
                <w:szCs w:val="24"/>
              </w:rPr>
              <w:t>minimis</w:t>
            </w:r>
            <w:proofErr w:type="spellEnd"/>
            <w:r w:rsidRPr="006A5A1C">
              <w:rPr>
                <w:rFonts w:ascii="Times New Roman" w:hAnsi="Times New Roman" w:cs="Times New Roman"/>
                <w:sz w:val="24"/>
                <w:szCs w:val="24"/>
              </w:rPr>
              <w:t xml:space="preserve"> atbalsts par izmaksām, kas ir jau veiktas. Vienlaikus norādāms, ka no </w:t>
            </w:r>
            <w:proofErr w:type="spellStart"/>
            <w:r w:rsidRPr="006A5A1C">
              <w:rPr>
                <w:rFonts w:ascii="Times New Roman" w:hAnsi="Times New Roman" w:cs="Times New Roman"/>
                <w:i/>
                <w:iCs/>
                <w:sz w:val="24"/>
                <w:szCs w:val="24"/>
              </w:rPr>
              <w:t>de</w:t>
            </w:r>
            <w:proofErr w:type="spellEnd"/>
            <w:r w:rsidRPr="006A5A1C">
              <w:rPr>
                <w:rFonts w:ascii="Times New Roman" w:hAnsi="Times New Roman" w:cs="Times New Roman"/>
                <w:i/>
                <w:iCs/>
                <w:sz w:val="24"/>
                <w:szCs w:val="24"/>
              </w:rPr>
              <w:t> </w:t>
            </w:r>
            <w:proofErr w:type="spellStart"/>
            <w:r w:rsidRPr="006A5A1C">
              <w:rPr>
                <w:rFonts w:ascii="Times New Roman" w:hAnsi="Times New Roman" w:cs="Times New Roman"/>
                <w:i/>
                <w:iCs/>
                <w:sz w:val="24"/>
                <w:szCs w:val="24"/>
              </w:rPr>
              <w:t>minimis</w:t>
            </w:r>
            <w:proofErr w:type="spellEnd"/>
            <w:r w:rsidRPr="006A5A1C">
              <w:rPr>
                <w:rFonts w:ascii="Times New Roman" w:hAnsi="Times New Roman" w:cs="Times New Roman"/>
                <w:sz w:val="24"/>
                <w:szCs w:val="24"/>
              </w:rPr>
              <w:t xml:space="preserve"> regulējuma problēmas nav, jo atbalsts var tikt piešķirts par īstenotām darbībām, proti, nav stimulējošās ietekmes prasības.</w:t>
            </w:r>
          </w:p>
          <w:p w14:paraId="5EB8843F" w14:textId="77777777" w:rsidR="006A5A1C" w:rsidRPr="00CC1F5F" w:rsidRDefault="006A5A1C" w:rsidP="00CC7734">
            <w:pPr>
              <w:spacing w:after="0" w:line="240" w:lineRule="auto"/>
              <w:ind w:firstLine="720"/>
              <w:jc w:val="center"/>
              <w:rPr>
                <w:rFonts w:ascii="Times New Roman" w:eastAsia="Times New Roman" w:hAnsi="Times New Roman" w:cs="Times New Roman"/>
                <w:b/>
                <w:bCs/>
                <w:sz w:val="24"/>
                <w:szCs w:val="24"/>
                <w:lang w:eastAsia="lv-LV"/>
              </w:rPr>
            </w:pPr>
          </w:p>
        </w:tc>
        <w:tc>
          <w:tcPr>
            <w:tcW w:w="2126" w:type="dxa"/>
            <w:gridSpan w:val="2"/>
            <w:tcBorders>
              <w:left w:val="single" w:sz="6" w:space="0" w:color="000000"/>
              <w:bottom w:val="single" w:sz="4" w:space="0" w:color="auto"/>
              <w:right w:val="single" w:sz="6" w:space="0" w:color="000000"/>
            </w:tcBorders>
          </w:tcPr>
          <w:p w14:paraId="67B65055" w14:textId="364BD441" w:rsidR="006A5A1C" w:rsidRDefault="006A5A1C" w:rsidP="007C68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Iebildums ņemts vērā</w:t>
            </w:r>
          </w:p>
        </w:tc>
        <w:tc>
          <w:tcPr>
            <w:tcW w:w="4510" w:type="dxa"/>
            <w:tcBorders>
              <w:top w:val="single" w:sz="4" w:space="0" w:color="auto"/>
              <w:left w:val="single" w:sz="4" w:space="0" w:color="auto"/>
              <w:bottom w:val="single" w:sz="4" w:space="0" w:color="auto"/>
            </w:tcBorders>
          </w:tcPr>
          <w:p w14:paraId="5834B8D9" w14:textId="45053EF9" w:rsidR="006A5A1C" w:rsidRDefault="006A5A1C" w:rsidP="007C6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6A5A1C">
              <w:rPr>
                <w:rFonts w:ascii="Times New Roman" w:hAnsi="Times New Roman" w:cs="Times New Roman"/>
                <w:sz w:val="24"/>
                <w:szCs w:val="24"/>
              </w:rPr>
              <w:t>apildināt</w:t>
            </w:r>
            <w:r>
              <w:rPr>
                <w:rFonts w:ascii="Times New Roman" w:hAnsi="Times New Roman" w:cs="Times New Roman"/>
                <w:sz w:val="24"/>
                <w:szCs w:val="24"/>
              </w:rPr>
              <w:t xml:space="preserve">s </w:t>
            </w:r>
            <w:r w:rsidRPr="006A5A1C">
              <w:rPr>
                <w:rFonts w:ascii="Times New Roman" w:hAnsi="Times New Roman" w:cs="Times New Roman"/>
                <w:sz w:val="24"/>
                <w:szCs w:val="24"/>
              </w:rPr>
              <w:t>anotācijas I sadaļas “Tiesību akta projekta izstrādes nepieciešamība” 2. punkt</w:t>
            </w:r>
            <w:r>
              <w:rPr>
                <w:rFonts w:ascii="Times New Roman" w:hAnsi="Times New Roman" w:cs="Times New Roman"/>
                <w:sz w:val="24"/>
                <w:szCs w:val="24"/>
              </w:rPr>
              <w:t>s</w:t>
            </w:r>
            <w:r w:rsidRPr="006A5A1C">
              <w:rPr>
                <w:rFonts w:ascii="Times New Roman" w:hAnsi="Times New Roman" w:cs="Times New Roman"/>
                <w:sz w:val="24"/>
                <w:szCs w:val="24"/>
              </w:rPr>
              <w:t xml:space="preserve"> “Pašreizējā situācija un problēmas, kuru risināšanai tiesību akta projekts izstrādāts, tiesiskā regulējuma mērķis un būtība”</w:t>
            </w:r>
            <w:r>
              <w:rPr>
                <w:rFonts w:ascii="Times New Roman" w:hAnsi="Times New Roman" w:cs="Times New Roman"/>
                <w:sz w:val="24"/>
                <w:szCs w:val="24"/>
              </w:rPr>
              <w:t>.</w:t>
            </w:r>
          </w:p>
        </w:tc>
      </w:tr>
      <w:tr w:rsidR="00293FAD" w:rsidRPr="00CC1F5F" w14:paraId="11330182" w14:textId="77777777" w:rsidTr="007C6800">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4DA34E00" w14:textId="77777777" w:rsidR="00293FAD" w:rsidRPr="00CC1F5F" w:rsidRDefault="00293FAD" w:rsidP="007C6800">
            <w:pPr>
              <w:spacing w:after="0" w:line="240" w:lineRule="auto"/>
              <w:rPr>
                <w:rFonts w:ascii="Times New Roman" w:eastAsia="Times New Roman" w:hAnsi="Times New Roman" w:cs="Times New Roman"/>
                <w:sz w:val="24"/>
                <w:szCs w:val="24"/>
                <w:lang w:eastAsia="lv-LV"/>
              </w:rPr>
            </w:pPr>
          </w:p>
          <w:p w14:paraId="0CF44486" w14:textId="77777777" w:rsidR="00293FAD" w:rsidRPr="00CC1F5F" w:rsidRDefault="00293FAD" w:rsidP="007C6800">
            <w:pPr>
              <w:spacing w:after="0" w:line="240" w:lineRule="auto"/>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Atbildīgā amatpersona</w:t>
            </w:r>
          </w:p>
        </w:tc>
        <w:tc>
          <w:tcPr>
            <w:tcW w:w="6179" w:type="dxa"/>
            <w:gridSpan w:val="3"/>
          </w:tcPr>
          <w:p w14:paraId="11F57916" w14:textId="77777777" w:rsidR="00293FAD" w:rsidRPr="00CC1F5F" w:rsidRDefault="00293FAD" w:rsidP="007C6800">
            <w:pPr>
              <w:spacing w:after="0" w:line="240" w:lineRule="auto"/>
              <w:ind w:firstLine="720"/>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  </w:t>
            </w:r>
          </w:p>
        </w:tc>
      </w:tr>
      <w:tr w:rsidR="00293FAD" w:rsidRPr="00CC1F5F" w14:paraId="57F0454D" w14:textId="77777777" w:rsidTr="007C6800">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6CCD9AC3" w14:textId="77777777" w:rsidR="00293FAD" w:rsidRPr="00CC1F5F" w:rsidRDefault="00293FAD" w:rsidP="007C6800">
            <w:pPr>
              <w:spacing w:after="0" w:line="240" w:lineRule="auto"/>
              <w:ind w:firstLine="720"/>
              <w:rPr>
                <w:rFonts w:ascii="Times New Roman" w:eastAsia="Times New Roman" w:hAnsi="Times New Roman" w:cs="Times New Roman"/>
                <w:sz w:val="24"/>
                <w:szCs w:val="24"/>
                <w:lang w:eastAsia="lv-LV"/>
              </w:rPr>
            </w:pPr>
          </w:p>
        </w:tc>
        <w:tc>
          <w:tcPr>
            <w:tcW w:w="6179" w:type="dxa"/>
            <w:gridSpan w:val="3"/>
            <w:tcBorders>
              <w:top w:val="single" w:sz="6" w:space="0" w:color="000000"/>
            </w:tcBorders>
          </w:tcPr>
          <w:p w14:paraId="26B71012" w14:textId="77777777" w:rsidR="00293FAD" w:rsidRPr="00CC1F5F" w:rsidRDefault="00293FAD" w:rsidP="007C6800">
            <w:pPr>
              <w:spacing w:after="0" w:line="240" w:lineRule="auto"/>
              <w:ind w:firstLine="720"/>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(paraksts*)</w:t>
            </w:r>
          </w:p>
        </w:tc>
      </w:tr>
    </w:tbl>
    <w:p w14:paraId="379F6EBE" w14:textId="77777777" w:rsidR="00293FAD" w:rsidRPr="00CC1F5F" w:rsidRDefault="00293FAD" w:rsidP="00293FAD">
      <w:pPr>
        <w:spacing w:after="0" w:line="240" w:lineRule="auto"/>
        <w:ind w:firstLine="720"/>
        <w:jc w:val="both"/>
        <w:rPr>
          <w:rFonts w:ascii="Times New Roman" w:eastAsia="Times New Roman" w:hAnsi="Times New Roman" w:cs="Times New Roman"/>
          <w:sz w:val="24"/>
          <w:szCs w:val="24"/>
          <w:lang w:eastAsia="lv-LV"/>
        </w:rPr>
      </w:pPr>
    </w:p>
    <w:p w14:paraId="7A684BB5" w14:textId="77777777" w:rsidR="00293FAD" w:rsidRPr="00CC1F5F" w:rsidRDefault="00293FAD" w:rsidP="00293FAD">
      <w:pPr>
        <w:spacing w:after="0" w:line="240" w:lineRule="auto"/>
        <w:ind w:firstLine="720"/>
        <w:jc w:val="both"/>
        <w:rPr>
          <w:rFonts w:ascii="Times New Roman" w:eastAsia="Times New Roman" w:hAnsi="Times New Roman" w:cs="Times New Roman"/>
          <w:sz w:val="24"/>
          <w:szCs w:val="24"/>
          <w:lang w:eastAsia="lv-LV"/>
        </w:rPr>
      </w:pPr>
    </w:p>
    <w:p w14:paraId="0E2D530C" w14:textId="77777777" w:rsidR="00293FAD" w:rsidRPr="00CC1F5F" w:rsidRDefault="00293FAD" w:rsidP="00293FAD">
      <w:pPr>
        <w:spacing w:after="0" w:line="240" w:lineRule="auto"/>
        <w:ind w:firstLine="720"/>
        <w:jc w:val="both"/>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tbl>
      <w:tblPr>
        <w:tblpPr w:leftFromText="180" w:rightFromText="180" w:vertAnchor="text" w:horzAnchor="margin" w:tblpY="2025"/>
        <w:tblW w:w="0" w:type="auto"/>
        <w:tblLook w:val="00A0" w:firstRow="1" w:lastRow="0" w:firstColumn="1" w:lastColumn="0" w:noHBand="0" w:noVBand="0"/>
      </w:tblPr>
      <w:tblGrid>
        <w:gridCol w:w="8268"/>
      </w:tblGrid>
      <w:tr w:rsidR="00293FAD" w:rsidRPr="00CC1F5F" w14:paraId="42C8AE4C" w14:textId="77777777" w:rsidTr="007C6800">
        <w:tc>
          <w:tcPr>
            <w:tcW w:w="8268" w:type="dxa"/>
            <w:tcBorders>
              <w:top w:val="single" w:sz="4" w:space="0" w:color="000000"/>
            </w:tcBorders>
          </w:tcPr>
          <w:p w14:paraId="7BD7A33C" w14:textId="77777777" w:rsidR="00293FAD" w:rsidRPr="00CC1F5F" w:rsidRDefault="00293FAD" w:rsidP="007C6800">
            <w:pPr>
              <w:spacing w:after="0" w:line="240" w:lineRule="auto"/>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Laura Biezbārde</w:t>
            </w:r>
          </w:p>
          <w:p w14:paraId="1A9E37A0" w14:textId="77777777" w:rsidR="00293FAD" w:rsidRPr="00CC1F5F" w:rsidRDefault="00293FAD" w:rsidP="007C6800">
            <w:pPr>
              <w:spacing w:after="0" w:line="240" w:lineRule="auto"/>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(par projektu atbildīgās amatpersonas vārds un uzvārds)</w:t>
            </w:r>
          </w:p>
        </w:tc>
      </w:tr>
      <w:tr w:rsidR="00293FAD" w:rsidRPr="00CC1F5F" w14:paraId="73A80F7A" w14:textId="77777777" w:rsidTr="007C6800">
        <w:tc>
          <w:tcPr>
            <w:tcW w:w="8268" w:type="dxa"/>
            <w:tcBorders>
              <w:bottom w:val="single" w:sz="4" w:space="0" w:color="000000"/>
            </w:tcBorders>
          </w:tcPr>
          <w:p w14:paraId="27D363CA" w14:textId="77777777" w:rsidR="00293FAD" w:rsidRPr="00CC1F5F" w:rsidRDefault="00293FAD" w:rsidP="007C6800">
            <w:pPr>
              <w:spacing w:after="0" w:line="240" w:lineRule="auto"/>
              <w:rPr>
                <w:rFonts w:ascii="Times New Roman" w:eastAsia="Times New Roman" w:hAnsi="Times New Roman" w:cs="Times New Roman"/>
                <w:sz w:val="24"/>
                <w:szCs w:val="24"/>
                <w:lang w:eastAsia="lv-LV"/>
              </w:rPr>
            </w:pPr>
          </w:p>
        </w:tc>
      </w:tr>
      <w:tr w:rsidR="00293FAD" w:rsidRPr="00CC1F5F" w14:paraId="3DF90077" w14:textId="77777777" w:rsidTr="007C6800">
        <w:tc>
          <w:tcPr>
            <w:tcW w:w="8268" w:type="dxa"/>
            <w:tcBorders>
              <w:top w:val="single" w:sz="4" w:space="0" w:color="000000"/>
            </w:tcBorders>
          </w:tcPr>
          <w:p w14:paraId="1166A605" w14:textId="77777777" w:rsidR="00293FAD" w:rsidRPr="00CC1F5F" w:rsidRDefault="00293FAD" w:rsidP="007C6800">
            <w:pPr>
              <w:spacing w:after="0" w:line="240" w:lineRule="auto"/>
              <w:rPr>
                <w:rFonts w:ascii="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 xml:space="preserve">Ekonomikas ministrijas </w:t>
            </w:r>
            <w:r w:rsidRPr="00CC1F5F">
              <w:rPr>
                <w:rFonts w:ascii="Times New Roman" w:hAnsi="Times New Roman" w:cs="Times New Roman"/>
                <w:sz w:val="24"/>
                <w:szCs w:val="24"/>
                <w:lang w:eastAsia="lv-LV"/>
              </w:rPr>
              <w:t>Enerģētikas finanšu instrumentu nodaļas vecākā eksperte</w:t>
            </w:r>
          </w:p>
          <w:p w14:paraId="29FBDA78" w14:textId="77777777" w:rsidR="00293FAD" w:rsidRPr="00CC1F5F" w:rsidRDefault="00293FAD" w:rsidP="007C6800">
            <w:pPr>
              <w:spacing w:after="0" w:line="240" w:lineRule="auto"/>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(amats)</w:t>
            </w:r>
          </w:p>
        </w:tc>
      </w:tr>
      <w:tr w:rsidR="00293FAD" w:rsidRPr="00CC1F5F" w14:paraId="0014DE33" w14:textId="77777777" w:rsidTr="007C6800">
        <w:tc>
          <w:tcPr>
            <w:tcW w:w="8268" w:type="dxa"/>
            <w:tcBorders>
              <w:bottom w:val="single" w:sz="4" w:space="0" w:color="000000"/>
            </w:tcBorders>
          </w:tcPr>
          <w:p w14:paraId="1493AB07" w14:textId="77777777" w:rsidR="00293FAD" w:rsidRPr="00CC1F5F" w:rsidRDefault="00293FAD" w:rsidP="007C6800">
            <w:pPr>
              <w:spacing w:after="0" w:line="240" w:lineRule="auto"/>
              <w:rPr>
                <w:rFonts w:ascii="Times New Roman" w:eastAsia="Times New Roman" w:hAnsi="Times New Roman" w:cs="Times New Roman"/>
                <w:sz w:val="24"/>
                <w:szCs w:val="24"/>
                <w:lang w:eastAsia="lv-LV"/>
              </w:rPr>
            </w:pPr>
          </w:p>
        </w:tc>
      </w:tr>
      <w:tr w:rsidR="00293FAD" w:rsidRPr="00CC1F5F" w14:paraId="0DA91A1C" w14:textId="77777777" w:rsidTr="007C6800">
        <w:tc>
          <w:tcPr>
            <w:tcW w:w="8268" w:type="dxa"/>
            <w:tcBorders>
              <w:top w:val="single" w:sz="4" w:space="0" w:color="000000"/>
            </w:tcBorders>
          </w:tcPr>
          <w:p w14:paraId="3B9CF5E9" w14:textId="77777777" w:rsidR="00293FAD" w:rsidRPr="00CC1F5F" w:rsidRDefault="00293FAD" w:rsidP="007C6800">
            <w:pPr>
              <w:spacing w:after="0" w:line="240" w:lineRule="auto"/>
              <w:jc w:val="center"/>
              <w:rPr>
                <w:rFonts w:ascii="Times New Roman" w:eastAsia="Times New Roman" w:hAnsi="Times New Roman" w:cs="Times New Roman"/>
                <w:sz w:val="24"/>
                <w:szCs w:val="24"/>
                <w:lang w:eastAsia="lv-LV"/>
              </w:rPr>
            </w:pPr>
            <w:r w:rsidRPr="00CC1F5F">
              <w:rPr>
                <w:rFonts w:ascii="Times New Roman" w:hAnsi="Times New Roman" w:cs="Times New Roman"/>
                <w:noProof/>
                <w:sz w:val="24"/>
                <w:szCs w:val="24"/>
              </w:rPr>
              <w:t>67013234</w:t>
            </w:r>
            <w:r w:rsidRPr="00CC1F5F">
              <w:rPr>
                <w:rFonts w:ascii="Times New Roman" w:eastAsia="Times New Roman" w:hAnsi="Times New Roman" w:cs="Times New Roman"/>
                <w:sz w:val="24"/>
                <w:szCs w:val="24"/>
                <w:lang w:eastAsia="lv-LV"/>
              </w:rPr>
              <w:t xml:space="preserve"> </w:t>
            </w:r>
          </w:p>
          <w:p w14:paraId="0F92CC02" w14:textId="785A18E4" w:rsidR="00293FAD" w:rsidRPr="00CC1F5F" w:rsidRDefault="00293FAD" w:rsidP="007C6800">
            <w:pPr>
              <w:spacing w:after="0" w:line="240" w:lineRule="auto"/>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 xml:space="preserve">(tālruņa </w:t>
            </w:r>
            <w:r w:rsidR="00E02CBD">
              <w:rPr>
                <w:rFonts w:ascii="Times New Roman" w:eastAsia="Times New Roman" w:hAnsi="Times New Roman" w:cs="Times New Roman"/>
                <w:sz w:val="24"/>
                <w:szCs w:val="24"/>
                <w:lang w:eastAsia="lv-LV"/>
              </w:rPr>
              <w:t>n</w:t>
            </w:r>
            <w:r w:rsidRPr="00CC1F5F">
              <w:rPr>
                <w:rFonts w:ascii="Times New Roman" w:eastAsia="Times New Roman" w:hAnsi="Times New Roman" w:cs="Times New Roman"/>
                <w:sz w:val="24"/>
                <w:szCs w:val="24"/>
                <w:lang w:eastAsia="lv-LV"/>
              </w:rPr>
              <w:t>umurs)</w:t>
            </w:r>
          </w:p>
        </w:tc>
      </w:tr>
      <w:tr w:rsidR="00293FAD" w:rsidRPr="00CC1F5F" w14:paraId="688680C3" w14:textId="77777777" w:rsidTr="007C6800">
        <w:tc>
          <w:tcPr>
            <w:tcW w:w="8268" w:type="dxa"/>
            <w:tcBorders>
              <w:bottom w:val="single" w:sz="4" w:space="0" w:color="000000"/>
            </w:tcBorders>
          </w:tcPr>
          <w:p w14:paraId="2B5B4C2F" w14:textId="77777777" w:rsidR="00293FAD" w:rsidRPr="00CC1F5F" w:rsidRDefault="00293FAD" w:rsidP="007C6800">
            <w:pPr>
              <w:spacing w:after="0" w:line="240" w:lineRule="auto"/>
              <w:rPr>
                <w:rFonts w:ascii="Times New Roman" w:eastAsia="Times New Roman" w:hAnsi="Times New Roman" w:cs="Times New Roman"/>
                <w:sz w:val="24"/>
                <w:szCs w:val="24"/>
                <w:lang w:eastAsia="lv-LV"/>
              </w:rPr>
            </w:pPr>
          </w:p>
        </w:tc>
      </w:tr>
      <w:tr w:rsidR="00293FAD" w:rsidRPr="00CC1F5F" w14:paraId="27C9EFC4" w14:textId="77777777" w:rsidTr="007C6800">
        <w:tc>
          <w:tcPr>
            <w:tcW w:w="8268" w:type="dxa"/>
            <w:tcBorders>
              <w:top w:val="single" w:sz="4" w:space="0" w:color="000000"/>
            </w:tcBorders>
          </w:tcPr>
          <w:p w14:paraId="0B06A2F1" w14:textId="497E2180" w:rsidR="00293FAD" w:rsidRPr="00CC1F5F" w:rsidRDefault="00AA5866" w:rsidP="007C6800">
            <w:pPr>
              <w:spacing w:after="0" w:line="240" w:lineRule="auto"/>
              <w:jc w:val="center"/>
              <w:rPr>
                <w:rFonts w:ascii="Times New Roman" w:eastAsia="Times New Roman" w:hAnsi="Times New Roman" w:cs="Times New Roman"/>
                <w:sz w:val="24"/>
                <w:szCs w:val="24"/>
                <w:lang w:eastAsia="lv-LV"/>
              </w:rPr>
            </w:pPr>
            <w:hyperlink r:id="rId7" w:history="1">
              <w:r w:rsidR="0092474C" w:rsidRPr="00AD2136">
                <w:rPr>
                  <w:rStyle w:val="Hyperlink"/>
                  <w:rFonts w:ascii="Times New Roman" w:eastAsia="Times New Roman" w:hAnsi="Times New Roman" w:cs="Times New Roman"/>
                  <w:sz w:val="24"/>
                  <w:szCs w:val="24"/>
                  <w:lang w:eastAsia="lv-LV"/>
                </w:rPr>
                <w:t>Laura.Biezbarde@em.gov.lv</w:t>
              </w:r>
            </w:hyperlink>
          </w:p>
          <w:p w14:paraId="18A5B2D2" w14:textId="77777777" w:rsidR="00293FAD" w:rsidRPr="00CC1F5F" w:rsidRDefault="00293FAD" w:rsidP="007C6800">
            <w:pPr>
              <w:spacing w:after="0" w:line="240" w:lineRule="auto"/>
              <w:jc w:val="center"/>
              <w:rPr>
                <w:rFonts w:ascii="Times New Roman" w:eastAsia="Times New Roman" w:hAnsi="Times New Roman" w:cs="Times New Roman"/>
                <w:sz w:val="24"/>
                <w:szCs w:val="24"/>
                <w:lang w:eastAsia="lv-LV"/>
              </w:rPr>
            </w:pPr>
            <w:r w:rsidRPr="00CC1F5F">
              <w:rPr>
                <w:rFonts w:ascii="Times New Roman" w:eastAsia="Times New Roman" w:hAnsi="Times New Roman" w:cs="Times New Roman"/>
                <w:sz w:val="24"/>
                <w:szCs w:val="24"/>
                <w:lang w:eastAsia="lv-LV"/>
              </w:rPr>
              <w:t>(e-pasta adrese)</w:t>
            </w:r>
          </w:p>
        </w:tc>
      </w:tr>
    </w:tbl>
    <w:p w14:paraId="09000501" w14:textId="77777777" w:rsidR="00293FAD" w:rsidRPr="00CC1F5F" w:rsidRDefault="00293FAD" w:rsidP="00293FAD">
      <w:pPr>
        <w:spacing w:after="0" w:line="240" w:lineRule="auto"/>
        <w:jc w:val="both"/>
        <w:rPr>
          <w:rFonts w:ascii="Times New Roman" w:eastAsia="Times New Roman" w:hAnsi="Times New Roman" w:cs="Times New Roman"/>
          <w:sz w:val="24"/>
          <w:szCs w:val="24"/>
          <w:lang w:eastAsia="lv-LV"/>
        </w:rPr>
      </w:pPr>
    </w:p>
    <w:p w14:paraId="60CC9FD3" w14:textId="77777777" w:rsidR="00293FAD" w:rsidRPr="00CC1F5F" w:rsidRDefault="00293FAD" w:rsidP="00293FAD">
      <w:pPr>
        <w:rPr>
          <w:rFonts w:ascii="Times New Roman" w:hAnsi="Times New Roman" w:cs="Times New Roman"/>
          <w:sz w:val="24"/>
          <w:szCs w:val="24"/>
        </w:rPr>
      </w:pPr>
    </w:p>
    <w:p w14:paraId="251C3ECA" w14:textId="77777777" w:rsidR="00293FAD" w:rsidRPr="00CC1F5F" w:rsidRDefault="00293FAD" w:rsidP="00293FAD">
      <w:pPr>
        <w:rPr>
          <w:rFonts w:ascii="Times New Roman" w:hAnsi="Times New Roman" w:cs="Times New Roman"/>
          <w:sz w:val="24"/>
          <w:szCs w:val="24"/>
        </w:rPr>
      </w:pPr>
    </w:p>
    <w:p w14:paraId="47A19CC1" w14:textId="77777777" w:rsidR="00293FAD" w:rsidRPr="00CC1F5F" w:rsidRDefault="00293FAD" w:rsidP="00293FAD">
      <w:pPr>
        <w:rPr>
          <w:rFonts w:ascii="Times New Roman" w:hAnsi="Times New Roman" w:cs="Times New Roman"/>
          <w:sz w:val="24"/>
          <w:szCs w:val="24"/>
        </w:rPr>
      </w:pPr>
    </w:p>
    <w:p w14:paraId="2058F945" w14:textId="77777777" w:rsidR="00E22F0C" w:rsidRPr="00CC1F5F" w:rsidRDefault="00AA5866">
      <w:pPr>
        <w:rPr>
          <w:rFonts w:ascii="Times New Roman" w:hAnsi="Times New Roman" w:cs="Times New Roman"/>
          <w:sz w:val="24"/>
          <w:szCs w:val="24"/>
        </w:rPr>
      </w:pPr>
    </w:p>
    <w:sectPr w:rsidR="00E22F0C" w:rsidRPr="00CC1F5F" w:rsidSect="00364BB6">
      <w:headerReference w:type="even" r:id="rId8"/>
      <w:headerReference w:type="default" r:id="rId9"/>
      <w:footerReference w:type="defaul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49942" w14:textId="77777777" w:rsidR="00AA5866" w:rsidRDefault="00AA5866" w:rsidP="00293FAD">
      <w:pPr>
        <w:spacing w:after="0" w:line="240" w:lineRule="auto"/>
      </w:pPr>
      <w:r>
        <w:separator/>
      </w:r>
    </w:p>
  </w:endnote>
  <w:endnote w:type="continuationSeparator" w:id="0">
    <w:p w14:paraId="3C9CE009" w14:textId="77777777" w:rsidR="00AA5866" w:rsidRDefault="00AA5866" w:rsidP="0029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B5630" w14:textId="262631AD" w:rsidR="00561D3C" w:rsidRDefault="00C26F43">
    <w:pPr>
      <w:pStyle w:val="Footer"/>
    </w:pPr>
    <w:r>
      <w:rPr>
        <w:sz w:val="20"/>
        <w:szCs w:val="20"/>
      </w:rPr>
      <w:t>EMIzz</w:t>
    </w:r>
    <w:r w:rsidRPr="00015C84">
      <w:rPr>
        <w:sz w:val="20"/>
        <w:szCs w:val="20"/>
      </w:rPr>
      <w:t>_</w:t>
    </w:r>
    <w:r w:rsidR="00DC706F">
      <w:rPr>
        <w:sz w:val="20"/>
        <w:szCs w:val="20"/>
      </w:rPr>
      <w:t>groz38_</w:t>
    </w:r>
    <w:r w:rsidR="00AF447D">
      <w:rPr>
        <w:sz w:val="20"/>
        <w:szCs w:val="20"/>
      </w:rPr>
      <w:t>21</w:t>
    </w:r>
    <w:r w:rsidR="00DC706F">
      <w:rPr>
        <w:sz w:val="20"/>
        <w:szCs w:val="20"/>
      </w:rPr>
      <w:t>06</w:t>
    </w:r>
    <w:r>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AB05D" w14:textId="77777777" w:rsidR="00AA5866" w:rsidRDefault="00AA5866" w:rsidP="00293FAD">
      <w:pPr>
        <w:spacing w:after="0" w:line="240" w:lineRule="auto"/>
      </w:pPr>
      <w:r>
        <w:separator/>
      </w:r>
    </w:p>
  </w:footnote>
  <w:footnote w:type="continuationSeparator" w:id="0">
    <w:p w14:paraId="64A156C8" w14:textId="77777777" w:rsidR="00AA5866" w:rsidRDefault="00AA5866" w:rsidP="00293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9DFC" w14:textId="77777777" w:rsidR="006455E7" w:rsidRDefault="00C26F4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B596CC" w14:textId="77777777" w:rsidR="006455E7" w:rsidRDefault="00AA5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23E59" w14:textId="77777777" w:rsidR="006455E7" w:rsidRDefault="00C26F4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4EA95B" w14:textId="77777777" w:rsidR="006455E7" w:rsidRDefault="00AA5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F1DA6"/>
    <w:multiLevelType w:val="hybridMultilevel"/>
    <w:tmpl w:val="4B80053E"/>
    <w:lvl w:ilvl="0" w:tplc="69E28248">
      <w:start w:val="1"/>
      <w:numFmt w:val="decimal"/>
      <w:lvlText w:val="%1."/>
      <w:lvlJc w:val="left"/>
      <w:pPr>
        <w:ind w:left="720" w:hanging="360"/>
      </w:pPr>
      <w:rPr>
        <w:rFonts w:ascii="Times New Roman" w:hAnsi="Times New Roman" w:cs="Times New Roman"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0A5205B"/>
    <w:multiLevelType w:val="hybridMultilevel"/>
    <w:tmpl w:val="4B80053E"/>
    <w:lvl w:ilvl="0" w:tplc="69E28248">
      <w:start w:val="1"/>
      <w:numFmt w:val="decimal"/>
      <w:lvlText w:val="%1."/>
      <w:lvlJc w:val="left"/>
      <w:pPr>
        <w:ind w:left="720" w:hanging="360"/>
      </w:pPr>
      <w:rPr>
        <w:rFonts w:ascii="Times New Roman" w:hAnsi="Times New Roman" w:cs="Times New Roman"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AD"/>
    <w:rsid w:val="000255AB"/>
    <w:rsid w:val="00094F97"/>
    <w:rsid w:val="002849EE"/>
    <w:rsid w:val="00293FAD"/>
    <w:rsid w:val="00380DEC"/>
    <w:rsid w:val="00444E10"/>
    <w:rsid w:val="004520D1"/>
    <w:rsid w:val="005113C8"/>
    <w:rsid w:val="00584A59"/>
    <w:rsid w:val="005B2BBB"/>
    <w:rsid w:val="0060125F"/>
    <w:rsid w:val="006A5A1C"/>
    <w:rsid w:val="006E4197"/>
    <w:rsid w:val="00731F17"/>
    <w:rsid w:val="0092474C"/>
    <w:rsid w:val="00927037"/>
    <w:rsid w:val="00A0525C"/>
    <w:rsid w:val="00A62FC4"/>
    <w:rsid w:val="00AA5866"/>
    <w:rsid w:val="00AF447D"/>
    <w:rsid w:val="00B11B10"/>
    <w:rsid w:val="00BF61B2"/>
    <w:rsid w:val="00C16388"/>
    <w:rsid w:val="00C26F43"/>
    <w:rsid w:val="00CC1F5F"/>
    <w:rsid w:val="00CC7734"/>
    <w:rsid w:val="00DB79FA"/>
    <w:rsid w:val="00DC706F"/>
    <w:rsid w:val="00E02C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F5D3"/>
  <w15:chartTrackingRefBased/>
  <w15:docId w15:val="{3ED16A5D-BBA1-4C46-BC33-5C38E4C0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F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FAD"/>
  </w:style>
  <w:style w:type="paragraph" w:styleId="Footer">
    <w:name w:val="footer"/>
    <w:basedOn w:val="Normal"/>
    <w:link w:val="FooterChar"/>
    <w:uiPriority w:val="99"/>
    <w:unhideWhenUsed/>
    <w:rsid w:val="00293F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3FAD"/>
  </w:style>
  <w:style w:type="paragraph" w:styleId="FootnoteText">
    <w:name w:val="footnote text"/>
    <w:basedOn w:val="Normal"/>
    <w:link w:val="FootnoteTextChar"/>
    <w:uiPriority w:val="99"/>
    <w:unhideWhenUsed/>
    <w:rsid w:val="00293FAD"/>
    <w:pPr>
      <w:spacing w:after="0" w:line="240" w:lineRule="auto"/>
    </w:pPr>
    <w:rPr>
      <w:sz w:val="20"/>
      <w:szCs w:val="20"/>
    </w:rPr>
  </w:style>
  <w:style w:type="character" w:customStyle="1" w:styleId="FootnoteTextChar">
    <w:name w:val="Footnote Text Char"/>
    <w:basedOn w:val="DefaultParagraphFont"/>
    <w:link w:val="FootnoteText"/>
    <w:uiPriority w:val="99"/>
    <w:rsid w:val="00293FAD"/>
    <w:rPr>
      <w:sz w:val="20"/>
      <w:szCs w:val="20"/>
    </w:rPr>
  </w:style>
  <w:style w:type="character" w:styleId="PageNumber">
    <w:name w:val="page number"/>
    <w:uiPriority w:val="99"/>
    <w:rsid w:val="00293FAD"/>
    <w:rPr>
      <w:rFonts w:cs="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293FAD"/>
    <w:rPr>
      <w:vertAlign w:val="superscript"/>
    </w:rPr>
  </w:style>
  <w:style w:type="paragraph" w:customStyle="1" w:styleId="CharCharCharChar">
    <w:name w:val="Char Char Char Char"/>
    <w:aliases w:val="Char2"/>
    <w:basedOn w:val="Normal"/>
    <w:next w:val="Normal"/>
    <w:link w:val="FootnoteReference"/>
    <w:uiPriority w:val="99"/>
    <w:rsid w:val="00293FAD"/>
    <w:pPr>
      <w:spacing w:line="240" w:lineRule="exact"/>
      <w:jc w:val="both"/>
    </w:pPr>
    <w:rPr>
      <w:vertAlign w:val="superscript"/>
    </w:rPr>
  </w:style>
  <w:style w:type="paragraph" w:styleId="NoSpacing">
    <w:name w:val="No Spacing"/>
    <w:uiPriority w:val="1"/>
    <w:qFormat/>
    <w:rsid w:val="00293FAD"/>
    <w:pPr>
      <w:spacing w:after="0" w:line="240" w:lineRule="auto"/>
    </w:pPr>
  </w:style>
  <w:style w:type="character" w:styleId="Hyperlink">
    <w:name w:val="Hyperlink"/>
    <w:basedOn w:val="DefaultParagraphFont"/>
    <w:uiPriority w:val="99"/>
    <w:unhideWhenUsed/>
    <w:rsid w:val="00293FAD"/>
    <w:rPr>
      <w:color w:val="0000FF"/>
      <w:u w:val="single"/>
    </w:rPr>
  </w:style>
  <w:style w:type="paragraph" w:styleId="BalloonText">
    <w:name w:val="Balloon Text"/>
    <w:basedOn w:val="Normal"/>
    <w:link w:val="BalloonTextChar"/>
    <w:uiPriority w:val="99"/>
    <w:semiHidden/>
    <w:unhideWhenUsed/>
    <w:rsid w:val="00CC7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34"/>
    <w:rPr>
      <w:rFonts w:ascii="Segoe UI" w:hAnsi="Segoe UI" w:cs="Segoe UI"/>
      <w:sz w:val="18"/>
      <w:szCs w:val="18"/>
    </w:rPr>
  </w:style>
  <w:style w:type="paragraph" w:styleId="ListParagraph">
    <w:name w:val="List Paragraph"/>
    <w:basedOn w:val="Normal"/>
    <w:uiPriority w:val="34"/>
    <w:qFormat/>
    <w:rsid w:val="004520D1"/>
    <w:pPr>
      <w:ind w:left="720"/>
      <w:contextualSpacing/>
    </w:pPr>
  </w:style>
  <w:style w:type="character" w:styleId="UnresolvedMention">
    <w:name w:val="Unresolved Mention"/>
    <w:basedOn w:val="DefaultParagraphFont"/>
    <w:uiPriority w:val="99"/>
    <w:semiHidden/>
    <w:unhideWhenUsed/>
    <w:rsid w:val="005B2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a.Biezbarde@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9307</Words>
  <Characters>5305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Biezbārde</dc:creator>
  <cp:keywords/>
  <dc:description/>
  <cp:lastModifiedBy>Laura Biezbārde</cp:lastModifiedBy>
  <cp:revision>3</cp:revision>
  <dcterms:created xsi:type="dcterms:W3CDTF">2021-06-21T10:41:00Z</dcterms:created>
  <dcterms:modified xsi:type="dcterms:W3CDTF">2021-06-21T10:59:00Z</dcterms:modified>
</cp:coreProperties>
</file>