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86A2A" w14:textId="1AE82CB1" w:rsidR="00F23FF3" w:rsidRDefault="00F23FF3" w:rsidP="00F36420">
      <w:pPr>
        <w:spacing w:after="0" w:line="240" w:lineRule="auto"/>
        <w:contextualSpacing/>
        <w:outlineLvl w:val="0"/>
        <w:rPr>
          <w:rFonts w:ascii="Times New Roman" w:hAnsi="Times New Roman" w:cs="Times New Roman"/>
          <w:sz w:val="28"/>
          <w:szCs w:val="28"/>
          <w:lang w:eastAsia="lv-LV"/>
        </w:rPr>
      </w:pPr>
    </w:p>
    <w:p w14:paraId="58073BEB" w14:textId="28929A5D" w:rsidR="00F36420" w:rsidRDefault="00F36420" w:rsidP="00F36420">
      <w:pPr>
        <w:spacing w:after="0" w:line="240" w:lineRule="auto"/>
        <w:contextualSpacing/>
        <w:outlineLvl w:val="0"/>
        <w:rPr>
          <w:rFonts w:ascii="Times New Roman" w:hAnsi="Times New Roman" w:cs="Times New Roman"/>
          <w:sz w:val="28"/>
          <w:szCs w:val="28"/>
          <w:lang w:eastAsia="lv-LV"/>
        </w:rPr>
      </w:pPr>
    </w:p>
    <w:p w14:paraId="1B389C28" w14:textId="77777777" w:rsidR="00F36420" w:rsidRPr="00AA3022" w:rsidRDefault="00F36420" w:rsidP="00F36420">
      <w:pPr>
        <w:spacing w:after="0" w:line="240" w:lineRule="auto"/>
        <w:contextualSpacing/>
        <w:outlineLvl w:val="0"/>
        <w:rPr>
          <w:rFonts w:ascii="Times New Roman" w:hAnsi="Times New Roman" w:cs="Times New Roman"/>
          <w:sz w:val="28"/>
          <w:szCs w:val="28"/>
          <w:lang w:eastAsia="lv-LV"/>
        </w:rPr>
      </w:pPr>
    </w:p>
    <w:p w14:paraId="70DE52AC" w14:textId="77777777" w:rsidR="00F36420" w:rsidRPr="007779EA" w:rsidRDefault="00F36420" w:rsidP="00F36420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7779EA">
        <w:rPr>
          <w:rFonts w:ascii="Times New Roman" w:eastAsia="Times New Roman" w:hAnsi="Times New Roman"/>
          <w:sz w:val="28"/>
          <w:szCs w:val="28"/>
        </w:rPr>
        <w:t>20</w:t>
      </w:r>
      <w:r>
        <w:rPr>
          <w:rFonts w:ascii="Times New Roman" w:eastAsia="Times New Roman" w:hAnsi="Times New Roman"/>
          <w:sz w:val="28"/>
          <w:szCs w:val="28"/>
        </w:rPr>
        <w:t>21</w:t>
      </w:r>
      <w:r w:rsidRPr="007779EA">
        <w:rPr>
          <w:rFonts w:ascii="Times New Roman" w:eastAsia="Times New Roman" w:hAnsi="Times New Roman"/>
          <w:sz w:val="28"/>
          <w:szCs w:val="28"/>
        </w:rPr>
        <w:t xml:space="preserve">. gada            </w:t>
      </w:r>
      <w:r w:rsidRPr="007779EA">
        <w:rPr>
          <w:rFonts w:ascii="Times New Roman" w:eastAsia="Times New Roman" w:hAnsi="Times New Roman"/>
          <w:sz w:val="28"/>
          <w:szCs w:val="28"/>
        </w:rPr>
        <w:tab/>
        <w:t>Noteikumi Nr.</w:t>
      </w:r>
    </w:p>
    <w:p w14:paraId="1C167484" w14:textId="77777777" w:rsidR="00F36420" w:rsidRPr="007779EA" w:rsidRDefault="00F36420" w:rsidP="00F36420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779EA">
        <w:rPr>
          <w:rFonts w:ascii="Times New Roman" w:eastAsia="Times New Roman" w:hAnsi="Times New Roman"/>
          <w:sz w:val="28"/>
          <w:szCs w:val="28"/>
        </w:rPr>
        <w:t>Rīgā</w:t>
      </w:r>
      <w:r w:rsidRPr="007779EA">
        <w:rPr>
          <w:rFonts w:ascii="Times New Roman" w:eastAsia="Times New Roman" w:hAnsi="Times New Roman"/>
          <w:sz w:val="28"/>
          <w:szCs w:val="28"/>
        </w:rPr>
        <w:tab/>
        <w:t>(prot. Nr.              . §)</w:t>
      </w:r>
    </w:p>
    <w:p w14:paraId="0AE2370F" w14:textId="77777777" w:rsidR="00BE2172" w:rsidRPr="00AA3022" w:rsidRDefault="00BE2172" w:rsidP="00F36420">
      <w:pPr>
        <w:spacing w:after="0" w:line="240" w:lineRule="auto"/>
        <w:ind w:right="-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2CE09E5D" w14:textId="59E2B92C" w:rsidR="003011F9" w:rsidRPr="00C75C4E" w:rsidRDefault="00F23FF3" w:rsidP="00F36420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lv-LV"/>
        </w:rPr>
      </w:pPr>
      <w:r w:rsidRPr="00AA3022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Grozījumi Ministru kabineta 201</w:t>
      </w:r>
      <w:r w:rsidR="003011F9" w:rsidRPr="00AA3022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8</w:t>
      </w:r>
      <w:r w:rsidRPr="00AA3022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. gada </w:t>
      </w:r>
      <w:r w:rsidR="003011F9" w:rsidRPr="00AA3022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16.</w:t>
      </w:r>
      <w:r w:rsidR="00DB26AF" w:rsidRPr="00AA3022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 </w:t>
      </w:r>
      <w:r w:rsidR="003011F9" w:rsidRPr="00AA3022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janvāra</w:t>
      </w:r>
      <w:r w:rsidRPr="00AA3022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 noteikumos</w:t>
      </w:r>
      <w:r w:rsidR="005C0942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 </w:t>
      </w:r>
      <w:r w:rsidRPr="00AA3022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Nr.</w:t>
      </w:r>
      <w:r w:rsidR="00C75C4E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 </w:t>
      </w:r>
      <w:r w:rsidR="003011F9" w:rsidRPr="00AA3022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38 </w:t>
      </w:r>
      <w:r w:rsidR="00EF1E59" w:rsidRPr="00AA302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 xml:space="preserve"> </w:t>
      </w:r>
      <w:r w:rsidR="00EF1E59" w:rsidRPr="00C75C4E">
        <w:rPr>
          <w:rFonts w:ascii="Times New Roman" w:hAnsi="Times New Roman" w:cs="Times New Roman"/>
          <w:b/>
          <w:bCs/>
          <w:sz w:val="28"/>
          <w:szCs w:val="28"/>
        </w:rPr>
        <w:t>"</w:t>
      </w:r>
      <w:r w:rsidR="003011F9" w:rsidRPr="00C75C4E">
        <w:rPr>
          <w:rFonts w:ascii="Times New Roman" w:hAnsi="Times New Roman" w:cs="Times New Roman"/>
          <w:b/>
          <w:bCs/>
          <w:sz w:val="28"/>
          <w:szCs w:val="28"/>
          <w:lang w:eastAsia="lv-LV"/>
        </w:rPr>
        <w:t>Darbības programmas "Izaugsme un nodarbinātība" 4.1.1. specifiskā atbalsta mērķa "Veicināt efektīvu energoresursu izmantošanu, enerģijas patēriņa samazināšanu un pāreju uz AER apstrādes rūpniecības nozarē" otrās projektu iesniegumu atlases kārtas īstenošanas noteikumi</w:t>
      </w:r>
      <w:r w:rsidR="00EF1E59" w:rsidRPr="00C75C4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 xml:space="preserve"> </w:t>
      </w:r>
      <w:r w:rsidR="00EF1E59" w:rsidRPr="00C75C4E">
        <w:rPr>
          <w:rFonts w:ascii="Times New Roman" w:hAnsi="Times New Roman" w:cs="Times New Roman"/>
          <w:b/>
          <w:bCs/>
          <w:sz w:val="28"/>
          <w:szCs w:val="28"/>
        </w:rPr>
        <w:t>"</w:t>
      </w:r>
    </w:p>
    <w:p w14:paraId="2226E7E5" w14:textId="77777777" w:rsidR="00D91F0A" w:rsidRPr="00AA3022" w:rsidRDefault="00D91F0A" w:rsidP="00F36420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lv-LV"/>
        </w:rPr>
      </w:pPr>
    </w:p>
    <w:p w14:paraId="6B825E12" w14:textId="77777777" w:rsidR="00F23FF3" w:rsidRPr="00AA3022" w:rsidRDefault="00F23FF3" w:rsidP="00F36420">
      <w:pPr>
        <w:tabs>
          <w:tab w:val="left" w:pos="2552"/>
        </w:tabs>
        <w:spacing w:after="0" w:line="240" w:lineRule="auto"/>
        <w:ind w:right="-1"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AA3022">
        <w:rPr>
          <w:rFonts w:ascii="Times New Roman" w:eastAsia="Times New Roman" w:hAnsi="Times New Roman" w:cs="Times New Roman"/>
          <w:sz w:val="28"/>
          <w:szCs w:val="28"/>
          <w:lang w:eastAsia="lv-LV"/>
        </w:rPr>
        <w:t>Izdoti saskaņā ar Eiropas Savienības struktūrfondu un</w:t>
      </w:r>
    </w:p>
    <w:p w14:paraId="035FB887" w14:textId="7BEB559D" w:rsidR="00F23FF3" w:rsidRPr="00AA3022" w:rsidRDefault="00F23FF3" w:rsidP="00F36420">
      <w:pPr>
        <w:tabs>
          <w:tab w:val="left" w:pos="2552"/>
        </w:tabs>
        <w:spacing w:after="0" w:line="240" w:lineRule="auto"/>
        <w:ind w:right="-1"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AA3022">
        <w:rPr>
          <w:rFonts w:ascii="Times New Roman" w:eastAsia="Times New Roman" w:hAnsi="Times New Roman" w:cs="Times New Roman"/>
          <w:sz w:val="28"/>
          <w:szCs w:val="28"/>
          <w:lang w:eastAsia="lv-LV"/>
        </w:rPr>
        <w:t>Kohēzijas fonda 2014.–2020.</w:t>
      </w:r>
      <w:r w:rsidR="00C97474" w:rsidRPr="00AA3022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AA3022">
        <w:rPr>
          <w:rFonts w:ascii="Times New Roman" w:eastAsia="Times New Roman" w:hAnsi="Times New Roman" w:cs="Times New Roman"/>
          <w:sz w:val="28"/>
          <w:szCs w:val="28"/>
          <w:lang w:eastAsia="lv-LV"/>
        </w:rPr>
        <w:t>gada plānošanas perioda</w:t>
      </w:r>
    </w:p>
    <w:p w14:paraId="0A36BA62" w14:textId="5986CB7D" w:rsidR="00F23FF3" w:rsidRPr="00AA3022" w:rsidRDefault="00F23FF3" w:rsidP="00F36420">
      <w:pPr>
        <w:tabs>
          <w:tab w:val="left" w:pos="2552"/>
        </w:tabs>
        <w:spacing w:after="0" w:line="240" w:lineRule="auto"/>
        <w:ind w:right="-1"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  <w:lang w:eastAsia="lv-LV"/>
        </w:rPr>
      </w:pPr>
      <w:r w:rsidRPr="00AA3022">
        <w:rPr>
          <w:rFonts w:ascii="Times New Roman" w:eastAsia="Times New Roman" w:hAnsi="Times New Roman" w:cs="Times New Roman"/>
          <w:sz w:val="28"/>
          <w:szCs w:val="28"/>
          <w:lang w:eastAsia="lv-LV"/>
        </w:rPr>
        <w:t>vadības likuma 20.</w:t>
      </w:r>
      <w:r w:rsidR="00C97474" w:rsidRPr="00AA3022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AA3022">
        <w:rPr>
          <w:rFonts w:ascii="Times New Roman" w:eastAsia="Times New Roman" w:hAnsi="Times New Roman" w:cs="Times New Roman"/>
          <w:sz w:val="28"/>
          <w:szCs w:val="28"/>
          <w:lang w:eastAsia="lv-LV"/>
        </w:rPr>
        <w:t>panta 13.</w:t>
      </w:r>
      <w:r w:rsidR="00C97474" w:rsidRPr="00AA3022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AA3022">
        <w:rPr>
          <w:rFonts w:ascii="Times New Roman" w:eastAsia="Times New Roman" w:hAnsi="Times New Roman" w:cs="Times New Roman"/>
          <w:sz w:val="28"/>
          <w:szCs w:val="28"/>
          <w:lang w:eastAsia="lv-LV"/>
        </w:rPr>
        <w:t>punktu</w:t>
      </w:r>
    </w:p>
    <w:p w14:paraId="718368BF" w14:textId="77777777" w:rsidR="00EF1E59" w:rsidRDefault="00EF1E59" w:rsidP="00F36420">
      <w:pPr>
        <w:shd w:val="clear" w:color="auto" w:fill="FFFFFF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9AB436D" w14:textId="638CB7BE" w:rsidR="00F23FF3" w:rsidRPr="00AA3022" w:rsidRDefault="00F23FF3" w:rsidP="00F3642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lv-LV"/>
        </w:rPr>
      </w:pPr>
      <w:r w:rsidRPr="00AA302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Izdarīt </w:t>
      </w:r>
      <w:r w:rsidR="003011F9" w:rsidRPr="00AA3022">
        <w:rPr>
          <w:rFonts w:ascii="Times New Roman" w:eastAsia="Times New Roman" w:hAnsi="Times New Roman" w:cs="Times New Roman"/>
          <w:sz w:val="28"/>
          <w:szCs w:val="28"/>
          <w:lang w:eastAsia="lv-LV"/>
        </w:rPr>
        <w:t>Ministru kabineta 2018. gada 16.</w:t>
      </w:r>
      <w:r w:rsidR="00DB26AF" w:rsidRPr="00AA3022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3011F9" w:rsidRPr="00AA3022">
        <w:rPr>
          <w:rFonts w:ascii="Times New Roman" w:eastAsia="Times New Roman" w:hAnsi="Times New Roman" w:cs="Times New Roman"/>
          <w:sz w:val="28"/>
          <w:szCs w:val="28"/>
          <w:lang w:eastAsia="lv-LV"/>
        </w:rPr>
        <w:t>janvāra noteikumos Nr.</w:t>
      </w:r>
      <w:r w:rsidR="00DB26AF" w:rsidRPr="00AA3022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3011F9" w:rsidRPr="00AA302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38 </w:t>
      </w:r>
      <w:r w:rsidR="00F36420">
        <w:rPr>
          <w:rFonts w:ascii="Times New Roman" w:hAnsi="Times New Roman" w:cs="Times New Roman"/>
          <w:sz w:val="28"/>
          <w:szCs w:val="28"/>
          <w:lang w:eastAsia="lv-LV"/>
        </w:rPr>
        <w:t>"</w:t>
      </w:r>
      <w:r w:rsidR="003011F9" w:rsidRPr="00AA3022">
        <w:rPr>
          <w:rFonts w:ascii="Times New Roman" w:hAnsi="Times New Roman" w:cs="Times New Roman"/>
          <w:sz w:val="28"/>
          <w:szCs w:val="28"/>
          <w:lang w:eastAsia="lv-LV"/>
        </w:rPr>
        <w:t>Darbības programmas "Izaugsme un nodarbinātība" 4.1.1.</w:t>
      </w:r>
      <w:r w:rsidR="00C97474" w:rsidRPr="00AA3022">
        <w:rPr>
          <w:rFonts w:ascii="Times New Roman" w:hAnsi="Times New Roman" w:cs="Times New Roman"/>
          <w:sz w:val="28"/>
          <w:szCs w:val="28"/>
          <w:lang w:eastAsia="lv-LV"/>
        </w:rPr>
        <w:t> </w:t>
      </w:r>
      <w:r w:rsidR="003011F9" w:rsidRPr="00AA3022">
        <w:rPr>
          <w:rFonts w:ascii="Times New Roman" w:hAnsi="Times New Roman" w:cs="Times New Roman"/>
          <w:sz w:val="28"/>
          <w:szCs w:val="28"/>
          <w:lang w:eastAsia="lv-LV"/>
        </w:rPr>
        <w:t>specifiskā atbalsta mērķa "Veicināt efektīvu energoresursu izmantošanu, enerģijas patēriņa samazināšanu un pāreju uz AER apstrādes rūpniecības nozarē" otrās projektu iesniegumu atlases kārtas īstenošanas noteikumi</w:t>
      </w:r>
      <w:r w:rsidR="00B740AA" w:rsidRPr="00AA3022">
        <w:rPr>
          <w:rFonts w:ascii="Times New Roman" w:hAnsi="Times New Roman" w:cs="Times New Roman"/>
          <w:sz w:val="28"/>
          <w:szCs w:val="28"/>
          <w:lang w:eastAsia="lv-LV"/>
        </w:rPr>
        <w:t>"</w:t>
      </w:r>
      <w:r w:rsidR="003011F9" w:rsidRPr="00AA302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Pr="00AA3022">
        <w:rPr>
          <w:rFonts w:ascii="Times New Roman" w:eastAsia="Times New Roman" w:hAnsi="Times New Roman" w:cs="Times New Roman"/>
          <w:sz w:val="28"/>
          <w:szCs w:val="28"/>
          <w:lang w:eastAsia="lv-LV"/>
        </w:rPr>
        <w:t>(Latvijas Vēstnesis, 201</w:t>
      </w:r>
      <w:r w:rsidR="003011F9" w:rsidRPr="00AA3022">
        <w:rPr>
          <w:rFonts w:ascii="Times New Roman" w:eastAsia="Times New Roman" w:hAnsi="Times New Roman" w:cs="Times New Roman"/>
          <w:sz w:val="28"/>
          <w:szCs w:val="28"/>
          <w:lang w:eastAsia="lv-LV"/>
        </w:rPr>
        <w:t>8</w:t>
      </w:r>
      <w:r w:rsidRPr="00AA302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, </w:t>
      </w:r>
      <w:r w:rsidR="004B0326" w:rsidRPr="00AA3022">
        <w:rPr>
          <w:rFonts w:ascii="Times New Roman" w:eastAsia="Times New Roman" w:hAnsi="Times New Roman" w:cs="Times New Roman"/>
          <w:sz w:val="28"/>
          <w:szCs w:val="28"/>
          <w:lang w:eastAsia="lv-LV"/>
        </w:rPr>
        <w:t>19</w:t>
      </w:r>
      <w:r w:rsidRPr="00AA3022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C75C4E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AA302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nr.; </w:t>
      </w:r>
      <w:r w:rsidR="004B0326" w:rsidRPr="00AA3022">
        <w:rPr>
          <w:rFonts w:ascii="Times New Roman" w:eastAsia="Times New Roman" w:hAnsi="Times New Roman" w:cs="Times New Roman"/>
          <w:sz w:val="28"/>
          <w:szCs w:val="28"/>
          <w:lang w:eastAsia="lv-LV"/>
        </w:rPr>
        <w:t>2019, 227</w:t>
      </w:r>
      <w:r w:rsidR="00EF1E5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 nr.; </w:t>
      </w:r>
      <w:r w:rsidRPr="00AA3022">
        <w:rPr>
          <w:rFonts w:ascii="Times New Roman" w:eastAsia="Times New Roman" w:hAnsi="Times New Roman" w:cs="Times New Roman"/>
          <w:sz w:val="28"/>
          <w:szCs w:val="28"/>
          <w:lang w:eastAsia="lv-LV"/>
        </w:rPr>
        <w:t>2020, 205., 236. nr.) šādus grozījumus:</w:t>
      </w:r>
    </w:p>
    <w:p w14:paraId="5A467A5F" w14:textId="74AA2806" w:rsidR="00F23FF3" w:rsidRPr="00AA3022" w:rsidRDefault="00F23FF3" w:rsidP="00F3642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0802C1ED" w14:textId="5FB2A67C" w:rsidR="001A6E20" w:rsidRPr="00AA3022" w:rsidRDefault="001A6E20" w:rsidP="00F3642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AA302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1. </w:t>
      </w:r>
      <w:bookmarkStart w:id="0" w:name="_Hlk69548537"/>
      <w:bookmarkStart w:id="1" w:name="_Hlk75871025"/>
      <w:r w:rsidRPr="00AA302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Papildināt </w:t>
      </w:r>
      <w:r w:rsidR="00EF1E5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noteikumus </w:t>
      </w:r>
      <w:r w:rsidRPr="00AA3022">
        <w:rPr>
          <w:rFonts w:ascii="Times New Roman" w:eastAsia="Times New Roman" w:hAnsi="Times New Roman" w:cs="Times New Roman"/>
          <w:sz w:val="28"/>
          <w:szCs w:val="28"/>
          <w:lang w:eastAsia="lv-LV"/>
        </w:rPr>
        <w:t>ar 25.9.</w:t>
      </w:r>
      <w:r w:rsidRPr="00AA302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 xml:space="preserve">1 </w:t>
      </w:r>
      <w:bookmarkEnd w:id="0"/>
      <w:r w:rsidRPr="00AA3022">
        <w:rPr>
          <w:rFonts w:ascii="Times New Roman" w:eastAsia="Times New Roman" w:hAnsi="Times New Roman" w:cs="Times New Roman"/>
          <w:sz w:val="28"/>
          <w:szCs w:val="28"/>
          <w:lang w:eastAsia="lv-LV"/>
        </w:rPr>
        <w:t>apakšpunktu šādā redakcijā:</w:t>
      </w:r>
    </w:p>
    <w:p w14:paraId="0AC4A48E" w14:textId="77777777" w:rsidR="00F36420" w:rsidRDefault="00F36420" w:rsidP="00F3642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7BFE134" w14:textId="689D59E0" w:rsidR="000835CA" w:rsidRPr="00AA3022" w:rsidRDefault="00EF1E59" w:rsidP="00F3642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1A6E20" w:rsidRPr="00AA3022">
        <w:rPr>
          <w:rFonts w:ascii="Times New Roman" w:hAnsi="Times New Roman" w:cs="Times New Roman"/>
          <w:sz w:val="28"/>
          <w:szCs w:val="28"/>
        </w:rPr>
        <w:t>25.9.</w:t>
      </w:r>
      <w:r w:rsidR="001A6E20" w:rsidRPr="00AA3022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1A6E20" w:rsidRPr="00AA3022">
        <w:rPr>
          <w:rFonts w:ascii="Times New Roman" w:hAnsi="Times New Roman" w:cs="Times New Roman"/>
          <w:sz w:val="28"/>
          <w:szCs w:val="28"/>
        </w:rPr>
        <w:t xml:space="preserve"> </w:t>
      </w:r>
      <w:r w:rsidR="000835CA" w:rsidRPr="00AA3022">
        <w:rPr>
          <w:rFonts w:ascii="Times New Roman" w:hAnsi="Times New Roman" w:cs="Times New Roman"/>
          <w:sz w:val="28"/>
          <w:szCs w:val="28"/>
        </w:rPr>
        <w:t>saules enerģiju izmantojošu siltumenerģijas un elektroenerģijas ražošanas avotu iegāde un uzstādīšana pašpatēriņa</w:t>
      </w:r>
      <w:r w:rsidR="00C75C4E">
        <w:rPr>
          <w:rFonts w:ascii="Times New Roman" w:hAnsi="Times New Roman" w:cs="Times New Roman"/>
          <w:sz w:val="28"/>
          <w:szCs w:val="28"/>
        </w:rPr>
        <w:t>m</w:t>
      </w:r>
      <w:r w:rsidR="000835CA" w:rsidRPr="00AA3022">
        <w:rPr>
          <w:rFonts w:ascii="Times New Roman" w:hAnsi="Times New Roman" w:cs="Times New Roman"/>
          <w:sz w:val="28"/>
          <w:szCs w:val="28"/>
        </w:rPr>
        <w:t xml:space="preserve">, ja uzstādīšanas izmaksas nepārsniedz 10 % </w:t>
      </w:r>
      <w:r w:rsidR="000835CA" w:rsidRPr="00EF1E59">
        <w:rPr>
          <w:rFonts w:ascii="Times New Roman" w:hAnsi="Times New Roman" w:cs="Times New Roman"/>
          <w:sz w:val="28"/>
          <w:szCs w:val="28"/>
        </w:rPr>
        <w:t>no šajā punktā minēto siltumenerģijas un elektroenerģijas ražošanas avotu iegādes izmaksām.</w:t>
      </w:r>
      <w:r w:rsidR="000835CA" w:rsidRPr="00EF1E59" w:rsidDel="00A75C07">
        <w:rPr>
          <w:rStyle w:val="CommentReference"/>
          <w:rFonts w:ascii="Times New Roman" w:hAnsi="Times New Roman" w:cs="Times New Roman"/>
          <w:sz w:val="28"/>
          <w:szCs w:val="28"/>
        </w:rPr>
        <w:t xml:space="preserve"> </w:t>
      </w:r>
      <w:r w:rsidR="000835CA" w:rsidRPr="00AA3022">
        <w:rPr>
          <w:rStyle w:val="CommentReference"/>
          <w:rFonts w:ascii="Times New Roman" w:hAnsi="Times New Roman" w:cs="Times New Roman"/>
          <w:sz w:val="28"/>
          <w:szCs w:val="28"/>
        </w:rPr>
        <w:t>S</w:t>
      </w:r>
      <w:r w:rsidR="000835CA" w:rsidRPr="00AA302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aules enerģiju izmantojošu siltumenerģijas un elektroenerģijas ražošanas avotu iegādei un uzstādīšanai projekta </w:t>
      </w:r>
      <w:r w:rsidR="000835CA" w:rsidRPr="00AA3022">
        <w:rPr>
          <w:rFonts w:ascii="Times New Roman" w:hAnsi="Times New Roman" w:cs="Times New Roman"/>
          <w:sz w:val="28"/>
          <w:szCs w:val="28"/>
          <w:shd w:val="clear" w:color="auto" w:fill="FFFFFF"/>
        </w:rPr>
        <w:t>attiecināmās izmaksas sedz atbilstoši Komisijas regulai Nr. 1407/2013</w:t>
      </w:r>
      <w:r w:rsidR="00B740AA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="000835CA" w:rsidRPr="00AA3022"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r w:rsidR="00B740AA" w:rsidRPr="00AA302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bookmarkEnd w:id="1"/>
    <w:p w14:paraId="75E1B849" w14:textId="272F537F" w:rsidR="001A6E20" w:rsidRPr="00AA3022" w:rsidRDefault="001A6E20" w:rsidP="00F3642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414142"/>
          <w:sz w:val="28"/>
          <w:szCs w:val="28"/>
          <w:shd w:val="clear" w:color="auto" w:fill="FFFFFF"/>
        </w:rPr>
      </w:pPr>
    </w:p>
    <w:p w14:paraId="58C6F0F1" w14:textId="76877B5C" w:rsidR="000B1746" w:rsidRDefault="001A6E20" w:rsidP="00F364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017">
        <w:rPr>
          <w:rFonts w:ascii="Times New Roman" w:hAnsi="Times New Roman" w:cs="Times New Roman"/>
          <w:color w:val="414142"/>
          <w:sz w:val="28"/>
          <w:szCs w:val="28"/>
          <w:shd w:val="clear" w:color="auto" w:fill="FFFFFF"/>
        </w:rPr>
        <w:t>2.</w:t>
      </w:r>
      <w:r w:rsidR="00C75C4E">
        <w:rPr>
          <w:rFonts w:ascii="Times New Roman" w:hAnsi="Times New Roman" w:cs="Times New Roman"/>
          <w:color w:val="414142"/>
          <w:sz w:val="28"/>
          <w:szCs w:val="28"/>
          <w:shd w:val="clear" w:color="auto" w:fill="FFFFFF"/>
        </w:rPr>
        <w:t> </w:t>
      </w:r>
      <w:r w:rsidR="000B1746" w:rsidRPr="00676017">
        <w:rPr>
          <w:rFonts w:ascii="Times New Roman" w:hAnsi="Times New Roman" w:cs="Times New Roman"/>
          <w:sz w:val="28"/>
          <w:szCs w:val="28"/>
        </w:rPr>
        <w:t xml:space="preserve">Aizstāt 32. punktā skaitļus un vārdus </w:t>
      </w:r>
      <w:r w:rsidR="00EF1E59">
        <w:rPr>
          <w:rFonts w:ascii="Times New Roman" w:hAnsi="Times New Roman" w:cs="Times New Roman"/>
          <w:sz w:val="28"/>
          <w:szCs w:val="28"/>
        </w:rPr>
        <w:t>"</w:t>
      </w:r>
      <w:r w:rsidR="000B1746" w:rsidRPr="00676017">
        <w:rPr>
          <w:rFonts w:ascii="Times New Roman" w:hAnsi="Times New Roman" w:cs="Times New Roman"/>
          <w:sz w:val="28"/>
          <w:szCs w:val="28"/>
        </w:rPr>
        <w:t>25.1., 25.3. un</w:t>
      </w:r>
      <w:r w:rsidR="000B1746" w:rsidRPr="000B1746">
        <w:rPr>
          <w:rFonts w:ascii="Times New Roman" w:hAnsi="Times New Roman" w:cs="Times New Roman"/>
          <w:sz w:val="28"/>
          <w:szCs w:val="28"/>
        </w:rPr>
        <w:t xml:space="preserve"> 25.12. apakš</w:t>
      </w:r>
      <w:r w:rsidR="00C75C4E">
        <w:rPr>
          <w:rFonts w:ascii="Times New Roman" w:hAnsi="Times New Roman" w:cs="Times New Roman"/>
          <w:sz w:val="28"/>
          <w:szCs w:val="28"/>
        </w:rPr>
        <w:softHyphen/>
      </w:r>
      <w:r w:rsidR="000B1746" w:rsidRPr="000B1746">
        <w:rPr>
          <w:rFonts w:ascii="Times New Roman" w:hAnsi="Times New Roman" w:cs="Times New Roman"/>
          <w:sz w:val="28"/>
          <w:szCs w:val="28"/>
        </w:rPr>
        <w:t>punktā</w:t>
      </w:r>
      <w:r w:rsidR="00EF1E59">
        <w:rPr>
          <w:rFonts w:ascii="Times New Roman" w:hAnsi="Times New Roman" w:cs="Times New Roman"/>
          <w:sz w:val="28"/>
          <w:szCs w:val="28"/>
        </w:rPr>
        <w:t>"</w:t>
      </w:r>
      <w:r w:rsidR="000B1746" w:rsidRPr="000B1746">
        <w:rPr>
          <w:rFonts w:ascii="Times New Roman" w:hAnsi="Times New Roman" w:cs="Times New Roman"/>
          <w:sz w:val="28"/>
          <w:szCs w:val="28"/>
        </w:rPr>
        <w:t xml:space="preserve"> ar skaitļiem un vārdiem </w:t>
      </w:r>
      <w:r w:rsidR="00EF1E59">
        <w:rPr>
          <w:rFonts w:ascii="Times New Roman" w:hAnsi="Times New Roman" w:cs="Times New Roman"/>
          <w:sz w:val="28"/>
          <w:szCs w:val="28"/>
        </w:rPr>
        <w:t>"</w:t>
      </w:r>
      <w:r w:rsidR="000B1746" w:rsidRPr="000B1746">
        <w:rPr>
          <w:rFonts w:ascii="Times New Roman" w:hAnsi="Times New Roman" w:cs="Times New Roman"/>
          <w:sz w:val="28"/>
          <w:szCs w:val="28"/>
        </w:rPr>
        <w:t>25.1., 25.3., 25.9.</w:t>
      </w:r>
      <w:r w:rsidR="000B1746" w:rsidRPr="000B1746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0B1746" w:rsidRPr="000B1746">
        <w:rPr>
          <w:rFonts w:ascii="Times New Roman" w:hAnsi="Times New Roman" w:cs="Times New Roman"/>
          <w:sz w:val="28"/>
          <w:szCs w:val="28"/>
        </w:rPr>
        <w:t xml:space="preserve"> un 25.12. apakšpunktā</w:t>
      </w:r>
      <w:r w:rsidR="00EF1E59">
        <w:rPr>
          <w:rFonts w:ascii="Times New Roman" w:hAnsi="Times New Roman" w:cs="Times New Roman"/>
          <w:sz w:val="28"/>
          <w:szCs w:val="28"/>
        </w:rPr>
        <w:t>".</w:t>
      </w:r>
    </w:p>
    <w:p w14:paraId="502C4084" w14:textId="77777777" w:rsidR="000B1746" w:rsidRDefault="000B1746" w:rsidP="00F36420">
      <w:pPr>
        <w:spacing w:after="0" w:line="240" w:lineRule="auto"/>
        <w:ind w:firstLine="709"/>
      </w:pPr>
    </w:p>
    <w:p w14:paraId="2F1177DB" w14:textId="506941D0" w:rsidR="000B1746" w:rsidRPr="00676017" w:rsidRDefault="00676017" w:rsidP="00F364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017">
        <w:rPr>
          <w:rFonts w:ascii="Times New Roman" w:hAnsi="Times New Roman" w:cs="Times New Roman"/>
          <w:sz w:val="28"/>
          <w:szCs w:val="28"/>
        </w:rPr>
        <w:t xml:space="preserve">3. </w:t>
      </w:r>
      <w:r w:rsidR="000B1746" w:rsidRPr="00676017">
        <w:rPr>
          <w:rFonts w:ascii="Times New Roman" w:hAnsi="Times New Roman" w:cs="Times New Roman"/>
          <w:sz w:val="28"/>
          <w:szCs w:val="28"/>
        </w:rPr>
        <w:t xml:space="preserve"> </w:t>
      </w:r>
      <w:r w:rsidR="000B3AB6">
        <w:rPr>
          <w:rFonts w:ascii="Times New Roman" w:hAnsi="Times New Roman" w:cs="Times New Roman"/>
          <w:sz w:val="28"/>
          <w:szCs w:val="28"/>
        </w:rPr>
        <w:t>Papildināt</w:t>
      </w:r>
      <w:r w:rsidR="000B1746" w:rsidRPr="00676017">
        <w:rPr>
          <w:rFonts w:ascii="Times New Roman" w:hAnsi="Times New Roman" w:cs="Times New Roman"/>
          <w:sz w:val="28"/>
          <w:szCs w:val="28"/>
        </w:rPr>
        <w:t xml:space="preserve"> 33.9. apakšpunkt</w:t>
      </w:r>
      <w:r w:rsidR="00C75C4E">
        <w:rPr>
          <w:rFonts w:ascii="Times New Roman" w:hAnsi="Times New Roman" w:cs="Times New Roman"/>
          <w:sz w:val="28"/>
          <w:szCs w:val="28"/>
        </w:rPr>
        <w:t>u</w:t>
      </w:r>
      <w:r w:rsidR="000B1746" w:rsidRPr="00676017">
        <w:rPr>
          <w:rFonts w:ascii="Times New Roman" w:hAnsi="Times New Roman" w:cs="Times New Roman"/>
          <w:sz w:val="28"/>
          <w:szCs w:val="28"/>
        </w:rPr>
        <w:t xml:space="preserve"> </w:t>
      </w:r>
      <w:r w:rsidR="000B3AB6">
        <w:rPr>
          <w:rFonts w:ascii="Times New Roman" w:hAnsi="Times New Roman" w:cs="Times New Roman"/>
          <w:sz w:val="28"/>
          <w:szCs w:val="28"/>
        </w:rPr>
        <w:t xml:space="preserve">aiz skaitļa </w:t>
      </w:r>
      <w:r w:rsidR="00EF1E59" w:rsidRPr="00AA302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 xml:space="preserve"> </w:t>
      </w:r>
      <w:r w:rsidR="00EF1E59">
        <w:rPr>
          <w:rFonts w:ascii="Times New Roman" w:hAnsi="Times New Roman" w:cs="Times New Roman"/>
          <w:sz w:val="28"/>
          <w:szCs w:val="28"/>
        </w:rPr>
        <w:t>"</w:t>
      </w:r>
      <w:r w:rsidR="000B3AB6">
        <w:rPr>
          <w:rFonts w:ascii="Times New Roman" w:hAnsi="Times New Roman" w:cs="Times New Roman"/>
          <w:sz w:val="28"/>
          <w:szCs w:val="28"/>
        </w:rPr>
        <w:t>25.3.</w:t>
      </w:r>
      <w:r w:rsidR="00EF1E59" w:rsidRPr="00AA302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 xml:space="preserve"> </w:t>
      </w:r>
      <w:r w:rsidR="00EF1E59">
        <w:rPr>
          <w:rFonts w:ascii="Times New Roman" w:hAnsi="Times New Roman" w:cs="Times New Roman"/>
          <w:sz w:val="28"/>
          <w:szCs w:val="28"/>
        </w:rPr>
        <w:t>"</w:t>
      </w:r>
      <w:r w:rsidR="000B3AB6">
        <w:rPr>
          <w:rFonts w:ascii="Times New Roman" w:hAnsi="Times New Roman" w:cs="Times New Roman"/>
          <w:sz w:val="28"/>
          <w:szCs w:val="28"/>
        </w:rPr>
        <w:t xml:space="preserve"> ar skaitli </w:t>
      </w:r>
      <w:r w:rsidR="00EF1E59" w:rsidRPr="00AA302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 xml:space="preserve"> </w:t>
      </w:r>
      <w:r w:rsidR="00EF1E59">
        <w:rPr>
          <w:rFonts w:ascii="Times New Roman" w:hAnsi="Times New Roman" w:cs="Times New Roman"/>
          <w:sz w:val="28"/>
          <w:szCs w:val="28"/>
        </w:rPr>
        <w:t>"</w:t>
      </w:r>
      <w:r w:rsidR="000B1746" w:rsidRPr="00676017">
        <w:rPr>
          <w:rFonts w:ascii="Times New Roman" w:hAnsi="Times New Roman" w:cs="Times New Roman"/>
          <w:sz w:val="28"/>
          <w:szCs w:val="28"/>
        </w:rPr>
        <w:t>25.9.</w:t>
      </w:r>
      <w:r w:rsidR="000B1746" w:rsidRPr="00676017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EF1E59">
        <w:rPr>
          <w:rFonts w:ascii="Times New Roman" w:hAnsi="Times New Roman" w:cs="Times New Roman"/>
          <w:sz w:val="28"/>
          <w:szCs w:val="28"/>
        </w:rPr>
        <w:t>"</w:t>
      </w:r>
      <w:r w:rsidR="008E0E64">
        <w:rPr>
          <w:rFonts w:ascii="Times New Roman" w:hAnsi="Times New Roman" w:cs="Times New Roman"/>
          <w:sz w:val="28"/>
          <w:szCs w:val="28"/>
        </w:rPr>
        <w:t>.</w:t>
      </w:r>
    </w:p>
    <w:p w14:paraId="35B54F71" w14:textId="77777777" w:rsidR="000B3AB6" w:rsidRDefault="000B3AB6" w:rsidP="00F3642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3EBEEA33" w14:textId="7FB3249E" w:rsidR="001A6E20" w:rsidRPr="00AA3022" w:rsidRDefault="00CF2370" w:rsidP="00F3642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4</w:t>
      </w:r>
      <w:r w:rsidR="001A6E20" w:rsidRPr="00AA3022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9C50E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1A6E20" w:rsidRPr="00AA3022">
        <w:rPr>
          <w:rFonts w:ascii="Times New Roman" w:eastAsia="Times New Roman" w:hAnsi="Times New Roman" w:cs="Times New Roman"/>
          <w:sz w:val="28"/>
          <w:szCs w:val="28"/>
          <w:lang w:eastAsia="lv-LV"/>
        </w:rPr>
        <w:t>Izteikt 3</w:t>
      </w:r>
      <w:r w:rsidR="00F841AF" w:rsidRPr="00AA3022">
        <w:rPr>
          <w:rFonts w:ascii="Times New Roman" w:eastAsia="Times New Roman" w:hAnsi="Times New Roman" w:cs="Times New Roman"/>
          <w:sz w:val="28"/>
          <w:szCs w:val="28"/>
          <w:lang w:eastAsia="lv-LV"/>
        </w:rPr>
        <w:t>5</w:t>
      </w:r>
      <w:r w:rsidR="001A6E20" w:rsidRPr="00AA3022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1A6E20" w:rsidRPr="00AA302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2</w:t>
      </w:r>
      <w:r w:rsidR="001A6E20" w:rsidRPr="00AA302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punktu šādā redakcijā:</w:t>
      </w:r>
    </w:p>
    <w:p w14:paraId="0235C70E" w14:textId="77777777" w:rsidR="00F36420" w:rsidRDefault="00F36420" w:rsidP="00F364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3D9702DA" w14:textId="4090F7D7" w:rsidR="00CF2370" w:rsidRPr="00AA3022" w:rsidRDefault="001A6E20" w:rsidP="00F364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AA3022">
        <w:rPr>
          <w:rFonts w:ascii="Times New Roman" w:eastAsia="Times New Roman" w:hAnsi="Times New Roman" w:cs="Times New Roman"/>
          <w:sz w:val="28"/>
          <w:szCs w:val="28"/>
          <w:lang w:eastAsia="lv-LV"/>
        </w:rPr>
        <w:lastRenderedPageBreak/>
        <w:t>"3</w:t>
      </w:r>
      <w:r w:rsidR="00F841AF" w:rsidRPr="00AA3022">
        <w:rPr>
          <w:rFonts w:ascii="Times New Roman" w:eastAsia="Times New Roman" w:hAnsi="Times New Roman" w:cs="Times New Roman"/>
          <w:sz w:val="28"/>
          <w:szCs w:val="28"/>
          <w:lang w:eastAsia="lv-LV"/>
        </w:rPr>
        <w:t>5</w:t>
      </w:r>
      <w:r w:rsidRPr="00AA3022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Pr="00AA302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2</w:t>
      </w:r>
      <w:r w:rsidRPr="00AA302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Maksimāli pieļaujamā Kohēzijas fonda atbalsta intensitāte šo noteikumu 2</w:t>
      </w:r>
      <w:r w:rsidR="007B5A06" w:rsidRPr="00AA3022">
        <w:rPr>
          <w:rFonts w:ascii="Times New Roman" w:eastAsia="Times New Roman" w:hAnsi="Times New Roman" w:cs="Times New Roman"/>
          <w:sz w:val="28"/>
          <w:szCs w:val="28"/>
          <w:lang w:eastAsia="lv-LV"/>
        </w:rPr>
        <w:t>5</w:t>
      </w:r>
      <w:r w:rsidRPr="00AA3022">
        <w:rPr>
          <w:rFonts w:ascii="Times New Roman" w:eastAsia="Times New Roman" w:hAnsi="Times New Roman" w:cs="Times New Roman"/>
          <w:sz w:val="28"/>
          <w:szCs w:val="28"/>
          <w:lang w:eastAsia="lv-LV"/>
        </w:rPr>
        <w:t>.1.</w:t>
      </w:r>
      <w:r w:rsidR="00B740AA">
        <w:rPr>
          <w:rFonts w:ascii="Times New Roman" w:eastAsia="Times New Roman" w:hAnsi="Times New Roman" w:cs="Times New Roman"/>
          <w:sz w:val="28"/>
          <w:szCs w:val="28"/>
          <w:lang w:eastAsia="lv-LV"/>
        </w:rPr>
        <w:t>,</w:t>
      </w:r>
      <w:r w:rsidRPr="00AA302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2</w:t>
      </w:r>
      <w:r w:rsidR="007B5A06" w:rsidRPr="00AA3022">
        <w:rPr>
          <w:rFonts w:ascii="Times New Roman" w:eastAsia="Times New Roman" w:hAnsi="Times New Roman" w:cs="Times New Roman"/>
          <w:sz w:val="28"/>
          <w:szCs w:val="28"/>
          <w:lang w:eastAsia="lv-LV"/>
        </w:rPr>
        <w:t>5</w:t>
      </w:r>
      <w:r w:rsidRPr="00AA3022">
        <w:rPr>
          <w:rFonts w:ascii="Times New Roman" w:eastAsia="Times New Roman" w:hAnsi="Times New Roman" w:cs="Times New Roman"/>
          <w:sz w:val="28"/>
          <w:szCs w:val="28"/>
          <w:lang w:eastAsia="lv-LV"/>
        </w:rPr>
        <w:t>.3.</w:t>
      </w:r>
      <w:r w:rsidR="00A3402A">
        <w:rPr>
          <w:rFonts w:ascii="Times New Roman" w:eastAsia="Times New Roman" w:hAnsi="Times New Roman" w:cs="Times New Roman"/>
          <w:sz w:val="28"/>
          <w:szCs w:val="28"/>
          <w:lang w:eastAsia="lv-LV"/>
        </w:rPr>
        <w:t>,</w:t>
      </w:r>
      <w:r w:rsidR="00B740A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Pr="00AA3022">
        <w:rPr>
          <w:rFonts w:ascii="Times New Roman" w:eastAsia="Times New Roman" w:hAnsi="Times New Roman" w:cs="Times New Roman"/>
          <w:sz w:val="28"/>
          <w:szCs w:val="28"/>
          <w:lang w:eastAsia="lv-LV"/>
        </w:rPr>
        <w:t>2</w:t>
      </w:r>
      <w:r w:rsidR="007B5A06" w:rsidRPr="00AA3022">
        <w:rPr>
          <w:rFonts w:ascii="Times New Roman" w:eastAsia="Times New Roman" w:hAnsi="Times New Roman" w:cs="Times New Roman"/>
          <w:sz w:val="28"/>
          <w:szCs w:val="28"/>
          <w:lang w:eastAsia="lv-LV"/>
        </w:rPr>
        <w:t>5</w:t>
      </w:r>
      <w:r w:rsidRPr="00AA3022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7B5A06" w:rsidRPr="00AA3022">
        <w:rPr>
          <w:rFonts w:ascii="Times New Roman" w:eastAsia="Times New Roman" w:hAnsi="Times New Roman" w:cs="Times New Roman"/>
          <w:sz w:val="28"/>
          <w:szCs w:val="28"/>
          <w:lang w:eastAsia="lv-LV"/>
        </w:rPr>
        <w:t>9</w:t>
      </w:r>
      <w:r w:rsidRPr="00AA3022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Pr="00AA302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1</w:t>
      </w:r>
      <w:r w:rsidR="005D2EA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un</w:t>
      </w:r>
      <w:r w:rsidR="00461761" w:rsidRPr="00AA302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25.12.</w:t>
      </w:r>
      <w:r w:rsidR="00B740AA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AA3022">
        <w:rPr>
          <w:rFonts w:ascii="Times New Roman" w:eastAsia="Times New Roman" w:hAnsi="Times New Roman" w:cs="Times New Roman"/>
          <w:sz w:val="28"/>
          <w:szCs w:val="28"/>
          <w:lang w:eastAsia="lv-LV"/>
        </w:rPr>
        <w:t>apakšpunktā minētajām izmaksām, kuras atbilst Komisijas regulai Nr. 1407/2013, ir 30 % no attiecināmajām izmaksām.</w:t>
      </w:r>
      <w:r w:rsidR="00EF1E59">
        <w:rPr>
          <w:rFonts w:ascii="Times New Roman" w:hAnsi="Times New Roman" w:cs="Times New Roman"/>
          <w:sz w:val="28"/>
          <w:szCs w:val="28"/>
        </w:rPr>
        <w:t>"</w:t>
      </w:r>
    </w:p>
    <w:p w14:paraId="596ABBBC" w14:textId="77777777" w:rsidR="00C75C4E" w:rsidRPr="00AA3022" w:rsidRDefault="00C75C4E" w:rsidP="00F364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30708ADE" w14:textId="1953B6BA" w:rsidR="006C7278" w:rsidRDefault="00CF2370" w:rsidP="00F364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5</w:t>
      </w:r>
      <w:r w:rsidR="001A6E20" w:rsidRPr="00AA3022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9C50E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1A6E20" w:rsidRPr="00AA3022">
        <w:rPr>
          <w:rFonts w:ascii="Times New Roman" w:eastAsia="Times New Roman" w:hAnsi="Times New Roman" w:cs="Times New Roman"/>
          <w:sz w:val="28"/>
          <w:szCs w:val="28"/>
          <w:lang w:eastAsia="lv-LV"/>
        </w:rPr>
        <w:t>Izteikt 4</w:t>
      </w:r>
      <w:r w:rsidR="00863566" w:rsidRPr="00AA3022">
        <w:rPr>
          <w:rFonts w:ascii="Times New Roman" w:eastAsia="Times New Roman" w:hAnsi="Times New Roman" w:cs="Times New Roman"/>
          <w:sz w:val="28"/>
          <w:szCs w:val="28"/>
          <w:lang w:eastAsia="lv-LV"/>
        </w:rPr>
        <w:t>2</w:t>
      </w:r>
      <w:r w:rsidR="001A6E20" w:rsidRPr="00AA3022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9C50E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, 43. un </w:t>
      </w:r>
      <w:r w:rsidR="001A6E20" w:rsidRPr="00AA3022">
        <w:rPr>
          <w:rFonts w:ascii="Times New Roman" w:eastAsia="Times New Roman" w:hAnsi="Times New Roman" w:cs="Times New Roman"/>
          <w:sz w:val="28"/>
          <w:szCs w:val="28"/>
          <w:lang w:eastAsia="lv-LV"/>
        </w:rPr>
        <w:t>4</w:t>
      </w:r>
      <w:r w:rsidR="00863566" w:rsidRPr="00AA3022">
        <w:rPr>
          <w:rFonts w:ascii="Times New Roman" w:eastAsia="Times New Roman" w:hAnsi="Times New Roman" w:cs="Times New Roman"/>
          <w:sz w:val="28"/>
          <w:szCs w:val="28"/>
          <w:lang w:eastAsia="lv-LV"/>
        </w:rPr>
        <w:t>4</w:t>
      </w:r>
      <w:r w:rsidR="001A6E20" w:rsidRPr="00AA3022">
        <w:rPr>
          <w:rFonts w:ascii="Times New Roman" w:eastAsia="Times New Roman" w:hAnsi="Times New Roman" w:cs="Times New Roman"/>
          <w:sz w:val="28"/>
          <w:szCs w:val="28"/>
          <w:lang w:eastAsia="lv-LV"/>
        </w:rPr>
        <w:t>. punktu šādā redakcijā:</w:t>
      </w:r>
    </w:p>
    <w:p w14:paraId="085F5E7A" w14:textId="77777777" w:rsidR="00F36420" w:rsidRDefault="00F36420" w:rsidP="00F364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46208AD5" w14:textId="444AE1F5" w:rsidR="00C75C4E" w:rsidRDefault="001A6E20" w:rsidP="00F364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AA3022">
        <w:rPr>
          <w:rFonts w:ascii="Times New Roman" w:eastAsia="Times New Roman" w:hAnsi="Times New Roman" w:cs="Times New Roman"/>
          <w:sz w:val="28"/>
          <w:szCs w:val="28"/>
          <w:lang w:eastAsia="lv-LV"/>
        </w:rPr>
        <w:t>"4</w:t>
      </w:r>
      <w:r w:rsidR="00863566" w:rsidRPr="00AA3022">
        <w:rPr>
          <w:rFonts w:ascii="Times New Roman" w:eastAsia="Times New Roman" w:hAnsi="Times New Roman" w:cs="Times New Roman"/>
          <w:sz w:val="28"/>
          <w:szCs w:val="28"/>
          <w:lang w:eastAsia="lv-LV"/>
        </w:rPr>
        <w:t>2</w:t>
      </w:r>
      <w:r w:rsidRPr="00AA302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 </w:t>
      </w:r>
      <w:r w:rsidRPr="000B3AB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Finansējumu šo noteikumu </w:t>
      </w:r>
      <w:r w:rsidR="00676017" w:rsidRPr="000B3AB6">
        <w:rPr>
          <w:rFonts w:ascii="Times New Roman" w:eastAsia="Times New Roman" w:hAnsi="Times New Roman" w:cs="Times New Roman"/>
          <w:sz w:val="28"/>
          <w:szCs w:val="28"/>
        </w:rPr>
        <w:t xml:space="preserve">25.2., 25.4., </w:t>
      </w:r>
      <w:r w:rsidR="002C5276">
        <w:rPr>
          <w:rFonts w:ascii="Times New Roman" w:eastAsia="Times New Roman" w:hAnsi="Times New Roman" w:cs="Times New Roman"/>
          <w:sz w:val="28"/>
          <w:szCs w:val="28"/>
        </w:rPr>
        <w:t xml:space="preserve">25.5., </w:t>
      </w:r>
      <w:r w:rsidR="00676017" w:rsidRPr="000B3AB6">
        <w:rPr>
          <w:rFonts w:ascii="Times New Roman" w:eastAsia="Times New Roman" w:hAnsi="Times New Roman" w:cs="Times New Roman"/>
          <w:sz w:val="28"/>
          <w:szCs w:val="28"/>
        </w:rPr>
        <w:t>25.6., 25.7., 25.8., 25.9., 25.10.</w:t>
      </w:r>
      <w:r w:rsidR="008D3AE1">
        <w:rPr>
          <w:rFonts w:ascii="Times New Roman" w:eastAsia="Times New Roman" w:hAnsi="Times New Roman" w:cs="Times New Roman"/>
          <w:sz w:val="28"/>
          <w:szCs w:val="28"/>
        </w:rPr>
        <w:t xml:space="preserve"> un</w:t>
      </w:r>
      <w:r w:rsidR="00676017" w:rsidRPr="000B3AB6">
        <w:rPr>
          <w:rFonts w:ascii="Times New Roman" w:eastAsia="Times New Roman" w:hAnsi="Times New Roman" w:cs="Times New Roman"/>
          <w:sz w:val="28"/>
          <w:szCs w:val="28"/>
        </w:rPr>
        <w:t xml:space="preserve"> 25.11.</w:t>
      </w:r>
      <w:r w:rsidR="008D3AE1">
        <w:rPr>
          <w:rFonts w:ascii="Times New Roman" w:eastAsia="Times New Roman" w:hAnsi="Times New Roman" w:cs="Times New Roman"/>
          <w:sz w:val="28"/>
          <w:szCs w:val="28"/>
        </w:rPr>
        <w:t> </w:t>
      </w:r>
      <w:r w:rsidR="00676017" w:rsidRPr="000B3AB6">
        <w:rPr>
          <w:rFonts w:ascii="Times New Roman" w:eastAsia="Times New Roman" w:hAnsi="Times New Roman" w:cs="Times New Roman"/>
          <w:sz w:val="28"/>
          <w:szCs w:val="28"/>
        </w:rPr>
        <w:t>apakšpunkt</w:t>
      </w:r>
      <w:r w:rsidR="008D3AE1">
        <w:rPr>
          <w:rFonts w:ascii="Times New Roman" w:eastAsia="Times New Roman" w:hAnsi="Times New Roman" w:cs="Times New Roman"/>
          <w:sz w:val="28"/>
          <w:szCs w:val="28"/>
        </w:rPr>
        <w:t>ā</w:t>
      </w:r>
      <w:r w:rsidRPr="000B3AB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Pr="00AA3022">
        <w:rPr>
          <w:rFonts w:ascii="Times New Roman" w:eastAsia="Times New Roman" w:hAnsi="Times New Roman" w:cs="Times New Roman"/>
          <w:sz w:val="28"/>
          <w:szCs w:val="28"/>
          <w:lang w:eastAsia="lv-LV"/>
        </w:rPr>
        <w:t>minēto izmaksu segšanai, kas radušās pēc pieteikuma iesniegšanas sadarbības iestādē un veido projekta ietvaros radīto pamatlīdzekļu vērtību</w:t>
      </w:r>
      <w:r w:rsidR="008D3AE1">
        <w:rPr>
          <w:rFonts w:ascii="Times New Roman" w:eastAsia="Times New Roman" w:hAnsi="Times New Roman" w:cs="Times New Roman"/>
          <w:sz w:val="28"/>
          <w:szCs w:val="28"/>
          <w:lang w:eastAsia="lv-LV"/>
        </w:rPr>
        <w:t>,</w:t>
      </w:r>
      <w:r w:rsidRPr="00AA302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sniedz saskaņā ar </w:t>
      </w:r>
      <w:r w:rsidR="002C5276" w:rsidRPr="002C5276">
        <w:rPr>
          <w:rFonts w:ascii="Times New Roman" w:eastAsia="Times New Roman" w:hAnsi="Times New Roman" w:cs="Times New Roman"/>
          <w:sz w:val="28"/>
          <w:szCs w:val="28"/>
          <w:lang w:eastAsia="lv-LV"/>
        </w:rPr>
        <w:t>Komisijas regulas Nr. 651/2014 38.</w:t>
      </w:r>
      <w:r w:rsidR="00C75C4E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2C5276" w:rsidRPr="002C5276">
        <w:rPr>
          <w:rFonts w:ascii="Times New Roman" w:eastAsia="Times New Roman" w:hAnsi="Times New Roman" w:cs="Times New Roman"/>
          <w:sz w:val="28"/>
          <w:szCs w:val="28"/>
          <w:lang w:eastAsia="lv-LV"/>
        </w:rPr>
        <w:t>pantu</w:t>
      </w:r>
      <w:r w:rsidR="006C7278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3C7ABEF5" w14:textId="18C12E79" w:rsidR="00A02D2F" w:rsidRPr="000B3AB6" w:rsidRDefault="006C7278" w:rsidP="00F364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6C7278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3F7760F6" w14:textId="699EA15B" w:rsidR="001A6E20" w:rsidRDefault="001A6E20" w:rsidP="00F364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0E643F">
        <w:rPr>
          <w:rFonts w:ascii="Times New Roman" w:eastAsia="Times New Roman" w:hAnsi="Times New Roman" w:cs="Times New Roman"/>
          <w:sz w:val="28"/>
          <w:szCs w:val="28"/>
          <w:lang w:eastAsia="lv-LV"/>
        </w:rPr>
        <w:t>4</w:t>
      </w:r>
      <w:r w:rsidR="00863566" w:rsidRPr="000E643F">
        <w:rPr>
          <w:rFonts w:ascii="Times New Roman" w:eastAsia="Times New Roman" w:hAnsi="Times New Roman" w:cs="Times New Roman"/>
          <w:sz w:val="28"/>
          <w:szCs w:val="28"/>
          <w:lang w:eastAsia="lv-LV"/>
        </w:rPr>
        <w:t>3</w:t>
      </w:r>
      <w:r w:rsidRPr="000E643F">
        <w:rPr>
          <w:rFonts w:ascii="Times New Roman" w:eastAsia="Times New Roman" w:hAnsi="Times New Roman" w:cs="Times New Roman"/>
          <w:sz w:val="28"/>
          <w:szCs w:val="28"/>
          <w:lang w:eastAsia="lv-LV"/>
        </w:rPr>
        <w:t>. Finansējumu šo noteikumu 2</w:t>
      </w:r>
      <w:r w:rsidR="00116E3C" w:rsidRPr="000E643F">
        <w:rPr>
          <w:rFonts w:ascii="Times New Roman" w:eastAsia="Times New Roman" w:hAnsi="Times New Roman" w:cs="Times New Roman"/>
          <w:sz w:val="28"/>
          <w:szCs w:val="28"/>
          <w:lang w:eastAsia="lv-LV"/>
        </w:rPr>
        <w:t>5</w:t>
      </w:r>
      <w:r w:rsidRPr="000E643F">
        <w:rPr>
          <w:rFonts w:ascii="Times New Roman" w:eastAsia="Times New Roman" w:hAnsi="Times New Roman" w:cs="Times New Roman"/>
          <w:sz w:val="28"/>
          <w:szCs w:val="28"/>
          <w:lang w:eastAsia="lv-LV"/>
        </w:rPr>
        <w:t>.1., 2</w:t>
      </w:r>
      <w:r w:rsidR="00116E3C" w:rsidRPr="000E643F">
        <w:rPr>
          <w:rFonts w:ascii="Times New Roman" w:eastAsia="Times New Roman" w:hAnsi="Times New Roman" w:cs="Times New Roman"/>
          <w:sz w:val="28"/>
          <w:szCs w:val="28"/>
          <w:lang w:eastAsia="lv-LV"/>
        </w:rPr>
        <w:t>5</w:t>
      </w:r>
      <w:r w:rsidRPr="000E643F">
        <w:rPr>
          <w:rFonts w:ascii="Times New Roman" w:eastAsia="Times New Roman" w:hAnsi="Times New Roman" w:cs="Times New Roman"/>
          <w:sz w:val="28"/>
          <w:szCs w:val="28"/>
          <w:lang w:eastAsia="lv-LV"/>
        </w:rPr>
        <w:t>.3., 2</w:t>
      </w:r>
      <w:r w:rsidR="00116E3C" w:rsidRPr="000E643F">
        <w:rPr>
          <w:rFonts w:ascii="Times New Roman" w:eastAsia="Times New Roman" w:hAnsi="Times New Roman" w:cs="Times New Roman"/>
          <w:sz w:val="28"/>
          <w:szCs w:val="28"/>
          <w:lang w:eastAsia="lv-LV"/>
        </w:rPr>
        <w:t>5</w:t>
      </w:r>
      <w:r w:rsidRPr="000E643F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116E3C" w:rsidRPr="000E643F">
        <w:rPr>
          <w:rFonts w:ascii="Times New Roman" w:eastAsia="Times New Roman" w:hAnsi="Times New Roman" w:cs="Times New Roman"/>
          <w:sz w:val="28"/>
          <w:szCs w:val="28"/>
          <w:lang w:eastAsia="lv-LV"/>
        </w:rPr>
        <w:t>9</w:t>
      </w:r>
      <w:r w:rsidRPr="000E643F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Pr="000E643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1</w:t>
      </w:r>
      <w:r w:rsidR="00A3402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un</w:t>
      </w:r>
      <w:r w:rsidR="00F10B26" w:rsidRPr="000E643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25.12.</w:t>
      </w:r>
      <w:r w:rsidR="00B740AA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0E643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apakšpunktā minēto izmaksu segšanai, </w:t>
      </w:r>
      <w:bookmarkStart w:id="2" w:name="_Hlk73948144"/>
      <w:r w:rsidRPr="000E643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kas radušās ne agrāk kā no </w:t>
      </w:r>
      <w:bookmarkEnd w:id="2"/>
      <w:r w:rsidR="00A67DD5" w:rsidRPr="000E643F">
        <w:rPr>
          <w:rFonts w:ascii="Times New Roman" w:hAnsi="Times New Roman" w:cs="Times New Roman"/>
          <w:sz w:val="28"/>
          <w:szCs w:val="28"/>
          <w:shd w:val="clear" w:color="auto" w:fill="FFFFFF"/>
        </w:rPr>
        <w:t>2017. gada 1. oktobra</w:t>
      </w:r>
      <w:r w:rsidRPr="000E643F">
        <w:rPr>
          <w:rFonts w:ascii="Times New Roman" w:eastAsia="Times New Roman" w:hAnsi="Times New Roman" w:cs="Times New Roman"/>
          <w:sz w:val="28"/>
          <w:szCs w:val="28"/>
          <w:lang w:eastAsia="lv-LV"/>
        </w:rPr>
        <w:t>, sniedz saskaņā ar Komisijas regulu Nr. 1407/2013.</w:t>
      </w:r>
    </w:p>
    <w:p w14:paraId="2CF0AAE7" w14:textId="77777777" w:rsidR="00C75C4E" w:rsidRPr="000E643F" w:rsidRDefault="00C75C4E" w:rsidP="00F364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61CF96E8" w14:textId="20368076" w:rsidR="001A6E20" w:rsidRDefault="001A6E20" w:rsidP="00F36420">
      <w:pPr>
        <w:pStyle w:val="ListParagraph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AA3022">
        <w:rPr>
          <w:rFonts w:ascii="Times New Roman" w:eastAsia="Times New Roman" w:hAnsi="Times New Roman" w:cs="Times New Roman"/>
          <w:sz w:val="28"/>
          <w:szCs w:val="28"/>
          <w:lang w:eastAsia="lv-LV"/>
        </w:rPr>
        <w:t>4</w:t>
      </w:r>
      <w:r w:rsidR="00863566" w:rsidRPr="00AA3022">
        <w:rPr>
          <w:rFonts w:ascii="Times New Roman" w:eastAsia="Times New Roman" w:hAnsi="Times New Roman" w:cs="Times New Roman"/>
          <w:sz w:val="28"/>
          <w:szCs w:val="28"/>
          <w:lang w:eastAsia="lv-LV"/>
        </w:rPr>
        <w:t>4</w:t>
      </w:r>
      <w:r w:rsidRPr="00AA3022">
        <w:rPr>
          <w:rFonts w:ascii="Times New Roman" w:eastAsia="Times New Roman" w:hAnsi="Times New Roman" w:cs="Times New Roman"/>
          <w:sz w:val="28"/>
          <w:szCs w:val="28"/>
          <w:lang w:eastAsia="lv-LV"/>
        </w:rPr>
        <w:t>. Šo noteikumu 4</w:t>
      </w:r>
      <w:r w:rsidR="00116E3C" w:rsidRPr="00AA3022">
        <w:rPr>
          <w:rFonts w:ascii="Times New Roman" w:eastAsia="Times New Roman" w:hAnsi="Times New Roman" w:cs="Times New Roman"/>
          <w:sz w:val="28"/>
          <w:szCs w:val="28"/>
          <w:lang w:eastAsia="lv-LV"/>
        </w:rPr>
        <w:t>2</w:t>
      </w:r>
      <w:r w:rsidRPr="00AA3022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8D3AE1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AA302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punktā minētās attiecināmās izmaksas specifiskā atbalsta un </w:t>
      </w:r>
      <w:r w:rsidR="001C3311" w:rsidRPr="00AA3022">
        <w:rPr>
          <w:rFonts w:ascii="Times New Roman" w:eastAsia="Times New Roman" w:hAnsi="Times New Roman" w:cs="Times New Roman"/>
          <w:sz w:val="28"/>
          <w:szCs w:val="28"/>
          <w:lang w:eastAsia="lv-LV"/>
        </w:rPr>
        <w:t>otrās</w:t>
      </w:r>
      <w:r w:rsidRPr="00AA302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projektu iesniegumu atlases kārtas ietvaros ir papildu ieguldījumu izmaksas saskaņā ar Komisijas regulas Nr. 651/2014 38. panta 3.</w:t>
      </w:r>
      <w:r w:rsidR="008D3AE1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AA3022">
        <w:rPr>
          <w:rFonts w:ascii="Times New Roman" w:eastAsia="Times New Roman" w:hAnsi="Times New Roman" w:cs="Times New Roman"/>
          <w:sz w:val="28"/>
          <w:szCs w:val="28"/>
          <w:lang w:eastAsia="lv-LV"/>
        </w:rPr>
        <w:t>punkt</w:t>
      </w:r>
      <w:r w:rsidR="009C50E6">
        <w:rPr>
          <w:rFonts w:ascii="Times New Roman" w:eastAsia="Times New Roman" w:hAnsi="Times New Roman" w:cs="Times New Roman"/>
          <w:sz w:val="28"/>
          <w:szCs w:val="28"/>
          <w:lang w:eastAsia="lv-LV"/>
        </w:rPr>
        <w:t>u.</w:t>
      </w:r>
      <w:r w:rsidR="00EF1E59" w:rsidRPr="00AA302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 xml:space="preserve"> </w:t>
      </w:r>
      <w:r w:rsidR="00EF1E59">
        <w:rPr>
          <w:rFonts w:ascii="Times New Roman" w:hAnsi="Times New Roman" w:cs="Times New Roman"/>
          <w:sz w:val="28"/>
          <w:szCs w:val="28"/>
        </w:rPr>
        <w:t>"</w:t>
      </w:r>
    </w:p>
    <w:p w14:paraId="61227783" w14:textId="77777777" w:rsidR="00C75C4E" w:rsidRPr="00AA3022" w:rsidRDefault="00C75C4E" w:rsidP="00F36420">
      <w:pPr>
        <w:pStyle w:val="ListParagraph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2BDF9978" w14:textId="65EAF2FA" w:rsidR="00AA3022" w:rsidRPr="00AA3022" w:rsidRDefault="000F2146" w:rsidP="00F364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6</w:t>
      </w:r>
      <w:r w:rsidR="001A6E20" w:rsidRPr="00AA3022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594EBF" w:rsidRPr="00AA3022">
        <w:rPr>
          <w:rFonts w:ascii="Times New Roman" w:hAnsi="Times New Roman" w:cs="Times New Roman"/>
          <w:sz w:val="28"/>
          <w:szCs w:val="28"/>
        </w:rPr>
        <w:t xml:space="preserve"> </w:t>
      </w:r>
      <w:r w:rsidR="00AA3022" w:rsidRPr="00AA3022">
        <w:rPr>
          <w:rFonts w:ascii="Times New Roman" w:hAnsi="Times New Roman" w:cs="Times New Roman"/>
          <w:sz w:val="28"/>
          <w:szCs w:val="28"/>
        </w:rPr>
        <w:t>Izteikt 56.</w:t>
      </w:r>
      <w:r w:rsidR="008D3AE1">
        <w:rPr>
          <w:rFonts w:ascii="Times New Roman" w:hAnsi="Times New Roman" w:cs="Times New Roman"/>
          <w:sz w:val="28"/>
          <w:szCs w:val="28"/>
        </w:rPr>
        <w:t> </w:t>
      </w:r>
      <w:r w:rsidR="00AA3022" w:rsidRPr="00AA3022">
        <w:rPr>
          <w:rFonts w:ascii="Times New Roman" w:hAnsi="Times New Roman" w:cs="Times New Roman"/>
          <w:sz w:val="28"/>
          <w:szCs w:val="28"/>
        </w:rPr>
        <w:t>punktu šādā redakcijā:</w:t>
      </w:r>
    </w:p>
    <w:p w14:paraId="2C6B3B7B" w14:textId="77777777" w:rsidR="00F36420" w:rsidRDefault="00F36420" w:rsidP="00F364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9C56031" w14:textId="13D070FB" w:rsidR="00C94F5E" w:rsidRPr="00321761" w:rsidRDefault="00EF1E59" w:rsidP="00F364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AA3022" w:rsidRPr="000420F2">
        <w:rPr>
          <w:rFonts w:ascii="Times New Roman" w:hAnsi="Times New Roman" w:cs="Times New Roman"/>
          <w:sz w:val="28"/>
          <w:szCs w:val="28"/>
        </w:rPr>
        <w:t>56.</w:t>
      </w:r>
      <w:r w:rsidR="00C94F5E">
        <w:rPr>
          <w:i/>
          <w:iCs/>
          <w:color w:val="FF0000"/>
        </w:rPr>
        <w:t xml:space="preserve"> </w:t>
      </w:r>
      <w:r w:rsidR="00C94F5E" w:rsidRPr="00321761">
        <w:rPr>
          <w:rFonts w:ascii="Times New Roman" w:hAnsi="Times New Roman" w:cs="Times New Roman"/>
          <w:sz w:val="28"/>
          <w:szCs w:val="28"/>
          <w:shd w:val="clear" w:color="auto" w:fill="FFFFFF"/>
        </w:rPr>
        <w:t>Ja atbalsts specifiskā atbalsta otrās projektu iesniegumu atlases kārtas ietvaros tiek piešķirts saskaņā ar Komisijas regulas Nr. </w:t>
      </w:r>
      <w:hyperlink r:id="rId8" w:tgtFrame="_blank" w:history="1">
        <w:r w:rsidR="00C94F5E" w:rsidRPr="00321761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651/2014</w:t>
        </w:r>
      </w:hyperlink>
      <w:r w:rsidR="00C94F5E" w:rsidRPr="0032176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8D3A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94F5E" w:rsidRPr="00321761">
        <w:rPr>
          <w:rFonts w:ascii="Times New Roman" w:hAnsi="Times New Roman" w:cs="Times New Roman"/>
          <w:sz w:val="28"/>
          <w:szCs w:val="28"/>
          <w:shd w:val="clear" w:color="auto" w:fill="FFFFFF"/>
        </w:rPr>
        <w:t>38.</w:t>
      </w:r>
      <w:r w:rsidR="008D3AE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C94F5E" w:rsidRPr="003217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pantu, </w:t>
      </w:r>
      <w:r w:rsidR="00A3402A">
        <w:rPr>
          <w:rFonts w:ascii="Times New Roman" w:hAnsi="Times New Roman" w:cs="Times New Roman"/>
          <w:sz w:val="28"/>
          <w:szCs w:val="28"/>
        </w:rPr>
        <w:t>s</w:t>
      </w:r>
      <w:r w:rsidR="00C94F5E" w:rsidRPr="00321761">
        <w:rPr>
          <w:rFonts w:ascii="Times New Roman" w:hAnsi="Times New Roman" w:cs="Times New Roman"/>
          <w:sz w:val="28"/>
          <w:szCs w:val="28"/>
        </w:rPr>
        <w:t>adarbības iestāde, pieņemot lēmumu par projekt</w:t>
      </w:r>
      <w:r w:rsidR="008D3AE1">
        <w:rPr>
          <w:rFonts w:ascii="Times New Roman" w:hAnsi="Times New Roman" w:cs="Times New Roman"/>
          <w:sz w:val="28"/>
          <w:szCs w:val="28"/>
        </w:rPr>
        <w:t>a</w:t>
      </w:r>
      <w:r w:rsidR="00C94F5E" w:rsidRPr="00321761">
        <w:rPr>
          <w:rFonts w:ascii="Times New Roman" w:hAnsi="Times New Roman" w:cs="Times New Roman"/>
          <w:sz w:val="28"/>
          <w:szCs w:val="28"/>
        </w:rPr>
        <w:t xml:space="preserve"> iesniegum</w:t>
      </w:r>
      <w:r w:rsidR="008D3AE1">
        <w:rPr>
          <w:rFonts w:ascii="Times New Roman" w:hAnsi="Times New Roman" w:cs="Times New Roman"/>
          <w:sz w:val="28"/>
          <w:szCs w:val="28"/>
        </w:rPr>
        <w:t>a</w:t>
      </w:r>
      <w:r w:rsidR="00C94F5E" w:rsidRPr="00321761">
        <w:rPr>
          <w:rFonts w:ascii="Times New Roman" w:hAnsi="Times New Roman" w:cs="Times New Roman"/>
          <w:sz w:val="28"/>
          <w:szCs w:val="28"/>
        </w:rPr>
        <w:t xml:space="preserve"> apstiprināšanu vai sniedzot atzinumu par lēmumā noteikto nosacījumu izpildi, sniedz atbalstu saskaņā ar Komisijas regulu Nr. 651/2014.</w:t>
      </w:r>
      <w:r>
        <w:rPr>
          <w:rFonts w:ascii="Times New Roman" w:hAnsi="Times New Roman" w:cs="Times New Roman"/>
          <w:sz w:val="28"/>
          <w:szCs w:val="28"/>
        </w:rPr>
        <w:t>"</w:t>
      </w:r>
    </w:p>
    <w:p w14:paraId="101DC5C6" w14:textId="77777777" w:rsidR="00F36420" w:rsidRDefault="00F36420" w:rsidP="00F36420">
      <w:pPr>
        <w:tabs>
          <w:tab w:val="left" w:pos="6521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bookmarkStart w:id="3" w:name="_Hlk59478669"/>
    </w:p>
    <w:p w14:paraId="6139010A" w14:textId="77777777" w:rsidR="00F36420" w:rsidRDefault="00F36420" w:rsidP="00F36420">
      <w:pPr>
        <w:tabs>
          <w:tab w:val="left" w:pos="6521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62E9BABE" w14:textId="77777777" w:rsidR="00F36420" w:rsidRDefault="00F36420" w:rsidP="00F36420">
      <w:pPr>
        <w:tabs>
          <w:tab w:val="left" w:pos="6521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3BADEA42" w14:textId="77777777" w:rsidR="00F36420" w:rsidRPr="00D24D66" w:rsidRDefault="00F36420" w:rsidP="00F36420">
      <w:pPr>
        <w:tabs>
          <w:tab w:val="left" w:pos="6521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24D66">
        <w:rPr>
          <w:rFonts w:ascii="Times New Roman" w:hAnsi="Times New Roman"/>
          <w:sz w:val="28"/>
          <w:szCs w:val="28"/>
        </w:rPr>
        <w:t>Ministru prezidents</w:t>
      </w:r>
      <w:r>
        <w:rPr>
          <w:rFonts w:ascii="Times New Roman" w:hAnsi="Times New Roman"/>
          <w:sz w:val="28"/>
          <w:szCs w:val="28"/>
        </w:rPr>
        <w:tab/>
        <w:t>A. K. Kariņš</w:t>
      </w:r>
    </w:p>
    <w:p w14:paraId="1A00BAA6" w14:textId="77777777" w:rsidR="00F36420" w:rsidRPr="003D7403" w:rsidRDefault="00F36420" w:rsidP="00F36420">
      <w:pPr>
        <w:pStyle w:val="naisf"/>
        <w:tabs>
          <w:tab w:val="left" w:pos="6237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29052F86" w14:textId="77777777" w:rsidR="00F36420" w:rsidRPr="003D7403" w:rsidRDefault="00F36420" w:rsidP="00F36420">
      <w:pPr>
        <w:pStyle w:val="naisf"/>
        <w:tabs>
          <w:tab w:val="left" w:pos="6237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46FCEA84" w14:textId="77777777" w:rsidR="00F36420" w:rsidRPr="003D7403" w:rsidRDefault="00F36420" w:rsidP="00F36420">
      <w:pPr>
        <w:pStyle w:val="naisf"/>
        <w:tabs>
          <w:tab w:val="left" w:pos="6237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6FBDA4B0" w14:textId="77777777" w:rsidR="00F36420" w:rsidRPr="003D7403" w:rsidRDefault="00F36420" w:rsidP="00F36420">
      <w:pPr>
        <w:pStyle w:val="naisf"/>
        <w:tabs>
          <w:tab w:val="left" w:pos="6521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  <w:r w:rsidRPr="003D7403">
        <w:rPr>
          <w:sz w:val="28"/>
          <w:szCs w:val="28"/>
        </w:rPr>
        <w:t>Ekonomikas ministrs</w:t>
      </w:r>
      <w:r w:rsidRPr="003D7403">
        <w:rPr>
          <w:sz w:val="28"/>
          <w:szCs w:val="28"/>
        </w:rPr>
        <w:tab/>
      </w:r>
      <w:r>
        <w:rPr>
          <w:sz w:val="28"/>
          <w:szCs w:val="28"/>
        </w:rPr>
        <w:t>J. Vitenbergs</w:t>
      </w:r>
      <w:bookmarkEnd w:id="3"/>
    </w:p>
    <w:sectPr w:rsidR="00F36420" w:rsidRPr="003D7403" w:rsidSect="00F36420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88565" w14:textId="77777777" w:rsidR="00670F2E" w:rsidRDefault="00670F2E" w:rsidP="00F7690E">
      <w:pPr>
        <w:spacing w:after="0" w:line="240" w:lineRule="auto"/>
      </w:pPr>
      <w:r>
        <w:separator/>
      </w:r>
    </w:p>
  </w:endnote>
  <w:endnote w:type="continuationSeparator" w:id="0">
    <w:p w14:paraId="443C3B99" w14:textId="77777777" w:rsidR="00670F2E" w:rsidRDefault="00670F2E" w:rsidP="00F7690E">
      <w:pPr>
        <w:spacing w:after="0" w:line="240" w:lineRule="auto"/>
      </w:pPr>
      <w:r>
        <w:continuationSeparator/>
      </w:r>
    </w:p>
  </w:endnote>
  <w:endnote w:type="continuationNotice" w:id="1">
    <w:p w14:paraId="746EA642" w14:textId="77777777" w:rsidR="00C655CC" w:rsidRDefault="00C655C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A54C5" w14:textId="77777777" w:rsidR="00F36420" w:rsidRPr="00F36420" w:rsidRDefault="00F36420" w:rsidP="00F36420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N1606_1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6D939" w14:textId="1461AE59" w:rsidR="00F36420" w:rsidRPr="00F36420" w:rsidRDefault="00F36420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N1606_1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3B5E1" w14:textId="77777777" w:rsidR="00670F2E" w:rsidRDefault="00670F2E" w:rsidP="00F7690E">
      <w:pPr>
        <w:spacing w:after="0" w:line="240" w:lineRule="auto"/>
      </w:pPr>
      <w:r>
        <w:separator/>
      </w:r>
    </w:p>
  </w:footnote>
  <w:footnote w:type="continuationSeparator" w:id="0">
    <w:p w14:paraId="0FC96A08" w14:textId="77777777" w:rsidR="00670F2E" w:rsidRDefault="00670F2E" w:rsidP="00F7690E">
      <w:pPr>
        <w:spacing w:after="0" w:line="240" w:lineRule="auto"/>
      </w:pPr>
      <w:r>
        <w:continuationSeparator/>
      </w:r>
    </w:p>
  </w:footnote>
  <w:footnote w:type="continuationNotice" w:id="1">
    <w:p w14:paraId="4D5912FE" w14:textId="77777777" w:rsidR="00C655CC" w:rsidRDefault="00C655C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5397097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2E3F8307" w14:textId="6E00DFDE" w:rsidR="00F36420" w:rsidRPr="00F36420" w:rsidRDefault="00F36420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3642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3642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3642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F3642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F36420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1AE13" w14:textId="381EC8F6" w:rsidR="00F36420" w:rsidRDefault="00F36420">
    <w:pPr>
      <w:pStyle w:val="Header"/>
      <w:rPr>
        <w:rFonts w:ascii="Times New Roman" w:hAnsi="Times New Roman" w:cs="Times New Roman"/>
        <w:sz w:val="24"/>
        <w:szCs w:val="24"/>
      </w:rPr>
    </w:pPr>
  </w:p>
  <w:p w14:paraId="23DEBF52" w14:textId="77777777" w:rsidR="00F36420" w:rsidRDefault="00F36420">
    <w:pPr>
      <w:pStyle w:val="Header"/>
    </w:pPr>
    <w:r>
      <w:rPr>
        <w:noProof/>
      </w:rPr>
      <w:drawing>
        <wp:inline distT="0" distB="0" distL="0" distR="0" wp14:anchorId="335E60B7" wp14:editId="46B12199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D9240C"/>
    <w:multiLevelType w:val="hybridMultilevel"/>
    <w:tmpl w:val="6D82709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1E0C9D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0485251"/>
    <w:multiLevelType w:val="hybridMultilevel"/>
    <w:tmpl w:val="6D82709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74612C"/>
    <w:multiLevelType w:val="multilevel"/>
    <w:tmpl w:val="59129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3FF3"/>
    <w:rsid w:val="00016342"/>
    <w:rsid w:val="000255AB"/>
    <w:rsid w:val="0003663C"/>
    <w:rsid w:val="000420F2"/>
    <w:rsid w:val="0006076F"/>
    <w:rsid w:val="000741AF"/>
    <w:rsid w:val="000835CA"/>
    <w:rsid w:val="00090CF5"/>
    <w:rsid w:val="000B1746"/>
    <w:rsid w:val="000B3AB6"/>
    <w:rsid w:val="000D009D"/>
    <w:rsid w:val="000E643F"/>
    <w:rsid w:val="000E6DF0"/>
    <w:rsid w:val="000F2146"/>
    <w:rsid w:val="000F5D95"/>
    <w:rsid w:val="00116E3C"/>
    <w:rsid w:val="001226BA"/>
    <w:rsid w:val="001243C5"/>
    <w:rsid w:val="001A52FE"/>
    <w:rsid w:val="001A6E20"/>
    <w:rsid w:val="001B07CC"/>
    <w:rsid w:val="001B724C"/>
    <w:rsid w:val="001C3311"/>
    <w:rsid w:val="00202A41"/>
    <w:rsid w:val="00261A06"/>
    <w:rsid w:val="002C5276"/>
    <w:rsid w:val="002E2488"/>
    <w:rsid w:val="003011F9"/>
    <w:rsid w:val="003166F4"/>
    <w:rsid w:val="00321761"/>
    <w:rsid w:val="003317C5"/>
    <w:rsid w:val="003964D7"/>
    <w:rsid w:val="003B7357"/>
    <w:rsid w:val="003E1176"/>
    <w:rsid w:val="004153E8"/>
    <w:rsid w:val="00426821"/>
    <w:rsid w:val="0042752E"/>
    <w:rsid w:val="00461761"/>
    <w:rsid w:val="004B0326"/>
    <w:rsid w:val="004E7540"/>
    <w:rsid w:val="00503D33"/>
    <w:rsid w:val="005113C8"/>
    <w:rsid w:val="00585DCD"/>
    <w:rsid w:val="00590669"/>
    <w:rsid w:val="00594EBF"/>
    <w:rsid w:val="005A66C0"/>
    <w:rsid w:val="005B265E"/>
    <w:rsid w:val="005C0942"/>
    <w:rsid w:val="005D2EA2"/>
    <w:rsid w:val="00637531"/>
    <w:rsid w:val="00670F2E"/>
    <w:rsid w:val="00675296"/>
    <w:rsid w:val="00676017"/>
    <w:rsid w:val="006A04D9"/>
    <w:rsid w:val="006B793F"/>
    <w:rsid w:val="006C658C"/>
    <w:rsid w:val="006C7278"/>
    <w:rsid w:val="00780F0A"/>
    <w:rsid w:val="007852AF"/>
    <w:rsid w:val="007B5A06"/>
    <w:rsid w:val="00863566"/>
    <w:rsid w:val="008C70FF"/>
    <w:rsid w:val="008D3AE1"/>
    <w:rsid w:val="008E0E64"/>
    <w:rsid w:val="008F25AE"/>
    <w:rsid w:val="00925F91"/>
    <w:rsid w:val="00927EAC"/>
    <w:rsid w:val="009B063C"/>
    <w:rsid w:val="009C50E6"/>
    <w:rsid w:val="00A02D2F"/>
    <w:rsid w:val="00A3402A"/>
    <w:rsid w:val="00A36AA8"/>
    <w:rsid w:val="00A450B8"/>
    <w:rsid w:val="00A6760F"/>
    <w:rsid w:val="00A67DD5"/>
    <w:rsid w:val="00A84986"/>
    <w:rsid w:val="00AA3022"/>
    <w:rsid w:val="00AD2157"/>
    <w:rsid w:val="00AE0F12"/>
    <w:rsid w:val="00B740AA"/>
    <w:rsid w:val="00B87122"/>
    <w:rsid w:val="00B87A51"/>
    <w:rsid w:val="00B966FB"/>
    <w:rsid w:val="00BA6B2A"/>
    <w:rsid w:val="00BB067F"/>
    <w:rsid w:val="00BD4C66"/>
    <w:rsid w:val="00BE1A35"/>
    <w:rsid w:val="00BE2172"/>
    <w:rsid w:val="00BF108B"/>
    <w:rsid w:val="00C152E6"/>
    <w:rsid w:val="00C655CC"/>
    <w:rsid w:val="00C72D85"/>
    <w:rsid w:val="00C75C4E"/>
    <w:rsid w:val="00C94F5E"/>
    <w:rsid w:val="00C97474"/>
    <w:rsid w:val="00CA086C"/>
    <w:rsid w:val="00CA1089"/>
    <w:rsid w:val="00CC5D9E"/>
    <w:rsid w:val="00CD3BC7"/>
    <w:rsid w:val="00CE1AB8"/>
    <w:rsid w:val="00CF2370"/>
    <w:rsid w:val="00D257AB"/>
    <w:rsid w:val="00D91F0A"/>
    <w:rsid w:val="00DB26AF"/>
    <w:rsid w:val="00DE45E0"/>
    <w:rsid w:val="00E37093"/>
    <w:rsid w:val="00E77B48"/>
    <w:rsid w:val="00E85407"/>
    <w:rsid w:val="00EA53B8"/>
    <w:rsid w:val="00EC6DEF"/>
    <w:rsid w:val="00EF1E59"/>
    <w:rsid w:val="00F10B26"/>
    <w:rsid w:val="00F23FF3"/>
    <w:rsid w:val="00F36420"/>
    <w:rsid w:val="00F678A6"/>
    <w:rsid w:val="00F7690E"/>
    <w:rsid w:val="00F841AF"/>
    <w:rsid w:val="00F86810"/>
    <w:rsid w:val="00F91467"/>
    <w:rsid w:val="00F9318E"/>
    <w:rsid w:val="00FA26AB"/>
    <w:rsid w:val="00FC3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CB495"/>
  <w15:chartTrackingRefBased/>
  <w15:docId w15:val="{88657AF0-6440-480D-9E05-03FD4FFA4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3F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3F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23FF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3FF3"/>
  </w:style>
  <w:style w:type="paragraph" w:styleId="Footer">
    <w:name w:val="footer"/>
    <w:basedOn w:val="Normal"/>
    <w:link w:val="FooterChar"/>
    <w:uiPriority w:val="99"/>
    <w:unhideWhenUsed/>
    <w:rsid w:val="00F23FF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3FF3"/>
  </w:style>
  <w:style w:type="paragraph" w:styleId="NoSpacing">
    <w:name w:val="No Spacing"/>
    <w:uiPriority w:val="1"/>
    <w:qFormat/>
    <w:rsid w:val="003011F9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3166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166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166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66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66F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6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6F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CD3BC7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3663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3663C"/>
    <w:rPr>
      <w:sz w:val="20"/>
      <w:szCs w:val="20"/>
    </w:rPr>
  </w:style>
  <w:style w:type="character" w:styleId="FootnoteReference">
    <w:name w:val="footnote reference"/>
    <w:semiHidden/>
    <w:rsid w:val="0003663C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C658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C658C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C658C"/>
    <w:rPr>
      <w:vertAlign w:val="superscript"/>
    </w:rPr>
  </w:style>
  <w:style w:type="paragraph" w:customStyle="1" w:styleId="naiskr">
    <w:name w:val="naiskr"/>
    <w:basedOn w:val="Normal"/>
    <w:rsid w:val="006C658C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f">
    <w:name w:val="naisf"/>
    <w:basedOn w:val="Normal"/>
    <w:rsid w:val="00F36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0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317152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6769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1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-lex.europa.eu/eli/reg/2014/651/oj/?locale=L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F49E0C-36B3-4A47-BB60-27EC7E163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2121</Words>
  <Characters>1210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Biezbārde</dc:creator>
  <cp:keywords/>
  <dc:description/>
  <cp:lastModifiedBy>Sandra Liniņa</cp:lastModifiedBy>
  <cp:revision>17</cp:revision>
  <dcterms:created xsi:type="dcterms:W3CDTF">2021-06-21T06:44:00Z</dcterms:created>
  <dcterms:modified xsi:type="dcterms:W3CDTF">2021-07-01T08:42:00Z</dcterms:modified>
</cp:coreProperties>
</file>