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E" w:rsidRPr="00A113B8" w:rsidRDefault="00611E43" w:rsidP="00F3008E">
      <w:pPr>
        <w:spacing w:line="20" w:lineRule="atLeast"/>
        <w:jc w:val="center"/>
        <w:rPr>
          <w:b/>
          <w:lang w:val="lv-LV"/>
        </w:rPr>
      </w:pPr>
      <w:bookmarkStart w:id="0" w:name="_GoBack"/>
      <w:bookmarkEnd w:id="0"/>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686BB5" w:rsidRPr="00686BB5">
        <w:t xml:space="preserve"> </w:t>
      </w:r>
      <w:r w:rsidR="00686BB5" w:rsidRPr="00686BB5">
        <w:rPr>
          <w:b/>
          <w:bCs/>
          <w:lang w:val="lv-LV"/>
        </w:rPr>
        <w:t>Par valsts nekustamā īpašuma Dārza ielā 9, Smiltenē, Smiltenes novadā, nodošanu Izglītības un zinātnes ministrijas valdījumā</w:t>
      </w:r>
      <w:r w:rsidR="00886294" w:rsidRPr="00886294">
        <w:rPr>
          <w:b/>
          <w:bCs/>
          <w:lang w:val="lv-LV"/>
        </w:rPr>
        <w:t>”</w:t>
      </w:r>
      <w:r w:rsidR="00886294" w:rsidRPr="00886294">
        <w:rPr>
          <w:b/>
          <w:lang w:val="lv-LV"/>
        </w:rPr>
        <w:t xml:space="preserve"> </w:t>
      </w:r>
      <w:r w:rsidR="00380FA9" w:rsidRPr="00A113B8">
        <w:rPr>
          <w:b/>
          <w:lang w:val="lv-LV"/>
        </w:rPr>
        <w:t>(VSS-</w:t>
      </w:r>
      <w:r w:rsidR="00686BB5">
        <w:rPr>
          <w:b/>
          <w:lang w:val="lv-LV"/>
        </w:rPr>
        <w:t>445</w:t>
      </w:r>
      <w:r w:rsidR="00F3008E" w:rsidRPr="00A113B8">
        <w:rPr>
          <w:b/>
          <w:lang w:val="lv-LV"/>
        </w:rPr>
        <w:t xml:space="preserve">) </w:t>
      </w:r>
    </w:p>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starpministriju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686BB5">
            <w:pPr>
              <w:spacing w:after="75"/>
              <w:jc w:val="both"/>
              <w:rPr>
                <w:lang w:val="lv-LV" w:eastAsia="lv-LV"/>
              </w:rPr>
            </w:pPr>
            <w:r w:rsidRPr="00A113B8">
              <w:rPr>
                <w:lang w:val="lv-LV" w:eastAsia="lv-LV"/>
              </w:rPr>
              <w:t>Datums:</w:t>
            </w:r>
            <w:r w:rsidR="00CC07C2">
              <w:rPr>
                <w:lang w:val="lv-LV" w:eastAsia="lv-LV"/>
              </w:rPr>
              <w:t xml:space="preserve"> </w:t>
            </w:r>
            <w:r w:rsidR="00662D7B">
              <w:rPr>
                <w:lang w:val="lv-LV" w:eastAsia="lv-LV"/>
              </w:rPr>
              <w:t>07</w:t>
            </w:r>
            <w:r w:rsidR="00686BB5">
              <w:rPr>
                <w:lang w:val="lv-LV" w:eastAsia="lv-LV"/>
              </w:rPr>
              <w:t>.06.2021</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D32773">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686BB5" w:rsidP="00D32773">
            <w:pPr>
              <w:spacing w:after="75"/>
              <w:ind w:left="262"/>
              <w:jc w:val="both"/>
              <w:rPr>
                <w:lang w:val="lv-LV" w:eastAsia="lv-LV"/>
              </w:rPr>
            </w:pPr>
            <w:r>
              <w:rPr>
                <w:lang w:val="lv-LV"/>
              </w:rPr>
              <w:t>Tieslietu</w:t>
            </w:r>
            <w:r w:rsidR="00C37072">
              <w:rPr>
                <w:lang w:val="lv-LV"/>
              </w:rPr>
              <w:t xml:space="preserve"> ministrijas</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2D6AC6" w:rsidRPr="002D6AC6" w:rsidRDefault="00A11DA6" w:rsidP="002D6AC6">
            <w:pPr>
              <w:ind w:firstLine="196"/>
              <w:jc w:val="both"/>
              <w:rPr>
                <w:lang w:val="lv-LV"/>
              </w:rPr>
            </w:pPr>
            <w:r>
              <w:rPr>
                <w:lang w:val="lv-LV"/>
              </w:rPr>
              <w:t>()</w:t>
            </w:r>
            <w:r w:rsidR="002D6AC6" w:rsidRPr="002D6AC6">
              <w:rPr>
                <w:lang w:val="lv-LV"/>
              </w:rPr>
              <w:t>Uz zemes vienības atrodas Izglītības un zinātnes ministrijas valdījumā un Smiltenes tehnikuma lietošanā un pārvaldīšanā esoša būve – dienesta viesnīca (būves kadastra apzīmējums 9415 001 0401 001).</w:t>
            </w:r>
          </w:p>
          <w:p w:rsidR="00A11DA6" w:rsidRPr="00A11DA6" w:rsidRDefault="00A11DA6" w:rsidP="00A11DA6">
            <w:pPr>
              <w:ind w:firstLine="196"/>
              <w:jc w:val="both"/>
              <w:rPr>
                <w:lang w:val="lv-LV"/>
              </w:rPr>
            </w:pPr>
            <w:r w:rsidRPr="00A11DA6">
              <w:rPr>
                <w:lang w:val="lv-LV"/>
              </w:rPr>
              <w:t xml:space="preserve">()Ministru kabineta rīkojuma “Par valsts nekustamā īpašuma Dārza ielā 9, Smiltenē, Smiltenes novadā, nodošanu Izglītības un zinātnes ministrijas valdījumā” projekts izstrādāts, lai nodrošinātu dalītā īpašuma </w:t>
            </w:r>
            <w:r w:rsidRPr="00A11DA6">
              <w:rPr>
                <w:lang w:val="lv-LV"/>
              </w:rPr>
              <w:lastRenderedPageBreak/>
              <w:t>izbeigšanu, vienlaikus nodrošinot Smiltenes tehnikumam būves netraucētu izmantošanu izglītības funkciju nodrošināšanai.</w:t>
            </w:r>
          </w:p>
          <w:p w:rsidR="00CA7CF6" w:rsidRPr="00BC74E7" w:rsidRDefault="00A11DA6" w:rsidP="00A11DA6">
            <w:pPr>
              <w:ind w:firstLine="196"/>
              <w:jc w:val="both"/>
              <w:rPr>
                <w:lang w:val="lv-LV"/>
              </w:rPr>
            </w:pPr>
            <w:r w:rsidRPr="00A11DA6">
              <w:rPr>
                <w:lang w:val="lv-LV"/>
              </w:rPr>
              <w:t>()Rīkojuma projektam nav ietekmes uz valsts budžetu, jo papildu līdzekļi no valsts budžeta nav nepieciešami. Valsts nekustamā īpašuma tiesību maiņas reģistrāciju zemesgrāmatā veiks Izglītības un zinātnes ministrija par saviem finanšu līdzekļiem.</w:t>
            </w:r>
          </w:p>
        </w:tc>
        <w:tc>
          <w:tcPr>
            <w:tcW w:w="4536" w:type="dxa"/>
            <w:tcBorders>
              <w:top w:val="single" w:sz="4" w:space="0" w:color="auto"/>
              <w:left w:val="single" w:sz="4" w:space="0" w:color="auto"/>
              <w:bottom w:val="single" w:sz="4" w:space="0" w:color="auto"/>
              <w:right w:val="single" w:sz="4" w:space="0" w:color="auto"/>
            </w:tcBorders>
          </w:tcPr>
          <w:p w:rsidR="00686BB5" w:rsidRPr="00686BB5" w:rsidRDefault="00686BB5" w:rsidP="00686BB5">
            <w:pPr>
              <w:ind w:left="34" w:firstLine="284"/>
              <w:jc w:val="both"/>
              <w:rPr>
                <w:lang w:val="lv-LV"/>
              </w:rPr>
            </w:pPr>
            <w:r w:rsidRPr="00686BB5">
              <w:rPr>
                <w:lang w:val="lv-LV"/>
              </w:rPr>
              <w:lastRenderedPageBreak/>
              <w:t xml:space="preserve">Projekta 1. punkts paredz uzdevumu Finanšu ministrijai nodot Izglītības un zinātnes ministrijas valdījumā valsts nekustamo īpašumu (nekustamā īpašuma kadastra Nr.9415 001 0401) – zemes vienību (zemes vienības kadastra apzīmējums 9415 001 0401) 0,3804 ha platībā, – Dārza ielā 9, Smiltenē, Smiltenes novadā, kas ierakstīts zemesgrāmatā uz valsts vārda Finanšu ministrijas personā. No projekta sākotnējās ietekmes novērtējuma ziņojuma (anotācijas) (turpmāk – anotācija) I sadaļas 2. punktā ietvertās informācijas secināms, ka uz zemes vienības atrodas Izglītības un zinātnes ministrijas valdījumā un Smiltenes </w:t>
            </w:r>
            <w:r w:rsidRPr="00686BB5">
              <w:rPr>
                <w:lang w:val="lv-LV"/>
              </w:rPr>
              <w:lastRenderedPageBreak/>
              <w:t>tehnikuma lietošanā un pārvaldīšanā esoša būve – dienesta viesnīca (būves kadastra apzīmējums 9415 001 0401 001). Tāpat anotācijā norādīts, ka projekts izstrādāts, lai nodrošinātu dalītā īpašuma izbeigšanu, vienlaikus nodrošinot Smiltenes tehnikumam būves netraucētu izmantošanu izglītības funkciju nodrošināšanai.</w:t>
            </w:r>
          </w:p>
          <w:p w:rsidR="00686BB5" w:rsidRPr="00686BB5" w:rsidRDefault="00686BB5" w:rsidP="00686BB5">
            <w:pPr>
              <w:ind w:left="34" w:firstLine="284"/>
              <w:jc w:val="both"/>
              <w:rPr>
                <w:lang w:val="lv-LV"/>
              </w:rPr>
            </w:pPr>
            <w:r w:rsidRPr="00686BB5">
              <w:rPr>
                <w:lang w:val="lv-LV"/>
              </w:rPr>
              <w:t>Paskaidrojam, ka dalītais īpašums izveidojas tajos gadījumos, kad uz zemes uzcelta ēka ir patstāvīgs īpašuma objekts un pieder citai personai, nevis zemes īpašniekam. Savukārt par nekustamā īpašuma īpašnieku saskaņā ar Civillikuma 994. panta pirmo daļu atzīstams tikai tas, kas par tādu ierakstīts zemesgrāmatā. Vienlaikus Valsts pārvaldes iekārtas likuma 91. panta pirmā daļa noteic, ka publiskas personas manta atrodas iestādes valdījumā.</w:t>
            </w:r>
          </w:p>
          <w:p w:rsidR="004A5CEB" w:rsidRPr="007C711C" w:rsidRDefault="00686BB5" w:rsidP="00686BB5">
            <w:pPr>
              <w:ind w:left="34" w:firstLine="284"/>
              <w:jc w:val="both"/>
              <w:rPr>
                <w:lang w:val="lv-LV"/>
              </w:rPr>
            </w:pPr>
            <w:r w:rsidRPr="00686BB5">
              <w:rPr>
                <w:lang w:val="lv-LV"/>
              </w:rPr>
              <w:t xml:space="preserve">Vēršam uzmanību, ka no projekta, projekta anotācijas un tam pievienotajiem paskaidrojošajiem dokumentiem nav secināms, ka dienesta viesnīca (būves kadastra apzīmējums 9415 001 0401 001), kas atrodas uz valsts nekustamā īpašuma (nekustamā īpašuma kadastra Nr.9415 001 0401) sastāvā ietilpstošās zemes vienības (zemes vienības kadastra apzīmējums 9415 001 0401), būtu kā patstāvīgs īpašuma objekts ierakstīta zemesgrāmatā uz citas personas vārda, un ka tādējādi šajā gadījumā pastāvētu dalītais īpašums. Turklāt projekta 1. punkts paredz tikai attiecīgā valsts nekustamā īpašuma valdītāja maiņu. Līdz ar to lūdzam projekta 1. punktā precizēt </w:t>
            </w:r>
            <w:r w:rsidRPr="00686BB5">
              <w:rPr>
                <w:lang w:val="lv-LV"/>
              </w:rPr>
              <w:lastRenderedPageBreak/>
              <w:t xml:space="preserve">valdījumā nododamā nekustamā īpašuma sastāvu, tajā ietverot arī būvi -dienesta viesnīcu (būves kadastra apzīmējums 9415 001 0401 001), vai arī pievienot projektam dokumentus, kas apliecina to, ka attiecīgā būve ir patstāvīgs īpašuma objekts un tāpēc neietilpst valsts nekustamā īpašuma (nekustamā īpašuma kadastra Nr.9415 001 0401) sastāvā. Vienlaikus lūdzam  anotācijas I sadaļas 2. punktā precizēt projekta izstrādes mērķi, kā arī papildināt to ar informāciju, vai dienesta viesnīca (būves kadastra apzīmējums 9415 001 0401 001) ir ierakstīta zemesgrāmatā. Vienlaikus nepieciešams precizēt arī anotācijas III sadaļas 8. punktā "Cita informācija" norādīto, aizstājot vārdus "īpašuma tiesību maiņas" ar vārdiem "valdītāja maiņas". </w:t>
            </w:r>
          </w:p>
        </w:tc>
        <w:tc>
          <w:tcPr>
            <w:tcW w:w="3402" w:type="dxa"/>
            <w:tcBorders>
              <w:top w:val="single" w:sz="4" w:space="0" w:color="auto"/>
              <w:left w:val="single" w:sz="4" w:space="0" w:color="auto"/>
              <w:bottom w:val="single" w:sz="4" w:space="0" w:color="auto"/>
              <w:right w:val="single" w:sz="4" w:space="0" w:color="auto"/>
            </w:tcBorders>
          </w:tcPr>
          <w:p w:rsidR="009B3636" w:rsidRPr="00B60CFA" w:rsidRDefault="007F1A74" w:rsidP="00972B98">
            <w:pPr>
              <w:pStyle w:val="NormalWeb"/>
              <w:spacing w:after="0"/>
              <w:ind w:firstLine="0"/>
              <w:rPr>
                <w:lang w:eastAsia="lv-LV"/>
              </w:rPr>
            </w:pPr>
            <w:r w:rsidRPr="00972B98">
              <w:rPr>
                <w:b/>
                <w:u w:val="single"/>
                <w:lang w:eastAsia="lv-LV"/>
              </w:rPr>
              <w:lastRenderedPageBreak/>
              <w:t>I</w:t>
            </w:r>
            <w:r w:rsidR="007A2F23" w:rsidRPr="00972B98">
              <w:rPr>
                <w:b/>
                <w:u w:val="single"/>
                <w:lang w:eastAsia="lv-LV"/>
              </w:rPr>
              <w:t xml:space="preserve">ebildums </w:t>
            </w:r>
            <w:r w:rsidR="002D6AC6">
              <w:rPr>
                <w:b/>
                <w:u w:val="single"/>
                <w:lang w:eastAsia="lv-LV"/>
              </w:rPr>
              <w:t xml:space="preserve">daļēji </w:t>
            </w:r>
            <w:r w:rsidR="00E568D2" w:rsidRPr="00972B98">
              <w:rPr>
                <w:b/>
                <w:u w:val="single"/>
                <w:lang w:eastAsia="lv-LV"/>
              </w:rPr>
              <w:t>ņemts vērā</w:t>
            </w:r>
            <w:r w:rsidR="000319AE" w:rsidRPr="00972B98">
              <w:rPr>
                <w:b/>
                <w:u w:val="single"/>
                <w:lang w:eastAsia="lv-LV"/>
              </w:rPr>
              <w:t>,</w:t>
            </w:r>
            <w:r w:rsidR="000319AE" w:rsidRPr="00972B98">
              <w:rPr>
                <w:lang w:eastAsia="lv-LV"/>
              </w:rPr>
              <w:t xml:space="preserve"> </w:t>
            </w:r>
            <w:r w:rsidR="002D6AC6">
              <w:rPr>
                <w:lang w:eastAsia="lv-LV"/>
              </w:rPr>
              <w:t>anotācija precizēta un rīkojuma projekta paskaidrojošajiem dokumentiem pievienoti papildu dokumenti – izdrukas no Nekustamā īpašuma valsts kadastra informācijas sistēmas un Valsts vienotās datorizētās zemesgrāmatas.</w:t>
            </w:r>
          </w:p>
          <w:p w:rsidR="000E3062" w:rsidRPr="000107F5" w:rsidRDefault="000E3062" w:rsidP="00C37072">
            <w:pPr>
              <w:pStyle w:val="NormalWeb"/>
              <w:spacing w:after="0"/>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6E5BC8" w:rsidRPr="006E5BC8" w:rsidRDefault="00A11DA6" w:rsidP="006E5BC8">
            <w:pPr>
              <w:pStyle w:val="BodyText"/>
              <w:tabs>
                <w:tab w:val="left" w:pos="318"/>
              </w:tabs>
              <w:ind w:right="34"/>
              <w:jc w:val="both"/>
              <w:rPr>
                <w:lang w:val="lv-LV" w:eastAsia="lv-LV"/>
              </w:rPr>
            </w:pPr>
            <w:r>
              <w:rPr>
                <w:lang w:val="lv-LV" w:eastAsia="lv-LV"/>
              </w:rPr>
              <w:t>()</w:t>
            </w:r>
            <w:r w:rsidR="006E5BC8" w:rsidRPr="006E5BC8">
              <w:rPr>
                <w:lang w:val="lv-LV" w:eastAsia="lv-LV"/>
              </w:rPr>
              <w:t xml:space="preserve">Uz zemes vienības atrodas Izglītības un zinātnes ministrijas valdījumā un Smiltenes tehnikuma lietošanā un pārvaldīšanā esošs valsts nekustamais īpašums (nekustamā īpašuma kadastra Nr. 9415 501 0403) Dārza ielā 9, Smiltenē, Smiltenes novadā, kas sastāv no būves – dienesta viesnīcas (būves kadastra apzīmējums 9415 001 0401 001). Īpašuma tiesības uz minēto valsts nekustamo īpašumu ir nostiprinātas Latvijas valstij Izglītības un zinātnes ministrijas </w:t>
            </w:r>
            <w:r w:rsidR="006E5BC8" w:rsidRPr="006E5BC8">
              <w:rPr>
                <w:lang w:val="lv-LV" w:eastAsia="lv-LV"/>
              </w:rPr>
              <w:lastRenderedPageBreak/>
              <w:t>personā Vidzemes rajona tiesas Smiltenes pilsētas zemesgrāmatas nodalījumā Nr.100000134628.</w:t>
            </w:r>
          </w:p>
          <w:p w:rsidR="002D0E51" w:rsidRDefault="00A11DA6" w:rsidP="006E5BC8">
            <w:pPr>
              <w:pStyle w:val="BodyText"/>
              <w:tabs>
                <w:tab w:val="left" w:pos="318"/>
              </w:tabs>
              <w:ind w:right="34"/>
              <w:jc w:val="both"/>
              <w:rPr>
                <w:lang w:val="lv-LV" w:eastAsia="lv-LV"/>
              </w:rPr>
            </w:pPr>
            <w:r>
              <w:rPr>
                <w:lang w:val="lv-LV" w:eastAsia="lv-LV"/>
              </w:rPr>
              <w:t>()</w:t>
            </w:r>
            <w:r w:rsidR="006E5BC8" w:rsidRPr="006E5BC8">
              <w:rPr>
                <w:lang w:val="lv-LV" w:eastAsia="lv-LV"/>
              </w:rPr>
              <w:t>Ministru kabineta rīkojuma “Par valsts nekustamā īpašuma Dārza ielā 9, Smiltenē, Smiltenes novadā, nodošanu Izglītības un zinātnes ministrijas valdījumā” projekts izstrādāts, lai nodrošinātu Smiltenes tehnikumam būves netraucētu izmantošanu izglītības funkciju nodrošināšanai.</w:t>
            </w:r>
          </w:p>
          <w:p w:rsidR="00A11DA6" w:rsidRPr="004A310E" w:rsidRDefault="00A11DA6" w:rsidP="006E5BC8">
            <w:pPr>
              <w:pStyle w:val="BodyText"/>
              <w:tabs>
                <w:tab w:val="left" w:pos="318"/>
              </w:tabs>
              <w:ind w:right="34"/>
              <w:jc w:val="both"/>
              <w:rPr>
                <w:lang w:val="lv-LV" w:eastAsia="lv-LV"/>
              </w:rPr>
            </w:pPr>
            <w:r>
              <w:rPr>
                <w:lang w:val="lv-LV" w:eastAsia="lv-LV"/>
              </w:rPr>
              <w:t>()</w:t>
            </w:r>
            <w:r w:rsidRPr="00A11DA6">
              <w:rPr>
                <w:lang w:val="lv-LV" w:eastAsia="lv-LV"/>
              </w:rPr>
              <w:t>Rīkojuma projektam nav ietekmes uz valsts budžetu, jo papildu līdzekļi no valsts budžeta nav nepieciešami. Valsts nekustamā īpašuma valdītāja maiņas reģistrāciju zemesgrāmatā veiks Izglītības un zinātnes ministrija par saviem finanšu līdzekļiem.</w:t>
            </w:r>
          </w:p>
        </w:tc>
      </w:tr>
      <w:tr w:rsidR="00547C3F"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547C3F" w:rsidRDefault="00547C3F" w:rsidP="00D80D34">
            <w:pPr>
              <w:jc w:val="center"/>
              <w:rPr>
                <w:lang w:val="lv-LV"/>
              </w:rPr>
            </w:pPr>
            <w:r>
              <w:rPr>
                <w:lang w:val="lv-LV"/>
              </w:rPr>
              <w:lastRenderedPageBreak/>
              <w:t>2.</w:t>
            </w:r>
          </w:p>
        </w:tc>
        <w:tc>
          <w:tcPr>
            <w:tcW w:w="3289" w:type="dxa"/>
            <w:tcBorders>
              <w:top w:val="single" w:sz="4" w:space="0" w:color="auto"/>
              <w:left w:val="single" w:sz="4" w:space="0" w:color="auto"/>
              <w:bottom w:val="single" w:sz="4" w:space="0" w:color="auto"/>
              <w:right w:val="single" w:sz="4" w:space="0" w:color="auto"/>
            </w:tcBorders>
          </w:tcPr>
          <w:p w:rsidR="00547C3F" w:rsidRPr="00BC74E7" w:rsidRDefault="00547C3F"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547C3F" w:rsidRPr="00547C3F" w:rsidRDefault="00686BB5" w:rsidP="00547C3F">
            <w:pPr>
              <w:ind w:left="34" w:firstLine="284"/>
              <w:jc w:val="both"/>
              <w:rPr>
                <w:lang w:val="lv-LV"/>
              </w:rPr>
            </w:pPr>
            <w:r w:rsidRPr="00686BB5">
              <w:rPr>
                <w:lang w:val="lv-LV"/>
              </w:rPr>
              <w:t xml:space="preserve">No projektam pievienotā Vidzemes rajona tiesas Smiltenes pilsētas zemesgrāmatas nodalījuma Nr. 5 noraksta secināms, ka projekta 1. punktā minētais valsts nekustamais īpašums apgrūtināts ar vairākām zemesgrāmatā ierakstītām lietu tiesībām. Ņemot vērā minēto, lūdzam papildināt anotāciju ar informāciju par minētajiem apgrūtinājumiem, vienlaikus skaidrojot minēto apgrūtinājumu ietekmi uz projekta 1. punktā minētā valsts nekustamā īpašuma turpmāko izmantošanu tā valdītāja maiņas gadījumā. </w:t>
            </w:r>
          </w:p>
        </w:tc>
        <w:tc>
          <w:tcPr>
            <w:tcW w:w="3402" w:type="dxa"/>
            <w:tcBorders>
              <w:top w:val="single" w:sz="4" w:space="0" w:color="auto"/>
              <w:left w:val="single" w:sz="4" w:space="0" w:color="auto"/>
              <w:bottom w:val="single" w:sz="4" w:space="0" w:color="auto"/>
              <w:right w:val="single" w:sz="4" w:space="0" w:color="auto"/>
            </w:tcBorders>
          </w:tcPr>
          <w:p w:rsidR="007C729B" w:rsidRPr="00FF78F0" w:rsidRDefault="00FF78F0" w:rsidP="007C729B">
            <w:pPr>
              <w:pStyle w:val="NormalWeb"/>
              <w:spacing w:after="0"/>
              <w:ind w:firstLine="0"/>
              <w:rPr>
                <w:lang w:eastAsia="lv-LV"/>
              </w:rPr>
            </w:pPr>
            <w:r w:rsidRPr="00FF78F0">
              <w:rPr>
                <w:b/>
                <w:u w:val="single"/>
                <w:lang w:eastAsia="lv-LV"/>
              </w:rPr>
              <w:t>Iebildums ņemts vērā,</w:t>
            </w:r>
            <w:r>
              <w:rPr>
                <w:lang w:eastAsia="lv-LV"/>
              </w:rPr>
              <w:t xml:space="preserve"> </w:t>
            </w:r>
            <w:r w:rsidR="007C729B">
              <w:rPr>
                <w:lang w:eastAsia="lv-LV"/>
              </w:rPr>
              <w:t>anotācija precizēta.</w:t>
            </w:r>
          </w:p>
          <w:p w:rsidR="00FF78F0" w:rsidRPr="00FF78F0" w:rsidRDefault="00FF78F0" w:rsidP="00FF78F0">
            <w:pPr>
              <w:pStyle w:val="NormalWeb"/>
              <w:spacing w:after="0"/>
              <w:ind w:firstLine="0"/>
              <w:rPr>
                <w:lang w:eastAsia="lv-LV"/>
              </w:rPr>
            </w:pPr>
          </w:p>
        </w:tc>
        <w:tc>
          <w:tcPr>
            <w:tcW w:w="3544" w:type="dxa"/>
            <w:tcBorders>
              <w:top w:val="single" w:sz="4" w:space="0" w:color="auto"/>
              <w:left w:val="single" w:sz="4" w:space="0" w:color="auto"/>
              <w:bottom w:val="single" w:sz="4" w:space="0" w:color="auto"/>
              <w:right w:val="single" w:sz="4" w:space="0" w:color="auto"/>
            </w:tcBorders>
          </w:tcPr>
          <w:p w:rsidR="004F39EA" w:rsidRPr="004F39EA" w:rsidRDefault="004F39EA" w:rsidP="004F39EA">
            <w:pPr>
              <w:pStyle w:val="BodyText"/>
              <w:tabs>
                <w:tab w:val="left" w:pos="318"/>
              </w:tabs>
              <w:ind w:right="34"/>
              <w:jc w:val="both"/>
              <w:rPr>
                <w:lang w:val="lv-LV" w:eastAsia="lv-LV"/>
              </w:rPr>
            </w:pPr>
            <w:r w:rsidRPr="004F39EA">
              <w:rPr>
                <w:lang w:val="lv-LV" w:eastAsia="lv-LV"/>
              </w:rPr>
              <w:t xml:space="preserve">Atbilstoši minētā nodalījuma III daļas 1.iedaļas 2.1.ierakstam valsts nekustamais īpašums ir apgrūtināts ar lietu tiesību – ceļa servitūtu par labu nekustamajam īpašumam ar kadastra Nr.9415 001 0417 un atbilstoši 3.1.ierakstam – ar ceļa servitūtu par labu nekustamajam īpašumam ar kadastra Nr.9415 001 0418, savukārt 2.2.ierakstā minētā citai personai piederošā būve, kas atrodas uz valsts nekustamā īpašuma, ir jau iepriekš minētā dienesta viesnīca. Valsts nekustamā īpašuma valdītāja maiņas gadījumā zemesgrāmatā </w:t>
            </w:r>
            <w:r w:rsidRPr="004F39EA">
              <w:rPr>
                <w:lang w:val="lv-LV" w:eastAsia="lv-LV"/>
              </w:rPr>
              <w:lastRenderedPageBreak/>
              <w:t>ierakstītie apgrūtinājumi nerada papildu ietekmi uz valsts nekustamā īpašuma iespējamo izmantošanu. Izglītības un zinātnes ministrijai izmantojot valsts nekustamo īpašumu ir saistoši minētie apgrūtinājumi.</w:t>
            </w:r>
          </w:p>
          <w:p w:rsidR="004F39EA" w:rsidRPr="004F39EA" w:rsidRDefault="004F39EA" w:rsidP="004F39EA">
            <w:pPr>
              <w:pStyle w:val="BodyText"/>
              <w:tabs>
                <w:tab w:val="left" w:pos="318"/>
              </w:tabs>
              <w:ind w:right="34"/>
              <w:jc w:val="both"/>
              <w:rPr>
                <w:lang w:val="lv-LV" w:eastAsia="lv-LV"/>
              </w:rPr>
            </w:pPr>
            <w:r w:rsidRPr="004F39EA">
              <w:rPr>
                <w:lang w:val="lv-LV" w:eastAsia="lv-LV"/>
              </w:rPr>
              <w:t>Saskaņā ar Nekustamā īpašuma valsts kadastra informācijas datiem valsts nekustamajam īpašumam  noteikti lietošanas mērķi: izglītības un zinātnes iestāžu apbūve - 0,3200 ha platībā un  individuālo dzīvojamo māju apbūve - 0,0604 ha platībā; nekustamā īpašuma kadastrālā vērtība uz  2021.gada 1.janvāri noteikta 12 188 euro.</w:t>
            </w:r>
          </w:p>
          <w:p w:rsidR="00547C3F" w:rsidRPr="004A310E" w:rsidRDefault="004F39EA" w:rsidP="004F39EA">
            <w:pPr>
              <w:pStyle w:val="BodyText"/>
              <w:tabs>
                <w:tab w:val="left" w:pos="318"/>
              </w:tabs>
              <w:ind w:right="34"/>
              <w:jc w:val="both"/>
              <w:rPr>
                <w:lang w:val="lv-LV" w:eastAsia="lv-LV"/>
              </w:rPr>
            </w:pPr>
            <w:r w:rsidRPr="004F39EA">
              <w:rPr>
                <w:lang w:val="lv-LV" w:eastAsia="lv-LV"/>
              </w:rPr>
              <w:t>2021.gada 15.aprīlī  valsts akciju sabiedrības „Valsts nekustamie īpašumi” Īpašumu izvērtēšanas komisija (prot. Nr.IZKPL-21/16-1) ir pieņēmusi lēmumu atbalstīt valsts nekustamā īpašuma nodošanu Izglītības un zinātnes ministrijas valdījumā.</w:t>
            </w:r>
          </w:p>
        </w:tc>
      </w:tr>
    </w:tbl>
    <w:p w:rsidR="00FD4FB1" w:rsidRPr="00FD4FB1" w:rsidRDefault="00FD4FB1" w:rsidP="00FD4FB1">
      <w:pPr>
        <w:ind w:firstLine="709"/>
        <w:jc w:val="both"/>
        <w:rPr>
          <w:lang w:val="lv-LV"/>
        </w:rPr>
      </w:pPr>
      <w:r w:rsidRPr="00FD4FB1">
        <w:rPr>
          <w:lang w:val="lv-LV"/>
        </w:rPr>
        <w:lastRenderedPageBreak/>
        <w:t>Piezīme. * Dokumenta rekvizītu "paraksts" neaizpilda, ja elektroniskais dokuments ir sagatavots atbilstoši normatīvajiem aktiem par elektronisko dokumentu noformēšanu.</w:t>
      </w:r>
    </w:p>
    <w:p w:rsidR="007348E3" w:rsidRPr="00550A37" w:rsidRDefault="00851891" w:rsidP="007348E3">
      <w:pPr>
        <w:ind w:firstLine="720"/>
        <w:jc w:val="both"/>
        <w:rPr>
          <w:sz w:val="22"/>
          <w:szCs w:val="22"/>
          <w:lang w:val="lv-LV"/>
        </w:rPr>
      </w:pPr>
      <w:r w:rsidRPr="00550A37">
        <w:rPr>
          <w:sz w:val="22"/>
          <w:szCs w:val="22"/>
          <w:lang w:val="lv-LV"/>
        </w:rPr>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165060">
        <w:rPr>
          <w:noProof/>
          <w:sz w:val="22"/>
          <w:szCs w:val="22"/>
          <w:lang w:val="lv-LV"/>
        </w:rPr>
        <w:t>15.06.2021 9:22</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7C32DA">
        <w:rPr>
          <w:noProof/>
          <w:sz w:val="22"/>
          <w:szCs w:val="22"/>
          <w:lang w:val="lv-LV"/>
        </w:rPr>
        <w:t>999</w:t>
      </w:r>
      <w:r w:rsidRPr="00550A37">
        <w:rPr>
          <w:noProof/>
          <w:sz w:val="22"/>
          <w:szCs w:val="22"/>
          <w:lang w:val="lv-LV"/>
        </w:rPr>
        <w:fldChar w:fldCharType="end"/>
      </w:r>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r w:rsidRPr="00550A37">
        <w:rPr>
          <w:sz w:val="22"/>
          <w:szCs w:val="22"/>
          <w:lang w:val="lv-LV"/>
        </w:rPr>
        <w:t>I.Rozenštoka</w:t>
      </w:r>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4F39EA">
      <w:headerReference w:type="even" r:id="rId8"/>
      <w:headerReference w:type="default" r:id="rId9"/>
      <w:footerReference w:type="default" r:id="rId10"/>
      <w:footerReference w:type="first" r:id="rId11"/>
      <w:pgSz w:w="16838" w:h="11906" w:orient="landscape"/>
      <w:pgMar w:top="709"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70" w:rsidRDefault="00712470" w:rsidP="007357F6">
      <w:r>
        <w:separator/>
      </w:r>
    </w:p>
  </w:endnote>
  <w:endnote w:type="continuationSeparator" w:id="0">
    <w:p w:rsidR="00712470" w:rsidRDefault="00712470"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176DE" w:rsidP="00C54592">
    <w:pPr>
      <w:spacing w:line="20" w:lineRule="atLeast"/>
    </w:pPr>
    <w:r>
      <w:rPr>
        <w:noProof/>
        <w:lang w:val="lv-LV"/>
      </w:rPr>
      <w:fldChar w:fldCharType="begin"/>
    </w:r>
    <w:r>
      <w:rPr>
        <w:noProof/>
        <w:lang w:val="lv-LV"/>
      </w:rPr>
      <w:instrText xml:space="preserve"> FILENAME   \* MERGEFORMAT </w:instrText>
    </w:r>
    <w:r>
      <w:rPr>
        <w:noProof/>
        <w:lang w:val="lv-LV"/>
      </w:rPr>
      <w:fldChar w:fldCharType="separate"/>
    </w:r>
    <w:r w:rsidR="00DE6FF2">
      <w:rPr>
        <w:noProof/>
        <w:lang w:val="lv-LV"/>
      </w:rPr>
      <w:t>IZMIzz_070621_VSS445</w:t>
    </w:r>
    <w:r>
      <w:rPr>
        <w:noProof/>
        <w:lang w:val="lv-LV"/>
      </w:rPr>
      <w:fldChar w:fldCharType="end"/>
    </w:r>
    <w:r w:rsidR="006F5D92" w:rsidRPr="00ED0A4B">
      <w:rPr>
        <w:lang w:val="lv-LV"/>
      </w:rPr>
      <w:t>;</w:t>
    </w:r>
    <w:r w:rsidR="006F5D92" w:rsidRPr="007B4FA4">
      <w:rPr>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176DE" w:rsidP="00197C60">
    <w:pPr>
      <w:spacing w:line="20" w:lineRule="atLeast"/>
      <w:rPr>
        <w:lang w:val="lv-LV"/>
      </w:rPr>
    </w:pPr>
    <w:r>
      <w:rPr>
        <w:noProof/>
        <w:lang w:val="lv-LV"/>
      </w:rPr>
      <w:fldChar w:fldCharType="begin"/>
    </w:r>
    <w:r>
      <w:rPr>
        <w:noProof/>
        <w:lang w:val="lv-LV"/>
      </w:rPr>
      <w:instrText xml:space="preserve"> FILENAME   \* MERGEFORMAT </w:instrText>
    </w:r>
    <w:r>
      <w:rPr>
        <w:noProof/>
        <w:lang w:val="lv-LV"/>
      </w:rPr>
      <w:fldChar w:fldCharType="separate"/>
    </w:r>
    <w:r w:rsidR="00DE6FF2">
      <w:rPr>
        <w:noProof/>
        <w:lang w:val="lv-LV"/>
      </w:rPr>
      <w:t>IZMIzz_070621_VSS445</w:t>
    </w:r>
    <w:r>
      <w:rPr>
        <w:noProof/>
        <w:lang w:val="lv-LV"/>
      </w:rPr>
      <w:fldChar w:fldCharType="end"/>
    </w:r>
    <w:r w:rsidR="00E578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70" w:rsidRDefault="00712470" w:rsidP="007357F6">
      <w:r>
        <w:separator/>
      </w:r>
    </w:p>
  </w:footnote>
  <w:footnote w:type="continuationSeparator" w:id="0">
    <w:p w:rsidR="00712470" w:rsidRDefault="00712470"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060">
      <w:rPr>
        <w:rStyle w:val="PageNumber"/>
        <w:noProof/>
      </w:rPr>
      <w:t>2</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4"/>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num>
  <w:num w:numId="15">
    <w:abstractNumId w:val="16"/>
  </w:num>
  <w:num w:numId="16">
    <w:abstractNumId w:val="16"/>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974"/>
    <w:rsid w:val="00021F9F"/>
    <w:rsid w:val="00025523"/>
    <w:rsid w:val="0002608A"/>
    <w:rsid w:val="00027FC5"/>
    <w:rsid w:val="00030824"/>
    <w:rsid w:val="00031196"/>
    <w:rsid w:val="000312A7"/>
    <w:rsid w:val="00031500"/>
    <w:rsid w:val="000319AE"/>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2AFA"/>
    <w:rsid w:val="000459A6"/>
    <w:rsid w:val="00052799"/>
    <w:rsid w:val="00052F51"/>
    <w:rsid w:val="00053049"/>
    <w:rsid w:val="000537CE"/>
    <w:rsid w:val="00054969"/>
    <w:rsid w:val="00055B70"/>
    <w:rsid w:val="000572DF"/>
    <w:rsid w:val="00062058"/>
    <w:rsid w:val="00062379"/>
    <w:rsid w:val="00062859"/>
    <w:rsid w:val="000628B3"/>
    <w:rsid w:val="00064130"/>
    <w:rsid w:val="0006422B"/>
    <w:rsid w:val="00064628"/>
    <w:rsid w:val="00064951"/>
    <w:rsid w:val="00066187"/>
    <w:rsid w:val="000664D7"/>
    <w:rsid w:val="00066965"/>
    <w:rsid w:val="0006698B"/>
    <w:rsid w:val="00073762"/>
    <w:rsid w:val="00074ED3"/>
    <w:rsid w:val="00075086"/>
    <w:rsid w:val="00075AFF"/>
    <w:rsid w:val="00076A62"/>
    <w:rsid w:val="000850F0"/>
    <w:rsid w:val="000858EA"/>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2426"/>
    <w:rsid w:val="000A2589"/>
    <w:rsid w:val="000A260E"/>
    <w:rsid w:val="000A2939"/>
    <w:rsid w:val="000A377B"/>
    <w:rsid w:val="000A3999"/>
    <w:rsid w:val="000A3B85"/>
    <w:rsid w:val="000A5480"/>
    <w:rsid w:val="000A6849"/>
    <w:rsid w:val="000A7927"/>
    <w:rsid w:val="000B243E"/>
    <w:rsid w:val="000B2ABE"/>
    <w:rsid w:val="000B2E01"/>
    <w:rsid w:val="000B42E5"/>
    <w:rsid w:val="000B454C"/>
    <w:rsid w:val="000B4D4E"/>
    <w:rsid w:val="000B4E61"/>
    <w:rsid w:val="000B5784"/>
    <w:rsid w:val="000B71A4"/>
    <w:rsid w:val="000C06A7"/>
    <w:rsid w:val="000C0E4E"/>
    <w:rsid w:val="000C1CCA"/>
    <w:rsid w:val="000C56EA"/>
    <w:rsid w:val="000C5F90"/>
    <w:rsid w:val="000C693F"/>
    <w:rsid w:val="000D0269"/>
    <w:rsid w:val="000D0755"/>
    <w:rsid w:val="000D155D"/>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E20"/>
    <w:rsid w:val="000F5E91"/>
    <w:rsid w:val="000F5F20"/>
    <w:rsid w:val="000F603D"/>
    <w:rsid w:val="000F624F"/>
    <w:rsid w:val="00100B15"/>
    <w:rsid w:val="00100EA6"/>
    <w:rsid w:val="00100F92"/>
    <w:rsid w:val="0010346A"/>
    <w:rsid w:val="00103B42"/>
    <w:rsid w:val="00103C68"/>
    <w:rsid w:val="00104256"/>
    <w:rsid w:val="00105D22"/>
    <w:rsid w:val="00107A34"/>
    <w:rsid w:val="001104FF"/>
    <w:rsid w:val="00110B91"/>
    <w:rsid w:val="0011180A"/>
    <w:rsid w:val="001135D0"/>
    <w:rsid w:val="00114417"/>
    <w:rsid w:val="00114BEC"/>
    <w:rsid w:val="0011519A"/>
    <w:rsid w:val="00116F57"/>
    <w:rsid w:val="001171ED"/>
    <w:rsid w:val="001201CD"/>
    <w:rsid w:val="001202A6"/>
    <w:rsid w:val="00121611"/>
    <w:rsid w:val="0012225B"/>
    <w:rsid w:val="00123FC8"/>
    <w:rsid w:val="00124C44"/>
    <w:rsid w:val="00125351"/>
    <w:rsid w:val="001258CF"/>
    <w:rsid w:val="00125B88"/>
    <w:rsid w:val="00125F78"/>
    <w:rsid w:val="00127A11"/>
    <w:rsid w:val="00130619"/>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52348"/>
    <w:rsid w:val="00153DF7"/>
    <w:rsid w:val="00155B6A"/>
    <w:rsid w:val="00155C19"/>
    <w:rsid w:val="00155D55"/>
    <w:rsid w:val="001568E8"/>
    <w:rsid w:val="00161D3F"/>
    <w:rsid w:val="00161D4A"/>
    <w:rsid w:val="0016368E"/>
    <w:rsid w:val="0016486C"/>
    <w:rsid w:val="00164DC9"/>
    <w:rsid w:val="00165060"/>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6462"/>
    <w:rsid w:val="00186E1A"/>
    <w:rsid w:val="001879F6"/>
    <w:rsid w:val="00187EBB"/>
    <w:rsid w:val="00190D02"/>
    <w:rsid w:val="001927B5"/>
    <w:rsid w:val="00194428"/>
    <w:rsid w:val="00195BC0"/>
    <w:rsid w:val="00196630"/>
    <w:rsid w:val="00197C60"/>
    <w:rsid w:val="001A19A4"/>
    <w:rsid w:val="001A19F8"/>
    <w:rsid w:val="001A1C6E"/>
    <w:rsid w:val="001A1D8A"/>
    <w:rsid w:val="001A1E31"/>
    <w:rsid w:val="001A2258"/>
    <w:rsid w:val="001A25FF"/>
    <w:rsid w:val="001A39FE"/>
    <w:rsid w:val="001A3A60"/>
    <w:rsid w:val="001A40FD"/>
    <w:rsid w:val="001A42A0"/>
    <w:rsid w:val="001A4521"/>
    <w:rsid w:val="001A4547"/>
    <w:rsid w:val="001A4C84"/>
    <w:rsid w:val="001A77F5"/>
    <w:rsid w:val="001B0C22"/>
    <w:rsid w:val="001B1415"/>
    <w:rsid w:val="001B1D37"/>
    <w:rsid w:val="001B287D"/>
    <w:rsid w:val="001B2A35"/>
    <w:rsid w:val="001B2E6E"/>
    <w:rsid w:val="001B3501"/>
    <w:rsid w:val="001B62EB"/>
    <w:rsid w:val="001B67FC"/>
    <w:rsid w:val="001C01EE"/>
    <w:rsid w:val="001C1C1B"/>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4B68"/>
    <w:rsid w:val="00205A73"/>
    <w:rsid w:val="00206406"/>
    <w:rsid w:val="002069DC"/>
    <w:rsid w:val="002074A4"/>
    <w:rsid w:val="0020794E"/>
    <w:rsid w:val="00207C28"/>
    <w:rsid w:val="0021073F"/>
    <w:rsid w:val="00214508"/>
    <w:rsid w:val="00214E60"/>
    <w:rsid w:val="0021519D"/>
    <w:rsid w:val="0021666A"/>
    <w:rsid w:val="00216843"/>
    <w:rsid w:val="002168DD"/>
    <w:rsid w:val="00216DE9"/>
    <w:rsid w:val="002176DE"/>
    <w:rsid w:val="002210E2"/>
    <w:rsid w:val="0022183D"/>
    <w:rsid w:val="00225F5A"/>
    <w:rsid w:val="00226EEB"/>
    <w:rsid w:val="00227B1E"/>
    <w:rsid w:val="00230950"/>
    <w:rsid w:val="002313CE"/>
    <w:rsid w:val="00232507"/>
    <w:rsid w:val="0023295D"/>
    <w:rsid w:val="0023503A"/>
    <w:rsid w:val="00235E64"/>
    <w:rsid w:val="002362BE"/>
    <w:rsid w:val="0023690F"/>
    <w:rsid w:val="00237011"/>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77B"/>
    <w:rsid w:val="00263AAF"/>
    <w:rsid w:val="002645EA"/>
    <w:rsid w:val="002657D5"/>
    <w:rsid w:val="00267770"/>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4576"/>
    <w:rsid w:val="002B69D5"/>
    <w:rsid w:val="002B6CE0"/>
    <w:rsid w:val="002B7468"/>
    <w:rsid w:val="002B7D0E"/>
    <w:rsid w:val="002C0157"/>
    <w:rsid w:val="002C14D9"/>
    <w:rsid w:val="002C1613"/>
    <w:rsid w:val="002C18C8"/>
    <w:rsid w:val="002C36F1"/>
    <w:rsid w:val="002C4724"/>
    <w:rsid w:val="002C6762"/>
    <w:rsid w:val="002C6CF9"/>
    <w:rsid w:val="002D03DB"/>
    <w:rsid w:val="002D0E51"/>
    <w:rsid w:val="002D11C8"/>
    <w:rsid w:val="002D1D2F"/>
    <w:rsid w:val="002D1F3C"/>
    <w:rsid w:val="002D310C"/>
    <w:rsid w:val="002D4144"/>
    <w:rsid w:val="002D462E"/>
    <w:rsid w:val="002D5A7B"/>
    <w:rsid w:val="002D6AC6"/>
    <w:rsid w:val="002D6BB1"/>
    <w:rsid w:val="002D773A"/>
    <w:rsid w:val="002D774B"/>
    <w:rsid w:val="002E1756"/>
    <w:rsid w:val="002E1D3E"/>
    <w:rsid w:val="002E225A"/>
    <w:rsid w:val="002E24B8"/>
    <w:rsid w:val="002E3CD6"/>
    <w:rsid w:val="002E4E75"/>
    <w:rsid w:val="002E5178"/>
    <w:rsid w:val="002F0ED9"/>
    <w:rsid w:val="002F31CA"/>
    <w:rsid w:val="002F3D15"/>
    <w:rsid w:val="002F7013"/>
    <w:rsid w:val="002F7A89"/>
    <w:rsid w:val="002F7BD1"/>
    <w:rsid w:val="00300C0D"/>
    <w:rsid w:val="00306A70"/>
    <w:rsid w:val="00306EDD"/>
    <w:rsid w:val="0030787D"/>
    <w:rsid w:val="00307FE2"/>
    <w:rsid w:val="00310686"/>
    <w:rsid w:val="003107B4"/>
    <w:rsid w:val="00315185"/>
    <w:rsid w:val="00315DC2"/>
    <w:rsid w:val="0031609A"/>
    <w:rsid w:val="003161D0"/>
    <w:rsid w:val="00321A83"/>
    <w:rsid w:val="00321D10"/>
    <w:rsid w:val="00322BE7"/>
    <w:rsid w:val="003234B0"/>
    <w:rsid w:val="00323871"/>
    <w:rsid w:val="003275F0"/>
    <w:rsid w:val="00330456"/>
    <w:rsid w:val="00330C0E"/>
    <w:rsid w:val="00333185"/>
    <w:rsid w:val="003340BC"/>
    <w:rsid w:val="00334630"/>
    <w:rsid w:val="00335848"/>
    <w:rsid w:val="00336289"/>
    <w:rsid w:val="00341317"/>
    <w:rsid w:val="00342DA4"/>
    <w:rsid w:val="00343D32"/>
    <w:rsid w:val="00344707"/>
    <w:rsid w:val="0034678A"/>
    <w:rsid w:val="003504AE"/>
    <w:rsid w:val="00352373"/>
    <w:rsid w:val="00352B9E"/>
    <w:rsid w:val="00352CAA"/>
    <w:rsid w:val="00354A54"/>
    <w:rsid w:val="00354D2D"/>
    <w:rsid w:val="00355916"/>
    <w:rsid w:val="0035778C"/>
    <w:rsid w:val="00357A01"/>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AAB"/>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2119"/>
    <w:rsid w:val="003D61EF"/>
    <w:rsid w:val="003D7493"/>
    <w:rsid w:val="003E4C77"/>
    <w:rsid w:val="003E4E5D"/>
    <w:rsid w:val="003F0755"/>
    <w:rsid w:val="003F469D"/>
    <w:rsid w:val="003F5AC2"/>
    <w:rsid w:val="003F633A"/>
    <w:rsid w:val="003F6EE6"/>
    <w:rsid w:val="004007E3"/>
    <w:rsid w:val="00401EC4"/>
    <w:rsid w:val="00403ACC"/>
    <w:rsid w:val="00404555"/>
    <w:rsid w:val="00411BA5"/>
    <w:rsid w:val="00411EDA"/>
    <w:rsid w:val="00415D9F"/>
    <w:rsid w:val="004179D6"/>
    <w:rsid w:val="00417BA6"/>
    <w:rsid w:val="00420815"/>
    <w:rsid w:val="00422231"/>
    <w:rsid w:val="0042478D"/>
    <w:rsid w:val="00424D45"/>
    <w:rsid w:val="004254F2"/>
    <w:rsid w:val="00426772"/>
    <w:rsid w:val="00426CD6"/>
    <w:rsid w:val="00427D5D"/>
    <w:rsid w:val="004303AE"/>
    <w:rsid w:val="0043161F"/>
    <w:rsid w:val="00433452"/>
    <w:rsid w:val="00435633"/>
    <w:rsid w:val="0043635B"/>
    <w:rsid w:val="00436F2D"/>
    <w:rsid w:val="004406BD"/>
    <w:rsid w:val="00440B36"/>
    <w:rsid w:val="00441CEF"/>
    <w:rsid w:val="00442014"/>
    <w:rsid w:val="00443D4D"/>
    <w:rsid w:val="0044438E"/>
    <w:rsid w:val="004454DB"/>
    <w:rsid w:val="00446F1D"/>
    <w:rsid w:val="00450F38"/>
    <w:rsid w:val="00452615"/>
    <w:rsid w:val="00452AC0"/>
    <w:rsid w:val="0045519D"/>
    <w:rsid w:val="00455450"/>
    <w:rsid w:val="00455487"/>
    <w:rsid w:val="0045556C"/>
    <w:rsid w:val="0045602B"/>
    <w:rsid w:val="00456740"/>
    <w:rsid w:val="004569B3"/>
    <w:rsid w:val="00460B5B"/>
    <w:rsid w:val="00461692"/>
    <w:rsid w:val="00461F34"/>
    <w:rsid w:val="00461FCF"/>
    <w:rsid w:val="004633DC"/>
    <w:rsid w:val="00464807"/>
    <w:rsid w:val="00472C42"/>
    <w:rsid w:val="004737EF"/>
    <w:rsid w:val="004761AC"/>
    <w:rsid w:val="00477CB3"/>
    <w:rsid w:val="00480D7A"/>
    <w:rsid w:val="00481649"/>
    <w:rsid w:val="004817A2"/>
    <w:rsid w:val="00482AF3"/>
    <w:rsid w:val="00482F27"/>
    <w:rsid w:val="004834BC"/>
    <w:rsid w:val="004834C2"/>
    <w:rsid w:val="00483B87"/>
    <w:rsid w:val="00484D70"/>
    <w:rsid w:val="0048614A"/>
    <w:rsid w:val="004865BC"/>
    <w:rsid w:val="00487939"/>
    <w:rsid w:val="0049035C"/>
    <w:rsid w:val="0049146C"/>
    <w:rsid w:val="004938CB"/>
    <w:rsid w:val="004967C1"/>
    <w:rsid w:val="00496A1E"/>
    <w:rsid w:val="004A0509"/>
    <w:rsid w:val="004A2F64"/>
    <w:rsid w:val="004A30E5"/>
    <w:rsid w:val="004A310E"/>
    <w:rsid w:val="004A3BE6"/>
    <w:rsid w:val="004A46E1"/>
    <w:rsid w:val="004A5CEB"/>
    <w:rsid w:val="004A5F4B"/>
    <w:rsid w:val="004B0918"/>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39EA"/>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47C3F"/>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282D"/>
    <w:rsid w:val="00583CF5"/>
    <w:rsid w:val="005855BE"/>
    <w:rsid w:val="00586331"/>
    <w:rsid w:val="00586E54"/>
    <w:rsid w:val="00590D47"/>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A74EC"/>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65A"/>
    <w:rsid w:val="005F5AEC"/>
    <w:rsid w:val="005F5EC1"/>
    <w:rsid w:val="00600A81"/>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6E9A"/>
    <w:rsid w:val="006374C0"/>
    <w:rsid w:val="006416F9"/>
    <w:rsid w:val="00642A6C"/>
    <w:rsid w:val="00643D7A"/>
    <w:rsid w:val="0064667A"/>
    <w:rsid w:val="006538F7"/>
    <w:rsid w:val="0065474A"/>
    <w:rsid w:val="00655D18"/>
    <w:rsid w:val="00655D81"/>
    <w:rsid w:val="006561A8"/>
    <w:rsid w:val="0066123C"/>
    <w:rsid w:val="006623CA"/>
    <w:rsid w:val="0066292C"/>
    <w:rsid w:val="00662CC0"/>
    <w:rsid w:val="00662D7B"/>
    <w:rsid w:val="006636CD"/>
    <w:rsid w:val="006668D8"/>
    <w:rsid w:val="00667EBC"/>
    <w:rsid w:val="0067068A"/>
    <w:rsid w:val="00670FF6"/>
    <w:rsid w:val="00673A0C"/>
    <w:rsid w:val="00673D42"/>
    <w:rsid w:val="0067433E"/>
    <w:rsid w:val="00676714"/>
    <w:rsid w:val="006774E9"/>
    <w:rsid w:val="00682783"/>
    <w:rsid w:val="00682BFC"/>
    <w:rsid w:val="00682F69"/>
    <w:rsid w:val="006837BB"/>
    <w:rsid w:val="00683B49"/>
    <w:rsid w:val="00684F48"/>
    <w:rsid w:val="006864B3"/>
    <w:rsid w:val="00686BB5"/>
    <w:rsid w:val="006924F8"/>
    <w:rsid w:val="00693958"/>
    <w:rsid w:val="006951F2"/>
    <w:rsid w:val="00696B67"/>
    <w:rsid w:val="00696D1C"/>
    <w:rsid w:val="00697A7B"/>
    <w:rsid w:val="006A15E0"/>
    <w:rsid w:val="006A2090"/>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7F5"/>
    <w:rsid w:val="006E0ABD"/>
    <w:rsid w:val="006E16BD"/>
    <w:rsid w:val="006E3A85"/>
    <w:rsid w:val="006E3CE5"/>
    <w:rsid w:val="006E53A0"/>
    <w:rsid w:val="006E5BC8"/>
    <w:rsid w:val="006F231D"/>
    <w:rsid w:val="006F3687"/>
    <w:rsid w:val="006F445F"/>
    <w:rsid w:val="006F5D92"/>
    <w:rsid w:val="006F6294"/>
    <w:rsid w:val="006F794A"/>
    <w:rsid w:val="0070234C"/>
    <w:rsid w:val="00704931"/>
    <w:rsid w:val="0071013D"/>
    <w:rsid w:val="00710A17"/>
    <w:rsid w:val="00712470"/>
    <w:rsid w:val="0071277E"/>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690"/>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026E"/>
    <w:rsid w:val="0075139A"/>
    <w:rsid w:val="00752B23"/>
    <w:rsid w:val="00752E61"/>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4F3A"/>
    <w:rsid w:val="00784F58"/>
    <w:rsid w:val="007855B5"/>
    <w:rsid w:val="00786750"/>
    <w:rsid w:val="0078792A"/>
    <w:rsid w:val="00787A6C"/>
    <w:rsid w:val="007902F7"/>
    <w:rsid w:val="00790A23"/>
    <w:rsid w:val="00791D68"/>
    <w:rsid w:val="007957E3"/>
    <w:rsid w:val="007963B6"/>
    <w:rsid w:val="00796C99"/>
    <w:rsid w:val="007A02C1"/>
    <w:rsid w:val="007A1563"/>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2DA"/>
    <w:rsid w:val="007C3821"/>
    <w:rsid w:val="007C453E"/>
    <w:rsid w:val="007C4AE0"/>
    <w:rsid w:val="007C591E"/>
    <w:rsid w:val="007C5983"/>
    <w:rsid w:val="007C711C"/>
    <w:rsid w:val="007C729B"/>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998"/>
    <w:rsid w:val="00812A9B"/>
    <w:rsid w:val="00813C8B"/>
    <w:rsid w:val="00814731"/>
    <w:rsid w:val="00814A84"/>
    <w:rsid w:val="0082042B"/>
    <w:rsid w:val="00820E68"/>
    <w:rsid w:val="008234BE"/>
    <w:rsid w:val="00823567"/>
    <w:rsid w:val="008256FF"/>
    <w:rsid w:val="00825903"/>
    <w:rsid w:val="008260B1"/>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514C"/>
    <w:rsid w:val="008478D5"/>
    <w:rsid w:val="00850049"/>
    <w:rsid w:val="00851891"/>
    <w:rsid w:val="00852AAD"/>
    <w:rsid w:val="008532AD"/>
    <w:rsid w:val="008543FF"/>
    <w:rsid w:val="00857900"/>
    <w:rsid w:val="00860E2E"/>
    <w:rsid w:val="00862EB1"/>
    <w:rsid w:val="00864986"/>
    <w:rsid w:val="00864BFB"/>
    <w:rsid w:val="0086602F"/>
    <w:rsid w:val="00866E13"/>
    <w:rsid w:val="00866F20"/>
    <w:rsid w:val="0086722A"/>
    <w:rsid w:val="0087098E"/>
    <w:rsid w:val="0087152C"/>
    <w:rsid w:val="00872011"/>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717"/>
    <w:rsid w:val="008B3802"/>
    <w:rsid w:val="008B4160"/>
    <w:rsid w:val="008B5542"/>
    <w:rsid w:val="008B56DA"/>
    <w:rsid w:val="008B73B8"/>
    <w:rsid w:val="008B7B20"/>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06FE"/>
    <w:rsid w:val="008E1873"/>
    <w:rsid w:val="008E231B"/>
    <w:rsid w:val="008E2AA4"/>
    <w:rsid w:val="008E415A"/>
    <w:rsid w:val="008E46C6"/>
    <w:rsid w:val="008E47B7"/>
    <w:rsid w:val="008E48D1"/>
    <w:rsid w:val="008E4DC2"/>
    <w:rsid w:val="008E7877"/>
    <w:rsid w:val="008F32CA"/>
    <w:rsid w:val="008F4819"/>
    <w:rsid w:val="008F57B9"/>
    <w:rsid w:val="00900922"/>
    <w:rsid w:val="00901C02"/>
    <w:rsid w:val="0090269E"/>
    <w:rsid w:val="00902BE3"/>
    <w:rsid w:val="00902CBB"/>
    <w:rsid w:val="0090318A"/>
    <w:rsid w:val="0090660E"/>
    <w:rsid w:val="0090668C"/>
    <w:rsid w:val="009068E0"/>
    <w:rsid w:val="00906A0B"/>
    <w:rsid w:val="009109AE"/>
    <w:rsid w:val="00912342"/>
    <w:rsid w:val="00912A7D"/>
    <w:rsid w:val="0091382B"/>
    <w:rsid w:val="00913EBA"/>
    <w:rsid w:val="009141F8"/>
    <w:rsid w:val="009151A8"/>
    <w:rsid w:val="00915888"/>
    <w:rsid w:val="00916742"/>
    <w:rsid w:val="0091787D"/>
    <w:rsid w:val="00917C54"/>
    <w:rsid w:val="00922051"/>
    <w:rsid w:val="00922D0A"/>
    <w:rsid w:val="009233BF"/>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971"/>
    <w:rsid w:val="00957E27"/>
    <w:rsid w:val="00960001"/>
    <w:rsid w:val="00960998"/>
    <w:rsid w:val="00966F47"/>
    <w:rsid w:val="00967BF4"/>
    <w:rsid w:val="0097022E"/>
    <w:rsid w:val="0097149B"/>
    <w:rsid w:val="00971AFE"/>
    <w:rsid w:val="00972B98"/>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D72"/>
    <w:rsid w:val="009E718C"/>
    <w:rsid w:val="009E77C9"/>
    <w:rsid w:val="009F05A7"/>
    <w:rsid w:val="009F0D7A"/>
    <w:rsid w:val="009F1C82"/>
    <w:rsid w:val="009F4AC7"/>
    <w:rsid w:val="009F4AC8"/>
    <w:rsid w:val="009F5564"/>
    <w:rsid w:val="009F605D"/>
    <w:rsid w:val="009F64D0"/>
    <w:rsid w:val="009F7783"/>
    <w:rsid w:val="009F7D5E"/>
    <w:rsid w:val="00A003C5"/>
    <w:rsid w:val="00A00492"/>
    <w:rsid w:val="00A00D66"/>
    <w:rsid w:val="00A00F64"/>
    <w:rsid w:val="00A028BF"/>
    <w:rsid w:val="00A037C5"/>
    <w:rsid w:val="00A04980"/>
    <w:rsid w:val="00A050F4"/>
    <w:rsid w:val="00A061A8"/>
    <w:rsid w:val="00A113B8"/>
    <w:rsid w:val="00A11DA6"/>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0E9"/>
    <w:rsid w:val="00A323F0"/>
    <w:rsid w:val="00A33E79"/>
    <w:rsid w:val="00A41225"/>
    <w:rsid w:val="00A41CA3"/>
    <w:rsid w:val="00A460DD"/>
    <w:rsid w:val="00A46DC2"/>
    <w:rsid w:val="00A510B6"/>
    <w:rsid w:val="00A51120"/>
    <w:rsid w:val="00A51CC6"/>
    <w:rsid w:val="00A547CC"/>
    <w:rsid w:val="00A5489E"/>
    <w:rsid w:val="00A54D5B"/>
    <w:rsid w:val="00A5512F"/>
    <w:rsid w:val="00A55803"/>
    <w:rsid w:val="00A57D2A"/>
    <w:rsid w:val="00A61674"/>
    <w:rsid w:val="00A6190C"/>
    <w:rsid w:val="00A65257"/>
    <w:rsid w:val="00A67B44"/>
    <w:rsid w:val="00A75EF3"/>
    <w:rsid w:val="00A779E7"/>
    <w:rsid w:val="00A80165"/>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B98"/>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151E"/>
    <w:rsid w:val="00B02741"/>
    <w:rsid w:val="00B0354F"/>
    <w:rsid w:val="00B038AA"/>
    <w:rsid w:val="00B039CD"/>
    <w:rsid w:val="00B062B8"/>
    <w:rsid w:val="00B07E45"/>
    <w:rsid w:val="00B13377"/>
    <w:rsid w:val="00B1374D"/>
    <w:rsid w:val="00B144A9"/>
    <w:rsid w:val="00B157C6"/>
    <w:rsid w:val="00B15C56"/>
    <w:rsid w:val="00B16303"/>
    <w:rsid w:val="00B17A2B"/>
    <w:rsid w:val="00B22378"/>
    <w:rsid w:val="00B229CC"/>
    <w:rsid w:val="00B23ED8"/>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A4A"/>
    <w:rsid w:val="00B52E55"/>
    <w:rsid w:val="00B536B7"/>
    <w:rsid w:val="00B568BC"/>
    <w:rsid w:val="00B5724B"/>
    <w:rsid w:val="00B57E90"/>
    <w:rsid w:val="00B60CFA"/>
    <w:rsid w:val="00B634C3"/>
    <w:rsid w:val="00B63519"/>
    <w:rsid w:val="00B6415D"/>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266F"/>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5C4"/>
    <w:rsid w:val="00BF4DF4"/>
    <w:rsid w:val="00BF537F"/>
    <w:rsid w:val="00BF5516"/>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37072"/>
    <w:rsid w:val="00C42D3E"/>
    <w:rsid w:val="00C450FE"/>
    <w:rsid w:val="00C453A0"/>
    <w:rsid w:val="00C4720A"/>
    <w:rsid w:val="00C473A5"/>
    <w:rsid w:val="00C50D7A"/>
    <w:rsid w:val="00C50DFA"/>
    <w:rsid w:val="00C526D8"/>
    <w:rsid w:val="00C53CA7"/>
    <w:rsid w:val="00C54205"/>
    <w:rsid w:val="00C54592"/>
    <w:rsid w:val="00C560AC"/>
    <w:rsid w:val="00C56710"/>
    <w:rsid w:val="00C57229"/>
    <w:rsid w:val="00C57405"/>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4FC"/>
    <w:rsid w:val="00C859EA"/>
    <w:rsid w:val="00C85B23"/>
    <w:rsid w:val="00C85E12"/>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D66C4"/>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1647"/>
    <w:rsid w:val="00D11D8E"/>
    <w:rsid w:val="00D11E83"/>
    <w:rsid w:val="00D135FA"/>
    <w:rsid w:val="00D1486C"/>
    <w:rsid w:val="00D14963"/>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37D1F"/>
    <w:rsid w:val="00D40B31"/>
    <w:rsid w:val="00D41938"/>
    <w:rsid w:val="00D41C95"/>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57E"/>
    <w:rsid w:val="00DD7807"/>
    <w:rsid w:val="00DE1F0A"/>
    <w:rsid w:val="00DE255B"/>
    <w:rsid w:val="00DE28E2"/>
    <w:rsid w:val="00DE45CB"/>
    <w:rsid w:val="00DE49CD"/>
    <w:rsid w:val="00DE5BD4"/>
    <w:rsid w:val="00DE60A2"/>
    <w:rsid w:val="00DE6FF2"/>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7208"/>
    <w:rsid w:val="00E44EF5"/>
    <w:rsid w:val="00E451DB"/>
    <w:rsid w:val="00E45ED0"/>
    <w:rsid w:val="00E46D3C"/>
    <w:rsid w:val="00E503FC"/>
    <w:rsid w:val="00E520DD"/>
    <w:rsid w:val="00E53BA8"/>
    <w:rsid w:val="00E547B2"/>
    <w:rsid w:val="00E568D2"/>
    <w:rsid w:val="00E5734C"/>
    <w:rsid w:val="00E5781D"/>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374E"/>
    <w:rsid w:val="00EB43CF"/>
    <w:rsid w:val="00EB49E3"/>
    <w:rsid w:val="00EC00DC"/>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E7A97"/>
    <w:rsid w:val="00EF07F8"/>
    <w:rsid w:val="00EF1562"/>
    <w:rsid w:val="00EF26FC"/>
    <w:rsid w:val="00EF4E29"/>
    <w:rsid w:val="00EF59F0"/>
    <w:rsid w:val="00EF64F1"/>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9D0"/>
    <w:rsid w:val="00FE6F74"/>
    <w:rsid w:val="00FF1F7E"/>
    <w:rsid w:val="00FF2268"/>
    <w:rsid w:val="00FF2559"/>
    <w:rsid w:val="00FF3559"/>
    <w:rsid w:val="00FF3C58"/>
    <w:rsid w:val="00FF4D9A"/>
    <w:rsid w:val="00FF4DA0"/>
    <w:rsid w:val="00FF5039"/>
    <w:rsid w:val="00FF7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101607058">
      <w:bodyDiv w:val="1"/>
      <w:marLeft w:val="0"/>
      <w:marRight w:val="0"/>
      <w:marTop w:val="0"/>
      <w:marBottom w:val="0"/>
      <w:divBdr>
        <w:top w:val="none" w:sz="0" w:space="0" w:color="auto"/>
        <w:left w:val="none" w:sz="0" w:space="0" w:color="auto"/>
        <w:bottom w:val="none" w:sz="0" w:space="0" w:color="auto"/>
        <w:right w:val="none" w:sz="0" w:space="0" w:color="auto"/>
      </w:divBdr>
    </w:div>
    <w:div w:id="110251708">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389E-147E-4995-B1BB-F1601BFA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5228</Words>
  <Characters>2981</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 Par valsts nekustamā īpašuma Dārza ielā 9, Smiltenē, Smiltenes novadā, nodošanu Izglītības un zinātnes ministrijas valdījumā” (VSS-445) </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 Par valsts nekustamā īpašuma Dārza ielā 9, Smiltenē, Smiltenes novadā, nodošanu Izglītības un zinātnes ministrijas valdījumā” (VSS-445)</dc:title>
  <dc:subject>IZMizz_07062_VSS445</dc:subject>
  <dc:creator>I.Rozenštoka</dc:creator>
  <cp:keywords>VSS445</cp:keywords>
  <dc:description>ilze.rozenstoka@izm.gov.lv_x000d_
67047765</dc:description>
  <cp:lastModifiedBy>Sandra Obodova</cp:lastModifiedBy>
  <cp:revision>2</cp:revision>
  <cp:lastPrinted>2020-07-22T11:44:00Z</cp:lastPrinted>
  <dcterms:created xsi:type="dcterms:W3CDTF">2021-06-15T06:22:00Z</dcterms:created>
  <dcterms:modified xsi:type="dcterms:W3CDTF">2021-06-15T06:22:00Z</dcterms:modified>
  <cp:category>Izziņa</cp:category>
</cp:coreProperties>
</file>