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80"/>
        <w:gridCol w:w="1979"/>
        <w:gridCol w:w="567"/>
        <w:gridCol w:w="3402"/>
      </w:tblGrid>
      <w:tr w:rsidR="00E6401F" w14:paraId="7F4C6B66" w14:textId="77777777" w:rsidTr="00295865">
        <w:trPr>
          <w:trHeight w:val="567"/>
        </w:trPr>
        <w:tc>
          <w:tcPr>
            <w:tcW w:w="680" w:type="dxa"/>
            <w:hideMark/>
          </w:tcPr>
          <w:p w14:paraId="5319757A" w14:textId="77777777" w:rsidR="00EA466A" w:rsidRDefault="009B5AD5">
            <w:pPr>
              <w:pStyle w:val="Header"/>
              <w:rPr>
                <w:rFonts w:ascii="Times New Roman" w:eastAsia="Times New Roman" w:hAnsi="Times New Roman"/>
                <w:spacing w:val="20"/>
                <w:sz w:val="16"/>
                <w:szCs w:val="16"/>
              </w:rPr>
            </w:pPr>
            <w:r>
              <w:rPr>
                <w:rFonts w:ascii="Times New Roman" w:eastAsia="Times New Roman" w:hAnsi="Times New Roman"/>
              </w:rPr>
              <w:t>Rīgā</w:t>
            </w:r>
          </w:p>
        </w:tc>
        <w:tc>
          <w:tcPr>
            <w:tcW w:w="1979" w:type="dxa"/>
            <w:tcBorders>
              <w:top w:val="nil"/>
              <w:left w:val="nil"/>
              <w:bottom w:val="dashed" w:sz="4" w:space="0" w:color="auto"/>
              <w:right w:val="nil"/>
            </w:tcBorders>
            <w:hideMark/>
          </w:tcPr>
          <w:p w14:paraId="12BCAC01" w14:textId="77777777" w:rsidR="00EA466A" w:rsidRPr="00EA466A" w:rsidRDefault="009B5AD5">
            <w:pPr>
              <w:spacing w:after="0" w:line="240" w:lineRule="auto"/>
              <w:rPr>
                <w:rFonts w:ascii="Times New Roman" w:eastAsia="Times New Roman" w:hAnsi="Times New Roman"/>
                <w:spacing w:val="20"/>
                <w:sz w:val="16"/>
                <w:szCs w:val="16"/>
              </w:rPr>
            </w:pPr>
            <w:r w:rsidRPr="00EA466A">
              <w:rPr>
                <w:rFonts w:ascii="Times New Roman" w:hAnsi="Times New Roman"/>
                <w:spacing w:val="20"/>
              </w:rPr>
              <w:t xml:space="preserve">Datums skatāms </w:t>
            </w:r>
            <w:r w:rsidR="00295865">
              <w:rPr>
                <w:rFonts w:ascii="Times New Roman" w:hAnsi="Times New Roman"/>
                <w:spacing w:val="20"/>
              </w:rPr>
              <w:br/>
            </w:r>
            <w:r w:rsidRPr="00EA466A">
              <w:rPr>
                <w:rFonts w:ascii="Times New Roman" w:hAnsi="Times New Roman"/>
                <w:spacing w:val="20"/>
              </w:rPr>
              <w:t>laika zīmogā</w:t>
            </w:r>
          </w:p>
        </w:tc>
        <w:tc>
          <w:tcPr>
            <w:tcW w:w="567" w:type="dxa"/>
            <w:hideMark/>
          </w:tcPr>
          <w:p w14:paraId="6B1F5E4E" w14:textId="77777777" w:rsidR="00EA466A" w:rsidRDefault="009B5AD5">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3402" w:type="dxa"/>
            <w:tcBorders>
              <w:top w:val="nil"/>
              <w:left w:val="nil"/>
              <w:bottom w:val="dashed" w:sz="4" w:space="0" w:color="auto"/>
              <w:right w:val="nil"/>
            </w:tcBorders>
            <w:hideMark/>
          </w:tcPr>
          <w:p w14:paraId="2D71BC2A" w14:textId="77777777" w:rsidR="00EA466A" w:rsidRPr="00295865" w:rsidRDefault="00EA466A">
            <w:pPr>
              <w:rPr>
                <w:rFonts w:ascii="Times New Roman" w:eastAsia="Times New Roman" w:hAnsi="Times New Roman"/>
                <w:spacing w:val="20"/>
                <w:sz w:val="24"/>
                <w:szCs w:val="24"/>
              </w:rPr>
            </w:pPr>
          </w:p>
        </w:tc>
      </w:tr>
      <w:tr w:rsidR="00E6401F" w14:paraId="1A69C8BE" w14:textId="77777777" w:rsidTr="00295865">
        <w:trPr>
          <w:trHeight w:val="284"/>
        </w:trPr>
        <w:tc>
          <w:tcPr>
            <w:tcW w:w="680" w:type="dxa"/>
            <w:hideMark/>
          </w:tcPr>
          <w:p w14:paraId="31C12795" w14:textId="77777777" w:rsidR="00EA466A" w:rsidRDefault="009B5AD5" w:rsidP="00EA466A">
            <w:pPr>
              <w:pStyle w:val="Header"/>
              <w:rPr>
                <w:rFonts w:ascii="Times New Roman" w:eastAsia="Times New Roman" w:hAnsi="Times New Roman"/>
                <w:spacing w:val="20"/>
                <w:sz w:val="16"/>
                <w:szCs w:val="16"/>
              </w:rPr>
            </w:pPr>
            <w:r>
              <w:rPr>
                <w:rFonts w:ascii="Times New Roman" w:eastAsia="Times New Roman" w:hAnsi="Times New Roman"/>
              </w:rPr>
              <w:t>Uz</w:t>
            </w:r>
          </w:p>
        </w:tc>
        <w:tc>
          <w:tcPr>
            <w:tcW w:w="1979" w:type="dxa"/>
            <w:tcBorders>
              <w:top w:val="dashed" w:sz="4" w:space="0" w:color="auto"/>
              <w:left w:val="nil"/>
              <w:bottom w:val="dashed" w:sz="4" w:space="0" w:color="auto"/>
              <w:right w:val="nil"/>
            </w:tcBorders>
          </w:tcPr>
          <w:p w14:paraId="5A185EF6" w14:textId="77777777" w:rsidR="00EA466A" w:rsidRPr="00193793" w:rsidRDefault="00EA466A" w:rsidP="00EA466A">
            <w:pPr>
              <w:pStyle w:val="Header"/>
              <w:rPr>
                <w:rFonts w:ascii="Times New Roman" w:eastAsia="Times New Roman" w:hAnsi="Times New Roman"/>
                <w:spacing w:val="20"/>
                <w:sz w:val="24"/>
                <w:szCs w:val="24"/>
              </w:rPr>
            </w:pPr>
          </w:p>
        </w:tc>
        <w:tc>
          <w:tcPr>
            <w:tcW w:w="567" w:type="dxa"/>
            <w:hideMark/>
          </w:tcPr>
          <w:p w14:paraId="73FFE96B" w14:textId="77777777" w:rsidR="00EA466A" w:rsidRDefault="009B5AD5" w:rsidP="00EA466A">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3402" w:type="dxa"/>
            <w:tcBorders>
              <w:top w:val="dashed" w:sz="4" w:space="0" w:color="auto"/>
              <w:left w:val="nil"/>
              <w:bottom w:val="dashed" w:sz="4" w:space="0" w:color="auto"/>
              <w:right w:val="nil"/>
            </w:tcBorders>
          </w:tcPr>
          <w:p w14:paraId="3BAA96D9" w14:textId="77777777" w:rsidR="00EA466A" w:rsidRPr="00193793" w:rsidRDefault="00EA466A" w:rsidP="00EA466A">
            <w:pPr>
              <w:pStyle w:val="Header"/>
              <w:rPr>
                <w:rFonts w:ascii="Times New Roman" w:eastAsia="Times New Roman" w:hAnsi="Times New Roman"/>
                <w:spacing w:val="20"/>
                <w:sz w:val="24"/>
                <w:szCs w:val="24"/>
              </w:rPr>
            </w:pPr>
          </w:p>
        </w:tc>
      </w:tr>
    </w:tbl>
    <w:p w14:paraId="6746E68E" w14:textId="77777777" w:rsidR="00436A5D" w:rsidRDefault="00436A5D" w:rsidP="00036120">
      <w:pPr>
        <w:spacing w:after="0" w:line="240" w:lineRule="auto"/>
        <w:rPr>
          <w:rFonts w:ascii="Times New Roman" w:hAnsi="Times New Roman"/>
          <w:sz w:val="24"/>
          <w:szCs w:val="24"/>
        </w:rPr>
      </w:pPr>
    </w:p>
    <w:p w14:paraId="2607C502" w14:textId="77777777" w:rsidR="00F2080D" w:rsidRPr="00F2080D" w:rsidRDefault="00F2080D" w:rsidP="00036120">
      <w:pPr>
        <w:spacing w:after="0" w:line="240" w:lineRule="auto"/>
        <w:ind w:left="720" w:hanging="720"/>
        <w:rPr>
          <w:rFonts w:ascii="Times New Roman" w:hAnsi="Times New Roman"/>
          <w:sz w:val="24"/>
          <w:szCs w:val="24"/>
        </w:rPr>
      </w:pPr>
    </w:p>
    <w:p w14:paraId="131D9507" w14:textId="77777777" w:rsidR="00D70324" w:rsidRDefault="00D70324" w:rsidP="00CB704C">
      <w:pPr>
        <w:tabs>
          <w:tab w:val="left" w:pos="1515"/>
        </w:tabs>
        <w:spacing w:after="0" w:line="240" w:lineRule="auto"/>
        <w:jc w:val="right"/>
        <w:rPr>
          <w:rFonts w:ascii="Times New Roman" w:hAnsi="Times New Roman"/>
          <w:noProof/>
          <w:sz w:val="28"/>
          <w:szCs w:val="28"/>
        </w:rPr>
      </w:pPr>
      <w:r w:rsidRPr="00D70324">
        <w:rPr>
          <w:rFonts w:ascii="Times New Roman" w:hAnsi="Times New Roman"/>
          <w:noProof/>
          <w:sz w:val="28"/>
          <w:szCs w:val="28"/>
        </w:rPr>
        <w:t xml:space="preserve">Saeimas Izglītības, kultūras un zinātnes komisijas </w:t>
      </w:r>
    </w:p>
    <w:p w14:paraId="70EAE2F7" w14:textId="77777777" w:rsidR="006A7BF3" w:rsidRDefault="00D70324" w:rsidP="008428D8">
      <w:pPr>
        <w:tabs>
          <w:tab w:val="left" w:pos="1515"/>
        </w:tabs>
        <w:spacing w:after="0" w:line="240" w:lineRule="auto"/>
        <w:jc w:val="right"/>
        <w:rPr>
          <w:rFonts w:ascii="Times New Roman" w:hAnsi="Times New Roman"/>
          <w:noProof/>
          <w:sz w:val="28"/>
          <w:szCs w:val="28"/>
        </w:rPr>
      </w:pPr>
      <w:r w:rsidRPr="00D70324">
        <w:rPr>
          <w:rFonts w:ascii="Times New Roman" w:hAnsi="Times New Roman"/>
          <w:noProof/>
          <w:sz w:val="28"/>
          <w:szCs w:val="28"/>
        </w:rPr>
        <w:t>Augstākās izglītības, zinātnes un inovāciju apakškomisija</w:t>
      </w:r>
      <w:r>
        <w:rPr>
          <w:rFonts w:ascii="Times New Roman" w:hAnsi="Times New Roman"/>
          <w:noProof/>
          <w:sz w:val="28"/>
          <w:szCs w:val="28"/>
        </w:rPr>
        <w:t>i</w:t>
      </w:r>
      <w:r w:rsidR="008428D8" w:rsidRPr="008428D8">
        <w:rPr>
          <w:rFonts w:ascii="Times New Roman" w:hAnsi="Times New Roman"/>
          <w:noProof/>
          <w:sz w:val="28"/>
          <w:szCs w:val="28"/>
        </w:rPr>
        <w:t xml:space="preserve"> </w:t>
      </w:r>
    </w:p>
    <w:p w14:paraId="7E120B1F" w14:textId="77777777" w:rsidR="00D70324" w:rsidRDefault="00D70324" w:rsidP="00CB704C">
      <w:pPr>
        <w:tabs>
          <w:tab w:val="left" w:pos="1515"/>
        </w:tabs>
        <w:spacing w:after="0" w:line="240" w:lineRule="auto"/>
        <w:jc w:val="right"/>
        <w:rPr>
          <w:rFonts w:ascii="Times New Roman" w:hAnsi="Times New Roman"/>
          <w:noProof/>
          <w:sz w:val="28"/>
          <w:szCs w:val="28"/>
        </w:rPr>
      </w:pPr>
    </w:p>
    <w:p w14:paraId="1541ABF6" w14:textId="77777777" w:rsidR="006A7BF3" w:rsidRDefault="009B5AD5" w:rsidP="00CB704C">
      <w:pPr>
        <w:tabs>
          <w:tab w:val="left" w:pos="1515"/>
        </w:tabs>
        <w:spacing w:after="0" w:line="240" w:lineRule="auto"/>
        <w:jc w:val="right"/>
        <w:rPr>
          <w:rFonts w:ascii="Times New Roman" w:hAnsi="Times New Roman"/>
          <w:noProof/>
          <w:sz w:val="28"/>
          <w:szCs w:val="28"/>
        </w:rPr>
      </w:pPr>
      <w:r>
        <w:rPr>
          <w:rFonts w:ascii="Times New Roman" w:hAnsi="Times New Roman"/>
          <w:noProof/>
          <w:sz w:val="28"/>
          <w:szCs w:val="28"/>
        </w:rPr>
        <w:t>Informācijai:</w:t>
      </w:r>
    </w:p>
    <w:p w14:paraId="136EAE0C" w14:textId="77777777" w:rsidR="006A7BF3" w:rsidRPr="005F782A" w:rsidRDefault="009B5AD5" w:rsidP="00CB704C">
      <w:pPr>
        <w:tabs>
          <w:tab w:val="left" w:pos="1515"/>
        </w:tabs>
        <w:spacing w:after="0" w:line="240" w:lineRule="auto"/>
        <w:jc w:val="right"/>
        <w:rPr>
          <w:rFonts w:ascii="Times New Roman" w:hAnsi="Times New Roman"/>
          <w:sz w:val="28"/>
          <w:szCs w:val="28"/>
        </w:rPr>
      </w:pPr>
      <w:r>
        <w:rPr>
          <w:rFonts w:ascii="Times New Roman" w:hAnsi="Times New Roman"/>
          <w:noProof/>
          <w:sz w:val="28"/>
          <w:szCs w:val="28"/>
        </w:rPr>
        <w:t>Finanšu ministrijai</w:t>
      </w:r>
    </w:p>
    <w:p w14:paraId="1817C63F" w14:textId="77777777" w:rsidR="00F003A6" w:rsidRPr="001D1643" w:rsidRDefault="00F003A6" w:rsidP="00F003A6">
      <w:pPr>
        <w:spacing w:after="0"/>
        <w:jc w:val="right"/>
        <w:rPr>
          <w:rFonts w:ascii="Times New Roman" w:hAnsi="Times New Roman"/>
          <w:sz w:val="20"/>
          <w:szCs w:val="18"/>
        </w:rPr>
      </w:pPr>
    </w:p>
    <w:p w14:paraId="631D2817" w14:textId="77777777" w:rsidR="00047388" w:rsidRPr="003D1F3C" w:rsidRDefault="00047388" w:rsidP="00EA466A">
      <w:pPr>
        <w:spacing w:after="0" w:line="240" w:lineRule="auto"/>
        <w:jc w:val="right"/>
        <w:rPr>
          <w:rFonts w:ascii="Times New Roman" w:hAnsi="Times New Roman"/>
          <w:sz w:val="28"/>
          <w:szCs w:val="28"/>
        </w:rPr>
      </w:pPr>
    </w:p>
    <w:p w14:paraId="7097E5F3" w14:textId="77777777" w:rsidR="00D9694D" w:rsidRDefault="009B5AD5" w:rsidP="00D9694D">
      <w:pPr>
        <w:spacing w:after="0" w:line="240" w:lineRule="auto"/>
        <w:rPr>
          <w:rFonts w:ascii="Times New Roman" w:hAnsi="Times New Roman"/>
          <w:noProof/>
          <w:sz w:val="28"/>
          <w:szCs w:val="28"/>
        </w:rPr>
      </w:pPr>
      <w:r w:rsidRPr="003D1F3C">
        <w:rPr>
          <w:rFonts w:ascii="Times New Roman" w:hAnsi="Times New Roman"/>
          <w:noProof/>
          <w:sz w:val="28"/>
          <w:szCs w:val="28"/>
        </w:rPr>
        <w:t xml:space="preserve">Par </w:t>
      </w:r>
      <w:r w:rsidR="00D9694D" w:rsidRPr="00D9694D">
        <w:rPr>
          <w:rFonts w:ascii="Times New Roman" w:hAnsi="Times New Roman"/>
          <w:sz w:val="28"/>
          <w:szCs w:val="28"/>
        </w:rPr>
        <w:t>papildu finansējumu studiju un studējošo</w:t>
      </w:r>
    </w:p>
    <w:p w14:paraId="0E5D9530" w14:textId="77777777" w:rsidR="00D9694D" w:rsidRDefault="00D9694D" w:rsidP="00D9694D">
      <w:pPr>
        <w:spacing w:after="0" w:line="240" w:lineRule="auto"/>
        <w:rPr>
          <w:rFonts w:ascii="Times New Roman" w:hAnsi="Times New Roman"/>
          <w:sz w:val="28"/>
          <w:szCs w:val="28"/>
        </w:rPr>
      </w:pPr>
      <w:r w:rsidRPr="00D9694D">
        <w:rPr>
          <w:rFonts w:ascii="Times New Roman" w:hAnsi="Times New Roman"/>
          <w:sz w:val="28"/>
          <w:szCs w:val="28"/>
        </w:rPr>
        <w:t>kreditēšanas sistēmai 2021. gadā</w:t>
      </w:r>
    </w:p>
    <w:p w14:paraId="37311A4B" w14:textId="77777777" w:rsidR="00D9694D" w:rsidRDefault="00D9694D" w:rsidP="00D9694D">
      <w:pPr>
        <w:spacing w:after="0" w:line="240" w:lineRule="auto"/>
        <w:rPr>
          <w:rFonts w:ascii="Times New Roman" w:hAnsi="Times New Roman"/>
          <w:noProof/>
          <w:sz w:val="28"/>
          <w:szCs w:val="28"/>
        </w:rPr>
      </w:pPr>
    </w:p>
    <w:p w14:paraId="71CA9080" w14:textId="77777777" w:rsidR="00F02E67" w:rsidRPr="0008034E" w:rsidRDefault="00C03A43" w:rsidP="00F02E67">
      <w:pPr>
        <w:spacing w:after="0" w:line="240" w:lineRule="auto"/>
        <w:ind w:firstLine="851"/>
        <w:jc w:val="both"/>
        <w:rPr>
          <w:rFonts w:ascii="Times New Roman" w:hAnsi="Times New Roman"/>
          <w:sz w:val="28"/>
          <w:szCs w:val="28"/>
        </w:rPr>
      </w:pPr>
      <w:r>
        <w:rPr>
          <w:rFonts w:ascii="Times New Roman" w:hAnsi="Times New Roman"/>
          <w:sz w:val="28"/>
          <w:szCs w:val="28"/>
        </w:rPr>
        <w:t xml:space="preserve">Ministru kabinets </w:t>
      </w:r>
      <w:r w:rsidR="009B5AD5">
        <w:rPr>
          <w:rFonts w:ascii="Times New Roman" w:hAnsi="Times New Roman"/>
          <w:sz w:val="28"/>
          <w:szCs w:val="28"/>
        </w:rPr>
        <w:t xml:space="preserve">iepazinās ar </w:t>
      </w:r>
      <w:r w:rsidR="00D70324" w:rsidRPr="00D70324">
        <w:rPr>
          <w:rFonts w:ascii="Times New Roman" w:hAnsi="Times New Roman"/>
          <w:sz w:val="28"/>
          <w:szCs w:val="28"/>
        </w:rPr>
        <w:t>Saeimas Izglītības, kultūras un zinātnes komisijas Augstākās izglītības, zinātnes un inovāciju apakškomisija</w:t>
      </w:r>
      <w:r w:rsidR="00D70324">
        <w:rPr>
          <w:rFonts w:ascii="Times New Roman" w:hAnsi="Times New Roman"/>
          <w:sz w:val="28"/>
          <w:szCs w:val="28"/>
        </w:rPr>
        <w:t>s š. g. 26</w:t>
      </w:r>
      <w:r w:rsidR="009B5AD5" w:rsidRPr="0008034E">
        <w:rPr>
          <w:rFonts w:ascii="Times New Roman" w:hAnsi="Times New Roman"/>
          <w:sz w:val="28"/>
          <w:szCs w:val="28"/>
        </w:rPr>
        <w:t>.</w:t>
      </w:r>
      <w:r w:rsidR="00D70324">
        <w:rPr>
          <w:rFonts w:ascii="Times New Roman" w:hAnsi="Times New Roman"/>
          <w:sz w:val="28"/>
          <w:szCs w:val="28"/>
        </w:rPr>
        <w:t xml:space="preserve"> maija </w:t>
      </w:r>
      <w:r w:rsidR="009B5AD5" w:rsidRPr="0008034E">
        <w:rPr>
          <w:rFonts w:ascii="Times New Roman" w:hAnsi="Times New Roman"/>
          <w:sz w:val="28"/>
          <w:szCs w:val="28"/>
        </w:rPr>
        <w:t xml:space="preserve">vēstuli Nr. </w:t>
      </w:r>
      <w:r w:rsidR="00D70324" w:rsidRPr="00D70324">
        <w:rPr>
          <w:rFonts w:ascii="Times New Roman" w:hAnsi="Times New Roman"/>
          <w:sz w:val="28"/>
          <w:szCs w:val="28"/>
        </w:rPr>
        <w:t xml:space="preserve">142.9/5/2-2-13/21 </w:t>
      </w:r>
      <w:r w:rsidR="00D70324">
        <w:rPr>
          <w:rFonts w:ascii="Times New Roman" w:hAnsi="Times New Roman"/>
          <w:sz w:val="28"/>
          <w:szCs w:val="28"/>
        </w:rPr>
        <w:t xml:space="preserve">“Pa papildu finansējumu studiju un studējošo </w:t>
      </w:r>
      <w:r w:rsidR="00D70324" w:rsidRPr="00D70324">
        <w:rPr>
          <w:rFonts w:ascii="Times New Roman" w:hAnsi="Times New Roman"/>
          <w:sz w:val="28"/>
          <w:szCs w:val="28"/>
        </w:rPr>
        <w:t>kreditēšanas sistēmai 2021. gadā</w:t>
      </w:r>
      <w:r w:rsidR="00D70324">
        <w:rPr>
          <w:rFonts w:ascii="Times New Roman" w:hAnsi="Times New Roman"/>
          <w:sz w:val="28"/>
          <w:szCs w:val="28"/>
        </w:rPr>
        <w:t xml:space="preserve">” </w:t>
      </w:r>
      <w:r w:rsidR="009B5AD5">
        <w:rPr>
          <w:rFonts w:ascii="Times New Roman" w:hAnsi="Times New Roman"/>
          <w:sz w:val="28"/>
          <w:szCs w:val="28"/>
        </w:rPr>
        <w:t xml:space="preserve">un </w:t>
      </w:r>
      <w:r>
        <w:rPr>
          <w:rFonts w:ascii="Times New Roman" w:hAnsi="Times New Roman"/>
          <w:sz w:val="28"/>
          <w:szCs w:val="28"/>
        </w:rPr>
        <w:t>informē par tālāk minēto</w:t>
      </w:r>
      <w:r w:rsidR="009B5AD5" w:rsidRPr="00847A55">
        <w:rPr>
          <w:rFonts w:ascii="Times New Roman" w:hAnsi="Times New Roman"/>
          <w:sz w:val="28"/>
          <w:szCs w:val="28"/>
        </w:rPr>
        <w:t>.</w:t>
      </w:r>
    </w:p>
    <w:p w14:paraId="031675DD" w14:textId="77777777" w:rsidR="00FB48B0" w:rsidRDefault="00D9694D" w:rsidP="00D9694D">
      <w:pPr>
        <w:spacing w:after="0" w:line="240" w:lineRule="auto"/>
        <w:ind w:firstLine="851"/>
        <w:jc w:val="both"/>
        <w:rPr>
          <w:rFonts w:ascii="Times New Roman" w:hAnsi="Times New Roman"/>
          <w:sz w:val="28"/>
          <w:szCs w:val="28"/>
        </w:rPr>
      </w:pPr>
      <w:r>
        <w:rPr>
          <w:rFonts w:ascii="Times New Roman" w:hAnsi="Times New Roman"/>
          <w:sz w:val="28"/>
          <w:szCs w:val="28"/>
        </w:rPr>
        <w:t xml:space="preserve">Informējam, ka </w:t>
      </w:r>
      <w:r w:rsidRPr="00D9694D">
        <w:rPr>
          <w:rFonts w:ascii="Times New Roman" w:hAnsi="Times New Roman"/>
          <w:sz w:val="28"/>
          <w:szCs w:val="28"/>
        </w:rPr>
        <w:t>Izglītības un zinātnes</w:t>
      </w:r>
      <w:r>
        <w:rPr>
          <w:rFonts w:ascii="Times New Roman" w:hAnsi="Times New Roman"/>
          <w:sz w:val="28"/>
          <w:szCs w:val="28"/>
        </w:rPr>
        <w:t xml:space="preserve"> ministrija </w:t>
      </w:r>
      <w:r w:rsidR="00C03A43">
        <w:rPr>
          <w:rFonts w:ascii="Times New Roman" w:hAnsi="Times New Roman"/>
          <w:sz w:val="28"/>
          <w:szCs w:val="28"/>
        </w:rPr>
        <w:t>ir sagatavojusi</w:t>
      </w:r>
      <w:r w:rsidR="00FB48B0">
        <w:rPr>
          <w:rFonts w:ascii="Times New Roman" w:hAnsi="Times New Roman"/>
          <w:sz w:val="28"/>
          <w:szCs w:val="28"/>
        </w:rPr>
        <w:t xml:space="preserve"> </w:t>
      </w:r>
      <w:r w:rsidRPr="00D9694D">
        <w:rPr>
          <w:rFonts w:ascii="Times New Roman" w:hAnsi="Times New Roman"/>
          <w:sz w:val="28"/>
          <w:szCs w:val="28"/>
        </w:rPr>
        <w:t>Minist</w:t>
      </w:r>
      <w:r>
        <w:rPr>
          <w:rFonts w:ascii="Times New Roman" w:hAnsi="Times New Roman"/>
          <w:sz w:val="28"/>
          <w:szCs w:val="28"/>
        </w:rPr>
        <w:t xml:space="preserve">ru kabineta  rīkojuma projektu </w:t>
      </w:r>
      <w:r w:rsidRPr="00D9694D">
        <w:rPr>
          <w:rFonts w:ascii="Times New Roman" w:hAnsi="Times New Roman"/>
          <w:sz w:val="28"/>
          <w:szCs w:val="28"/>
        </w:rPr>
        <w:t>“Par apropriāc</w:t>
      </w:r>
      <w:r>
        <w:rPr>
          <w:rFonts w:ascii="Times New Roman" w:hAnsi="Times New Roman"/>
          <w:sz w:val="28"/>
          <w:szCs w:val="28"/>
        </w:rPr>
        <w:t xml:space="preserve">ijas pārdali no budžeta resora </w:t>
      </w:r>
      <w:r w:rsidRPr="00D9694D">
        <w:rPr>
          <w:rFonts w:ascii="Times New Roman" w:hAnsi="Times New Roman"/>
          <w:sz w:val="28"/>
          <w:szCs w:val="28"/>
        </w:rPr>
        <w:t>"74. Gadskārtējā valsts budžeta izpildes pr</w:t>
      </w:r>
      <w:r>
        <w:rPr>
          <w:rFonts w:ascii="Times New Roman" w:hAnsi="Times New Roman"/>
          <w:sz w:val="28"/>
          <w:szCs w:val="28"/>
        </w:rPr>
        <w:t xml:space="preserve">ocesā pārdalāmais finansējums" </w:t>
      </w:r>
      <w:r w:rsidRPr="00D9694D">
        <w:rPr>
          <w:rFonts w:ascii="Times New Roman" w:hAnsi="Times New Roman"/>
          <w:sz w:val="28"/>
          <w:szCs w:val="28"/>
        </w:rPr>
        <w:t>programmas 11</w:t>
      </w:r>
      <w:r>
        <w:rPr>
          <w:rFonts w:ascii="Times New Roman" w:hAnsi="Times New Roman"/>
          <w:sz w:val="28"/>
          <w:szCs w:val="28"/>
        </w:rPr>
        <w:t xml:space="preserve">.00.00 "Demogrāfijas pasākumi" </w:t>
      </w:r>
      <w:r w:rsidRPr="00D9694D">
        <w:rPr>
          <w:rFonts w:ascii="Times New Roman" w:hAnsi="Times New Roman"/>
          <w:sz w:val="28"/>
          <w:szCs w:val="28"/>
        </w:rPr>
        <w:t>uz Izglītības un zinātnes mini</w:t>
      </w:r>
      <w:r>
        <w:rPr>
          <w:rFonts w:ascii="Times New Roman" w:hAnsi="Times New Roman"/>
          <w:sz w:val="28"/>
          <w:szCs w:val="28"/>
        </w:rPr>
        <w:t xml:space="preserve">strijas budžeta apakšprogrammu </w:t>
      </w:r>
      <w:r w:rsidRPr="00D9694D">
        <w:rPr>
          <w:rFonts w:ascii="Times New Roman" w:hAnsi="Times New Roman"/>
          <w:sz w:val="28"/>
          <w:szCs w:val="28"/>
        </w:rPr>
        <w:t>03.04.00 “Studiju un studējošo kreditēšana””</w:t>
      </w:r>
      <w:r>
        <w:rPr>
          <w:rFonts w:ascii="Times New Roman" w:hAnsi="Times New Roman"/>
          <w:sz w:val="28"/>
          <w:szCs w:val="28"/>
        </w:rPr>
        <w:t xml:space="preserve"> (turpmāk – MK rīkojuma projekts).</w:t>
      </w:r>
      <w:r w:rsidRPr="00D9694D">
        <w:rPr>
          <w:rFonts w:ascii="Times New Roman" w:hAnsi="Times New Roman"/>
          <w:sz w:val="28"/>
          <w:szCs w:val="28"/>
        </w:rPr>
        <w:t xml:space="preserve"> </w:t>
      </w:r>
      <w:r>
        <w:rPr>
          <w:rFonts w:ascii="Times New Roman" w:hAnsi="Times New Roman"/>
          <w:sz w:val="28"/>
          <w:szCs w:val="28"/>
        </w:rPr>
        <w:t xml:space="preserve">Tas paredz </w:t>
      </w:r>
      <w:r w:rsidRPr="00D9694D">
        <w:rPr>
          <w:rFonts w:ascii="Times New Roman" w:hAnsi="Times New Roman"/>
          <w:sz w:val="28"/>
          <w:szCs w:val="28"/>
        </w:rPr>
        <w:t xml:space="preserve">atbalstīt finansējuma pārdali no budžeta resora "74. Gadskārtējā valsts budžeta izpildes procesā pārdalāmais finansējums" programmas 11.00.00 "Demogrāfijas pasākumi" uz Izglītības un zinātnes ministrijas budžeta apakšprogrammu 03.04.00 “Studējošo un studiju kreditēšana” 163 </w:t>
      </w:r>
      <w:r w:rsidRPr="00C90A7C">
        <w:rPr>
          <w:rFonts w:ascii="Times New Roman" w:hAnsi="Times New Roman"/>
          <w:sz w:val="28"/>
          <w:szCs w:val="28"/>
        </w:rPr>
        <w:t xml:space="preserve">900 </w:t>
      </w:r>
      <w:r w:rsidRPr="00C90A7C">
        <w:rPr>
          <w:rFonts w:ascii="Times New Roman" w:hAnsi="Times New Roman"/>
          <w:i/>
          <w:sz w:val="28"/>
          <w:szCs w:val="28"/>
        </w:rPr>
        <w:t>euro</w:t>
      </w:r>
      <w:r w:rsidRPr="00C90A7C">
        <w:rPr>
          <w:rFonts w:ascii="Times New Roman" w:hAnsi="Times New Roman"/>
          <w:sz w:val="28"/>
          <w:szCs w:val="28"/>
        </w:rPr>
        <w:t xml:space="preserve">, lai nodrošinātu papildus finansējumu valsts garantēto studiju un studējošo kredītu pieejamībai, no tā 154 780 </w:t>
      </w:r>
      <w:r w:rsidRPr="00C90A7C">
        <w:rPr>
          <w:rFonts w:ascii="Times New Roman" w:hAnsi="Times New Roman"/>
          <w:i/>
          <w:sz w:val="28"/>
          <w:szCs w:val="28"/>
        </w:rPr>
        <w:t>euro</w:t>
      </w:r>
      <w:r w:rsidRPr="00C90A7C">
        <w:rPr>
          <w:rFonts w:ascii="Times New Roman" w:hAnsi="Times New Roman"/>
          <w:sz w:val="28"/>
          <w:szCs w:val="28"/>
        </w:rPr>
        <w:t xml:space="preserve"> - riska segumam, ko administrē valsts finanšu attīstības institūcija “Altum” un 9 120 </w:t>
      </w:r>
      <w:r w:rsidRPr="00C90A7C">
        <w:rPr>
          <w:rFonts w:ascii="Times New Roman" w:hAnsi="Times New Roman"/>
          <w:i/>
          <w:sz w:val="28"/>
          <w:szCs w:val="28"/>
        </w:rPr>
        <w:t>euro</w:t>
      </w:r>
      <w:r w:rsidRPr="00C90A7C">
        <w:rPr>
          <w:rFonts w:ascii="Times New Roman" w:hAnsi="Times New Roman"/>
          <w:sz w:val="28"/>
          <w:szCs w:val="28"/>
        </w:rPr>
        <w:t xml:space="preserve"> - procentu izdevumiem normatīvajā regulējumā paredzētajos gadījumos. </w:t>
      </w:r>
      <w:r w:rsidR="00C90A7C">
        <w:rPr>
          <w:rFonts w:ascii="Times New Roman" w:hAnsi="Times New Roman"/>
          <w:sz w:val="28"/>
          <w:szCs w:val="28"/>
        </w:rPr>
        <w:t>Šīs papildu</w:t>
      </w:r>
      <w:r w:rsidR="00FB48B0" w:rsidRPr="00C90A7C">
        <w:rPr>
          <w:rFonts w:ascii="Times New Roman" w:hAnsi="Times New Roman"/>
          <w:sz w:val="28"/>
          <w:szCs w:val="28"/>
        </w:rPr>
        <w:t xml:space="preserve"> finansējums ir plānots tam, lai šoruden nosegtu iespējam</w:t>
      </w:r>
      <w:r w:rsidR="00843D36" w:rsidRPr="00C90A7C">
        <w:rPr>
          <w:rFonts w:ascii="Times New Roman" w:hAnsi="Times New Roman"/>
          <w:sz w:val="28"/>
          <w:szCs w:val="28"/>
        </w:rPr>
        <w:t>i</w:t>
      </w:r>
      <w:r w:rsidR="00FB48B0" w:rsidRPr="00C90A7C">
        <w:rPr>
          <w:rFonts w:ascii="Times New Roman" w:hAnsi="Times New Roman"/>
          <w:sz w:val="28"/>
          <w:szCs w:val="28"/>
        </w:rPr>
        <w:t xml:space="preserve"> paaugstināto pieprasījumu pēc valsts garantēto studiju un studējošo kredītiem</w:t>
      </w:r>
      <w:r w:rsidR="00F64914" w:rsidRPr="00C90A7C">
        <w:rPr>
          <w:rFonts w:ascii="Times New Roman" w:hAnsi="Times New Roman"/>
          <w:sz w:val="28"/>
          <w:szCs w:val="28"/>
        </w:rPr>
        <w:t>, ņemot vērā pandēmijas ietekmi uz darba tirgu un ģimeņu budžetiem</w:t>
      </w:r>
      <w:r w:rsidR="00C90A7C">
        <w:rPr>
          <w:rFonts w:ascii="Times New Roman" w:hAnsi="Times New Roman"/>
          <w:sz w:val="28"/>
          <w:szCs w:val="28"/>
        </w:rPr>
        <w:t>. Nodrošinot šo papildu</w:t>
      </w:r>
      <w:r w:rsidR="00FB48B0" w:rsidRPr="00C90A7C">
        <w:rPr>
          <w:rFonts w:ascii="Times New Roman" w:hAnsi="Times New Roman"/>
          <w:sz w:val="28"/>
          <w:szCs w:val="28"/>
        </w:rPr>
        <w:t xml:space="preserve"> finansējumu, šim rudenim netiks ieviesti kādi ierobežojumi valsts garantēto studiju un studējošo kredītu pieejamībai.</w:t>
      </w:r>
    </w:p>
    <w:p w14:paraId="0FB46067" w14:textId="77060E96" w:rsidR="00D9694D" w:rsidRPr="008428D8" w:rsidRDefault="0082588E" w:rsidP="00D9694D">
      <w:pPr>
        <w:spacing w:after="0" w:line="240" w:lineRule="auto"/>
        <w:ind w:firstLine="851"/>
        <w:jc w:val="both"/>
        <w:rPr>
          <w:rFonts w:ascii="Times New Roman" w:hAnsi="Times New Roman"/>
          <w:sz w:val="28"/>
          <w:szCs w:val="28"/>
        </w:rPr>
      </w:pPr>
      <w:r>
        <w:rPr>
          <w:rFonts w:ascii="Times New Roman" w:hAnsi="Times New Roman"/>
          <w:sz w:val="28"/>
          <w:szCs w:val="28"/>
        </w:rPr>
        <w:t>Tomēr MK rīkojuma projekta s</w:t>
      </w:r>
      <w:r w:rsidR="0080253A" w:rsidRPr="008428D8">
        <w:rPr>
          <w:rFonts w:ascii="Times New Roman" w:hAnsi="Times New Roman"/>
          <w:sz w:val="28"/>
          <w:szCs w:val="28"/>
        </w:rPr>
        <w:t xml:space="preserve">askaņošanas procesā ir </w:t>
      </w:r>
      <w:r>
        <w:rPr>
          <w:rFonts w:ascii="Times New Roman" w:hAnsi="Times New Roman"/>
          <w:sz w:val="28"/>
          <w:szCs w:val="28"/>
        </w:rPr>
        <w:t xml:space="preserve">saņemts sekojošais </w:t>
      </w:r>
      <w:r w:rsidR="000C1B8F">
        <w:rPr>
          <w:rFonts w:ascii="Times New Roman" w:hAnsi="Times New Roman"/>
          <w:sz w:val="28"/>
          <w:szCs w:val="28"/>
        </w:rPr>
        <w:lastRenderedPageBreak/>
        <w:t>Finanšu ministrijas</w:t>
      </w:r>
      <w:r>
        <w:rPr>
          <w:rFonts w:ascii="Times New Roman" w:hAnsi="Times New Roman"/>
          <w:sz w:val="28"/>
          <w:szCs w:val="28"/>
        </w:rPr>
        <w:t xml:space="preserve"> iebildums – </w:t>
      </w:r>
      <w:r w:rsidR="0080253A" w:rsidRPr="008428D8">
        <w:rPr>
          <w:rFonts w:ascii="Times New Roman" w:hAnsi="Times New Roman"/>
          <w:sz w:val="28"/>
          <w:szCs w:val="28"/>
        </w:rPr>
        <w:t xml:space="preserve"> </w:t>
      </w:r>
      <w:r>
        <w:rPr>
          <w:rFonts w:ascii="Times New Roman" w:hAnsi="Times New Roman"/>
          <w:sz w:val="28"/>
          <w:szCs w:val="28"/>
        </w:rPr>
        <w:t xml:space="preserve">MK </w:t>
      </w:r>
      <w:r w:rsidR="00B943C2" w:rsidRPr="008428D8">
        <w:rPr>
          <w:rFonts w:ascii="Times New Roman" w:hAnsi="Times New Roman"/>
          <w:sz w:val="28"/>
          <w:szCs w:val="28"/>
        </w:rPr>
        <w:t xml:space="preserve">rīkojuma projekta īstenošana </w:t>
      </w:r>
      <w:r w:rsidR="00C03A43" w:rsidRPr="008428D8">
        <w:rPr>
          <w:rFonts w:ascii="Times New Roman" w:hAnsi="Times New Roman"/>
          <w:sz w:val="28"/>
          <w:szCs w:val="28"/>
        </w:rPr>
        <w:t>rada saistības</w:t>
      </w:r>
      <w:r w:rsidR="00B943C2" w:rsidRPr="008428D8">
        <w:rPr>
          <w:rFonts w:ascii="Times New Roman" w:hAnsi="Times New Roman"/>
          <w:sz w:val="28"/>
          <w:szCs w:val="28"/>
        </w:rPr>
        <w:t xml:space="preserve"> valst</w:t>
      </w:r>
      <w:r>
        <w:rPr>
          <w:rFonts w:ascii="Times New Roman" w:hAnsi="Times New Roman"/>
          <w:sz w:val="28"/>
          <w:szCs w:val="28"/>
        </w:rPr>
        <w:t xml:space="preserve">s budžetam turpmākajiem gadiem – </w:t>
      </w:r>
      <w:r w:rsidR="00B943C2" w:rsidRPr="008428D8">
        <w:rPr>
          <w:rFonts w:ascii="Times New Roman" w:hAnsi="Times New Roman"/>
          <w:sz w:val="28"/>
          <w:szCs w:val="28"/>
        </w:rPr>
        <w:t xml:space="preserve">jautājums par papildu nepieciešamo finansējumu aktuālās situācijas ar studiju un studējošo kreditēšanu risināšanai, t.sk., riska seguma nodrošināšanai un normatīvajos aktos noteiktajos gadījumos procentu maksājumiem un kredītu dzēšanai, pēc pilnīgas studiju un studējošo kreditēšanai plānotā finansējuma izvērtēšanas, ir diskutējums budžeta procesā kopā ar visu nozaru ministriju prioritārajiem pasākumiem, ņemot vērā valsts budžeta finansiālās iespējas un faktisko kredītu pieprasījumu. Attiecīgi </w:t>
      </w:r>
      <w:r w:rsidR="0080253A" w:rsidRPr="008428D8">
        <w:rPr>
          <w:rFonts w:ascii="Times New Roman" w:hAnsi="Times New Roman"/>
          <w:sz w:val="28"/>
          <w:szCs w:val="28"/>
        </w:rPr>
        <w:t xml:space="preserve">Finanšu ministrija uzskata, ka </w:t>
      </w:r>
      <w:r>
        <w:rPr>
          <w:rFonts w:ascii="Times New Roman" w:hAnsi="Times New Roman"/>
          <w:sz w:val="28"/>
          <w:szCs w:val="28"/>
        </w:rPr>
        <w:t xml:space="preserve">MK </w:t>
      </w:r>
      <w:r w:rsidR="00B943C2" w:rsidRPr="008428D8">
        <w:rPr>
          <w:rFonts w:ascii="Times New Roman" w:hAnsi="Times New Roman"/>
          <w:sz w:val="28"/>
          <w:szCs w:val="28"/>
        </w:rPr>
        <w:t>rīkojuma projekts virzāms izskatīšanai Ministru kabinetā pēc tam, kad ir pieņemti lēmumi par likumprojektu “Par valsts budžetu 2022.gadam” un likumprojektu “Par vidējā termiņa budžeta ietvaru 2022., 2023. un 2024.gadam”.</w:t>
      </w:r>
      <w:r w:rsidR="00D9694D" w:rsidRPr="008428D8">
        <w:rPr>
          <w:rFonts w:ascii="Times New Roman" w:hAnsi="Times New Roman"/>
          <w:sz w:val="28"/>
          <w:szCs w:val="28"/>
        </w:rPr>
        <w:t xml:space="preserve"> </w:t>
      </w:r>
    </w:p>
    <w:p w14:paraId="15E2FCFB" w14:textId="77777777" w:rsidR="00D9694D" w:rsidRDefault="00B943C2" w:rsidP="00E04CE6">
      <w:pPr>
        <w:spacing w:after="0" w:line="240" w:lineRule="auto"/>
        <w:ind w:firstLine="851"/>
        <w:jc w:val="both"/>
        <w:rPr>
          <w:rFonts w:ascii="Times New Roman" w:hAnsi="Times New Roman"/>
          <w:sz w:val="28"/>
          <w:szCs w:val="28"/>
        </w:rPr>
      </w:pPr>
      <w:r w:rsidRPr="008428D8">
        <w:rPr>
          <w:rFonts w:ascii="Times New Roman" w:hAnsi="Times New Roman"/>
          <w:sz w:val="28"/>
          <w:szCs w:val="28"/>
        </w:rPr>
        <w:t xml:space="preserve">Vienlaikus informējam, </w:t>
      </w:r>
      <w:r w:rsidR="00E04CE6" w:rsidRPr="008428D8">
        <w:rPr>
          <w:rFonts w:ascii="Times New Roman" w:hAnsi="Times New Roman"/>
          <w:sz w:val="28"/>
          <w:szCs w:val="28"/>
        </w:rPr>
        <w:t xml:space="preserve"> ka Izglītības un zinātnes ministrija sagatavoja un </w:t>
      </w:r>
      <w:r w:rsidRPr="008428D8">
        <w:rPr>
          <w:rFonts w:ascii="Times New Roman" w:hAnsi="Times New Roman"/>
          <w:sz w:val="28"/>
          <w:szCs w:val="28"/>
        </w:rPr>
        <w:t>š.g. 30.jūnijā iesniedza Finanšu ministrijā pieteikumu</w:t>
      </w:r>
      <w:r w:rsidRPr="00B943C2">
        <w:rPr>
          <w:rFonts w:ascii="Times New Roman" w:hAnsi="Times New Roman"/>
          <w:sz w:val="28"/>
          <w:szCs w:val="28"/>
        </w:rPr>
        <w:t xml:space="preserve"> prioritārajam pasākumam “Finansējums studiju un studējošo kredītu pieejamībai” 2022.gadam - 526 660 euro apmērā, 2023.gadam – 771 585 euro apmērā, 2024.gadā un turpmāk ik gadu – 883 019 euro apmērā. </w:t>
      </w:r>
    </w:p>
    <w:p w14:paraId="400FDE15" w14:textId="77777777" w:rsidR="00D9694D" w:rsidRDefault="00D9694D" w:rsidP="0014047B">
      <w:pPr>
        <w:spacing w:after="0" w:line="240" w:lineRule="auto"/>
        <w:jc w:val="both"/>
        <w:rPr>
          <w:rFonts w:ascii="Times New Roman" w:hAnsi="Times New Roman"/>
          <w:sz w:val="28"/>
          <w:szCs w:val="28"/>
        </w:rPr>
      </w:pPr>
    </w:p>
    <w:p w14:paraId="3BC7AE9C" w14:textId="77777777" w:rsidR="00D9694D" w:rsidRDefault="00D9694D" w:rsidP="0014047B">
      <w:pPr>
        <w:spacing w:after="0" w:line="240" w:lineRule="auto"/>
        <w:jc w:val="both"/>
        <w:rPr>
          <w:rFonts w:ascii="Times New Roman" w:hAnsi="Times New Roman"/>
          <w:sz w:val="28"/>
          <w:szCs w:val="28"/>
        </w:rPr>
      </w:pPr>
    </w:p>
    <w:p w14:paraId="0E9F6FC2" w14:textId="52EA5CB8" w:rsidR="00DF2E23" w:rsidRDefault="00B76D65" w:rsidP="00DF2E23">
      <w:pPr>
        <w:tabs>
          <w:tab w:val="right" w:pos="9356"/>
        </w:tabs>
        <w:spacing w:after="0" w:line="240" w:lineRule="auto"/>
        <w:ind w:firstLine="851"/>
        <w:rPr>
          <w:rFonts w:ascii="Times New Roman" w:hAnsi="Times New Roman"/>
          <w:sz w:val="28"/>
          <w:szCs w:val="28"/>
        </w:rPr>
      </w:pPr>
      <w:r>
        <w:rPr>
          <w:rFonts w:ascii="Times New Roman" w:hAnsi="Times New Roman"/>
          <w:noProof/>
          <w:sz w:val="28"/>
          <w:szCs w:val="28"/>
        </w:rPr>
        <w:t>Ministre</w:t>
      </w:r>
      <w:bookmarkStart w:id="0" w:name="_GoBack"/>
      <w:bookmarkEnd w:id="0"/>
      <w:r w:rsidR="00DF2E23">
        <w:rPr>
          <w:rFonts w:ascii="Times New Roman" w:hAnsi="Times New Roman"/>
          <w:noProof/>
          <w:sz w:val="28"/>
          <w:szCs w:val="28"/>
        </w:rPr>
        <w:t xml:space="preserve">                 </w:t>
      </w:r>
      <w:r w:rsidR="00DF2E23">
        <w:rPr>
          <w:rFonts w:ascii="Times New Roman" w:hAnsi="Times New Roman"/>
          <w:noProof/>
          <w:sz w:val="28"/>
          <w:szCs w:val="28"/>
        </w:rPr>
        <w:tab/>
      </w:r>
      <w:r w:rsidR="00DF2E23" w:rsidRPr="005E091A">
        <w:rPr>
          <w:rFonts w:ascii="Times New Roman" w:hAnsi="Times New Roman"/>
          <w:noProof/>
          <w:sz w:val="28"/>
          <w:szCs w:val="28"/>
        </w:rPr>
        <w:t xml:space="preserve"> </w:t>
      </w:r>
      <w:r>
        <w:rPr>
          <w:rFonts w:ascii="Times New Roman" w:hAnsi="Times New Roman"/>
          <w:noProof/>
          <w:sz w:val="28"/>
          <w:szCs w:val="28"/>
        </w:rPr>
        <w:t>Anita Muižniece</w:t>
      </w:r>
      <w:r w:rsidR="00DF2E23">
        <w:rPr>
          <w:rFonts w:ascii="Times New Roman" w:hAnsi="Times New Roman"/>
          <w:noProof/>
          <w:sz w:val="28"/>
          <w:szCs w:val="28"/>
        </w:rPr>
        <w:t xml:space="preserve"> </w:t>
      </w:r>
    </w:p>
    <w:p w14:paraId="158F308F" w14:textId="77777777" w:rsidR="00047388" w:rsidRDefault="00047388" w:rsidP="0014047B">
      <w:pPr>
        <w:spacing w:after="0" w:line="240" w:lineRule="auto"/>
        <w:rPr>
          <w:rFonts w:ascii="Times New Roman" w:hAnsi="Times New Roman"/>
          <w:sz w:val="28"/>
          <w:szCs w:val="28"/>
        </w:rPr>
      </w:pPr>
    </w:p>
    <w:p w14:paraId="31469193" w14:textId="77777777" w:rsidR="00047388" w:rsidRDefault="00047388" w:rsidP="00795B1B">
      <w:pPr>
        <w:spacing w:after="0" w:line="240" w:lineRule="auto"/>
        <w:ind w:firstLine="851"/>
        <w:rPr>
          <w:rFonts w:ascii="Times New Roman" w:hAnsi="Times New Roman"/>
          <w:sz w:val="28"/>
          <w:szCs w:val="28"/>
        </w:rPr>
      </w:pPr>
    </w:p>
    <w:p w14:paraId="7B4B9402" w14:textId="77777777" w:rsidR="00047388" w:rsidRDefault="00047388" w:rsidP="00795B1B">
      <w:pPr>
        <w:spacing w:after="0" w:line="240" w:lineRule="auto"/>
        <w:ind w:firstLine="851"/>
        <w:rPr>
          <w:rFonts w:ascii="Times New Roman" w:hAnsi="Times New Roman"/>
          <w:sz w:val="28"/>
          <w:szCs w:val="28"/>
        </w:rPr>
      </w:pPr>
    </w:p>
    <w:p w14:paraId="1D7A083D" w14:textId="77777777" w:rsidR="00CB704C" w:rsidRPr="00FF6BDF" w:rsidRDefault="009B5AD5" w:rsidP="00CB704C">
      <w:pPr>
        <w:spacing w:after="0" w:line="240" w:lineRule="auto"/>
        <w:ind w:firstLine="851"/>
        <w:rPr>
          <w:rFonts w:ascii="Times New Roman" w:hAnsi="Times New Roman"/>
          <w:sz w:val="20"/>
          <w:szCs w:val="24"/>
        </w:rPr>
      </w:pPr>
      <w:r w:rsidRPr="00FF6BDF">
        <w:rPr>
          <w:rFonts w:ascii="Times New Roman" w:hAnsi="Times New Roman"/>
          <w:noProof/>
          <w:sz w:val="20"/>
          <w:szCs w:val="24"/>
        </w:rPr>
        <w:t>Marika Laudere</w:t>
      </w:r>
      <w:r>
        <w:rPr>
          <w:rFonts w:ascii="Times New Roman" w:hAnsi="Times New Roman"/>
          <w:sz w:val="20"/>
          <w:szCs w:val="24"/>
        </w:rPr>
        <w:t xml:space="preserve"> </w:t>
      </w:r>
      <w:r>
        <w:rPr>
          <w:rFonts w:ascii="Times New Roman" w:hAnsi="Times New Roman"/>
          <w:noProof/>
          <w:sz w:val="20"/>
          <w:szCs w:val="24"/>
        </w:rPr>
        <w:t>67047895</w:t>
      </w:r>
    </w:p>
    <w:p w14:paraId="6D9ADB35" w14:textId="77777777" w:rsidR="00CB704C" w:rsidRPr="00031BEC" w:rsidRDefault="009B5AD5" w:rsidP="00CB704C">
      <w:pPr>
        <w:spacing w:after="0" w:line="240" w:lineRule="auto"/>
        <w:ind w:firstLine="851"/>
        <w:rPr>
          <w:rFonts w:ascii="Times New Roman" w:hAnsi="Times New Roman"/>
          <w:sz w:val="24"/>
          <w:szCs w:val="24"/>
        </w:rPr>
      </w:pPr>
      <w:r w:rsidRPr="00FF6BDF">
        <w:rPr>
          <w:rFonts w:ascii="Times New Roman" w:hAnsi="Times New Roman"/>
          <w:noProof/>
          <w:sz w:val="20"/>
          <w:szCs w:val="24"/>
        </w:rPr>
        <w:t>Marika.Laudere@izm.gov.lv</w:t>
      </w:r>
    </w:p>
    <w:p w14:paraId="68D8724B" w14:textId="77777777" w:rsidR="00047388" w:rsidRPr="00EA466A" w:rsidRDefault="00047388" w:rsidP="00523574">
      <w:pPr>
        <w:spacing w:after="0" w:line="240" w:lineRule="auto"/>
        <w:ind w:firstLine="851"/>
        <w:rPr>
          <w:rFonts w:ascii="Times New Roman" w:hAnsi="Times New Roman"/>
          <w:sz w:val="20"/>
          <w:szCs w:val="24"/>
        </w:rPr>
      </w:pPr>
    </w:p>
    <w:sectPr w:rsidR="00047388" w:rsidRPr="00EA466A" w:rsidSect="00545D03">
      <w:headerReference w:type="default" r:id="rId7"/>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4C4A" w14:textId="77777777" w:rsidR="00145D80" w:rsidRDefault="00145D80">
      <w:pPr>
        <w:spacing w:after="0" w:line="240" w:lineRule="auto"/>
      </w:pPr>
      <w:r>
        <w:separator/>
      </w:r>
    </w:p>
  </w:endnote>
  <w:endnote w:type="continuationSeparator" w:id="0">
    <w:p w14:paraId="77CCF822" w14:textId="77777777" w:rsidR="00145D80" w:rsidRDefault="0014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1121" w14:textId="77777777" w:rsidR="00951F9F" w:rsidRPr="004B0842" w:rsidRDefault="009B5AD5"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0C1915E7" w14:textId="77777777" w:rsidR="00951F9F" w:rsidRPr="004B0842" w:rsidRDefault="009B5AD5"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20B3" w14:textId="77777777" w:rsidR="00436A5D" w:rsidRPr="004B0842" w:rsidRDefault="009B5AD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018C7EEC" w14:textId="77777777" w:rsidR="00436A5D" w:rsidRPr="004B0842" w:rsidRDefault="009B5AD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5C25" w14:textId="77777777" w:rsidR="00145D80" w:rsidRDefault="00145D80">
      <w:pPr>
        <w:spacing w:after="0" w:line="240" w:lineRule="auto"/>
      </w:pPr>
      <w:r>
        <w:separator/>
      </w:r>
    </w:p>
  </w:footnote>
  <w:footnote w:type="continuationSeparator" w:id="0">
    <w:p w14:paraId="37BDE0E2" w14:textId="77777777" w:rsidR="00145D80" w:rsidRDefault="00145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806963353"/>
      <w:docPartObj>
        <w:docPartGallery w:val="Page Numbers (Top of Page)"/>
        <w:docPartUnique/>
      </w:docPartObj>
    </w:sdtPr>
    <w:sdtEndPr>
      <w:rPr>
        <w:noProof/>
      </w:rPr>
    </w:sdtEndPr>
    <w:sdtContent>
      <w:p w14:paraId="0CEC5682" w14:textId="11A40072" w:rsidR="00AB2347" w:rsidRPr="00AB2347" w:rsidRDefault="009B5AD5">
        <w:pPr>
          <w:pStyle w:val="Header"/>
          <w:jc w:val="center"/>
          <w:rPr>
            <w:rFonts w:ascii="Times New Roman" w:hAnsi="Times New Roman"/>
            <w:sz w:val="28"/>
          </w:rPr>
        </w:pPr>
        <w:r w:rsidRPr="00AB2347">
          <w:rPr>
            <w:rFonts w:ascii="Times New Roman" w:hAnsi="Times New Roman"/>
            <w:sz w:val="28"/>
          </w:rPr>
          <w:fldChar w:fldCharType="begin"/>
        </w:r>
        <w:r w:rsidRPr="00AB2347">
          <w:rPr>
            <w:rFonts w:ascii="Times New Roman" w:hAnsi="Times New Roman"/>
            <w:sz w:val="28"/>
          </w:rPr>
          <w:instrText xml:space="preserve"> PAGE   \* MERGEFORMAT </w:instrText>
        </w:r>
        <w:r w:rsidRPr="00AB2347">
          <w:rPr>
            <w:rFonts w:ascii="Times New Roman" w:hAnsi="Times New Roman"/>
            <w:sz w:val="28"/>
          </w:rPr>
          <w:fldChar w:fldCharType="separate"/>
        </w:r>
        <w:r w:rsidR="00B76D65">
          <w:rPr>
            <w:rFonts w:ascii="Times New Roman" w:hAnsi="Times New Roman"/>
            <w:noProof/>
            <w:sz w:val="28"/>
          </w:rPr>
          <w:t>2</w:t>
        </w:r>
        <w:r w:rsidRPr="00AB2347">
          <w:rPr>
            <w:rFonts w:ascii="Times New Roman" w:hAnsi="Times New Roman"/>
            <w:noProof/>
            <w:sz w:val="28"/>
          </w:rPr>
          <w:fldChar w:fldCharType="end"/>
        </w:r>
      </w:p>
    </w:sdtContent>
  </w:sdt>
  <w:p w14:paraId="61BF7C83" w14:textId="77777777" w:rsidR="00DF4495" w:rsidRDefault="00DF44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CE8" w14:textId="77777777" w:rsidR="00545D03" w:rsidRDefault="00545D03" w:rsidP="00545D03">
    <w:pPr>
      <w:pStyle w:val="Header"/>
      <w:rPr>
        <w:rFonts w:ascii="Times New Roman" w:hAnsi="Times New Roman"/>
      </w:rPr>
    </w:pPr>
  </w:p>
  <w:p w14:paraId="1B75466B" w14:textId="77777777" w:rsidR="00545D03" w:rsidRDefault="00545D03" w:rsidP="00545D03">
    <w:pPr>
      <w:pStyle w:val="Header"/>
      <w:rPr>
        <w:rFonts w:ascii="Times New Roman" w:hAnsi="Times New Roman"/>
      </w:rPr>
    </w:pPr>
  </w:p>
  <w:p w14:paraId="7D1B2AF1" w14:textId="77777777" w:rsidR="00545D03" w:rsidRDefault="00545D03" w:rsidP="00545D03">
    <w:pPr>
      <w:pStyle w:val="Header"/>
      <w:rPr>
        <w:rFonts w:ascii="Times New Roman" w:hAnsi="Times New Roman"/>
      </w:rPr>
    </w:pPr>
  </w:p>
  <w:p w14:paraId="164B68F9" w14:textId="77777777" w:rsidR="00545D03" w:rsidRDefault="00545D03" w:rsidP="00545D03">
    <w:pPr>
      <w:pStyle w:val="Header"/>
      <w:rPr>
        <w:rFonts w:ascii="Times New Roman" w:hAnsi="Times New Roman"/>
      </w:rPr>
    </w:pPr>
  </w:p>
  <w:p w14:paraId="6606D107" w14:textId="77777777" w:rsidR="00545D03" w:rsidRDefault="00545D03" w:rsidP="00545D03">
    <w:pPr>
      <w:pStyle w:val="Header"/>
      <w:rPr>
        <w:rFonts w:ascii="Times New Roman" w:hAnsi="Times New Roman"/>
      </w:rPr>
    </w:pPr>
  </w:p>
  <w:p w14:paraId="2E8DD8B4" w14:textId="77777777" w:rsidR="00545D03" w:rsidRDefault="00545D03" w:rsidP="00545D03">
    <w:pPr>
      <w:pStyle w:val="Header"/>
      <w:rPr>
        <w:rFonts w:ascii="Times New Roman" w:hAnsi="Times New Roman"/>
      </w:rPr>
    </w:pPr>
  </w:p>
  <w:p w14:paraId="12BF3F18" w14:textId="77777777" w:rsidR="00545D03" w:rsidRDefault="00545D03" w:rsidP="00545D03">
    <w:pPr>
      <w:pStyle w:val="Header"/>
      <w:rPr>
        <w:rFonts w:ascii="Times New Roman" w:hAnsi="Times New Roman"/>
      </w:rPr>
    </w:pPr>
  </w:p>
  <w:p w14:paraId="4DE43D0E" w14:textId="77777777" w:rsidR="00545D03" w:rsidRDefault="00545D03" w:rsidP="00545D03">
    <w:pPr>
      <w:pStyle w:val="Header"/>
      <w:rPr>
        <w:rFonts w:ascii="Times New Roman" w:hAnsi="Times New Roman"/>
      </w:rPr>
    </w:pPr>
  </w:p>
  <w:p w14:paraId="48072AE9" w14:textId="77777777" w:rsidR="00545D03" w:rsidRDefault="00545D03" w:rsidP="00545D03">
    <w:pPr>
      <w:pStyle w:val="Header"/>
      <w:rPr>
        <w:rFonts w:ascii="Times New Roman" w:hAnsi="Times New Roman"/>
      </w:rPr>
    </w:pPr>
  </w:p>
  <w:p w14:paraId="56060AE7" w14:textId="77777777" w:rsidR="00545D03" w:rsidRDefault="00545D03" w:rsidP="00545D03">
    <w:pPr>
      <w:pStyle w:val="Header"/>
      <w:rPr>
        <w:rFonts w:ascii="Times New Roman" w:hAnsi="Times New Roman"/>
      </w:rPr>
    </w:pPr>
  </w:p>
  <w:p w14:paraId="40DD2D17" w14:textId="77777777" w:rsidR="00545D03" w:rsidRPr="00815277" w:rsidRDefault="009B5AD5" w:rsidP="00545D03">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4659E8C5" wp14:editId="0243BACC">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7B61D901" wp14:editId="73CF04B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8279" w14:textId="77777777" w:rsidR="00545D03" w:rsidRDefault="009B5AD5"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w:t>
                          </w:r>
                          <w:r w:rsidR="0059385C">
                            <w:rPr>
                              <w:rFonts w:ascii="Times New Roman" w:eastAsia="Times New Roman" w:hAnsi="Times New Roman"/>
                              <w:color w:val="231F20"/>
                              <w:sz w:val="17"/>
                              <w:szCs w:val="17"/>
                            </w:rPr>
                            <w:t>, tālr. 67226209</w:t>
                          </w:r>
                          <w:r w:rsidRPr="0021556E">
                            <w:rPr>
                              <w:rFonts w:ascii="Times New Roman" w:eastAsia="Times New Roman" w:hAnsi="Times New Roman"/>
                              <w:color w:val="231F20"/>
                              <w:sz w:val="17"/>
                              <w:szCs w:val="17"/>
                            </w:rPr>
                            <w:t>, 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3D5077"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rsidR="00545D03" w:rsidRDefault="009B5AD5"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w:t>
                    </w:r>
                    <w:r w:rsidR="0059385C">
                      <w:rPr>
                        <w:rFonts w:ascii="Times New Roman" w:eastAsia="Times New Roman" w:hAnsi="Times New Roman"/>
                        <w:color w:val="231F20"/>
                        <w:sz w:val="17"/>
                        <w:szCs w:val="17"/>
                      </w:rPr>
                      <w:t>, tālr. 67226209</w:t>
                    </w:r>
                    <w:r w:rsidRPr="0021556E">
                      <w:rPr>
                        <w:rFonts w:ascii="Times New Roman" w:eastAsia="Times New Roman" w:hAnsi="Times New Roman"/>
                        <w:color w:val="231F20"/>
                        <w:sz w:val="17"/>
                        <w:szCs w:val="17"/>
                      </w:rPr>
                      <w:t>, e-pasts pasts@izm.gov.lv, www.izm.gov.lv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67F48292" wp14:editId="2A420DC2">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089B494"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01797C9" w14:textId="77777777" w:rsidR="00545D03" w:rsidRDefault="00545D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20DB"/>
    <w:rsid w:val="00026E3B"/>
    <w:rsid w:val="00030349"/>
    <w:rsid w:val="00031BEC"/>
    <w:rsid w:val="00033FEB"/>
    <w:rsid w:val="00036120"/>
    <w:rsid w:val="0003636D"/>
    <w:rsid w:val="00047388"/>
    <w:rsid w:val="0008034E"/>
    <w:rsid w:val="000C1B8F"/>
    <w:rsid w:val="001009A5"/>
    <w:rsid w:val="00124173"/>
    <w:rsid w:val="0014047B"/>
    <w:rsid w:val="00145D80"/>
    <w:rsid w:val="00157F78"/>
    <w:rsid w:val="0018108D"/>
    <w:rsid w:val="00193793"/>
    <w:rsid w:val="0019481C"/>
    <w:rsid w:val="001A0AF2"/>
    <w:rsid w:val="001A673C"/>
    <w:rsid w:val="001D1643"/>
    <w:rsid w:val="001E6FBF"/>
    <w:rsid w:val="0021556E"/>
    <w:rsid w:val="00244395"/>
    <w:rsid w:val="00275B9E"/>
    <w:rsid w:val="00295865"/>
    <w:rsid w:val="002B3077"/>
    <w:rsid w:val="002E1474"/>
    <w:rsid w:val="00312E29"/>
    <w:rsid w:val="00335032"/>
    <w:rsid w:val="00360D6F"/>
    <w:rsid w:val="00386FBD"/>
    <w:rsid w:val="00397294"/>
    <w:rsid w:val="003A1D13"/>
    <w:rsid w:val="003C5A54"/>
    <w:rsid w:val="003D1F3C"/>
    <w:rsid w:val="003D79CB"/>
    <w:rsid w:val="00401EBC"/>
    <w:rsid w:val="00436A5D"/>
    <w:rsid w:val="00460EF4"/>
    <w:rsid w:val="00493308"/>
    <w:rsid w:val="004B0842"/>
    <w:rsid w:val="004B48FD"/>
    <w:rsid w:val="004B6949"/>
    <w:rsid w:val="004F347B"/>
    <w:rsid w:val="00523574"/>
    <w:rsid w:val="00535564"/>
    <w:rsid w:val="00545D03"/>
    <w:rsid w:val="00586438"/>
    <w:rsid w:val="0059385C"/>
    <w:rsid w:val="005A3340"/>
    <w:rsid w:val="005A5881"/>
    <w:rsid w:val="005C4574"/>
    <w:rsid w:val="005F6BEF"/>
    <w:rsid w:val="005F782A"/>
    <w:rsid w:val="0065527F"/>
    <w:rsid w:val="00663C3A"/>
    <w:rsid w:val="006A7BF3"/>
    <w:rsid w:val="006C1639"/>
    <w:rsid w:val="006C5E89"/>
    <w:rsid w:val="006F419C"/>
    <w:rsid w:val="006F6E62"/>
    <w:rsid w:val="00700F22"/>
    <w:rsid w:val="0073347F"/>
    <w:rsid w:val="00736626"/>
    <w:rsid w:val="00747CCB"/>
    <w:rsid w:val="007704BD"/>
    <w:rsid w:val="00795B1B"/>
    <w:rsid w:val="007A7503"/>
    <w:rsid w:val="007B3BA5"/>
    <w:rsid w:val="007B48EC"/>
    <w:rsid w:val="007B6A32"/>
    <w:rsid w:val="007E4D1F"/>
    <w:rsid w:val="0080253A"/>
    <w:rsid w:val="008124C5"/>
    <w:rsid w:val="00815277"/>
    <w:rsid w:val="0082588E"/>
    <w:rsid w:val="008428D8"/>
    <w:rsid w:val="00843D36"/>
    <w:rsid w:val="00847A55"/>
    <w:rsid w:val="008642AF"/>
    <w:rsid w:val="00876C21"/>
    <w:rsid w:val="008D19BA"/>
    <w:rsid w:val="008F1DDB"/>
    <w:rsid w:val="008F3E1D"/>
    <w:rsid w:val="00906525"/>
    <w:rsid w:val="00916656"/>
    <w:rsid w:val="00951F9F"/>
    <w:rsid w:val="00954D5A"/>
    <w:rsid w:val="009B3D98"/>
    <w:rsid w:val="009B5AD5"/>
    <w:rsid w:val="00A16225"/>
    <w:rsid w:val="00A17275"/>
    <w:rsid w:val="00A631D2"/>
    <w:rsid w:val="00A7260B"/>
    <w:rsid w:val="00A91143"/>
    <w:rsid w:val="00AB2347"/>
    <w:rsid w:val="00AC5E2E"/>
    <w:rsid w:val="00AC7D93"/>
    <w:rsid w:val="00AE15A8"/>
    <w:rsid w:val="00B14DD3"/>
    <w:rsid w:val="00B33CAE"/>
    <w:rsid w:val="00B43192"/>
    <w:rsid w:val="00B55AAE"/>
    <w:rsid w:val="00B76D65"/>
    <w:rsid w:val="00B943C2"/>
    <w:rsid w:val="00BA0215"/>
    <w:rsid w:val="00BE2408"/>
    <w:rsid w:val="00BF0082"/>
    <w:rsid w:val="00BF3A5E"/>
    <w:rsid w:val="00C03A43"/>
    <w:rsid w:val="00C22423"/>
    <w:rsid w:val="00C47F57"/>
    <w:rsid w:val="00C839A6"/>
    <w:rsid w:val="00C90A7C"/>
    <w:rsid w:val="00CB704C"/>
    <w:rsid w:val="00CC73C1"/>
    <w:rsid w:val="00CF2A6D"/>
    <w:rsid w:val="00D02439"/>
    <w:rsid w:val="00D03CE6"/>
    <w:rsid w:val="00D21FA6"/>
    <w:rsid w:val="00D30A1C"/>
    <w:rsid w:val="00D55B4B"/>
    <w:rsid w:val="00D67FD6"/>
    <w:rsid w:val="00D70324"/>
    <w:rsid w:val="00D9694D"/>
    <w:rsid w:val="00DF2E23"/>
    <w:rsid w:val="00DF4495"/>
    <w:rsid w:val="00E04CE6"/>
    <w:rsid w:val="00E365CE"/>
    <w:rsid w:val="00E4369B"/>
    <w:rsid w:val="00E54472"/>
    <w:rsid w:val="00E63E9A"/>
    <w:rsid w:val="00E6401F"/>
    <w:rsid w:val="00EA466A"/>
    <w:rsid w:val="00F003A6"/>
    <w:rsid w:val="00F02E67"/>
    <w:rsid w:val="00F2080D"/>
    <w:rsid w:val="00F22159"/>
    <w:rsid w:val="00F60586"/>
    <w:rsid w:val="00F64914"/>
    <w:rsid w:val="00F67373"/>
    <w:rsid w:val="00FB48B0"/>
    <w:rsid w:val="00FF6B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A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paragraph" w:customStyle="1" w:styleId="xmsonormal">
    <w:name w:val="x_msonormal"/>
    <w:basedOn w:val="Normal"/>
    <w:rsid w:val="00D9694D"/>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2087</Words>
  <Characters>1191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2021-07-02T06:29:00Z</dcterms:created>
  <dcterms:modified xsi:type="dcterms:W3CDTF">2021-07-02T12:13:00Z</dcterms:modified>
</cp:coreProperties>
</file>