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96B38" w14:textId="235990BB" w:rsidR="007C1B81" w:rsidRDefault="007C1B81" w:rsidP="007C1B81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3E121DB7" w14:textId="77777777" w:rsidR="00890F49" w:rsidRDefault="00890F49" w:rsidP="007C1B81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3DBFAD5C" w14:textId="139A63EC" w:rsidR="00890F49" w:rsidRPr="00A81F12" w:rsidRDefault="00890F49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>202</w:t>
      </w:r>
      <w:r w:rsidRPr="00220FAA">
        <w:rPr>
          <w:sz w:val="28"/>
          <w:szCs w:val="28"/>
        </w:rPr>
        <w:t>1</w:t>
      </w:r>
      <w:r w:rsidRPr="00A81F12">
        <w:rPr>
          <w:sz w:val="28"/>
          <w:szCs w:val="28"/>
        </w:rPr>
        <w:t xml:space="preserve">. gada </w:t>
      </w:r>
      <w:r w:rsidR="008A2DB4">
        <w:rPr>
          <w:sz w:val="28"/>
          <w:szCs w:val="28"/>
        </w:rPr>
        <w:t>29. jūnijā</w:t>
      </w:r>
      <w:r w:rsidRPr="00A81F12">
        <w:rPr>
          <w:sz w:val="28"/>
          <w:szCs w:val="28"/>
        </w:rPr>
        <w:tab/>
        <w:t>Noteikumi Nr.</w:t>
      </w:r>
      <w:r w:rsidR="008A2DB4">
        <w:rPr>
          <w:sz w:val="28"/>
          <w:szCs w:val="28"/>
        </w:rPr>
        <w:t> 427</w:t>
      </w:r>
    </w:p>
    <w:p w14:paraId="7D6A682D" w14:textId="4D524B96" w:rsidR="00890F49" w:rsidRPr="00A81F12" w:rsidRDefault="00890F49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8A2DB4">
        <w:rPr>
          <w:sz w:val="28"/>
          <w:szCs w:val="28"/>
        </w:rPr>
        <w:t> 50 13</w:t>
      </w:r>
      <w:bookmarkStart w:id="0" w:name="_GoBack"/>
      <w:bookmarkEnd w:id="0"/>
      <w:r w:rsidRPr="00A81F12">
        <w:rPr>
          <w:sz w:val="28"/>
          <w:szCs w:val="28"/>
        </w:rPr>
        <w:t>. §)</w:t>
      </w:r>
    </w:p>
    <w:p w14:paraId="18D07EC9" w14:textId="77777777" w:rsidR="00C71FB3" w:rsidRPr="003C586D" w:rsidRDefault="00C71FB3" w:rsidP="00AC6D2E">
      <w:pPr>
        <w:rPr>
          <w:color w:val="000000"/>
          <w:sz w:val="28"/>
          <w:szCs w:val="28"/>
        </w:rPr>
      </w:pPr>
    </w:p>
    <w:p w14:paraId="04227A52" w14:textId="14D63652" w:rsidR="00F853D8" w:rsidRDefault="007E68B6">
      <w:pPr>
        <w:jc w:val="center"/>
        <w:rPr>
          <w:b/>
          <w:bCs/>
          <w:sz w:val="28"/>
          <w:szCs w:val="28"/>
        </w:rPr>
      </w:pPr>
      <w:r w:rsidRPr="00B71F1E">
        <w:rPr>
          <w:b/>
          <w:bCs/>
          <w:sz w:val="28"/>
          <w:szCs w:val="28"/>
        </w:rPr>
        <w:t>Grozījum</w:t>
      </w:r>
      <w:r w:rsidR="00FF5FCB">
        <w:rPr>
          <w:b/>
          <w:bCs/>
          <w:sz w:val="28"/>
          <w:szCs w:val="28"/>
        </w:rPr>
        <w:t>i</w:t>
      </w:r>
      <w:r w:rsidRPr="00B71F1E">
        <w:rPr>
          <w:b/>
          <w:bCs/>
          <w:sz w:val="28"/>
          <w:szCs w:val="28"/>
        </w:rPr>
        <w:t xml:space="preserve"> Ministru kabineta</w:t>
      </w:r>
      <w:r w:rsidRPr="0012701B">
        <w:rPr>
          <w:b/>
          <w:bCs/>
          <w:sz w:val="28"/>
          <w:szCs w:val="28"/>
        </w:rPr>
        <w:t xml:space="preserve"> 20</w:t>
      </w:r>
      <w:r w:rsidR="00CD4206">
        <w:rPr>
          <w:b/>
          <w:bCs/>
          <w:sz w:val="28"/>
          <w:szCs w:val="28"/>
        </w:rPr>
        <w:t>10</w:t>
      </w:r>
      <w:r w:rsidRPr="0012701B">
        <w:rPr>
          <w:b/>
          <w:bCs/>
          <w:sz w:val="28"/>
          <w:szCs w:val="28"/>
        </w:rPr>
        <w:t>.</w:t>
      </w:r>
      <w:r w:rsidR="00A324C7">
        <w:rPr>
          <w:b/>
          <w:bCs/>
          <w:sz w:val="28"/>
          <w:szCs w:val="28"/>
        </w:rPr>
        <w:t> </w:t>
      </w:r>
      <w:r w:rsidRPr="0012701B">
        <w:rPr>
          <w:b/>
          <w:bCs/>
          <w:sz w:val="28"/>
          <w:szCs w:val="28"/>
        </w:rPr>
        <w:t xml:space="preserve">gada </w:t>
      </w:r>
      <w:r w:rsidR="00CD4206">
        <w:rPr>
          <w:b/>
          <w:bCs/>
          <w:sz w:val="28"/>
          <w:szCs w:val="28"/>
        </w:rPr>
        <w:t>21</w:t>
      </w:r>
      <w:r w:rsidRPr="0012701B">
        <w:rPr>
          <w:b/>
          <w:bCs/>
          <w:sz w:val="28"/>
          <w:szCs w:val="28"/>
        </w:rPr>
        <w:t>.</w:t>
      </w:r>
      <w:r w:rsidR="00C660CE">
        <w:rPr>
          <w:b/>
          <w:bCs/>
          <w:sz w:val="28"/>
          <w:szCs w:val="28"/>
        </w:rPr>
        <w:t> </w:t>
      </w:r>
      <w:r w:rsidR="00CD4206">
        <w:rPr>
          <w:b/>
          <w:bCs/>
          <w:sz w:val="28"/>
          <w:szCs w:val="28"/>
        </w:rPr>
        <w:t>septembra</w:t>
      </w:r>
      <w:r w:rsidR="00A324C7">
        <w:rPr>
          <w:b/>
          <w:bCs/>
          <w:sz w:val="28"/>
          <w:szCs w:val="28"/>
        </w:rPr>
        <w:t xml:space="preserve"> </w:t>
      </w:r>
      <w:r w:rsidRPr="007C1B81">
        <w:rPr>
          <w:b/>
          <w:bCs/>
          <w:sz w:val="28"/>
          <w:szCs w:val="28"/>
        </w:rPr>
        <w:t>noteikumos Nr.</w:t>
      </w:r>
      <w:r w:rsidR="00A324C7">
        <w:rPr>
          <w:b/>
          <w:bCs/>
          <w:sz w:val="28"/>
          <w:szCs w:val="28"/>
        </w:rPr>
        <w:t> </w:t>
      </w:r>
      <w:r w:rsidR="00CD4206">
        <w:rPr>
          <w:b/>
          <w:bCs/>
          <w:sz w:val="28"/>
          <w:szCs w:val="28"/>
        </w:rPr>
        <w:t>899</w:t>
      </w:r>
      <w:r w:rsidRPr="007C1B81">
        <w:rPr>
          <w:b/>
          <w:bCs/>
          <w:sz w:val="28"/>
          <w:szCs w:val="28"/>
        </w:rPr>
        <w:t xml:space="preserve"> </w:t>
      </w:r>
      <w:r w:rsidR="00890F49">
        <w:rPr>
          <w:b/>
          <w:bCs/>
          <w:sz w:val="28"/>
          <w:szCs w:val="28"/>
        </w:rPr>
        <w:t>"</w:t>
      </w:r>
      <w:r w:rsidR="00CD4206">
        <w:rPr>
          <w:b/>
          <w:bCs/>
          <w:sz w:val="28"/>
          <w:szCs w:val="28"/>
        </w:rPr>
        <w:t xml:space="preserve">Likuma </w:t>
      </w:r>
      <w:r w:rsidR="00890F49">
        <w:rPr>
          <w:b/>
          <w:bCs/>
          <w:sz w:val="28"/>
          <w:szCs w:val="28"/>
        </w:rPr>
        <w:t>"</w:t>
      </w:r>
      <w:r w:rsidR="00CD4206">
        <w:rPr>
          <w:b/>
          <w:bCs/>
          <w:sz w:val="28"/>
          <w:szCs w:val="28"/>
        </w:rPr>
        <w:t>Par iedzīvotāju ienākuma nodokli</w:t>
      </w:r>
      <w:r w:rsidR="00890F49">
        <w:rPr>
          <w:b/>
          <w:bCs/>
          <w:sz w:val="28"/>
          <w:szCs w:val="28"/>
        </w:rPr>
        <w:t>"</w:t>
      </w:r>
      <w:r w:rsidR="00CD4206">
        <w:rPr>
          <w:b/>
          <w:bCs/>
          <w:sz w:val="28"/>
          <w:szCs w:val="28"/>
        </w:rPr>
        <w:t xml:space="preserve"> </w:t>
      </w:r>
    </w:p>
    <w:p w14:paraId="1853DC42" w14:textId="232DDFD4" w:rsidR="007E68B6" w:rsidRPr="007C1B81" w:rsidRDefault="00CD42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normu piemērošanas kārtība</w:t>
      </w:r>
      <w:r w:rsidR="00890F49">
        <w:rPr>
          <w:b/>
          <w:bCs/>
          <w:sz w:val="28"/>
          <w:szCs w:val="28"/>
        </w:rPr>
        <w:t>"</w:t>
      </w:r>
    </w:p>
    <w:p w14:paraId="433C27A6" w14:textId="77777777" w:rsidR="00C71FB3" w:rsidRPr="00684EDE" w:rsidRDefault="00C71FB3">
      <w:pPr>
        <w:rPr>
          <w:sz w:val="28"/>
          <w:szCs w:val="28"/>
        </w:rPr>
      </w:pPr>
    </w:p>
    <w:p w14:paraId="40598A0D" w14:textId="77777777" w:rsidR="00A324C7" w:rsidRDefault="00684EDE" w:rsidP="001D3C89">
      <w:pPr>
        <w:jc w:val="right"/>
        <w:rPr>
          <w:sz w:val="28"/>
          <w:szCs w:val="28"/>
        </w:rPr>
      </w:pPr>
      <w:r w:rsidRPr="00971E2F">
        <w:rPr>
          <w:sz w:val="28"/>
          <w:szCs w:val="28"/>
        </w:rPr>
        <w:t xml:space="preserve">Izdoti saskaņā ar </w:t>
      </w:r>
    </w:p>
    <w:p w14:paraId="5A29C232" w14:textId="27B40611" w:rsidR="001D3C89" w:rsidRDefault="00684EDE" w:rsidP="001D3C89">
      <w:pPr>
        <w:jc w:val="right"/>
        <w:rPr>
          <w:sz w:val="28"/>
          <w:szCs w:val="28"/>
        </w:rPr>
      </w:pPr>
      <w:r w:rsidRPr="00971E2F">
        <w:rPr>
          <w:sz w:val="28"/>
          <w:szCs w:val="28"/>
        </w:rPr>
        <w:t xml:space="preserve">likuma </w:t>
      </w:r>
      <w:r w:rsidR="00890F49">
        <w:rPr>
          <w:sz w:val="28"/>
          <w:szCs w:val="28"/>
        </w:rPr>
        <w:t>"</w:t>
      </w:r>
      <w:hyperlink r:id="rId8" w:tgtFrame="_blank" w:history="1">
        <w:r w:rsidRPr="00971E2F">
          <w:rPr>
            <w:sz w:val="28"/>
            <w:szCs w:val="28"/>
          </w:rPr>
          <w:t>Par iedzīvotāju ienākuma nodokli</w:t>
        </w:r>
      </w:hyperlink>
      <w:r w:rsidR="00890F49">
        <w:rPr>
          <w:sz w:val="28"/>
          <w:szCs w:val="28"/>
        </w:rPr>
        <w:t>"</w:t>
      </w:r>
    </w:p>
    <w:p w14:paraId="1388D557" w14:textId="11FD2C95" w:rsidR="001D3C89" w:rsidRDefault="008A2DB4" w:rsidP="001D3C89">
      <w:pPr>
        <w:jc w:val="right"/>
        <w:rPr>
          <w:sz w:val="28"/>
          <w:szCs w:val="28"/>
        </w:rPr>
      </w:pPr>
      <w:hyperlink r:id="rId9" w:anchor="p3" w:tgtFrame="_blank" w:history="1">
        <w:r w:rsidR="00684EDE" w:rsidRPr="00971E2F">
          <w:rPr>
            <w:sz w:val="28"/>
            <w:szCs w:val="28"/>
          </w:rPr>
          <w:t>3</w:t>
        </w:r>
        <w:r w:rsidR="00890F49">
          <w:rPr>
            <w:sz w:val="28"/>
            <w:szCs w:val="28"/>
          </w:rPr>
          <w:t>. panta</w:t>
        </w:r>
      </w:hyperlink>
      <w:r w:rsidR="00684EDE" w:rsidRPr="00971E2F">
        <w:rPr>
          <w:sz w:val="28"/>
          <w:szCs w:val="28"/>
        </w:rPr>
        <w:t xml:space="preserve"> trešās daļas 12.</w:t>
      </w:r>
      <w:r w:rsidR="00A324C7">
        <w:rPr>
          <w:sz w:val="28"/>
          <w:szCs w:val="28"/>
        </w:rPr>
        <w:t> </w:t>
      </w:r>
      <w:r w:rsidR="00684EDE" w:rsidRPr="00971E2F">
        <w:rPr>
          <w:sz w:val="28"/>
          <w:szCs w:val="28"/>
        </w:rPr>
        <w:t xml:space="preserve">punkta </w:t>
      </w:r>
      <w:r w:rsidR="00890F49">
        <w:rPr>
          <w:bCs/>
          <w:sz w:val="28"/>
          <w:szCs w:val="28"/>
        </w:rPr>
        <w:t>"</w:t>
      </w:r>
      <w:r w:rsidR="00684EDE" w:rsidRPr="00971E2F">
        <w:rPr>
          <w:sz w:val="28"/>
          <w:szCs w:val="28"/>
        </w:rPr>
        <w:t>a</w:t>
      </w:r>
      <w:r w:rsidR="00890F49">
        <w:rPr>
          <w:sz w:val="28"/>
          <w:szCs w:val="28"/>
        </w:rPr>
        <w:t>"</w:t>
      </w:r>
      <w:r w:rsidR="00684EDE" w:rsidRPr="00971E2F">
        <w:rPr>
          <w:sz w:val="28"/>
          <w:szCs w:val="28"/>
        </w:rPr>
        <w:t xml:space="preserve"> apakšpunktu, </w:t>
      </w:r>
      <w:hyperlink r:id="rId10" w:anchor="p8" w:tgtFrame="_blank" w:history="1">
        <w:r w:rsidR="00684EDE" w:rsidRPr="00971E2F">
          <w:rPr>
            <w:sz w:val="28"/>
            <w:szCs w:val="28"/>
          </w:rPr>
          <w:t>8</w:t>
        </w:r>
        <w:r w:rsidR="00890F49">
          <w:rPr>
            <w:sz w:val="28"/>
            <w:szCs w:val="28"/>
          </w:rPr>
          <w:t>. panta</w:t>
        </w:r>
      </w:hyperlink>
      <w:r w:rsidR="00684EDE" w:rsidRPr="00971E2F">
        <w:rPr>
          <w:sz w:val="28"/>
          <w:szCs w:val="28"/>
        </w:rPr>
        <w:t xml:space="preserve"> otro daļu,</w:t>
      </w:r>
    </w:p>
    <w:p w14:paraId="1D1912B0" w14:textId="2E0F09F1" w:rsidR="001D3C89" w:rsidRDefault="008A2DB4" w:rsidP="001D3C89">
      <w:pPr>
        <w:jc w:val="right"/>
        <w:rPr>
          <w:sz w:val="28"/>
          <w:szCs w:val="28"/>
        </w:rPr>
      </w:pPr>
      <w:hyperlink r:id="rId11" w:anchor="p9" w:tgtFrame="_blank" w:history="1">
        <w:r w:rsidR="00684EDE" w:rsidRPr="00971E2F">
          <w:rPr>
            <w:sz w:val="28"/>
            <w:szCs w:val="28"/>
          </w:rPr>
          <w:t>9</w:t>
        </w:r>
        <w:r w:rsidR="00890F49">
          <w:rPr>
            <w:sz w:val="28"/>
            <w:szCs w:val="28"/>
          </w:rPr>
          <w:t>. panta</w:t>
        </w:r>
      </w:hyperlink>
      <w:r w:rsidR="00684EDE" w:rsidRPr="00971E2F">
        <w:rPr>
          <w:sz w:val="28"/>
          <w:szCs w:val="28"/>
        </w:rPr>
        <w:t xml:space="preserve"> pirmās daļas 16. un 17.</w:t>
      </w:r>
      <w:r w:rsidR="00A324C7">
        <w:rPr>
          <w:sz w:val="28"/>
          <w:szCs w:val="28"/>
        </w:rPr>
        <w:t> </w:t>
      </w:r>
      <w:r w:rsidR="00684EDE" w:rsidRPr="00971E2F">
        <w:rPr>
          <w:sz w:val="28"/>
          <w:szCs w:val="28"/>
        </w:rPr>
        <w:t>punktu un 44.</w:t>
      </w:r>
      <w:r w:rsidR="00A324C7">
        <w:rPr>
          <w:sz w:val="28"/>
          <w:szCs w:val="28"/>
        </w:rPr>
        <w:t> </w:t>
      </w:r>
      <w:r w:rsidR="00684EDE" w:rsidRPr="00971E2F">
        <w:rPr>
          <w:sz w:val="28"/>
          <w:szCs w:val="28"/>
        </w:rPr>
        <w:t xml:space="preserve">punkta </w:t>
      </w:r>
      <w:r w:rsidR="00890F49">
        <w:rPr>
          <w:bCs/>
          <w:sz w:val="28"/>
          <w:szCs w:val="28"/>
        </w:rPr>
        <w:t>"</w:t>
      </w:r>
      <w:r w:rsidR="00684EDE" w:rsidRPr="00971E2F">
        <w:rPr>
          <w:sz w:val="28"/>
          <w:szCs w:val="28"/>
        </w:rPr>
        <w:t>a</w:t>
      </w:r>
      <w:r w:rsidR="00890F49">
        <w:rPr>
          <w:sz w:val="28"/>
          <w:szCs w:val="28"/>
        </w:rPr>
        <w:t>"</w:t>
      </w:r>
      <w:r w:rsidR="00684EDE" w:rsidRPr="00971E2F">
        <w:rPr>
          <w:sz w:val="28"/>
          <w:szCs w:val="28"/>
        </w:rPr>
        <w:t xml:space="preserve"> apakšpunktu,</w:t>
      </w:r>
    </w:p>
    <w:p w14:paraId="0DC6B9A2" w14:textId="734EC250" w:rsidR="001D3C89" w:rsidRDefault="008A2DB4" w:rsidP="001D3C89">
      <w:pPr>
        <w:jc w:val="right"/>
        <w:rPr>
          <w:sz w:val="28"/>
          <w:szCs w:val="28"/>
        </w:rPr>
      </w:pPr>
      <w:hyperlink r:id="rId12" w:anchor="p10" w:tgtFrame="_blank" w:history="1">
        <w:r w:rsidR="00684EDE" w:rsidRPr="00971E2F">
          <w:rPr>
            <w:sz w:val="28"/>
            <w:szCs w:val="28"/>
          </w:rPr>
          <w:t>10.</w:t>
        </w:r>
        <w:r w:rsidR="00890F49">
          <w:rPr>
            <w:sz w:val="28"/>
            <w:szCs w:val="28"/>
          </w:rPr>
          <w:t> </w:t>
        </w:r>
        <w:r w:rsidR="00684EDE" w:rsidRPr="00971E2F">
          <w:rPr>
            <w:sz w:val="28"/>
            <w:szCs w:val="28"/>
          </w:rPr>
          <w:t>panta</w:t>
        </w:r>
      </w:hyperlink>
      <w:r w:rsidR="00684EDE" w:rsidRPr="00971E2F">
        <w:rPr>
          <w:sz w:val="28"/>
          <w:szCs w:val="28"/>
        </w:rPr>
        <w:t xml:space="preserve"> pirmās daļas 4.</w:t>
      </w:r>
      <w:r w:rsidR="00A324C7">
        <w:rPr>
          <w:sz w:val="28"/>
          <w:szCs w:val="28"/>
        </w:rPr>
        <w:t> </w:t>
      </w:r>
      <w:r w:rsidR="00684EDE" w:rsidRPr="00971E2F">
        <w:rPr>
          <w:sz w:val="28"/>
          <w:szCs w:val="28"/>
        </w:rPr>
        <w:t xml:space="preserve">punktu, </w:t>
      </w:r>
      <w:hyperlink r:id="rId13" w:anchor="p11" w:tgtFrame="_blank" w:history="1">
        <w:r w:rsidR="00684EDE" w:rsidRPr="00971E2F">
          <w:rPr>
            <w:sz w:val="28"/>
            <w:szCs w:val="28"/>
          </w:rPr>
          <w:t>11</w:t>
        </w:r>
        <w:r w:rsidR="00890F49">
          <w:rPr>
            <w:sz w:val="28"/>
            <w:szCs w:val="28"/>
          </w:rPr>
          <w:t>. panta</w:t>
        </w:r>
      </w:hyperlink>
      <w:r w:rsidR="00684EDE" w:rsidRPr="00971E2F">
        <w:rPr>
          <w:sz w:val="28"/>
          <w:szCs w:val="28"/>
        </w:rPr>
        <w:t xml:space="preserve"> trešās daļas 15.</w:t>
      </w:r>
      <w:r w:rsidR="00A324C7">
        <w:rPr>
          <w:sz w:val="28"/>
          <w:szCs w:val="28"/>
        </w:rPr>
        <w:t> </w:t>
      </w:r>
      <w:r w:rsidR="00684EDE" w:rsidRPr="00971E2F">
        <w:rPr>
          <w:sz w:val="28"/>
          <w:szCs w:val="28"/>
        </w:rPr>
        <w:t>punktu</w:t>
      </w:r>
      <w:r w:rsidR="00F853D8">
        <w:rPr>
          <w:sz w:val="28"/>
          <w:szCs w:val="28"/>
        </w:rPr>
        <w:t xml:space="preserve"> un </w:t>
      </w:r>
      <w:r w:rsidR="00F853D8">
        <w:rPr>
          <w:iCs/>
          <w:sz w:val="28"/>
          <w:szCs w:val="28"/>
        </w:rPr>
        <w:t>3.</w:t>
      </w:r>
      <w:r w:rsidR="00A324C7" w:rsidRPr="001A3155">
        <w:rPr>
          <w:iCs/>
          <w:sz w:val="28"/>
          <w:szCs w:val="28"/>
          <w:vertAlign w:val="superscript"/>
        </w:rPr>
        <w:t>5</w:t>
      </w:r>
      <w:r w:rsidR="00A324C7">
        <w:rPr>
          <w:iCs/>
          <w:sz w:val="28"/>
          <w:szCs w:val="28"/>
        </w:rPr>
        <w:t> </w:t>
      </w:r>
      <w:r w:rsidR="00F853D8">
        <w:rPr>
          <w:iCs/>
          <w:sz w:val="28"/>
          <w:szCs w:val="28"/>
        </w:rPr>
        <w:t>daļu</w:t>
      </w:r>
      <w:r w:rsidR="00684EDE" w:rsidRPr="00971E2F">
        <w:rPr>
          <w:sz w:val="28"/>
          <w:szCs w:val="28"/>
        </w:rPr>
        <w:t>,</w:t>
      </w:r>
    </w:p>
    <w:p w14:paraId="771DE15C" w14:textId="15253950" w:rsidR="001D3C89" w:rsidRDefault="008A2DB4" w:rsidP="001D3C89">
      <w:pPr>
        <w:jc w:val="right"/>
        <w:rPr>
          <w:sz w:val="28"/>
          <w:szCs w:val="28"/>
        </w:rPr>
      </w:pPr>
      <w:hyperlink r:id="rId14" w:anchor="p11.5" w:tgtFrame="_blank" w:history="1">
        <w:r w:rsidR="00684EDE" w:rsidRPr="00971E2F">
          <w:rPr>
            <w:sz w:val="28"/>
            <w:szCs w:val="28"/>
          </w:rPr>
          <w:t>11.</w:t>
        </w:r>
        <w:r w:rsidR="00684EDE" w:rsidRPr="00971E2F">
          <w:rPr>
            <w:sz w:val="28"/>
            <w:szCs w:val="28"/>
            <w:vertAlign w:val="superscript"/>
          </w:rPr>
          <w:t>5 </w:t>
        </w:r>
        <w:r w:rsidR="00684EDE" w:rsidRPr="00971E2F">
          <w:rPr>
            <w:sz w:val="28"/>
            <w:szCs w:val="28"/>
          </w:rPr>
          <w:t>panta</w:t>
        </w:r>
      </w:hyperlink>
      <w:r w:rsidR="00684EDE" w:rsidRPr="00971E2F">
        <w:rPr>
          <w:sz w:val="28"/>
          <w:szCs w:val="28"/>
        </w:rPr>
        <w:t xml:space="preserve"> pirmo daļu, </w:t>
      </w:r>
      <w:hyperlink r:id="rId15" w:anchor="p16.1" w:tgtFrame="_blank" w:history="1">
        <w:r w:rsidR="00684EDE" w:rsidRPr="00971E2F">
          <w:rPr>
            <w:sz w:val="28"/>
            <w:szCs w:val="28"/>
          </w:rPr>
          <w:t>16.</w:t>
        </w:r>
        <w:r w:rsidR="00A324C7" w:rsidRPr="00971E2F">
          <w:rPr>
            <w:sz w:val="28"/>
            <w:szCs w:val="28"/>
            <w:vertAlign w:val="superscript"/>
          </w:rPr>
          <w:t>1</w:t>
        </w:r>
        <w:r w:rsidR="00A324C7">
          <w:rPr>
            <w:sz w:val="28"/>
            <w:szCs w:val="28"/>
          </w:rPr>
          <w:t> </w:t>
        </w:r>
        <w:r w:rsidR="00684EDE" w:rsidRPr="00971E2F">
          <w:rPr>
            <w:sz w:val="28"/>
            <w:szCs w:val="28"/>
          </w:rPr>
          <w:t>panta</w:t>
        </w:r>
      </w:hyperlink>
      <w:r w:rsidR="00684EDE" w:rsidRPr="00971E2F">
        <w:rPr>
          <w:sz w:val="28"/>
          <w:szCs w:val="28"/>
        </w:rPr>
        <w:t xml:space="preserve"> ceturto daļu,</w:t>
      </w:r>
    </w:p>
    <w:p w14:paraId="41158910" w14:textId="302A8408" w:rsidR="00F853D8" w:rsidRDefault="008A2DB4" w:rsidP="00971E2F">
      <w:pPr>
        <w:jc w:val="right"/>
        <w:rPr>
          <w:sz w:val="28"/>
          <w:szCs w:val="28"/>
        </w:rPr>
      </w:pPr>
      <w:hyperlink r:id="rId16" w:anchor="p17" w:tgtFrame="_blank" w:history="1">
        <w:r w:rsidR="00684EDE" w:rsidRPr="00971E2F">
          <w:rPr>
            <w:sz w:val="28"/>
            <w:szCs w:val="28"/>
          </w:rPr>
          <w:t>17</w:t>
        </w:r>
        <w:r w:rsidR="00890F49">
          <w:rPr>
            <w:sz w:val="28"/>
            <w:szCs w:val="28"/>
          </w:rPr>
          <w:t>. panta</w:t>
        </w:r>
      </w:hyperlink>
      <w:r w:rsidR="00684EDE" w:rsidRPr="00971E2F">
        <w:rPr>
          <w:sz w:val="28"/>
          <w:szCs w:val="28"/>
        </w:rPr>
        <w:t xml:space="preserve"> vienpadsmitās daļas 2.</w:t>
      </w:r>
      <w:r w:rsidR="00A324C7">
        <w:rPr>
          <w:sz w:val="28"/>
          <w:szCs w:val="28"/>
        </w:rPr>
        <w:t> </w:t>
      </w:r>
      <w:r w:rsidR="00684EDE" w:rsidRPr="00971E2F">
        <w:rPr>
          <w:sz w:val="28"/>
          <w:szCs w:val="28"/>
        </w:rPr>
        <w:t xml:space="preserve">punktu, </w:t>
      </w:r>
    </w:p>
    <w:p w14:paraId="2B88E2E4" w14:textId="698F1CA1" w:rsidR="001D3C89" w:rsidRDefault="008A2DB4" w:rsidP="00971E2F">
      <w:pPr>
        <w:jc w:val="right"/>
        <w:rPr>
          <w:sz w:val="28"/>
          <w:szCs w:val="28"/>
        </w:rPr>
      </w:pPr>
      <w:hyperlink r:id="rId17" w:anchor="p38" w:tgtFrame="_blank" w:history="1">
        <w:r w:rsidR="00684EDE" w:rsidRPr="00971E2F">
          <w:rPr>
            <w:sz w:val="28"/>
            <w:szCs w:val="28"/>
          </w:rPr>
          <w:t>38</w:t>
        </w:r>
        <w:r w:rsidR="00890F49">
          <w:rPr>
            <w:sz w:val="28"/>
            <w:szCs w:val="28"/>
          </w:rPr>
          <w:t>. panta</w:t>
        </w:r>
      </w:hyperlink>
      <w:r w:rsidR="00684EDE" w:rsidRPr="00971E2F">
        <w:rPr>
          <w:sz w:val="28"/>
          <w:szCs w:val="28"/>
        </w:rPr>
        <w:t xml:space="preserve"> otro daļu un </w:t>
      </w:r>
      <w:hyperlink r:id="rId18" w:anchor="p39" w:tgtFrame="_blank" w:history="1">
        <w:r w:rsidR="00684EDE" w:rsidRPr="00971E2F">
          <w:rPr>
            <w:sz w:val="28"/>
            <w:szCs w:val="28"/>
          </w:rPr>
          <w:t>39.</w:t>
        </w:r>
        <w:r w:rsidR="009C2413">
          <w:rPr>
            <w:sz w:val="28"/>
            <w:szCs w:val="28"/>
          </w:rPr>
          <w:t> </w:t>
        </w:r>
        <w:r w:rsidR="00684EDE" w:rsidRPr="00971E2F">
          <w:rPr>
            <w:sz w:val="28"/>
            <w:szCs w:val="28"/>
          </w:rPr>
          <w:t>pantu</w:t>
        </w:r>
      </w:hyperlink>
    </w:p>
    <w:p w14:paraId="123DAE65" w14:textId="77777777" w:rsidR="00D65FA9" w:rsidRPr="00684EDE" w:rsidRDefault="00D65FA9">
      <w:pPr>
        <w:rPr>
          <w:sz w:val="28"/>
          <w:szCs w:val="28"/>
        </w:rPr>
      </w:pPr>
    </w:p>
    <w:p w14:paraId="6358013A" w14:textId="274517A8" w:rsidR="00D84AC2" w:rsidRPr="007C1B81" w:rsidRDefault="00813A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E68B6" w:rsidRPr="007C1B81">
        <w:rPr>
          <w:sz w:val="28"/>
          <w:szCs w:val="28"/>
        </w:rPr>
        <w:t xml:space="preserve">Izdarīt Ministru kabineta </w:t>
      </w:r>
      <w:r w:rsidR="007E68B6" w:rsidRPr="007C1B81">
        <w:rPr>
          <w:bCs/>
          <w:sz w:val="28"/>
          <w:szCs w:val="28"/>
        </w:rPr>
        <w:t>20</w:t>
      </w:r>
      <w:r w:rsidR="00D63631">
        <w:rPr>
          <w:bCs/>
          <w:sz w:val="28"/>
          <w:szCs w:val="28"/>
        </w:rPr>
        <w:t>10</w:t>
      </w:r>
      <w:r w:rsidR="007E68B6" w:rsidRPr="007C1B81">
        <w:rPr>
          <w:bCs/>
          <w:sz w:val="28"/>
          <w:szCs w:val="28"/>
        </w:rPr>
        <w:t>.</w:t>
      </w:r>
      <w:r w:rsidR="00890F49">
        <w:rPr>
          <w:bCs/>
          <w:sz w:val="28"/>
          <w:szCs w:val="28"/>
        </w:rPr>
        <w:t> </w:t>
      </w:r>
      <w:r w:rsidR="007E68B6" w:rsidRPr="007C1B81">
        <w:rPr>
          <w:bCs/>
          <w:sz w:val="28"/>
          <w:szCs w:val="28"/>
        </w:rPr>
        <w:t xml:space="preserve">gada </w:t>
      </w:r>
      <w:r w:rsidR="00D63631">
        <w:rPr>
          <w:bCs/>
          <w:sz w:val="28"/>
          <w:szCs w:val="28"/>
        </w:rPr>
        <w:t>21.</w:t>
      </w:r>
      <w:r w:rsidR="009C2413">
        <w:rPr>
          <w:bCs/>
          <w:sz w:val="28"/>
          <w:szCs w:val="28"/>
        </w:rPr>
        <w:t> </w:t>
      </w:r>
      <w:r w:rsidR="00D63631">
        <w:rPr>
          <w:bCs/>
          <w:sz w:val="28"/>
          <w:szCs w:val="28"/>
        </w:rPr>
        <w:t>septembra</w:t>
      </w:r>
      <w:r w:rsidR="007E68B6" w:rsidRPr="007C1B81">
        <w:rPr>
          <w:bCs/>
          <w:sz w:val="28"/>
          <w:szCs w:val="28"/>
        </w:rPr>
        <w:t xml:space="preserve"> noteikumos Nr.</w:t>
      </w:r>
      <w:r w:rsidR="00A324C7">
        <w:rPr>
          <w:bCs/>
          <w:sz w:val="28"/>
          <w:szCs w:val="28"/>
        </w:rPr>
        <w:t> </w:t>
      </w:r>
      <w:r w:rsidR="00D63631">
        <w:rPr>
          <w:bCs/>
          <w:sz w:val="28"/>
          <w:szCs w:val="28"/>
        </w:rPr>
        <w:t>899</w:t>
      </w:r>
      <w:r w:rsidR="007E68B6" w:rsidRPr="007C1B81">
        <w:rPr>
          <w:bCs/>
          <w:sz w:val="28"/>
          <w:szCs w:val="28"/>
        </w:rPr>
        <w:t xml:space="preserve"> </w:t>
      </w:r>
      <w:r w:rsidR="00890F49">
        <w:rPr>
          <w:bCs/>
          <w:sz w:val="28"/>
          <w:szCs w:val="28"/>
        </w:rPr>
        <w:t>"</w:t>
      </w:r>
      <w:r w:rsidR="00D63631">
        <w:rPr>
          <w:bCs/>
          <w:sz w:val="28"/>
          <w:szCs w:val="28"/>
        </w:rPr>
        <w:t xml:space="preserve">Likuma </w:t>
      </w:r>
      <w:r w:rsidR="00890F49">
        <w:rPr>
          <w:bCs/>
          <w:sz w:val="28"/>
          <w:szCs w:val="28"/>
        </w:rPr>
        <w:t>"</w:t>
      </w:r>
      <w:r w:rsidR="00D63631">
        <w:rPr>
          <w:bCs/>
          <w:sz w:val="28"/>
          <w:szCs w:val="28"/>
        </w:rPr>
        <w:t>Par iedzīvotāju ienākuma nodokli</w:t>
      </w:r>
      <w:r w:rsidR="00890F49">
        <w:rPr>
          <w:bCs/>
          <w:sz w:val="28"/>
          <w:szCs w:val="28"/>
        </w:rPr>
        <w:t>"</w:t>
      </w:r>
      <w:r w:rsidR="00D63631">
        <w:rPr>
          <w:bCs/>
          <w:sz w:val="28"/>
          <w:szCs w:val="28"/>
        </w:rPr>
        <w:t xml:space="preserve"> normu piemērošanas kārtība</w:t>
      </w:r>
      <w:r w:rsidR="00890F49">
        <w:rPr>
          <w:bCs/>
          <w:sz w:val="28"/>
          <w:szCs w:val="28"/>
        </w:rPr>
        <w:t>"</w:t>
      </w:r>
      <w:r w:rsidR="007E68B6" w:rsidRPr="007C1B81">
        <w:rPr>
          <w:sz w:val="28"/>
          <w:szCs w:val="28"/>
        </w:rPr>
        <w:t xml:space="preserve"> (</w:t>
      </w:r>
      <w:r w:rsidR="00F01366" w:rsidRPr="00F01366">
        <w:rPr>
          <w:sz w:val="28"/>
          <w:szCs w:val="28"/>
        </w:rPr>
        <w:t>Latvijas Vēstnesis, 2010, 156.</w:t>
      </w:r>
      <w:r w:rsidR="00A324C7">
        <w:rPr>
          <w:sz w:val="28"/>
          <w:szCs w:val="28"/>
        </w:rPr>
        <w:t> </w:t>
      </w:r>
      <w:r w:rsidR="00F01366" w:rsidRPr="00F01366">
        <w:rPr>
          <w:sz w:val="28"/>
          <w:szCs w:val="28"/>
        </w:rPr>
        <w:t>nr.; 2012, 203.</w:t>
      </w:r>
      <w:r w:rsidR="00A324C7">
        <w:rPr>
          <w:sz w:val="28"/>
          <w:szCs w:val="28"/>
        </w:rPr>
        <w:t> </w:t>
      </w:r>
      <w:r w:rsidR="00F01366" w:rsidRPr="00F01366">
        <w:rPr>
          <w:sz w:val="28"/>
          <w:szCs w:val="28"/>
        </w:rPr>
        <w:t>nr.; 2013, 168., 198., 252.</w:t>
      </w:r>
      <w:r w:rsidR="00A324C7">
        <w:rPr>
          <w:sz w:val="28"/>
          <w:szCs w:val="28"/>
        </w:rPr>
        <w:t> </w:t>
      </w:r>
      <w:r w:rsidR="00F01366" w:rsidRPr="00F01366">
        <w:rPr>
          <w:sz w:val="28"/>
          <w:szCs w:val="28"/>
        </w:rPr>
        <w:t>nr.; 2014, 190., 220.</w:t>
      </w:r>
      <w:r w:rsidR="00A324C7">
        <w:rPr>
          <w:sz w:val="28"/>
          <w:szCs w:val="28"/>
        </w:rPr>
        <w:t> </w:t>
      </w:r>
      <w:r w:rsidR="00F01366" w:rsidRPr="00F01366">
        <w:rPr>
          <w:sz w:val="28"/>
          <w:szCs w:val="28"/>
        </w:rPr>
        <w:t>nr.; 2015, 252.</w:t>
      </w:r>
      <w:r w:rsidR="00A324C7">
        <w:rPr>
          <w:sz w:val="28"/>
          <w:szCs w:val="28"/>
        </w:rPr>
        <w:t> </w:t>
      </w:r>
      <w:r w:rsidR="00F01366" w:rsidRPr="00F01366">
        <w:rPr>
          <w:sz w:val="28"/>
          <w:szCs w:val="28"/>
        </w:rPr>
        <w:t>nr.; 2016, 234.</w:t>
      </w:r>
      <w:r w:rsidR="00A324C7">
        <w:rPr>
          <w:sz w:val="28"/>
          <w:szCs w:val="28"/>
        </w:rPr>
        <w:t> </w:t>
      </w:r>
      <w:r w:rsidR="00F01366" w:rsidRPr="00F01366">
        <w:rPr>
          <w:sz w:val="28"/>
          <w:szCs w:val="28"/>
        </w:rPr>
        <w:t>nr.; 2017, 234.</w:t>
      </w:r>
      <w:r w:rsidR="009D49AD">
        <w:rPr>
          <w:sz w:val="28"/>
          <w:szCs w:val="28"/>
        </w:rPr>
        <w:t>,</w:t>
      </w:r>
      <w:r w:rsidR="00F01366">
        <w:rPr>
          <w:sz w:val="28"/>
          <w:szCs w:val="28"/>
        </w:rPr>
        <w:t xml:space="preserve"> 254.</w:t>
      </w:r>
      <w:r w:rsidR="00A324C7">
        <w:rPr>
          <w:sz w:val="28"/>
          <w:szCs w:val="28"/>
        </w:rPr>
        <w:t> </w:t>
      </w:r>
      <w:r w:rsidR="00F01366">
        <w:rPr>
          <w:sz w:val="28"/>
          <w:szCs w:val="28"/>
        </w:rPr>
        <w:t>nr.</w:t>
      </w:r>
      <w:r w:rsidR="007E68B6" w:rsidRPr="007C1B81">
        <w:rPr>
          <w:sz w:val="28"/>
          <w:szCs w:val="28"/>
        </w:rPr>
        <w:t xml:space="preserve">) </w:t>
      </w:r>
      <w:r w:rsidR="00D84AC2" w:rsidRPr="007C1B81">
        <w:rPr>
          <w:sz w:val="28"/>
          <w:szCs w:val="28"/>
        </w:rPr>
        <w:t xml:space="preserve">šādus </w:t>
      </w:r>
      <w:r w:rsidR="007E68B6" w:rsidRPr="007C1B81">
        <w:rPr>
          <w:sz w:val="28"/>
          <w:szCs w:val="28"/>
        </w:rPr>
        <w:t>grozījumu</w:t>
      </w:r>
      <w:r w:rsidR="00D84AC2" w:rsidRPr="007C1B81">
        <w:rPr>
          <w:sz w:val="28"/>
          <w:szCs w:val="28"/>
        </w:rPr>
        <w:t>s:</w:t>
      </w:r>
    </w:p>
    <w:p w14:paraId="21B2BF57" w14:textId="20A949BF" w:rsidR="00F853D8" w:rsidRDefault="00D84AC2" w:rsidP="00A4758E">
      <w:pPr>
        <w:ind w:firstLine="708"/>
        <w:jc w:val="both"/>
        <w:rPr>
          <w:iCs/>
          <w:sz w:val="28"/>
          <w:szCs w:val="28"/>
        </w:rPr>
      </w:pPr>
      <w:r w:rsidRPr="007C1B81">
        <w:rPr>
          <w:sz w:val="28"/>
          <w:szCs w:val="28"/>
        </w:rPr>
        <w:t>1.1.</w:t>
      </w:r>
      <w:r w:rsidR="00635AD9">
        <w:rPr>
          <w:sz w:val="28"/>
          <w:szCs w:val="28"/>
        </w:rPr>
        <w:t> </w:t>
      </w:r>
      <w:r w:rsidR="00A4758E">
        <w:rPr>
          <w:sz w:val="28"/>
          <w:szCs w:val="28"/>
        </w:rPr>
        <w:t>papildināt</w:t>
      </w:r>
      <w:r w:rsidR="00F853D8">
        <w:rPr>
          <w:sz w:val="28"/>
          <w:szCs w:val="28"/>
        </w:rPr>
        <w:t xml:space="preserve"> </w:t>
      </w:r>
      <w:r w:rsidR="00F853D8" w:rsidRPr="00F853D8">
        <w:rPr>
          <w:sz w:val="28"/>
          <w:szCs w:val="28"/>
        </w:rPr>
        <w:t xml:space="preserve">norādi, uz kāda likuma pamata noteikumi izdoti, </w:t>
      </w:r>
      <w:r w:rsidR="00A4758E" w:rsidRPr="00A4758E">
        <w:rPr>
          <w:sz w:val="28"/>
          <w:szCs w:val="28"/>
        </w:rPr>
        <w:t>aiz skait</w:t>
      </w:r>
      <w:r w:rsidR="00A4758E">
        <w:rPr>
          <w:sz w:val="28"/>
          <w:szCs w:val="28"/>
        </w:rPr>
        <w:t>ļiem</w:t>
      </w:r>
      <w:r w:rsidR="00A4758E" w:rsidRPr="00A4758E">
        <w:rPr>
          <w:sz w:val="28"/>
          <w:szCs w:val="28"/>
        </w:rPr>
        <w:t xml:space="preserve"> un vārdiem </w:t>
      </w:r>
      <w:r w:rsidR="00890F49">
        <w:rPr>
          <w:sz w:val="28"/>
          <w:szCs w:val="28"/>
        </w:rPr>
        <w:t>"</w:t>
      </w:r>
      <w:hyperlink r:id="rId19" w:anchor="p11" w:tgtFrame="_blank" w:history="1">
        <w:r w:rsidR="00A4758E" w:rsidRPr="00971E2F">
          <w:rPr>
            <w:sz w:val="28"/>
            <w:szCs w:val="28"/>
          </w:rPr>
          <w:t>11.</w:t>
        </w:r>
        <w:r w:rsidR="00890F49">
          <w:rPr>
            <w:sz w:val="28"/>
            <w:szCs w:val="28"/>
          </w:rPr>
          <w:t> </w:t>
        </w:r>
        <w:r w:rsidR="00A4758E" w:rsidRPr="00971E2F">
          <w:rPr>
            <w:sz w:val="28"/>
            <w:szCs w:val="28"/>
          </w:rPr>
          <w:t>panta</w:t>
        </w:r>
      </w:hyperlink>
      <w:r w:rsidR="00A4758E" w:rsidRPr="00971E2F">
        <w:rPr>
          <w:sz w:val="28"/>
          <w:szCs w:val="28"/>
        </w:rPr>
        <w:t xml:space="preserve"> trešās daļas 15.</w:t>
      </w:r>
      <w:r w:rsidR="00A324C7">
        <w:rPr>
          <w:sz w:val="28"/>
          <w:szCs w:val="28"/>
        </w:rPr>
        <w:t> </w:t>
      </w:r>
      <w:r w:rsidR="00A4758E" w:rsidRPr="00971E2F">
        <w:rPr>
          <w:sz w:val="28"/>
          <w:szCs w:val="28"/>
        </w:rPr>
        <w:t>punktu</w:t>
      </w:r>
      <w:r w:rsidR="00890F49">
        <w:rPr>
          <w:sz w:val="28"/>
          <w:szCs w:val="28"/>
        </w:rPr>
        <w:t>"</w:t>
      </w:r>
      <w:r w:rsidR="00A4758E">
        <w:rPr>
          <w:sz w:val="28"/>
          <w:szCs w:val="28"/>
        </w:rPr>
        <w:t xml:space="preserve"> ar</w:t>
      </w:r>
      <w:r w:rsidR="00A4758E" w:rsidRPr="00F853D8">
        <w:rPr>
          <w:sz w:val="28"/>
          <w:szCs w:val="28"/>
        </w:rPr>
        <w:t xml:space="preserve"> </w:t>
      </w:r>
      <w:r w:rsidR="00A4758E" w:rsidRPr="00A4758E">
        <w:rPr>
          <w:sz w:val="28"/>
          <w:szCs w:val="28"/>
        </w:rPr>
        <w:t>vārdiem un</w:t>
      </w:r>
      <w:r w:rsidR="00A4758E">
        <w:rPr>
          <w:sz w:val="28"/>
          <w:szCs w:val="28"/>
        </w:rPr>
        <w:t xml:space="preserve"> </w:t>
      </w:r>
      <w:r w:rsidR="00A4758E" w:rsidRPr="00A4758E">
        <w:rPr>
          <w:sz w:val="28"/>
          <w:szCs w:val="28"/>
        </w:rPr>
        <w:t>skaitli</w:t>
      </w:r>
      <w:r w:rsidR="00A4758E">
        <w:rPr>
          <w:sz w:val="28"/>
          <w:szCs w:val="28"/>
        </w:rPr>
        <w:t xml:space="preserve"> </w:t>
      </w:r>
      <w:r w:rsidR="00890F49">
        <w:rPr>
          <w:sz w:val="28"/>
          <w:szCs w:val="28"/>
        </w:rPr>
        <w:t>"</w:t>
      </w:r>
      <w:r w:rsidR="00A4758E">
        <w:rPr>
          <w:sz w:val="28"/>
          <w:szCs w:val="28"/>
        </w:rPr>
        <w:t xml:space="preserve">un </w:t>
      </w:r>
      <w:r w:rsidR="00A4758E">
        <w:rPr>
          <w:iCs/>
          <w:sz w:val="28"/>
          <w:szCs w:val="28"/>
        </w:rPr>
        <w:t>3.</w:t>
      </w:r>
      <w:r w:rsidR="00A4758E" w:rsidRPr="001A3155">
        <w:rPr>
          <w:iCs/>
          <w:sz w:val="28"/>
          <w:szCs w:val="28"/>
          <w:vertAlign w:val="superscript"/>
        </w:rPr>
        <w:t>5</w:t>
      </w:r>
      <w:r w:rsidR="00A4758E">
        <w:rPr>
          <w:iCs/>
          <w:sz w:val="28"/>
          <w:szCs w:val="28"/>
        </w:rPr>
        <w:t xml:space="preserve"> daļu</w:t>
      </w:r>
      <w:r w:rsidR="00890F49">
        <w:rPr>
          <w:iCs/>
          <w:sz w:val="28"/>
          <w:szCs w:val="28"/>
        </w:rPr>
        <w:t>"</w:t>
      </w:r>
      <w:r w:rsidR="00A4758E">
        <w:rPr>
          <w:iCs/>
          <w:sz w:val="28"/>
          <w:szCs w:val="28"/>
        </w:rPr>
        <w:t>;</w:t>
      </w:r>
    </w:p>
    <w:p w14:paraId="7000A236" w14:textId="59B2CA13" w:rsidR="004110B9" w:rsidRDefault="004110B9" w:rsidP="00A47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izteikt 1.3.</w:t>
      </w:r>
      <w:r w:rsidR="00890F49">
        <w:rPr>
          <w:sz w:val="28"/>
          <w:szCs w:val="28"/>
        </w:rPr>
        <w:t> </w:t>
      </w:r>
      <w:r w:rsidR="002B29AE">
        <w:rPr>
          <w:sz w:val="28"/>
          <w:szCs w:val="28"/>
        </w:rPr>
        <w:t>apakš</w:t>
      </w:r>
      <w:r>
        <w:rPr>
          <w:sz w:val="28"/>
          <w:szCs w:val="28"/>
        </w:rPr>
        <w:t>punktu šādā redakcijā:</w:t>
      </w:r>
    </w:p>
    <w:p w14:paraId="7F73B9EE" w14:textId="77777777" w:rsidR="00890F49" w:rsidRDefault="00890F49" w:rsidP="00A4758E">
      <w:pPr>
        <w:ind w:firstLine="708"/>
        <w:jc w:val="both"/>
        <w:rPr>
          <w:sz w:val="28"/>
          <w:szCs w:val="28"/>
        </w:rPr>
      </w:pPr>
    </w:p>
    <w:p w14:paraId="359A919F" w14:textId="2B573F0B" w:rsidR="004110B9" w:rsidRDefault="00890F49" w:rsidP="00A47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110B9">
        <w:rPr>
          <w:sz w:val="28"/>
          <w:szCs w:val="28"/>
        </w:rPr>
        <w:t>1.3.</w:t>
      </w:r>
      <w:r w:rsidR="002B29AE">
        <w:rPr>
          <w:sz w:val="28"/>
          <w:szCs w:val="28"/>
        </w:rPr>
        <w:t> </w:t>
      </w:r>
      <w:r w:rsidR="004110B9">
        <w:rPr>
          <w:sz w:val="28"/>
          <w:szCs w:val="28"/>
        </w:rPr>
        <w:t>autoru darbu un izpildījumu veidus un nosacīto izdevumu piemērošanas apmēru;</w:t>
      </w:r>
      <w:r>
        <w:rPr>
          <w:sz w:val="28"/>
          <w:szCs w:val="28"/>
        </w:rPr>
        <w:t>"</w:t>
      </w:r>
      <w:r w:rsidR="00A324C7">
        <w:rPr>
          <w:sz w:val="28"/>
          <w:szCs w:val="28"/>
        </w:rPr>
        <w:t>;</w:t>
      </w:r>
    </w:p>
    <w:p w14:paraId="016D4FD8" w14:textId="77777777" w:rsidR="00F853D8" w:rsidRDefault="00F853D8" w:rsidP="000E2BDF">
      <w:pPr>
        <w:jc w:val="both"/>
        <w:rPr>
          <w:sz w:val="28"/>
          <w:szCs w:val="28"/>
        </w:rPr>
      </w:pPr>
    </w:p>
    <w:p w14:paraId="1F480312" w14:textId="4FB2FCB9" w:rsidR="0032294A" w:rsidRDefault="00F853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10B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2294A">
        <w:rPr>
          <w:sz w:val="28"/>
          <w:szCs w:val="28"/>
        </w:rPr>
        <w:t>izteikt 57.</w:t>
      </w:r>
      <w:r w:rsidR="00890F49">
        <w:rPr>
          <w:sz w:val="28"/>
          <w:szCs w:val="28"/>
        </w:rPr>
        <w:t> </w:t>
      </w:r>
      <w:r w:rsidR="0032294A">
        <w:rPr>
          <w:sz w:val="28"/>
          <w:szCs w:val="28"/>
        </w:rPr>
        <w:t>punktu šādā redakcijā:</w:t>
      </w:r>
    </w:p>
    <w:p w14:paraId="3A50F33C" w14:textId="77777777" w:rsidR="00890F49" w:rsidRDefault="00890F49" w:rsidP="00175376">
      <w:pPr>
        <w:ind w:firstLine="708"/>
        <w:jc w:val="both"/>
        <w:rPr>
          <w:sz w:val="28"/>
          <w:szCs w:val="28"/>
        </w:rPr>
      </w:pPr>
    </w:p>
    <w:p w14:paraId="6E2BFBDB" w14:textId="3DBE204F" w:rsidR="00175376" w:rsidRPr="00175376" w:rsidRDefault="00890F49" w:rsidP="001753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32294A">
        <w:rPr>
          <w:sz w:val="28"/>
          <w:szCs w:val="28"/>
        </w:rPr>
        <w:t>57.</w:t>
      </w:r>
      <w:r w:rsidR="00931225">
        <w:rPr>
          <w:sz w:val="28"/>
          <w:szCs w:val="28"/>
        </w:rPr>
        <w:t xml:space="preserve"> </w:t>
      </w:r>
      <w:r w:rsidR="00175376" w:rsidRPr="00175376">
        <w:rPr>
          <w:sz w:val="28"/>
          <w:szCs w:val="28"/>
        </w:rPr>
        <w:t>Nodokļa maksātājam ir tiesības no autoratlīdzības (autortiesību un blakustiesību atlīdzības) summas atskaitīt likuma 10</w:t>
      </w:r>
      <w:r>
        <w:rPr>
          <w:sz w:val="28"/>
          <w:szCs w:val="28"/>
        </w:rPr>
        <w:t>. panta</w:t>
      </w:r>
      <w:r w:rsidR="00175376" w:rsidRPr="00175376">
        <w:rPr>
          <w:sz w:val="28"/>
          <w:szCs w:val="28"/>
        </w:rPr>
        <w:t xml:space="preserve"> pirmās daļas 4.</w:t>
      </w:r>
      <w:r w:rsidR="00A324C7">
        <w:rPr>
          <w:sz w:val="28"/>
          <w:szCs w:val="28"/>
        </w:rPr>
        <w:t> </w:t>
      </w:r>
      <w:r w:rsidR="00175376" w:rsidRPr="00175376">
        <w:rPr>
          <w:sz w:val="28"/>
          <w:szCs w:val="28"/>
        </w:rPr>
        <w:t>punktā un 11</w:t>
      </w:r>
      <w:r>
        <w:rPr>
          <w:sz w:val="28"/>
          <w:szCs w:val="28"/>
        </w:rPr>
        <w:t>. panta</w:t>
      </w:r>
      <w:r w:rsidR="00175376" w:rsidRPr="00175376">
        <w:rPr>
          <w:sz w:val="28"/>
          <w:szCs w:val="28"/>
        </w:rPr>
        <w:t xml:space="preserve"> 3.</w:t>
      </w:r>
      <w:r w:rsidR="00A324C7" w:rsidRPr="00175376">
        <w:rPr>
          <w:sz w:val="28"/>
          <w:szCs w:val="28"/>
          <w:vertAlign w:val="superscript"/>
        </w:rPr>
        <w:t>5</w:t>
      </w:r>
      <w:r w:rsidR="00A324C7">
        <w:rPr>
          <w:sz w:val="28"/>
          <w:szCs w:val="28"/>
        </w:rPr>
        <w:t> </w:t>
      </w:r>
      <w:r w:rsidR="00175376" w:rsidRPr="00175376">
        <w:rPr>
          <w:sz w:val="28"/>
          <w:szCs w:val="28"/>
        </w:rPr>
        <w:t>daļā minētos zinātnes, literatūras un mākslas darbu autoru un izpildītāju izdevumus, kuri saistīti ar šo darbu radīšanu, izdošanu, izpildīšanu vai citādu izmantošanu, šādā apmērā:</w:t>
      </w:r>
    </w:p>
    <w:p w14:paraId="2869E7BD" w14:textId="536E8355" w:rsidR="00175376" w:rsidRPr="00175376" w:rsidRDefault="00175376" w:rsidP="00175376">
      <w:pPr>
        <w:ind w:firstLine="708"/>
        <w:jc w:val="both"/>
        <w:rPr>
          <w:sz w:val="28"/>
          <w:szCs w:val="28"/>
        </w:rPr>
      </w:pPr>
      <w:r w:rsidRPr="00175376">
        <w:rPr>
          <w:sz w:val="28"/>
          <w:szCs w:val="28"/>
        </w:rPr>
        <w:t>57.1</w:t>
      </w:r>
      <w:r w:rsidR="00A324C7" w:rsidRPr="00175376">
        <w:rPr>
          <w:sz w:val="28"/>
          <w:szCs w:val="28"/>
        </w:rPr>
        <w:t>.</w:t>
      </w:r>
      <w:r w:rsidR="00A324C7">
        <w:rPr>
          <w:sz w:val="28"/>
          <w:szCs w:val="28"/>
        </w:rPr>
        <w:t>  </w:t>
      </w:r>
      <w:r w:rsidRPr="00175376">
        <w:rPr>
          <w:sz w:val="28"/>
          <w:szCs w:val="28"/>
        </w:rPr>
        <w:t>50 % apmērā no autoratlīdzības summas:</w:t>
      </w:r>
    </w:p>
    <w:p w14:paraId="01EBF5C9" w14:textId="77777777" w:rsidR="00175376" w:rsidRPr="00175376" w:rsidRDefault="00175376" w:rsidP="00175376">
      <w:pPr>
        <w:ind w:firstLine="708"/>
        <w:jc w:val="both"/>
        <w:rPr>
          <w:sz w:val="28"/>
          <w:szCs w:val="28"/>
        </w:rPr>
      </w:pPr>
      <w:r w:rsidRPr="00175376">
        <w:rPr>
          <w:sz w:val="28"/>
          <w:szCs w:val="28"/>
        </w:rPr>
        <w:lastRenderedPageBreak/>
        <w:t>57.1.1. par dramatiskiem, muzikāli dramatiskiem darbiem, horeogrāfiskiem darbiem un to izpildījumiem;</w:t>
      </w:r>
    </w:p>
    <w:p w14:paraId="5440D55E" w14:textId="77777777" w:rsidR="00175376" w:rsidRPr="00175376" w:rsidRDefault="00175376" w:rsidP="00175376">
      <w:pPr>
        <w:ind w:firstLine="708"/>
        <w:jc w:val="both"/>
        <w:rPr>
          <w:sz w:val="28"/>
          <w:szCs w:val="28"/>
        </w:rPr>
      </w:pPr>
      <w:r w:rsidRPr="00175376">
        <w:rPr>
          <w:sz w:val="28"/>
          <w:szCs w:val="28"/>
        </w:rPr>
        <w:t>57.1.2. par muzikāliem darbiem ar tekstu vai bez tā, apdarēm, muzikāliem aranžējumiem un to izpildījumiem;</w:t>
      </w:r>
    </w:p>
    <w:p w14:paraId="56465D94" w14:textId="77777777" w:rsidR="00175376" w:rsidRPr="00175376" w:rsidRDefault="00175376" w:rsidP="00175376">
      <w:pPr>
        <w:ind w:firstLine="708"/>
        <w:jc w:val="both"/>
        <w:rPr>
          <w:sz w:val="28"/>
          <w:szCs w:val="28"/>
        </w:rPr>
      </w:pPr>
      <w:r w:rsidRPr="00175376">
        <w:rPr>
          <w:sz w:val="28"/>
          <w:szCs w:val="28"/>
        </w:rPr>
        <w:t>57.1.3. par audiovizuāliem darbiem, ekranizācijām un to izpildījumiem;</w:t>
      </w:r>
    </w:p>
    <w:p w14:paraId="6480CCDB" w14:textId="77777777" w:rsidR="00175376" w:rsidRPr="00175376" w:rsidRDefault="00175376" w:rsidP="00175376">
      <w:pPr>
        <w:ind w:firstLine="708"/>
        <w:jc w:val="both"/>
        <w:rPr>
          <w:sz w:val="28"/>
          <w:szCs w:val="28"/>
        </w:rPr>
      </w:pPr>
      <w:r w:rsidRPr="00175376">
        <w:rPr>
          <w:sz w:val="28"/>
          <w:szCs w:val="28"/>
        </w:rPr>
        <w:t>57.1.4. par zīmējumiem, glezniecības, tēlniecības, grafikas, lietišķās mākslas darbiem, dekorācijām, scenogrāfijas, dizaina, fotogrāfiskiem darbiem un citiem mākslas darbiem;</w:t>
      </w:r>
    </w:p>
    <w:p w14:paraId="3C3FE273" w14:textId="4FA480A8" w:rsidR="00175376" w:rsidRPr="00175376" w:rsidRDefault="00175376" w:rsidP="00175376">
      <w:pPr>
        <w:ind w:firstLine="708"/>
        <w:jc w:val="both"/>
        <w:rPr>
          <w:sz w:val="28"/>
          <w:szCs w:val="28"/>
        </w:rPr>
      </w:pPr>
      <w:r w:rsidRPr="00175376">
        <w:rPr>
          <w:sz w:val="28"/>
          <w:szCs w:val="28"/>
        </w:rPr>
        <w:t>57.1.5. par arhitektūras darbu skicēm, metiem, projektiem</w:t>
      </w:r>
      <w:r w:rsidR="00A4758E">
        <w:rPr>
          <w:sz w:val="28"/>
          <w:szCs w:val="28"/>
        </w:rPr>
        <w:t>;</w:t>
      </w:r>
    </w:p>
    <w:p w14:paraId="79DF1709" w14:textId="44B6A37F" w:rsidR="00175376" w:rsidRPr="00175376" w:rsidRDefault="00175376" w:rsidP="00175376">
      <w:pPr>
        <w:ind w:firstLine="708"/>
        <w:jc w:val="both"/>
        <w:rPr>
          <w:sz w:val="28"/>
          <w:szCs w:val="28"/>
        </w:rPr>
      </w:pPr>
      <w:r w:rsidRPr="00175376">
        <w:rPr>
          <w:sz w:val="28"/>
          <w:szCs w:val="28"/>
        </w:rPr>
        <w:t xml:space="preserve">57.2. </w:t>
      </w:r>
      <w:r w:rsidR="00890F49">
        <w:rPr>
          <w:sz w:val="28"/>
          <w:szCs w:val="28"/>
        </w:rPr>
        <w:t xml:space="preserve"> </w:t>
      </w:r>
      <w:r w:rsidRPr="00175376">
        <w:rPr>
          <w:sz w:val="28"/>
          <w:szCs w:val="28"/>
        </w:rPr>
        <w:t>25 % apmērā no autoratlīdzības summas:</w:t>
      </w:r>
    </w:p>
    <w:p w14:paraId="7E83BC7C" w14:textId="3FC58527" w:rsidR="00175376" w:rsidRPr="00175376" w:rsidRDefault="00175376" w:rsidP="00175376">
      <w:pPr>
        <w:ind w:firstLine="708"/>
        <w:jc w:val="both"/>
        <w:rPr>
          <w:sz w:val="28"/>
          <w:szCs w:val="28"/>
        </w:rPr>
      </w:pPr>
      <w:r w:rsidRPr="00175376">
        <w:rPr>
          <w:sz w:val="28"/>
          <w:szCs w:val="28"/>
        </w:rPr>
        <w:t>57.2.1.</w:t>
      </w:r>
      <w:r w:rsidR="00CB501F">
        <w:rPr>
          <w:sz w:val="28"/>
          <w:szCs w:val="28"/>
        </w:rPr>
        <w:t> </w:t>
      </w:r>
      <w:r w:rsidRPr="00175376">
        <w:rPr>
          <w:sz w:val="28"/>
          <w:szCs w:val="28"/>
        </w:rPr>
        <w:t xml:space="preserve">par literāriem darbiem (daiļliteratūras (prozas, dzejas, dramaturģijas), zinātniskiem, populārzinātniskiem, mācību un publicistikas darbiem, koncepcijām un runām) un to izpildījumiem, tai skaitā to izmantošanu </w:t>
      </w:r>
      <w:r w:rsidR="0006622D">
        <w:rPr>
          <w:sz w:val="28"/>
          <w:szCs w:val="28"/>
        </w:rPr>
        <w:t xml:space="preserve">presē un citos </w:t>
      </w:r>
      <w:r w:rsidRPr="00175376">
        <w:rPr>
          <w:sz w:val="28"/>
          <w:szCs w:val="28"/>
        </w:rPr>
        <w:t>masu informācijas līdzekļos;</w:t>
      </w:r>
    </w:p>
    <w:p w14:paraId="1EE2E9F1" w14:textId="77777777" w:rsidR="00175376" w:rsidRPr="00175376" w:rsidRDefault="00175376" w:rsidP="00175376">
      <w:pPr>
        <w:ind w:firstLine="708"/>
        <w:jc w:val="both"/>
        <w:rPr>
          <w:sz w:val="28"/>
          <w:szCs w:val="28"/>
        </w:rPr>
      </w:pPr>
      <w:r w:rsidRPr="00175376">
        <w:rPr>
          <w:sz w:val="28"/>
          <w:szCs w:val="28"/>
        </w:rPr>
        <w:t>57.2.2. par scenārijiem un audiovizuālu darbu literāriem projektiem;</w:t>
      </w:r>
    </w:p>
    <w:p w14:paraId="45306344" w14:textId="6B946AF9" w:rsidR="00175376" w:rsidRDefault="00175376" w:rsidP="00175376">
      <w:pPr>
        <w:ind w:firstLine="708"/>
        <w:jc w:val="both"/>
        <w:rPr>
          <w:sz w:val="28"/>
          <w:szCs w:val="28"/>
        </w:rPr>
      </w:pPr>
      <w:r w:rsidRPr="00175376">
        <w:rPr>
          <w:sz w:val="28"/>
          <w:szCs w:val="28"/>
        </w:rPr>
        <w:t>57.2.3.</w:t>
      </w:r>
      <w:r w:rsidR="00CB501F">
        <w:rPr>
          <w:sz w:val="28"/>
          <w:szCs w:val="28"/>
        </w:rPr>
        <w:t> </w:t>
      </w:r>
      <w:r w:rsidRPr="00175376">
        <w:rPr>
          <w:sz w:val="28"/>
          <w:szCs w:val="28"/>
        </w:rPr>
        <w:t>par tulkojumiem, anotācijām, referātiem, kopsavilkumiem, dramatizējumiem un darbu krājumiem.</w:t>
      </w:r>
      <w:r w:rsidR="00890F49">
        <w:rPr>
          <w:sz w:val="28"/>
          <w:szCs w:val="28"/>
        </w:rPr>
        <w:t>"</w:t>
      </w:r>
      <w:r w:rsidR="00A324C7">
        <w:rPr>
          <w:sz w:val="28"/>
          <w:szCs w:val="28"/>
        </w:rPr>
        <w:t>;</w:t>
      </w:r>
    </w:p>
    <w:p w14:paraId="37D2D513" w14:textId="2E44F94B" w:rsidR="00B72C51" w:rsidRDefault="00B72C51" w:rsidP="000E2BDF">
      <w:pPr>
        <w:jc w:val="both"/>
        <w:rPr>
          <w:sz w:val="28"/>
          <w:szCs w:val="28"/>
        </w:rPr>
      </w:pPr>
    </w:p>
    <w:p w14:paraId="262E626A" w14:textId="07DDB7C5" w:rsidR="002A0091" w:rsidRDefault="00B72C51" w:rsidP="001753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4D3199">
        <w:rPr>
          <w:sz w:val="28"/>
          <w:szCs w:val="28"/>
        </w:rPr>
        <w:t>svītrot 59.</w:t>
      </w:r>
      <w:r w:rsidR="00890F49">
        <w:rPr>
          <w:sz w:val="28"/>
          <w:szCs w:val="28"/>
        </w:rPr>
        <w:t> </w:t>
      </w:r>
      <w:r w:rsidR="002A0091">
        <w:rPr>
          <w:sz w:val="28"/>
          <w:szCs w:val="28"/>
        </w:rPr>
        <w:t xml:space="preserve">punktā vārdus </w:t>
      </w:r>
      <w:r w:rsidR="00E72CDF">
        <w:rPr>
          <w:sz w:val="28"/>
          <w:szCs w:val="28"/>
        </w:rPr>
        <w:t>"</w:t>
      </w:r>
      <w:r w:rsidR="002A0091" w:rsidRPr="002A0091">
        <w:rPr>
          <w:sz w:val="28"/>
          <w:szCs w:val="28"/>
        </w:rPr>
        <w:t>atklājumu, izgudrojumu un rūpniecisko paraugu</w:t>
      </w:r>
      <w:r w:rsidR="00890F49">
        <w:rPr>
          <w:sz w:val="28"/>
          <w:szCs w:val="28"/>
        </w:rPr>
        <w:t>"</w:t>
      </w:r>
      <w:r w:rsidR="002A0091">
        <w:rPr>
          <w:sz w:val="28"/>
          <w:szCs w:val="28"/>
        </w:rPr>
        <w:t>;</w:t>
      </w:r>
    </w:p>
    <w:p w14:paraId="271C7F59" w14:textId="216FF9AC" w:rsidR="00B72C51" w:rsidRDefault="002A0091" w:rsidP="001753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svītrot 60.</w:t>
      </w:r>
      <w:r w:rsidR="00890F49">
        <w:rPr>
          <w:sz w:val="28"/>
          <w:szCs w:val="28"/>
        </w:rPr>
        <w:t> </w:t>
      </w:r>
      <w:r>
        <w:rPr>
          <w:sz w:val="28"/>
          <w:szCs w:val="28"/>
        </w:rPr>
        <w:t xml:space="preserve">punktā </w:t>
      </w:r>
      <w:r w:rsidR="004D3199">
        <w:rPr>
          <w:sz w:val="28"/>
          <w:szCs w:val="28"/>
        </w:rPr>
        <w:t>vārdus</w:t>
      </w:r>
      <w:r>
        <w:rPr>
          <w:sz w:val="28"/>
          <w:szCs w:val="28"/>
        </w:rPr>
        <w:t xml:space="preserve"> </w:t>
      </w:r>
      <w:r w:rsidR="00E72CDF">
        <w:rPr>
          <w:sz w:val="28"/>
          <w:szCs w:val="28"/>
        </w:rPr>
        <w:t>"</w:t>
      </w:r>
      <w:r w:rsidRPr="002A0091">
        <w:rPr>
          <w:sz w:val="28"/>
          <w:szCs w:val="28"/>
        </w:rPr>
        <w:t>atklājums, izgudrojums vai rūpnieciskais paraugs</w:t>
      </w:r>
      <w:r w:rsidR="00890F49">
        <w:rPr>
          <w:sz w:val="28"/>
          <w:szCs w:val="28"/>
        </w:rPr>
        <w:t>"</w:t>
      </w:r>
      <w:r w:rsidR="004D3199">
        <w:rPr>
          <w:sz w:val="28"/>
          <w:szCs w:val="28"/>
        </w:rPr>
        <w:t>.</w:t>
      </w:r>
    </w:p>
    <w:p w14:paraId="5B754957" w14:textId="77777777" w:rsidR="00282A2E" w:rsidRDefault="00282A2E" w:rsidP="00971E2F">
      <w:pPr>
        <w:jc w:val="both"/>
        <w:rPr>
          <w:sz w:val="28"/>
          <w:szCs w:val="28"/>
        </w:rPr>
      </w:pPr>
    </w:p>
    <w:p w14:paraId="3BE2D1FE" w14:textId="63DEDE7D" w:rsidR="00D84AC2" w:rsidRPr="007C1B81" w:rsidRDefault="00D84AC2">
      <w:pPr>
        <w:ind w:firstLine="708"/>
        <w:jc w:val="both"/>
        <w:rPr>
          <w:sz w:val="28"/>
          <w:szCs w:val="28"/>
        </w:rPr>
      </w:pPr>
      <w:r w:rsidRPr="007C1B81">
        <w:rPr>
          <w:sz w:val="28"/>
          <w:szCs w:val="28"/>
        </w:rPr>
        <w:t>2. Noteikumi stājas spēkā 202</w:t>
      </w:r>
      <w:r w:rsidR="00257F0D">
        <w:rPr>
          <w:sz w:val="28"/>
          <w:szCs w:val="28"/>
        </w:rPr>
        <w:t>1</w:t>
      </w:r>
      <w:r w:rsidRPr="007C1B81">
        <w:rPr>
          <w:sz w:val="28"/>
          <w:szCs w:val="28"/>
        </w:rPr>
        <w:t>.</w:t>
      </w:r>
      <w:r w:rsidR="00890F49">
        <w:rPr>
          <w:sz w:val="28"/>
          <w:szCs w:val="28"/>
        </w:rPr>
        <w:t> </w:t>
      </w:r>
      <w:r w:rsidRPr="007C1B81">
        <w:rPr>
          <w:sz w:val="28"/>
          <w:szCs w:val="28"/>
        </w:rPr>
        <w:t xml:space="preserve">gada </w:t>
      </w:r>
      <w:r w:rsidR="009D2947" w:rsidRPr="007C1B81">
        <w:rPr>
          <w:sz w:val="28"/>
          <w:szCs w:val="28"/>
        </w:rPr>
        <w:t>1</w:t>
      </w:r>
      <w:r w:rsidRPr="007C1B81">
        <w:rPr>
          <w:sz w:val="28"/>
          <w:szCs w:val="28"/>
        </w:rPr>
        <w:t>.</w:t>
      </w:r>
      <w:r w:rsidR="00890F49">
        <w:rPr>
          <w:sz w:val="28"/>
          <w:szCs w:val="28"/>
        </w:rPr>
        <w:t> </w:t>
      </w:r>
      <w:r w:rsidR="00C77C9E">
        <w:rPr>
          <w:sz w:val="28"/>
          <w:szCs w:val="28"/>
        </w:rPr>
        <w:t>jūlijā</w:t>
      </w:r>
      <w:r w:rsidRPr="007C1B81">
        <w:rPr>
          <w:sz w:val="28"/>
          <w:szCs w:val="28"/>
        </w:rPr>
        <w:t>.</w:t>
      </w:r>
    </w:p>
    <w:p w14:paraId="025C635D" w14:textId="727ED0C3" w:rsidR="002D4D9D" w:rsidRDefault="002D4D9D" w:rsidP="00803CD5">
      <w:pPr>
        <w:rPr>
          <w:sz w:val="28"/>
          <w:szCs w:val="28"/>
        </w:rPr>
      </w:pPr>
    </w:p>
    <w:p w14:paraId="061BACDF" w14:textId="77777777" w:rsidR="00890F49" w:rsidRDefault="00890F49" w:rsidP="00803CD5">
      <w:pPr>
        <w:rPr>
          <w:sz w:val="28"/>
          <w:szCs w:val="28"/>
        </w:rPr>
      </w:pPr>
    </w:p>
    <w:p w14:paraId="0E797A83" w14:textId="77777777" w:rsidR="0040256F" w:rsidRPr="00867633" w:rsidRDefault="0040256F" w:rsidP="00803CD5">
      <w:pPr>
        <w:rPr>
          <w:sz w:val="28"/>
          <w:szCs w:val="28"/>
        </w:rPr>
      </w:pPr>
    </w:p>
    <w:p w14:paraId="6B199CAD" w14:textId="77777777" w:rsidR="00890F49" w:rsidRPr="00DE283C" w:rsidRDefault="00890F49" w:rsidP="00F54CF3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09C8977" w14:textId="77777777" w:rsidR="00890F49" w:rsidRDefault="00890F49" w:rsidP="00F54CF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052745F" w14:textId="77777777" w:rsidR="00890F49" w:rsidRDefault="00890F49" w:rsidP="00F54CF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64727B2" w14:textId="77777777" w:rsidR="00890F49" w:rsidRDefault="00890F49" w:rsidP="00F54CF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2CAA092" w14:textId="77777777" w:rsidR="00890F49" w:rsidRPr="00DE283C" w:rsidRDefault="00890F49" w:rsidP="00F54CF3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p w14:paraId="54183614" w14:textId="7B28E657" w:rsidR="00684EDE" w:rsidRPr="00890F49" w:rsidRDefault="00684EDE" w:rsidP="00803CD5">
      <w:pPr>
        <w:pStyle w:val="StyleRight"/>
        <w:spacing w:after="0"/>
        <w:ind w:firstLine="0"/>
        <w:jc w:val="both"/>
        <w:rPr>
          <w:lang w:val="de-DE"/>
        </w:rPr>
      </w:pPr>
    </w:p>
    <w:p w14:paraId="083B5ED7" w14:textId="77777777" w:rsidR="006A439E" w:rsidRDefault="006A439E" w:rsidP="00803CD5">
      <w:pPr>
        <w:pStyle w:val="StyleRight"/>
        <w:spacing w:after="0"/>
        <w:ind w:firstLine="0"/>
        <w:jc w:val="both"/>
      </w:pPr>
    </w:p>
    <w:sectPr w:rsidR="006A439E" w:rsidSect="00971E2F">
      <w:headerReference w:type="even" r:id="rId20"/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781DB" w14:textId="77777777" w:rsidR="009B326F" w:rsidRDefault="009B326F">
      <w:r>
        <w:separator/>
      </w:r>
    </w:p>
  </w:endnote>
  <w:endnote w:type="continuationSeparator" w:id="0">
    <w:p w14:paraId="369C3C51" w14:textId="77777777" w:rsidR="009B326F" w:rsidRDefault="009B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06A3B" w14:textId="7E87750E" w:rsidR="00734461" w:rsidRPr="00E72CDF" w:rsidRDefault="00E72CDF" w:rsidP="00E72CDF">
    <w:pPr>
      <w:pStyle w:val="Footer"/>
      <w:rPr>
        <w:sz w:val="16"/>
        <w:szCs w:val="16"/>
      </w:rPr>
    </w:pPr>
    <w:r w:rsidRPr="00E72CDF">
      <w:rPr>
        <w:sz w:val="16"/>
        <w:szCs w:val="16"/>
      </w:rPr>
      <w:t>N1397_1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B14E4" w14:textId="68D5741D" w:rsidR="00E72CDF" w:rsidRPr="00E72CDF" w:rsidRDefault="00E72CDF">
    <w:pPr>
      <w:pStyle w:val="Footer"/>
      <w:rPr>
        <w:sz w:val="16"/>
        <w:szCs w:val="16"/>
      </w:rPr>
    </w:pPr>
    <w:r w:rsidRPr="00E72CDF">
      <w:rPr>
        <w:sz w:val="16"/>
        <w:szCs w:val="16"/>
      </w:rPr>
      <w:t>N1397_1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4B038" w14:textId="77777777" w:rsidR="009B326F" w:rsidRDefault="009B326F">
      <w:r>
        <w:separator/>
      </w:r>
    </w:p>
  </w:footnote>
  <w:footnote w:type="continuationSeparator" w:id="0">
    <w:p w14:paraId="0F40F366" w14:textId="77777777" w:rsidR="009B326F" w:rsidRDefault="009B3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0F5B2" w14:textId="77777777" w:rsidR="00734461" w:rsidRDefault="00DF6FF9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344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5E5CA4" w14:textId="77777777" w:rsidR="00734461" w:rsidRDefault="007344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194D9" w14:textId="41BB8F0B" w:rsidR="00734461" w:rsidRPr="00890F49" w:rsidRDefault="00DF6FF9" w:rsidP="00CB6E45">
    <w:pPr>
      <w:pStyle w:val="Header"/>
      <w:framePr w:wrap="around" w:vAnchor="text" w:hAnchor="page" w:x="6286" w:y="-3"/>
      <w:rPr>
        <w:rStyle w:val="PageNumber"/>
      </w:rPr>
    </w:pPr>
    <w:r w:rsidRPr="00890F49">
      <w:rPr>
        <w:rStyle w:val="PageNumber"/>
      </w:rPr>
      <w:fldChar w:fldCharType="begin"/>
    </w:r>
    <w:r w:rsidR="00734461" w:rsidRPr="00890F49">
      <w:rPr>
        <w:rStyle w:val="PageNumber"/>
      </w:rPr>
      <w:instrText xml:space="preserve">PAGE  </w:instrText>
    </w:r>
    <w:r w:rsidRPr="00890F49">
      <w:rPr>
        <w:rStyle w:val="PageNumber"/>
      </w:rPr>
      <w:fldChar w:fldCharType="separate"/>
    </w:r>
    <w:r w:rsidR="00C660CE">
      <w:rPr>
        <w:rStyle w:val="PageNumber"/>
        <w:noProof/>
      </w:rPr>
      <w:t>2</w:t>
    </w:r>
    <w:r w:rsidRPr="00890F49">
      <w:rPr>
        <w:rStyle w:val="PageNumber"/>
      </w:rPr>
      <w:fldChar w:fldCharType="end"/>
    </w:r>
  </w:p>
  <w:p w14:paraId="66B834E0" w14:textId="77777777" w:rsidR="00734461" w:rsidRDefault="00734461" w:rsidP="00CB6E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0AF4C" w14:textId="77777777" w:rsidR="00890F49" w:rsidRPr="003629D6" w:rsidRDefault="00890F49">
    <w:pPr>
      <w:pStyle w:val="Header"/>
    </w:pPr>
  </w:p>
  <w:p w14:paraId="782DBF91" w14:textId="3411A0FB" w:rsidR="00890F49" w:rsidRDefault="00890F49">
    <w:pPr>
      <w:pStyle w:val="Header"/>
    </w:pPr>
    <w:r>
      <w:rPr>
        <w:noProof/>
      </w:rPr>
      <w:drawing>
        <wp:inline distT="0" distB="0" distL="0" distR="0" wp14:anchorId="24C1A08E" wp14:editId="333930C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C010C"/>
    <w:multiLevelType w:val="hybridMultilevel"/>
    <w:tmpl w:val="B6C4EA20"/>
    <w:lvl w:ilvl="0" w:tplc="513A6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 w15:restartNumberingAfterBreak="0">
    <w:nsid w:val="47DC7713"/>
    <w:multiLevelType w:val="hybridMultilevel"/>
    <w:tmpl w:val="DCBEFBA8"/>
    <w:lvl w:ilvl="0" w:tplc="A3CA1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D1F71"/>
    <w:multiLevelType w:val="hybridMultilevel"/>
    <w:tmpl w:val="5948B202"/>
    <w:lvl w:ilvl="0" w:tplc="2C66C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E9"/>
    <w:rsid w:val="0000305D"/>
    <w:rsid w:val="0000381E"/>
    <w:rsid w:val="00005C9F"/>
    <w:rsid w:val="00014828"/>
    <w:rsid w:val="0001531B"/>
    <w:rsid w:val="00016065"/>
    <w:rsid w:val="00017443"/>
    <w:rsid w:val="00017AFB"/>
    <w:rsid w:val="00021543"/>
    <w:rsid w:val="000271D4"/>
    <w:rsid w:val="000308A9"/>
    <w:rsid w:val="0004095D"/>
    <w:rsid w:val="000433FC"/>
    <w:rsid w:val="00044663"/>
    <w:rsid w:val="00052694"/>
    <w:rsid w:val="00056E91"/>
    <w:rsid w:val="0006622D"/>
    <w:rsid w:val="000672E9"/>
    <w:rsid w:val="00071010"/>
    <w:rsid w:val="0007336C"/>
    <w:rsid w:val="00077F8E"/>
    <w:rsid w:val="00085F84"/>
    <w:rsid w:val="000907B2"/>
    <w:rsid w:val="00092603"/>
    <w:rsid w:val="00093D6B"/>
    <w:rsid w:val="00095C8C"/>
    <w:rsid w:val="00097AB5"/>
    <w:rsid w:val="000B3927"/>
    <w:rsid w:val="000C2591"/>
    <w:rsid w:val="000C7EDD"/>
    <w:rsid w:val="000D0120"/>
    <w:rsid w:val="000D10AE"/>
    <w:rsid w:val="000E2BDF"/>
    <w:rsid w:val="000E3DFD"/>
    <w:rsid w:val="000E7544"/>
    <w:rsid w:val="001026A0"/>
    <w:rsid w:val="00104D35"/>
    <w:rsid w:val="00122C6C"/>
    <w:rsid w:val="00125D05"/>
    <w:rsid w:val="00127AE9"/>
    <w:rsid w:val="0013388B"/>
    <w:rsid w:val="00135682"/>
    <w:rsid w:val="00137E30"/>
    <w:rsid w:val="001422CF"/>
    <w:rsid w:val="0015203A"/>
    <w:rsid w:val="00152FC9"/>
    <w:rsid w:val="00153669"/>
    <w:rsid w:val="001539FD"/>
    <w:rsid w:val="00157931"/>
    <w:rsid w:val="001603FA"/>
    <w:rsid w:val="00172280"/>
    <w:rsid w:val="00175376"/>
    <w:rsid w:val="00182D95"/>
    <w:rsid w:val="001964EF"/>
    <w:rsid w:val="001973D1"/>
    <w:rsid w:val="001A3155"/>
    <w:rsid w:val="001A522B"/>
    <w:rsid w:val="001A6C86"/>
    <w:rsid w:val="001A7D04"/>
    <w:rsid w:val="001B1230"/>
    <w:rsid w:val="001B3CCF"/>
    <w:rsid w:val="001C04DF"/>
    <w:rsid w:val="001D3783"/>
    <w:rsid w:val="001D3C89"/>
    <w:rsid w:val="001D5031"/>
    <w:rsid w:val="001D785B"/>
    <w:rsid w:val="001E2B86"/>
    <w:rsid w:val="001F056B"/>
    <w:rsid w:val="001F214A"/>
    <w:rsid w:val="0020721A"/>
    <w:rsid w:val="00214C44"/>
    <w:rsid w:val="00217AFC"/>
    <w:rsid w:val="00226079"/>
    <w:rsid w:val="00235988"/>
    <w:rsid w:val="00240DD3"/>
    <w:rsid w:val="00243678"/>
    <w:rsid w:val="00244A73"/>
    <w:rsid w:val="002510DC"/>
    <w:rsid w:val="002567AF"/>
    <w:rsid w:val="00257F0D"/>
    <w:rsid w:val="00272DB7"/>
    <w:rsid w:val="00274015"/>
    <w:rsid w:val="00276176"/>
    <w:rsid w:val="0028104B"/>
    <w:rsid w:val="00282A2E"/>
    <w:rsid w:val="002965DF"/>
    <w:rsid w:val="0029675D"/>
    <w:rsid w:val="0029702A"/>
    <w:rsid w:val="002A0091"/>
    <w:rsid w:val="002A2959"/>
    <w:rsid w:val="002A47F7"/>
    <w:rsid w:val="002B0737"/>
    <w:rsid w:val="002B29AE"/>
    <w:rsid w:val="002B6361"/>
    <w:rsid w:val="002C4B1A"/>
    <w:rsid w:val="002D4D9D"/>
    <w:rsid w:val="002F415C"/>
    <w:rsid w:val="00305A23"/>
    <w:rsid w:val="00310C65"/>
    <w:rsid w:val="0032294A"/>
    <w:rsid w:val="003376A0"/>
    <w:rsid w:val="00344026"/>
    <w:rsid w:val="00362128"/>
    <w:rsid w:val="003668E7"/>
    <w:rsid w:val="00376CEC"/>
    <w:rsid w:val="0038126E"/>
    <w:rsid w:val="00387952"/>
    <w:rsid w:val="0039284D"/>
    <w:rsid w:val="00393FC9"/>
    <w:rsid w:val="003A4A84"/>
    <w:rsid w:val="003B387A"/>
    <w:rsid w:val="003B41FF"/>
    <w:rsid w:val="003C12FF"/>
    <w:rsid w:val="003C586D"/>
    <w:rsid w:val="003C724C"/>
    <w:rsid w:val="003D325B"/>
    <w:rsid w:val="003E31CC"/>
    <w:rsid w:val="003E3B11"/>
    <w:rsid w:val="003E6256"/>
    <w:rsid w:val="003F5711"/>
    <w:rsid w:val="0040256F"/>
    <w:rsid w:val="004049FD"/>
    <w:rsid w:val="004110B9"/>
    <w:rsid w:val="004111DA"/>
    <w:rsid w:val="0041189D"/>
    <w:rsid w:val="004130A6"/>
    <w:rsid w:val="00413D1E"/>
    <w:rsid w:val="00434E56"/>
    <w:rsid w:val="00442D74"/>
    <w:rsid w:val="0046047F"/>
    <w:rsid w:val="00466297"/>
    <w:rsid w:val="004702C9"/>
    <w:rsid w:val="00470753"/>
    <w:rsid w:val="00471853"/>
    <w:rsid w:val="0047535E"/>
    <w:rsid w:val="004901B0"/>
    <w:rsid w:val="004950DD"/>
    <w:rsid w:val="00495E91"/>
    <w:rsid w:val="004A0BDB"/>
    <w:rsid w:val="004A1F0C"/>
    <w:rsid w:val="004B0196"/>
    <w:rsid w:val="004B75B1"/>
    <w:rsid w:val="004D3199"/>
    <w:rsid w:val="004D3750"/>
    <w:rsid w:val="004E2BA6"/>
    <w:rsid w:val="004E53CD"/>
    <w:rsid w:val="004E708E"/>
    <w:rsid w:val="004E7133"/>
    <w:rsid w:val="0050269B"/>
    <w:rsid w:val="005054FF"/>
    <w:rsid w:val="00514918"/>
    <w:rsid w:val="00521622"/>
    <w:rsid w:val="0052428F"/>
    <w:rsid w:val="0052659E"/>
    <w:rsid w:val="00526BDF"/>
    <w:rsid w:val="0054373A"/>
    <w:rsid w:val="00567CBA"/>
    <w:rsid w:val="00572BD1"/>
    <w:rsid w:val="005834D2"/>
    <w:rsid w:val="00590A98"/>
    <w:rsid w:val="00591F12"/>
    <w:rsid w:val="00592B17"/>
    <w:rsid w:val="00594464"/>
    <w:rsid w:val="005A183B"/>
    <w:rsid w:val="005A7AE2"/>
    <w:rsid w:val="005C2DB4"/>
    <w:rsid w:val="005C44C1"/>
    <w:rsid w:val="005C6B1B"/>
    <w:rsid w:val="005D18A6"/>
    <w:rsid w:val="005E0F6F"/>
    <w:rsid w:val="005E25F9"/>
    <w:rsid w:val="005F3ECF"/>
    <w:rsid w:val="00601BEF"/>
    <w:rsid w:val="006022F2"/>
    <w:rsid w:val="00604106"/>
    <w:rsid w:val="00612E83"/>
    <w:rsid w:val="006245EB"/>
    <w:rsid w:val="00635AD9"/>
    <w:rsid w:val="00637D5D"/>
    <w:rsid w:val="00641936"/>
    <w:rsid w:val="00641E75"/>
    <w:rsid w:val="006428DF"/>
    <w:rsid w:val="00643CF7"/>
    <w:rsid w:val="00644A25"/>
    <w:rsid w:val="00644C4D"/>
    <w:rsid w:val="0065395C"/>
    <w:rsid w:val="00653999"/>
    <w:rsid w:val="00653DBF"/>
    <w:rsid w:val="006609AC"/>
    <w:rsid w:val="00666A30"/>
    <w:rsid w:val="00684EDE"/>
    <w:rsid w:val="00690421"/>
    <w:rsid w:val="006A1F43"/>
    <w:rsid w:val="006A439E"/>
    <w:rsid w:val="006A722E"/>
    <w:rsid w:val="006C26CC"/>
    <w:rsid w:val="006C4E8D"/>
    <w:rsid w:val="006D2313"/>
    <w:rsid w:val="006D3178"/>
    <w:rsid w:val="006E2A9C"/>
    <w:rsid w:val="006E7867"/>
    <w:rsid w:val="006F1AA1"/>
    <w:rsid w:val="006F32A5"/>
    <w:rsid w:val="006F5747"/>
    <w:rsid w:val="006F64DF"/>
    <w:rsid w:val="007040AD"/>
    <w:rsid w:val="007060DB"/>
    <w:rsid w:val="00706997"/>
    <w:rsid w:val="00717ADF"/>
    <w:rsid w:val="00723532"/>
    <w:rsid w:val="0073126D"/>
    <w:rsid w:val="00734461"/>
    <w:rsid w:val="00734BDE"/>
    <w:rsid w:val="00746471"/>
    <w:rsid w:val="007534B9"/>
    <w:rsid w:val="00761BF2"/>
    <w:rsid w:val="0076421E"/>
    <w:rsid w:val="007650AB"/>
    <w:rsid w:val="00773C0E"/>
    <w:rsid w:val="00784C6B"/>
    <w:rsid w:val="00793715"/>
    <w:rsid w:val="0079519A"/>
    <w:rsid w:val="007B4DC1"/>
    <w:rsid w:val="007B6ABB"/>
    <w:rsid w:val="007B7283"/>
    <w:rsid w:val="007C1B81"/>
    <w:rsid w:val="007D5E25"/>
    <w:rsid w:val="007E081C"/>
    <w:rsid w:val="007E68B6"/>
    <w:rsid w:val="007E75E8"/>
    <w:rsid w:val="007E7C2D"/>
    <w:rsid w:val="00803CD5"/>
    <w:rsid w:val="00813A2C"/>
    <w:rsid w:val="00831BC3"/>
    <w:rsid w:val="008344B1"/>
    <w:rsid w:val="00850A4C"/>
    <w:rsid w:val="00851050"/>
    <w:rsid w:val="00854301"/>
    <w:rsid w:val="008560D3"/>
    <w:rsid w:val="00856451"/>
    <w:rsid w:val="00862970"/>
    <w:rsid w:val="00866596"/>
    <w:rsid w:val="00867633"/>
    <w:rsid w:val="00870FA2"/>
    <w:rsid w:val="008711DB"/>
    <w:rsid w:val="00872928"/>
    <w:rsid w:val="00876950"/>
    <w:rsid w:val="00877E8B"/>
    <w:rsid w:val="0088392C"/>
    <w:rsid w:val="0088453A"/>
    <w:rsid w:val="00885864"/>
    <w:rsid w:val="00886610"/>
    <w:rsid w:val="008878BE"/>
    <w:rsid w:val="00890F49"/>
    <w:rsid w:val="0089181F"/>
    <w:rsid w:val="008918CA"/>
    <w:rsid w:val="0089213E"/>
    <w:rsid w:val="008A2DB4"/>
    <w:rsid w:val="008A3B61"/>
    <w:rsid w:val="008B6108"/>
    <w:rsid w:val="008C12CF"/>
    <w:rsid w:val="008C1BED"/>
    <w:rsid w:val="008E1E83"/>
    <w:rsid w:val="008E699D"/>
    <w:rsid w:val="008F6994"/>
    <w:rsid w:val="00905570"/>
    <w:rsid w:val="00924A12"/>
    <w:rsid w:val="00931225"/>
    <w:rsid w:val="00934C39"/>
    <w:rsid w:val="0095376D"/>
    <w:rsid w:val="00962187"/>
    <w:rsid w:val="00967B8A"/>
    <w:rsid w:val="00971E2F"/>
    <w:rsid w:val="009722ED"/>
    <w:rsid w:val="00972938"/>
    <w:rsid w:val="009773D0"/>
    <w:rsid w:val="0098766D"/>
    <w:rsid w:val="009B22C8"/>
    <w:rsid w:val="009B326F"/>
    <w:rsid w:val="009B3A70"/>
    <w:rsid w:val="009B431F"/>
    <w:rsid w:val="009C2413"/>
    <w:rsid w:val="009C29CD"/>
    <w:rsid w:val="009C64A0"/>
    <w:rsid w:val="009D2947"/>
    <w:rsid w:val="009D49AD"/>
    <w:rsid w:val="009E02E5"/>
    <w:rsid w:val="009E330D"/>
    <w:rsid w:val="009E4265"/>
    <w:rsid w:val="009F1D04"/>
    <w:rsid w:val="00A12184"/>
    <w:rsid w:val="00A1348F"/>
    <w:rsid w:val="00A13800"/>
    <w:rsid w:val="00A165E6"/>
    <w:rsid w:val="00A17140"/>
    <w:rsid w:val="00A21B3D"/>
    <w:rsid w:val="00A226AA"/>
    <w:rsid w:val="00A22BA8"/>
    <w:rsid w:val="00A316A6"/>
    <w:rsid w:val="00A3171D"/>
    <w:rsid w:val="00A324C7"/>
    <w:rsid w:val="00A35240"/>
    <w:rsid w:val="00A354BE"/>
    <w:rsid w:val="00A3713C"/>
    <w:rsid w:val="00A4758E"/>
    <w:rsid w:val="00A47E38"/>
    <w:rsid w:val="00A51E46"/>
    <w:rsid w:val="00A62A7E"/>
    <w:rsid w:val="00A62E8D"/>
    <w:rsid w:val="00A70076"/>
    <w:rsid w:val="00A809B1"/>
    <w:rsid w:val="00A81E92"/>
    <w:rsid w:val="00A85642"/>
    <w:rsid w:val="00A93DD0"/>
    <w:rsid w:val="00AA7A33"/>
    <w:rsid w:val="00AB170B"/>
    <w:rsid w:val="00AC0518"/>
    <w:rsid w:val="00AC221D"/>
    <w:rsid w:val="00AC27B1"/>
    <w:rsid w:val="00AC6D2E"/>
    <w:rsid w:val="00AD0688"/>
    <w:rsid w:val="00AE13B8"/>
    <w:rsid w:val="00AE6A39"/>
    <w:rsid w:val="00AF1196"/>
    <w:rsid w:val="00AF5E92"/>
    <w:rsid w:val="00B015F9"/>
    <w:rsid w:val="00B0328B"/>
    <w:rsid w:val="00B170AD"/>
    <w:rsid w:val="00B21ADE"/>
    <w:rsid w:val="00B23445"/>
    <w:rsid w:val="00B30215"/>
    <w:rsid w:val="00B32B68"/>
    <w:rsid w:val="00B36390"/>
    <w:rsid w:val="00B40A27"/>
    <w:rsid w:val="00B4155C"/>
    <w:rsid w:val="00B6151D"/>
    <w:rsid w:val="00B71F1E"/>
    <w:rsid w:val="00B72C51"/>
    <w:rsid w:val="00B749F7"/>
    <w:rsid w:val="00B7580C"/>
    <w:rsid w:val="00B7726F"/>
    <w:rsid w:val="00B853A2"/>
    <w:rsid w:val="00B92778"/>
    <w:rsid w:val="00BA11C6"/>
    <w:rsid w:val="00BA2713"/>
    <w:rsid w:val="00BA53C7"/>
    <w:rsid w:val="00BA5775"/>
    <w:rsid w:val="00BB113A"/>
    <w:rsid w:val="00BB2DDA"/>
    <w:rsid w:val="00BC097E"/>
    <w:rsid w:val="00BC6B39"/>
    <w:rsid w:val="00BD2946"/>
    <w:rsid w:val="00BD2C1E"/>
    <w:rsid w:val="00BD30D9"/>
    <w:rsid w:val="00BD41EA"/>
    <w:rsid w:val="00BD773C"/>
    <w:rsid w:val="00BE5D9E"/>
    <w:rsid w:val="00C00327"/>
    <w:rsid w:val="00C07E1D"/>
    <w:rsid w:val="00C14BEE"/>
    <w:rsid w:val="00C172E7"/>
    <w:rsid w:val="00C277B2"/>
    <w:rsid w:val="00C3013A"/>
    <w:rsid w:val="00C3768C"/>
    <w:rsid w:val="00C37AB4"/>
    <w:rsid w:val="00C515BB"/>
    <w:rsid w:val="00C62F90"/>
    <w:rsid w:val="00C65A62"/>
    <w:rsid w:val="00C660CE"/>
    <w:rsid w:val="00C71C0A"/>
    <w:rsid w:val="00C71FB3"/>
    <w:rsid w:val="00C77C9E"/>
    <w:rsid w:val="00CA6D56"/>
    <w:rsid w:val="00CB501F"/>
    <w:rsid w:val="00CB6E45"/>
    <w:rsid w:val="00CB7BCE"/>
    <w:rsid w:val="00CC0A68"/>
    <w:rsid w:val="00CC5740"/>
    <w:rsid w:val="00CD1F02"/>
    <w:rsid w:val="00CD4206"/>
    <w:rsid w:val="00CD6C6F"/>
    <w:rsid w:val="00CE3377"/>
    <w:rsid w:val="00CE71F1"/>
    <w:rsid w:val="00CF21FE"/>
    <w:rsid w:val="00CF29CB"/>
    <w:rsid w:val="00CF46ED"/>
    <w:rsid w:val="00D0482E"/>
    <w:rsid w:val="00D05A5B"/>
    <w:rsid w:val="00D11320"/>
    <w:rsid w:val="00D200AD"/>
    <w:rsid w:val="00D3082E"/>
    <w:rsid w:val="00D3427C"/>
    <w:rsid w:val="00D41CA9"/>
    <w:rsid w:val="00D4265B"/>
    <w:rsid w:val="00D440F7"/>
    <w:rsid w:val="00D46FC4"/>
    <w:rsid w:val="00D5448E"/>
    <w:rsid w:val="00D63532"/>
    <w:rsid w:val="00D63631"/>
    <w:rsid w:val="00D65C0B"/>
    <w:rsid w:val="00D65FA9"/>
    <w:rsid w:val="00D723A0"/>
    <w:rsid w:val="00D75E2A"/>
    <w:rsid w:val="00D820F2"/>
    <w:rsid w:val="00D8470A"/>
    <w:rsid w:val="00D84AC2"/>
    <w:rsid w:val="00D85BE9"/>
    <w:rsid w:val="00D85CE3"/>
    <w:rsid w:val="00D86D4B"/>
    <w:rsid w:val="00D9070F"/>
    <w:rsid w:val="00D941ED"/>
    <w:rsid w:val="00DA020B"/>
    <w:rsid w:val="00DA0F02"/>
    <w:rsid w:val="00DB2D9A"/>
    <w:rsid w:val="00DB4A32"/>
    <w:rsid w:val="00DD3E4B"/>
    <w:rsid w:val="00DD5F6A"/>
    <w:rsid w:val="00DD75B4"/>
    <w:rsid w:val="00DE1E1D"/>
    <w:rsid w:val="00DF6FF9"/>
    <w:rsid w:val="00E05C5B"/>
    <w:rsid w:val="00E07C0B"/>
    <w:rsid w:val="00E112DB"/>
    <w:rsid w:val="00E126A6"/>
    <w:rsid w:val="00E15AE5"/>
    <w:rsid w:val="00E224F4"/>
    <w:rsid w:val="00E2290F"/>
    <w:rsid w:val="00E24AE5"/>
    <w:rsid w:val="00E25F20"/>
    <w:rsid w:val="00E26C27"/>
    <w:rsid w:val="00E37A62"/>
    <w:rsid w:val="00E41969"/>
    <w:rsid w:val="00E419F2"/>
    <w:rsid w:val="00E437E0"/>
    <w:rsid w:val="00E47BCB"/>
    <w:rsid w:val="00E515EB"/>
    <w:rsid w:val="00E516E1"/>
    <w:rsid w:val="00E544BE"/>
    <w:rsid w:val="00E54B4C"/>
    <w:rsid w:val="00E56B06"/>
    <w:rsid w:val="00E61A27"/>
    <w:rsid w:val="00E6578F"/>
    <w:rsid w:val="00E718DA"/>
    <w:rsid w:val="00E72CDF"/>
    <w:rsid w:val="00E736B5"/>
    <w:rsid w:val="00E752E9"/>
    <w:rsid w:val="00E760E1"/>
    <w:rsid w:val="00E837B1"/>
    <w:rsid w:val="00E83CED"/>
    <w:rsid w:val="00E84367"/>
    <w:rsid w:val="00E902F3"/>
    <w:rsid w:val="00E9716C"/>
    <w:rsid w:val="00EA38E2"/>
    <w:rsid w:val="00EA44F3"/>
    <w:rsid w:val="00EA479A"/>
    <w:rsid w:val="00EB3518"/>
    <w:rsid w:val="00EB6676"/>
    <w:rsid w:val="00EC4ECF"/>
    <w:rsid w:val="00EC56E6"/>
    <w:rsid w:val="00EC60FB"/>
    <w:rsid w:val="00ED345E"/>
    <w:rsid w:val="00ED6C74"/>
    <w:rsid w:val="00ED761E"/>
    <w:rsid w:val="00EF01A1"/>
    <w:rsid w:val="00EF18EA"/>
    <w:rsid w:val="00F01366"/>
    <w:rsid w:val="00F201C0"/>
    <w:rsid w:val="00F6175B"/>
    <w:rsid w:val="00F61D63"/>
    <w:rsid w:val="00F625D9"/>
    <w:rsid w:val="00F6385A"/>
    <w:rsid w:val="00F63DEE"/>
    <w:rsid w:val="00F72B76"/>
    <w:rsid w:val="00F73A1A"/>
    <w:rsid w:val="00F74D9F"/>
    <w:rsid w:val="00F76451"/>
    <w:rsid w:val="00F81785"/>
    <w:rsid w:val="00F8205C"/>
    <w:rsid w:val="00F853D8"/>
    <w:rsid w:val="00F86F50"/>
    <w:rsid w:val="00F90DB9"/>
    <w:rsid w:val="00F96CF2"/>
    <w:rsid w:val="00FA58AB"/>
    <w:rsid w:val="00FA6788"/>
    <w:rsid w:val="00FB13C4"/>
    <w:rsid w:val="00FB350F"/>
    <w:rsid w:val="00FB3EE7"/>
    <w:rsid w:val="00FB7F24"/>
    <w:rsid w:val="00FD6CC3"/>
    <w:rsid w:val="00FE4EA5"/>
    <w:rsid w:val="00FE6BC1"/>
    <w:rsid w:val="00FE76DE"/>
    <w:rsid w:val="00FF59CE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17BCC9C4"/>
  <w15:docId w15:val="{12CB353E-3E06-4B45-9E2A-F45FBB78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752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uiPriority w:val="99"/>
    <w:rsid w:val="00E752E9"/>
    <w:pPr>
      <w:spacing w:before="75" w:after="75"/>
      <w:jc w:val="right"/>
    </w:pPr>
  </w:style>
  <w:style w:type="paragraph" w:styleId="BodyText">
    <w:name w:val="Body Text"/>
    <w:basedOn w:val="Normal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Normal"/>
    <w:uiPriority w:val="99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Normal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Normal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Normal"/>
    <w:semiHidden/>
    <w:rsid w:val="00BE5D9E"/>
    <w:rPr>
      <w:rFonts w:ascii="Tahoma" w:hAnsi="Tahoma" w:cs="Tahoma"/>
      <w:sz w:val="16"/>
      <w:szCs w:val="16"/>
    </w:rPr>
  </w:style>
  <w:style w:type="paragraph" w:customStyle="1" w:styleId="naisnod">
    <w:name w:val="naisnod"/>
    <w:basedOn w:val="Normal"/>
    <w:rsid w:val="009F1D04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F1D04"/>
    <w:rPr>
      <w:color w:val="0000FF"/>
      <w:u w:val="single"/>
    </w:rPr>
  </w:style>
  <w:style w:type="character" w:styleId="CommentReference">
    <w:name w:val="annotation reference"/>
    <w:uiPriority w:val="99"/>
    <w:rsid w:val="00471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718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1853"/>
  </w:style>
  <w:style w:type="paragraph" w:styleId="CommentSubject">
    <w:name w:val="annotation subject"/>
    <w:basedOn w:val="CommentText"/>
    <w:next w:val="CommentText"/>
    <w:link w:val="CommentSubjectChar"/>
    <w:rsid w:val="00471853"/>
    <w:rPr>
      <w:b/>
      <w:bCs/>
    </w:rPr>
  </w:style>
  <w:style w:type="character" w:customStyle="1" w:styleId="CommentSubjectChar">
    <w:name w:val="Comment Subject Char"/>
    <w:link w:val="CommentSubject"/>
    <w:rsid w:val="00471853"/>
    <w:rPr>
      <w:b/>
      <w:bCs/>
    </w:rPr>
  </w:style>
  <w:style w:type="character" w:customStyle="1" w:styleId="Neatrisintapieminana1">
    <w:name w:val="Neatrisināta pieminēšana1"/>
    <w:uiPriority w:val="99"/>
    <w:semiHidden/>
    <w:unhideWhenUsed/>
    <w:rsid w:val="00A354BE"/>
    <w:rPr>
      <w:color w:val="605E5C"/>
      <w:shd w:val="clear" w:color="auto" w:fill="E1DFDD"/>
    </w:rPr>
  </w:style>
  <w:style w:type="paragraph" w:customStyle="1" w:styleId="Parasts1">
    <w:name w:val="Parasts1"/>
    <w:qFormat/>
    <w:rsid w:val="007E68B6"/>
    <w:pPr>
      <w:spacing w:after="200" w:line="276" w:lineRule="auto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84AC2"/>
    <w:pPr>
      <w:ind w:left="720"/>
      <w:contextualSpacing/>
    </w:pPr>
  </w:style>
  <w:style w:type="paragraph" w:customStyle="1" w:styleId="tv213">
    <w:name w:val="tv213"/>
    <w:basedOn w:val="Normal"/>
    <w:rsid w:val="00B71F1E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semiHidden/>
    <w:unhideWhenUsed/>
    <w:rsid w:val="007C1B81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7C1B81"/>
    <w:rPr>
      <w:sz w:val="24"/>
      <w:szCs w:val="24"/>
      <w:lang w:val="en-GB"/>
    </w:rPr>
  </w:style>
  <w:style w:type="paragraph" w:customStyle="1" w:styleId="NormalWeb1">
    <w:name w:val="Normal (Web)1"/>
    <w:basedOn w:val="Normal"/>
    <w:rsid w:val="007C1B81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</w:rPr>
  </w:style>
  <w:style w:type="paragraph" w:styleId="Revision">
    <w:name w:val="Revision"/>
    <w:hidden/>
    <w:uiPriority w:val="99"/>
    <w:semiHidden/>
    <w:rsid w:val="006F64D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290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890F49"/>
    <w:rPr>
      <w:sz w:val="24"/>
      <w:szCs w:val="24"/>
    </w:rPr>
  </w:style>
  <w:style w:type="paragraph" w:customStyle="1" w:styleId="Body">
    <w:name w:val="Body"/>
    <w:rsid w:val="00890F49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6880-par-iedzivotaju-ienakuma-nodokli" TargetMode="External"/><Relationship Id="rId13" Type="http://schemas.openxmlformats.org/officeDocument/2006/relationships/hyperlink" Target="https://likumi.lv/ta/id/56880-par-iedzivotaju-ienakuma-nodokli" TargetMode="External"/><Relationship Id="rId18" Type="http://schemas.openxmlformats.org/officeDocument/2006/relationships/hyperlink" Target="https://likumi.lv/ta/id/56880-par-iedzivotaju-ienakuma-nodokl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56880-par-iedzivotaju-ienakuma-nodokli" TargetMode="External"/><Relationship Id="rId17" Type="http://schemas.openxmlformats.org/officeDocument/2006/relationships/hyperlink" Target="https://likumi.lv/ta/id/56880-par-iedzivotaju-ienakuma-nodokl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kumi.lv/ta/id/56880-par-iedzivotaju-ienakuma-nodokl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56880-par-iedzivotaju-ienakuma-nodokli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likumi.lv/ta/id/56880-par-iedzivotaju-ienakuma-nodokli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likumi.lv/ta/id/56880-par-iedzivotaju-ienakuma-nodokli" TargetMode="External"/><Relationship Id="rId19" Type="http://schemas.openxmlformats.org/officeDocument/2006/relationships/hyperlink" Target="https://likumi.lv/ta/id/56880-par-iedzivotaju-ienakuma-nodokl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56880-par-iedzivotaju-ienakuma-nodokli" TargetMode="External"/><Relationship Id="rId14" Type="http://schemas.openxmlformats.org/officeDocument/2006/relationships/hyperlink" Target="https://likumi.lv/ta/id/56880-par-iedzivotaju-ienakuma-nodokli" TargetMode="External"/><Relationship Id="rId22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D3E7B-5C42-46A2-92D7-F3D6080D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403</Words>
  <Characters>3741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2010.gada 21.septembra noteikumos Nr.899 „Likuma “Par iedzīvotāju ienākuma nodokli” normu piemērošanas kārtība”</vt:lpstr>
      <vt:lpstr>Grozījumi Ministru kabineta 2010.gada 21.septembra noteikumos Nr.899 „Likuma “Par iedzīvotāju ienākuma nodokli” normu piemērošanas kārtība”</vt:lpstr>
    </vt:vector>
  </TitlesOfParts>
  <Company>Kultūras ministrija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21.septembra noteikumos Nr.899 „Likuma “Par iedzīvotāju ienākuma nodokli” normu piemērošanas kārtība”</dc:title>
  <dc:subject>Ministru kabineta noteikumu projekts</dc:subject>
  <dc:creator>Ilona Pētersone</dc:creator>
  <dc:description>67330240, ilona.petersone@km.gov.lv</dc:description>
  <cp:lastModifiedBy>Leontine Babkina</cp:lastModifiedBy>
  <cp:revision>17</cp:revision>
  <cp:lastPrinted>2021-06-17T07:56:00Z</cp:lastPrinted>
  <dcterms:created xsi:type="dcterms:W3CDTF">2021-05-18T13:40:00Z</dcterms:created>
  <dcterms:modified xsi:type="dcterms:W3CDTF">2021-06-30T06:26:00Z</dcterms:modified>
</cp:coreProperties>
</file>