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098" w:rsidR="00963098" w:rsidP="00963098" w:rsidRDefault="00963098" w14:paraId="7E793D85" w14:textId="0EF7AF2E">
      <w:pPr>
        <w:spacing w:after="0" w:line="240" w:lineRule="auto"/>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 xml:space="preserve">Ministru kabineta noteikumu projekta </w:t>
      </w:r>
      <w:r w:rsidR="00974ABA">
        <w:rPr>
          <w:rFonts w:ascii="Times New Roman" w:hAnsi="Times New Roman" w:eastAsia="Times New Roman" w:cs="Times New Roman"/>
          <w:b/>
          <w:bCs/>
          <w:sz w:val="24"/>
          <w:szCs w:val="24"/>
          <w:lang w:eastAsia="lv-LV"/>
        </w:rPr>
        <w:t>“</w:t>
      </w:r>
      <w:r w:rsidRPr="00963098">
        <w:rPr>
          <w:rFonts w:ascii="Times New Roman" w:hAnsi="Times New Roman" w:eastAsia="Times New Roman" w:cs="Times New Roman"/>
          <w:b/>
          <w:bCs/>
          <w:sz w:val="24"/>
          <w:szCs w:val="24"/>
          <w:lang w:eastAsia="lv-LV"/>
        </w:rPr>
        <w:t>Grozījum</w:t>
      </w:r>
      <w:r w:rsidR="00974ABA">
        <w:rPr>
          <w:rFonts w:ascii="Times New Roman" w:hAnsi="Times New Roman" w:eastAsia="Times New Roman" w:cs="Times New Roman"/>
          <w:b/>
          <w:bCs/>
          <w:sz w:val="24"/>
          <w:szCs w:val="24"/>
          <w:lang w:eastAsia="lv-LV"/>
        </w:rPr>
        <w:t>i</w:t>
      </w:r>
      <w:r w:rsidRPr="00963098">
        <w:rPr>
          <w:rFonts w:ascii="Times New Roman" w:hAnsi="Times New Roman" w:eastAsia="Times New Roman" w:cs="Times New Roman"/>
          <w:b/>
          <w:bCs/>
          <w:sz w:val="24"/>
          <w:szCs w:val="24"/>
          <w:lang w:eastAsia="lv-LV"/>
        </w:rPr>
        <w:t xml:space="preserve"> </w:t>
      </w:r>
      <w:r w:rsidRPr="005D0BAD" w:rsidR="005D0BAD">
        <w:rPr>
          <w:rFonts w:ascii="Times New Roman" w:hAnsi="Times New Roman" w:eastAsia="Times New Roman" w:cs="Times New Roman"/>
          <w:b/>
          <w:bCs/>
          <w:sz w:val="24"/>
          <w:szCs w:val="24"/>
          <w:lang w:eastAsia="lv-LV"/>
        </w:rPr>
        <w:t>Ministru kabineta 2020.</w:t>
      </w:r>
      <w:r w:rsidR="005D0BAD">
        <w:rPr>
          <w:rFonts w:ascii="Times New Roman" w:hAnsi="Times New Roman" w:eastAsia="Times New Roman" w:cs="Times New Roman"/>
          <w:b/>
          <w:bCs/>
          <w:sz w:val="24"/>
          <w:szCs w:val="24"/>
          <w:lang w:eastAsia="lv-LV"/>
        </w:rPr>
        <w:t> </w:t>
      </w:r>
      <w:r w:rsidRPr="005D0BAD" w:rsidR="005D0BAD">
        <w:rPr>
          <w:rFonts w:ascii="Times New Roman" w:hAnsi="Times New Roman" w:eastAsia="Times New Roman" w:cs="Times New Roman"/>
          <w:b/>
          <w:bCs/>
          <w:sz w:val="24"/>
          <w:szCs w:val="24"/>
          <w:lang w:eastAsia="lv-LV"/>
        </w:rPr>
        <w:t>gada 1.</w:t>
      </w:r>
      <w:r w:rsidR="005D0BAD">
        <w:rPr>
          <w:rFonts w:ascii="Times New Roman" w:hAnsi="Times New Roman" w:eastAsia="Times New Roman" w:cs="Times New Roman"/>
          <w:b/>
          <w:bCs/>
          <w:sz w:val="24"/>
          <w:szCs w:val="24"/>
          <w:lang w:eastAsia="lv-LV"/>
        </w:rPr>
        <w:t> </w:t>
      </w:r>
      <w:r w:rsidRPr="005D0BAD" w:rsidR="005D0BAD">
        <w:rPr>
          <w:rFonts w:ascii="Times New Roman" w:hAnsi="Times New Roman" w:eastAsia="Times New Roman" w:cs="Times New Roman"/>
          <w:b/>
          <w:bCs/>
          <w:sz w:val="24"/>
          <w:szCs w:val="24"/>
          <w:lang w:eastAsia="lv-LV"/>
        </w:rPr>
        <w:t>decembra noteikumos Nr.</w:t>
      </w:r>
      <w:r w:rsidR="005D0BAD">
        <w:rPr>
          <w:rFonts w:ascii="Times New Roman" w:hAnsi="Times New Roman" w:eastAsia="Times New Roman" w:cs="Times New Roman"/>
          <w:b/>
          <w:bCs/>
          <w:sz w:val="24"/>
          <w:szCs w:val="24"/>
          <w:lang w:eastAsia="lv-LV"/>
        </w:rPr>
        <w:t> </w:t>
      </w:r>
      <w:r w:rsidRPr="005D0BAD" w:rsidR="005D0BAD">
        <w:rPr>
          <w:rFonts w:ascii="Times New Roman" w:hAnsi="Times New Roman" w:eastAsia="Times New Roman" w:cs="Times New Roman"/>
          <w:b/>
          <w:bCs/>
          <w:sz w:val="24"/>
          <w:szCs w:val="24"/>
          <w:lang w:eastAsia="lv-LV"/>
        </w:rPr>
        <w:t>721 “Noteikumi par zvērinātu tiesu izpildītāju skaitu, viņu amata vietām, iecirkņiem un to robežām</w:t>
      </w:r>
      <w:r w:rsidR="00974ABA">
        <w:rPr>
          <w:rFonts w:ascii="Times New Roman" w:hAnsi="Times New Roman" w:eastAsia="Times New Roman" w:cs="Times New Roman"/>
          <w:b/>
          <w:bCs/>
          <w:sz w:val="24"/>
          <w:szCs w:val="24"/>
          <w:lang w:eastAsia="lv-LV"/>
        </w:rPr>
        <w:t>””</w:t>
      </w:r>
      <w:r w:rsidRPr="005D0BAD" w:rsidR="005D0BAD">
        <w:rPr>
          <w:rFonts w:ascii="Times New Roman" w:hAnsi="Times New Roman" w:eastAsia="Times New Roman" w:cs="Times New Roman"/>
          <w:b/>
          <w:bCs/>
          <w:sz w:val="24"/>
          <w:szCs w:val="24"/>
          <w:lang w:eastAsia="lv-LV"/>
        </w:rPr>
        <w:t xml:space="preserve"> </w:t>
      </w:r>
      <w:r w:rsidRPr="00963098">
        <w:rPr>
          <w:rFonts w:ascii="Times New Roman" w:hAnsi="Times New Roman" w:eastAsia="Times New Roman" w:cs="Times New Roman"/>
          <w:b/>
          <w:bCs/>
          <w:sz w:val="24"/>
          <w:szCs w:val="24"/>
          <w:lang w:eastAsia="lv-LV"/>
        </w:rPr>
        <w:t>sākotnējās ietekmes novērtējuma ziņojums (anotācija)</w:t>
      </w:r>
    </w:p>
    <w:p w:rsidRPr="00963098" w:rsidR="00963098" w:rsidP="00963098" w:rsidRDefault="00963098" w14:paraId="0C3A0F5B"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63098" w:rsidR="00963098" w:rsidTr="00815BED" w14:paraId="0413DEF6" w14:textId="77777777">
        <w:trPr>
          <w:cantSplit/>
        </w:trPr>
        <w:tc>
          <w:tcPr>
            <w:tcW w:w="9061" w:type="dxa"/>
            <w:gridSpan w:val="2"/>
            <w:shd w:val="clear" w:color="auto" w:fill="FFFFFF"/>
            <w:vAlign w:val="center"/>
            <w:hideMark/>
          </w:tcPr>
          <w:p w:rsidRPr="00963098" w:rsidR="00963098" w:rsidP="00963098" w:rsidRDefault="00963098" w14:paraId="2A6BC93C" w14:textId="77777777">
            <w:pPr>
              <w:spacing w:after="0" w:line="240" w:lineRule="auto"/>
              <w:ind w:firstLine="300"/>
              <w:jc w:val="center"/>
              <w:rPr>
                <w:rFonts w:ascii="Cambria" w:hAnsi="Cambria" w:cs="Times New Roman"/>
                <w:b/>
                <w:iCs/>
                <w:sz w:val="19"/>
                <w:szCs w:val="19"/>
              </w:rPr>
            </w:pPr>
            <w:r w:rsidRPr="00963098">
              <w:rPr>
                <w:rFonts w:ascii="Times New Roman" w:hAnsi="Times New Roman" w:eastAsia="Times New Roman" w:cs="Times New Roman"/>
                <w:b/>
                <w:bCs/>
                <w:sz w:val="24"/>
                <w:szCs w:val="24"/>
                <w:lang w:eastAsia="lv-LV"/>
              </w:rPr>
              <w:t>Tiesību akta projekta anotācijas kopsavilkums</w:t>
            </w:r>
          </w:p>
        </w:tc>
      </w:tr>
      <w:tr w:rsidRPr="00963098" w:rsidR="00963098" w:rsidTr="00815BED" w14:paraId="6DAB1935" w14:textId="77777777">
        <w:trPr>
          <w:cantSplit/>
        </w:trPr>
        <w:tc>
          <w:tcPr>
            <w:tcW w:w="2830" w:type="dxa"/>
            <w:shd w:val="clear" w:color="auto" w:fill="FFFFFF"/>
            <w:hideMark/>
          </w:tcPr>
          <w:p w:rsidRPr="00963098" w:rsidR="00963098" w:rsidP="00963098" w:rsidRDefault="00963098" w14:paraId="095D46E2"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963098" w:rsidR="00963098" w:rsidP="00963098" w:rsidRDefault="005D0BAD" w14:paraId="5A74F277" w14:textId="798559B5">
            <w:pPr>
              <w:spacing w:after="0" w:line="240" w:lineRule="auto"/>
              <w:ind w:firstLine="284"/>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Ar </w:t>
            </w:r>
            <w:r w:rsidRPr="00963098" w:rsidR="00963098">
              <w:rPr>
                <w:rFonts w:ascii="Times New Roman" w:hAnsi="Times New Roman" w:eastAsia="Times New Roman" w:cs="Times New Roman"/>
                <w:sz w:val="24"/>
                <w:szCs w:val="20"/>
              </w:rPr>
              <w:t>Ministru kabineta noteikumu projekt</w:t>
            </w:r>
            <w:r>
              <w:rPr>
                <w:rFonts w:ascii="Times New Roman" w:hAnsi="Times New Roman" w:eastAsia="Times New Roman" w:cs="Times New Roman"/>
                <w:sz w:val="24"/>
                <w:szCs w:val="20"/>
              </w:rPr>
              <w:t>u</w:t>
            </w:r>
            <w:r w:rsidRPr="00963098" w:rsidR="00963098">
              <w:rPr>
                <w:rFonts w:ascii="Times New Roman" w:hAnsi="Times New Roman" w:eastAsia="Times New Roman" w:cs="Times New Roman"/>
                <w:sz w:val="24"/>
                <w:szCs w:val="20"/>
              </w:rPr>
              <w:t xml:space="preserve"> </w:t>
            </w:r>
            <w:r w:rsidRPr="00974ABA" w:rsidR="00974ABA">
              <w:rPr>
                <w:rFonts w:ascii="Times New Roman" w:hAnsi="Times New Roman" w:eastAsia="Times New Roman" w:cs="Times New Roman"/>
                <w:sz w:val="24"/>
                <w:szCs w:val="20"/>
              </w:rPr>
              <w:t>“Grozījum</w:t>
            </w:r>
            <w:r w:rsidR="00974ABA">
              <w:rPr>
                <w:rFonts w:ascii="Times New Roman" w:hAnsi="Times New Roman" w:eastAsia="Times New Roman" w:cs="Times New Roman"/>
                <w:sz w:val="24"/>
                <w:szCs w:val="20"/>
              </w:rPr>
              <w:t>i</w:t>
            </w:r>
            <w:r w:rsidRPr="00974ABA" w:rsidR="00974ABA">
              <w:rPr>
                <w:rFonts w:ascii="Times New Roman" w:hAnsi="Times New Roman" w:eastAsia="Times New Roman" w:cs="Times New Roman"/>
                <w:sz w:val="24"/>
                <w:szCs w:val="20"/>
              </w:rPr>
              <w:t xml:space="preserve"> Ministru kabineta 2020.</w:t>
            </w:r>
            <w:r w:rsidR="00974ABA">
              <w:rPr>
                <w:rFonts w:ascii="Times New Roman" w:hAnsi="Times New Roman" w:eastAsia="Times New Roman" w:cs="Times New Roman"/>
                <w:sz w:val="24"/>
                <w:szCs w:val="20"/>
              </w:rPr>
              <w:t> </w:t>
            </w:r>
            <w:r w:rsidRPr="00974ABA" w:rsidR="00974ABA">
              <w:rPr>
                <w:rFonts w:ascii="Times New Roman" w:hAnsi="Times New Roman" w:eastAsia="Times New Roman" w:cs="Times New Roman"/>
                <w:sz w:val="24"/>
                <w:szCs w:val="20"/>
              </w:rPr>
              <w:t>gada 1.</w:t>
            </w:r>
            <w:r w:rsidR="00974ABA">
              <w:rPr>
                <w:rFonts w:ascii="Times New Roman" w:hAnsi="Times New Roman" w:eastAsia="Times New Roman" w:cs="Times New Roman"/>
                <w:sz w:val="24"/>
                <w:szCs w:val="20"/>
              </w:rPr>
              <w:t> </w:t>
            </w:r>
            <w:r w:rsidRPr="00974ABA" w:rsidR="00974ABA">
              <w:rPr>
                <w:rFonts w:ascii="Times New Roman" w:hAnsi="Times New Roman" w:eastAsia="Times New Roman" w:cs="Times New Roman"/>
                <w:sz w:val="24"/>
                <w:szCs w:val="20"/>
              </w:rPr>
              <w:t>decembra noteikumos Nr.</w:t>
            </w:r>
            <w:r w:rsidR="00974ABA">
              <w:rPr>
                <w:rFonts w:ascii="Times New Roman" w:hAnsi="Times New Roman" w:eastAsia="Times New Roman" w:cs="Times New Roman"/>
                <w:sz w:val="24"/>
                <w:szCs w:val="20"/>
              </w:rPr>
              <w:t> </w:t>
            </w:r>
            <w:r w:rsidRPr="00974ABA" w:rsidR="00974ABA">
              <w:rPr>
                <w:rFonts w:ascii="Times New Roman" w:hAnsi="Times New Roman" w:eastAsia="Times New Roman" w:cs="Times New Roman"/>
                <w:sz w:val="24"/>
                <w:szCs w:val="20"/>
              </w:rPr>
              <w:t xml:space="preserve">721 “Noteikumi par zvērinātu tiesu izpildītāju skaitu, viņu amata vietām, iecirkņiem un to robežām”” </w:t>
            </w:r>
            <w:r w:rsidR="00974ABA">
              <w:rPr>
                <w:rFonts w:ascii="Times New Roman" w:hAnsi="Times New Roman" w:eastAsia="Times New Roman" w:cs="Times New Roman"/>
                <w:sz w:val="24"/>
                <w:szCs w:val="20"/>
              </w:rPr>
              <w:t xml:space="preserve">(turpmāk – noteikumu projekts) </w:t>
            </w:r>
            <w:r w:rsidRPr="002419D5" w:rsidR="002419D5">
              <w:rPr>
                <w:rFonts w:ascii="Times New Roman" w:hAnsi="Times New Roman" w:eastAsia="Times New Roman" w:cs="Times New Roman"/>
                <w:sz w:val="24"/>
                <w:szCs w:val="20"/>
              </w:rPr>
              <w:t>Ministru kabineta 2020.</w:t>
            </w:r>
            <w:r w:rsidR="002419D5">
              <w:rPr>
                <w:rFonts w:ascii="Times New Roman" w:hAnsi="Times New Roman" w:eastAsia="Times New Roman" w:cs="Times New Roman"/>
                <w:sz w:val="24"/>
                <w:szCs w:val="20"/>
              </w:rPr>
              <w:t> </w:t>
            </w:r>
            <w:r w:rsidRPr="002419D5" w:rsidR="002419D5">
              <w:rPr>
                <w:rFonts w:ascii="Times New Roman" w:hAnsi="Times New Roman" w:eastAsia="Times New Roman" w:cs="Times New Roman"/>
                <w:sz w:val="24"/>
                <w:szCs w:val="20"/>
              </w:rPr>
              <w:t>gada 1.</w:t>
            </w:r>
            <w:r w:rsidR="002419D5">
              <w:rPr>
                <w:rFonts w:ascii="Times New Roman" w:hAnsi="Times New Roman" w:eastAsia="Times New Roman" w:cs="Times New Roman"/>
                <w:sz w:val="24"/>
                <w:szCs w:val="20"/>
              </w:rPr>
              <w:t> </w:t>
            </w:r>
            <w:r w:rsidRPr="002419D5" w:rsidR="002419D5">
              <w:rPr>
                <w:rFonts w:ascii="Times New Roman" w:hAnsi="Times New Roman" w:eastAsia="Times New Roman" w:cs="Times New Roman"/>
                <w:sz w:val="24"/>
                <w:szCs w:val="20"/>
              </w:rPr>
              <w:t>decembra noteikumi Nr.</w:t>
            </w:r>
            <w:r w:rsidR="002419D5">
              <w:rPr>
                <w:rFonts w:ascii="Times New Roman" w:hAnsi="Times New Roman" w:eastAsia="Times New Roman" w:cs="Times New Roman"/>
                <w:sz w:val="24"/>
                <w:szCs w:val="20"/>
              </w:rPr>
              <w:t> </w:t>
            </w:r>
            <w:r w:rsidRPr="002419D5" w:rsidR="002419D5">
              <w:rPr>
                <w:rFonts w:ascii="Times New Roman" w:hAnsi="Times New Roman" w:eastAsia="Times New Roman" w:cs="Times New Roman"/>
                <w:sz w:val="24"/>
                <w:szCs w:val="20"/>
              </w:rPr>
              <w:t xml:space="preserve">721 </w:t>
            </w:r>
            <w:r w:rsidR="002419D5">
              <w:rPr>
                <w:rFonts w:ascii="Times New Roman" w:hAnsi="Times New Roman" w:eastAsia="Times New Roman" w:cs="Times New Roman"/>
                <w:sz w:val="24"/>
                <w:szCs w:val="20"/>
              </w:rPr>
              <w:t>“</w:t>
            </w:r>
            <w:r w:rsidRPr="002419D5" w:rsidR="002419D5">
              <w:rPr>
                <w:rFonts w:ascii="Times New Roman" w:hAnsi="Times New Roman" w:eastAsia="Times New Roman" w:cs="Times New Roman"/>
                <w:sz w:val="24"/>
                <w:szCs w:val="20"/>
              </w:rPr>
              <w:t>Noteikumi par zvērinātu tiesu izpildītāju skaitu, viņu amata vietām, iecirkņiem un to robežām</w:t>
            </w:r>
            <w:r w:rsidR="002419D5">
              <w:rPr>
                <w:rFonts w:ascii="Times New Roman" w:hAnsi="Times New Roman" w:eastAsia="Times New Roman" w:cs="Times New Roman"/>
                <w:sz w:val="24"/>
                <w:szCs w:val="20"/>
              </w:rPr>
              <w:t>”</w:t>
            </w:r>
            <w:r w:rsidRPr="002419D5" w:rsidR="002419D5">
              <w:rPr>
                <w:rFonts w:ascii="Times New Roman" w:hAnsi="Times New Roman" w:eastAsia="Times New Roman" w:cs="Times New Roman"/>
                <w:sz w:val="24"/>
                <w:szCs w:val="20"/>
              </w:rPr>
              <w:t xml:space="preserve"> (turpmāk</w:t>
            </w:r>
            <w:r w:rsidR="002419D5">
              <w:rPr>
                <w:rFonts w:ascii="Times New Roman" w:hAnsi="Times New Roman" w:eastAsia="Times New Roman" w:cs="Times New Roman"/>
                <w:sz w:val="24"/>
                <w:szCs w:val="20"/>
              </w:rPr>
              <w:t> </w:t>
            </w:r>
            <w:r w:rsidRPr="002419D5" w:rsidR="002419D5">
              <w:rPr>
                <w:rFonts w:ascii="Times New Roman" w:hAnsi="Times New Roman" w:eastAsia="Times New Roman" w:cs="Times New Roman"/>
                <w:sz w:val="24"/>
                <w:szCs w:val="20"/>
              </w:rPr>
              <w:t xml:space="preserve">– MK noteikumi) </w:t>
            </w:r>
            <w:r>
              <w:rPr>
                <w:rFonts w:ascii="Times New Roman" w:hAnsi="Times New Roman" w:eastAsia="Times New Roman" w:cs="Times New Roman"/>
                <w:sz w:val="24"/>
                <w:szCs w:val="20"/>
              </w:rPr>
              <w:t xml:space="preserve">tiek </w:t>
            </w:r>
            <w:r w:rsidR="002419D5">
              <w:rPr>
                <w:rFonts w:ascii="Times New Roman" w:hAnsi="Times New Roman" w:eastAsia="Times New Roman" w:cs="Times New Roman"/>
                <w:sz w:val="24"/>
                <w:szCs w:val="20"/>
              </w:rPr>
              <w:t xml:space="preserve">saskaņoti ar </w:t>
            </w:r>
            <w:r w:rsidRPr="002419D5" w:rsidR="002419D5">
              <w:rPr>
                <w:rFonts w:ascii="Times New Roman" w:hAnsi="Times New Roman" w:eastAsia="Times New Roman" w:cs="Times New Roman"/>
                <w:sz w:val="24"/>
                <w:szCs w:val="20"/>
              </w:rPr>
              <w:t>Administratīvo teritoriju un apdzīvoto vietu likum</w:t>
            </w:r>
            <w:r w:rsidR="002419D5">
              <w:rPr>
                <w:rFonts w:ascii="Times New Roman" w:hAnsi="Times New Roman" w:eastAsia="Times New Roman" w:cs="Times New Roman"/>
                <w:sz w:val="24"/>
                <w:szCs w:val="20"/>
              </w:rPr>
              <w:t>u.</w:t>
            </w:r>
          </w:p>
          <w:p w:rsidRPr="00963098" w:rsidR="00963098" w:rsidP="00963098" w:rsidRDefault="00963098" w14:paraId="53869912" w14:textId="7B5A884C">
            <w:pPr>
              <w:spacing w:after="0" w:line="240" w:lineRule="auto"/>
              <w:ind w:firstLine="284"/>
              <w:jc w:val="both"/>
              <w:rPr>
                <w:rFonts w:ascii="Times New Roman" w:hAnsi="Times New Roman" w:eastAsia="Times New Roman" w:cs="Times New Roman"/>
                <w:sz w:val="24"/>
                <w:szCs w:val="20"/>
              </w:rPr>
            </w:pPr>
            <w:r w:rsidRPr="00963098">
              <w:rPr>
                <w:rFonts w:ascii="Times New Roman" w:hAnsi="Times New Roman" w:eastAsia="Times New Roman" w:cs="Times New Roman"/>
                <w:sz w:val="24"/>
                <w:szCs w:val="20"/>
              </w:rPr>
              <w:t>Noteikumu projekts stāsies spēkā 2021. gada 1. </w:t>
            </w:r>
            <w:r w:rsidR="005D0BAD">
              <w:rPr>
                <w:rFonts w:ascii="Times New Roman" w:hAnsi="Times New Roman" w:eastAsia="Times New Roman" w:cs="Times New Roman"/>
                <w:sz w:val="24"/>
                <w:szCs w:val="20"/>
              </w:rPr>
              <w:t>jūlijā</w:t>
            </w:r>
            <w:r w:rsidR="00974ABA">
              <w:rPr>
                <w:rFonts w:ascii="Times New Roman" w:hAnsi="Times New Roman" w:eastAsia="Times New Roman" w:cs="Times New Roman"/>
                <w:sz w:val="24"/>
                <w:szCs w:val="20"/>
              </w:rPr>
              <w:t>.</w:t>
            </w:r>
          </w:p>
        </w:tc>
      </w:tr>
    </w:tbl>
    <w:p w:rsidRPr="00963098" w:rsidR="00963098" w:rsidP="00963098" w:rsidRDefault="00963098" w14:paraId="57F30601" w14:textId="77777777">
      <w:pPr>
        <w:spacing w:after="0" w:line="240" w:lineRule="auto"/>
        <w:jc w:val="center"/>
        <w:rPr>
          <w:rFonts w:ascii="Times New Roman" w:hAnsi="Times New Roman" w:eastAsia="Times New Roman" w:cs="Times New Roman"/>
          <w:b/>
          <w:bCs/>
          <w:sz w:val="24"/>
          <w:szCs w:val="24"/>
          <w:lang w:eastAsia="lv-LV"/>
        </w:rPr>
      </w:pPr>
    </w:p>
    <w:tbl>
      <w:tblPr>
        <w:tblW w:w="5060"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
        <w:gridCol w:w="357"/>
        <w:gridCol w:w="2333"/>
        <w:gridCol w:w="6365"/>
        <w:gridCol w:w="101"/>
      </w:tblGrid>
      <w:tr w:rsidRPr="00963098" w:rsidR="00963098" w:rsidTr="00BD7635" w14:paraId="54106443" w14:textId="77777777">
        <w:trPr>
          <w:gridAfter w:val="1"/>
          <w:wAfter w:w="55" w:type="pct"/>
          <w:trHeight w:val="405"/>
        </w:trPr>
        <w:tc>
          <w:tcPr>
            <w:tcW w:w="4945" w:type="pct"/>
            <w:gridSpan w:val="4"/>
            <w:tcBorders>
              <w:top w:val="outset" w:color="414142" w:sz="6" w:space="0"/>
              <w:left w:val="outset" w:color="414142" w:sz="6" w:space="0"/>
              <w:bottom w:val="outset" w:color="414142" w:sz="6" w:space="0"/>
              <w:right w:val="outset" w:color="414142" w:sz="6" w:space="0"/>
            </w:tcBorders>
            <w:vAlign w:val="center"/>
            <w:hideMark/>
          </w:tcPr>
          <w:p w:rsidRPr="00963098" w:rsidR="00963098" w:rsidP="00963098" w:rsidRDefault="00963098" w14:paraId="213A4907" w14:textId="77777777">
            <w:pPr>
              <w:spacing w:after="0" w:line="240" w:lineRule="auto"/>
              <w:ind w:firstLine="300"/>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I. Tiesību akta projekta izstrādes nepieciešamība</w:t>
            </w:r>
          </w:p>
        </w:tc>
      </w:tr>
      <w:tr w:rsidRPr="00963098" w:rsidR="00963098" w:rsidTr="00BD7635" w14:paraId="34807BA7" w14:textId="77777777">
        <w:trPr>
          <w:gridAfter w:val="1"/>
          <w:wAfter w:w="55" w:type="pct"/>
          <w:trHeight w:val="405"/>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13E34C90"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1.</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11FCEB36"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Pamatojums</w:t>
            </w:r>
          </w:p>
        </w:tc>
        <w:tc>
          <w:tcPr>
            <w:tcW w:w="34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2ED82141"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Noteikumu projekts izstrādāts pēc Tieslietu ministrijas iniciatīvas</w:t>
            </w:r>
            <w:r w:rsidRPr="00963098">
              <w:rPr>
                <w:rFonts w:ascii="Times New Roman" w:hAnsi="Times New Roman" w:cs="Times New Roman"/>
                <w:sz w:val="24"/>
                <w:szCs w:val="24"/>
              </w:rPr>
              <w:t>.</w:t>
            </w:r>
          </w:p>
        </w:tc>
      </w:tr>
      <w:tr w:rsidRPr="00963098" w:rsidR="00963098" w:rsidTr="00BD7635" w14:paraId="675853A1" w14:textId="77777777">
        <w:trPr>
          <w:gridAfter w:val="1"/>
          <w:wAfter w:w="55" w:type="pct"/>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4014829F"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2.</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DE3D624"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473" w:type="pct"/>
            <w:tcBorders>
              <w:top w:val="outset" w:color="414142" w:sz="6" w:space="0"/>
              <w:left w:val="outset" w:color="414142" w:sz="6" w:space="0"/>
              <w:bottom w:val="outset" w:color="414142" w:sz="6" w:space="0"/>
              <w:right w:val="outset" w:color="414142" w:sz="6" w:space="0"/>
            </w:tcBorders>
          </w:tcPr>
          <w:p w:rsidRPr="00E04A09" w:rsidR="00963098" w:rsidP="0004277A" w:rsidRDefault="0094145B" w14:paraId="5966DA88" w14:textId="5CFBFDA6">
            <w:pPr>
              <w:shd w:val="clear" w:color="auto" w:fill="FFFFFF"/>
              <w:spacing w:after="0" w:line="240" w:lineRule="auto"/>
              <w:ind w:firstLine="360"/>
              <w:jc w:val="both"/>
              <w:rPr>
                <w:rFonts w:ascii="Times New Roman" w:hAnsi="Times New Roman" w:eastAsia="Times New Roman" w:cs="Times New Roman"/>
                <w:sz w:val="24"/>
                <w:szCs w:val="24"/>
              </w:rPr>
            </w:pPr>
            <w:r w:rsidRPr="001C28A7">
              <w:rPr>
                <w:rFonts w:ascii="Times New Roman" w:hAnsi="Times New Roman" w:eastAsia="Times New Roman" w:cs="Times New Roman"/>
                <w:sz w:val="24"/>
                <w:szCs w:val="24"/>
                <w:shd w:val="clear" w:color="auto" w:fill="FFFFFF"/>
                <w:lang w:eastAsia="lv-LV"/>
              </w:rPr>
              <w:t>Ņemot vērā, ka 2020</w:t>
            </w:r>
            <w:r w:rsidRPr="001C28A7" w:rsidR="004337F1">
              <w:rPr>
                <w:rFonts w:ascii="Times New Roman" w:hAnsi="Times New Roman" w:eastAsia="Times New Roman" w:cs="Times New Roman"/>
                <w:sz w:val="24"/>
                <w:szCs w:val="24"/>
                <w:shd w:val="clear" w:color="auto" w:fill="FFFFFF"/>
                <w:lang w:eastAsia="lv-LV"/>
              </w:rPr>
              <w:t>. </w:t>
            </w:r>
            <w:r w:rsidRPr="001C28A7">
              <w:rPr>
                <w:rFonts w:ascii="Times New Roman" w:hAnsi="Times New Roman" w:eastAsia="Times New Roman" w:cs="Times New Roman"/>
                <w:sz w:val="24"/>
                <w:szCs w:val="24"/>
                <w:shd w:val="clear" w:color="auto" w:fill="FFFFFF"/>
                <w:lang w:eastAsia="lv-LV"/>
              </w:rPr>
              <w:t xml:space="preserve">gada 23. jūnijā stājās spēkā jaunais Administratīvo teritoriju un apdzīvoto vietu likums, ar </w:t>
            </w:r>
            <w:r w:rsidRPr="001C28A7" w:rsidR="00974ABA">
              <w:rPr>
                <w:rFonts w:ascii="Times New Roman" w:hAnsi="Times New Roman" w:eastAsia="Times New Roman" w:cs="Times New Roman"/>
                <w:sz w:val="24"/>
                <w:szCs w:val="24"/>
              </w:rPr>
              <w:t>MK noteikumi</w:t>
            </w:r>
            <w:r w:rsidRPr="00E04A09" w:rsidR="002419D5">
              <w:rPr>
                <w:rFonts w:ascii="Times New Roman" w:hAnsi="Times New Roman" w:eastAsia="Times New Roman" w:cs="Times New Roman"/>
                <w:sz w:val="24"/>
                <w:szCs w:val="24"/>
              </w:rPr>
              <w:t>em</w:t>
            </w:r>
            <w:r w:rsidRPr="00E04A09" w:rsidR="00974ABA">
              <w:rPr>
                <w:rFonts w:ascii="Times New Roman" w:hAnsi="Times New Roman" w:eastAsia="Times New Roman" w:cs="Times New Roman"/>
                <w:sz w:val="24"/>
                <w:szCs w:val="24"/>
              </w:rPr>
              <w:t xml:space="preserve"> </w:t>
            </w:r>
            <w:r w:rsidRPr="00E04A09" w:rsidR="0004277A">
              <w:rPr>
                <w:rFonts w:ascii="Times New Roman" w:hAnsi="Times New Roman" w:eastAsia="Times New Roman" w:cs="Times New Roman"/>
                <w:sz w:val="24"/>
                <w:szCs w:val="24"/>
              </w:rPr>
              <w:t xml:space="preserve">(stāsies spēkā 2021. gada 1. jūlijā) </w:t>
            </w:r>
            <w:r w:rsidRPr="001C28A7">
              <w:rPr>
                <w:rFonts w:ascii="Times New Roman" w:hAnsi="Times New Roman" w:eastAsia="Times New Roman" w:cs="Times New Roman"/>
                <w:sz w:val="24"/>
                <w:szCs w:val="24"/>
                <w:shd w:val="clear" w:color="auto" w:fill="FFFFFF"/>
                <w:lang w:eastAsia="lv-LV"/>
              </w:rPr>
              <w:t>precizētas zvērinātu tiesu izpildītāju iecirkņiem piekritīgās teritorijas, nosakot administratīv</w:t>
            </w:r>
            <w:r w:rsidRPr="001C28A7" w:rsidR="004337F1">
              <w:rPr>
                <w:rFonts w:ascii="Times New Roman" w:hAnsi="Times New Roman" w:eastAsia="Times New Roman" w:cs="Times New Roman"/>
                <w:sz w:val="24"/>
                <w:szCs w:val="24"/>
                <w:shd w:val="clear" w:color="auto" w:fill="FFFFFF"/>
                <w:lang w:eastAsia="lv-LV"/>
              </w:rPr>
              <w:t>aj</w:t>
            </w:r>
            <w:r w:rsidRPr="001C28A7">
              <w:rPr>
                <w:rFonts w:ascii="Times New Roman" w:hAnsi="Times New Roman" w:eastAsia="Times New Roman" w:cs="Times New Roman"/>
                <w:sz w:val="24"/>
                <w:szCs w:val="24"/>
                <w:shd w:val="clear" w:color="auto" w:fill="FFFFFF"/>
                <w:lang w:eastAsia="lv-LV"/>
              </w:rPr>
              <w:t>ās teritorijās ietilpstošās teritoriālā iedalījuma vienības atbilstoši Administratīvo teritoriju un apdzīvoto vietu likumam.</w:t>
            </w:r>
          </w:p>
          <w:p w:rsidRPr="001C28A7" w:rsidR="0094145B" w:rsidP="00963098" w:rsidRDefault="0094145B" w14:paraId="20FF1609" w14:textId="5F677B39">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1C28A7">
              <w:rPr>
                <w:rFonts w:ascii="Times New Roman" w:hAnsi="Times New Roman" w:eastAsia="Times New Roman" w:cs="Times New Roman"/>
                <w:sz w:val="24"/>
                <w:szCs w:val="24"/>
                <w:shd w:val="clear" w:color="auto" w:fill="FFFFFF"/>
                <w:lang w:eastAsia="lv-LV"/>
              </w:rPr>
              <w:t>Atbilstoši plānotajai administratīvi teritoriālajai reformai daļu no Vidzemes apgabaltiesas 93. iecirkni</w:t>
            </w:r>
            <w:r w:rsidRPr="001C28A7" w:rsidR="004337F1">
              <w:rPr>
                <w:rFonts w:ascii="Times New Roman" w:hAnsi="Times New Roman" w:eastAsia="Times New Roman" w:cs="Times New Roman"/>
                <w:sz w:val="24"/>
                <w:szCs w:val="24"/>
                <w:shd w:val="clear" w:color="auto" w:fill="FFFFFF"/>
                <w:lang w:eastAsia="lv-LV"/>
              </w:rPr>
              <w:t>m</w:t>
            </w:r>
            <w:r w:rsidRPr="001C28A7">
              <w:rPr>
                <w:rFonts w:ascii="Times New Roman" w:hAnsi="Times New Roman" w:eastAsia="Times New Roman" w:cs="Times New Roman"/>
                <w:sz w:val="24"/>
                <w:szCs w:val="24"/>
                <w:shd w:val="clear" w:color="auto" w:fill="FFFFFF"/>
                <w:lang w:eastAsia="lv-LV"/>
              </w:rPr>
              <w:t xml:space="preserve"> šobrīd piekritīgās teritorijas </w:t>
            </w:r>
            <w:r w:rsidRPr="001C28A7" w:rsidR="004337F1">
              <w:rPr>
                <w:rFonts w:ascii="Times New Roman" w:hAnsi="Times New Roman" w:eastAsia="Times New Roman" w:cs="Times New Roman"/>
                <w:sz w:val="24"/>
                <w:szCs w:val="24"/>
                <w:shd w:val="clear" w:color="auto" w:fill="FFFFFF"/>
                <w:lang w:eastAsia="lv-LV"/>
              </w:rPr>
              <w:t>–</w:t>
            </w:r>
            <w:r w:rsidRPr="001C28A7" w:rsidR="006D5110">
              <w:rPr>
                <w:rFonts w:ascii="Times New Roman" w:hAnsi="Times New Roman" w:eastAsia="Times New Roman" w:cs="Times New Roman"/>
                <w:sz w:val="24"/>
                <w:szCs w:val="24"/>
                <w:shd w:val="clear" w:color="auto" w:fill="FFFFFF"/>
                <w:lang w:eastAsia="lv-LV"/>
              </w:rPr>
              <w:t xml:space="preserve"> </w:t>
            </w:r>
            <w:r w:rsidRPr="001C28A7">
              <w:rPr>
                <w:rFonts w:ascii="Times New Roman" w:hAnsi="Times New Roman" w:eastAsia="Times New Roman" w:cs="Times New Roman"/>
                <w:sz w:val="24"/>
                <w:szCs w:val="24"/>
                <w:shd w:val="clear" w:color="auto" w:fill="FFFFFF"/>
                <w:lang w:eastAsia="lv-LV"/>
              </w:rPr>
              <w:t xml:space="preserve">Limbažu novada Skultes pagastu – </w:t>
            </w:r>
            <w:r w:rsidRPr="001C28A7" w:rsidR="006D5110">
              <w:rPr>
                <w:rFonts w:ascii="Times New Roman" w:hAnsi="Times New Roman" w:eastAsia="Times New Roman" w:cs="Times New Roman"/>
                <w:sz w:val="24"/>
                <w:szCs w:val="24"/>
                <w:shd w:val="clear" w:color="auto" w:fill="FFFFFF"/>
                <w:lang w:eastAsia="lv-LV"/>
              </w:rPr>
              <w:t>tika</w:t>
            </w:r>
            <w:r w:rsidRPr="001C28A7">
              <w:rPr>
                <w:rFonts w:ascii="Times New Roman" w:hAnsi="Times New Roman" w:eastAsia="Times New Roman" w:cs="Times New Roman"/>
                <w:sz w:val="24"/>
                <w:szCs w:val="24"/>
                <w:shd w:val="clear" w:color="auto" w:fill="FFFFFF"/>
                <w:lang w:eastAsia="lv-LV"/>
              </w:rPr>
              <w:t xml:space="preserve"> plānots pievienot cit</w:t>
            </w:r>
            <w:r w:rsidRPr="001C28A7" w:rsidR="006D5110">
              <w:rPr>
                <w:rFonts w:ascii="Times New Roman" w:hAnsi="Times New Roman" w:eastAsia="Times New Roman" w:cs="Times New Roman"/>
                <w:sz w:val="24"/>
                <w:szCs w:val="24"/>
                <w:shd w:val="clear" w:color="auto" w:fill="FFFFFF"/>
                <w:lang w:eastAsia="lv-LV"/>
              </w:rPr>
              <w:t>a</w:t>
            </w:r>
            <w:r w:rsidRPr="001C28A7">
              <w:rPr>
                <w:rFonts w:ascii="Times New Roman" w:hAnsi="Times New Roman" w:eastAsia="Times New Roman" w:cs="Times New Roman"/>
                <w:sz w:val="24"/>
                <w:szCs w:val="24"/>
                <w:shd w:val="clear" w:color="auto" w:fill="FFFFFF"/>
                <w:lang w:eastAsia="lv-LV"/>
              </w:rPr>
              <w:t xml:space="preserve"> tiesu apgabal</w:t>
            </w:r>
            <w:r w:rsidRPr="001C28A7" w:rsidR="006D5110">
              <w:rPr>
                <w:rFonts w:ascii="Times New Roman" w:hAnsi="Times New Roman" w:eastAsia="Times New Roman" w:cs="Times New Roman"/>
                <w:sz w:val="24"/>
                <w:szCs w:val="24"/>
                <w:shd w:val="clear" w:color="auto" w:fill="FFFFFF"/>
                <w:lang w:eastAsia="lv-LV"/>
              </w:rPr>
              <w:t>a teritorijai</w:t>
            </w:r>
            <w:r w:rsidRPr="001C28A7">
              <w:rPr>
                <w:rFonts w:ascii="Times New Roman" w:hAnsi="Times New Roman" w:eastAsia="Times New Roman" w:cs="Times New Roman"/>
                <w:sz w:val="24"/>
                <w:szCs w:val="24"/>
                <w:shd w:val="clear" w:color="auto" w:fill="FFFFFF"/>
                <w:lang w:eastAsia="lv-LV"/>
              </w:rPr>
              <w:t>. Proti, Skultes pagasts atbilstoši Administratīvo teritoriju un apdzīvoto vietu likumam tika pievienots Saulkrastu novadam. Skultes pagastam kļūstot par Saulkrastu novada administratīvi teritoriāl</w:t>
            </w:r>
            <w:r w:rsidRPr="001C28A7" w:rsidR="004337F1">
              <w:rPr>
                <w:rFonts w:ascii="Times New Roman" w:hAnsi="Times New Roman" w:eastAsia="Times New Roman" w:cs="Times New Roman"/>
                <w:sz w:val="24"/>
                <w:szCs w:val="24"/>
                <w:shd w:val="clear" w:color="auto" w:fill="FFFFFF"/>
                <w:lang w:eastAsia="lv-LV"/>
              </w:rPr>
              <w:t>ā</w:t>
            </w:r>
            <w:r w:rsidRPr="001C28A7">
              <w:rPr>
                <w:rFonts w:ascii="Times New Roman" w:hAnsi="Times New Roman" w:eastAsia="Times New Roman" w:cs="Times New Roman"/>
                <w:sz w:val="24"/>
                <w:szCs w:val="24"/>
                <w:shd w:val="clear" w:color="auto" w:fill="FFFFFF"/>
                <w:lang w:eastAsia="lv-LV"/>
              </w:rPr>
              <w:t xml:space="preserve"> iedalījuma vienību, tas automātiski ietilpst Rīgas rajona (tiesas) un attiecīgi Rīgas apgabaltiesas darbības teritorijā. Attiecīgi ar MK noteikumiem </w:t>
            </w:r>
            <w:r w:rsidRPr="001C28A7" w:rsidR="006D5110">
              <w:rPr>
                <w:rFonts w:ascii="Times New Roman" w:hAnsi="Times New Roman" w:eastAsia="Times New Roman" w:cs="Times New Roman"/>
                <w:sz w:val="24"/>
                <w:szCs w:val="24"/>
                <w:shd w:val="clear" w:color="auto" w:fill="FFFFFF"/>
                <w:lang w:eastAsia="lv-LV"/>
              </w:rPr>
              <w:t xml:space="preserve">Skultes pagasts kā Saulkrastu novada daļa </w:t>
            </w:r>
            <w:r w:rsidRPr="001C28A7">
              <w:rPr>
                <w:rFonts w:ascii="Times New Roman" w:hAnsi="Times New Roman" w:eastAsia="Times New Roman" w:cs="Times New Roman"/>
                <w:sz w:val="24"/>
                <w:szCs w:val="24"/>
                <w:shd w:val="clear" w:color="auto" w:fill="FFFFFF"/>
                <w:lang w:eastAsia="lv-LV"/>
              </w:rPr>
              <w:t>tika iekļauts Rīgas apgabaltiesas 84. iecirknim piekritīgajā teritorijā.</w:t>
            </w:r>
          </w:p>
          <w:p w:rsidRPr="001C28A7" w:rsidR="0094145B" w:rsidP="00963098" w:rsidRDefault="0094145B" w14:paraId="1A8E1043" w14:textId="1FEF35F1">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1C28A7">
              <w:rPr>
                <w:rFonts w:ascii="Times New Roman" w:hAnsi="Times New Roman" w:eastAsia="Times New Roman" w:cs="Times New Roman"/>
                <w:sz w:val="24"/>
                <w:szCs w:val="24"/>
                <w:shd w:val="clear" w:color="auto" w:fill="FFFFFF"/>
                <w:lang w:eastAsia="lv-LV"/>
              </w:rPr>
              <w:t>Satversmes tiesa 2021. gada 12. martā pieņēma spriedumu lietā Nr. 2020-37-0106 “Par Administratīvo teritoriju un apdzīvoto vietu likuma pielikuma “Administratīvās teritorijas, to administratīvie centri un teritoriālā iedalījuma vienības” 28.2., 28.19. un 35.4. apakšpunkta atbilstību Latvijas Republikas Satversmes 1. un 101. pantam, Eiropas vietējo pašvaldību hartas 4. panta trešajai un sestajai daļai, kā arī 5. pantam” un tajā nolēma atzīt Administratīvo teritoriju un apdzīvoto vietu likuma pielikuma “Administratīvās teritorijas, to administratīvie centri un teritoriālā iedalījuma vienības” 35.4. apakšpunktu par neatbilstošu Latvijas Republikas Satversmes 1. un 101. pantam (turpmāk</w:t>
            </w:r>
            <w:r w:rsidRPr="001C28A7" w:rsidR="004337F1">
              <w:rPr>
                <w:rFonts w:ascii="Times New Roman" w:hAnsi="Times New Roman" w:eastAsia="Times New Roman" w:cs="Times New Roman"/>
                <w:sz w:val="24"/>
                <w:szCs w:val="24"/>
                <w:shd w:val="clear" w:color="auto" w:fill="FFFFFF"/>
                <w:lang w:eastAsia="lv-LV"/>
              </w:rPr>
              <w:t> </w:t>
            </w:r>
            <w:r w:rsidRPr="001C28A7">
              <w:rPr>
                <w:rFonts w:ascii="Times New Roman" w:hAnsi="Times New Roman" w:eastAsia="Times New Roman" w:cs="Times New Roman"/>
                <w:sz w:val="24"/>
                <w:szCs w:val="24"/>
                <w:shd w:val="clear" w:color="auto" w:fill="FFFFFF"/>
                <w:lang w:eastAsia="lv-LV"/>
              </w:rPr>
              <w:t xml:space="preserve">– </w:t>
            </w:r>
            <w:r w:rsidRPr="001C28A7">
              <w:rPr>
                <w:rFonts w:ascii="Times New Roman" w:hAnsi="Times New Roman" w:eastAsia="Times New Roman" w:cs="Times New Roman"/>
                <w:sz w:val="24"/>
                <w:szCs w:val="24"/>
                <w:shd w:val="clear" w:color="auto" w:fill="FFFFFF"/>
                <w:lang w:eastAsia="lv-LV"/>
              </w:rPr>
              <w:lastRenderedPageBreak/>
              <w:t>Satversmes tiesas spriedums).</w:t>
            </w:r>
            <w:r w:rsidRPr="00E04A09">
              <w:rPr>
                <w:rFonts w:ascii="Times New Roman" w:hAnsi="Times New Roman" w:cs="Times New Roman"/>
                <w:sz w:val="24"/>
                <w:szCs w:val="24"/>
              </w:rPr>
              <w:t xml:space="preserve"> </w:t>
            </w:r>
            <w:r w:rsidRPr="00E04A09" w:rsidR="001051D1">
              <w:rPr>
                <w:rFonts w:ascii="Times New Roman" w:hAnsi="Times New Roman" w:cs="Times New Roman"/>
                <w:sz w:val="24"/>
                <w:szCs w:val="24"/>
              </w:rPr>
              <w:t>L</w:t>
            </w:r>
            <w:r w:rsidRPr="001C28A7">
              <w:rPr>
                <w:rFonts w:ascii="Times New Roman" w:hAnsi="Times New Roman" w:eastAsia="Times New Roman" w:cs="Times New Roman"/>
                <w:sz w:val="24"/>
                <w:szCs w:val="24"/>
                <w:shd w:val="clear" w:color="auto" w:fill="FFFFFF"/>
                <w:lang w:eastAsia="lv-LV"/>
              </w:rPr>
              <w:t>ai nodrošinātu</w:t>
            </w:r>
            <w:r w:rsidRPr="00E04A09">
              <w:rPr>
                <w:rFonts w:ascii="Times New Roman" w:hAnsi="Times New Roman" w:cs="Times New Roman"/>
                <w:sz w:val="24"/>
                <w:szCs w:val="24"/>
              </w:rPr>
              <w:t xml:space="preserve"> </w:t>
            </w:r>
            <w:r w:rsidRPr="001C28A7">
              <w:rPr>
                <w:rFonts w:ascii="Times New Roman" w:hAnsi="Times New Roman" w:eastAsia="Times New Roman" w:cs="Times New Roman"/>
                <w:sz w:val="24"/>
                <w:szCs w:val="24"/>
                <w:shd w:val="clear" w:color="auto" w:fill="FFFFFF"/>
                <w:lang w:eastAsia="lv-LV"/>
              </w:rPr>
              <w:t>Administratīvo teritoriju un apdzīvoto vietu likuma atbilstību Satversmei, ar 2021. gada 18. marta likumu tajā veikti grozījumi, iekļaujot Skultes pagastu nevis Saulkrastu novadā, bet Limbažu novadā.</w:t>
            </w:r>
          </w:p>
          <w:p w:rsidR="00C421EB" w:rsidP="00C421EB" w:rsidRDefault="00C421EB" w14:paraId="7FC28EF5" w14:textId="121EEB81">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1C28A7">
              <w:rPr>
                <w:rFonts w:ascii="Times New Roman" w:hAnsi="Times New Roman" w:eastAsia="Times New Roman" w:cs="Times New Roman"/>
                <w:sz w:val="24"/>
                <w:szCs w:val="24"/>
                <w:shd w:val="clear" w:color="auto" w:fill="FFFFFF"/>
                <w:lang w:eastAsia="lv-LV"/>
              </w:rPr>
              <w:t>Ņemot vērā minēto</w:t>
            </w:r>
            <w:r w:rsidR="001C28A7">
              <w:rPr>
                <w:rFonts w:ascii="Times New Roman" w:hAnsi="Times New Roman" w:eastAsia="Times New Roman" w:cs="Times New Roman"/>
                <w:sz w:val="24"/>
                <w:szCs w:val="24"/>
                <w:shd w:val="clear" w:color="auto" w:fill="FFFFFF"/>
                <w:lang w:eastAsia="lv-LV"/>
              </w:rPr>
              <w:t>,</w:t>
            </w:r>
            <w:r w:rsidRPr="001C28A7">
              <w:rPr>
                <w:rFonts w:ascii="Times New Roman" w:hAnsi="Times New Roman" w:eastAsia="Times New Roman" w:cs="Times New Roman"/>
                <w:sz w:val="24"/>
                <w:szCs w:val="24"/>
                <w:shd w:val="clear" w:color="auto" w:fill="FFFFFF"/>
                <w:lang w:eastAsia="lv-LV"/>
              </w:rPr>
              <w:t xml:space="preserve"> ar noteikumu projektu tiek attiecīgi precizēti MK noteikumi, Limbažu novada</w:t>
            </w:r>
            <w:r>
              <w:rPr>
                <w:rFonts w:ascii="Times New Roman" w:hAnsi="Times New Roman" w:eastAsia="Times New Roman" w:cs="Times New Roman"/>
                <w:sz w:val="24"/>
                <w:szCs w:val="24"/>
                <w:shd w:val="clear" w:color="auto" w:fill="FFFFFF"/>
                <w:lang w:eastAsia="lv-LV"/>
              </w:rPr>
              <w:t xml:space="preserve"> Skultes pagastu iekļaujot </w:t>
            </w:r>
            <w:r w:rsidR="006D5110">
              <w:rPr>
                <w:rFonts w:ascii="Times New Roman" w:hAnsi="Times New Roman" w:eastAsia="Times New Roman" w:cs="Times New Roman"/>
                <w:sz w:val="24"/>
                <w:szCs w:val="24"/>
                <w:shd w:val="clear" w:color="auto" w:fill="FFFFFF"/>
                <w:lang w:eastAsia="lv-LV"/>
              </w:rPr>
              <w:t xml:space="preserve">no jauna </w:t>
            </w:r>
            <w:r w:rsidRPr="00C421EB">
              <w:rPr>
                <w:rFonts w:ascii="Times New Roman" w:hAnsi="Times New Roman" w:eastAsia="Times New Roman" w:cs="Times New Roman"/>
                <w:sz w:val="24"/>
                <w:szCs w:val="24"/>
                <w:shd w:val="clear" w:color="auto" w:fill="FFFFFF"/>
                <w:lang w:eastAsia="lv-LV"/>
              </w:rPr>
              <w:t>Vidzemes apgabaltiesas 93.</w:t>
            </w:r>
            <w:r>
              <w:rPr>
                <w:rFonts w:ascii="Times New Roman" w:hAnsi="Times New Roman" w:eastAsia="Times New Roman" w:cs="Times New Roman"/>
                <w:sz w:val="24"/>
                <w:szCs w:val="24"/>
                <w:shd w:val="clear" w:color="auto" w:fill="FFFFFF"/>
                <w:lang w:eastAsia="lv-LV"/>
              </w:rPr>
              <w:t> </w:t>
            </w:r>
            <w:r w:rsidRPr="00C421EB">
              <w:rPr>
                <w:rFonts w:ascii="Times New Roman" w:hAnsi="Times New Roman" w:eastAsia="Times New Roman" w:cs="Times New Roman"/>
                <w:sz w:val="24"/>
                <w:szCs w:val="24"/>
                <w:shd w:val="clear" w:color="auto" w:fill="FFFFFF"/>
                <w:lang w:eastAsia="lv-LV"/>
              </w:rPr>
              <w:t>iecirkni</w:t>
            </w:r>
            <w:r>
              <w:rPr>
                <w:rFonts w:ascii="Times New Roman" w:hAnsi="Times New Roman" w:eastAsia="Times New Roman" w:cs="Times New Roman"/>
                <w:sz w:val="24"/>
                <w:szCs w:val="24"/>
                <w:shd w:val="clear" w:color="auto" w:fill="FFFFFF"/>
                <w:lang w:eastAsia="lv-LV"/>
              </w:rPr>
              <w:t>m</w:t>
            </w:r>
            <w:r w:rsidRPr="00C421EB">
              <w:rPr>
                <w:rFonts w:ascii="Times New Roman" w:hAnsi="Times New Roman" w:eastAsia="Times New Roman" w:cs="Times New Roman"/>
                <w:sz w:val="24"/>
                <w:szCs w:val="24"/>
                <w:shd w:val="clear" w:color="auto" w:fill="FFFFFF"/>
                <w:lang w:eastAsia="lv-LV"/>
              </w:rPr>
              <w:t xml:space="preserve"> piekritīg</w:t>
            </w:r>
            <w:r>
              <w:rPr>
                <w:rFonts w:ascii="Times New Roman" w:hAnsi="Times New Roman" w:eastAsia="Times New Roman" w:cs="Times New Roman"/>
                <w:sz w:val="24"/>
                <w:szCs w:val="24"/>
                <w:shd w:val="clear" w:color="auto" w:fill="FFFFFF"/>
                <w:lang w:eastAsia="lv-LV"/>
              </w:rPr>
              <w:t>ajā</w:t>
            </w:r>
            <w:r w:rsidRPr="00C421EB">
              <w:rPr>
                <w:rFonts w:ascii="Times New Roman" w:hAnsi="Times New Roman" w:eastAsia="Times New Roman" w:cs="Times New Roman"/>
                <w:sz w:val="24"/>
                <w:szCs w:val="24"/>
                <w:shd w:val="clear" w:color="auto" w:fill="FFFFFF"/>
                <w:lang w:eastAsia="lv-LV"/>
              </w:rPr>
              <w:t xml:space="preserve"> teritorij</w:t>
            </w:r>
            <w:r>
              <w:rPr>
                <w:rFonts w:ascii="Times New Roman" w:hAnsi="Times New Roman" w:eastAsia="Times New Roman" w:cs="Times New Roman"/>
                <w:sz w:val="24"/>
                <w:szCs w:val="24"/>
                <w:shd w:val="clear" w:color="auto" w:fill="FFFFFF"/>
                <w:lang w:eastAsia="lv-LV"/>
              </w:rPr>
              <w:t>ā.</w:t>
            </w:r>
          </w:p>
          <w:p w:rsidR="0021466E" w:rsidP="0021466E" w:rsidRDefault="0021466E" w14:paraId="4FD1D347" w14:textId="73AD1D9B">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Pr>
                <w:rFonts w:ascii="Times New Roman" w:hAnsi="Times New Roman" w:eastAsia="Times New Roman" w:cs="Times New Roman"/>
                <w:sz w:val="24"/>
                <w:szCs w:val="24"/>
                <w:shd w:val="clear" w:color="auto" w:fill="FFFFFF"/>
                <w:lang w:eastAsia="lv-LV"/>
              </w:rPr>
              <w:t>Tāpat a</w:t>
            </w:r>
            <w:r w:rsidRPr="0021466E">
              <w:rPr>
                <w:rFonts w:ascii="Times New Roman" w:hAnsi="Times New Roman" w:eastAsia="Times New Roman" w:cs="Times New Roman"/>
                <w:sz w:val="24"/>
                <w:szCs w:val="24"/>
                <w:shd w:val="clear" w:color="auto" w:fill="FFFFFF"/>
                <w:lang w:eastAsia="lv-LV"/>
              </w:rPr>
              <w:t xml:space="preserve">tbilstoši plānotajai administratīvi teritoriālajai reformai Varakļānu novada (šobrīd </w:t>
            </w:r>
            <w:r>
              <w:rPr>
                <w:rFonts w:ascii="Times New Roman" w:hAnsi="Times New Roman" w:eastAsia="Times New Roman" w:cs="Times New Roman"/>
                <w:sz w:val="24"/>
                <w:szCs w:val="24"/>
                <w:shd w:val="clear" w:color="auto" w:fill="FFFFFF"/>
                <w:lang w:eastAsia="lv-LV"/>
              </w:rPr>
              <w:t xml:space="preserve">ietilpst </w:t>
            </w:r>
            <w:r w:rsidRPr="0021466E">
              <w:rPr>
                <w:rFonts w:ascii="Times New Roman" w:hAnsi="Times New Roman" w:eastAsia="Times New Roman" w:cs="Times New Roman"/>
                <w:sz w:val="24"/>
                <w:szCs w:val="24"/>
                <w:shd w:val="clear" w:color="auto" w:fill="FFFFFF"/>
                <w:lang w:eastAsia="lv-LV"/>
              </w:rPr>
              <w:t>Vidzemes apgabaltiesas 94.</w:t>
            </w:r>
            <w:r>
              <w:rPr>
                <w:rFonts w:ascii="Times New Roman" w:hAnsi="Times New Roman" w:eastAsia="Times New Roman" w:cs="Times New Roman"/>
                <w:sz w:val="24"/>
                <w:szCs w:val="24"/>
                <w:shd w:val="clear" w:color="auto" w:fill="FFFFFF"/>
                <w:lang w:eastAsia="lv-LV"/>
              </w:rPr>
              <w:t> </w:t>
            </w:r>
            <w:r w:rsidRPr="0021466E">
              <w:rPr>
                <w:rFonts w:ascii="Times New Roman" w:hAnsi="Times New Roman" w:eastAsia="Times New Roman" w:cs="Times New Roman"/>
                <w:sz w:val="24"/>
                <w:szCs w:val="24"/>
                <w:shd w:val="clear" w:color="auto" w:fill="FFFFFF"/>
                <w:lang w:eastAsia="lv-LV"/>
              </w:rPr>
              <w:t>iecirk</w:t>
            </w:r>
            <w:r>
              <w:rPr>
                <w:rFonts w:ascii="Times New Roman" w:hAnsi="Times New Roman" w:eastAsia="Times New Roman" w:cs="Times New Roman"/>
                <w:sz w:val="24"/>
                <w:szCs w:val="24"/>
                <w:shd w:val="clear" w:color="auto" w:fill="FFFFFF"/>
                <w:lang w:eastAsia="lv-LV"/>
              </w:rPr>
              <w:t>ņa teritorijā</w:t>
            </w:r>
            <w:r w:rsidRPr="0021466E">
              <w:rPr>
                <w:rFonts w:ascii="Times New Roman" w:hAnsi="Times New Roman" w:eastAsia="Times New Roman" w:cs="Times New Roman"/>
                <w:sz w:val="24"/>
                <w:szCs w:val="24"/>
                <w:shd w:val="clear" w:color="auto" w:fill="FFFFFF"/>
                <w:lang w:eastAsia="lv-LV"/>
              </w:rPr>
              <w:t>) visas administratīvās iedalījuma vienības (Murmastienes pagasts, Varakļānu pagasts, Varakļānu pilsēta) ti</w:t>
            </w:r>
            <w:r>
              <w:rPr>
                <w:rFonts w:ascii="Times New Roman" w:hAnsi="Times New Roman" w:eastAsia="Times New Roman" w:cs="Times New Roman"/>
                <w:sz w:val="24"/>
                <w:szCs w:val="24"/>
                <w:shd w:val="clear" w:color="auto" w:fill="FFFFFF"/>
                <w:lang w:eastAsia="lv-LV"/>
              </w:rPr>
              <w:t>ka plānots</w:t>
            </w:r>
            <w:r w:rsidRPr="0021466E">
              <w:rPr>
                <w:rFonts w:ascii="Times New Roman" w:hAnsi="Times New Roman" w:eastAsia="Times New Roman" w:cs="Times New Roman"/>
                <w:sz w:val="24"/>
                <w:szCs w:val="24"/>
                <w:shd w:val="clear" w:color="auto" w:fill="FFFFFF"/>
                <w:lang w:eastAsia="lv-LV"/>
              </w:rPr>
              <w:t xml:space="preserve"> pievienot Rēzeknes novadam</w:t>
            </w:r>
            <w:r>
              <w:rPr>
                <w:rFonts w:ascii="Times New Roman" w:hAnsi="Times New Roman" w:eastAsia="Times New Roman" w:cs="Times New Roman"/>
                <w:sz w:val="24"/>
                <w:szCs w:val="24"/>
                <w:shd w:val="clear" w:color="auto" w:fill="FFFFFF"/>
                <w:lang w:eastAsia="lv-LV"/>
              </w:rPr>
              <w:t xml:space="preserve">, secīgi </w:t>
            </w:r>
            <w:r w:rsidRPr="0021466E">
              <w:rPr>
                <w:rFonts w:ascii="Times New Roman" w:hAnsi="Times New Roman" w:eastAsia="Times New Roman" w:cs="Times New Roman"/>
                <w:sz w:val="24"/>
                <w:szCs w:val="24"/>
                <w:shd w:val="clear" w:color="auto" w:fill="FFFFFF"/>
                <w:lang w:eastAsia="lv-LV"/>
              </w:rPr>
              <w:t>kļūst</w:t>
            </w:r>
            <w:r>
              <w:rPr>
                <w:rFonts w:ascii="Times New Roman" w:hAnsi="Times New Roman" w:eastAsia="Times New Roman" w:cs="Times New Roman"/>
                <w:sz w:val="24"/>
                <w:szCs w:val="24"/>
                <w:shd w:val="clear" w:color="auto" w:fill="FFFFFF"/>
                <w:lang w:eastAsia="lv-LV"/>
              </w:rPr>
              <w:t>ot</w:t>
            </w:r>
            <w:r w:rsidRPr="0021466E">
              <w:rPr>
                <w:rFonts w:ascii="Times New Roman" w:hAnsi="Times New Roman" w:eastAsia="Times New Roman" w:cs="Times New Roman"/>
                <w:sz w:val="24"/>
                <w:szCs w:val="24"/>
                <w:shd w:val="clear" w:color="auto" w:fill="FFFFFF"/>
                <w:lang w:eastAsia="lv-LV"/>
              </w:rPr>
              <w:t xml:space="preserve"> par Rēzeknes tiesas un attiecīgi Latgales apgabaltiesas darbības teritorijā ietilpstošo administratīvi teritoriāl</w:t>
            </w:r>
            <w:r w:rsidR="001C28A7">
              <w:rPr>
                <w:rFonts w:ascii="Times New Roman" w:hAnsi="Times New Roman" w:eastAsia="Times New Roman" w:cs="Times New Roman"/>
                <w:sz w:val="24"/>
                <w:szCs w:val="24"/>
                <w:shd w:val="clear" w:color="auto" w:fill="FFFFFF"/>
                <w:lang w:eastAsia="lv-LV"/>
              </w:rPr>
              <w:t>ā</w:t>
            </w:r>
            <w:r w:rsidRPr="0021466E">
              <w:rPr>
                <w:rFonts w:ascii="Times New Roman" w:hAnsi="Times New Roman" w:eastAsia="Times New Roman" w:cs="Times New Roman"/>
                <w:sz w:val="24"/>
                <w:szCs w:val="24"/>
                <w:shd w:val="clear" w:color="auto" w:fill="FFFFFF"/>
                <w:lang w:eastAsia="lv-LV"/>
              </w:rPr>
              <w:t xml:space="preserve"> iedalījuma vienību</w:t>
            </w:r>
            <w:r>
              <w:rPr>
                <w:rFonts w:ascii="Times New Roman" w:hAnsi="Times New Roman" w:eastAsia="Times New Roman" w:cs="Times New Roman"/>
                <w:sz w:val="24"/>
                <w:szCs w:val="24"/>
                <w:shd w:val="clear" w:color="auto" w:fill="FFFFFF"/>
                <w:lang w:eastAsia="lv-LV"/>
              </w:rPr>
              <w:t>. Ievērojot minēto</w:t>
            </w:r>
            <w:r w:rsidR="001C28A7">
              <w:rPr>
                <w:rFonts w:ascii="Times New Roman" w:hAnsi="Times New Roman" w:eastAsia="Times New Roman" w:cs="Times New Roman"/>
                <w:sz w:val="24"/>
                <w:szCs w:val="24"/>
                <w:shd w:val="clear" w:color="auto" w:fill="FFFFFF"/>
                <w:lang w:eastAsia="lv-LV"/>
              </w:rPr>
              <w:t>,</w:t>
            </w:r>
            <w:r>
              <w:rPr>
                <w:rFonts w:ascii="Times New Roman" w:hAnsi="Times New Roman" w:eastAsia="Times New Roman" w:cs="Times New Roman"/>
                <w:sz w:val="24"/>
                <w:szCs w:val="24"/>
                <w:shd w:val="clear" w:color="auto" w:fill="FFFFFF"/>
                <w:lang w:eastAsia="lv-LV"/>
              </w:rPr>
              <w:t xml:space="preserve"> ar MK noteikumiem </w:t>
            </w:r>
            <w:r w:rsidRPr="00E35076" w:rsidR="00E35076">
              <w:rPr>
                <w:rFonts w:ascii="Times New Roman" w:hAnsi="Times New Roman" w:eastAsia="Times New Roman" w:cs="Times New Roman"/>
                <w:sz w:val="24"/>
                <w:szCs w:val="24"/>
                <w:shd w:val="clear" w:color="auto" w:fill="FFFFFF"/>
                <w:lang w:eastAsia="lv-LV"/>
              </w:rPr>
              <w:t>Varakļānu novada</w:t>
            </w:r>
            <w:r w:rsidR="00E35076">
              <w:rPr>
                <w:rFonts w:ascii="Times New Roman" w:hAnsi="Times New Roman" w:eastAsia="Times New Roman" w:cs="Times New Roman"/>
                <w:sz w:val="24"/>
                <w:szCs w:val="24"/>
                <w:shd w:val="clear" w:color="auto" w:fill="FFFFFF"/>
                <w:lang w:eastAsia="lv-LV"/>
              </w:rPr>
              <w:t>m piekritīgā teritorija tika sadalīta u</w:t>
            </w:r>
            <w:r w:rsidR="001C28A7">
              <w:rPr>
                <w:rFonts w:ascii="Times New Roman" w:hAnsi="Times New Roman" w:eastAsia="Times New Roman" w:cs="Times New Roman"/>
                <w:sz w:val="24"/>
                <w:szCs w:val="24"/>
                <w:shd w:val="clear" w:color="auto" w:fill="FFFFFF"/>
                <w:lang w:eastAsia="lv-LV"/>
              </w:rPr>
              <w:t>n</w:t>
            </w:r>
            <w:r w:rsidR="00E35076">
              <w:rPr>
                <w:rFonts w:ascii="Times New Roman" w:hAnsi="Times New Roman" w:eastAsia="Times New Roman" w:cs="Times New Roman"/>
                <w:sz w:val="24"/>
                <w:szCs w:val="24"/>
                <w:shd w:val="clear" w:color="auto" w:fill="FFFFFF"/>
                <w:lang w:eastAsia="lv-LV"/>
              </w:rPr>
              <w:t xml:space="preserve"> iekļauta trīs </w:t>
            </w:r>
            <w:r w:rsidRPr="00E35076" w:rsidR="00E35076">
              <w:rPr>
                <w:rFonts w:ascii="Times New Roman" w:hAnsi="Times New Roman" w:eastAsia="Times New Roman" w:cs="Times New Roman"/>
                <w:sz w:val="24"/>
                <w:szCs w:val="24"/>
                <w:shd w:val="clear" w:color="auto" w:fill="FFFFFF"/>
                <w:lang w:eastAsia="lv-LV"/>
              </w:rPr>
              <w:t>Latgales apgabaltiesas darbības teritorijā</w:t>
            </w:r>
            <w:r w:rsidR="00E35076">
              <w:rPr>
                <w:rFonts w:ascii="Times New Roman" w:hAnsi="Times New Roman" w:eastAsia="Times New Roman" w:cs="Times New Roman"/>
                <w:sz w:val="24"/>
                <w:szCs w:val="24"/>
                <w:shd w:val="clear" w:color="auto" w:fill="FFFFFF"/>
                <w:lang w:eastAsia="lv-LV"/>
              </w:rPr>
              <w:t xml:space="preserve"> ietilpstošu zvērinātu tiesu izpildītāju iecirkņiem piekritīg</w:t>
            </w:r>
            <w:r w:rsidR="001C28A7">
              <w:rPr>
                <w:rFonts w:ascii="Times New Roman" w:hAnsi="Times New Roman" w:eastAsia="Times New Roman" w:cs="Times New Roman"/>
                <w:sz w:val="24"/>
                <w:szCs w:val="24"/>
                <w:shd w:val="clear" w:color="auto" w:fill="FFFFFF"/>
                <w:lang w:eastAsia="lv-LV"/>
              </w:rPr>
              <w:t>aj</w:t>
            </w:r>
            <w:r w:rsidR="00E35076">
              <w:rPr>
                <w:rFonts w:ascii="Times New Roman" w:hAnsi="Times New Roman" w:eastAsia="Times New Roman" w:cs="Times New Roman"/>
                <w:sz w:val="24"/>
                <w:szCs w:val="24"/>
                <w:shd w:val="clear" w:color="auto" w:fill="FFFFFF"/>
                <w:lang w:eastAsia="lv-LV"/>
              </w:rPr>
              <w:t>ās teritorijās. Varakļānu pagasts iekļauts Latgales apgabaltiesas iecirkņa Nr. 29 teritorijā, Varakļānu pilsēta </w:t>
            </w:r>
            <w:r w:rsidRPr="001C28A7" w:rsidR="001C28A7">
              <w:rPr>
                <w:rFonts w:ascii="Times New Roman" w:hAnsi="Times New Roman" w:eastAsia="Times New Roman" w:cs="Times New Roman"/>
                <w:sz w:val="24"/>
                <w:szCs w:val="24"/>
                <w:shd w:val="clear" w:color="auto" w:fill="FFFFFF"/>
                <w:lang w:eastAsia="lv-LV"/>
              </w:rPr>
              <w:t>–</w:t>
            </w:r>
            <w:r w:rsidR="00E35076">
              <w:rPr>
                <w:rFonts w:ascii="Times New Roman" w:hAnsi="Times New Roman" w:eastAsia="Times New Roman" w:cs="Times New Roman"/>
                <w:sz w:val="24"/>
                <w:szCs w:val="24"/>
                <w:shd w:val="clear" w:color="auto" w:fill="FFFFFF"/>
                <w:lang w:eastAsia="lv-LV"/>
              </w:rPr>
              <w:t xml:space="preserve"> </w:t>
            </w:r>
            <w:r w:rsidRPr="00E35076" w:rsidR="00E35076">
              <w:rPr>
                <w:rFonts w:ascii="Times New Roman" w:hAnsi="Times New Roman" w:eastAsia="Times New Roman" w:cs="Times New Roman"/>
                <w:sz w:val="24"/>
                <w:szCs w:val="24"/>
                <w:shd w:val="clear" w:color="auto" w:fill="FFFFFF"/>
                <w:lang w:eastAsia="lv-LV"/>
              </w:rPr>
              <w:t>Latgales apgabaltiesas iecirkņa Nr.</w:t>
            </w:r>
            <w:r w:rsidR="00E35076">
              <w:rPr>
                <w:rFonts w:ascii="Times New Roman" w:hAnsi="Times New Roman" w:eastAsia="Times New Roman" w:cs="Times New Roman"/>
                <w:sz w:val="24"/>
                <w:szCs w:val="24"/>
                <w:shd w:val="clear" w:color="auto" w:fill="FFFFFF"/>
                <w:lang w:eastAsia="lv-LV"/>
              </w:rPr>
              <w:t> 30</w:t>
            </w:r>
            <w:r w:rsidRPr="00E35076" w:rsidR="00E35076">
              <w:rPr>
                <w:rFonts w:ascii="Times New Roman" w:hAnsi="Times New Roman" w:eastAsia="Times New Roman" w:cs="Times New Roman"/>
                <w:sz w:val="24"/>
                <w:szCs w:val="24"/>
                <w:shd w:val="clear" w:color="auto" w:fill="FFFFFF"/>
                <w:lang w:eastAsia="lv-LV"/>
              </w:rPr>
              <w:t xml:space="preserve"> teritorijā</w:t>
            </w:r>
            <w:r w:rsidR="00E35076">
              <w:rPr>
                <w:rFonts w:ascii="Times New Roman" w:hAnsi="Times New Roman" w:eastAsia="Times New Roman" w:cs="Times New Roman"/>
                <w:sz w:val="24"/>
                <w:szCs w:val="24"/>
                <w:shd w:val="clear" w:color="auto" w:fill="FFFFFF"/>
                <w:lang w:eastAsia="lv-LV"/>
              </w:rPr>
              <w:t>, bet Murmastienes pagasts </w:t>
            </w:r>
            <w:r w:rsidRPr="001C28A7" w:rsidR="001C28A7">
              <w:rPr>
                <w:rFonts w:ascii="Times New Roman" w:hAnsi="Times New Roman" w:eastAsia="Times New Roman" w:cs="Times New Roman"/>
                <w:sz w:val="24"/>
                <w:szCs w:val="24"/>
                <w:shd w:val="clear" w:color="auto" w:fill="FFFFFF"/>
                <w:lang w:eastAsia="lv-LV"/>
              </w:rPr>
              <w:t>–</w:t>
            </w:r>
            <w:r w:rsidR="00E35076">
              <w:rPr>
                <w:rFonts w:ascii="Times New Roman" w:hAnsi="Times New Roman" w:eastAsia="Times New Roman" w:cs="Times New Roman"/>
                <w:sz w:val="24"/>
                <w:szCs w:val="24"/>
                <w:shd w:val="clear" w:color="auto" w:fill="FFFFFF"/>
                <w:lang w:eastAsia="lv-LV"/>
              </w:rPr>
              <w:t xml:space="preserve"> </w:t>
            </w:r>
            <w:r w:rsidRPr="00E35076" w:rsidR="00E35076">
              <w:rPr>
                <w:rFonts w:ascii="Times New Roman" w:hAnsi="Times New Roman" w:eastAsia="Times New Roman" w:cs="Times New Roman"/>
                <w:sz w:val="24"/>
                <w:szCs w:val="24"/>
                <w:shd w:val="clear" w:color="auto" w:fill="FFFFFF"/>
                <w:lang w:eastAsia="lv-LV"/>
              </w:rPr>
              <w:t>Latgales apgabaltiesas iecirkņa Nr.</w:t>
            </w:r>
            <w:r w:rsidR="00E35076">
              <w:rPr>
                <w:rFonts w:ascii="Times New Roman" w:hAnsi="Times New Roman" w:eastAsia="Times New Roman" w:cs="Times New Roman"/>
                <w:sz w:val="24"/>
                <w:szCs w:val="24"/>
                <w:shd w:val="clear" w:color="auto" w:fill="FFFFFF"/>
                <w:lang w:eastAsia="lv-LV"/>
              </w:rPr>
              <w:t> 31</w:t>
            </w:r>
            <w:r w:rsidRPr="00E35076" w:rsidR="00E35076">
              <w:rPr>
                <w:rFonts w:ascii="Times New Roman" w:hAnsi="Times New Roman" w:eastAsia="Times New Roman" w:cs="Times New Roman"/>
                <w:sz w:val="24"/>
                <w:szCs w:val="24"/>
                <w:shd w:val="clear" w:color="auto" w:fill="FFFFFF"/>
                <w:lang w:eastAsia="lv-LV"/>
              </w:rPr>
              <w:t xml:space="preserve"> teritorijā</w:t>
            </w:r>
            <w:r w:rsidR="00E35076">
              <w:rPr>
                <w:rFonts w:ascii="Times New Roman" w:hAnsi="Times New Roman" w:eastAsia="Times New Roman" w:cs="Times New Roman"/>
                <w:sz w:val="24"/>
                <w:szCs w:val="24"/>
                <w:shd w:val="clear" w:color="auto" w:fill="FFFFFF"/>
                <w:lang w:eastAsia="lv-LV"/>
              </w:rPr>
              <w:t>.</w:t>
            </w:r>
          </w:p>
          <w:p w:rsidR="0021466E" w:rsidP="00C421EB" w:rsidRDefault="00E35076" w14:paraId="7059B12D" w14:textId="1D42BE71">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E35076">
              <w:rPr>
                <w:rFonts w:ascii="Times New Roman" w:hAnsi="Times New Roman" w:eastAsia="Times New Roman" w:cs="Times New Roman"/>
                <w:sz w:val="24"/>
                <w:szCs w:val="24"/>
                <w:shd w:val="clear" w:color="auto" w:fill="FFFFFF"/>
                <w:lang w:eastAsia="lv-LV"/>
              </w:rPr>
              <w:t>Satversmes tiesa 2021.</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gada 28.</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maijā pieņēma spriedumu apvienotajā lietā Nr.</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2020-43-0106 “Par Administratīvo teritoriju un apdzīvoto vietu likuma pielikuma “Administratīvās teritorijas, to administratīvie centri un teritoriālā iedalījuma vienības” 31.15., 31.29., 31.30., 32.1., 32.4. un 36.2.</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apakšpunkta atbilstību Latvijas Republikas Satversmes 1. un 101.</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pantam, Eiropas vietējo pašvaldību hartas 4.</w:t>
            </w:r>
            <w:r w:rsidR="004337F1">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panta trešajai un sestajai daļai, kā arī 5.</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 xml:space="preserve">pantam” un tajā </w:t>
            </w:r>
            <w:proofErr w:type="spellStart"/>
            <w:r w:rsidRPr="00E35076">
              <w:rPr>
                <w:rFonts w:ascii="Times New Roman" w:hAnsi="Times New Roman" w:eastAsia="Times New Roman" w:cs="Times New Roman"/>
                <w:sz w:val="24"/>
                <w:szCs w:val="24"/>
                <w:shd w:val="clear" w:color="auto" w:fill="FFFFFF"/>
                <w:lang w:eastAsia="lv-LV"/>
              </w:rPr>
              <w:t>citastarp</w:t>
            </w:r>
            <w:proofErr w:type="spellEnd"/>
            <w:r w:rsidRPr="00E35076">
              <w:rPr>
                <w:rFonts w:ascii="Times New Roman" w:hAnsi="Times New Roman" w:eastAsia="Times New Roman" w:cs="Times New Roman"/>
                <w:sz w:val="24"/>
                <w:szCs w:val="24"/>
                <w:shd w:val="clear" w:color="auto" w:fill="FFFFFF"/>
                <w:lang w:eastAsia="lv-LV"/>
              </w:rPr>
              <w:t xml:space="preserve"> nolēma atzīt Administratīvo teritoriju un apdzīvoto vietu likuma pielikuma “Administratīvās teritorijas, to administratīvie centri un teritoriālā iedalījuma vienības” 31.15., 31.29. un 31.30.</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apakšpunktu par neatbilstošiem Latvijas Republikas Satversmes 1. un 101.</w:t>
            </w:r>
            <w:r>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pantam</w:t>
            </w:r>
            <w:r>
              <w:rPr>
                <w:rFonts w:ascii="Times New Roman" w:hAnsi="Times New Roman" w:eastAsia="Times New Roman" w:cs="Times New Roman"/>
                <w:sz w:val="24"/>
                <w:szCs w:val="24"/>
                <w:shd w:val="clear" w:color="auto" w:fill="FFFFFF"/>
                <w:lang w:eastAsia="lv-LV"/>
              </w:rPr>
              <w:t xml:space="preserve">. Attiecīgi ar spriedumu Satversmes tiesa </w:t>
            </w:r>
            <w:r w:rsidR="002419D5">
              <w:rPr>
                <w:rFonts w:ascii="Times New Roman" w:hAnsi="Times New Roman" w:eastAsia="Times New Roman" w:cs="Times New Roman"/>
                <w:sz w:val="24"/>
                <w:szCs w:val="24"/>
                <w:shd w:val="clear" w:color="auto" w:fill="FFFFFF"/>
                <w:lang w:eastAsia="lv-LV"/>
              </w:rPr>
              <w:t xml:space="preserve">atzinusi </w:t>
            </w:r>
            <w:r>
              <w:rPr>
                <w:rFonts w:ascii="Times New Roman" w:hAnsi="Times New Roman" w:eastAsia="Times New Roman" w:cs="Times New Roman"/>
                <w:sz w:val="24"/>
                <w:szCs w:val="24"/>
                <w:shd w:val="clear" w:color="auto" w:fill="FFFFFF"/>
                <w:lang w:eastAsia="lv-LV"/>
              </w:rPr>
              <w:t>Varakļānu novada teritorijas iekļaušan</w:t>
            </w:r>
            <w:r w:rsidR="0085542E">
              <w:rPr>
                <w:rFonts w:ascii="Times New Roman" w:hAnsi="Times New Roman" w:eastAsia="Times New Roman" w:cs="Times New Roman"/>
                <w:sz w:val="24"/>
                <w:szCs w:val="24"/>
                <w:shd w:val="clear" w:color="auto" w:fill="FFFFFF"/>
                <w:lang w:eastAsia="lv-LV"/>
              </w:rPr>
              <w:t>u</w:t>
            </w:r>
            <w:r>
              <w:rPr>
                <w:rFonts w:ascii="Times New Roman" w:hAnsi="Times New Roman" w:eastAsia="Times New Roman" w:cs="Times New Roman"/>
                <w:sz w:val="24"/>
                <w:szCs w:val="24"/>
                <w:shd w:val="clear" w:color="auto" w:fill="FFFFFF"/>
                <w:lang w:eastAsia="lv-LV"/>
              </w:rPr>
              <w:t xml:space="preserve"> Rēzeknes novadā </w:t>
            </w:r>
            <w:r w:rsidR="002419D5">
              <w:rPr>
                <w:rFonts w:ascii="Times New Roman" w:hAnsi="Times New Roman" w:eastAsia="Times New Roman" w:cs="Times New Roman"/>
                <w:sz w:val="24"/>
                <w:szCs w:val="24"/>
                <w:shd w:val="clear" w:color="auto" w:fill="FFFFFF"/>
                <w:lang w:eastAsia="lv-LV"/>
              </w:rPr>
              <w:t xml:space="preserve">par </w:t>
            </w:r>
            <w:r w:rsidRPr="002419D5" w:rsidR="002419D5">
              <w:rPr>
                <w:rFonts w:ascii="Times New Roman" w:hAnsi="Times New Roman" w:eastAsia="Times New Roman" w:cs="Times New Roman"/>
                <w:sz w:val="24"/>
                <w:szCs w:val="24"/>
                <w:shd w:val="clear" w:color="auto" w:fill="FFFFFF"/>
                <w:lang w:eastAsia="lv-LV"/>
              </w:rPr>
              <w:t>neatbilstoš</w:t>
            </w:r>
            <w:r w:rsidR="001C28A7">
              <w:rPr>
                <w:rFonts w:ascii="Times New Roman" w:hAnsi="Times New Roman" w:eastAsia="Times New Roman" w:cs="Times New Roman"/>
                <w:sz w:val="24"/>
                <w:szCs w:val="24"/>
                <w:shd w:val="clear" w:color="auto" w:fill="FFFFFF"/>
                <w:lang w:eastAsia="lv-LV"/>
              </w:rPr>
              <w:t>u</w:t>
            </w:r>
            <w:r w:rsidRPr="002419D5" w:rsidR="002419D5">
              <w:rPr>
                <w:rFonts w:ascii="Times New Roman" w:hAnsi="Times New Roman" w:eastAsia="Times New Roman" w:cs="Times New Roman"/>
                <w:sz w:val="24"/>
                <w:szCs w:val="24"/>
                <w:shd w:val="clear" w:color="auto" w:fill="FFFFFF"/>
                <w:lang w:eastAsia="lv-LV"/>
              </w:rPr>
              <w:t xml:space="preserve"> Latvijas Republikas Satversme</w:t>
            </w:r>
            <w:r w:rsidR="002419D5">
              <w:rPr>
                <w:rFonts w:ascii="Times New Roman" w:hAnsi="Times New Roman" w:eastAsia="Times New Roman" w:cs="Times New Roman"/>
                <w:sz w:val="24"/>
                <w:szCs w:val="24"/>
                <w:shd w:val="clear" w:color="auto" w:fill="FFFFFF"/>
                <w:lang w:eastAsia="lv-LV"/>
              </w:rPr>
              <w:t>i.</w:t>
            </w:r>
          </w:p>
          <w:p w:rsidR="0021466E" w:rsidP="0085542E" w:rsidRDefault="00E35076" w14:paraId="5BC63B8A" w14:textId="396080C2">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E35076">
              <w:rPr>
                <w:rFonts w:ascii="Times New Roman" w:hAnsi="Times New Roman" w:eastAsia="Times New Roman" w:cs="Times New Roman"/>
                <w:sz w:val="24"/>
                <w:szCs w:val="24"/>
                <w:shd w:val="clear" w:color="auto" w:fill="FFFFFF"/>
                <w:lang w:eastAsia="lv-LV"/>
              </w:rPr>
              <w:t>Lai nodrošinātu Administratīvo teritoriju un apdzīvoto vietu likuma atbilstību</w:t>
            </w:r>
            <w:r w:rsidR="0085542E">
              <w:rPr>
                <w:rFonts w:ascii="Times New Roman" w:hAnsi="Times New Roman" w:eastAsia="Times New Roman" w:cs="Times New Roman"/>
                <w:sz w:val="24"/>
                <w:szCs w:val="24"/>
                <w:shd w:val="clear" w:color="auto" w:fill="FFFFFF"/>
                <w:lang w:eastAsia="lv-LV"/>
              </w:rPr>
              <w:t xml:space="preserve"> Latvijas Republikas</w:t>
            </w:r>
            <w:r w:rsidRPr="00E35076">
              <w:rPr>
                <w:rFonts w:ascii="Times New Roman" w:hAnsi="Times New Roman" w:eastAsia="Times New Roman" w:cs="Times New Roman"/>
                <w:sz w:val="24"/>
                <w:szCs w:val="24"/>
                <w:shd w:val="clear" w:color="auto" w:fill="FFFFFF"/>
                <w:lang w:eastAsia="lv-LV"/>
              </w:rPr>
              <w:t xml:space="preserve"> Satversmei, ar 2021.</w:t>
            </w:r>
            <w:r w:rsidR="002419D5">
              <w:rPr>
                <w:rFonts w:ascii="Times New Roman" w:hAnsi="Times New Roman" w:eastAsia="Times New Roman" w:cs="Times New Roman"/>
                <w:sz w:val="24"/>
                <w:szCs w:val="24"/>
                <w:shd w:val="clear" w:color="auto" w:fill="FFFFFF"/>
                <w:lang w:eastAsia="lv-LV"/>
              </w:rPr>
              <w:t> </w:t>
            </w:r>
            <w:r w:rsidRPr="00E35076">
              <w:rPr>
                <w:rFonts w:ascii="Times New Roman" w:hAnsi="Times New Roman" w:eastAsia="Times New Roman" w:cs="Times New Roman"/>
                <w:sz w:val="24"/>
                <w:szCs w:val="24"/>
                <w:shd w:val="clear" w:color="auto" w:fill="FFFFFF"/>
                <w:lang w:eastAsia="lv-LV"/>
              </w:rPr>
              <w:t xml:space="preserve">gada </w:t>
            </w:r>
            <w:r w:rsidR="00B775B7">
              <w:rPr>
                <w:rFonts w:ascii="Times New Roman" w:hAnsi="Times New Roman" w:eastAsia="Times New Roman" w:cs="Times New Roman"/>
                <w:sz w:val="24"/>
                <w:szCs w:val="24"/>
                <w:shd w:val="clear" w:color="auto" w:fill="FFFFFF"/>
                <w:lang w:eastAsia="lv-LV"/>
              </w:rPr>
              <w:t>1</w:t>
            </w:r>
            <w:r w:rsidRPr="00E35076">
              <w:rPr>
                <w:rFonts w:ascii="Times New Roman" w:hAnsi="Times New Roman" w:eastAsia="Times New Roman" w:cs="Times New Roman"/>
                <w:sz w:val="24"/>
                <w:szCs w:val="24"/>
                <w:shd w:val="clear" w:color="auto" w:fill="FFFFFF"/>
                <w:lang w:eastAsia="lv-LV"/>
              </w:rPr>
              <w:t>.</w:t>
            </w:r>
            <w:r w:rsidR="002419D5">
              <w:rPr>
                <w:rFonts w:ascii="Times New Roman" w:hAnsi="Times New Roman" w:eastAsia="Times New Roman" w:cs="Times New Roman"/>
                <w:sz w:val="24"/>
                <w:szCs w:val="24"/>
                <w:shd w:val="clear" w:color="auto" w:fill="FFFFFF"/>
                <w:lang w:eastAsia="lv-LV"/>
              </w:rPr>
              <w:t> </w:t>
            </w:r>
            <w:r w:rsidR="00B775B7">
              <w:rPr>
                <w:rFonts w:ascii="Times New Roman" w:hAnsi="Times New Roman" w:eastAsia="Times New Roman" w:cs="Times New Roman"/>
                <w:sz w:val="24"/>
                <w:szCs w:val="24"/>
                <w:shd w:val="clear" w:color="auto" w:fill="FFFFFF"/>
                <w:lang w:eastAsia="lv-LV"/>
              </w:rPr>
              <w:t xml:space="preserve">jūnija </w:t>
            </w:r>
            <w:r w:rsidR="001C28A7">
              <w:rPr>
                <w:rFonts w:ascii="Times New Roman" w:hAnsi="Times New Roman" w:eastAsia="Times New Roman" w:cs="Times New Roman"/>
                <w:sz w:val="24"/>
                <w:szCs w:val="24"/>
                <w:shd w:val="clear" w:color="auto" w:fill="FFFFFF"/>
                <w:lang w:eastAsia="lv-LV"/>
              </w:rPr>
              <w:t xml:space="preserve">grozījumiem </w:t>
            </w:r>
            <w:r w:rsidRPr="00E35076" w:rsidR="001C28A7">
              <w:rPr>
                <w:rFonts w:ascii="Times New Roman" w:hAnsi="Times New Roman" w:eastAsia="Times New Roman" w:cs="Times New Roman"/>
                <w:sz w:val="24"/>
                <w:szCs w:val="24"/>
                <w:shd w:val="clear" w:color="auto" w:fill="FFFFFF"/>
                <w:lang w:eastAsia="lv-LV"/>
              </w:rPr>
              <w:t>Administratīvo teritoriju un apdzīvoto vietu likum</w:t>
            </w:r>
            <w:r w:rsidR="001C28A7">
              <w:rPr>
                <w:rFonts w:ascii="Times New Roman" w:hAnsi="Times New Roman" w:eastAsia="Times New Roman" w:cs="Times New Roman"/>
                <w:sz w:val="24"/>
                <w:szCs w:val="24"/>
                <w:shd w:val="clear" w:color="auto" w:fill="FFFFFF"/>
                <w:lang w:eastAsia="lv-LV"/>
              </w:rPr>
              <w:t>ā</w:t>
            </w:r>
            <w:r w:rsidR="0085542E">
              <w:rPr>
                <w:rFonts w:ascii="Times New Roman" w:hAnsi="Times New Roman" w:eastAsia="Times New Roman" w:cs="Times New Roman"/>
                <w:sz w:val="24"/>
                <w:szCs w:val="24"/>
                <w:shd w:val="clear" w:color="auto" w:fill="FFFFFF"/>
                <w:lang w:eastAsia="lv-LV"/>
              </w:rPr>
              <w:t xml:space="preserve"> Varakļānu novad</w:t>
            </w:r>
            <w:r w:rsidR="001273C8">
              <w:rPr>
                <w:rFonts w:ascii="Times New Roman" w:hAnsi="Times New Roman" w:eastAsia="Times New Roman" w:cs="Times New Roman"/>
                <w:sz w:val="24"/>
                <w:szCs w:val="24"/>
                <w:shd w:val="clear" w:color="auto" w:fill="FFFFFF"/>
                <w:lang w:eastAsia="lv-LV"/>
              </w:rPr>
              <w:t>s</w:t>
            </w:r>
            <w:r w:rsidR="0085542E">
              <w:rPr>
                <w:rFonts w:ascii="Times New Roman" w:hAnsi="Times New Roman" w:eastAsia="Times New Roman" w:cs="Times New Roman"/>
                <w:sz w:val="24"/>
                <w:szCs w:val="24"/>
                <w:shd w:val="clear" w:color="auto" w:fill="FFFFFF"/>
                <w:lang w:eastAsia="lv-LV"/>
              </w:rPr>
              <w:t xml:space="preserve">, kas sastāv no </w:t>
            </w:r>
            <w:r w:rsidRPr="002419D5" w:rsidR="002419D5">
              <w:rPr>
                <w:rFonts w:ascii="Times New Roman" w:hAnsi="Times New Roman" w:eastAsia="Times New Roman" w:cs="Times New Roman"/>
                <w:sz w:val="24"/>
                <w:szCs w:val="24"/>
                <w:shd w:val="clear" w:color="auto" w:fill="FFFFFF"/>
                <w:lang w:eastAsia="lv-LV"/>
              </w:rPr>
              <w:t>Murmastienes pagast</w:t>
            </w:r>
            <w:r w:rsidR="0085542E">
              <w:rPr>
                <w:rFonts w:ascii="Times New Roman" w:hAnsi="Times New Roman" w:eastAsia="Times New Roman" w:cs="Times New Roman"/>
                <w:sz w:val="24"/>
                <w:szCs w:val="24"/>
                <w:shd w:val="clear" w:color="auto" w:fill="FFFFFF"/>
                <w:lang w:eastAsia="lv-LV"/>
              </w:rPr>
              <w:t>a</w:t>
            </w:r>
            <w:r w:rsidRPr="002419D5" w:rsidR="002419D5">
              <w:rPr>
                <w:rFonts w:ascii="Times New Roman" w:hAnsi="Times New Roman" w:eastAsia="Times New Roman" w:cs="Times New Roman"/>
                <w:sz w:val="24"/>
                <w:szCs w:val="24"/>
                <w:shd w:val="clear" w:color="auto" w:fill="FFFFFF"/>
                <w:lang w:eastAsia="lv-LV"/>
              </w:rPr>
              <w:t>, Varakļānu pagast</w:t>
            </w:r>
            <w:r w:rsidR="0085542E">
              <w:rPr>
                <w:rFonts w:ascii="Times New Roman" w:hAnsi="Times New Roman" w:eastAsia="Times New Roman" w:cs="Times New Roman"/>
                <w:sz w:val="24"/>
                <w:szCs w:val="24"/>
                <w:shd w:val="clear" w:color="auto" w:fill="FFFFFF"/>
                <w:lang w:eastAsia="lv-LV"/>
              </w:rPr>
              <w:t>a</w:t>
            </w:r>
            <w:r w:rsidRPr="002419D5" w:rsidR="002419D5">
              <w:rPr>
                <w:rFonts w:ascii="Times New Roman" w:hAnsi="Times New Roman" w:eastAsia="Times New Roman" w:cs="Times New Roman"/>
                <w:sz w:val="24"/>
                <w:szCs w:val="24"/>
                <w:shd w:val="clear" w:color="auto" w:fill="FFFFFF"/>
                <w:lang w:eastAsia="lv-LV"/>
              </w:rPr>
              <w:t xml:space="preserve"> un Varakļānu pilsēt</w:t>
            </w:r>
            <w:r w:rsidR="0085542E">
              <w:rPr>
                <w:rFonts w:ascii="Times New Roman" w:hAnsi="Times New Roman" w:eastAsia="Times New Roman" w:cs="Times New Roman"/>
                <w:sz w:val="24"/>
                <w:szCs w:val="24"/>
                <w:shd w:val="clear" w:color="auto" w:fill="FFFFFF"/>
                <w:lang w:eastAsia="lv-LV"/>
              </w:rPr>
              <w:t>as, saglabā</w:t>
            </w:r>
            <w:r w:rsidR="001273C8">
              <w:rPr>
                <w:rFonts w:ascii="Times New Roman" w:hAnsi="Times New Roman" w:eastAsia="Times New Roman" w:cs="Times New Roman"/>
                <w:sz w:val="24"/>
                <w:szCs w:val="24"/>
                <w:shd w:val="clear" w:color="auto" w:fill="FFFFFF"/>
                <w:lang w:eastAsia="lv-LV"/>
              </w:rPr>
              <w:t>ts</w:t>
            </w:r>
            <w:r w:rsidR="0085542E">
              <w:rPr>
                <w:rFonts w:ascii="Times New Roman" w:hAnsi="Times New Roman" w:eastAsia="Times New Roman" w:cs="Times New Roman"/>
                <w:sz w:val="24"/>
                <w:szCs w:val="24"/>
                <w:shd w:val="clear" w:color="auto" w:fill="FFFFFF"/>
                <w:lang w:eastAsia="lv-LV"/>
              </w:rPr>
              <w:t xml:space="preserve"> kā patstāvīg</w:t>
            </w:r>
            <w:r w:rsidR="001273C8">
              <w:rPr>
                <w:rFonts w:ascii="Times New Roman" w:hAnsi="Times New Roman" w:eastAsia="Times New Roman" w:cs="Times New Roman"/>
                <w:sz w:val="24"/>
                <w:szCs w:val="24"/>
                <w:shd w:val="clear" w:color="auto" w:fill="FFFFFF"/>
                <w:lang w:eastAsia="lv-LV"/>
              </w:rPr>
              <w:t>a</w:t>
            </w:r>
            <w:r w:rsidR="0085542E">
              <w:rPr>
                <w:rFonts w:ascii="Times New Roman" w:hAnsi="Times New Roman" w:eastAsia="Times New Roman" w:cs="Times New Roman"/>
                <w:sz w:val="24"/>
                <w:szCs w:val="24"/>
                <w:shd w:val="clear" w:color="auto" w:fill="FFFFFF"/>
                <w:lang w:eastAsia="lv-LV"/>
              </w:rPr>
              <w:t xml:space="preserve"> administratīv</w:t>
            </w:r>
            <w:r w:rsidR="001273C8">
              <w:rPr>
                <w:rFonts w:ascii="Times New Roman" w:hAnsi="Times New Roman" w:eastAsia="Times New Roman" w:cs="Times New Roman"/>
                <w:sz w:val="24"/>
                <w:szCs w:val="24"/>
                <w:shd w:val="clear" w:color="auto" w:fill="FFFFFF"/>
                <w:lang w:eastAsia="lv-LV"/>
              </w:rPr>
              <w:t>i</w:t>
            </w:r>
            <w:r w:rsidR="0085542E">
              <w:rPr>
                <w:rFonts w:ascii="Times New Roman" w:hAnsi="Times New Roman" w:eastAsia="Times New Roman" w:cs="Times New Roman"/>
                <w:sz w:val="24"/>
                <w:szCs w:val="24"/>
                <w:shd w:val="clear" w:color="auto" w:fill="FFFFFF"/>
                <w:lang w:eastAsia="lv-LV"/>
              </w:rPr>
              <w:t xml:space="preserve"> teritoriāl</w:t>
            </w:r>
            <w:r w:rsidR="001273C8">
              <w:rPr>
                <w:rFonts w:ascii="Times New Roman" w:hAnsi="Times New Roman" w:eastAsia="Times New Roman" w:cs="Times New Roman"/>
                <w:sz w:val="24"/>
                <w:szCs w:val="24"/>
                <w:shd w:val="clear" w:color="auto" w:fill="FFFFFF"/>
                <w:lang w:eastAsia="lv-LV"/>
              </w:rPr>
              <w:t>ā</w:t>
            </w:r>
            <w:r w:rsidR="0085542E">
              <w:rPr>
                <w:rFonts w:ascii="Times New Roman" w:hAnsi="Times New Roman" w:eastAsia="Times New Roman" w:cs="Times New Roman"/>
                <w:sz w:val="24"/>
                <w:szCs w:val="24"/>
                <w:shd w:val="clear" w:color="auto" w:fill="FFFFFF"/>
                <w:lang w:eastAsia="lv-LV"/>
              </w:rPr>
              <w:t xml:space="preserve"> vienīb</w:t>
            </w:r>
            <w:r w:rsidR="001273C8">
              <w:rPr>
                <w:rFonts w:ascii="Times New Roman" w:hAnsi="Times New Roman" w:eastAsia="Times New Roman" w:cs="Times New Roman"/>
                <w:sz w:val="24"/>
                <w:szCs w:val="24"/>
                <w:shd w:val="clear" w:color="auto" w:fill="FFFFFF"/>
                <w:lang w:eastAsia="lv-LV"/>
              </w:rPr>
              <w:t>a</w:t>
            </w:r>
            <w:r w:rsidRPr="002419D5" w:rsidR="002419D5">
              <w:rPr>
                <w:rFonts w:ascii="Times New Roman" w:hAnsi="Times New Roman" w:eastAsia="Times New Roman" w:cs="Times New Roman"/>
                <w:sz w:val="24"/>
                <w:szCs w:val="24"/>
                <w:shd w:val="clear" w:color="auto" w:fill="FFFFFF"/>
                <w:lang w:eastAsia="lv-LV"/>
              </w:rPr>
              <w:t>.</w:t>
            </w:r>
          </w:p>
          <w:p w:rsidR="0021466E" w:rsidP="00C421EB" w:rsidRDefault="002419D5" w14:paraId="5E4CD83D" w14:textId="4DAD765F">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2419D5">
              <w:rPr>
                <w:rFonts w:ascii="Times New Roman" w:hAnsi="Times New Roman" w:eastAsia="Times New Roman" w:cs="Times New Roman"/>
                <w:sz w:val="24"/>
                <w:szCs w:val="24"/>
                <w:shd w:val="clear" w:color="auto" w:fill="FFFFFF"/>
                <w:lang w:eastAsia="lv-LV"/>
              </w:rPr>
              <w:t>Ņemot vērā minēto</w:t>
            </w:r>
            <w:r w:rsidR="001273C8">
              <w:rPr>
                <w:rFonts w:ascii="Times New Roman" w:hAnsi="Times New Roman" w:eastAsia="Times New Roman" w:cs="Times New Roman"/>
                <w:sz w:val="24"/>
                <w:szCs w:val="24"/>
                <w:shd w:val="clear" w:color="auto" w:fill="FFFFFF"/>
                <w:lang w:eastAsia="lv-LV"/>
              </w:rPr>
              <w:t>,</w:t>
            </w:r>
            <w:r w:rsidRPr="002419D5">
              <w:rPr>
                <w:rFonts w:ascii="Times New Roman" w:hAnsi="Times New Roman" w:eastAsia="Times New Roman" w:cs="Times New Roman"/>
                <w:sz w:val="24"/>
                <w:szCs w:val="24"/>
                <w:shd w:val="clear" w:color="auto" w:fill="FFFFFF"/>
                <w:lang w:eastAsia="lv-LV"/>
              </w:rPr>
              <w:t xml:space="preserve"> ar noteikumu projektu tiek attiecīgi precizēti MK noteikumi, </w:t>
            </w:r>
            <w:r w:rsidR="0085542E">
              <w:rPr>
                <w:rFonts w:ascii="Times New Roman" w:hAnsi="Times New Roman" w:eastAsia="Times New Roman" w:cs="Times New Roman"/>
                <w:sz w:val="24"/>
                <w:szCs w:val="24"/>
                <w:shd w:val="clear" w:color="auto" w:fill="FFFFFF"/>
                <w:lang w:eastAsia="lv-LV"/>
              </w:rPr>
              <w:t>V</w:t>
            </w:r>
            <w:r w:rsidRPr="002419D5">
              <w:rPr>
                <w:rFonts w:ascii="Times New Roman" w:hAnsi="Times New Roman" w:eastAsia="Times New Roman" w:cs="Times New Roman"/>
                <w:sz w:val="24"/>
                <w:szCs w:val="24"/>
                <w:shd w:val="clear" w:color="auto" w:fill="FFFFFF"/>
                <w:lang w:eastAsia="lv-LV"/>
              </w:rPr>
              <w:t xml:space="preserve">arakļānu </w:t>
            </w:r>
            <w:r w:rsidR="0085542E">
              <w:rPr>
                <w:rFonts w:ascii="Times New Roman" w:hAnsi="Times New Roman" w:eastAsia="Times New Roman" w:cs="Times New Roman"/>
                <w:sz w:val="24"/>
                <w:szCs w:val="24"/>
                <w:shd w:val="clear" w:color="auto" w:fill="FFFFFF"/>
                <w:lang w:eastAsia="lv-LV"/>
              </w:rPr>
              <w:t xml:space="preserve">novadu </w:t>
            </w:r>
            <w:r w:rsidRPr="002419D5">
              <w:rPr>
                <w:rFonts w:ascii="Times New Roman" w:hAnsi="Times New Roman" w:eastAsia="Times New Roman" w:cs="Times New Roman"/>
                <w:sz w:val="24"/>
                <w:szCs w:val="24"/>
                <w:shd w:val="clear" w:color="auto" w:fill="FFFFFF"/>
                <w:lang w:eastAsia="lv-LV"/>
              </w:rPr>
              <w:t>iekļaujot no jauna Vidzemes apgabaltiesas 9</w:t>
            </w:r>
            <w:r>
              <w:rPr>
                <w:rFonts w:ascii="Times New Roman" w:hAnsi="Times New Roman" w:eastAsia="Times New Roman" w:cs="Times New Roman"/>
                <w:sz w:val="24"/>
                <w:szCs w:val="24"/>
                <w:shd w:val="clear" w:color="auto" w:fill="FFFFFF"/>
                <w:lang w:eastAsia="lv-LV"/>
              </w:rPr>
              <w:t>4</w:t>
            </w:r>
            <w:r w:rsidRPr="002419D5">
              <w:rPr>
                <w:rFonts w:ascii="Times New Roman" w:hAnsi="Times New Roman" w:eastAsia="Times New Roman" w:cs="Times New Roman"/>
                <w:sz w:val="24"/>
                <w:szCs w:val="24"/>
                <w:shd w:val="clear" w:color="auto" w:fill="FFFFFF"/>
                <w:lang w:eastAsia="lv-LV"/>
              </w:rPr>
              <w:t>.</w:t>
            </w:r>
            <w:r>
              <w:rPr>
                <w:rFonts w:ascii="Times New Roman" w:hAnsi="Times New Roman" w:eastAsia="Times New Roman" w:cs="Times New Roman"/>
                <w:sz w:val="24"/>
                <w:szCs w:val="24"/>
                <w:shd w:val="clear" w:color="auto" w:fill="FFFFFF"/>
                <w:lang w:eastAsia="lv-LV"/>
              </w:rPr>
              <w:t> </w:t>
            </w:r>
            <w:r w:rsidRPr="002419D5">
              <w:rPr>
                <w:rFonts w:ascii="Times New Roman" w:hAnsi="Times New Roman" w:eastAsia="Times New Roman" w:cs="Times New Roman"/>
                <w:sz w:val="24"/>
                <w:szCs w:val="24"/>
                <w:shd w:val="clear" w:color="auto" w:fill="FFFFFF"/>
                <w:lang w:eastAsia="lv-LV"/>
              </w:rPr>
              <w:t>iecirknim piekritīgajā teritorijā.</w:t>
            </w:r>
          </w:p>
          <w:p w:rsidRPr="00963098" w:rsidR="00C421EB" w:rsidP="00C421EB" w:rsidRDefault="00C421EB" w14:paraId="7984665F" w14:textId="06379B89">
            <w:pPr>
              <w:shd w:val="clear" w:color="auto" w:fill="FFFFFF"/>
              <w:spacing w:after="0" w:line="240" w:lineRule="auto"/>
              <w:ind w:firstLine="360"/>
              <w:jc w:val="both"/>
              <w:rPr>
                <w:rFonts w:ascii="Times New Roman" w:hAnsi="Times New Roman" w:eastAsia="Times New Roman" w:cs="Times New Roman"/>
                <w:sz w:val="24"/>
                <w:szCs w:val="24"/>
                <w:shd w:val="clear" w:color="auto" w:fill="FFFFFF"/>
                <w:lang w:eastAsia="lv-LV"/>
              </w:rPr>
            </w:pPr>
            <w:r w:rsidRPr="00C421EB">
              <w:rPr>
                <w:rFonts w:ascii="Times New Roman" w:hAnsi="Times New Roman" w:eastAsia="Times New Roman" w:cs="Times New Roman"/>
                <w:sz w:val="24"/>
                <w:szCs w:val="24"/>
                <w:shd w:val="clear" w:color="auto" w:fill="FFFFFF"/>
                <w:lang w:eastAsia="lv-LV"/>
              </w:rPr>
              <w:t>Noteikumu projekts stāsies spēkā 2021.</w:t>
            </w:r>
            <w:r w:rsidR="00BD7635">
              <w:rPr>
                <w:rFonts w:ascii="Times New Roman" w:hAnsi="Times New Roman" w:eastAsia="Times New Roman" w:cs="Times New Roman"/>
                <w:sz w:val="24"/>
                <w:szCs w:val="24"/>
                <w:shd w:val="clear" w:color="auto" w:fill="FFFFFF"/>
                <w:lang w:eastAsia="lv-LV"/>
              </w:rPr>
              <w:t> </w:t>
            </w:r>
            <w:r w:rsidRPr="00C421EB">
              <w:rPr>
                <w:rFonts w:ascii="Times New Roman" w:hAnsi="Times New Roman" w:eastAsia="Times New Roman" w:cs="Times New Roman"/>
                <w:sz w:val="24"/>
                <w:szCs w:val="24"/>
                <w:shd w:val="clear" w:color="auto" w:fill="FFFFFF"/>
                <w:lang w:eastAsia="lv-LV"/>
              </w:rPr>
              <w:t>gada 1.</w:t>
            </w:r>
            <w:r w:rsidR="00BD7635">
              <w:rPr>
                <w:rFonts w:ascii="Times New Roman" w:hAnsi="Times New Roman" w:eastAsia="Times New Roman" w:cs="Times New Roman"/>
                <w:sz w:val="24"/>
                <w:szCs w:val="24"/>
                <w:shd w:val="clear" w:color="auto" w:fill="FFFFFF"/>
                <w:lang w:eastAsia="lv-LV"/>
              </w:rPr>
              <w:t> </w:t>
            </w:r>
            <w:r w:rsidRPr="00C421EB">
              <w:rPr>
                <w:rFonts w:ascii="Times New Roman" w:hAnsi="Times New Roman" w:eastAsia="Times New Roman" w:cs="Times New Roman"/>
                <w:sz w:val="24"/>
                <w:szCs w:val="24"/>
                <w:shd w:val="clear" w:color="auto" w:fill="FFFFFF"/>
                <w:lang w:eastAsia="lv-LV"/>
              </w:rPr>
              <w:t>jūlijā vienlaikus ar MK noteikumiem.</w:t>
            </w:r>
          </w:p>
        </w:tc>
      </w:tr>
      <w:tr w:rsidRPr="00963098" w:rsidR="00963098" w:rsidTr="00BD7635" w14:paraId="6CABDC62" w14:textId="77777777">
        <w:trPr>
          <w:gridAfter w:val="1"/>
          <w:wAfter w:w="55" w:type="pct"/>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428D30EA"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lastRenderedPageBreak/>
              <w:t>3.</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3D9A4A4A"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 xml:space="preserve">Projekta izstrādē iesaistītās institūcijas </w:t>
            </w:r>
            <w:r w:rsidRPr="00963098">
              <w:rPr>
                <w:rFonts w:ascii="Times New Roman" w:hAnsi="Times New Roman" w:eastAsia="Times New Roman" w:cs="Times New Roman"/>
                <w:sz w:val="24"/>
                <w:szCs w:val="24"/>
                <w:lang w:eastAsia="lv-LV"/>
              </w:rPr>
              <w:lastRenderedPageBreak/>
              <w:t>un publiskas personas kapitālsabiedrības</w:t>
            </w:r>
          </w:p>
        </w:tc>
        <w:tc>
          <w:tcPr>
            <w:tcW w:w="34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320C515" w14:textId="15D4207E">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lastRenderedPageBreak/>
              <w:t>Latvijas Zvērinātu tiesu izpildītāju padome.</w:t>
            </w:r>
          </w:p>
          <w:p w:rsidRPr="00963098" w:rsidR="00963098" w:rsidP="00963098" w:rsidRDefault="00963098" w14:paraId="55244D07" w14:textId="05EF2E96">
            <w:pPr>
              <w:spacing w:after="0" w:line="240" w:lineRule="auto"/>
              <w:ind w:firstLine="360"/>
              <w:jc w:val="both"/>
              <w:rPr>
                <w:rFonts w:ascii="Times New Roman" w:hAnsi="Times New Roman" w:eastAsia="Times New Roman" w:cs="Times New Roman"/>
                <w:sz w:val="24"/>
                <w:szCs w:val="24"/>
                <w:lang w:eastAsia="lv-LV"/>
              </w:rPr>
            </w:pPr>
          </w:p>
        </w:tc>
      </w:tr>
      <w:tr w:rsidRPr="00963098" w:rsidR="00963098" w:rsidTr="00BD7635" w14:paraId="203148BB" w14:textId="77777777">
        <w:trPr>
          <w:gridAfter w:val="1"/>
          <w:wAfter w:w="55" w:type="pct"/>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18328973"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4.</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5CFBF57"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Cita informācija</w:t>
            </w:r>
          </w:p>
        </w:tc>
        <w:tc>
          <w:tcPr>
            <w:tcW w:w="3473" w:type="pct"/>
            <w:tcBorders>
              <w:top w:val="outset" w:color="414142" w:sz="6" w:space="0"/>
              <w:left w:val="outset" w:color="414142" w:sz="6" w:space="0"/>
              <w:bottom w:val="outset" w:color="414142" w:sz="6" w:space="0"/>
              <w:right w:val="outset" w:color="414142" w:sz="6" w:space="0"/>
            </w:tcBorders>
            <w:hideMark/>
          </w:tcPr>
          <w:p w:rsidRPr="00963098" w:rsidR="00963098" w:rsidP="001C28A7" w:rsidRDefault="00963098" w14:paraId="6DEC6024" w14:textId="77777777">
            <w:pPr>
              <w:spacing w:after="0" w:line="240" w:lineRule="auto"/>
              <w:ind w:firstLine="389"/>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Nav.</w:t>
            </w:r>
          </w:p>
        </w:tc>
      </w:tr>
      <w:tr w:rsidRPr="00963098" w:rsidR="00963098" w:rsidTr="00BD7635" w14:paraId="660C013F" w14:textId="77777777">
        <w:trPr>
          <w:gridAfter w:val="1"/>
          <w:wAfter w:w="55" w:type="pct"/>
          <w:trHeight w:val="128"/>
        </w:trPr>
        <w:tc>
          <w:tcPr>
            <w:tcW w:w="4945" w:type="pct"/>
            <w:gridSpan w:val="4"/>
            <w:tcBorders>
              <w:top w:val="outset" w:color="414142" w:sz="6" w:space="0"/>
              <w:left w:val="nil"/>
              <w:bottom w:val="outset" w:color="414142" w:sz="6" w:space="0"/>
              <w:right w:val="nil"/>
            </w:tcBorders>
          </w:tcPr>
          <w:p w:rsidRPr="00963098" w:rsidR="00963098" w:rsidP="00963098" w:rsidRDefault="00963098" w14:paraId="1DBFE6F5" w14:textId="77777777">
            <w:pPr>
              <w:tabs>
                <w:tab w:val="left" w:pos="990"/>
              </w:tabs>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ab/>
            </w:r>
          </w:p>
        </w:tc>
      </w:tr>
      <w:tr w:rsidRPr="00963098" w:rsidR="00963098" w:rsidTr="00BD7635" w14:paraId="7CA0D9A7" w14:textId="77777777">
        <w:trPr>
          <w:gridAfter w:val="1"/>
          <w:wAfter w:w="55" w:type="pct"/>
          <w:trHeight w:val="555"/>
        </w:trPr>
        <w:tc>
          <w:tcPr>
            <w:tcW w:w="4945" w:type="pct"/>
            <w:gridSpan w:val="4"/>
            <w:tcBorders>
              <w:top w:val="nil"/>
              <w:left w:val="outset" w:color="414142" w:sz="6" w:space="0"/>
              <w:bottom w:val="outset" w:color="414142" w:sz="6" w:space="0"/>
              <w:right w:val="outset" w:color="414142" w:sz="6" w:space="0"/>
            </w:tcBorders>
            <w:vAlign w:val="center"/>
            <w:hideMark/>
          </w:tcPr>
          <w:p w:rsidRPr="00963098" w:rsidR="00963098" w:rsidP="00963098" w:rsidRDefault="00963098" w14:paraId="7598A939" w14:textId="77777777">
            <w:pPr>
              <w:spacing w:after="0" w:line="240" w:lineRule="auto"/>
              <w:ind w:firstLine="300"/>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963098" w:rsidR="00963098" w:rsidTr="00BD7635" w14:paraId="39D18B71" w14:textId="77777777">
        <w:trPr>
          <w:gridAfter w:val="1"/>
          <w:wAfter w:w="55" w:type="pct"/>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41CAD5E0"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1.</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1D7BD61B"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 xml:space="preserve">Sabiedrības </w:t>
            </w:r>
            <w:proofErr w:type="spellStart"/>
            <w:r w:rsidRPr="00963098">
              <w:rPr>
                <w:rFonts w:ascii="Times New Roman" w:hAnsi="Times New Roman" w:eastAsia="Times New Roman" w:cs="Times New Roman"/>
                <w:sz w:val="24"/>
                <w:szCs w:val="24"/>
                <w:lang w:eastAsia="lv-LV"/>
              </w:rPr>
              <w:t>mērķgrupas</w:t>
            </w:r>
            <w:proofErr w:type="spellEnd"/>
            <w:r w:rsidRPr="00963098">
              <w:rPr>
                <w:rFonts w:ascii="Times New Roman" w:hAnsi="Times New Roman" w:eastAsia="Times New Roman" w:cs="Times New Roman"/>
                <w:sz w:val="24"/>
                <w:szCs w:val="24"/>
                <w:lang w:eastAsia="lv-LV"/>
              </w:rPr>
              <w:t>, kuras tiesiskais regulējums ietekmē vai varētu ietekmēt</w:t>
            </w:r>
          </w:p>
        </w:tc>
        <w:tc>
          <w:tcPr>
            <w:tcW w:w="3473" w:type="pct"/>
            <w:tcBorders>
              <w:top w:val="outset" w:color="414142" w:sz="6" w:space="0"/>
              <w:left w:val="outset" w:color="414142" w:sz="6" w:space="0"/>
              <w:bottom w:val="outset" w:color="414142" w:sz="6" w:space="0"/>
              <w:right w:val="outset" w:color="414142" w:sz="6" w:space="0"/>
            </w:tcBorders>
            <w:hideMark/>
          </w:tcPr>
          <w:p w:rsidRPr="00BD7635" w:rsidR="00BD7635" w:rsidP="00BD7635" w:rsidRDefault="00BD7635" w14:paraId="47167235" w14:textId="77777777">
            <w:pPr>
              <w:spacing w:after="0" w:line="240" w:lineRule="auto"/>
              <w:ind w:firstLine="416"/>
              <w:jc w:val="both"/>
              <w:rPr>
                <w:rFonts w:ascii="Times New Roman" w:hAnsi="Times New Roman" w:eastAsia="Times New Roman" w:cs="Times New Roman"/>
                <w:sz w:val="24"/>
                <w:szCs w:val="24"/>
                <w:lang w:eastAsia="lv-LV"/>
              </w:rPr>
            </w:pPr>
            <w:r w:rsidRPr="00BD7635">
              <w:rPr>
                <w:rFonts w:ascii="Times New Roman" w:hAnsi="Times New Roman" w:eastAsia="Times New Roman" w:cs="Times New Roman"/>
                <w:sz w:val="24"/>
                <w:szCs w:val="24"/>
                <w:lang w:eastAsia="lv-LV"/>
              </w:rPr>
              <w:t xml:space="preserve">Sabiedrības </w:t>
            </w:r>
            <w:proofErr w:type="spellStart"/>
            <w:r w:rsidRPr="00BD7635">
              <w:rPr>
                <w:rFonts w:ascii="Times New Roman" w:hAnsi="Times New Roman" w:eastAsia="Times New Roman" w:cs="Times New Roman"/>
                <w:sz w:val="24"/>
                <w:szCs w:val="24"/>
                <w:lang w:eastAsia="lv-LV"/>
              </w:rPr>
              <w:t>mērķgrupas</w:t>
            </w:r>
            <w:proofErr w:type="spellEnd"/>
            <w:r w:rsidRPr="00BD7635">
              <w:rPr>
                <w:rFonts w:ascii="Times New Roman" w:hAnsi="Times New Roman" w:eastAsia="Times New Roman" w:cs="Times New Roman"/>
                <w:sz w:val="24"/>
                <w:szCs w:val="24"/>
                <w:lang w:eastAsia="lv-LV"/>
              </w:rPr>
              <w:t xml:space="preserve"> kopējo skaitlisko apmēru noteikt nav iespējams. Noteikumu projekts attiecas uz ikvienu personu, kas ir vai nākotnē būs izpildu lietas dalībnieks.</w:t>
            </w:r>
          </w:p>
          <w:p w:rsidRPr="00963098" w:rsidR="00963098" w:rsidP="00BD7635" w:rsidRDefault="00BD7635" w14:paraId="2E2418A0" w14:textId="43284461">
            <w:pPr>
              <w:spacing w:after="0" w:line="240" w:lineRule="auto"/>
              <w:ind w:firstLine="416"/>
              <w:jc w:val="both"/>
              <w:rPr>
                <w:rFonts w:ascii="Times New Roman" w:hAnsi="Times New Roman" w:eastAsia="Times New Roman" w:cs="Times New Roman"/>
                <w:sz w:val="24"/>
                <w:szCs w:val="24"/>
                <w:lang w:eastAsia="lv-LV"/>
              </w:rPr>
            </w:pPr>
            <w:r w:rsidRPr="00BD7635">
              <w:rPr>
                <w:rFonts w:ascii="Times New Roman" w:hAnsi="Times New Roman" w:eastAsia="Times New Roman" w:cs="Times New Roman"/>
                <w:sz w:val="24"/>
                <w:szCs w:val="24"/>
                <w:lang w:eastAsia="lv-LV"/>
              </w:rPr>
              <w:t>Tāpat noteikumu projekts attiecas uz zvērinātiem tiesu izpildītājiem.</w:t>
            </w:r>
          </w:p>
        </w:tc>
      </w:tr>
      <w:tr w:rsidRPr="00963098" w:rsidR="00963098" w:rsidTr="00BD7635" w14:paraId="17B210C5" w14:textId="77777777">
        <w:trPr>
          <w:gridAfter w:val="1"/>
          <w:wAfter w:w="55" w:type="pct"/>
          <w:trHeight w:val="510"/>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36DF354F"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2.</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2C0CE793"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Tiesiskā regulējuma ietekme uz tautsaimniecību un administratīvo slogu</w:t>
            </w:r>
          </w:p>
        </w:tc>
        <w:tc>
          <w:tcPr>
            <w:tcW w:w="34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BD7635" w14:paraId="061CBE02" w14:textId="588A3288">
            <w:pPr>
              <w:spacing w:after="0" w:line="240" w:lineRule="auto"/>
              <w:ind w:firstLine="360"/>
              <w:jc w:val="both"/>
              <w:rPr>
                <w:rFonts w:ascii="Times New Roman" w:hAnsi="Times New Roman" w:eastAsia="Times New Roman" w:cs="Times New Roman"/>
                <w:sz w:val="24"/>
                <w:szCs w:val="24"/>
                <w:lang w:eastAsia="lv-LV"/>
              </w:rPr>
            </w:pPr>
            <w:r w:rsidRPr="00BD7635">
              <w:rPr>
                <w:rFonts w:ascii="Times New Roman" w:hAnsi="Times New Roman" w:eastAsia="Times New Roman" w:cs="Times New Roman"/>
                <w:sz w:val="24"/>
                <w:szCs w:val="24"/>
                <w:lang w:eastAsia="lv-LV"/>
              </w:rPr>
              <w:t>Noteikumu projekts šo jomu neskar.</w:t>
            </w:r>
          </w:p>
        </w:tc>
      </w:tr>
      <w:tr w:rsidRPr="00963098" w:rsidR="00963098" w:rsidTr="00BD7635" w14:paraId="0040EA2F" w14:textId="77777777">
        <w:trPr>
          <w:gridAfter w:val="1"/>
          <w:wAfter w:w="55" w:type="pct"/>
          <w:trHeight w:val="510"/>
        </w:trPr>
        <w:tc>
          <w:tcPr>
            <w:tcW w:w="199" w:type="pct"/>
            <w:gridSpan w:val="2"/>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253A1854"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3.</w:t>
            </w:r>
          </w:p>
        </w:tc>
        <w:tc>
          <w:tcPr>
            <w:tcW w:w="12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40C42249"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Administratīvo izmaksu monetārs novērtējums</w:t>
            </w:r>
          </w:p>
        </w:tc>
        <w:tc>
          <w:tcPr>
            <w:tcW w:w="3473"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3F642735"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Noteikumu projekts šo jomu neskar.</w:t>
            </w:r>
          </w:p>
        </w:tc>
      </w:tr>
      <w:tr w:rsidRPr="00963098" w:rsidR="00963098" w:rsidTr="00BD7635" w14:paraId="6BA303CA" w14:textId="77777777">
        <w:trPr>
          <w:gridAfter w:val="1"/>
          <w:wAfter w:w="55" w:type="pct"/>
          <w:trHeight w:val="510"/>
        </w:trPr>
        <w:tc>
          <w:tcPr>
            <w:tcW w:w="199" w:type="pct"/>
            <w:gridSpan w:val="2"/>
            <w:tcBorders>
              <w:top w:val="outset" w:color="414142" w:sz="6" w:space="0"/>
              <w:left w:val="outset" w:color="414142" w:sz="6" w:space="0"/>
              <w:bottom w:val="outset" w:color="414142" w:sz="6" w:space="0"/>
              <w:right w:val="outset" w:color="414142" w:sz="6" w:space="0"/>
            </w:tcBorders>
          </w:tcPr>
          <w:p w:rsidRPr="00963098" w:rsidR="00963098" w:rsidP="00963098" w:rsidRDefault="00963098" w14:paraId="5564BCF4"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4.</w:t>
            </w:r>
          </w:p>
        </w:tc>
        <w:tc>
          <w:tcPr>
            <w:tcW w:w="1273" w:type="pct"/>
            <w:tcBorders>
              <w:top w:val="outset" w:color="414142" w:sz="6" w:space="0"/>
              <w:left w:val="outset" w:color="414142" w:sz="6" w:space="0"/>
              <w:bottom w:val="outset" w:color="414142" w:sz="6" w:space="0"/>
              <w:right w:val="outset" w:color="414142" w:sz="6" w:space="0"/>
            </w:tcBorders>
          </w:tcPr>
          <w:p w:rsidRPr="00963098" w:rsidR="00963098" w:rsidP="00963098" w:rsidRDefault="00963098" w14:paraId="14B1B91B"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Atbilstības izmaksu monetārs novērtējums</w:t>
            </w:r>
          </w:p>
        </w:tc>
        <w:tc>
          <w:tcPr>
            <w:tcW w:w="3473" w:type="pct"/>
            <w:tcBorders>
              <w:top w:val="outset" w:color="414142" w:sz="6" w:space="0"/>
              <w:left w:val="outset" w:color="414142" w:sz="6" w:space="0"/>
              <w:bottom w:val="outset" w:color="414142" w:sz="6" w:space="0"/>
              <w:right w:val="outset" w:color="414142" w:sz="6" w:space="0"/>
            </w:tcBorders>
          </w:tcPr>
          <w:p w:rsidRPr="00963098" w:rsidR="00963098" w:rsidP="00963098" w:rsidRDefault="00963098" w14:paraId="01170838"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Noteikumu projekts šo jomu neskar.</w:t>
            </w:r>
          </w:p>
        </w:tc>
      </w:tr>
      <w:tr w:rsidRPr="00963098" w:rsidR="00963098" w:rsidTr="00BD7635" w14:paraId="4C835AC1" w14:textId="77777777">
        <w:trPr>
          <w:gridAfter w:val="1"/>
          <w:wAfter w:w="55" w:type="pct"/>
          <w:trHeight w:val="345"/>
        </w:trPr>
        <w:tc>
          <w:tcPr>
            <w:tcW w:w="199" w:type="pct"/>
            <w:gridSpan w:val="2"/>
            <w:tcBorders>
              <w:top w:val="outset" w:color="414142" w:sz="6" w:space="0"/>
              <w:left w:val="outset" w:color="414142" w:sz="6" w:space="0"/>
              <w:bottom w:val="single" w:color="auto" w:sz="4" w:space="0"/>
              <w:right w:val="outset" w:color="414142" w:sz="6" w:space="0"/>
            </w:tcBorders>
            <w:hideMark/>
          </w:tcPr>
          <w:p w:rsidRPr="00963098" w:rsidR="00963098" w:rsidP="00963098" w:rsidRDefault="00963098" w14:paraId="67D5461B"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5.</w:t>
            </w:r>
          </w:p>
        </w:tc>
        <w:tc>
          <w:tcPr>
            <w:tcW w:w="1273" w:type="pct"/>
            <w:tcBorders>
              <w:top w:val="outset" w:color="414142" w:sz="6" w:space="0"/>
              <w:left w:val="outset" w:color="414142" w:sz="6" w:space="0"/>
              <w:bottom w:val="single" w:color="auto" w:sz="4" w:space="0"/>
              <w:right w:val="outset" w:color="414142" w:sz="6" w:space="0"/>
            </w:tcBorders>
            <w:hideMark/>
          </w:tcPr>
          <w:p w:rsidRPr="00963098" w:rsidR="00963098" w:rsidP="00963098" w:rsidRDefault="00963098" w14:paraId="7BEF6A93"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Cita informācija</w:t>
            </w:r>
          </w:p>
        </w:tc>
        <w:tc>
          <w:tcPr>
            <w:tcW w:w="3473" w:type="pct"/>
            <w:tcBorders>
              <w:top w:val="outset" w:color="414142" w:sz="6" w:space="0"/>
              <w:left w:val="outset" w:color="414142" w:sz="6" w:space="0"/>
              <w:bottom w:val="single" w:color="auto" w:sz="4" w:space="0"/>
              <w:right w:val="outset" w:color="414142" w:sz="6" w:space="0"/>
            </w:tcBorders>
            <w:hideMark/>
          </w:tcPr>
          <w:p w:rsidRPr="00963098" w:rsidR="00963098" w:rsidP="00963098" w:rsidRDefault="00963098" w14:paraId="2AD87168"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Nav.</w:t>
            </w:r>
          </w:p>
        </w:tc>
      </w:tr>
      <w:tr w:rsidRPr="00963098" w:rsidR="00963098" w:rsidTr="00BD7635" w14:paraId="5D60D222" w14:textId="77777777">
        <w:trPr>
          <w:gridAfter w:val="1"/>
          <w:wAfter w:w="55" w:type="pct"/>
          <w:trHeight w:val="360"/>
        </w:trPr>
        <w:tc>
          <w:tcPr>
            <w:tcW w:w="4945" w:type="pct"/>
            <w:gridSpan w:val="4"/>
            <w:tcBorders>
              <w:top w:val="single" w:color="auto" w:sz="4" w:space="0"/>
              <w:left w:val="nil"/>
              <w:bottom w:val="nil"/>
              <w:right w:val="nil"/>
            </w:tcBorders>
            <w:vAlign w:val="center"/>
          </w:tcPr>
          <w:p w:rsidRPr="00963098" w:rsidR="00963098" w:rsidP="00963098" w:rsidRDefault="00963098" w14:paraId="663D6BE3"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963098" w:rsidR="00963098" w:rsidTr="00815BED" w14:paraId="1634C2B9"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rHeight w:val="203"/>
          <w:tblCellSpacing w:w="15" w:type="dxa"/>
        </w:trPr>
        <w:tc>
          <w:tcPr>
            <w:tcW w:w="4996" w:type="pct"/>
            <w:gridSpan w:val="4"/>
            <w:tcBorders>
              <w:top w:val="outset" w:color="auto" w:sz="6" w:space="0"/>
              <w:left w:val="outset" w:color="auto" w:sz="6" w:space="0"/>
              <w:bottom w:val="outset" w:color="auto" w:sz="6" w:space="0"/>
              <w:right w:val="outset" w:color="auto" w:sz="6" w:space="0"/>
            </w:tcBorders>
            <w:vAlign w:val="center"/>
            <w:hideMark/>
          </w:tcPr>
          <w:p w:rsidRPr="00963098" w:rsidR="00963098" w:rsidP="00963098" w:rsidRDefault="00963098" w14:paraId="666A470E" w14:textId="77777777">
            <w:pPr>
              <w:spacing w:before="100" w:beforeAutospacing="1" w:after="100" w:afterAutospacing="1" w:line="240" w:lineRule="auto"/>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b/>
                <w:bCs/>
                <w:iCs/>
                <w:sz w:val="24"/>
                <w:szCs w:val="24"/>
                <w:lang w:eastAsia="lv-LV"/>
              </w:rPr>
              <w:t>III. Tiesību akta projekta ietekme uz valsts budžetu un pašvaldību budžetiem</w:t>
            </w:r>
          </w:p>
        </w:tc>
      </w:tr>
      <w:tr w:rsidRPr="00BD7635" w:rsidR="00BD7635" w:rsidTr="00BD7635" w14:paraId="0210370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rHeight w:val="203"/>
          <w:tblCellSpacing w:w="15" w:type="dxa"/>
        </w:trPr>
        <w:tc>
          <w:tcPr>
            <w:tcW w:w="4996" w:type="pct"/>
            <w:gridSpan w:val="4"/>
            <w:tcBorders>
              <w:top w:val="outset" w:color="auto" w:sz="6" w:space="0"/>
              <w:left w:val="outset" w:color="auto" w:sz="6" w:space="0"/>
              <w:bottom w:val="outset" w:color="auto" w:sz="6" w:space="0"/>
              <w:right w:val="outset" w:color="auto" w:sz="6" w:space="0"/>
            </w:tcBorders>
            <w:vAlign w:val="center"/>
          </w:tcPr>
          <w:p w:rsidRPr="00BD7635" w:rsidR="00BD7635" w:rsidP="00BD7635" w:rsidRDefault="00BD7635" w14:paraId="40867A57" w14:textId="78C47AEE">
            <w:pPr>
              <w:spacing w:before="100" w:beforeAutospacing="1" w:after="100" w:afterAutospacing="1" w:line="240" w:lineRule="auto"/>
              <w:jc w:val="center"/>
              <w:rPr>
                <w:rFonts w:ascii="Times New Roman" w:hAnsi="Times New Roman" w:eastAsia="Times New Roman" w:cs="Times New Roman"/>
                <w:iCs/>
                <w:sz w:val="24"/>
                <w:szCs w:val="24"/>
                <w:lang w:eastAsia="lv-LV"/>
              </w:rPr>
            </w:pPr>
            <w:r w:rsidRPr="00BD7635">
              <w:rPr>
                <w:rFonts w:ascii="Times New Roman" w:hAnsi="Times New Roman" w:eastAsia="Times New Roman" w:cs="Times New Roman"/>
                <w:iCs/>
                <w:sz w:val="24"/>
                <w:szCs w:val="24"/>
                <w:lang w:eastAsia="lv-LV"/>
              </w:rPr>
              <w:t>Noteikumu projekts šo jomu neskar.</w:t>
            </w:r>
          </w:p>
        </w:tc>
      </w:tr>
    </w:tbl>
    <w:p w:rsidRPr="00963098" w:rsidR="00963098" w:rsidP="00963098" w:rsidRDefault="00963098" w14:paraId="4166112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63098" w:rsidR="00963098" w:rsidTr="00815BED" w14:paraId="1146255F"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963098" w:rsidR="00963098" w:rsidP="00963098" w:rsidRDefault="00963098" w14:paraId="03ACA517" w14:textId="77777777">
            <w:pPr>
              <w:spacing w:after="0" w:line="240" w:lineRule="auto"/>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IV. Tiesību akta projekta ietekme uz spēkā esošo tiesību normu sistēmu</w:t>
            </w:r>
          </w:p>
        </w:tc>
      </w:tr>
      <w:tr w:rsidRPr="00963098" w:rsidR="00963098" w:rsidTr="00815BED" w14:paraId="67FEF9E6" w14:textId="77777777">
        <w:trPr>
          <w:trHeight w:val="283"/>
        </w:trPr>
        <w:tc>
          <w:tcPr>
            <w:tcW w:w="0" w:type="auto"/>
            <w:tcBorders>
              <w:top w:val="outset" w:color="414142" w:sz="6" w:space="0"/>
              <w:left w:val="outset" w:color="414142" w:sz="6" w:space="0"/>
              <w:bottom w:val="outset" w:color="414142" w:sz="6" w:space="0"/>
              <w:right w:val="outset" w:color="414142" w:sz="6" w:space="0"/>
            </w:tcBorders>
            <w:vAlign w:val="center"/>
          </w:tcPr>
          <w:p w:rsidRPr="00963098" w:rsidR="00963098" w:rsidP="00963098" w:rsidRDefault="00963098" w14:paraId="4B1461F6" w14:textId="77777777">
            <w:pPr>
              <w:spacing w:after="0" w:line="240" w:lineRule="auto"/>
              <w:jc w:val="center"/>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Noteikumu projekts šo jomu neskar.</w:t>
            </w:r>
          </w:p>
        </w:tc>
      </w:tr>
    </w:tbl>
    <w:p w:rsidRPr="00963098" w:rsidR="00963098" w:rsidP="00963098" w:rsidRDefault="00963098" w14:paraId="3BC5DD1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963098" w:rsidR="00963098" w:rsidTr="00815BED" w14:paraId="4B48380C"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963098" w:rsidR="00963098" w:rsidP="00963098" w:rsidRDefault="00963098" w14:paraId="30BFDB2E" w14:textId="77777777">
            <w:pPr>
              <w:spacing w:after="0" w:line="240" w:lineRule="auto"/>
              <w:ind w:firstLine="300"/>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V. Tiesību akta projekta atbilstība Latvijas Republikas starptautiskajām saistībām</w:t>
            </w:r>
          </w:p>
        </w:tc>
      </w:tr>
      <w:tr w:rsidRPr="00963098" w:rsidR="00963098" w:rsidTr="00815BED" w14:paraId="4F1CD2F6" w14:textId="77777777">
        <w:trPr>
          <w:trHeight w:val="287"/>
        </w:trPr>
        <w:tc>
          <w:tcPr>
            <w:tcW w:w="5000" w:type="pct"/>
            <w:tcBorders>
              <w:top w:val="single" w:color="auto" w:sz="4" w:space="0"/>
              <w:left w:val="outset" w:color="414142" w:sz="6" w:space="0"/>
              <w:bottom w:val="outset" w:color="414142" w:sz="6" w:space="0"/>
              <w:right w:val="outset" w:color="414142" w:sz="6" w:space="0"/>
            </w:tcBorders>
            <w:vAlign w:val="center"/>
          </w:tcPr>
          <w:p w:rsidRPr="00963098" w:rsidR="00963098" w:rsidP="00963098" w:rsidRDefault="00963098" w14:paraId="2C9AF103" w14:textId="77777777">
            <w:pPr>
              <w:spacing w:after="0" w:line="240" w:lineRule="auto"/>
              <w:ind w:firstLine="300"/>
              <w:jc w:val="center"/>
              <w:rPr>
                <w:rFonts w:ascii="Times New Roman" w:hAnsi="Times New Roman" w:eastAsia="Times New Roman" w:cs="Times New Roman"/>
                <w:bCs/>
                <w:sz w:val="24"/>
                <w:szCs w:val="24"/>
                <w:lang w:eastAsia="lv-LV"/>
              </w:rPr>
            </w:pPr>
            <w:r w:rsidRPr="00963098">
              <w:rPr>
                <w:rFonts w:ascii="Times New Roman" w:hAnsi="Times New Roman" w:eastAsia="Times New Roman" w:cs="Times New Roman"/>
                <w:bCs/>
                <w:sz w:val="24"/>
                <w:szCs w:val="24"/>
                <w:lang w:eastAsia="lv-LV"/>
              </w:rPr>
              <w:t xml:space="preserve">Noteikumu projekts šo jomu neskar. </w:t>
            </w:r>
          </w:p>
        </w:tc>
      </w:tr>
    </w:tbl>
    <w:p w:rsidRPr="00963098" w:rsidR="00963098" w:rsidP="00963098" w:rsidRDefault="00963098" w14:paraId="1FD5FD2A"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963098" w:rsidR="00963098" w:rsidTr="00815BED" w14:paraId="00704A65"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963098" w:rsidR="00963098" w:rsidP="00963098" w:rsidRDefault="00963098" w14:paraId="6F5DE6E8" w14:textId="77777777">
            <w:pPr>
              <w:spacing w:after="0" w:line="240" w:lineRule="auto"/>
              <w:ind w:firstLine="300"/>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VI. Sabiedrības līdzdalība un komunikācijas aktivitātes</w:t>
            </w:r>
          </w:p>
        </w:tc>
      </w:tr>
      <w:tr w:rsidRPr="00963098" w:rsidR="00963098" w:rsidTr="00815BED" w14:paraId="200BB29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EE2BEC2"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0BBD0FEB"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F18578D" w14:textId="77777777">
            <w:pPr>
              <w:spacing w:after="0" w:line="240" w:lineRule="auto"/>
              <w:ind w:firstLine="284"/>
              <w:jc w:val="both"/>
              <w:rPr>
                <w:rFonts w:ascii="Times New Roman" w:hAnsi="Times New Roman" w:eastAsia="Times New Roman" w:cs="Times New Roman"/>
                <w:sz w:val="24"/>
                <w:szCs w:val="20"/>
              </w:rPr>
            </w:pPr>
            <w:r w:rsidRPr="00963098">
              <w:rPr>
                <w:rFonts w:ascii="Times New Roman" w:hAnsi="Times New Roman" w:eastAsia="Times New Roman" w:cs="Times New Roman"/>
                <w:sz w:val="24"/>
                <w:szCs w:val="20"/>
              </w:rPr>
              <w:t>Noteikumu projekts ar Latvijas Zvērinātu tiesu izpildītāju padomi tika saskaņots noteikumu projekta izstrādes laikā.</w:t>
            </w:r>
          </w:p>
          <w:p w:rsidRPr="00963098" w:rsidR="00963098" w:rsidP="00963098" w:rsidRDefault="00BD7635" w14:paraId="13E3AA5F" w14:textId="07BD2CCA">
            <w:pPr>
              <w:spacing w:after="0" w:line="240" w:lineRule="auto"/>
              <w:ind w:firstLine="284"/>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Sabiedrības līdzdalības pasākumi nav īstenoti, tā kā ar noteikumu projektu netiek ieviestas jaunas politiskas iniciatīvas, bet gan veikti vienīgi tehniska rakstura grozījumi, lai izpildītu Satversmes tiesas spriedumu un saskaņotu MK noteikumos ietverto regulējumu ar </w:t>
            </w:r>
            <w:r w:rsidRPr="00BD7635">
              <w:rPr>
                <w:rFonts w:ascii="Times New Roman" w:hAnsi="Times New Roman" w:eastAsia="Times New Roman" w:cs="Times New Roman"/>
                <w:sz w:val="24"/>
                <w:szCs w:val="20"/>
              </w:rPr>
              <w:t>Administratīvo teritoriju un apdzīvoto vietu likum</w:t>
            </w:r>
            <w:r>
              <w:rPr>
                <w:rFonts w:ascii="Times New Roman" w:hAnsi="Times New Roman" w:eastAsia="Times New Roman" w:cs="Times New Roman"/>
                <w:sz w:val="24"/>
                <w:szCs w:val="20"/>
              </w:rPr>
              <w:t>u.</w:t>
            </w:r>
          </w:p>
        </w:tc>
      </w:tr>
      <w:tr w:rsidRPr="00963098" w:rsidR="00963098" w:rsidTr="00815BED" w14:paraId="07540960"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7BCF078B"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506164A5"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963098" w:rsidR="00963098" w:rsidP="00BD7635" w:rsidRDefault="00963098" w14:paraId="29A70413" w14:textId="15FB4175">
            <w:pPr>
              <w:spacing w:after="0" w:line="240" w:lineRule="auto"/>
              <w:ind w:firstLine="284"/>
              <w:jc w:val="both"/>
              <w:rPr>
                <w:rFonts w:ascii="Times New Roman" w:hAnsi="Times New Roman" w:eastAsia="Times New Roman" w:cs="Times New Roman"/>
                <w:iCs/>
                <w:sz w:val="24"/>
                <w:szCs w:val="24"/>
              </w:rPr>
            </w:pPr>
            <w:r w:rsidRPr="00963098">
              <w:rPr>
                <w:rFonts w:ascii="Times New Roman" w:hAnsi="Times New Roman" w:eastAsia="Times New Roman" w:cs="Times New Roman"/>
                <w:iCs/>
                <w:sz w:val="24"/>
                <w:szCs w:val="24"/>
              </w:rPr>
              <w:t>Noteikumu projekts izstrādāts, konsultējoties ar Latvijas Zvērinātu tiesu izpildītāju padomi, ņemot vērā apstākli, ka minētā padome ir Latvijā praktizējošo zvērinātu tiesu izpildītāju pārstāvības institūcija.</w:t>
            </w:r>
          </w:p>
        </w:tc>
      </w:tr>
      <w:tr w:rsidRPr="00963098" w:rsidR="00963098" w:rsidTr="00815BED" w14:paraId="5814992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3DF84B64"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797118E9"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963098" w:rsidR="00963098" w:rsidP="00963098" w:rsidRDefault="00BD7635" w14:paraId="02D59DD5" w14:textId="2EF7E2F0">
            <w:pPr>
              <w:spacing w:after="0" w:line="240" w:lineRule="auto"/>
              <w:ind w:firstLine="360"/>
              <w:jc w:val="both"/>
              <w:rPr>
                <w:rFonts w:ascii="Times New Roman" w:hAnsi="Times New Roman" w:eastAsia="Times New Roman" w:cs="Times New Roman"/>
                <w:sz w:val="24"/>
                <w:szCs w:val="24"/>
                <w:lang w:eastAsia="lv-LV"/>
              </w:rPr>
            </w:pPr>
            <w:r w:rsidRPr="00BD7635">
              <w:rPr>
                <w:rFonts w:ascii="Times New Roman" w:hAnsi="Times New Roman" w:eastAsia="Times New Roman" w:cs="Times New Roman"/>
                <w:sz w:val="24"/>
                <w:szCs w:val="24"/>
                <w:lang w:eastAsia="lv-LV"/>
              </w:rPr>
              <w:t>Noteikumu projekts šo jomu neskar.</w:t>
            </w:r>
          </w:p>
        </w:tc>
      </w:tr>
      <w:tr w:rsidRPr="00963098" w:rsidR="00963098" w:rsidTr="00815BED" w14:paraId="74E68D99" w14:textId="77777777">
        <w:trPr>
          <w:trHeight w:val="366"/>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2944E795"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53750B41"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963098" w:rsidR="00963098" w:rsidP="004337F1" w:rsidRDefault="00963098" w14:paraId="4C3DAB6F" w14:textId="77777777">
            <w:pPr>
              <w:spacing w:after="0" w:line="240" w:lineRule="auto"/>
              <w:ind w:firstLine="392"/>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Nav.</w:t>
            </w:r>
          </w:p>
        </w:tc>
      </w:tr>
    </w:tbl>
    <w:p w:rsidRPr="00963098" w:rsidR="00963098" w:rsidP="00963098" w:rsidRDefault="00963098" w14:paraId="4BD3235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963098" w:rsidR="00963098" w:rsidTr="00815BED" w14:paraId="4E933E97"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963098" w:rsidR="00963098" w:rsidP="00963098" w:rsidRDefault="00963098" w14:paraId="7DFF84B6" w14:textId="77777777">
            <w:pPr>
              <w:spacing w:after="0" w:line="240" w:lineRule="auto"/>
              <w:ind w:firstLine="300"/>
              <w:jc w:val="center"/>
              <w:rPr>
                <w:rFonts w:ascii="Times New Roman" w:hAnsi="Times New Roman" w:eastAsia="Times New Roman" w:cs="Times New Roman"/>
                <w:b/>
                <w:bCs/>
                <w:sz w:val="24"/>
                <w:szCs w:val="24"/>
                <w:lang w:eastAsia="lv-LV"/>
              </w:rPr>
            </w:pPr>
            <w:r w:rsidRPr="00963098">
              <w:rPr>
                <w:rFonts w:ascii="Times New Roman" w:hAnsi="Times New Roman" w:eastAsia="Times New Roman" w:cs="Times New Roman"/>
                <w:b/>
                <w:bCs/>
                <w:sz w:val="24"/>
                <w:szCs w:val="24"/>
                <w:lang w:eastAsia="lv-LV"/>
              </w:rPr>
              <w:t>VII. Tiesību akta projekta izpildes nodrošināšana un tās ietekme uz institūcijām</w:t>
            </w:r>
          </w:p>
        </w:tc>
      </w:tr>
      <w:tr w:rsidRPr="00963098" w:rsidR="00963098" w:rsidTr="00815BED" w14:paraId="42401F7E"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01D50618"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4577506"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963098" w:rsidR="00963098" w:rsidP="00BD7635" w:rsidRDefault="00963098" w14:paraId="527088E2" w14:textId="3B613C2E">
            <w:pPr>
              <w:spacing w:after="0" w:line="240" w:lineRule="auto"/>
              <w:ind w:firstLine="360"/>
              <w:jc w:val="both"/>
              <w:rPr>
                <w:rFonts w:ascii="Times New Roman" w:hAnsi="Times New Roman" w:eastAsia="Times New Roman" w:cs="Times New Roman"/>
                <w:sz w:val="24"/>
                <w:szCs w:val="24"/>
                <w:highlight w:val="yellow"/>
                <w:lang w:eastAsia="lv-LV"/>
              </w:rPr>
            </w:pPr>
            <w:r w:rsidRPr="00963098">
              <w:rPr>
                <w:rFonts w:ascii="Times New Roman" w:hAnsi="Times New Roman" w:eastAsia="Times New Roman" w:cs="Times New Roman"/>
                <w:sz w:val="24"/>
                <w:szCs w:val="20"/>
              </w:rPr>
              <w:t>Noteikumu projekta izpildi atbilstoši ārējos normatīvajos aktos nostiprinātajai kompetencei nodrošinās zvērināti tiesu izpildītāji.</w:t>
            </w:r>
            <w:r w:rsidRPr="00963098">
              <w:rPr>
                <w:rFonts w:ascii="Times New Roman" w:hAnsi="Times New Roman" w:cs="Times New Roman"/>
                <w:sz w:val="24"/>
                <w:szCs w:val="24"/>
                <w:bdr w:val="none" w:color="auto" w:sz="0" w:space="0" w:frame="1"/>
              </w:rPr>
              <w:t xml:space="preserve"> </w:t>
            </w:r>
          </w:p>
        </w:tc>
      </w:tr>
      <w:tr w:rsidRPr="00963098" w:rsidR="00963098" w:rsidTr="00815BED" w14:paraId="7E96F1A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3104F300"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25EB12C1"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 xml:space="preserve">Projekta izpildes ietekme uz pārvaldes funkcijām un institucionālo struktūru. </w:t>
            </w:r>
          </w:p>
          <w:p w:rsidRPr="00963098" w:rsidR="00963098" w:rsidP="00963098" w:rsidRDefault="00963098" w14:paraId="463B4217"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A634D3C"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bCs/>
                <w:sz w:val="24"/>
                <w:szCs w:val="24"/>
                <w:lang w:eastAsia="lv-LV"/>
              </w:rPr>
              <w:t>Noteikumu projekta</w:t>
            </w:r>
            <w:r w:rsidRPr="00963098">
              <w:rPr>
                <w:rFonts w:ascii="Times New Roman" w:hAnsi="Times New Roman" w:eastAsia="Times New Roman" w:cs="Times New Roman"/>
                <w:sz w:val="24"/>
                <w:szCs w:val="24"/>
                <w:lang w:eastAsia="lv-LV"/>
              </w:rPr>
              <w:t xml:space="preserve"> izpilde nerada ietekmi uz pārvaldes funkcijām un institucionālo struktūru. Nav nepieciešama jaunu institūciju izveide, esošu institūciju likvidācija vai reorganizācija. </w:t>
            </w:r>
          </w:p>
        </w:tc>
      </w:tr>
      <w:tr w:rsidRPr="00963098" w:rsidR="00963098" w:rsidTr="00815BED" w14:paraId="2EA28443" w14:textId="77777777">
        <w:trPr>
          <w:trHeight w:val="262"/>
        </w:trPr>
        <w:tc>
          <w:tcPr>
            <w:tcW w:w="250"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7FC275DA"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2301DB6" w14:textId="77777777">
            <w:pPr>
              <w:spacing w:after="0" w:line="240" w:lineRule="auto"/>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963098" w:rsidR="00963098" w:rsidP="00963098" w:rsidRDefault="00963098" w14:paraId="6AF0B026" w14:textId="77777777">
            <w:pPr>
              <w:spacing w:after="0" w:line="240" w:lineRule="auto"/>
              <w:ind w:firstLine="360"/>
              <w:jc w:val="both"/>
              <w:rPr>
                <w:rFonts w:ascii="Times New Roman" w:hAnsi="Times New Roman" w:eastAsia="Times New Roman" w:cs="Times New Roman"/>
                <w:sz w:val="24"/>
                <w:szCs w:val="24"/>
                <w:lang w:eastAsia="lv-LV"/>
              </w:rPr>
            </w:pPr>
            <w:r w:rsidRPr="00963098">
              <w:rPr>
                <w:rFonts w:ascii="Times New Roman" w:hAnsi="Times New Roman" w:eastAsia="Times New Roman" w:cs="Times New Roman"/>
                <w:sz w:val="24"/>
                <w:szCs w:val="24"/>
                <w:lang w:eastAsia="lv-LV"/>
              </w:rPr>
              <w:t>Nav.</w:t>
            </w:r>
          </w:p>
        </w:tc>
      </w:tr>
    </w:tbl>
    <w:p w:rsidRPr="00963098" w:rsidR="00963098" w:rsidP="00963098" w:rsidRDefault="00963098" w14:paraId="2BB8CBE4" w14:textId="77777777">
      <w:pPr>
        <w:spacing w:after="0" w:line="240" w:lineRule="auto"/>
        <w:jc w:val="both"/>
        <w:rPr>
          <w:rFonts w:ascii="Times New Roman" w:hAnsi="Times New Roman" w:eastAsia="Times New Roman" w:cs="Times New Roman"/>
          <w:sz w:val="20"/>
          <w:szCs w:val="20"/>
        </w:rPr>
      </w:pPr>
    </w:p>
    <w:p w:rsidRPr="00963098" w:rsidR="00963098" w:rsidP="00963098" w:rsidRDefault="00963098" w14:paraId="6B72C397" w14:textId="77777777">
      <w:pPr>
        <w:spacing w:after="0" w:line="240" w:lineRule="auto"/>
        <w:jc w:val="both"/>
        <w:rPr>
          <w:rFonts w:ascii="Times New Roman" w:hAnsi="Times New Roman" w:eastAsia="Times New Roman" w:cs="Times New Roman"/>
          <w:sz w:val="24"/>
          <w:szCs w:val="24"/>
        </w:rPr>
      </w:pPr>
      <w:r w:rsidRPr="00963098">
        <w:rPr>
          <w:rFonts w:ascii="Times New Roman" w:hAnsi="Times New Roman" w:eastAsia="Times New Roman" w:cs="Times New Roman"/>
          <w:sz w:val="24"/>
          <w:szCs w:val="24"/>
        </w:rPr>
        <w:t>Iesniedzējs:</w:t>
      </w:r>
    </w:p>
    <w:p w:rsidRPr="008517AD" w:rsidR="008517AD" w:rsidP="008517AD" w:rsidRDefault="008517AD" w14:paraId="2FD3266E" w14:textId="77777777">
      <w:pPr>
        <w:spacing w:after="0" w:line="240" w:lineRule="auto"/>
        <w:jc w:val="both"/>
        <w:rPr>
          <w:rFonts w:ascii="Times New Roman" w:hAnsi="Times New Roman" w:eastAsia="Times New Roman" w:cs="Times New Roman"/>
          <w:bCs/>
          <w:sz w:val="24"/>
          <w:szCs w:val="24"/>
        </w:rPr>
      </w:pPr>
      <w:r w:rsidRPr="008517AD">
        <w:rPr>
          <w:rFonts w:ascii="Times New Roman" w:hAnsi="Times New Roman" w:eastAsia="Times New Roman" w:cs="Times New Roman"/>
          <w:bCs/>
          <w:sz w:val="24"/>
          <w:szCs w:val="24"/>
        </w:rPr>
        <w:t>Ministru prezidenta biedrs,</w:t>
      </w:r>
    </w:p>
    <w:p w:rsidR="007F3C6E" w:rsidP="004337F1" w:rsidRDefault="008517AD" w14:paraId="618A9A59" w14:textId="1E19938D">
      <w:pPr>
        <w:spacing w:after="0" w:line="240" w:lineRule="auto"/>
        <w:jc w:val="both"/>
        <w:rPr>
          <w:rFonts w:ascii="Times New Roman" w:hAnsi="Times New Roman" w:eastAsia="Times New Roman" w:cs="Times New Roman"/>
          <w:bCs/>
          <w:sz w:val="24"/>
          <w:szCs w:val="24"/>
        </w:rPr>
      </w:pPr>
      <w:r w:rsidRPr="008517AD">
        <w:rPr>
          <w:rFonts w:ascii="Times New Roman" w:hAnsi="Times New Roman" w:eastAsia="Times New Roman" w:cs="Times New Roman"/>
          <w:bCs/>
          <w:sz w:val="24"/>
          <w:szCs w:val="24"/>
        </w:rPr>
        <w:t xml:space="preserve">tieslietu ministrs </w:t>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r>
      <w:r w:rsidRPr="008517AD">
        <w:rPr>
          <w:rFonts w:ascii="Times New Roman" w:hAnsi="Times New Roman" w:eastAsia="Times New Roman" w:cs="Times New Roman"/>
          <w:bCs/>
          <w:sz w:val="24"/>
          <w:szCs w:val="24"/>
        </w:rPr>
        <w:tab/>
        <w:t>J.</w:t>
      </w:r>
      <w:r w:rsidR="00E04A09">
        <w:rPr>
          <w:rFonts w:ascii="Times New Roman" w:hAnsi="Times New Roman" w:eastAsia="Times New Roman" w:cs="Times New Roman"/>
          <w:bCs/>
          <w:sz w:val="24"/>
          <w:szCs w:val="24"/>
        </w:rPr>
        <w:t> </w:t>
      </w:r>
      <w:proofErr w:type="spellStart"/>
      <w:r w:rsidRPr="008517AD">
        <w:rPr>
          <w:rFonts w:ascii="Times New Roman" w:hAnsi="Times New Roman" w:eastAsia="Times New Roman" w:cs="Times New Roman"/>
          <w:bCs/>
          <w:sz w:val="24"/>
          <w:szCs w:val="24"/>
        </w:rPr>
        <w:t>Bordāns</w:t>
      </w:r>
      <w:proofErr w:type="spellEnd"/>
    </w:p>
    <w:p w:rsidR="004337F1" w:rsidP="004337F1" w:rsidRDefault="004337F1" w14:paraId="48E4FFDB" w14:textId="54FBBA2A">
      <w:pPr>
        <w:spacing w:after="0" w:line="240" w:lineRule="auto"/>
        <w:jc w:val="both"/>
        <w:rPr>
          <w:rFonts w:ascii="Times New Roman" w:hAnsi="Times New Roman" w:eastAsia="Times New Roman" w:cs="Times New Roman"/>
          <w:bCs/>
          <w:sz w:val="24"/>
          <w:szCs w:val="24"/>
        </w:rPr>
      </w:pPr>
    </w:p>
    <w:p w:rsidRPr="00E04A09" w:rsidR="00E04A09" w:rsidP="004337F1" w:rsidRDefault="00E04A09" w14:paraId="5821D06C" w14:textId="77777777">
      <w:pPr>
        <w:spacing w:after="0" w:line="240" w:lineRule="auto"/>
        <w:jc w:val="both"/>
        <w:rPr>
          <w:rFonts w:ascii="Times New Roman" w:hAnsi="Times New Roman" w:eastAsia="Times New Roman" w:cs="Times New Roman"/>
          <w:bCs/>
          <w:sz w:val="24"/>
          <w:szCs w:val="24"/>
        </w:rPr>
      </w:pPr>
    </w:p>
    <w:p w:rsidRPr="00E04A09" w:rsidR="00E04A09" w:rsidP="004337F1" w:rsidRDefault="00E04A09" w14:paraId="3C56DB6E" w14:textId="77777777">
      <w:pPr>
        <w:spacing w:after="0" w:line="240" w:lineRule="auto"/>
        <w:jc w:val="both"/>
        <w:rPr>
          <w:rFonts w:ascii="Times New Roman" w:hAnsi="Times New Roman" w:cs="Times New Roman"/>
          <w:sz w:val="20"/>
          <w:szCs w:val="20"/>
        </w:rPr>
      </w:pPr>
      <w:r w:rsidRPr="00E04A09">
        <w:rPr>
          <w:rFonts w:ascii="Times New Roman" w:hAnsi="Times New Roman" w:cs="Times New Roman"/>
          <w:sz w:val="20"/>
          <w:szCs w:val="20"/>
        </w:rPr>
        <w:t>Timpare 67036829</w:t>
      </w:r>
    </w:p>
    <w:p w:rsidRPr="00E04A09" w:rsidR="004337F1" w:rsidP="004337F1" w:rsidRDefault="00E04A09" w14:paraId="4D3606F8" w14:textId="27503F51">
      <w:pPr>
        <w:spacing w:after="0" w:line="240" w:lineRule="auto"/>
        <w:jc w:val="both"/>
      </w:pPr>
      <w:hyperlink w:history="1" r:id="rId7">
        <w:r w:rsidRPr="00E04A09">
          <w:rPr>
            <w:rStyle w:val="Hyperlink"/>
            <w:rFonts w:ascii="Times New Roman" w:hAnsi="Times New Roman" w:cs="Times New Roman"/>
            <w:sz w:val="20"/>
            <w:szCs w:val="20"/>
          </w:rPr>
          <w:t>evija.timpare@tm.gov.lv</w:t>
        </w:r>
      </w:hyperlink>
      <w:r w:rsidRPr="00E04A09">
        <w:rPr>
          <w:rFonts w:ascii="Times New Roman" w:hAnsi="Times New Roman" w:cs="Times New Roman"/>
          <w:sz w:val="20"/>
          <w:szCs w:val="20"/>
        </w:rPr>
        <w:t xml:space="preserve"> </w:t>
      </w:r>
      <w:r w:rsidRPr="00E04A09">
        <w:t xml:space="preserve"> </w:t>
      </w:r>
    </w:p>
    <w:sectPr w:rsidRPr="00E04A09" w:rsidR="004337F1" w:rsidSect="000F5F4A">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E5F8" w14:textId="77777777" w:rsidR="00963098" w:rsidRDefault="00963098" w:rsidP="00963098">
      <w:pPr>
        <w:spacing w:after="0" w:line="240" w:lineRule="auto"/>
      </w:pPr>
      <w:r>
        <w:separator/>
      </w:r>
    </w:p>
  </w:endnote>
  <w:endnote w:type="continuationSeparator" w:id="0">
    <w:p w14:paraId="656FF1B4" w14:textId="77777777" w:rsidR="00963098" w:rsidRDefault="00963098" w:rsidP="0096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69EA" w14:textId="0BC4BB2F" w:rsidR="000F5F4A" w:rsidRPr="004259B9" w:rsidRDefault="00BD7635" w:rsidP="000F5F4A">
    <w:pPr>
      <w:pStyle w:val="Footer"/>
      <w:rPr>
        <w:rFonts w:ascii="Times New Roman" w:hAnsi="Times New Roman" w:cs="Times New Roman"/>
        <w:sz w:val="20"/>
        <w:szCs w:val="20"/>
      </w:rPr>
    </w:pPr>
    <w:r w:rsidRPr="00BD7635">
      <w:rPr>
        <w:rFonts w:ascii="Times New Roman" w:hAnsi="Times New Roman" w:cs="Times New Roman"/>
        <w:sz w:val="20"/>
        <w:szCs w:val="20"/>
      </w:rPr>
      <w:t>TManot_</w:t>
    </w:r>
    <w:r w:rsidR="0085542E">
      <w:rPr>
        <w:rFonts w:ascii="Times New Roman" w:hAnsi="Times New Roman" w:cs="Times New Roman"/>
        <w:sz w:val="20"/>
        <w:szCs w:val="20"/>
      </w:rPr>
      <w:t>0</w:t>
    </w:r>
    <w:r w:rsidR="00E04A09">
      <w:rPr>
        <w:rFonts w:ascii="Times New Roman" w:hAnsi="Times New Roman" w:cs="Times New Roman"/>
        <w:sz w:val="20"/>
        <w:szCs w:val="20"/>
      </w:rPr>
      <w:t>4</w:t>
    </w:r>
    <w:r w:rsidR="0085542E">
      <w:rPr>
        <w:rFonts w:ascii="Times New Roman" w:hAnsi="Times New Roman" w:cs="Times New Roman"/>
        <w:sz w:val="20"/>
        <w:szCs w:val="20"/>
      </w:rPr>
      <w:t>06</w:t>
    </w:r>
    <w:r w:rsidRPr="00BD7635">
      <w:rPr>
        <w:rFonts w:ascii="Times New Roman" w:hAnsi="Times New Roman" w:cs="Times New Roman"/>
        <w:sz w:val="20"/>
        <w:szCs w:val="20"/>
      </w:rPr>
      <w:t>21_iecirkni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DD37" w14:textId="77777777" w:rsidR="000F5F4A" w:rsidRPr="00C65605" w:rsidRDefault="006B4C08" w:rsidP="000F5F4A">
    <w:pPr>
      <w:tabs>
        <w:tab w:val="center" w:pos="4153"/>
        <w:tab w:val="right" w:pos="8306"/>
      </w:tabs>
      <w:spacing w:after="0" w:line="240" w:lineRule="auto"/>
      <w:jc w:val="center"/>
      <w:rPr>
        <w:rFonts w:eastAsia="Calibri"/>
        <w:i/>
      </w:rPr>
    </w:pPr>
  </w:p>
  <w:p w14:paraId="7F927EDD" w14:textId="582FC320" w:rsidR="000F5F4A" w:rsidRPr="004259B9" w:rsidRDefault="001051D1" w:rsidP="000F5F4A">
    <w:pPr>
      <w:pStyle w:val="Footer"/>
      <w:rPr>
        <w:rFonts w:ascii="Times New Roman" w:hAnsi="Times New Roman" w:cs="Times New Roman"/>
        <w:sz w:val="20"/>
        <w:szCs w:val="20"/>
      </w:rPr>
    </w:pPr>
    <w:r w:rsidRPr="004259B9">
      <w:rPr>
        <w:rFonts w:ascii="Times New Roman" w:hAnsi="Times New Roman" w:cs="Times New Roman"/>
        <w:sz w:val="20"/>
        <w:szCs w:val="20"/>
      </w:rPr>
      <w:fldChar w:fldCharType="begin"/>
    </w:r>
    <w:r w:rsidRPr="004259B9">
      <w:rPr>
        <w:rFonts w:ascii="Times New Roman" w:hAnsi="Times New Roman" w:cs="Times New Roman"/>
        <w:sz w:val="20"/>
        <w:szCs w:val="20"/>
      </w:rPr>
      <w:instrText xml:space="preserve"> FILENAME   \* MERGEFORMAT </w:instrText>
    </w:r>
    <w:r w:rsidRPr="004259B9">
      <w:rPr>
        <w:rFonts w:ascii="Times New Roman" w:hAnsi="Times New Roman" w:cs="Times New Roman"/>
        <w:sz w:val="20"/>
        <w:szCs w:val="20"/>
      </w:rPr>
      <w:fldChar w:fldCharType="separate"/>
    </w:r>
    <w:r w:rsidRPr="004259B9">
      <w:rPr>
        <w:rFonts w:ascii="Times New Roman" w:hAnsi="Times New Roman" w:cs="Times New Roman"/>
        <w:noProof/>
        <w:sz w:val="20"/>
        <w:szCs w:val="20"/>
      </w:rPr>
      <w:t>TManot_</w:t>
    </w:r>
    <w:r w:rsidR="0085542E">
      <w:rPr>
        <w:rFonts w:ascii="Times New Roman" w:hAnsi="Times New Roman" w:cs="Times New Roman"/>
        <w:noProof/>
        <w:sz w:val="20"/>
        <w:szCs w:val="20"/>
      </w:rPr>
      <w:t>0</w:t>
    </w:r>
    <w:r w:rsidR="00E04A09">
      <w:rPr>
        <w:rFonts w:ascii="Times New Roman" w:hAnsi="Times New Roman" w:cs="Times New Roman"/>
        <w:noProof/>
        <w:sz w:val="20"/>
        <w:szCs w:val="20"/>
      </w:rPr>
      <w:t>4</w:t>
    </w:r>
    <w:r w:rsidR="0085542E">
      <w:rPr>
        <w:rFonts w:ascii="Times New Roman" w:hAnsi="Times New Roman" w:cs="Times New Roman"/>
        <w:noProof/>
        <w:sz w:val="20"/>
        <w:szCs w:val="20"/>
      </w:rPr>
      <w:t>06</w:t>
    </w:r>
    <w:r w:rsidRPr="004259B9">
      <w:rPr>
        <w:rFonts w:ascii="Times New Roman" w:hAnsi="Times New Roman" w:cs="Times New Roman"/>
        <w:noProof/>
        <w:sz w:val="20"/>
        <w:szCs w:val="20"/>
      </w:rPr>
      <w:t>21_</w:t>
    </w:r>
    <w:r w:rsidRPr="004259B9">
      <w:rPr>
        <w:rFonts w:ascii="Times New Roman" w:hAnsi="Times New Roman" w:cs="Times New Roman"/>
        <w:noProof/>
        <w:sz w:val="20"/>
        <w:szCs w:val="20"/>
      </w:rPr>
      <w:fldChar w:fldCharType="end"/>
    </w:r>
    <w:r w:rsidR="00BD7635">
      <w:rPr>
        <w:rFonts w:ascii="Times New Roman" w:hAnsi="Times New Roman" w:cs="Times New Roman"/>
        <w:sz w:val="20"/>
        <w:szCs w:val="20"/>
      </w:rPr>
      <w:t>iecirkni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BA2" w14:textId="77777777" w:rsidR="00963098" w:rsidRDefault="00963098" w:rsidP="00963098">
      <w:pPr>
        <w:spacing w:after="0" w:line="240" w:lineRule="auto"/>
      </w:pPr>
      <w:r>
        <w:separator/>
      </w:r>
    </w:p>
  </w:footnote>
  <w:footnote w:type="continuationSeparator" w:id="0">
    <w:p w14:paraId="6B0E31D5" w14:textId="77777777" w:rsidR="00963098" w:rsidRDefault="00963098" w:rsidP="0096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rsidRPr="004D15A9" w:rsidR="000F5F4A" w:rsidRDefault="001051D1" w14:paraId="60662B28" w14:textId="77777777">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Pr>
            <w:noProof/>
            <w:sz w:val="24"/>
            <w:szCs w:val="24"/>
          </w:rPr>
          <w:t>7</w:t>
        </w:r>
        <w:r w:rsidRPr="004D15A9">
          <w:rPr>
            <w:sz w:val="24"/>
            <w:szCs w:val="24"/>
          </w:rPr>
          <w:fldChar w:fldCharType="end"/>
        </w:r>
      </w:p>
    </w:sdtContent>
  </w:sdt>
  <w:p w:rsidR="000F5F4A" w:rsidRDefault="006B4C08" w14:paraId="4A9295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91051"/>
    <w:multiLevelType w:val="hybridMultilevel"/>
    <w:tmpl w:val="68589796"/>
    <w:lvl w:ilvl="0" w:tplc="BB1E1CE8">
      <w:start w:val="1"/>
      <w:numFmt w:val="decimal"/>
      <w:lvlText w:val="%1)"/>
      <w:lvlJc w:val="left"/>
      <w:pPr>
        <w:ind w:left="645" w:hanging="360"/>
      </w:pPr>
      <w:rPr>
        <w:rFonts w:hint="default"/>
        <w:b w:val="0"/>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98"/>
    <w:rsid w:val="0004277A"/>
    <w:rsid w:val="001051D1"/>
    <w:rsid w:val="001273C8"/>
    <w:rsid w:val="001C28A7"/>
    <w:rsid w:val="0021466E"/>
    <w:rsid w:val="002419D5"/>
    <w:rsid w:val="004337F1"/>
    <w:rsid w:val="005D0BAD"/>
    <w:rsid w:val="00662714"/>
    <w:rsid w:val="006A2582"/>
    <w:rsid w:val="006D5110"/>
    <w:rsid w:val="006E7447"/>
    <w:rsid w:val="007C4C6A"/>
    <w:rsid w:val="007F3C6E"/>
    <w:rsid w:val="008517AD"/>
    <w:rsid w:val="0085542E"/>
    <w:rsid w:val="008D30FB"/>
    <w:rsid w:val="00925004"/>
    <w:rsid w:val="0094145B"/>
    <w:rsid w:val="00963098"/>
    <w:rsid w:val="00974ABA"/>
    <w:rsid w:val="00AD739D"/>
    <w:rsid w:val="00B775B7"/>
    <w:rsid w:val="00BD7635"/>
    <w:rsid w:val="00C421EB"/>
    <w:rsid w:val="00E04A09"/>
    <w:rsid w:val="00E35076"/>
    <w:rsid w:val="00FE7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D971"/>
  <w15:chartTrackingRefBased/>
  <w15:docId w15:val="{05E70700-3323-4BD2-B8D1-5606FFD9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98"/>
  </w:style>
  <w:style w:type="paragraph" w:styleId="Footer">
    <w:name w:val="footer"/>
    <w:basedOn w:val="Normal"/>
    <w:link w:val="FooterChar"/>
    <w:uiPriority w:val="99"/>
    <w:unhideWhenUsed/>
    <w:rsid w:val="0096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98"/>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nhideWhenUsed/>
    <w:rsid w:val="00963098"/>
    <w:pPr>
      <w:spacing w:after="0" w:line="240" w:lineRule="auto"/>
    </w:pPr>
    <w:rPr>
      <w:rFonts w:ascii="Times New Roman" w:hAnsi="Times New Roman" w:cs="Times New Roman"/>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963098"/>
    <w:rPr>
      <w:rFonts w:ascii="Times New Roman" w:hAnsi="Times New Roman" w:cs="Times New Roman"/>
      <w:sz w:val="20"/>
      <w:szCs w:val="20"/>
    </w:rPr>
  </w:style>
  <w:style w:type="character" w:styleId="FootnoteReference">
    <w:name w:val="footnote reference"/>
    <w:basedOn w:val="DefaultParagraphFont"/>
    <w:unhideWhenUsed/>
    <w:rsid w:val="00963098"/>
    <w:rPr>
      <w:vertAlign w:val="superscript"/>
    </w:rPr>
  </w:style>
  <w:style w:type="character" w:styleId="CommentReference">
    <w:name w:val="annotation reference"/>
    <w:basedOn w:val="DefaultParagraphFont"/>
    <w:uiPriority w:val="99"/>
    <w:semiHidden/>
    <w:unhideWhenUsed/>
    <w:rsid w:val="004337F1"/>
    <w:rPr>
      <w:sz w:val="16"/>
      <w:szCs w:val="16"/>
    </w:rPr>
  </w:style>
  <w:style w:type="paragraph" w:styleId="CommentText">
    <w:name w:val="annotation text"/>
    <w:basedOn w:val="Normal"/>
    <w:link w:val="CommentTextChar"/>
    <w:uiPriority w:val="99"/>
    <w:semiHidden/>
    <w:unhideWhenUsed/>
    <w:rsid w:val="004337F1"/>
    <w:pPr>
      <w:spacing w:line="240" w:lineRule="auto"/>
    </w:pPr>
    <w:rPr>
      <w:sz w:val="20"/>
      <w:szCs w:val="20"/>
    </w:rPr>
  </w:style>
  <w:style w:type="character" w:customStyle="1" w:styleId="CommentTextChar">
    <w:name w:val="Comment Text Char"/>
    <w:basedOn w:val="DefaultParagraphFont"/>
    <w:link w:val="CommentText"/>
    <w:uiPriority w:val="99"/>
    <w:semiHidden/>
    <w:rsid w:val="004337F1"/>
    <w:rPr>
      <w:sz w:val="20"/>
      <w:szCs w:val="20"/>
    </w:rPr>
  </w:style>
  <w:style w:type="paragraph" w:styleId="CommentSubject">
    <w:name w:val="annotation subject"/>
    <w:basedOn w:val="CommentText"/>
    <w:next w:val="CommentText"/>
    <w:link w:val="CommentSubjectChar"/>
    <w:uiPriority w:val="99"/>
    <w:semiHidden/>
    <w:unhideWhenUsed/>
    <w:rsid w:val="004337F1"/>
    <w:rPr>
      <w:b/>
      <w:bCs/>
    </w:rPr>
  </w:style>
  <w:style w:type="character" w:customStyle="1" w:styleId="CommentSubjectChar">
    <w:name w:val="Comment Subject Char"/>
    <w:basedOn w:val="CommentTextChar"/>
    <w:link w:val="CommentSubject"/>
    <w:uiPriority w:val="99"/>
    <w:semiHidden/>
    <w:rsid w:val="004337F1"/>
    <w:rPr>
      <w:b/>
      <w:bCs/>
      <w:sz w:val="20"/>
      <w:szCs w:val="20"/>
    </w:rPr>
  </w:style>
  <w:style w:type="character" w:styleId="Hyperlink">
    <w:name w:val="Hyperlink"/>
    <w:basedOn w:val="DefaultParagraphFont"/>
    <w:uiPriority w:val="99"/>
    <w:unhideWhenUsed/>
    <w:rsid w:val="00E04A09"/>
    <w:rPr>
      <w:color w:val="0563C1" w:themeColor="hyperlink"/>
      <w:u w:val="single"/>
    </w:rPr>
  </w:style>
  <w:style w:type="character" w:styleId="UnresolvedMention">
    <w:name w:val="Unresolved Mention"/>
    <w:basedOn w:val="DefaultParagraphFont"/>
    <w:uiPriority w:val="99"/>
    <w:semiHidden/>
    <w:unhideWhenUsed/>
    <w:rsid w:val="00E0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timpar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5629</Words>
  <Characters>3210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2020.gada 1.decembra noteikumos Nr.721 "Noteikumi par zvērinātu tiesu izpildītāju skaitu, viņu amata vietām, iecirkņiem un to robežām"</vt:lpstr>
      <vt:lpstr>Grozījumi MK 2020.gada 1.decembra noteikumos Nr.721 "Noteikumi par zvērinātu tiesu izpildītāju skaitu, viņu amata vietām, iecirkņiem un to robežām"</vt:lpstr>
    </vt:vector>
  </TitlesOfParts>
  <Company>Tieslietu ministrija</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2020.gada 1.decembra noteikumos Nr.721 "Noteikumi par zvērinātu tiesu izpildītāju skaitu, viņu amata vietām, iecirkņiem un to robežām"</dc:title>
  <dc:subject>Anotācija</dc:subject>
  <dc:creator>Evija Timpare</dc:creator>
  <cp:keywords/>
  <dc:description>evija.timpare@tm.gov.lv_x000d_
67036829</dc:description>
  <cp:lastModifiedBy>Evija Timpare</cp:lastModifiedBy>
  <cp:revision>4</cp:revision>
  <dcterms:created xsi:type="dcterms:W3CDTF">2021-06-04T07:17:00Z</dcterms:created>
  <dcterms:modified xsi:type="dcterms:W3CDTF">2021-06-04T07:17:00Z</dcterms:modified>
</cp:coreProperties>
</file>