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9A981" w14:textId="4F9418C0" w:rsidR="006854DF" w:rsidRPr="004017F6" w:rsidRDefault="004017F6" w:rsidP="0047297D">
      <w:pPr>
        <w:spacing w:after="0" w:line="240" w:lineRule="auto"/>
        <w:jc w:val="right"/>
        <w:rPr>
          <w:rFonts w:ascii="Times New Roman" w:hAnsi="Times New Roman" w:cs="Times New Roman"/>
          <w:sz w:val="28"/>
          <w:szCs w:val="28"/>
        </w:rPr>
      </w:pPr>
      <w:r w:rsidRPr="004017F6">
        <w:rPr>
          <w:rFonts w:ascii="Times New Roman" w:eastAsia="Times New Roman" w:hAnsi="Times New Roman" w:cs="Times New Roman"/>
          <w:sz w:val="28"/>
          <w:szCs w:val="28"/>
        </w:rPr>
        <w:t>(</w:t>
      </w:r>
      <w:proofErr w:type="spellStart"/>
      <w:r w:rsidR="006854DF" w:rsidRPr="004017F6">
        <w:rPr>
          <w:rFonts w:ascii="Times New Roman" w:eastAsia="Times New Roman" w:hAnsi="Times New Roman" w:cs="Times New Roman"/>
          <w:sz w:val="28"/>
          <w:szCs w:val="28"/>
        </w:rPr>
        <w:t>Ministru</w:t>
      </w:r>
      <w:proofErr w:type="spellEnd"/>
      <w:r w:rsidR="006854DF" w:rsidRPr="004017F6">
        <w:rPr>
          <w:rFonts w:ascii="Times New Roman" w:eastAsia="Times New Roman" w:hAnsi="Times New Roman" w:cs="Times New Roman"/>
          <w:sz w:val="28"/>
          <w:szCs w:val="28"/>
        </w:rPr>
        <w:t xml:space="preserve"> </w:t>
      </w:r>
      <w:proofErr w:type="spellStart"/>
      <w:r w:rsidR="006854DF" w:rsidRPr="004017F6">
        <w:rPr>
          <w:rFonts w:ascii="Times New Roman" w:eastAsia="Times New Roman" w:hAnsi="Times New Roman" w:cs="Times New Roman"/>
          <w:sz w:val="28"/>
          <w:szCs w:val="28"/>
        </w:rPr>
        <w:t>kabineta</w:t>
      </w:r>
      <w:proofErr w:type="spellEnd"/>
    </w:p>
    <w:p w14:paraId="13E9A982" w14:textId="625EAB0B" w:rsidR="006854DF" w:rsidRPr="004017F6" w:rsidRDefault="006854DF" w:rsidP="0047297D">
      <w:pPr>
        <w:pStyle w:val="Normal1"/>
        <w:jc w:val="right"/>
        <w:rPr>
          <w:rFonts w:ascii="Times New Roman" w:hAnsi="Times New Roman" w:cs="Times New Roman"/>
          <w:sz w:val="28"/>
          <w:szCs w:val="28"/>
        </w:rPr>
      </w:pPr>
      <w:r w:rsidRPr="004017F6">
        <w:rPr>
          <w:rFonts w:ascii="Times New Roman" w:eastAsia="Times New Roman" w:hAnsi="Times New Roman" w:cs="Times New Roman"/>
          <w:sz w:val="28"/>
          <w:szCs w:val="28"/>
        </w:rPr>
        <w:t>202</w:t>
      </w:r>
      <w:r w:rsidR="006E043C" w:rsidRPr="004017F6">
        <w:rPr>
          <w:rFonts w:ascii="Times New Roman" w:eastAsia="Times New Roman" w:hAnsi="Times New Roman" w:cs="Times New Roman"/>
          <w:sz w:val="28"/>
          <w:szCs w:val="28"/>
        </w:rPr>
        <w:t>1</w:t>
      </w:r>
      <w:r w:rsidRPr="004017F6">
        <w:rPr>
          <w:rFonts w:ascii="Times New Roman" w:eastAsia="Times New Roman" w:hAnsi="Times New Roman" w:cs="Times New Roman"/>
          <w:sz w:val="28"/>
          <w:szCs w:val="28"/>
        </w:rPr>
        <w:t>.</w:t>
      </w:r>
      <w:r w:rsidR="0040362E" w:rsidRPr="004017F6">
        <w:rPr>
          <w:rFonts w:ascii="Times New Roman" w:eastAsia="Times New Roman" w:hAnsi="Times New Roman" w:cs="Times New Roman"/>
          <w:sz w:val="28"/>
          <w:szCs w:val="28"/>
        </w:rPr>
        <w:t xml:space="preserve"> </w:t>
      </w:r>
      <w:r w:rsidRPr="004017F6">
        <w:rPr>
          <w:rFonts w:ascii="Times New Roman" w:eastAsia="Times New Roman" w:hAnsi="Times New Roman" w:cs="Times New Roman"/>
          <w:sz w:val="28"/>
          <w:szCs w:val="28"/>
        </w:rPr>
        <w:t xml:space="preserve">gada </w:t>
      </w:r>
      <w:r w:rsidR="00265A3F">
        <w:rPr>
          <w:rFonts w:ascii="Times New Roman" w:eastAsia="Times New Roman" w:hAnsi="Times New Roman" w:cs="Times New Roman"/>
          <w:sz w:val="28"/>
          <w:szCs w:val="28"/>
        </w:rPr>
        <w:t>                     </w:t>
      </w:r>
    </w:p>
    <w:p w14:paraId="13E9A983" w14:textId="0A1F8402" w:rsidR="006854DF" w:rsidRPr="004017F6" w:rsidRDefault="006854DF" w:rsidP="0047297D">
      <w:pPr>
        <w:pStyle w:val="Normal1"/>
        <w:jc w:val="right"/>
        <w:rPr>
          <w:rFonts w:ascii="Times New Roman" w:hAnsi="Times New Roman" w:cs="Times New Roman"/>
          <w:sz w:val="28"/>
          <w:szCs w:val="28"/>
        </w:rPr>
      </w:pPr>
      <w:r w:rsidRPr="004017F6">
        <w:rPr>
          <w:rFonts w:ascii="Times New Roman" w:eastAsia="Times New Roman" w:hAnsi="Times New Roman" w:cs="Times New Roman"/>
          <w:sz w:val="28"/>
          <w:szCs w:val="28"/>
        </w:rPr>
        <w:t>rīkojums Nr.</w:t>
      </w:r>
      <w:proofErr w:type="gramStart"/>
      <w:r w:rsidR="00265A3F">
        <w:rPr>
          <w:rFonts w:ascii="Times New Roman" w:eastAsia="Times New Roman" w:hAnsi="Times New Roman" w:cs="Times New Roman"/>
          <w:sz w:val="28"/>
          <w:szCs w:val="28"/>
        </w:rPr>
        <w:t>       </w:t>
      </w:r>
      <w:r w:rsidRPr="004017F6">
        <w:rPr>
          <w:rFonts w:ascii="Times New Roman" w:eastAsia="Times New Roman" w:hAnsi="Times New Roman" w:cs="Times New Roman"/>
          <w:sz w:val="28"/>
          <w:szCs w:val="28"/>
        </w:rPr>
        <w:t>)</w:t>
      </w:r>
      <w:proofErr w:type="gramEnd"/>
    </w:p>
    <w:p w14:paraId="13E9A984" w14:textId="77777777" w:rsidR="006854DF" w:rsidRPr="004017F6" w:rsidRDefault="006854DF" w:rsidP="0047297D">
      <w:pPr>
        <w:pStyle w:val="Normal1"/>
        <w:jc w:val="center"/>
        <w:rPr>
          <w:rFonts w:ascii="Times New Roman" w:hAnsi="Times New Roman" w:cs="Times New Roman"/>
          <w:sz w:val="28"/>
          <w:szCs w:val="28"/>
        </w:rPr>
      </w:pPr>
    </w:p>
    <w:p w14:paraId="13E9A98C"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13E9A98D"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13E9A98E" w14:textId="0FCE0EC7" w:rsidR="006854DF" w:rsidRPr="006B7455" w:rsidRDefault="006854DF" w:rsidP="00D62A4D">
      <w:pPr>
        <w:pStyle w:val="Normal1"/>
        <w:spacing w:before="120" w:after="120"/>
        <w:jc w:val="center"/>
        <w:rPr>
          <w:rFonts w:ascii="Times New Roman" w:hAnsi="Times New Roman" w:cs="Times New Roman"/>
          <w:sz w:val="24"/>
          <w:szCs w:val="24"/>
        </w:rPr>
      </w:pPr>
    </w:p>
    <w:p w14:paraId="13E9A98F" w14:textId="0FCE0EC7" w:rsidR="006854DF" w:rsidRPr="006B7455" w:rsidRDefault="006854DF" w:rsidP="00D62A4D">
      <w:pPr>
        <w:pStyle w:val="Normal1"/>
        <w:spacing w:before="120" w:after="120"/>
        <w:jc w:val="center"/>
        <w:rPr>
          <w:rFonts w:ascii="Times New Roman" w:hAnsi="Times New Roman" w:cs="Times New Roman"/>
          <w:sz w:val="24"/>
          <w:szCs w:val="24"/>
        </w:rPr>
      </w:pPr>
    </w:p>
    <w:p w14:paraId="13E9A990"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13E9A991"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13E9A992" w14:textId="60BBEF5D" w:rsidR="006854DF" w:rsidRPr="00C34662" w:rsidRDefault="006854DF" w:rsidP="00D62A4D">
      <w:pPr>
        <w:pStyle w:val="Normal1"/>
        <w:spacing w:before="120" w:after="120"/>
        <w:jc w:val="center"/>
        <w:rPr>
          <w:rFonts w:ascii="Times New Roman" w:hAnsi="Times New Roman" w:cs="Times New Roman"/>
          <w:sz w:val="32"/>
          <w:szCs w:val="32"/>
        </w:rPr>
      </w:pPr>
      <w:r w:rsidRPr="00C34662">
        <w:rPr>
          <w:rFonts w:ascii="Times New Roman" w:eastAsia="Times New Roman" w:hAnsi="Times New Roman" w:cs="Times New Roman"/>
          <w:b/>
          <w:sz w:val="32"/>
          <w:szCs w:val="32"/>
        </w:rPr>
        <w:t>Digitālās transformācijas pamatnostādnes</w:t>
      </w:r>
    </w:p>
    <w:p w14:paraId="13E9A993" w14:textId="738AAF03" w:rsidR="006854DF" w:rsidRPr="00C34662" w:rsidRDefault="006854DF" w:rsidP="00D62A4D">
      <w:pPr>
        <w:pStyle w:val="Normal1"/>
        <w:spacing w:before="120" w:after="120"/>
        <w:jc w:val="center"/>
        <w:rPr>
          <w:rFonts w:ascii="Times New Roman" w:hAnsi="Times New Roman" w:cs="Times New Roman"/>
          <w:sz w:val="32"/>
          <w:szCs w:val="32"/>
        </w:rPr>
      </w:pPr>
      <w:r w:rsidRPr="00C34662">
        <w:rPr>
          <w:rFonts w:ascii="Times New Roman" w:eastAsia="Times New Roman" w:hAnsi="Times New Roman" w:cs="Times New Roman"/>
          <w:b/>
          <w:sz w:val="32"/>
          <w:szCs w:val="32"/>
        </w:rPr>
        <w:t>2021.-2027.</w:t>
      </w:r>
      <w:r w:rsidR="005F5EE0">
        <w:rPr>
          <w:rFonts w:ascii="Times New Roman" w:eastAsia="Times New Roman" w:hAnsi="Times New Roman" w:cs="Times New Roman"/>
          <w:b/>
          <w:sz w:val="32"/>
          <w:szCs w:val="32"/>
        </w:rPr>
        <w:t> </w:t>
      </w:r>
      <w:r w:rsidRPr="00C34662">
        <w:rPr>
          <w:rFonts w:ascii="Times New Roman" w:eastAsia="Times New Roman" w:hAnsi="Times New Roman" w:cs="Times New Roman"/>
          <w:b/>
          <w:sz w:val="32"/>
          <w:szCs w:val="32"/>
        </w:rPr>
        <w:t>gadam</w:t>
      </w:r>
    </w:p>
    <w:p w14:paraId="13E9A994" w14:textId="4A3AE323" w:rsidR="006854DF" w:rsidRPr="006B7455" w:rsidRDefault="006854DF" w:rsidP="00D62A4D">
      <w:pPr>
        <w:pStyle w:val="Normal1"/>
        <w:spacing w:before="120" w:after="120"/>
        <w:jc w:val="center"/>
        <w:rPr>
          <w:rFonts w:ascii="Times New Roman" w:hAnsi="Times New Roman" w:cs="Times New Roman"/>
          <w:sz w:val="24"/>
          <w:szCs w:val="24"/>
        </w:rPr>
      </w:pPr>
    </w:p>
    <w:p w14:paraId="13E9A995"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13E9A9A1"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13E9A9A2"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13E9A9A3"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13E9A9A4"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13E9A9A5"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13E9A9A6"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13E9A9A7"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13E9A9A8"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13E9A9A9"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75CCFBC1" w14:textId="77777777" w:rsidR="002B08C3" w:rsidRPr="006B7455" w:rsidRDefault="002B08C3" w:rsidP="00D62A4D">
      <w:pPr>
        <w:pStyle w:val="Normal1"/>
        <w:spacing w:before="120" w:after="120"/>
        <w:jc w:val="center"/>
        <w:rPr>
          <w:rFonts w:ascii="Times New Roman" w:hAnsi="Times New Roman" w:cs="Times New Roman"/>
          <w:sz w:val="24"/>
          <w:szCs w:val="24"/>
        </w:rPr>
      </w:pPr>
    </w:p>
    <w:p w14:paraId="588F7478" w14:textId="77777777" w:rsidR="002B08C3" w:rsidRPr="006B7455" w:rsidRDefault="002B08C3" w:rsidP="00D62A4D">
      <w:pPr>
        <w:pStyle w:val="Normal1"/>
        <w:spacing w:before="120" w:after="120"/>
        <w:jc w:val="center"/>
        <w:rPr>
          <w:rFonts w:ascii="Times New Roman" w:hAnsi="Times New Roman" w:cs="Times New Roman"/>
          <w:sz w:val="24"/>
          <w:szCs w:val="24"/>
        </w:rPr>
      </w:pPr>
    </w:p>
    <w:p w14:paraId="127404AD" w14:textId="77777777" w:rsidR="002B08C3" w:rsidRPr="006B7455" w:rsidRDefault="002B08C3" w:rsidP="00D62A4D">
      <w:pPr>
        <w:pStyle w:val="Normal1"/>
        <w:spacing w:before="120" w:after="120"/>
        <w:jc w:val="center"/>
        <w:rPr>
          <w:rFonts w:ascii="Times New Roman" w:hAnsi="Times New Roman" w:cs="Times New Roman"/>
          <w:sz w:val="24"/>
          <w:szCs w:val="24"/>
        </w:rPr>
      </w:pPr>
    </w:p>
    <w:p w14:paraId="07E4159A" w14:textId="77777777" w:rsidR="002B08C3" w:rsidRPr="006B7455" w:rsidRDefault="002B08C3" w:rsidP="00D62A4D">
      <w:pPr>
        <w:pStyle w:val="Normal1"/>
        <w:spacing w:before="120" w:after="120"/>
        <w:jc w:val="center"/>
        <w:rPr>
          <w:rFonts w:ascii="Times New Roman" w:hAnsi="Times New Roman" w:cs="Times New Roman"/>
          <w:sz w:val="24"/>
          <w:szCs w:val="24"/>
        </w:rPr>
      </w:pPr>
    </w:p>
    <w:p w14:paraId="541D63A0" w14:textId="77777777" w:rsidR="002B08C3" w:rsidRPr="006B7455" w:rsidRDefault="002B08C3" w:rsidP="00D62A4D">
      <w:pPr>
        <w:pStyle w:val="Normal1"/>
        <w:spacing w:before="120" w:after="120"/>
        <w:jc w:val="center"/>
        <w:rPr>
          <w:rFonts w:ascii="Times New Roman" w:hAnsi="Times New Roman" w:cs="Times New Roman"/>
          <w:sz w:val="24"/>
          <w:szCs w:val="24"/>
        </w:rPr>
      </w:pPr>
    </w:p>
    <w:p w14:paraId="13E9A9AA"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13E9A9AB" w14:textId="77777777" w:rsidR="006854DF" w:rsidRPr="006B7455" w:rsidRDefault="006854DF" w:rsidP="00D62A4D">
      <w:pPr>
        <w:pStyle w:val="Normal1"/>
        <w:spacing w:before="120" w:after="120"/>
        <w:jc w:val="center"/>
        <w:rPr>
          <w:rFonts w:ascii="Times New Roman" w:hAnsi="Times New Roman" w:cs="Times New Roman"/>
          <w:sz w:val="24"/>
          <w:szCs w:val="24"/>
        </w:rPr>
      </w:pPr>
    </w:p>
    <w:p w14:paraId="13E9A9AE" w14:textId="77777777" w:rsidR="006854DF" w:rsidRPr="006B7455" w:rsidRDefault="006854DF" w:rsidP="00D62A4D">
      <w:pPr>
        <w:pStyle w:val="Heading1"/>
        <w:spacing w:before="120" w:after="120" w:line="240" w:lineRule="auto"/>
        <w:jc w:val="center"/>
        <w:rPr>
          <w:rFonts w:ascii="Times New Roman" w:hAnsi="Times New Roman" w:cs="Times New Roman"/>
          <w:b/>
          <w:bCs/>
          <w:color w:val="C00000"/>
          <w:sz w:val="24"/>
          <w:szCs w:val="24"/>
        </w:rPr>
      </w:pPr>
      <w:r w:rsidRPr="006B7455">
        <w:rPr>
          <w:rFonts w:ascii="Times New Roman" w:hAnsi="Times New Roman" w:cs="Times New Roman"/>
          <w:sz w:val="24"/>
          <w:szCs w:val="24"/>
        </w:rPr>
        <w:br w:type="page"/>
      </w:r>
      <w:bookmarkStart w:id="0" w:name="_Toc60795994"/>
      <w:bookmarkStart w:id="1" w:name="_Toc71502034"/>
      <w:bookmarkStart w:id="2" w:name="_Toc71548585"/>
      <w:bookmarkStart w:id="3" w:name="_Toc71551350"/>
      <w:bookmarkStart w:id="4" w:name="_Toc74222045"/>
      <w:proofErr w:type="spellStart"/>
      <w:r w:rsidRPr="006B7455">
        <w:rPr>
          <w:rFonts w:ascii="Times New Roman" w:hAnsi="Times New Roman" w:cs="Times New Roman"/>
          <w:b/>
          <w:bCs/>
          <w:color w:val="C00000"/>
          <w:sz w:val="24"/>
          <w:szCs w:val="24"/>
        </w:rPr>
        <w:lastRenderedPageBreak/>
        <w:t>Satura</w:t>
      </w:r>
      <w:proofErr w:type="spellEnd"/>
      <w:r w:rsidRPr="006B7455">
        <w:rPr>
          <w:rFonts w:ascii="Times New Roman" w:hAnsi="Times New Roman" w:cs="Times New Roman"/>
          <w:b/>
          <w:bCs/>
          <w:color w:val="C00000"/>
          <w:sz w:val="24"/>
          <w:szCs w:val="24"/>
        </w:rPr>
        <w:t xml:space="preserve"> </w:t>
      </w:r>
      <w:proofErr w:type="spellStart"/>
      <w:r w:rsidRPr="006B7455">
        <w:rPr>
          <w:rFonts w:ascii="Times New Roman" w:hAnsi="Times New Roman" w:cs="Times New Roman"/>
          <w:b/>
          <w:bCs/>
          <w:color w:val="C00000"/>
          <w:sz w:val="24"/>
          <w:szCs w:val="24"/>
        </w:rPr>
        <w:t>rādītājs</w:t>
      </w:r>
      <w:bookmarkEnd w:id="0"/>
      <w:bookmarkEnd w:id="1"/>
      <w:bookmarkEnd w:id="2"/>
      <w:bookmarkEnd w:id="3"/>
      <w:bookmarkEnd w:id="4"/>
      <w:proofErr w:type="spellEnd"/>
    </w:p>
    <w:sdt>
      <w:sdtPr>
        <w:rPr>
          <w:rFonts w:ascii="Times New Roman" w:eastAsiaTheme="minorEastAsia" w:hAnsi="Times New Roman" w:cs="Times New Roman"/>
          <w:b/>
          <w:bCs/>
          <w:color w:val="000000" w:themeColor="text1"/>
          <w:sz w:val="24"/>
          <w:szCs w:val="24"/>
          <w:lang w:val="lv-LV" w:eastAsia="lv-LV"/>
        </w:rPr>
        <w:id w:val="-605268633"/>
        <w:docPartObj>
          <w:docPartGallery w:val="Table of Contents"/>
          <w:docPartUnique/>
        </w:docPartObj>
      </w:sdtPr>
      <w:sdtEndPr>
        <w:rPr>
          <w:rFonts w:eastAsiaTheme="minorHAnsi"/>
          <w:b w:val="0"/>
          <w:bCs w:val="0"/>
          <w:noProof/>
          <w:color w:val="auto"/>
          <w:lang w:val="en-US" w:eastAsia="en-US"/>
        </w:rPr>
      </w:sdtEndPr>
      <w:sdtContent>
        <w:p w14:paraId="1162AC54" w14:textId="08E7846E" w:rsidR="00E21D83" w:rsidRPr="006B7455" w:rsidRDefault="00E21D83" w:rsidP="002710AB">
          <w:pPr>
            <w:pStyle w:val="TOCHeading"/>
            <w:spacing w:before="0" w:line="240" w:lineRule="auto"/>
            <w:rPr>
              <w:rFonts w:ascii="Times New Roman" w:hAnsi="Times New Roman" w:cs="Times New Roman"/>
              <w:color w:val="000000" w:themeColor="text1"/>
              <w:sz w:val="24"/>
              <w:szCs w:val="24"/>
            </w:rPr>
          </w:pPr>
        </w:p>
        <w:p w14:paraId="1221B66B" w14:textId="6567D1CB" w:rsidR="00D777CF" w:rsidRDefault="00E21D83">
          <w:pPr>
            <w:pStyle w:val="TOC1"/>
            <w:rPr>
              <w:rFonts w:eastAsiaTheme="minorEastAsia"/>
              <w:noProof/>
              <w:lang w:val="lv-LV" w:eastAsia="lv-LV"/>
            </w:rPr>
          </w:pPr>
          <w:r w:rsidRPr="006B7455">
            <w:rPr>
              <w:rFonts w:ascii="Times New Roman" w:hAnsi="Times New Roman" w:cs="Times New Roman"/>
              <w:b/>
              <w:bCs/>
              <w:noProof/>
              <w:sz w:val="24"/>
              <w:szCs w:val="24"/>
            </w:rPr>
            <w:fldChar w:fldCharType="begin"/>
          </w:r>
          <w:r w:rsidRPr="006B7455">
            <w:rPr>
              <w:rFonts w:ascii="Times New Roman" w:hAnsi="Times New Roman" w:cs="Times New Roman"/>
              <w:b/>
              <w:bCs/>
              <w:noProof/>
              <w:sz w:val="24"/>
              <w:szCs w:val="24"/>
            </w:rPr>
            <w:instrText xml:space="preserve"> TOC \o "1-3" \h \z \u </w:instrText>
          </w:r>
          <w:r w:rsidRPr="006B7455">
            <w:rPr>
              <w:rFonts w:ascii="Times New Roman" w:hAnsi="Times New Roman" w:cs="Times New Roman"/>
              <w:b/>
              <w:bCs/>
              <w:noProof/>
              <w:sz w:val="24"/>
              <w:szCs w:val="24"/>
            </w:rPr>
            <w:fldChar w:fldCharType="separate"/>
          </w:r>
          <w:hyperlink w:anchor="_Toc74222045" w:history="1">
            <w:r w:rsidR="00D777CF" w:rsidRPr="00ED419F">
              <w:rPr>
                <w:rStyle w:val="Hyperlink"/>
                <w:rFonts w:ascii="Times New Roman" w:hAnsi="Times New Roman" w:cs="Times New Roman"/>
                <w:b/>
                <w:bCs/>
                <w:noProof/>
              </w:rPr>
              <w:t>Satura rādītājs</w:t>
            </w:r>
            <w:r w:rsidR="00D777CF">
              <w:rPr>
                <w:noProof/>
                <w:webHidden/>
              </w:rPr>
              <w:tab/>
            </w:r>
            <w:r w:rsidR="00D777CF">
              <w:rPr>
                <w:noProof/>
                <w:webHidden/>
              </w:rPr>
              <w:fldChar w:fldCharType="begin"/>
            </w:r>
            <w:r w:rsidR="00D777CF">
              <w:rPr>
                <w:noProof/>
                <w:webHidden/>
              </w:rPr>
              <w:instrText xml:space="preserve"> PAGEREF _Toc74222045 \h </w:instrText>
            </w:r>
            <w:r w:rsidR="00D777CF">
              <w:rPr>
                <w:noProof/>
                <w:webHidden/>
              </w:rPr>
            </w:r>
            <w:r w:rsidR="00D777CF">
              <w:rPr>
                <w:noProof/>
                <w:webHidden/>
              </w:rPr>
              <w:fldChar w:fldCharType="separate"/>
            </w:r>
            <w:r w:rsidR="008C1AAA">
              <w:rPr>
                <w:noProof/>
                <w:webHidden/>
              </w:rPr>
              <w:t>2</w:t>
            </w:r>
            <w:r w:rsidR="00D777CF">
              <w:rPr>
                <w:noProof/>
                <w:webHidden/>
              </w:rPr>
              <w:fldChar w:fldCharType="end"/>
            </w:r>
          </w:hyperlink>
        </w:p>
        <w:p w14:paraId="325FE909" w14:textId="680BB6CF" w:rsidR="00D777CF" w:rsidRDefault="008C1AAA">
          <w:pPr>
            <w:pStyle w:val="TOC1"/>
            <w:rPr>
              <w:rFonts w:eastAsiaTheme="minorEastAsia"/>
              <w:noProof/>
              <w:lang w:val="lv-LV" w:eastAsia="lv-LV"/>
            </w:rPr>
          </w:pPr>
          <w:hyperlink w:anchor="_Toc74222046" w:history="1">
            <w:r w:rsidR="00D777CF" w:rsidRPr="00ED419F">
              <w:rPr>
                <w:rStyle w:val="Hyperlink"/>
                <w:rFonts w:ascii="Times New Roman" w:hAnsi="Times New Roman" w:cs="Times New Roman"/>
                <w:b/>
                <w:bCs/>
                <w:noProof/>
              </w:rPr>
              <w:t>1. Ievads</w:t>
            </w:r>
            <w:r w:rsidR="00D777CF">
              <w:rPr>
                <w:noProof/>
                <w:webHidden/>
              </w:rPr>
              <w:tab/>
            </w:r>
            <w:r w:rsidR="00D777CF">
              <w:rPr>
                <w:noProof/>
                <w:webHidden/>
              </w:rPr>
              <w:fldChar w:fldCharType="begin"/>
            </w:r>
            <w:r w:rsidR="00D777CF">
              <w:rPr>
                <w:noProof/>
                <w:webHidden/>
              </w:rPr>
              <w:instrText xml:space="preserve"> PAGEREF _Toc74222046 \h </w:instrText>
            </w:r>
            <w:r w:rsidR="00D777CF">
              <w:rPr>
                <w:noProof/>
                <w:webHidden/>
              </w:rPr>
            </w:r>
            <w:r w:rsidR="00D777CF">
              <w:rPr>
                <w:noProof/>
                <w:webHidden/>
              </w:rPr>
              <w:fldChar w:fldCharType="separate"/>
            </w:r>
            <w:r>
              <w:rPr>
                <w:noProof/>
                <w:webHidden/>
              </w:rPr>
              <w:t>6</w:t>
            </w:r>
            <w:r w:rsidR="00D777CF">
              <w:rPr>
                <w:noProof/>
                <w:webHidden/>
              </w:rPr>
              <w:fldChar w:fldCharType="end"/>
            </w:r>
          </w:hyperlink>
        </w:p>
        <w:p w14:paraId="247BC0A8" w14:textId="1FECE02F" w:rsidR="00D777CF" w:rsidRDefault="008C1AAA">
          <w:pPr>
            <w:pStyle w:val="TOC1"/>
            <w:rPr>
              <w:rFonts w:eastAsiaTheme="minorEastAsia"/>
              <w:noProof/>
              <w:lang w:val="lv-LV" w:eastAsia="lv-LV"/>
            </w:rPr>
          </w:pPr>
          <w:hyperlink w:anchor="_Toc74222047" w:history="1">
            <w:r w:rsidR="00D777CF" w:rsidRPr="00ED419F">
              <w:rPr>
                <w:rStyle w:val="Hyperlink"/>
                <w:rFonts w:ascii="Times New Roman" w:hAnsi="Times New Roman" w:cs="Times New Roman"/>
                <w:b/>
                <w:bCs/>
                <w:noProof/>
              </w:rPr>
              <w:t>2. Kopsavilkums</w:t>
            </w:r>
            <w:r w:rsidR="00D777CF">
              <w:rPr>
                <w:noProof/>
                <w:webHidden/>
              </w:rPr>
              <w:tab/>
            </w:r>
            <w:r w:rsidR="00D777CF">
              <w:rPr>
                <w:noProof/>
                <w:webHidden/>
              </w:rPr>
              <w:fldChar w:fldCharType="begin"/>
            </w:r>
            <w:r w:rsidR="00D777CF">
              <w:rPr>
                <w:noProof/>
                <w:webHidden/>
              </w:rPr>
              <w:instrText xml:space="preserve"> PAGEREF _Toc74222047 \h </w:instrText>
            </w:r>
            <w:r w:rsidR="00D777CF">
              <w:rPr>
                <w:noProof/>
                <w:webHidden/>
              </w:rPr>
            </w:r>
            <w:r w:rsidR="00D777CF">
              <w:rPr>
                <w:noProof/>
                <w:webHidden/>
              </w:rPr>
              <w:fldChar w:fldCharType="separate"/>
            </w:r>
            <w:r>
              <w:rPr>
                <w:noProof/>
                <w:webHidden/>
              </w:rPr>
              <w:t>11</w:t>
            </w:r>
            <w:r w:rsidR="00D777CF">
              <w:rPr>
                <w:noProof/>
                <w:webHidden/>
              </w:rPr>
              <w:fldChar w:fldCharType="end"/>
            </w:r>
          </w:hyperlink>
        </w:p>
        <w:p w14:paraId="3A9AC453" w14:textId="738745C0" w:rsidR="00D777CF" w:rsidRDefault="008C1AAA">
          <w:pPr>
            <w:pStyle w:val="TOC1"/>
            <w:rPr>
              <w:rFonts w:eastAsiaTheme="minorEastAsia"/>
              <w:noProof/>
              <w:lang w:val="lv-LV" w:eastAsia="lv-LV"/>
            </w:rPr>
          </w:pPr>
          <w:hyperlink w:anchor="_Toc74222048" w:history="1">
            <w:r w:rsidR="00D777CF" w:rsidRPr="00ED419F">
              <w:rPr>
                <w:rStyle w:val="Hyperlink"/>
                <w:rFonts w:ascii="Times New Roman" w:hAnsi="Times New Roman" w:cs="Times New Roman"/>
                <w:b/>
                <w:bCs/>
                <w:noProof/>
              </w:rPr>
              <w:t>3. Nākotnes scenāriji un izaicinājumi</w:t>
            </w:r>
            <w:r w:rsidR="00D777CF">
              <w:rPr>
                <w:noProof/>
                <w:webHidden/>
              </w:rPr>
              <w:tab/>
            </w:r>
            <w:r w:rsidR="00D777CF">
              <w:rPr>
                <w:noProof/>
                <w:webHidden/>
              </w:rPr>
              <w:fldChar w:fldCharType="begin"/>
            </w:r>
            <w:r w:rsidR="00D777CF">
              <w:rPr>
                <w:noProof/>
                <w:webHidden/>
              </w:rPr>
              <w:instrText xml:space="preserve"> PAGEREF _Toc74222048 \h </w:instrText>
            </w:r>
            <w:r w:rsidR="00D777CF">
              <w:rPr>
                <w:noProof/>
                <w:webHidden/>
              </w:rPr>
            </w:r>
            <w:r w:rsidR="00D777CF">
              <w:rPr>
                <w:noProof/>
                <w:webHidden/>
              </w:rPr>
              <w:fldChar w:fldCharType="separate"/>
            </w:r>
            <w:r>
              <w:rPr>
                <w:noProof/>
                <w:webHidden/>
              </w:rPr>
              <w:t>13</w:t>
            </w:r>
            <w:r w:rsidR="00D777CF">
              <w:rPr>
                <w:noProof/>
                <w:webHidden/>
              </w:rPr>
              <w:fldChar w:fldCharType="end"/>
            </w:r>
          </w:hyperlink>
        </w:p>
        <w:p w14:paraId="5E6A6F14" w14:textId="3B465A70" w:rsidR="00D777CF" w:rsidRDefault="008C1AAA">
          <w:pPr>
            <w:pStyle w:val="TOC1"/>
            <w:rPr>
              <w:rFonts w:eastAsiaTheme="minorEastAsia"/>
              <w:noProof/>
              <w:lang w:val="lv-LV" w:eastAsia="lv-LV"/>
            </w:rPr>
          </w:pPr>
          <w:hyperlink w:anchor="_Toc74222049" w:history="1">
            <w:r w:rsidR="00D777CF" w:rsidRPr="00ED419F">
              <w:rPr>
                <w:rStyle w:val="Hyperlink"/>
                <w:rFonts w:ascii="Times New Roman" w:hAnsi="Times New Roman" w:cs="Times New Roman"/>
                <w:b/>
                <w:noProof/>
                <w:lang w:val="lv-LV"/>
              </w:rPr>
              <w:t xml:space="preserve">4. Mērķis, attīstības </w:t>
            </w:r>
            <w:r w:rsidR="00D777CF" w:rsidRPr="00ED419F">
              <w:rPr>
                <w:rStyle w:val="Hyperlink"/>
                <w:rFonts w:ascii="Times New Roman" w:hAnsi="Times New Roman" w:cs="Times New Roman"/>
                <w:b/>
                <w:bCs/>
                <w:noProof/>
                <w:lang w:val="lv-LV"/>
              </w:rPr>
              <w:t>jomas</w:t>
            </w:r>
            <w:r w:rsidR="00D777CF" w:rsidRPr="00ED419F">
              <w:rPr>
                <w:rStyle w:val="Hyperlink"/>
                <w:rFonts w:ascii="Times New Roman" w:hAnsi="Times New Roman" w:cs="Times New Roman"/>
                <w:b/>
                <w:noProof/>
                <w:lang w:val="lv-LV"/>
              </w:rPr>
              <w:t xml:space="preserve"> un rīcība</w:t>
            </w:r>
            <w:r w:rsidR="00D777CF">
              <w:rPr>
                <w:noProof/>
                <w:webHidden/>
              </w:rPr>
              <w:tab/>
            </w:r>
            <w:r w:rsidR="00D777CF">
              <w:rPr>
                <w:noProof/>
                <w:webHidden/>
              </w:rPr>
              <w:fldChar w:fldCharType="begin"/>
            </w:r>
            <w:r w:rsidR="00D777CF">
              <w:rPr>
                <w:noProof/>
                <w:webHidden/>
              </w:rPr>
              <w:instrText xml:space="preserve"> PAGEREF _Toc74222049 \h </w:instrText>
            </w:r>
            <w:r w:rsidR="00D777CF">
              <w:rPr>
                <w:noProof/>
                <w:webHidden/>
              </w:rPr>
            </w:r>
            <w:r w:rsidR="00D777CF">
              <w:rPr>
                <w:noProof/>
                <w:webHidden/>
              </w:rPr>
              <w:fldChar w:fldCharType="separate"/>
            </w:r>
            <w:r>
              <w:rPr>
                <w:noProof/>
                <w:webHidden/>
              </w:rPr>
              <w:t>17</w:t>
            </w:r>
            <w:r w:rsidR="00D777CF">
              <w:rPr>
                <w:noProof/>
                <w:webHidden/>
              </w:rPr>
              <w:fldChar w:fldCharType="end"/>
            </w:r>
          </w:hyperlink>
        </w:p>
        <w:p w14:paraId="343444AF" w14:textId="7CEFE195" w:rsidR="00D777CF" w:rsidRDefault="008C1AAA">
          <w:pPr>
            <w:pStyle w:val="TOC2"/>
            <w:tabs>
              <w:tab w:val="right" w:leader="dot" w:pos="9350"/>
            </w:tabs>
            <w:rPr>
              <w:rFonts w:eastAsiaTheme="minorEastAsia"/>
              <w:noProof/>
              <w:lang w:val="lv-LV" w:eastAsia="lv-LV"/>
            </w:rPr>
          </w:pPr>
          <w:hyperlink w:anchor="_Toc74222050" w:history="1">
            <w:r w:rsidR="00D777CF" w:rsidRPr="00ED419F">
              <w:rPr>
                <w:rStyle w:val="Hyperlink"/>
                <w:rFonts w:ascii="Times New Roman" w:eastAsia="Times New Roman" w:hAnsi="Times New Roman" w:cs="Times New Roman"/>
                <w:b/>
                <w:noProof/>
                <w:lang w:val="lv-LV"/>
              </w:rPr>
              <w:t xml:space="preserve">4.1. </w:t>
            </w:r>
            <w:r w:rsidR="00D777CF" w:rsidRPr="00ED419F">
              <w:rPr>
                <w:rStyle w:val="Hyperlink"/>
                <w:rFonts w:ascii="Times New Roman" w:eastAsiaTheme="majorEastAsia" w:hAnsi="Times New Roman" w:cs="Times New Roman"/>
                <w:b/>
                <w:bCs/>
                <w:noProof/>
                <w:lang w:val="lv-LV"/>
              </w:rPr>
              <w:t>Attīstības</w:t>
            </w:r>
            <w:r w:rsidR="00D777CF" w:rsidRPr="00ED419F">
              <w:rPr>
                <w:rStyle w:val="Hyperlink"/>
                <w:rFonts w:ascii="Times New Roman" w:eastAsiaTheme="majorEastAsia" w:hAnsi="Times New Roman" w:cs="Times New Roman"/>
                <w:b/>
                <w:noProof/>
                <w:lang w:val="lv-LV"/>
              </w:rPr>
              <w:t xml:space="preserve"> </w:t>
            </w:r>
            <w:r w:rsidR="00D777CF" w:rsidRPr="00ED419F">
              <w:rPr>
                <w:rStyle w:val="Hyperlink"/>
                <w:rFonts w:ascii="Times New Roman" w:eastAsia="Times New Roman" w:hAnsi="Times New Roman" w:cs="Times New Roman"/>
                <w:b/>
                <w:noProof/>
              </w:rPr>
              <w:t>joma</w:t>
            </w:r>
            <w:r w:rsidR="00D777CF" w:rsidRPr="00ED419F">
              <w:rPr>
                <w:rStyle w:val="Hyperlink"/>
                <w:rFonts w:ascii="Times New Roman" w:eastAsiaTheme="majorEastAsia" w:hAnsi="Times New Roman" w:cs="Times New Roman"/>
                <w:b/>
                <w:noProof/>
                <w:lang w:val="lv-LV"/>
              </w:rPr>
              <w:t xml:space="preserve"> “Digitālās prasmes un izglītība”</w:t>
            </w:r>
            <w:r w:rsidR="00D777CF">
              <w:rPr>
                <w:noProof/>
                <w:webHidden/>
              </w:rPr>
              <w:tab/>
            </w:r>
            <w:r w:rsidR="00D777CF">
              <w:rPr>
                <w:noProof/>
                <w:webHidden/>
              </w:rPr>
              <w:fldChar w:fldCharType="begin"/>
            </w:r>
            <w:r w:rsidR="00D777CF">
              <w:rPr>
                <w:noProof/>
                <w:webHidden/>
              </w:rPr>
              <w:instrText xml:space="preserve"> PAGEREF _Toc74222050 \h </w:instrText>
            </w:r>
            <w:r w:rsidR="00D777CF">
              <w:rPr>
                <w:noProof/>
                <w:webHidden/>
              </w:rPr>
            </w:r>
            <w:r w:rsidR="00D777CF">
              <w:rPr>
                <w:noProof/>
                <w:webHidden/>
              </w:rPr>
              <w:fldChar w:fldCharType="separate"/>
            </w:r>
            <w:r>
              <w:rPr>
                <w:noProof/>
                <w:webHidden/>
              </w:rPr>
              <w:t>17</w:t>
            </w:r>
            <w:r w:rsidR="00D777CF">
              <w:rPr>
                <w:noProof/>
                <w:webHidden/>
              </w:rPr>
              <w:fldChar w:fldCharType="end"/>
            </w:r>
          </w:hyperlink>
        </w:p>
        <w:p w14:paraId="543BAF10" w14:textId="4286021C" w:rsidR="00D777CF" w:rsidRDefault="008C1AAA">
          <w:pPr>
            <w:pStyle w:val="TOC3"/>
            <w:rPr>
              <w:rFonts w:eastAsiaTheme="minorEastAsia"/>
              <w:noProof/>
              <w:lang w:val="lv-LV" w:eastAsia="lv-LV"/>
            </w:rPr>
          </w:pPr>
          <w:hyperlink w:anchor="_Toc74222051" w:history="1">
            <w:r w:rsidR="00D777CF" w:rsidRPr="00ED419F">
              <w:rPr>
                <w:rStyle w:val="Hyperlink"/>
                <w:rFonts w:ascii="Times New Roman" w:eastAsia="Times New Roman" w:hAnsi="Times New Roman" w:cs="Times New Roman"/>
                <w:b/>
                <w:noProof/>
                <w:lang w:val="lv-LV"/>
              </w:rPr>
              <w:t>4.1.1. Rīcības virziens: Sabiedrības digitālo prasmju attīstība izglītības procesā</w:t>
            </w:r>
            <w:r w:rsidR="00D777CF">
              <w:rPr>
                <w:noProof/>
                <w:webHidden/>
              </w:rPr>
              <w:tab/>
            </w:r>
            <w:r w:rsidR="00D777CF">
              <w:rPr>
                <w:noProof/>
                <w:webHidden/>
              </w:rPr>
              <w:fldChar w:fldCharType="begin"/>
            </w:r>
            <w:r w:rsidR="00D777CF">
              <w:rPr>
                <w:noProof/>
                <w:webHidden/>
              </w:rPr>
              <w:instrText xml:space="preserve"> PAGEREF _Toc74222051 \h </w:instrText>
            </w:r>
            <w:r w:rsidR="00D777CF">
              <w:rPr>
                <w:noProof/>
                <w:webHidden/>
              </w:rPr>
            </w:r>
            <w:r w:rsidR="00D777CF">
              <w:rPr>
                <w:noProof/>
                <w:webHidden/>
              </w:rPr>
              <w:fldChar w:fldCharType="separate"/>
            </w:r>
            <w:r>
              <w:rPr>
                <w:noProof/>
                <w:webHidden/>
              </w:rPr>
              <w:t>21</w:t>
            </w:r>
            <w:r w:rsidR="00D777CF">
              <w:rPr>
                <w:noProof/>
                <w:webHidden/>
              </w:rPr>
              <w:fldChar w:fldCharType="end"/>
            </w:r>
          </w:hyperlink>
        </w:p>
        <w:p w14:paraId="10B7C937" w14:textId="2230C1D2" w:rsidR="00D777CF" w:rsidRDefault="008C1AAA">
          <w:pPr>
            <w:pStyle w:val="TOC3"/>
            <w:rPr>
              <w:rFonts w:eastAsiaTheme="minorEastAsia"/>
              <w:noProof/>
              <w:lang w:val="lv-LV" w:eastAsia="lv-LV"/>
            </w:rPr>
          </w:pPr>
          <w:hyperlink w:anchor="_Toc74222052" w:history="1">
            <w:r w:rsidR="00D777CF" w:rsidRPr="00ED419F">
              <w:rPr>
                <w:rStyle w:val="Hyperlink"/>
                <w:rFonts w:ascii="Times New Roman" w:eastAsia="Times New Roman" w:hAnsi="Times New Roman" w:cs="Times New Roman"/>
                <w:b/>
                <w:noProof/>
                <w:lang w:val="lv"/>
              </w:rPr>
              <w:t xml:space="preserve">4.1.2. Rīcības virziens: </w:t>
            </w:r>
            <w:r w:rsidR="00D777CF" w:rsidRPr="00ED419F">
              <w:rPr>
                <w:rStyle w:val="Hyperlink"/>
                <w:rFonts w:ascii="Times New Roman" w:eastAsia="Times New Roman" w:hAnsi="Times New Roman" w:cs="Times New Roman"/>
                <w:b/>
                <w:noProof/>
                <w:lang w:val="lv-LV"/>
              </w:rPr>
              <w:t>Sabiedrības</w:t>
            </w:r>
            <w:r w:rsidR="00D777CF" w:rsidRPr="00ED419F">
              <w:rPr>
                <w:rStyle w:val="Hyperlink"/>
                <w:rFonts w:ascii="Times New Roman" w:eastAsia="Times New Roman" w:hAnsi="Times New Roman" w:cs="Times New Roman"/>
                <w:b/>
                <w:noProof/>
                <w:lang w:val="lv"/>
              </w:rPr>
              <w:t xml:space="preserve"> digitālo prasmju attīstība no pamatprasmēm līdz augsta līmeņa prasmēm</w:t>
            </w:r>
            <w:r w:rsidR="00D777CF">
              <w:rPr>
                <w:noProof/>
                <w:webHidden/>
              </w:rPr>
              <w:tab/>
            </w:r>
            <w:r w:rsidR="00D777CF">
              <w:rPr>
                <w:noProof/>
                <w:webHidden/>
              </w:rPr>
              <w:fldChar w:fldCharType="begin"/>
            </w:r>
            <w:r w:rsidR="00D777CF">
              <w:rPr>
                <w:noProof/>
                <w:webHidden/>
              </w:rPr>
              <w:instrText xml:space="preserve"> PAGEREF _Toc74222052 \h </w:instrText>
            </w:r>
            <w:r w:rsidR="00D777CF">
              <w:rPr>
                <w:noProof/>
                <w:webHidden/>
              </w:rPr>
            </w:r>
            <w:r w:rsidR="00D777CF">
              <w:rPr>
                <w:noProof/>
                <w:webHidden/>
              </w:rPr>
              <w:fldChar w:fldCharType="separate"/>
            </w:r>
            <w:r>
              <w:rPr>
                <w:noProof/>
                <w:webHidden/>
              </w:rPr>
              <w:t>24</w:t>
            </w:r>
            <w:r w:rsidR="00D777CF">
              <w:rPr>
                <w:noProof/>
                <w:webHidden/>
              </w:rPr>
              <w:fldChar w:fldCharType="end"/>
            </w:r>
          </w:hyperlink>
        </w:p>
        <w:p w14:paraId="75AEF2A2" w14:textId="63A07C38" w:rsidR="00D777CF" w:rsidRDefault="008C1AAA">
          <w:pPr>
            <w:pStyle w:val="TOC3"/>
            <w:rPr>
              <w:rFonts w:eastAsiaTheme="minorEastAsia"/>
              <w:noProof/>
              <w:lang w:val="lv-LV" w:eastAsia="lv-LV"/>
            </w:rPr>
          </w:pPr>
          <w:hyperlink w:anchor="_Toc74222053" w:history="1">
            <w:r w:rsidR="00D777CF" w:rsidRPr="00ED419F">
              <w:rPr>
                <w:rStyle w:val="Hyperlink"/>
                <w:rFonts w:ascii="Times New Roman" w:eastAsia="Times New Roman" w:hAnsi="Times New Roman" w:cs="Times New Roman"/>
                <w:b/>
                <w:noProof/>
                <w:lang w:val="lv"/>
              </w:rPr>
              <w:t>4.1.3. Rīcības virziens: Pakalpojumu un sistēmu veidošana, pakalpojumu sniegšana</w:t>
            </w:r>
            <w:r w:rsidR="00D777CF">
              <w:rPr>
                <w:noProof/>
                <w:webHidden/>
              </w:rPr>
              <w:tab/>
            </w:r>
            <w:r w:rsidR="00D777CF">
              <w:rPr>
                <w:noProof/>
                <w:webHidden/>
              </w:rPr>
              <w:fldChar w:fldCharType="begin"/>
            </w:r>
            <w:r w:rsidR="00D777CF">
              <w:rPr>
                <w:noProof/>
                <w:webHidden/>
              </w:rPr>
              <w:instrText xml:space="preserve"> PAGEREF _Toc74222053 \h </w:instrText>
            </w:r>
            <w:r w:rsidR="00D777CF">
              <w:rPr>
                <w:noProof/>
                <w:webHidden/>
              </w:rPr>
            </w:r>
            <w:r w:rsidR="00D777CF">
              <w:rPr>
                <w:noProof/>
                <w:webHidden/>
              </w:rPr>
              <w:fldChar w:fldCharType="separate"/>
            </w:r>
            <w:r>
              <w:rPr>
                <w:noProof/>
                <w:webHidden/>
              </w:rPr>
              <w:t>28</w:t>
            </w:r>
            <w:r w:rsidR="00D777CF">
              <w:rPr>
                <w:noProof/>
                <w:webHidden/>
              </w:rPr>
              <w:fldChar w:fldCharType="end"/>
            </w:r>
          </w:hyperlink>
        </w:p>
        <w:p w14:paraId="539F1EC5" w14:textId="550AB686" w:rsidR="00D777CF" w:rsidRDefault="008C1AAA">
          <w:pPr>
            <w:pStyle w:val="TOC3"/>
            <w:rPr>
              <w:rFonts w:eastAsiaTheme="minorEastAsia"/>
              <w:noProof/>
              <w:lang w:val="lv-LV" w:eastAsia="lv-LV"/>
            </w:rPr>
          </w:pPr>
          <w:hyperlink w:anchor="_Toc74222054" w:history="1">
            <w:r w:rsidR="00D777CF" w:rsidRPr="00ED419F">
              <w:rPr>
                <w:rStyle w:val="Hyperlink"/>
                <w:rFonts w:ascii="Times New Roman" w:eastAsia="Times New Roman" w:hAnsi="Times New Roman" w:cs="Times New Roman"/>
                <w:b/>
                <w:noProof/>
                <w:lang w:val="lv"/>
              </w:rPr>
              <w:t>4.1.4. Rīcības virziens: Digitālās prasmes inovāciju radīšanai un komercializēšanai</w:t>
            </w:r>
            <w:r w:rsidR="00D777CF">
              <w:rPr>
                <w:noProof/>
                <w:webHidden/>
              </w:rPr>
              <w:tab/>
            </w:r>
            <w:r w:rsidR="00D777CF">
              <w:rPr>
                <w:noProof/>
                <w:webHidden/>
              </w:rPr>
              <w:fldChar w:fldCharType="begin"/>
            </w:r>
            <w:r w:rsidR="00D777CF">
              <w:rPr>
                <w:noProof/>
                <w:webHidden/>
              </w:rPr>
              <w:instrText xml:space="preserve"> PAGEREF _Toc74222054 \h </w:instrText>
            </w:r>
            <w:r w:rsidR="00D777CF">
              <w:rPr>
                <w:noProof/>
                <w:webHidden/>
              </w:rPr>
            </w:r>
            <w:r w:rsidR="00D777CF">
              <w:rPr>
                <w:noProof/>
                <w:webHidden/>
              </w:rPr>
              <w:fldChar w:fldCharType="separate"/>
            </w:r>
            <w:r>
              <w:rPr>
                <w:noProof/>
                <w:webHidden/>
              </w:rPr>
              <w:t>32</w:t>
            </w:r>
            <w:r w:rsidR="00D777CF">
              <w:rPr>
                <w:noProof/>
                <w:webHidden/>
              </w:rPr>
              <w:fldChar w:fldCharType="end"/>
            </w:r>
          </w:hyperlink>
        </w:p>
        <w:p w14:paraId="1A6C5764" w14:textId="5487D594" w:rsidR="00D777CF" w:rsidRDefault="008C1AAA">
          <w:pPr>
            <w:pStyle w:val="TOC3"/>
            <w:rPr>
              <w:rFonts w:eastAsiaTheme="minorEastAsia"/>
              <w:noProof/>
              <w:lang w:val="lv-LV" w:eastAsia="lv-LV"/>
            </w:rPr>
          </w:pPr>
          <w:hyperlink w:anchor="_Toc74222055" w:history="1">
            <w:r w:rsidR="00D777CF" w:rsidRPr="00ED419F">
              <w:rPr>
                <w:rStyle w:val="Hyperlink"/>
                <w:rFonts w:ascii="Times New Roman" w:eastAsia="Times New Roman" w:hAnsi="Times New Roman" w:cs="Times New Roman"/>
                <w:b/>
                <w:noProof/>
                <w:lang w:val="lv"/>
              </w:rPr>
              <w:t>4.1.5. Rīcības virziens: Digitālās prasmes veselības sektorā</w:t>
            </w:r>
            <w:r w:rsidR="00D777CF">
              <w:rPr>
                <w:noProof/>
                <w:webHidden/>
              </w:rPr>
              <w:tab/>
            </w:r>
            <w:r w:rsidR="00D777CF">
              <w:rPr>
                <w:noProof/>
                <w:webHidden/>
              </w:rPr>
              <w:fldChar w:fldCharType="begin"/>
            </w:r>
            <w:r w:rsidR="00D777CF">
              <w:rPr>
                <w:noProof/>
                <w:webHidden/>
              </w:rPr>
              <w:instrText xml:space="preserve"> PAGEREF _Toc74222055 \h </w:instrText>
            </w:r>
            <w:r w:rsidR="00D777CF">
              <w:rPr>
                <w:noProof/>
                <w:webHidden/>
              </w:rPr>
            </w:r>
            <w:r w:rsidR="00D777CF">
              <w:rPr>
                <w:noProof/>
                <w:webHidden/>
              </w:rPr>
              <w:fldChar w:fldCharType="separate"/>
            </w:r>
            <w:r>
              <w:rPr>
                <w:noProof/>
                <w:webHidden/>
              </w:rPr>
              <w:t>33</w:t>
            </w:r>
            <w:r w:rsidR="00D777CF">
              <w:rPr>
                <w:noProof/>
                <w:webHidden/>
              </w:rPr>
              <w:fldChar w:fldCharType="end"/>
            </w:r>
          </w:hyperlink>
        </w:p>
        <w:p w14:paraId="4961596A" w14:textId="3C4A6E6C" w:rsidR="00D777CF" w:rsidRDefault="008C1AAA">
          <w:pPr>
            <w:pStyle w:val="TOC2"/>
            <w:tabs>
              <w:tab w:val="right" w:leader="dot" w:pos="9350"/>
            </w:tabs>
            <w:rPr>
              <w:rFonts w:eastAsiaTheme="minorEastAsia"/>
              <w:noProof/>
              <w:lang w:val="lv-LV" w:eastAsia="lv-LV"/>
            </w:rPr>
          </w:pPr>
          <w:hyperlink w:anchor="_Toc74222056" w:history="1">
            <w:r w:rsidR="00D777CF" w:rsidRPr="00ED419F">
              <w:rPr>
                <w:rStyle w:val="Hyperlink"/>
                <w:rFonts w:ascii="Times New Roman" w:eastAsia="Times New Roman" w:hAnsi="Times New Roman" w:cs="Times New Roman"/>
                <w:b/>
                <w:noProof/>
                <w:lang w:val="lv"/>
              </w:rPr>
              <w:t>4.2. Attīstības joma “Digitālā drošība un uzticamība”</w:t>
            </w:r>
            <w:r w:rsidR="00D777CF">
              <w:rPr>
                <w:noProof/>
                <w:webHidden/>
              </w:rPr>
              <w:tab/>
            </w:r>
            <w:r w:rsidR="00D777CF">
              <w:rPr>
                <w:noProof/>
                <w:webHidden/>
              </w:rPr>
              <w:fldChar w:fldCharType="begin"/>
            </w:r>
            <w:r w:rsidR="00D777CF">
              <w:rPr>
                <w:noProof/>
                <w:webHidden/>
              </w:rPr>
              <w:instrText xml:space="preserve"> PAGEREF _Toc74222056 \h </w:instrText>
            </w:r>
            <w:r w:rsidR="00D777CF">
              <w:rPr>
                <w:noProof/>
                <w:webHidden/>
              </w:rPr>
            </w:r>
            <w:r w:rsidR="00D777CF">
              <w:rPr>
                <w:noProof/>
                <w:webHidden/>
              </w:rPr>
              <w:fldChar w:fldCharType="separate"/>
            </w:r>
            <w:r>
              <w:rPr>
                <w:noProof/>
                <w:webHidden/>
              </w:rPr>
              <w:t>35</w:t>
            </w:r>
            <w:r w:rsidR="00D777CF">
              <w:rPr>
                <w:noProof/>
                <w:webHidden/>
              </w:rPr>
              <w:fldChar w:fldCharType="end"/>
            </w:r>
          </w:hyperlink>
        </w:p>
        <w:p w14:paraId="36B0194A" w14:textId="1BFAB738" w:rsidR="00D777CF" w:rsidRDefault="008C1AAA">
          <w:pPr>
            <w:pStyle w:val="TOC3"/>
            <w:rPr>
              <w:rFonts w:eastAsiaTheme="minorEastAsia"/>
              <w:noProof/>
              <w:lang w:val="lv-LV" w:eastAsia="lv-LV"/>
            </w:rPr>
          </w:pPr>
          <w:hyperlink w:anchor="_Toc74222057" w:history="1">
            <w:r w:rsidR="00D777CF" w:rsidRPr="00ED419F">
              <w:rPr>
                <w:rStyle w:val="Hyperlink"/>
                <w:rFonts w:ascii="Times New Roman" w:eastAsia="Times New Roman" w:hAnsi="Times New Roman" w:cs="Times New Roman"/>
                <w:b/>
                <w:noProof/>
                <w:lang w:val="lv"/>
              </w:rPr>
              <w:t>4.2.1. Rīcības virziens: Digitālās drošības politika</w:t>
            </w:r>
            <w:r w:rsidR="00D777CF">
              <w:rPr>
                <w:noProof/>
                <w:webHidden/>
              </w:rPr>
              <w:tab/>
            </w:r>
            <w:r w:rsidR="00D777CF">
              <w:rPr>
                <w:noProof/>
                <w:webHidden/>
              </w:rPr>
              <w:fldChar w:fldCharType="begin"/>
            </w:r>
            <w:r w:rsidR="00D777CF">
              <w:rPr>
                <w:noProof/>
                <w:webHidden/>
              </w:rPr>
              <w:instrText xml:space="preserve"> PAGEREF _Toc74222057 \h </w:instrText>
            </w:r>
            <w:r w:rsidR="00D777CF">
              <w:rPr>
                <w:noProof/>
                <w:webHidden/>
              </w:rPr>
            </w:r>
            <w:r w:rsidR="00D777CF">
              <w:rPr>
                <w:noProof/>
                <w:webHidden/>
              </w:rPr>
              <w:fldChar w:fldCharType="separate"/>
            </w:r>
            <w:r>
              <w:rPr>
                <w:noProof/>
                <w:webHidden/>
              </w:rPr>
              <w:t>36</w:t>
            </w:r>
            <w:r w:rsidR="00D777CF">
              <w:rPr>
                <w:noProof/>
                <w:webHidden/>
              </w:rPr>
              <w:fldChar w:fldCharType="end"/>
            </w:r>
          </w:hyperlink>
        </w:p>
        <w:p w14:paraId="1CC7074C" w14:textId="30872DAF" w:rsidR="00D777CF" w:rsidRDefault="008C1AAA">
          <w:pPr>
            <w:pStyle w:val="TOC3"/>
            <w:rPr>
              <w:rFonts w:eastAsiaTheme="minorEastAsia"/>
              <w:noProof/>
              <w:lang w:val="lv-LV" w:eastAsia="lv-LV"/>
            </w:rPr>
          </w:pPr>
          <w:hyperlink w:anchor="_Toc74222058" w:history="1">
            <w:r w:rsidR="00D777CF" w:rsidRPr="00ED419F">
              <w:rPr>
                <w:rStyle w:val="Hyperlink"/>
                <w:rFonts w:ascii="Times New Roman" w:eastAsia="Times New Roman" w:hAnsi="Times New Roman" w:cs="Times New Roman"/>
                <w:b/>
                <w:noProof/>
                <w:lang w:val="lv"/>
              </w:rPr>
              <w:t>4.2.2. Rīcības virziens: Elektroniskā identitāte un uzticamības pakalpojumi</w:t>
            </w:r>
            <w:r w:rsidR="00D777CF">
              <w:rPr>
                <w:noProof/>
                <w:webHidden/>
              </w:rPr>
              <w:tab/>
            </w:r>
            <w:r w:rsidR="00D777CF">
              <w:rPr>
                <w:noProof/>
                <w:webHidden/>
              </w:rPr>
              <w:fldChar w:fldCharType="begin"/>
            </w:r>
            <w:r w:rsidR="00D777CF">
              <w:rPr>
                <w:noProof/>
                <w:webHidden/>
              </w:rPr>
              <w:instrText xml:space="preserve"> PAGEREF _Toc74222058 \h </w:instrText>
            </w:r>
            <w:r w:rsidR="00D777CF">
              <w:rPr>
                <w:noProof/>
                <w:webHidden/>
              </w:rPr>
            </w:r>
            <w:r w:rsidR="00D777CF">
              <w:rPr>
                <w:noProof/>
                <w:webHidden/>
              </w:rPr>
              <w:fldChar w:fldCharType="separate"/>
            </w:r>
            <w:r>
              <w:rPr>
                <w:noProof/>
                <w:webHidden/>
              </w:rPr>
              <w:t>39</w:t>
            </w:r>
            <w:r w:rsidR="00D777CF">
              <w:rPr>
                <w:noProof/>
                <w:webHidden/>
              </w:rPr>
              <w:fldChar w:fldCharType="end"/>
            </w:r>
          </w:hyperlink>
        </w:p>
        <w:p w14:paraId="1A6FB92A" w14:textId="39DBA576" w:rsidR="00D777CF" w:rsidRDefault="008C1AAA">
          <w:pPr>
            <w:pStyle w:val="TOC3"/>
            <w:rPr>
              <w:rFonts w:eastAsiaTheme="minorEastAsia"/>
              <w:noProof/>
              <w:lang w:val="lv-LV" w:eastAsia="lv-LV"/>
            </w:rPr>
          </w:pPr>
          <w:hyperlink w:anchor="_Toc74222059" w:history="1">
            <w:r w:rsidR="00D777CF" w:rsidRPr="00ED419F">
              <w:rPr>
                <w:rStyle w:val="Hyperlink"/>
                <w:rFonts w:ascii="Times New Roman" w:eastAsia="Times New Roman" w:hAnsi="Times New Roman" w:cs="Times New Roman"/>
                <w:b/>
                <w:noProof/>
                <w:lang w:val="lv"/>
              </w:rPr>
              <w:t>4.2.3. Rīcības virziens: Patērētāju tiesību aizsardzība digitālajā vidē</w:t>
            </w:r>
            <w:r w:rsidR="00D777CF">
              <w:rPr>
                <w:noProof/>
                <w:webHidden/>
              </w:rPr>
              <w:tab/>
            </w:r>
            <w:r w:rsidR="00D777CF">
              <w:rPr>
                <w:noProof/>
                <w:webHidden/>
              </w:rPr>
              <w:fldChar w:fldCharType="begin"/>
            </w:r>
            <w:r w:rsidR="00D777CF">
              <w:rPr>
                <w:noProof/>
                <w:webHidden/>
              </w:rPr>
              <w:instrText xml:space="preserve"> PAGEREF _Toc74222059 \h </w:instrText>
            </w:r>
            <w:r w:rsidR="00D777CF">
              <w:rPr>
                <w:noProof/>
                <w:webHidden/>
              </w:rPr>
            </w:r>
            <w:r w:rsidR="00D777CF">
              <w:rPr>
                <w:noProof/>
                <w:webHidden/>
              </w:rPr>
              <w:fldChar w:fldCharType="separate"/>
            </w:r>
            <w:r>
              <w:rPr>
                <w:noProof/>
                <w:webHidden/>
              </w:rPr>
              <w:t>41</w:t>
            </w:r>
            <w:r w:rsidR="00D777CF">
              <w:rPr>
                <w:noProof/>
                <w:webHidden/>
              </w:rPr>
              <w:fldChar w:fldCharType="end"/>
            </w:r>
          </w:hyperlink>
        </w:p>
        <w:p w14:paraId="4B1F4FD5" w14:textId="301F1622" w:rsidR="00D777CF" w:rsidRDefault="008C1AAA">
          <w:pPr>
            <w:pStyle w:val="TOC3"/>
            <w:rPr>
              <w:rFonts w:eastAsiaTheme="minorEastAsia"/>
              <w:noProof/>
              <w:lang w:val="lv-LV" w:eastAsia="lv-LV"/>
            </w:rPr>
          </w:pPr>
          <w:hyperlink w:anchor="_Toc74222060" w:history="1">
            <w:r w:rsidR="00D777CF" w:rsidRPr="00ED419F">
              <w:rPr>
                <w:rStyle w:val="Hyperlink"/>
                <w:rFonts w:ascii="Times New Roman" w:eastAsia="Times New Roman" w:hAnsi="Times New Roman" w:cs="Times New Roman"/>
                <w:b/>
                <w:noProof/>
                <w:lang w:val="lv"/>
              </w:rPr>
              <w:t>4.2.4. Rīcības virziens: Interneta lietotāju aizsardzība pret kaitīgu saturu</w:t>
            </w:r>
            <w:r w:rsidR="00D777CF">
              <w:rPr>
                <w:noProof/>
                <w:webHidden/>
              </w:rPr>
              <w:tab/>
            </w:r>
            <w:r w:rsidR="00D777CF">
              <w:rPr>
                <w:noProof/>
                <w:webHidden/>
              </w:rPr>
              <w:fldChar w:fldCharType="begin"/>
            </w:r>
            <w:r w:rsidR="00D777CF">
              <w:rPr>
                <w:noProof/>
                <w:webHidden/>
              </w:rPr>
              <w:instrText xml:space="preserve"> PAGEREF _Toc74222060 \h </w:instrText>
            </w:r>
            <w:r w:rsidR="00D777CF">
              <w:rPr>
                <w:noProof/>
                <w:webHidden/>
              </w:rPr>
            </w:r>
            <w:r w:rsidR="00D777CF">
              <w:rPr>
                <w:noProof/>
                <w:webHidden/>
              </w:rPr>
              <w:fldChar w:fldCharType="separate"/>
            </w:r>
            <w:r>
              <w:rPr>
                <w:noProof/>
                <w:webHidden/>
              </w:rPr>
              <w:t>42</w:t>
            </w:r>
            <w:r w:rsidR="00D777CF">
              <w:rPr>
                <w:noProof/>
                <w:webHidden/>
              </w:rPr>
              <w:fldChar w:fldCharType="end"/>
            </w:r>
          </w:hyperlink>
        </w:p>
        <w:p w14:paraId="0B46747A" w14:textId="3D067DAF" w:rsidR="00D777CF" w:rsidRDefault="008C1AAA">
          <w:pPr>
            <w:pStyle w:val="TOC2"/>
            <w:tabs>
              <w:tab w:val="right" w:leader="dot" w:pos="9350"/>
            </w:tabs>
            <w:rPr>
              <w:rFonts w:eastAsiaTheme="minorEastAsia"/>
              <w:noProof/>
              <w:lang w:val="lv-LV" w:eastAsia="lv-LV"/>
            </w:rPr>
          </w:pPr>
          <w:hyperlink w:anchor="_Toc74222061" w:history="1">
            <w:r w:rsidR="00D777CF" w:rsidRPr="00ED419F">
              <w:rPr>
                <w:rStyle w:val="Hyperlink"/>
                <w:rFonts w:ascii="Times New Roman" w:eastAsia="Times New Roman" w:hAnsi="Times New Roman" w:cs="Times New Roman"/>
                <w:b/>
                <w:noProof/>
              </w:rPr>
              <w:t>4.3. Attīstības joma “</w:t>
            </w:r>
            <w:r w:rsidR="00D777CF" w:rsidRPr="00ED419F">
              <w:rPr>
                <w:rStyle w:val="Hyperlink"/>
                <w:rFonts w:ascii="Times New Roman" w:eastAsia="Times New Roman" w:hAnsi="Times New Roman" w:cs="Times New Roman"/>
                <w:b/>
                <w:noProof/>
                <w:lang w:val="lv"/>
              </w:rPr>
              <w:t>Telekomunikāciju</w:t>
            </w:r>
            <w:r w:rsidR="00D777CF" w:rsidRPr="00ED419F">
              <w:rPr>
                <w:rStyle w:val="Hyperlink"/>
                <w:rFonts w:ascii="Times New Roman" w:eastAsia="Times New Roman" w:hAnsi="Times New Roman" w:cs="Times New Roman"/>
                <w:b/>
                <w:noProof/>
              </w:rPr>
              <w:t xml:space="preserve"> pakalpojumu pieejamība”</w:t>
            </w:r>
            <w:r w:rsidR="00D777CF">
              <w:rPr>
                <w:noProof/>
                <w:webHidden/>
              </w:rPr>
              <w:tab/>
            </w:r>
            <w:r w:rsidR="00D777CF">
              <w:rPr>
                <w:noProof/>
                <w:webHidden/>
              </w:rPr>
              <w:fldChar w:fldCharType="begin"/>
            </w:r>
            <w:r w:rsidR="00D777CF">
              <w:rPr>
                <w:noProof/>
                <w:webHidden/>
              </w:rPr>
              <w:instrText xml:space="preserve"> PAGEREF _Toc74222061 \h </w:instrText>
            </w:r>
            <w:r w:rsidR="00D777CF">
              <w:rPr>
                <w:noProof/>
                <w:webHidden/>
              </w:rPr>
            </w:r>
            <w:r w:rsidR="00D777CF">
              <w:rPr>
                <w:noProof/>
                <w:webHidden/>
              </w:rPr>
              <w:fldChar w:fldCharType="separate"/>
            </w:r>
            <w:r>
              <w:rPr>
                <w:noProof/>
                <w:webHidden/>
              </w:rPr>
              <w:t>44</w:t>
            </w:r>
            <w:r w:rsidR="00D777CF">
              <w:rPr>
                <w:noProof/>
                <w:webHidden/>
              </w:rPr>
              <w:fldChar w:fldCharType="end"/>
            </w:r>
          </w:hyperlink>
        </w:p>
        <w:p w14:paraId="28EF147C" w14:textId="3CE37BC8" w:rsidR="00D777CF" w:rsidRDefault="008C1AAA">
          <w:pPr>
            <w:pStyle w:val="TOC3"/>
            <w:rPr>
              <w:rFonts w:eastAsiaTheme="minorEastAsia"/>
              <w:noProof/>
              <w:lang w:val="lv-LV" w:eastAsia="lv-LV"/>
            </w:rPr>
          </w:pPr>
          <w:hyperlink w:anchor="_Toc74222062" w:history="1">
            <w:r w:rsidR="00D777CF" w:rsidRPr="00ED419F">
              <w:rPr>
                <w:rStyle w:val="Hyperlink"/>
                <w:rFonts w:ascii="Times New Roman" w:eastAsia="Times New Roman" w:hAnsi="Times New Roman" w:cs="Times New Roman"/>
                <w:b/>
                <w:noProof/>
                <w:lang w:val="lv"/>
              </w:rPr>
              <w:t>4.3.1. Rīcības virziens: Elektronisko sakaru tīkli un tīklu infrastruktūras kartēšana. Infrastruktūras koplietošanas veicināšana un atbalsta infrastruktūras pieejamība</w:t>
            </w:r>
            <w:r w:rsidR="00D777CF">
              <w:rPr>
                <w:noProof/>
                <w:webHidden/>
              </w:rPr>
              <w:tab/>
            </w:r>
            <w:r w:rsidR="00D777CF">
              <w:rPr>
                <w:noProof/>
                <w:webHidden/>
              </w:rPr>
              <w:fldChar w:fldCharType="begin"/>
            </w:r>
            <w:r w:rsidR="00D777CF">
              <w:rPr>
                <w:noProof/>
                <w:webHidden/>
              </w:rPr>
              <w:instrText xml:space="preserve"> PAGEREF _Toc74222062 \h </w:instrText>
            </w:r>
            <w:r w:rsidR="00D777CF">
              <w:rPr>
                <w:noProof/>
                <w:webHidden/>
              </w:rPr>
            </w:r>
            <w:r w:rsidR="00D777CF">
              <w:rPr>
                <w:noProof/>
                <w:webHidden/>
              </w:rPr>
              <w:fldChar w:fldCharType="separate"/>
            </w:r>
            <w:r>
              <w:rPr>
                <w:noProof/>
                <w:webHidden/>
              </w:rPr>
              <w:t>46</w:t>
            </w:r>
            <w:r w:rsidR="00D777CF">
              <w:rPr>
                <w:noProof/>
                <w:webHidden/>
              </w:rPr>
              <w:fldChar w:fldCharType="end"/>
            </w:r>
          </w:hyperlink>
        </w:p>
        <w:p w14:paraId="76F19A4E" w14:textId="5C332090" w:rsidR="00D777CF" w:rsidRDefault="008C1AAA">
          <w:pPr>
            <w:pStyle w:val="TOC3"/>
            <w:rPr>
              <w:rFonts w:eastAsiaTheme="minorEastAsia"/>
              <w:noProof/>
              <w:lang w:val="lv-LV" w:eastAsia="lv-LV"/>
            </w:rPr>
          </w:pPr>
          <w:hyperlink w:anchor="_Toc74222063" w:history="1">
            <w:r w:rsidR="00D777CF" w:rsidRPr="00ED419F">
              <w:rPr>
                <w:rStyle w:val="Hyperlink"/>
                <w:rFonts w:ascii="Times New Roman" w:eastAsia="Times New Roman" w:hAnsi="Times New Roman" w:cs="Times New Roman"/>
                <w:b/>
                <w:noProof/>
                <w:lang w:val="lv"/>
              </w:rPr>
              <w:t>4.3.2. Rīcības virziens: IPv6 ieviešanas veicināšana</w:t>
            </w:r>
            <w:r w:rsidR="00D777CF">
              <w:rPr>
                <w:noProof/>
                <w:webHidden/>
              </w:rPr>
              <w:tab/>
            </w:r>
            <w:r w:rsidR="00D777CF">
              <w:rPr>
                <w:noProof/>
                <w:webHidden/>
              </w:rPr>
              <w:fldChar w:fldCharType="begin"/>
            </w:r>
            <w:r w:rsidR="00D777CF">
              <w:rPr>
                <w:noProof/>
                <w:webHidden/>
              </w:rPr>
              <w:instrText xml:space="preserve"> PAGEREF _Toc74222063 \h </w:instrText>
            </w:r>
            <w:r w:rsidR="00D777CF">
              <w:rPr>
                <w:noProof/>
                <w:webHidden/>
              </w:rPr>
            </w:r>
            <w:r w:rsidR="00D777CF">
              <w:rPr>
                <w:noProof/>
                <w:webHidden/>
              </w:rPr>
              <w:fldChar w:fldCharType="separate"/>
            </w:r>
            <w:r>
              <w:rPr>
                <w:noProof/>
                <w:webHidden/>
              </w:rPr>
              <w:t>51</w:t>
            </w:r>
            <w:r w:rsidR="00D777CF">
              <w:rPr>
                <w:noProof/>
                <w:webHidden/>
              </w:rPr>
              <w:fldChar w:fldCharType="end"/>
            </w:r>
          </w:hyperlink>
        </w:p>
        <w:p w14:paraId="2DB9AA8F" w14:textId="18A39DB3" w:rsidR="00D777CF" w:rsidRDefault="008C1AAA">
          <w:pPr>
            <w:pStyle w:val="TOC2"/>
            <w:tabs>
              <w:tab w:val="right" w:leader="dot" w:pos="9350"/>
            </w:tabs>
            <w:rPr>
              <w:rFonts w:eastAsiaTheme="minorEastAsia"/>
              <w:noProof/>
              <w:lang w:val="lv-LV" w:eastAsia="lv-LV"/>
            </w:rPr>
          </w:pPr>
          <w:hyperlink w:anchor="_Toc74222064" w:history="1">
            <w:r w:rsidR="00D777CF" w:rsidRPr="00ED419F">
              <w:rPr>
                <w:rStyle w:val="Hyperlink"/>
                <w:rFonts w:ascii="Times New Roman" w:eastAsia="Times New Roman" w:hAnsi="Times New Roman" w:cs="Times New Roman"/>
                <w:b/>
                <w:noProof/>
              </w:rPr>
              <w:t>4.4. Attīstības joma “</w:t>
            </w:r>
            <w:r w:rsidR="00D777CF" w:rsidRPr="00ED419F">
              <w:rPr>
                <w:rStyle w:val="Hyperlink"/>
                <w:rFonts w:ascii="Times New Roman" w:eastAsia="Times New Roman" w:hAnsi="Times New Roman" w:cs="Times New Roman"/>
                <w:b/>
                <w:noProof/>
                <w:lang w:val="lv"/>
              </w:rPr>
              <w:t>Tautsaimniecības</w:t>
            </w:r>
            <w:r w:rsidR="00D777CF" w:rsidRPr="00ED419F">
              <w:rPr>
                <w:rStyle w:val="Hyperlink"/>
                <w:rFonts w:ascii="Times New Roman" w:eastAsia="Times New Roman" w:hAnsi="Times New Roman" w:cs="Times New Roman"/>
                <w:b/>
                <w:noProof/>
              </w:rPr>
              <w:t xml:space="preserve"> (t.sk. valsts pārvaldes) digitālā transformācija”</w:t>
            </w:r>
            <w:r w:rsidR="00D777CF">
              <w:rPr>
                <w:noProof/>
                <w:webHidden/>
              </w:rPr>
              <w:tab/>
            </w:r>
            <w:r w:rsidR="00D777CF">
              <w:rPr>
                <w:noProof/>
                <w:webHidden/>
              </w:rPr>
              <w:fldChar w:fldCharType="begin"/>
            </w:r>
            <w:r w:rsidR="00D777CF">
              <w:rPr>
                <w:noProof/>
                <w:webHidden/>
              </w:rPr>
              <w:instrText xml:space="preserve"> PAGEREF _Toc74222064 \h </w:instrText>
            </w:r>
            <w:r w:rsidR="00D777CF">
              <w:rPr>
                <w:noProof/>
                <w:webHidden/>
              </w:rPr>
            </w:r>
            <w:r w:rsidR="00D777CF">
              <w:rPr>
                <w:noProof/>
                <w:webHidden/>
              </w:rPr>
              <w:fldChar w:fldCharType="separate"/>
            </w:r>
            <w:r>
              <w:rPr>
                <w:noProof/>
                <w:webHidden/>
              </w:rPr>
              <w:t>52</w:t>
            </w:r>
            <w:r w:rsidR="00D777CF">
              <w:rPr>
                <w:noProof/>
                <w:webHidden/>
              </w:rPr>
              <w:fldChar w:fldCharType="end"/>
            </w:r>
          </w:hyperlink>
        </w:p>
        <w:p w14:paraId="46D0EC1E" w14:textId="205CAFE5" w:rsidR="00D777CF" w:rsidRDefault="008C1AAA">
          <w:pPr>
            <w:pStyle w:val="TOC3"/>
            <w:rPr>
              <w:rFonts w:eastAsiaTheme="minorEastAsia"/>
              <w:noProof/>
              <w:lang w:val="lv-LV" w:eastAsia="lv-LV"/>
            </w:rPr>
          </w:pPr>
          <w:hyperlink w:anchor="_Toc74222065" w:history="1">
            <w:r w:rsidR="00D777CF" w:rsidRPr="00ED419F">
              <w:rPr>
                <w:rStyle w:val="Hyperlink"/>
                <w:rFonts w:ascii="Times New Roman" w:eastAsia="Times New Roman" w:hAnsi="Times New Roman" w:cs="Times New Roman"/>
                <w:b/>
                <w:noProof/>
                <w:lang w:val="lv"/>
              </w:rPr>
              <w:t>4.4.1. Rīcības virziens: Pakalpojumu platformas</w:t>
            </w:r>
            <w:r w:rsidR="00D777CF">
              <w:rPr>
                <w:noProof/>
                <w:webHidden/>
              </w:rPr>
              <w:tab/>
            </w:r>
            <w:r w:rsidR="00D777CF">
              <w:rPr>
                <w:noProof/>
                <w:webHidden/>
              </w:rPr>
              <w:fldChar w:fldCharType="begin"/>
            </w:r>
            <w:r w:rsidR="00D777CF">
              <w:rPr>
                <w:noProof/>
                <w:webHidden/>
              </w:rPr>
              <w:instrText xml:space="preserve"> PAGEREF _Toc74222065 \h </w:instrText>
            </w:r>
            <w:r w:rsidR="00D777CF">
              <w:rPr>
                <w:noProof/>
                <w:webHidden/>
              </w:rPr>
            </w:r>
            <w:r w:rsidR="00D777CF">
              <w:rPr>
                <w:noProof/>
                <w:webHidden/>
              </w:rPr>
              <w:fldChar w:fldCharType="separate"/>
            </w:r>
            <w:r>
              <w:rPr>
                <w:noProof/>
                <w:webHidden/>
              </w:rPr>
              <w:t>58</w:t>
            </w:r>
            <w:r w:rsidR="00D777CF">
              <w:rPr>
                <w:noProof/>
                <w:webHidden/>
              </w:rPr>
              <w:fldChar w:fldCharType="end"/>
            </w:r>
          </w:hyperlink>
        </w:p>
        <w:p w14:paraId="57FF0F44" w14:textId="5F15B269" w:rsidR="00D777CF" w:rsidRDefault="008C1AAA">
          <w:pPr>
            <w:pStyle w:val="TOC3"/>
            <w:rPr>
              <w:rFonts w:eastAsiaTheme="minorEastAsia"/>
              <w:noProof/>
              <w:lang w:val="lv-LV" w:eastAsia="lv-LV"/>
            </w:rPr>
          </w:pPr>
          <w:hyperlink w:anchor="_Toc74222066" w:history="1">
            <w:r w:rsidR="00D777CF" w:rsidRPr="00ED419F">
              <w:rPr>
                <w:rStyle w:val="Hyperlink"/>
                <w:rFonts w:ascii="Times New Roman" w:eastAsia="Times New Roman" w:hAnsi="Times New Roman" w:cs="Times New Roman"/>
                <w:b/>
                <w:noProof/>
                <w:lang w:val="lv"/>
              </w:rPr>
              <w:t>4.4.2. Rīcības virziens: Datu pārvaldība, atvēršana un analīze</w:t>
            </w:r>
            <w:r w:rsidR="00D777CF">
              <w:rPr>
                <w:noProof/>
                <w:webHidden/>
              </w:rPr>
              <w:tab/>
            </w:r>
            <w:r w:rsidR="00D777CF">
              <w:rPr>
                <w:noProof/>
                <w:webHidden/>
              </w:rPr>
              <w:fldChar w:fldCharType="begin"/>
            </w:r>
            <w:r w:rsidR="00D777CF">
              <w:rPr>
                <w:noProof/>
                <w:webHidden/>
              </w:rPr>
              <w:instrText xml:space="preserve"> PAGEREF _Toc74222066 \h </w:instrText>
            </w:r>
            <w:r w:rsidR="00D777CF">
              <w:rPr>
                <w:noProof/>
                <w:webHidden/>
              </w:rPr>
            </w:r>
            <w:r w:rsidR="00D777CF">
              <w:rPr>
                <w:noProof/>
                <w:webHidden/>
              </w:rPr>
              <w:fldChar w:fldCharType="separate"/>
            </w:r>
            <w:r>
              <w:rPr>
                <w:noProof/>
                <w:webHidden/>
              </w:rPr>
              <w:t>63</w:t>
            </w:r>
            <w:r w:rsidR="00D777CF">
              <w:rPr>
                <w:noProof/>
                <w:webHidden/>
              </w:rPr>
              <w:fldChar w:fldCharType="end"/>
            </w:r>
          </w:hyperlink>
        </w:p>
        <w:p w14:paraId="6EF991C5" w14:textId="2D92B34E" w:rsidR="00D777CF" w:rsidRDefault="008C1AAA">
          <w:pPr>
            <w:pStyle w:val="TOC3"/>
            <w:rPr>
              <w:rFonts w:eastAsiaTheme="minorEastAsia"/>
              <w:noProof/>
              <w:lang w:val="lv-LV" w:eastAsia="lv-LV"/>
            </w:rPr>
          </w:pPr>
          <w:hyperlink w:anchor="_Toc74222067" w:history="1">
            <w:r w:rsidR="00D777CF" w:rsidRPr="00ED419F">
              <w:rPr>
                <w:rStyle w:val="Hyperlink"/>
                <w:rFonts w:ascii="Times New Roman" w:eastAsia="Times New Roman" w:hAnsi="Times New Roman" w:cs="Times New Roman"/>
                <w:b/>
                <w:noProof/>
                <w:lang w:val="lv"/>
              </w:rPr>
              <w:t>4.4.3. Rīcības virziens: Finanses un nodokļi</w:t>
            </w:r>
            <w:r w:rsidR="00D777CF">
              <w:rPr>
                <w:noProof/>
                <w:webHidden/>
              </w:rPr>
              <w:tab/>
            </w:r>
            <w:r w:rsidR="00D777CF">
              <w:rPr>
                <w:noProof/>
                <w:webHidden/>
              </w:rPr>
              <w:fldChar w:fldCharType="begin"/>
            </w:r>
            <w:r w:rsidR="00D777CF">
              <w:rPr>
                <w:noProof/>
                <w:webHidden/>
              </w:rPr>
              <w:instrText xml:space="preserve"> PAGEREF _Toc74222067 \h </w:instrText>
            </w:r>
            <w:r w:rsidR="00D777CF">
              <w:rPr>
                <w:noProof/>
                <w:webHidden/>
              </w:rPr>
            </w:r>
            <w:r w:rsidR="00D777CF">
              <w:rPr>
                <w:noProof/>
                <w:webHidden/>
              </w:rPr>
              <w:fldChar w:fldCharType="separate"/>
            </w:r>
            <w:r>
              <w:rPr>
                <w:noProof/>
                <w:webHidden/>
              </w:rPr>
              <w:t>69</w:t>
            </w:r>
            <w:r w:rsidR="00D777CF">
              <w:rPr>
                <w:noProof/>
                <w:webHidden/>
              </w:rPr>
              <w:fldChar w:fldCharType="end"/>
            </w:r>
          </w:hyperlink>
        </w:p>
        <w:p w14:paraId="775A2C3F" w14:textId="3A45433A" w:rsidR="00D777CF" w:rsidRDefault="008C1AAA">
          <w:pPr>
            <w:pStyle w:val="TOC3"/>
            <w:rPr>
              <w:rFonts w:eastAsiaTheme="minorEastAsia"/>
              <w:noProof/>
              <w:lang w:val="lv-LV" w:eastAsia="lv-LV"/>
            </w:rPr>
          </w:pPr>
          <w:hyperlink w:anchor="_Toc74222068" w:history="1">
            <w:r w:rsidR="00D777CF" w:rsidRPr="00ED419F">
              <w:rPr>
                <w:rStyle w:val="Hyperlink"/>
                <w:rFonts w:ascii="Times New Roman" w:eastAsia="Times New Roman" w:hAnsi="Times New Roman" w:cs="Times New Roman"/>
                <w:b/>
                <w:noProof/>
                <w:lang w:val="lv"/>
              </w:rPr>
              <w:t>4.4.4. Rīcības virziens: Ģeotelpiskās, vides pārvaldības un attīstības plānošanas digitālā transformācija</w:t>
            </w:r>
            <w:r w:rsidR="00D777CF">
              <w:rPr>
                <w:noProof/>
                <w:webHidden/>
              </w:rPr>
              <w:tab/>
            </w:r>
            <w:r w:rsidR="00D777CF">
              <w:rPr>
                <w:noProof/>
                <w:webHidden/>
              </w:rPr>
              <w:fldChar w:fldCharType="begin"/>
            </w:r>
            <w:r w:rsidR="00D777CF">
              <w:rPr>
                <w:noProof/>
                <w:webHidden/>
              </w:rPr>
              <w:instrText xml:space="preserve"> PAGEREF _Toc74222068 \h </w:instrText>
            </w:r>
            <w:r w:rsidR="00D777CF">
              <w:rPr>
                <w:noProof/>
                <w:webHidden/>
              </w:rPr>
            </w:r>
            <w:r w:rsidR="00D777CF">
              <w:rPr>
                <w:noProof/>
                <w:webHidden/>
              </w:rPr>
              <w:fldChar w:fldCharType="separate"/>
            </w:r>
            <w:r>
              <w:rPr>
                <w:noProof/>
                <w:webHidden/>
              </w:rPr>
              <w:t>72</w:t>
            </w:r>
            <w:r w:rsidR="00D777CF">
              <w:rPr>
                <w:noProof/>
                <w:webHidden/>
              </w:rPr>
              <w:fldChar w:fldCharType="end"/>
            </w:r>
          </w:hyperlink>
        </w:p>
        <w:p w14:paraId="59606C7D" w14:textId="0531EF7E" w:rsidR="00D777CF" w:rsidRDefault="008C1AAA">
          <w:pPr>
            <w:pStyle w:val="TOC3"/>
            <w:rPr>
              <w:rFonts w:eastAsiaTheme="minorEastAsia"/>
              <w:noProof/>
              <w:lang w:val="lv-LV" w:eastAsia="lv-LV"/>
            </w:rPr>
          </w:pPr>
          <w:hyperlink w:anchor="_Toc74222069" w:history="1">
            <w:r w:rsidR="00D777CF" w:rsidRPr="00ED419F">
              <w:rPr>
                <w:rStyle w:val="Hyperlink"/>
                <w:rFonts w:ascii="Times New Roman" w:eastAsia="Times New Roman" w:hAnsi="Times New Roman" w:cs="Times New Roman"/>
                <w:b/>
                <w:noProof/>
                <w:lang w:val="lv"/>
              </w:rPr>
              <w:t>4.4.5. Rīcības virziens: Sabiedriskā drošība, kārtība un tieslietas</w:t>
            </w:r>
            <w:r w:rsidR="00D777CF">
              <w:rPr>
                <w:noProof/>
                <w:webHidden/>
              </w:rPr>
              <w:tab/>
            </w:r>
            <w:r w:rsidR="00D777CF">
              <w:rPr>
                <w:noProof/>
                <w:webHidden/>
              </w:rPr>
              <w:fldChar w:fldCharType="begin"/>
            </w:r>
            <w:r w:rsidR="00D777CF">
              <w:rPr>
                <w:noProof/>
                <w:webHidden/>
              </w:rPr>
              <w:instrText xml:space="preserve"> PAGEREF _Toc74222069 \h </w:instrText>
            </w:r>
            <w:r w:rsidR="00D777CF">
              <w:rPr>
                <w:noProof/>
                <w:webHidden/>
              </w:rPr>
            </w:r>
            <w:r w:rsidR="00D777CF">
              <w:rPr>
                <w:noProof/>
                <w:webHidden/>
              </w:rPr>
              <w:fldChar w:fldCharType="separate"/>
            </w:r>
            <w:r>
              <w:rPr>
                <w:noProof/>
                <w:webHidden/>
              </w:rPr>
              <w:t>76</w:t>
            </w:r>
            <w:r w:rsidR="00D777CF">
              <w:rPr>
                <w:noProof/>
                <w:webHidden/>
              </w:rPr>
              <w:fldChar w:fldCharType="end"/>
            </w:r>
          </w:hyperlink>
        </w:p>
        <w:p w14:paraId="632EDE23" w14:textId="67527C8F" w:rsidR="00D777CF" w:rsidRDefault="008C1AAA">
          <w:pPr>
            <w:pStyle w:val="TOC3"/>
            <w:rPr>
              <w:rFonts w:eastAsiaTheme="minorEastAsia"/>
              <w:noProof/>
              <w:lang w:val="lv-LV" w:eastAsia="lv-LV"/>
            </w:rPr>
          </w:pPr>
          <w:hyperlink w:anchor="_Toc74222070" w:history="1">
            <w:r w:rsidR="00D777CF" w:rsidRPr="00ED419F">
              <w:rPr>
                <w:rStyle w:val="Hyperlink"/>
                <w:rFonts w:ascii="Times New Roman" w:eastAsia="Times New Roman" w:hAnsi="Times New Roman" w:cs="Times New Roman"/>
                <w:b/>
                <w:noProof/>
                <w:lang w:val="lv"/>
              </w:rPr>
              <w:t>4.4.6. Rīcības virziens: Sabiedrības veselība un sociālā labklājība</w:t>
            </w:r>
            <w:r w:rsidR="00D777CF">
              <w:rPr>
                <w:noProof/>
                <w:webHidden/>
              </w:rPr>
              <w:tab/>
            </w:r>
            <w:r w:rsidR="00D777CF">
              <w:rPr>
                <w:noProof/>
                <w:webHidden/>
              </w:rPr>
              <w:fldChar w:fldCharType="begin"/>
            </w:r>
            <w:r w:rsidR="00D777CF">
              <w:rPr>
                <w:noProof/>
                <w:webHidden/>
              </w:rPr>
              <w:instrText xml:space="preserve"> PAGEREF _Toc74222070 \h </w:instrText>
            </w:r>
            <w:r w:rsidR="00D777CF">
              <w:rPr>
                <w:noProof/>
                <w:webHidden/>
              </w:rPr>
            </w:r>
            <w:r w:rsidR="00D777CF">
              <w:rPr>
                <w:noProof/>
                <w:webHidden/>
              </w:rPr>
              <w:fldChar w:fldCharType="separate"/>
            </w:r>
            <w:r>
              <w:rPr>
                <w:noProof/>
                <w:webHidden/>
              </w:rPr>
              <w:t>83</w:t>
            </w:r>
            <w:r w:rsidR="00D777CF">
              <w:rPr>
                <w:noProof/>
                <w:webHidden/>
              </w:rPr>
              <w:fldChar w:fldCharType="end"/>
            </w:r>
          </w:hyperlink>
        </w:p>
        <w:p w14:paraId="180CBFAE" w14:textId="1A3E129B" w:rsidR="00D777CF" w:rsidRDefault="008C1AAA">
          <w:pPr>
            <w:pStyle w:val="TOC3"/>
            <w:rPr>
              <w:rFonts w:eastAsiaTheme="minorEastAsia"/>
              <w:noProof/>
              <w:lang w:val="lv-LV" w:eastAsia="lv-LV"/>
            </w:rPr>
          </w:pPr>
          <w:hyperlink w:anchor="_Toc74222071" w:history="1">
            <w:r w:rsidR="00D777CF" w:rsidRPr="00ED419F">
              <w:rPr>
                <w:rStyle w:val="Hyperlink"/>
                <w:rFonts w:ascii="Times New Roman" w:eastAsia="Times New Roman" w:hAnsi="Times New Roman" w:cs="Times New Roman"/>
                <w:b/>
                <w:noProof/>
                <w:lang w:val="lv"/>
              </w:rPr>
              <w:t>4.4.7. Rīcības virziens: Mašīntulkošana un valodas tehnoloģijas</w:t>
            </w:r>
            <w:r w:rsidR="00D777CF">
              <w:rPr>
                <w:noProof/>
                <w:webHidden/>
              </w:rPr>
              <w:tab/>
            </w:r>
            <w:r w:rsidR="00D777CF">
              <w:rPr>
                <w:noProof/>
                <w:webHidden/>
              </w:rPr>
              <w:fldChar w:fldCharType="begin"/>
            </w:r>
            <w:r w:rsidR="00D777CF">
              <w:rPr>
                <w:noProof/>
                <w:webHidden/>
              </w:rPr>
              <w:instrText xml:space="preserve"> PAGEREF _Toc74222071 \h </w:instrText>
            </w:r>
            <w:r w:rsidR="00D777CF">
              <w:rPr>
                <w:noProof/>
                <w:webHidden/>
              </w:rPr>
            </w:r>
            <w:r w:rsidR="00D777CF">
              <w:rPr>
                <w:noProof/>
                <w:webHidden/>
              </w:rPr>
              <w:fldChar w:fldCharType="separate"/>
            </w:r>
            <w:r>
              <w:rPr>
                <w:noProof/>
                <w:webHidden/>
              </w:rPr>
              <w:t>87</w:t>
            </w:r>
            <w:r w:rsidR="00D777CF">
              <w:rPr>
                <w:noProof/>
                <w:webHidden/>
              </w:rPr>
              <w:fldChar w:fldCharType="end"/>
            </w:r>
          </w:hyperlink>
        </w:p>
        <w:p w14:paraId="3C223D52" w14:textId="27D0F2AD" w:rsidR="00D777CF" w:rsidRDefault="008C1AAA">
          <w:pPr>
            <w:pStyle w:val="TOC3"/>
            <w:rPr>
              <w:rFonts w:eastAsiaTheme="minorEastAsia"/>
              <w:noProof/>
              <w:lang w:val="lv-LV" w:eastAsia="lv-LV"/>
            </w:rPr>
          </w:pPr>
          <w:hyperlink w:anchor="_Toc74222072" w:history="1">
            <w:r w:rsidR="00D777CF" w:rsidRPr="00ED419F">
              <w:rPr>
                <w:rStyle w:val="Hyperlink"/>
                <w:rFonts w:ascii="Times New Roman" w:eastAsia="Times New Roman" w:hAnsi="Times New Roman" w:cs="Times New Roman"/>
                <w:b/>
                <w:noProof/>
                <w:lang w:val="lv"/>
              </w:rPr>
              <w:t>4.4.8. Rīcības virziens: Kultūras mantojuma saglabāšana un attīstība digitālajā vidē</w:t>
            </w:r>
            <w:r w:rsidR="00D777CF">
              <w:rPr>
                <w:noProof/>
                <w:webHidden/>
              </w:rPr>
              <w:tab/>
            </w:r>
            <w:r w:rsidR="00D777CF">
              <w:rPr>
                <w:noProof/>
                <w:webHidden/>
              </w:rPr>
              <w:fldChar w:fldCharType="begin"/>
            </w:r>
            <w:r w:rsidR="00D777CF">
              <w:rPr>
                <w:noProof/>
                <w:webHidden/>
              </w:rPr>
              <w:instrText xml:space="preserve"> PAGEREF _Toc74222072 \h </w:instrText>
            </w:r>
            <w:r w:rsidR="00D777CF">
              <w:rPr>
                <w:noProof/>
                <w:webHidden/>
              </w:rPr>
            </w:r>
            <w:r w:rsidR="00D777CF">
              <w:rPr>
                <w:noProof/>
                <w:webHidden/>
              </w:rPr>
              <w:fldChar w:fldCharType="separate"/>
            </w:r>
            <w:r>
              <w:rPr>
                <w:noProof/>
                <w:webHidden/>
              </w:rPr>
              <w:t>89</w:t>
            </w:r>
            <w:r w:rsidR="00D777CF">
              <w:rPr>
                <w:noProof/>
                <w:webHidden/>
              </w:rPr>
              <w:fldChar w:fldCharType="end"/>
            </w:r>
          </w:hyperlink>
        </w:p>
        <w:p w14:paraId="089734BB" w14:textId="4C22AF93" w:rsidR="00D777CF" w:rsidRDefault="008C1AAA">
          <w:pPr>
            <w:pStyle w:val="TOC3"/>
            <w:rPr>
              <w:rFonts w:eastAsiaTheme="minorEastAsia"/>
              <w:noProof/>
              <w:lang w:val="lv-LV" w:eastAsia="lv-LV"/>
            </w:rPr>
          </w:pPr>
          <w:hyperlink w:anchor="_Toc74222073" w:history="1">
            <w:r w:rsidR="00D777CF" w:rsidRPr="00ED419F">
              <w:rPr>
                <w:rStyle w:val="Hyperlink"/>
                <w:rFonts w:ascii="Times New Roman" w:eastAsia="Times New Roman" w:hAnsi="Times New Roman" w:cs="Times New Roman"/>
                <w:b/>
                <w:noProof/>
                <w:lang w:val="lv"/>
              </w:rPr>
              <w:t>4.4.9. Rīcības virziens: Moderna un atvērta valsts pārvalde</w:t>
            </w:r>
            <w:r w:rsidR="00D777CF">
              <w:rPr>
                <w:noProof/>
                <w:webHidden/>
              </w:rPr>
              <w:tab/>
            </w:r>
            <w:r w:rsidR="00D777CF">
              <w:rPr>
                <w:noProof/>
                <w:webHidden/>
              </w:rPr>
              <w:fldChar w:fldCharType="begin"/>
            </w:r>
            <w:r w:rsidR="00D777CF">
              <w:rPr>
                <w:noProof/>
                <w:webHidden/>
              </w:rPr>
              <w:instrText xml:space="preserve"> PAGEREF _Toc74222073 \h </w:instrText>
            </w:r>
            <w:r w:rsidR="00D777CF">
              <w:rPr>
                <w:noProof/>
                <w:webHidden/>
              </w:rPr>
            </w:r>
            <w:r w:rsidR="00D777CF">
              <w:rPr>
                <w:noProof/>
                <w:webHidden/>
              </w:rPr>
              <w:fldChar w:fldCharType="separate"/>
            </w:r>
            <w:r>
              <w:rPr>
                <w:noProof/>
                <w:webHidden/>
              </w:rPr>
              <w:t>90</w:t>
            </w:r>
            <w:r w:rsidR="00D777CF">
              <w:rPr>
                <w:noProof/>
                <w:webHidden/>
              </w:rPr>
              <w:fldChar w:fldCharType="end"/>
            </w:r>
          </w:hyperlink>
        </w:p>
        <w:p w14:paraId="2BCE976B" w14:textId="1AFA5924" w:rsidR="00D777CF" w:rsidRDefault="008C1AAA">
          <w:pPr>
            <w:pStyle w:val="TOC3"/>
            <w:rPr>
              <w:rFonts w:eastAsiaTheme="minorEastAsia"/>
              <w:noProof/>
              <w:lang w:val="lv-LV" w:eastAsia="lv-LV"/>
            </w:rPr>
          </w:pPr>
          <w:hyperlink w:anchor="_Toc74222074" w:history="1">
            <w:r w:rsidR="00D777CF" w:rsidRPr="00ED419F">
              <w:rPr>
                <w:rStyle w:val="Hyperlink"/>
                <w:rFonts w:ascii="Times New Roman" w:eastAsia="Times New Roman" w:hAnsi="Times New Roman" w:cs="Times New Roman"/>
                <w:b/>
                <w:noProof/>
                <w:lang w:val="lv"/>
              </w:rPr>
              <w:t>4.4.10. Rīcības virziens: Racionāls valsts pārvaldes tehnoloģiju atbalsts</w:t>
            </w:r>
            <w:r w:rsidR="00D777CF">
              <w:rPr>
                <w:noProof/>
                <w:webHidden/>
              </w:rPr>
              <w:tab/>
            </w:r>
            <w:r w:rsidR="00D777CF">
              <w:rPr>
                <w:noProof/>
                <w:webHidden/>
              </w:rPr>
              <w:fldChar w:fldCharType="begin"/>
            </w:r>
            <w:r w:rsidR="00D777CF">
              <w:rPr>
                <w:noProof/>
                <w:webHidden/>
              </w:rPr>
              <w:instrText xml:space="preserve"> PAGEREF _Toc74222074 \h </w:instrText>
            </w:r>
            <w:r w:rsidR="00D777CF">
              <w:rPr>
                <w:noProof/>
                <w:webHidden/>
              </w:rPr>
            </w:r>
            <w:r w:rsidR="00D777CF">
              <w:rPr>
                <w:noProof/>
                <w:webHidden/>
              </w:rPr>
              <w:fldChar w:fldCharType="separate"/>
            </w:r>
            <w:r>
              <w:rPr>
                <w:noProof/>
                <w:webHidden/>
              </w:rPr>
              <w:t>107</w:t>
            </w:r>
            <w:r w:rsidR="00D777CF">
              <w:rPr>
                <w:noProof/>
                <w:webHidden/>
              </w:rPr>
              <w:fldChar w:fldCharType="end"/>
            </w:r>
          </w:hyperlink>
        </w:p>
        <w:p w14:paraId="2F93A12A" w14:textId="0CAE8E0D" w:rsidR="00D777CF" w:rsidRDefault="008C1AAA">
          <w:pPr>
            <w:pStyle w:val="TOC3"/>
            <w:rPr>
              <w:rFonts w:eastAsiaTheme="minorEastAsia"/>
              <w:noProof/>
              <w:lang w:val="lv-LV" w:eastAsia="lv-LV"/>
            </w:rPr>
          </w:pPr>
          <w:hyperlink w:anchor="_Toc74222075" w:history="1">
            <w:r w:rsidR="00D777CF" w:rsidRPr="00ED419F">
              <w:rPr>
                <w:rStyle w:val="Hyperlink"/>
                <w:rFonts w:ascii="Times New Roman" w:eastAsia="Times New Roman" w:hAnsi="Times New Roman" w:cs="Times New Roman"/>
                <w:b/>
                <w:noProof/>
                <w:lang w:val="lv"/>
              </w:rPr>
              <w:t>4.4.11. Rīcības virziens: Komercdarbības digitalizācijas veicināšana</w:t>
            </w:r>
            <w:r w:rsidR="00D777CF">
              <w:rPr>
                <w:noProof/>
                <w:webHidden/>
              </w:rPr>
              <w:tab/>
            </w:r>
            <w:r w:rsidR="00D777CF">
              <w:rPr>
                <w:noProof/>
                <w:webHidden/>
              </w:rPr>
              <w:fldChar w:fldCharType="begin"/>
            </w:r>
            <w:r w:rsidR="00D777CF">
              <w:rPr>
                <w:noProof/>
                <w:webHidden/>
              </w:rPr>
              <w:instrText xml:space="preserve"> PAGEREF _Toc74222075 \h </w:instrText>
            </w:r>
            <w:r w:rsidR="00D777CF">
              <w:rPr>
                <w:noProof/>
                <w:webHidden/>
              </w:rPr>
            </w:r>
            <w:r w:rsidR="00D777CF">
              <w:rPr>
                <w:noProof/>
                <w:webHidden/>
              </w:rPr>
              <w:fldChar w:fldCharType="separate"/>
            </w:r>
            <w:r>
              <w:rPr>
                <w:noProof/>
                <w:webHidden/>
              </w:rPr>
              <w:t>116</w:t>
            </w:r>
            <w:r w:rsidR="00D777CF">
              <w:rPr>
                <w:noProof/>
                <w:webHidden/>
              </w:rPr>
              <w:fldChar w:fldCharType="end"/>
            </w:r>
          </w:hyperlink>
        </w:p>
        <w:p w14:paraId="4D9A9210" w14:textId="616A0825" w:rsidR="00D777CF" w:rsidRDefault="008C1AAA">
          <w:pPr>
            <w:pStyle w:val="TOC3"/>
            <w:rPr>
              <w:rFonts w:eastAsiaTheme="minorEastAsia"/>
              <w:noProof/>
              <w:lang w:val="lv-LV" w:eastAsia="lv-LV"/>
            </w:rPr>
          </w:pPr>
          <w:hyperlink w:anchor="_Toc74222076" w:history="1">
            <w:r w:rsidR="00D777CF" w:rsidRPr="00ED419F">
              <w:rPr>
                <w:rStyle w:val="Hyperlink"/>
                <w:rFonts w:ascii="Times New Roman" w:eastAsia="Times New Roman" w:hAnsi="Times New Roman" w:cs="Times New Roman"/>
                <w:b/>
                <w:noProof/>
                <w:lang w:val="lv"/>
              </w:rPr>
              <w:t>4.4.12. Rīcības virziens: Zinātnes procesu digitālā transformācija</w:t>
            </w:r>
            <w:r w:rsidR="00D777CF">
              <w:rPr>
                <w:noProof/>
                <w:webHidden/>
              </w:rPr>
              <w:tab/>
            </w:r>
            <w:r w:rsidR="00D777CF">
              <w:rPr>
                <w:noProof/>
                <w:webHidden/>
              </w:rPr>
              <w:fldChar w:fldCharType="begin"/>
            </w:r>
            <w:r w:rsidR="00D777CF">
              <w:rPr>
                <w:noProof/>
                <w:webHidden/>
              </w:rPr>
              <w:instrText xml:space="preserve"> PAGEREF _Toc74222076 \h </w:instrText>
            </w:r>
            <w:r w:rsidR="00D777CF">
              <w:rPr>
                <w:noProof/>
                <w:webHidden/>
              </w:rPr>
            </w:r>
            <w:r w:rsidR="00D777CF">
              <w:rPr>
                <w:noProof/>
                <w:webHidden/>
              </w:rPr>
              <w:fldChar w:fldCharType="separate"/>
            </w:r>
            <w:r>
              <w:rPr>
                <w:noProof/>
                <w:webHidden/>
              </w:rPr>
              <w:t>121</w:t>
            </w:r>
            <w:r w:rsidR="00D777CF">
              <w:rPr>
                <w:noProof/>
                <w:webHidden/>
              </w:rPr>
              <w:fldChar w:fldCharType="end"/>
            </w:r>
          </w:hyperlink>
        </w:p>
        <w:p w14:paraId="3DE2466E" w14:textId="6D44D744" w:rsidR="00D777CF" w:rsidRDefault="008C1AAA">
          <w:pPr>
            <w:pStyle w:val="TOC3"/>
            <w:rPr>
              <w:rFonts w:eastAsiaTheme="minorEastAsia"/>
              <w:noProof/>
              <w:lang w:val="lv-LV" w:eastAsia="lv-LV"/>
            </w:rPr>
          </w:pPr>
          <w:hyperlink w:anchor="_Toc74222077" w:history="1">
            <w:r w:rsidR="00D777CF" w:rsidRPr="00ED419F">
              <w:rPr>
                <w:rStyle w:val="Hyperlink"/>
                <w:rFonts w:ascii="Times New Roman" w:eastAsia="Times New Roman" w:hAnsi="Times New Roman" w:cs="Times New Roman"/>
                <w:b/>
                <w:noProof/>
                <w:lang w:val="lv"/>
              </w:rPr>
              <w:t>4.4.13. Rīcības virziens: Izglītības procesu digitalizācija</w:t>
            </w:r>
            <w:r w:rsidR="00D777CF">
              <w:rPr>
                <w:noProof/>
                <w:webHidden/>
              </w:rPr>
              <w:tab/>
            </w:r>
            <w:r w:rsidR="00D777CF">
              <w:rPr>
                <w:noProof/>
                <w:webHidden/>
              </w:rPr>
              <w:fldChar w:fldCharType="begin"/>
            </w:r>
            <w:r w:rsidR="00D777CF">
              <w:rPr>
                <w:noProof/>
                <w:webHidden/>
              </w:rPr>
              <w:instrText xml:space="preserve"> PAGEREF _Toc74222077 \h </w:instrText>
            </w:r>
            <w:r w:rsidR="00D777CF">
              <w:rPr>
                <w:noProof/>
                <w:webHidden/>
              </w:rPr>
            </w:r>
            <w:r w:rsidR="00D777CF">
              <w:rPr>
                <w:noProof/>
                <w:webHidden/>
              </w:rPr>
              <w:fldChar w:fldCharType="separate"/>
            </w:r>
            <w:r>
              <w:rPr>
                <w:noProof/>
                <w:webHidden/>
              </w:rPr>
              <w:t>123</w:t>
            </w:r>
            <w:r w:rsidR="00D777CF">
              <w:rPr>
                <w:noProof/>
                <w:webHidden/>
              </w:rPr>
              <w:fldChar w:fldCharType="end"/>
            </w:r>
          </w:hyperlink>
        </w:p>
        <w:p w14:paraId="2CB4C2E7" w14:textId="69AF1E99" w:rsidR="00D777CF" w:rsidRDefault="008C1AAA">
          <w:pPr>
            <w:pStyle w:val="TOC2"/>
            <w:tabs>
              <w:tab w:val="right" w:leader="dot" w:pos="9350"/>
            </w:tabs>
            <w:rPr>
              <w:rFonts w:eastAsiaTheme="minorEastAsia"/>
              <w:noProof/>
              <w:lang w:val="lv-LV" w:eastAsia="lv-LV"/>
            </w:rPr>
          </w:pPr>
          <w:hyperlink w:anchor="_Toc74222078" w:history="1">
            <w:r w:rsidR="00D777CF" w:rsidRPr="00ED419F">
              <w:rPr>
                <w:rStyle w:val="Hyperlink"/>
                <w:rFonts w:ascii="Times New Roman" w:eastAsia="Times New Roman" w:hAnsi="Times New Roman" w:cs="Times New Roman"/>
                <w:b/>
                <w:noProof/>
                <w:lang w:val="lv"/>
              </w:rPr>
              <w:t xml:space="preserve">4.5. Attīstības joma “IKT </w:t>
            </w:r>
            <w:r w:rsidR="00D777CF" w:rsidRPr="00ED419F">
              <w:rPr>
                <w:rStyle w:val="Hyperlink"/>
                <w:rFonts w:ascii="Times New Roman" w:eastAsia="Times New Roman" w:hAnsi="Times New Roman" w:cs="Times New Roman"/>
                <w:b/>
                <w:noProof/>
              </w:rPr>
              <w:t>inovāciju</w:t>
            </w:r>
            <w:r w:rsidR="00D777CF" w:rsidRPr="00ED419F">
              <w:rPr>
                <w:rStyle w:val="Hyperlink"/>
                <w:rFonts w:ascii="Times New Roman" w:eastAsia="Times New Roman" w:hAnsi="Times New Roman" w:cs="Times New Roman"/>
                <w:b/>
                <w:noProof/>
                <w:lang w:val="lv"/>
              </w:rPr>
              <w:t xml:space="preserve"> attīstība un komercializācija, industrija un zinātne”</w:t>
            </w:r>
            <w:r w:rsidR="00D777CF">
              <w:rPr>
                <w:noProof/>
                <w:webHidden/>
              </w:rPr>
              <w:tab/>
            </w:r>
            <w:r w:rsidR="00D777CF">
              <w:rPr>
                <w:noProof/>
                <w:webHidden/>
              </w:rPr>
              <w:fldChar w:fldCharType="begin"/>
            </w:r>
            <w:r w:rsidR="00D777CF">
              <w:rPr>
                <w:noProof/>
                <w:webHidden/>
              </w:rPr>
              <w:instrText xml:space="preserve"> PAGEREF _Toc74222078 \h </w:instrText>
            </w:r>
            <w:r w:rsidR="00D777CF">
              <w:rPr>
                <w:noProof/>
                <w:webHidden/>
              </w:rPr>
            </w:r>
            <w:r w:rsidR="00D777CF">
              <w:rPr>
                <w:noProof/>
                <w:webHidden/>
              </w:rPr>
              <w:fldChar w:fldCharType="separate"/>
            </w:r>
            <w:r>
              <w:rPr>
                <w:noProof/>
                <w:webHidden/>
              </w:rPr>
              <w:t>130</w:t>
            </w:r>
            <w:r w:rsidR="00D777CF">
              <w:rPr>
                <w:noProof/>
                <w:webHidden/>
              </w:rPr>
              <w:fldChar w:fldCharType="end"/>
            </w:r>
          </w:hyperlink>
        </w:p>
        <w:p w14:paraId="2DA5E2B3" w14:textId="6CFA3204" w:rsidR="00D777CF" w:rsidRDefault="008C1AAA">
          <w:pPr>
            <w:pStyle w:val="TOC3"/>
            <w:rPr>
              <w:rFonts w:eastAsiaTheme="minorEastAsia"/>
              <w:noProof/>
              <w:lang w:val="lv-LV" w:eastAsia="lv-LV"/>
            </w:rPr>
          </w:pPr>
          <w:hyperlink w:anchor="_Toc74222079" w:history="1">
            <w:r w:rsidR="00D777CF" w:rsidRPr="00ED419F">
              <w:rPr>
                <w:rStyle w:val="Hyperlink"/>
                <w:rFonts w:ascii="Times New Roman" w:eastAsia="Times New Roman" w:hAnsi="Times New Roman" w:cs="Times New Roman"/>
                <w:b/>
                <w:noProof/>
                <w:lang w:val="lv"/>
              </w:rPr>
              <w:t>4.5.1. Rīcības virziens: Cilvēkresursu un infrastruktūras attīstība digitālo inovāciju sekmēšanai</w:t>
            </w:r>
            <w:r w:rsidR="00D777CF">
              <w:rPr>
                <w:noProof/>
                <w:webHidden/>
              </w:rPr>
              <w:tab/>
            </w:r>
            <w:r w:rsidR="00D777CF">
              <w:rPr>
                <w:noProof/>
                <w:webHidden/>
              </w:rPr>
              <w:fldChar w:fldCharType="begin"/>
            </w:r>
            <w:r w:rsidR="00D777CF">
              <w:rPr>
                <w:noProof/>
                <w:webHidden/>
              </w:rPr>
              <w:instrText xml:space="preserve"> PAGEREF _Toc74222079 \h </w:instrText>
            </w:r>
            <w:r w:rsidR="00D777CF">
              <w:rPr>
                <w:noProof/>
                <w:webHidden/>
              </w:rPr>
            </w:r>
            <w:r w:rsidR="00D777CF">
              <w:rPr>
                <w:noProof/>
                <w:webHidden/>
              </w:rPr>
              <w:fldChar w:fldCharType="separate"/>
            </w:r>
            <w:r>
              <w:rPr>
                <w:noProof/>
                <w:webHidden/>
              </w:rPr>
              <w:t>131</w:t>
            </w:r>
            <w:r w:rsidR="00D777CF">
              <w:rPr>
                <w:noProof/>
                <w:webHidden/>
              </w:rPr>
              <w:fldChar w:fldCharType="end"/>
            </w:r>
          </w:hyperlink>
        </w:p>
        <w:p w14:paraId="4FF6AB24" w14:textId="05EBFB07" w:rsidR="00D777CF" w:rsidRDefault="008C1AAA">
          <w:pPr>
            <w:pStyle w:val="TOC3"/>
            <w:rPr>
              <w:rFonts w:eastAsiaTheme="minorEastAsia"/>
              <w:noProof/>
              <w:lang w:val="lv-LV" w:eastAsia="lv-LV"/>
            </w:rPr>
          </w:pPr>
          <w:hyperlink w:anchor="_Toc74222080" w:history="1">
            <w:r w:rsidR="00D777CF" w:rsidRPr="00ED419F">
              <w:rPr>
                <w:rStyle w:val="Hyperlink"/>
                <w:rFonts w:ascii="Times New Roman" w:eastAsia="Times New Roman" w:hAnsi="Times New Roman" w:cs="Times New Roman"/>
                <w:b/>
                <w:noProof/>
                <w:lang w:val="lv"/>
              </w:rPr>
              <w:t>4.5.2. Rīcības virziens: Viedās pilsētas, viedā mobilitāte, autonomie transporta līdzekļi, izmēģinājuma poligoni un regulējuma smilškastes</w:t>
            </w:r>
            <w:r w:rsidR="00D777CF">
              <w:rPr>
                <w:noProof/>
                <w:webHidden/>
              </w:rPr>
              <w:tab/>
            </w:r>
            <w:r w:rsidR="00D777CF">
              <w:rPr>
                <w:noProof/>
                <w:webHidden/>
              </w:rPr>
              <w:fldChar w:fldCharType="begin"/>
            </w:r>
            <w:r w:rsidR="00D777CF">
              <w:rPr>
                <w:noProof/>
                <w:webHidden/>
              </w:rPr>
              <w:instrText xml:space="preserve"> PAGEREF _Toc74222080 \h </w:instrText>
            </w:r>
            <w:r w:rsidR="00D777CF">
              <w:rPr>
                <w:noProof/>
                <w:webHidden/>
              </w:rPr>
            </w:r>
            <w:r w:rsidR="00D777CF">
              <w:rPr>
                <w:noProof/>
                <w:webHidden/>
              </w:rPr>
              <w:fldChar w:fldCharType="separate"/>
            </w:r>
            <w:r>
              <w:rPr>
                <w:noProof/>
                <w:webHidden/>
              </w:rPr>
              <w:t>132</w:t>
            </w:r>
            <w:r w:rsidR="00D777CF">
              <w:rPr>
                <w:noProof/>
                <w:webHidden/>
              </w:rPr>
              <w:fldChar w:fldCharType="end"/>
            </w:r>
          </w:hyperlink>
        </w:p>
        <w:p w14:paraId="4510742C" w14:textId="1DC17D61" w:rsidR="00D777CF" w:rsidRDefault="008C1AAA">
          <w:pPr>
            <w:pStyle w:val="TOC1"/>
            <w:rPr>
              <w:rFonts w:eastAsiaTheme="minorEastAsia"/>
              <w:noProof/>
              <w:lang w:val="lv-LV" w:eastAsia="lv-LV"/>
            </w:rPr>
          </w:pPr>
          <w:hyperlink w:anchor="_Toc74222081" w:history="1">
            <w:r w:rsidR="00D777CF" w:rsidRPr="00ED419F">
              <w:rPr>
                <w:rStyle w:val="Hyperlink"/>
                <w:rFonts w:ascii="Times New Roman" w:hAnsi="Times New Roman" w:cs="Times New Roman"/>
                <w:b/>
                <w:bCs/>
                <w:noProof/>
              </w:rPr>
              <w:t>5. Digitālās transformācijas pārvaldība</w:t>
            </w:r>
            <w:r w:rsidR="00D777CF">
              <w:rPr>
                <w:noProof/>
                <w:webHidden/>
              </w:rPr>
              <w:tab/>
            </w:r>
            <w:r w:rsidR="00D777CF">
              <w:rPr>
                <w:noProof/>
                <w:webHidden/>
              </w:rPr>
              <w:fldChar w:fldCharType="begin"/>
            </w:r>
            <w:r w:rsidR="00D777CF">
              <w:rPr>
                <w:noProof/>
                <w:webHidden/>
              </w:rPr>
              <w:instrText xml:space="preserve"> PAGEREF _Toc74222081 \h </w:instrText>
            </w:r>
            <w:r w:rsidR="00D777CF">
              <w:rPr>
                <w:noProof/>
                <w:webHidden/>
              </w:rPr>
            </w:r>
            <w:r w:rsidR="00D777CF">
              <w:rPr>
                <w:noProof/>
                <w:webHidden/>
              </w:rPr>
              <w:fldChar w:fldCharType="separate"/>
            </w:r>
            <w:r>
              <w:rPr>
                <w:noProof/>
                <w:webHidden/>
              </w:rPr>
              <w:t>139</w:t>
            </w:r>
            <w:r w:rsidR="00D777CF">
              <w:rPr>
                <w:noProof/>
                <w:webHidden/>
              </w:rPr>
              <w:fldChar w:fldCharType="end"/>
            </w:r>
          </w:hyperlink>
        </w:p>
        <w:p w14:paraId="23458BA3" w14:textId="789F09D9" w:rsidR="00D777CF" w:rsidRDefault="008C1AAA">
          <w:pPr>
            <w:pStyle w:val="TOC1"/>
            <w:rPr>
              <w:rFonts w:eastAsiaTheme="minorEastAsia"/>
              <w:noProof/>
              <w:lang w:val="lv-LV" w:eastAsia="lv-LV"/>
            </w:rPr>
          </w:pPr>
          <w:hyperlink w:anchor="_Toc74222082" w:history="1">
            <w:r w:rsidR="00D777CF" w:rsidRPr="00ED419F">
              <w:rPr>
                <w:rStyle w:val="Hyperlink"/>
                <w:rFonts w:ascii="Times New Roman" w:hAnsi="Times New Roman" w:cs="Times New Roman"/>
                <w:b/>
                <w:bCs/>
                <w:noProof/>
              </w:rPr>
              <w:t>6. Pielikumi</w:t>
            </w:r>
            <w:r w:rsidR="00D777CF">
              <w:rPr>
                <w:noProof/>
                <w:webHidden/>
              </w:rPr>
              <w:tab/>
            </w:r>
            <w:r w:rsidR="00D777CF">
              <w:rPr>
                <w:noProof/>
                <w:webHidden/>
              </w:rPr>
              <w:fldChar w:fldCharType="begin"/>
            </w:r>
            <w:r w:rsidR="00D777CF">
              <w:rPr>
                <w:noProof/>
                <w:webHidden/>
              </w:rPr>
              <w:instrText xml:space="preserve"> PAGEREF _Toc74222082 \h </w:instrText>
            </w:r>
            <w:r w:rsidR="00D777CF">
              <w:rPr>
                <w:noProof/>
                <w:webHidden/>
              </w:rPr>
            </w:r>
            <w:r w:rsidR="00D777CF">
              <w:rPr>
                <w:noProof/>
                <w:webHidden/>
              </w:rPr>
              <w:fldChar w:fldCharType="separate"/>
            </w:r>
            <w:r>
              <w:rPr>
                <w:noProof/>
                <w:webHidden/>
              </w:rPr>
              <w:t>142</w:t>
            </w:r>
            <w:r w:rsidR="00D777CF">
              <w:rPr>
                <w:noProof/>
                <w:webHidden/>
              </w:rPr>
              <w:fldChar w:fldCharType="end"/>
            </w:r>
          </w:hyperlink>
        </w:p>
        <w:p w14:paraId="3E0AA2EA" w14:textId="0F7448A4" w:rsidR="00D777CF" w:rsidRDefault="008C1AAA">
          <w:pPr>
            <w:pStyle w:val="TOC2"/>
            <w:tabs>
              <w:tab w:val="right" w:leader="dot" w:pos="9350"/>
            </w:tabs>
            <w:rPr>
              <w:rFonts w:eastAsiaTheme="minorEastAsia"/>
              <w:noProof/>
              <w:lang w:val="lv-LV" w:eastAsia="lv-LV"/>
            </w:rPr>
          </w:pPr>
          <w:hyperlink w:anchor="_Toc74222083" w:history="1">
            <w:r w:rsidR="00D777CF" w:rsidRPr="00ED419F">
              <w:rPr>
                <w:rStyle w:val="Hyperlink"/>
                <w:rFonts w:ascii="Times New Roman" w:eastAsia="Times New Roman" w:hAnsi="Times New Roman" w:cs="Times New Roman"/>
                <w:b/>
                <w:noProof/>
              </w:rPr>
              <w:t>6.1. Sasniedzamie politikas rezultāti un rezultatīvie rādītāji</w:t>
            </w:r>
            <w:r w:rsidR="00D777CF">
              <w:rPr>
                <w:noProof/>
                <w:webHidden/>
              </w:rPr>
              <w:tab/>
            </w:r>
            <w:r w:rsidR="00D777CF">
              <w:rPr>
                <w:noProof/>
                <w:webHidden/>
              </w:rPr>
              <w:fldChar w:fldCharType="begin"/>
            </w:r>
            <w:r w:rsidR="00D777CF">
              <w:rPr>
                <w:noProof/>
                <w:webHidden/>
              </w:rPr>
              <w:instrText xml:space="preserve"> PAGEREF _Toc74222083 \h </w:instrText>
            </w:r>
            <w:r w:rsidR="00D777CF">
              <w:rPr>
                <w:noProof/>
                <w:webHidden/>
              </w:rPr>
            </w:r>
            <w:r w:rsidR="00D777CF">
              <w:rPr>
                <w:noProof/>
                <w:webHidden/>
              </w:rPr>
              <w:fldChar w:fldCharType="separate"/>
            </w:r>
            <w:r>
              <w:rPr>
                <w:noProof/>
                <w:webHidden/>
              </w:rPr>
              <w:t>142</w:t>
            </w:r>
            <w:r w:rsidR="00D777CF">
              <w:rPr>
                <w:noProof/>
                <w:webHidden/>
              </w:rPr>
              <w:fldChar w:fldCharType="end"/>
            </w:r>
          </w:hyperlink>
        </w:p>
        <w:p w14:paraId="3918B56A" w14:textId="34EE4E5E" w:rsidR="00D777CF" w:rsidRDefault="008C1AAA">
          <w:pPr>
            <w:pStyle w:val="TOC2"/>
            <w:tabs>
              <w:tab w:val="right" w:leader="dot" w:pos="9350"/>
            </w:tabs>
            <w:rPr>
              <w:rFonts w:eastAsiaTheme="minorEastAsia"/>
              <w:noProof/>
              <w:lang w:val="lv-LV" w:eastAsia="lv-LV"/>
            </w:rPr>
          </w:pPr>
          <w:hyperlink w:anchor="_Toc74222084" w:history="1">
            <w:r w:rsidR="00D777CF" w:rsidRPr="00ED419F">
              <w:rPr>
                <w:rStyle w:val="Hyperlink"/>
                <w:rFonts w:ascii="Times New Roman" w:eastAsia="Times New Roman" w:hAnsi="Times New Roman" w:cs="Times New Roman"/>
                <w:b/>
                <w:noProof/>
              </w:rPr>
              <w:t>6.2. Rīcības virzieni un uzdevumi</w:t>
            </w:r>
            <w:r w:rsidR="00D777CF">
              <w:rPr>
                <w:noProof/>
                <w:webHidden/>
              </w:rPr>
              <w:tab/>
            </w:r>
            <w:r w:rsidR="00D777CF">
              <w:rPr>
                <w:noProof/>
                <w:webHidden/>
              </w:rPr>
              <w:fldChar w:fldCharType="begin"/>
            </w:r>
            <w:r w:rsidR="00D777CF">
              <w:rPr>
                <w:noProof/>
                <w:webHidden/>
              </w:rPr>
              <w:instrText xml:space="preserve"> PAGEREF _Toc74222084 \h </w:instrText>
            </w:r>
            <w:r w:rsidR="00D777CF">
              <w:rPr>
                <w:noProof/>
                <w:webHidden/>
              </w:rPr>
            </w:r>
            <w:r w:rsidR="00D777CF">
              <w:rPr>
                <w:noProof/>
                <w:webHidden/>
              </w:rPr>
              <w:fldChar w:fldCharType="separate"/>
            </w:r>
            <w:r>
              <w:rPr>
                <w:noProof/>
                <w:webHidden/>
              </w:rPr>
              <w:t>142</w:t>
            </w:r>
            <w:r w:rsidR="00D777CF">
              <w:rPr>
                <w:noProof/>
                <w:webHidden/>
              </w:rPr>
              <w:fldChar w:fldCharType="end"/>
            </w:r>
          </w:hyperlink>
        </w:p>
        <w:p w14:paraId="03F46526" w14:textId="25577EE0" w:rsidR="00D777CF" w:rsidRDefault="008C1AAA">
          <w:pPr>
            <w:pStyle w:val="TOC2"/>
            <w:tabs>
              <w:tab w:val="right" w:leader="dot" w:pos="9350"/>
            </w:tabs>
            <w:rPr>
              <w:rFonts w:eastAsiaTheme="minorEastAsia"/>
              <w:noProof/>
              <w:lang w:val="lv-LV" w:eastAsia="lv-LV"/>
            </w:rPr>
          </w:pPr>
          <w:hyperlink w:anchor="_Toc74222085" w:history="1">
            <w:r w:rsidR="00D777CF" w:rsidRPr="00ED419F">
              <w:rPr>
                <w:rStyle w:val="Hyperlink"/>
                <w:rFonts w:ascii="Times New Roman" w:eastAsia="Times New Roman" w:hAnsi="Times New Roman" w:cs="Times New Roman"/>
                <w:b/>
                <w:noProof/>
              </w:rPr>
              <w:t>6.3. Indikatīvs finansējums</w:t>
            </w:r>
            <w:r w:rsidR="00D777CF">
              <w:rPr>
                <w:noProof/>
                <w:webHidden/>
              </w:rPr>
              <w:tab/>
            </w:r>
            <w:r w:rsidR="00D777CF">
              <w:rPr>
                <w:noProof/>
                <w:webHidden/>
              </w:rPr>
              <w:fldChar w:fldCharType="begin"/>
            </w:r>
            <w:r w:rsidR="00D777CF">
              <w:rPr>
                <w:noProof/>
                <w:webHidden/>
              </w:rPr>
              <w:instrText xml:space="preserve"> PAGEREF _Toc74222085 \h </w:instrText>
            </w:r>
            <w:r w:rsidR="00D777CF">
              <w:rPr>
                <w:noProof/>
                <w:webHidden/>
              </w:rPr>
            </w:r>
            <w:r w:rsidR="00D777CF">
              <w:rPr>
                <w:noProof/>
                <w:webHidden/>
              </w:rPr>
              <w:fldChar w:fldCharType="separate"/>
            </w:r>
            <w:r>
              <w:rPr>
                <w:noProof/>
                <w:webHidden/>
              </w:rPr>
              <w:t>142</w:t>
            </w:r>
            <w:r w:rsidR="00D777CF">
              <w:rPr>
                <w:noProof/>
                <w:webHidden/>
              </w:rPr>
              <w:fldChar w:fldCharType="end"/>
            </w:r>
          </w:hyperlink>
        </w:p>
        <w:p w14:paraId="51D91AC6" w14:textId="48417709" w:rsidR="00D777CF" w:rsidRDefault="008C1AAA">
          <w:pPr>
            <w:pStyle w:val="TOC2"/>
            <w:tabs>
              <w:tab w:val="right" w:leader="dot" w:pos="9350"/>
            </w:tabs>
            <w:rPr>
              <w:rFonts w:eastAsiaTheme="minorEastAsia"/>
              <w:noProof/>
              <w:lang w:val="lv-LV" w:eastAsia="lv-LV"/>
            </w:rPr>
          </w:pPr>
          <w:hyperlink w:anchor="_Toc74222086" w:history="1">
            <w:r w:rsidR="00D777CF" w:rsidRPr="00ED419F">
              <w:rPr>
                <w:rStyle w:val="Hyperlink"/>
                <w:rFonts w:ascii="Times New Roman" w:eastAsia="Times New Roman" w:hAnsi="Times New Roman" w:cs="Times New Roman"/>
                <w:b/>
                <w:noProof/>
              </w:rPr>
              <w:t>6.4. Esošās situācijas apraksts</w:t>
            </w:r>
            <w:r w:rsidR="00D777CF">
              <w:rPr>
                <w:noProof/>
                <w:webHidden/>
              </w:rPr>
              <w:tab/>
            </w:r>
            <w:r w:rsidR="00D777CF">
              <w:rPr>
                <w:noProof/>
                <w:webHidden/>
              </w:rPr>
              <w:fldChar w:fldCharType="begin"/>
            </w:r>
            <w:r w:rsidR="00D777CF">
              <w:rPr>
                <w:noProof/>
                <w:webHidden/>
              </w:rPr>
              <w:instrText xml:space="preserve"> PAGEREF _Toc74222086 \h </w:instrText>
            </w:r>
            <w:r w:rsidR="00D777CF">
              <w:rPr>
                <w:noProof/>
                <w:webHidden/>
              </w:rPr>
            </w:r>
            <w:r w:rsidR="00D777CF">
              <w:rPr>
                <w:noProof/>
                <w:webHidden/>
              </w:rPr>
              <w:fldChar w:fldCharType="separate"/>
            </w:r>
            <w:r>
              <w:rPr>
                <w:noProof/>
                <w:webHidden/>
              </w:rPr>
              <w:t>142</w:t>
            </w:r>
            <w:r w:rsidR="00D777CF">
              <w:rPr>
                <w:noProof/>
                <w:webHidden/>
              </w:rPr>
              <w:fldChar w:fldCharType="end"/>
            </w:r>
          </w:hyperlink>
        </w:p>
        <w:p w14:paraId="1179BBCE" w14:textId="10E51212" w:rsidR="00E21D83" w:rsidRPr="006B7455" w:rsidRDefault="00E21D83" w:rsidP="002710AB">
          <w:pPr>
            <w:spacing w:after="0" w:line="240" w:lineRule="auto"/>
            <w:rPr>
              <w:rFonts w:ascii="Times New Roman" w:hAnsi="Times New Roman" w:cs="Times New Roman"/>
              <w:sz w:val="24"/>
              <w:szCs w:val="24"/>
            </w:rPr>
          </w:pPr>
          <w:r w:rsidRPr="006B7455">
            <w:rPr>
              <w:rFonts w:ascii="Times New Roman" w:hAnsi="Times New Roman" w:cs="Times New Roman"/>
              <w:b/>
              <w:bCs/>
              <w:noProof/>
              <w:sz w:val="24"/>
              <w:szCs w:val="24"/>
            </w:rPr>
            <w:fldChar w:fldCharType="end"/>
          </w:r>
        </w:p>
      </w:sdtContent>
    </w:sdt>
    <w:p w14:paraId="44E2E7C2" w14:textId="652F91BD" w:rsidR="006854DF" w:rsidRPr="006B7455" w:rsidRDefault="004D33B0" w:rsidP="000E53E1">
      <w:pPr>
        <w:spacing w:before="120" w:after="120" w:line="240" w:lineRule="auto"/>
        <w:rPr>
          <w:rFonts w:ascii="Times New Roman" w:hAnsi="Times New Roman" w:cs="Times New Roman"/>
          <w:b/>
          <w:bCs/>
          <w:color w:val="C00000"/>
          <w:sz w:val="24"/>
          <w:szCs w:val="24"/>
        </w:rPr>
      </w:pPr>
      <w:r w:rsidRPr="006B7455">
        <w:rPr>
          <w:rFonts w:ascii="Times New Roman" w:hAnsi="Times New Roman" w:cs="Times New Roman"/>
          <w:sz w:val="24"/>
          <w:szCs w:val="24"/>
        </w:rPr>
        <w:br w:type="page"/>
      </w:r>
      <w:bookmarkStart w:id="5" w:name="_Toc60795995"/>
      <w:bookmarkStart w:id="6" w:name="_Toc46825954"/>
      <w:proofErr w:type="spellStart"/>
      <w:r w:rsidR="7FC930AE" w:rsidRPr="006B7455">
        <w:rPr>
          <w:rFonts w:ascii="Times New Roman" w:hAnsi="Times New Roman" w:cs="Times New Roman"/>
          <w:b/>
          <w:bCs/>
          <w:color w:val="C00000"/>
          <w:sz w:val="24"/>
          <w:szCs w:val="24"/>
        </w:rPr>
        <w:t>Saīsinājumu</w:t>
      </w:r>
      <w:proofErr w:type="spellEnd"/>
      <w:r w:rsidR="7FC930AE" w:rsidRPr="006B7455">
        <w:rPr>
          <w:rFonts w:ascii="Times New Roman" w:hAnsi="Times New Roman" w:cs="Times New Roman"/>
          <w:b/>
          <w:bCs/>
          <w:color w:val="C00000"/>
          <w:sz w:val="24"/>
          <w:szCs w:val="24"/>
        </w:rPr>
        <w:t xml:space="preserve"> </w:t>
      </w:r>
      <w:proofErr w:type="spellStart"/>
      <w:r w:rsidR="7FC930AE" w:rsidRPr="006B7455">
        <w:rPr>
          <w:rFonts w:ascii="Times New Roman" w:hAnsi="Times New Roman" w:cs="Times New Roman"/>
          <w:b/>
          <w:bCs/>
          <w:color w:val="C00000"/>
          <w:sz w:val="24"/>
          <w:szCs w:val="24"/>
        </w:rPr>
        <w:t>saraksts</w:t>
      </w:r>
      <w:bookmarkEnd w:id="5"/>
      <w:proofErr w:type="spellEnd"/>
    </w:p>
    <w:p w14:paraId="13E9A9B0" w14:textId="605DB935" w:rsidR="006854DF" w:rsidRPr="006B7455" w:rsidRDefault="006854DF" w:rsidP="00D62A4D">
      <w:pPr>
        <w:spacing w:before="120" w:after="120" w:line="240" w:lineRule="auto"/>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2160"/>
        <w:gridCol w:w="6999"/>
      </w:tblGrid>
      <w:tr w:rsidR="005A10DC" w:rsidRPr="006B7455" w14:paraId="5EA16784" w14:textId="77777777" w:rsidTr="005A10DC">
        <w:trPr>
          <w:trHeight w:val="327"/>
        </w:trPr>
        <w:tc>
          <w:tcPr>
            <w:tcW w:w="2160" w:type="dxa"/>
            <w:shd w:val="clear" w:color="auto" w:fill="auto"/>
          </w:tcPr>
          <w:p w14:paraId="50BBAC8E" w14:textId="669E282F" w:rsidR="00802DD0" w:rsidRDefault="00802DD0"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AM</w:t>
            </w:r>
          </w:p>
          <w:p w14:paraId="19E842C7" w14:textId="2EE6AD6A" w:rsidR="00E32AE6" w:rsidRPr="006B7455" w:rsidRDefault="00E32AE6" w:rsidP="000E53E1">
            <w:pPr>
              <w:spacing w:after="0" w:line="240" w:lineRule="auto"/>
              <w:jc w:val="both"/>
              <w:rPr>
                <w:rFonts w:ascii="Times New Roman" w:eastAsia="Calibri" w:hAnsi="Times New Roman" w:cs="Times New Roman"/>
                <w:bCs/>
                <w:sz w:val="24"/>
                <w:szCs w:val="24"/>
              </w:rPr>
            </w:pPr>
            <w:r w:rsidRPr="00E32AE6">
              <w:rPr>
                <w:rFonts w:ascii="Times New Roman" w:eastAsia="Calibri" w:hAnsi="Times New Roman" w:cs="Times New Roman"/>
                <w:bCs/>
                <w:sz w:val="24"/>
                <w:szCs w:val="24"/>
              </w:rPr>
              <w:t>API</w:t>
            </w:r>
          </w:p>
          <w:p w14:paraId="3A98347F" w14:textId="22E16BB7" w:rsidR="005A10DC" w:rsidRPr="006B7455" w:rsidRDefault="00BB3EE4"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CBDV</w:t>
            </w:r>
          </w:p>
        </w:tc>
        <w:tc>
          <w:tcPr>
            <w:tcW w:w="6999" w:type="dxa"/>
            <w:shd w:val="clear" w:color="auto" w:fill="auto"/>
          </w:tcPr>
          <w:p w14:paraId="4E741C9D" w14:textId="1187158D" w:rsidR="00802DD0" w:rsidRPr="006B7455" w:rsidRDefault="00802DD0"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Aizsardzības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ministrija</w:t>
            </w:r>
            <w:proofErr w:type="spellEnd"/>
          </w:p>
          <w:p w14:paraId="772E37F5" w14:textId="07815CC5" w:rsidR="005A10DC" w:rsidRDefault="00E32AE6" w:rsidP="000E53E1">
            <w:pPr>
              <w:spacing w:after="0" w:line="240" w:lineRule="auto"/>
              <w:jc w:val="both"/>
              <w:rPr>
                <w:rFonts w:ascii="Times New Roman" w:eastAsia="Calibri" w:hAnsi="Times New Roman" w:cs="Times New Roman"/>
                <w:sz w:val="24"/>
                <w:szCs w:val="24"/>
              </w:rPr>
            </w:pPr>
            <w:proofErr w:type="spellStart"/>
            <w:r w:rsidRPr="00E32AE6">
              <w:rPr>
                <w:rFonts w:ascii="Times New Roman" w:eastAsia="Calibri" w:hAnsi="Times New Roman" w:cs="Times New Roman"/>
                <w:sz w:val="24"/>
                <w:szCs w:val="24"/>
              </w:rPr>
              <w:t>Programmsaskarne</w:t>
            </w:r>
            <w:proofErr w:type="spellEnd"/>
          </w:p>
          <w:p w14:paraId="7C22D063" w14:textId="46666EC0" w:rsidR="00E32AE6" w:rsidRPr="006B7455" w:rsidRDefault="00E32AE6" w:rsidP="000E53E1">
            <w:pPr>
              <w:spacing w:after="0" w:line="240" w:lineRule="auto"/>
              <w:jc w:val="both"/>
              <w:rPr>
                <w:rFonts w:ascii="Times New Roman" w:eastAsia="Calibri" w:hAnsi="Times New Roman" w:cs="Times New Roman"/>
                <w:sz w:val="24"/>
                <w:szCs w:val="24"/>
              </w:rPr>
            </w:pPr>
            <w:proofErr w:type="spellStart"/>
            <w:r w:rsidRPr="00E32AE6">
              <w:rPr>
                <w:rFonts w:ascii="Times New Roman" w:eastAsia="Calibri" w:hAnsi="Times New Roman" w:cs="Times New Roman"/>
                <w:sz w:val="24"/>
                <w:szCs w:val="24"/>
              </w:rPr>
              <w:t>Centrālās</w:t>
            </w:r>
            <w:proofErr w:type="spellEnd"/>
            <w:r w:rsidRPr="00E32AE6">
              <w:rPr>
                <w:rFonts w:ascii="Times New Roman" w:eastAsia="Calibri" w:hAnsi="Times New Roman" w:cs="Times New Roman"/>
                <w:sz w:val="24"/>
                <w:szCs w:val="24"/>
              </w:rPr>
              <w:t xml:space="preserve"> </w:t>
            </w:r>
            <w:proofErr w:type="spellStart"/>
            <w:r w:rsidRPr="00E32AE6">
              <w:rPr>
                <w:rFonts w:ascii="Times New Roman" w:eastAsia="Calibri" w:hAnsi="Times New Roman" w:cs="Times New Roman"/>
                <w:sz w:val="24"/>
                <w:szCs w:val="24"/>
              </w:rPr>
              <w:t>bankas</w:t>
            </w:r>
            <w:proofErr w:type="spellEnd"/>
            <w:r w:rsidRPr="00E32AE6">
              <w:rPr>
                <w:rFonts w:ascii="Times New Roman" w:eastAsia="Calibri" w:hAnsi="Times New Roman" w:cs="Times New Roman"/>
                <w:sz w:val="24"/>
                <w:szCs w:val="24"/>
              </w:rPr>
              <w:t xml:space="preserve"> </w:t>
            </w:r>
            <w:proofErr w:type="spellStart"/>
            <w:r w:rsidRPr="00E32AE6">
              <w:rPr>
                <w:rFonts w:ascii="Times New Roman" w:eastAsia="Calibri" w:hAnsi="Times New Roman" w:cs="Times New Roman"/>
                <w:sz w:val="24"/>
                <w:szCs w:val="24"/>
              </w:rPr>
              <w:t>digitālā</w:t>
            </w:r>
            <w:proofErr w:type="spellEnd"/>
            <w:r w:rsidRPr="00E32AE6">
              <w:rPr>
                <w:rFonts w:ascii="Times New Roman" w:eastAsia="Calibri" w:hAnsi="Times New Roman" w:cs="Times New Roman"/>
                <w:sz w:val="24"/>
                <w:szCs w:val="24"/>
              </w:rPr>
              <w:t xml:space="preserve"> </w:t>
            </w:r>
            <w:proofErr w:type="spellStart"/>
            <w:r w:rsidRPr="00E32AE6">
              <w:rPr>
                <w:rFonts w:ascii="Times New Roman" w:eastAsia="Calibri" w:hAnsi="Times New Roman" w:cs="Times New Roman"/>
                <w:sz w:val="24"/>
                <w:szCs w:val="24"/>
              </w:rPr>
              <w:t>valūta</w:t>
            </w:r>
            <w:proofErr w:type="spellEnd"/>
          </w:p>
        </w:tc>
      </w:tr>
      <w:tr w:rsidR="00675436" w:rsidRPr="006B7455" w14:paraId="5DAFF5EE" w14:textId="77777777" w:rsidTr="005A10DC">
        <w:trPr>
          <w:trHeight w:val="327"/>
        </w:trPr>
        <w:tc>
          <w:tcPr>
            <w:tcW w:w="2160" w:type="dxa"/>
            <w:shd w:val="clear" w:color="auto" w:fill="auto"/>
          </w:tcPr>
          <w:p w14:paraId="78A37F3B" w14:textId="7E66B4B6" w:rsidR="00675436" w:rsidRPr="006B7455" w:rsidRDefault="00675436"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CSP</w:t>
            </w:r>
          </w:p>
        </w:tc>
        <w:tc>
          <w:tcPr>
            <w:tcW w:w="6999" w:type="dxa"/>
            <w:shd w:val="clear" w:color="auto" w:fill="auto"/>
          </w:tcPr>
          <w:p w14:paraId="3354F7B7" w14:textId="0BC35065" w:rsidR="00675436" w:rsidRPr="006B7455" w:rsidRDefault="00675436"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Centrālā</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statistikas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pārvalde</w:t>
            </w:r>
            <w:proofErr w:type="spellEnd"/>
          </w:p>
        </w:tc>
      </w:tr>
      <w:tr w:rsidR="005A10DC" w:rsidRPr="006B7455" w14:paraId="5B4B22C0" w14:textId="77777777" w:rsidTr="005A10DC">
        <w:trPr>
          <w:trHeight w:val="327"/>
        </w:trPr>
        <w:tc>
          <w:tcPr>
            <w:tcW w:w="2160" w:type="dxa"/>
            <w:shd w:val="clear" w:color="auto" w:fill="auto"/>
          </w:tcPr>
          <w:p w14:paraId="31128F55" w14:textId="64A1B25F" w:rsidR="00EA6911"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DESI</w:t>
            </w:r>
          </w:p>
          <w:p w14:paraId="2FAF79A6" w14:textId="01BFEF4D" w:rsidR="005A10DC" w:rsidRPr="006B7455" w:rsidRDefault="00EA6911"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DEP</w:t>
            </w:r>
            <w:r w:rsidR="0090412C">
              <w:rPr>
                <w:rFonts w:ascii="Times New Roman" w:eastAsia="Calibri" w:hAnsi="Times New Roman" w:cs="Times New Roman"/>
                <w:bCs/>
                <w:sz w:val="24"/>
                <w:szCs w:val="24"/>
              </w:rPr>
              <w:t xml:space="preserve"> </w:t>
            </w:r>
            <w:r w:rsidRPr="006B7455">
              <w:rPr>
                <w:rFonts w:ascii="Times New Roman" w:eastAsia="Calibri" w:hAnsi="Times New Roman" w:cs="Times New Roman"/>
                <w:bCs/>
                <w:sz w:val="24"/>
                <w:szCs w:val="24"/>
              </w:rPr>
              <w:t>2027</w:t>
            </w:r>
          </w:p>
        </w:tc>
        <w:tc>
          <w:tcPr>
            <w:tcW w:w="6999" w:type="dxa"/>
            <w:shd w:val="clear" w:color="auto" w:fill="auto"/>
          </w:tcPr>
          <w:p w14:paraId="47DF8297" w14:textId="29D25D95" w:rsidR="00E32AE6" w:rsidRPr="00E32AE6" w:rsidRDefault="005A10DC" w:rsidP="000E53E1">
            <w:pPr>
              <w:spacing w:after="0" w:line="240" w:lineRule="auto"/>
              <w:jc w:val="both"/>
              <w:rPr>
                <w:rFonts w:ascii="Times New Roman" w:eastAsia="Calibri" w:hAnsi="Times New Roman" w:cs="Times New Roman"/>
                <w:i/>
                <w:sz w:val="24"/>
                <w:szCs w:val="24"/>
              </w:rPr>
            </w:pPr>
            <w:r w:rsidRPr="006B7455">
              <w:rPr>
                <w:rFonts w:ascii="Times New Roman" w:eastAsia="Calibri" w:hAnsi="Times New Roman" w:cs="Times New Roman"/>
                <w:i/>
                <w:sz w:val="24"/>
                <w:szCs w:val="24"/>
              </w:rPr>
              <w:t>Digital Economy and Society Index</w:t>
            </w:r>
          </w:p>
          <w:p w14:paraId="2663BCB5" w14:textId="08D0A891" w:rsidR="005A10DC" w:rsidRPr="006B7455" w:rsidRDefault="00EA6911"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Digitālas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Eiropas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programma</w:t>
            </w:r>
            <w:proofErr w:type="spellEnd"/>
          </w:p>
        </w:tc>
      </w:tr>
      <w:tr w:rsidR="005A10DC" w:rsidRPr="006B7455" w14:paraId="3ACD0182" w14:textId="77777777" w:rsidTr="005A10DC">
        <w:trPr>
          <w:trHeight w:val="327"/>
        </w:trPr>
        <w:tc>
          <w:tcPr>
            <w:tcW w:w="2160" w:type="dxa"/>
            <w:shd w:val="clear" w:color="auto" w:fill="auto"/>
          </w:tcPr>
          <w:p w14:paraId="26A11536"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EK</w:t>
            </w:r>
          </w:p>
          <w:p w14:paraId="0CB77B62"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EM</w:t>
            </w:r>
          </w:p>
        </w:tc>
        <w:tc>
          <w:tcPr>
            <w:tcW w:w="6999" w:type="dxa"/>
            <w:shd w:val="clear" w:color="auto" w:fill="auto"/>
          </w:tcPr>
          <w:p w14:paraId="76050C01"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Eiropas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Komisija</w:t>
            </w:r>
            <w:proofErr w:type="spellEnd"/>
          </w:p>
          <w:p w14:paraId="3AAA856A"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Ekonomikas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ministrija</w:t>
            </w:r>
            <w:proofErr w:type="spellEnd"/>
          </w:p>
        </w:tc>
      </w:tr>
      <w:tr w:rsidR="005A10DC" w:rsidRPr="006B7455" w14:paraId="0DB402DC" w14:textId="77777777" w:rsidTr="005A10DC">
        <w:trPr>
          <w:trHeight w:val="307"/>
        </w:trPr>
        <w:tc>
          <w:tcPr>
            <w:tcW w:w="2160" w:type="dxa"/>
            <w:shd w:val="clear" w:color="auto" w:fill="auto"/>
          </w:tcPr>
          <w:p w14:paraId="65BFB56F"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ERAF</w:t>
            </w:r>
          </w:p>
          <w:p w14:paraId="6FB3D134" w14:textId="4E79DE8D" w:rsidR="00675436" w:rsidRPr="006B7455" w:rsidRDefault="00675436"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ERP/CRM</w:t>
            </w:r>
          </w:p>
          <w:p w14:paraId="06F0BC69" w14:textId="77777777" w:rsidR="00675436" w:rsidRPr="006B7455" w:rsidRDefault="00675436" w:rsidP="000E53E1">
            <w:pPr>
              <w:spacing w:after="0" w:line="240" w:lineRule="auto"/>
              <w:jc w:val="both"/>
              <w:rPr>
                <w:rFonts w:ascii="Times New Roman" w:eastAsia="Calibri" w:hAnsi="Times New Roman" w:cs="Times New Roman"/>
                <w:bCs/>
                <w:sz w:val="24"/>
                <w:szCs w:val="24"/>
              </w:rPr>
            </w:pPr>
          </w:p>
          <w:p w14:paraId="0757D186" w14:textId="77777777" w:rsidR="008B32B1" w:rsidRPr="006B7455" w:rsidRDefault="008B32B1" w:rsidP="000E53E1">
            <w:pPr>
              <w:spacing w:after="0" w:line="240" w:lineRule="auto"/>
              <w:jc w:val="both"/>
              <w:rPr>
                <w:rFonts w:ascii="Times New Roman" w:eastAsia="Calibri" w:hAnsi="Times New Roman" w:cs="Times New Roman"/>
                <w:bCs/>
                <w:sz w:val="24"/>
                <w:szCs w:val="24"/>
              </w:rPr>
            </w:pPr>
          </w:p>
          <w:p w14:paraId="3B59C059" w14:textId="070745C9" w:rsidR="00AE79D6" w:rsidRPr="006B7455" w:rsidRDefault="00785028"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EOSC</w:t>
            </w:r>
          </w:p>
          <w:p w14:paraId="06A06208"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ES</w:t>
            </w:r>
          </w:p>
          <w:p w14:paraId="51DD864D"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ESF</w:t>
            </w:r>
          </w:p>
        </w:tc>
        <w:tc>
          <w:tcPr>
            <w:tcW w:w="6999" w:type="dxa"/>
            <w:shd w:val="clear" w:color="auto" w:fill="auto"/>
          </w:tcPr>
          <w:p w14:paraId="3A76170F"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Eiropas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Reģionālās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attīstības</w:t>
            </w:r>
            <w:proofErr w:type="spellEnd"/>
            <w:r w:rsidRPr="006B7455">
              <w:rPr>
                <w:rFonts w:ascii="Times New Roman" w:eastAsia="Calibri" w:hAnsi="Times New Roman" w:cs="Times New Roman"/>
                <w:sz w:val="24"/>
                <w:szCs w:val="24"/>
              </w:rPr>
              <w:t xml:space="preserve"> fonds</w:t>
            </w:r>
          </w:p>
          <w:p w14:paraId="2C2462DC" w14:textId="1C1B7FAF" w:rsidR="00675436" w:rsidRPr="006B7455" w:rsidRDefault="00675436"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Uzņēm</w:t>
            </w:r>
            <w:r w:rsidR="00483971">
              <w:rPr>
                <w:rFonts w:ascii="Times New Roman" w:eastAsia="Calibri" w:hAnsi="Times New Roman" w:cs="Times New Roman"/>
                <w:sz w:val="24"/>
                <w:szCs w:val="24"/>
              </w:rPr>
              <w:t>um</w:t>
            </w:r>
            <w:r w:rsidRPr="006B7455">
              <w:rPr>
                <w:rFonts w:ascii="Times New Roman" w:eastAsia="Calibri" w:hAnsi="Times New Roman" w:cs="Times New Roman"/>
                <w:sz w:val="24"/>
                <w:szCs w:val="24"/>
              </w:rPr>
              <w:t>a</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resursu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pārvaldības</w:t>
            </w:r>
            <w:proofErr w:type="spellEnd"/>
            <w:r w:rsidRPr="006B7455">
              <w:rPr>
                <w:rFonts w:ascii="Times New Roman" w:eastAsia="Calibri" w:hAnsi="Times New Roman" w:cs="Times New Roman"/>
                <w:sz w:val="24"/>
                <w:szCs w:val="24"/>
              </w:rPr>
              <w:t xml:space="preserve"> (</w:t>
            </w:r>
            <w:r w:rsidRPr="006B7455">
              <w:rPr>
                <w:rFonts w:ascii="Times New Roman" w:eastAsia="Calibri" w:hAnsi="Times New Roman" w:cs="Times New Roman"/>
                <w:i/>
                <w:sz w:val="24"/>
                <w:szCs w:val="24"/>
              </w:rPr>
              <w:t>Enterprise Resource Planning</w:t>
            </w:r>
            <w:r w:rsidRPr="006B7455">
              <w:rPr>
                <w:rFonts w:ascii="Times New Roman" w:eastAsia="Calibri" w:hAnsi="Times New Roman" w:cs="Times New Roman"/>
                <w:sz w:val="24"/>
                <w:szCs w:val="24"/>
              </w:rPr>
              <w:t xml:space="preserve">) un </w:t>
            </w:r>
            <w:proofErr w:type="spellStart"/>
            <w:r w:rsidRPr="006B7455">
              <w:rPr>
                <w:rFonts w:ascii="Times New Roman" w:eastAsia="Calibri" w:hAnsi="Times New Roman" w:cs="Times New Roman"/>
                <w:sz w:val="24"/>
                <w:szCs w:val="24"/>
              </w:rPr>
              <w:t>klientu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attiecību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pārvaldības</w:t>
            </w:r>
            <w:proofErr w:type="spellEnd"/>
            <w:r w:rsidRPr="006B7455">
              <w:rPr>
                <w:rFonts w:ascii="Times New Roman" w:eastAsia="Calibri" w:hAnsi="Times New Roman" w:cs="Times New Roman"/>
                <w:sz w:val="24"/>
                <w:szCs w:val="24"/>
              </w:rPr>
              <w:t xml:space="preserve"> (</w:t>
            </w:r>
            <w:r w:rsidRPr="006B7455">
              <w:rPr>
                <w:rFonts w:ascii="Times New Roman" w:eastAsia="Calibri" w:hAnsi="Times New Roman" w:cs="Times New Roman"/>
                <w:i/>
                <w:sz w:val="24"/>
                <w:szCs w:val="24"/>
              </w:rPr>
              <w:t>Custom</w:t>
            </w:r>
            <w:r w:rsidR="003C6E94" w:rsidRPr="006B7455">
              <w:rPr>
                <w:rFonts w:ascii="Times New Roman" w:eastAsia="Calibri" w:hAnsi="Times New Roman" w:cs="Times New Roman"/>
                <w:i/>
                <w:sz w:val="24"/>
                <w:szCs w:val="24"/>
              </w:rPr>
              <w:t xml:space="preserve">er Relationship </w:t>
            </w:r>
            <w:proofErr w:type="gramStart"/>
            <w:r w:rsidR="003C6E94" w:rsidRPr="006B7455">
              <w:rPr>
                <w:rFonts w:ascii="Times New Roman" w:eastAsia="Calibri" w:hAnsi="Times New Roman" w:cs="Times New Roman"/>
                <w:i/>
                <w:sz w:val="24"/>
                <w:szCs w:val="24"/>
              </w:rPr>
              <w:t xml:space="preserve">Management </w:t>
            </w:r>
            <w:r w:rsidRPr="006B7455">
              <w:rPr>
                <w:rFonts w:ascii="Times New Roman" w:eastAsia="Calibri" w:hAnsi="Times New Roman" w:cs="Times New Roman"/>
                <w:sz w:val="24"/>
                <w:szCs w:val="24"/>
              </w:rPr>
              <w:t>)</w:t>
            </w:r>
            <w:proofErr w:type="gram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risinājumi</w:t>
            </w:r>
            <w:proofErr w:type="spellEnd"/>
          </w:p>
          <w:p w14:paraId="4CBCD446" w14:textId="5AAD4880" w:rsidR="00AE79D6" w:rsidRPr="006B7455" w:rsidRDefault="00AE79D6"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Eiropas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Atvērtās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zinātnes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mākonis</w:t>
            </w:r>
            <w:proofErr w:type="spellEnd"/>
            <w:r w:rsidRPr="006B7455">
              <w:rPr>
                <w:rFonts w:ascii="Times New Roman" w:eastAsia="Calibri" w:hAnsi="Times New Roman" w:cs="Times New Roman"/>
                <w:sz w:val="24"/>
                <w:szCs w:val="24"/>
              </w:rPr>
              <w:t xml:space="preserve"> (</w:t>
            </w:r>
            <w:r w:rsidRPr="006B7455">
              <w:rPr>
                <w:rFonts w:ascii="Times New Roman" w:eastAsia="Calibri" w:hAnsi="Times New Roman" w:cs="Times New Roman"/>
                <w:i/>
                <w:sz w:val="24"/>
                <w:szCs w:val="24"/>
              </w:rPr>
              <w:t>European Open Science Cloud</w:t>
            </w:r>
            <w:r w:rsidRPr="006B7455">
              <w:rPr>
                <w:rFonts w:ascii="Times New Roman" w:eastAsia="Calibri" w:hAnsi="Times New Roman" w:cs="Times New Roman"/>
                <w:sz w:val="24"/>
                <w:szCs w:val="24"/>
              </w:rPr>
              <w:t>)</w:t>
            </w:r>
          </w:p>
          <w:p w14:paraId="5F5F612E"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Eiropas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Savienība</w:t>
            </w:r>
            <w:proofErr w:type="spellEnd"/>
          </w:p>
          <w:p w14:paraId="69200D88"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Eiropas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Sociālais</w:t>
            </w:r>
            <w:proofErr w:type="spellEnd"/>
            <w:r w:rsidRPr="006B7455">
              <w:rPr>
                <w:rFonts w:ascii="Times New Roman" w:eastAsia="Calibri" w:hAnsi="Times New Roman" w:cs="Times New Roman"/>
                <w:sz w:val="24"/>
                <w:szCs w:val="24"/>
              </w:rPr>
              <w:t xml:space="preserve"> fonds</w:t>
            </w:r>
          </w:p>
        </w:tc>
      </w:tr>
      <w:tr w:rsidR="005A10DC" w:rsidRPr="006B7455" w14:paraId="48DC0C53" w14:textId="77777777" w:rsidTr="005A10DC">
        <w:trPr>
          <w:trHeight w:val="327"/>
        </w:trPr>
        <w:tc>
          <w:tcPr>
            <w:tcW w:w="2160" w:type="dxa"/>
            <w:shd w:val="clear" w:color="auto" w:fill="auto"/>
          </w:tcPr>
          <w:p w14:paraId="48A0A56A" w14:textId="2C6488B8" w:rsidR="00AE79D6"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EUROSTAT</w:t>
            </w:r>
          </w:p>
          <w:p w14:paraId="4891669C" w14:textId="7B1E2D3D" w:rsidR="00E32AE6" w:rsidRPr="006B7455" w:rsidRDefault="00E32AE6" w:rsidP="000E53E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e-</w:t>
            </w:r>
            <w:proofErr w:type="spellStart"/>
            <w:r>
              <w:rPr>
                <w:rFonts w:ascii="Times New Roman" w:eastAsia="Calibri" w:hAnsi="Times New Roman" w:cs="Times New Roman"/>
                <w:bCs/>
                <w:sz w:val="24"/>
                <w:szCs w:val="24"/>
              </w:rPr>
              <w:t>adrese</w:t>
            </w:r>
            <w:proofErr w:type="spellEnd"/>
          </w:p>
          <w:p w14:paraId="7890505E" w14:textId="1005C003"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FM</w:t>
            </w:r>
          </w:p>
          <w:p w14:paraId="73B4BF66" w14:textId="18E32224" w:rsidR="003C6E94" w:rsidRDefault="003C6E94"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HPC</w:t>
            </w:r>
          </w:p>
          <w:p w14:paraId="5CA170FB" w14:textId="66033EC2" w:rsidR="00E32AE6" w:rsidRPr="006B7455" w:rsidRDefault="00E32AE6" w:rsidP="000E53E1">
            <w:pPr>
              <w:spacing w:after="0" w:line="240" w:lineRule="auto"/>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IeM</w:t>
            </w:r>
            <w:proofErr w:type="spellEnd"/>
          </w:p>
          <w:p w14:paraId="4210335C" w14:textId="77777777" w:rsidR="005A10DC" w:rsidRPr="006B7455" w:rsidRDefault="00785028"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IKT</w:t>
            </w:r>
          </w:p>
          <w:p w14:paraId="0ACFC9D3" w14:textId="77777777" w:rsidR="00785028" w:rsidRPr="006B7455" w:rsidRDefault="00785028" w:rsidP="000E53E1">
            <w:pPr>
              <w:spacing w:after="0" w:line="240" w:lineRule="auto"/>
              <w:jc w:val="both"/>
              <w:rPr>
                <w:rFonts w:ascii="Times New Roman" w:hAnsi="Times New Roman" w:cs="Times New Roman"/>
                <w:sz w:val="24"/>
                <w:szCs w:val="24"/>
              </w:rPr>
            </w:pPr>
            <w:r w:rsidRPr="006B7455">
              <w:rPr>
                <w:rFonts w:ascii="Times New Roman" w:hAnsi="Times New Roman" w:cs="Times New Roman"/>
                <w:sz w:val="24"/>
                <w:szCs w:val="24"/>
              </w:rPr>
              <w:t xml:space="preserve">IPv4 </w:t>
            </w:r>
          </w:p>
          <w:p w14:paraId="6C303140" w14:textId="65AD4918" w:rsidR="00785028" w:rsidRPr="006B7455" w:rsidRDefault="00785028" w:rsidP="000E53E1">
            <w:pPr>
              <w:spacing w:after="0" w:line="240" w:lineRule="auto"/>
              <w:jc w:val="both"/>
              <w:rPr>
                <w:rFonts w:ascii="Times New Roman" w:hAnsi="Times New Roman" w:cs="Times New Roman"/>
                <w:sz w:val="24"/>
                <w:szCs w:val="24"/>
              </w:rPr>
            </w:pPr>
            <w:r w:rsidRPr="006B7455">
              <w:rPr>
                <w:rFonts w:ascii="Times New Roman" w:hAnsi="Times New Roman" w:cs="Times New Roman"/>
                <w:sz w:val="24"/>
                <w:szCs w:val="24"/>
              </w:rPr>
              <w:t>IPv6</w:t>
            </w:r>
          </w:p>
          <w:p w14:paraId="016F28C2" w14:textId="77777777" w:rsidR="00785028" w:rsidRDefault="00785028" w:rsidP="000E53E1">
            <w:pPr>
              <w:spacing w:after="0" w:line="240" w:lineRule="auto"/>
              <w:jc w:val="both"/>
              <w:rPr>
                <w:rFonts w:ascii="Times New Roman" w:hAnsi="Times New Roman" w:cs="Times New Roman"/>
                <w:sz w:val="24"/>
                <w:szCs w:val="24"/>
              </w:rPr>
            </w:pPr>
            <w:r w:rsidRPr="006B7455">
              <w:rPr>
                <w:rFonts w:ascii="Times New Roman" w:hAnsi="Times New Roman" w:cs="Times New Roman"/>
                <w:sz w:val="24"/>
                <w:szCs w:val="24"/>
              </w:rPr>
              <w:t>IoT</w:t>
            </w:r>
          </w:p>
          <w:p w14:paraId="028F3308" w14:textId="324E2D83" w:rsidR="00E32AE6" w:rsidRPr="006B7455" w:rsidRDefault="00E32AE6" w:rsidP="000E53E1">
            <w:pPr>
              <w:spacing w:after="0"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IS</w:t>
            </w:r>
          </w:p>
        </w:tc>
        <w:tc>
          <w:tcPr>
            <w:tcW w:w="6999" w:type="dxa"/>
            <w:shd w:val="clear" w:color="auto" w:fill="auto"/>
          </w:tcPr>
          <w:p w14:paraId="483E8197" w14:textId="0B38EDFD" w:rsidR="00AE79D6"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Eiropas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statistikas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birojs</w:t>
            </w:r>
            <w:proofErr w:type="spellEnd"/>
          </w:p>
          <w:p w14:paraId="46DD9E6C" w14:textId="71AE170A" w:rsidR="00E32AE6" w:rsidRDefault="00E32AE6" w:rsidP="000E53E1">
            <w:pPr>
              <w:spacing w:after="0" w:line="240" w:lineRule="auto"/>
              <w:jc w:val="both"/>
              <w:rPr>
                <w:rFonts w:ascii="Times New Roman" w:eastAsia="Calibri" w:hAnsi="Times New Roman" w:cs="Times New Roman"/>
                <w:sz w:val="24"/>
                <w:szCs w:val="24"/>
              </w:rPr>
            </w:pPr>
            <w:proofErr w:type="spellStart"/>
            <w:r w:rsidRPr="00E32AE6">
              <w:rPr>
                <w:rFonts w:ascii="Times New Roman" w:eastAsia="Calibri" w:hAnsi="Times New Roman" w:cs="Times New Roman"/>
                <w:sz w:val="24"/>
                <w:szCs w:val="24"/>
              </w:rPr>
              <w:t>Oficiālā</w:t>
            </w:r>
            <w:proofErr w:type="spellEnd"/>
            <w:r w:rsidRPr="00E32AE6">
              <w:rPr>
                <w:rFonts w:ascii="Times New Roman" w:eastAsia="Calibri" w:hAnsi="Times New Roman" w:cs="Times New Roman"/>
                <w:sz w:val="24"/>
                <w:szCs w:val="24"/>
              </w:rPr>
              <w:t xml:space="preserve"> </w:t>
            </w:r>
            <w:proofErr w:type="spellStart"/>
            <w:r w:rsidRPr="00E32AE6">
              <w:rPr>
                <w:rFonts w:ascii="Times New Roman" w:eastAsia="Calibri" w:hAnsi="Times New Roman" w:cs="Times New Roman"/>
                <w:sz w:val="24"/>
                <w:szCs w:val="24"/>
              </w:rPr>
              <w:t>elektroniskā</w:t>
            </w:r>
            <w:proofErr w:type="spellEnd"/>
            <w:r w:rsidRPr="00E32AE6">
              <w:rPr>
                <w:rFonts w:ascii="Times New Roman" w:eastAsia="Calibri" w:hAnsi="Times New Roman" w:cs="Times New Roman"/>
                <w:sz w:val="24"/>
                <w:szCs w:val="24"/>
              </w:rPr>
              <w:t xml:space="preserve"> </w:t>
            </w:r>
            <w:proofErr w:type="spellStart"/>
            <w:r w:rsidRPr="00E32AE6">
              <w:rPr>
                <w:rFonts w:ascii="Times New Roman" w:eastAsia="Calibri" w:hAnsi="Times New Roman" w:cs="Times New Roman"/>
                <w:sz w:val="24"/>
                <w:szCs w:val="24"/>
              </w:rPr>
              <w:t>adrese</w:t>
            </w:r>
            <w:proofErr w:type="spellEnd"/>
          </w:p>
          <w:p w14:paraId="371725A3" w14:textId="0391369F"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Finanšu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ministrija</w:t>
            </w:r>
            <w:proofErr w:type="spellEnd"/>
          </w:p>
          <w:p w14:paraId="48E94621" w14:textId="387825F9" w:rsidR="003C6E94" w:rsidRDefault="00E32AE6" w:rsidP="000E53E1">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w:t>
            </w:r>
            <w:r w:rsidR="003C6E94" w:rsidRPr="006B7455">
              <w:rPr>
                <w:rFonts w:ascii="Times New Roman" w:eastAsia="Calibri" w:hAnsi="Times New Roman" w:cs="Times New Roman"/>
                <w:sz w:val="24"/>
                <w:szCs w:val="24"/>
              </w:rPr>
              <w:t>ugstas</w:t>
            </w:r>
            <w:proofErr w:type="spellEnd"/>
            <w:r w:rsidR="003C6E94" w:rsidRPr="006B7455">
              <w:rPr>
                <w:rFonts w:ascii="Times New Roman" w:eastAsia="Calibri" w:hAnsi="Times New Roman" w:cs="Times New Roman"/>
                <w:sz w:val="24"/>
                <w:szCs w:val="24"/>
              </w:rPr>
              <w:t xml:space="preserve"> </w:t>
            </w:r>
            <w:proofErr w:type="spellStart"/>
            <w:r w:rsidR="003C6E94" w:rsidRPr="006B7455">
              <w:rPr>
                <w:rFonts w:ascii="Times New Roman" w:eastAsia="Calibri" w:hAnsi="Times New Roman" w:cs="Times New Roman"/>
                <w:sz w:val="24"/>
                <w:szCs w:val="24"/>
              </w:rPr>
              <w:t>veiktspējas</w:t>
            </w:r>
            <w:proofErr w:type="spellEnd"/>
            <w:r w:rsidR="003C6E94" w:rsidRPr="006B7455">
              <w:rPr>
                <w:rFonts w:ascii="Times New Roman" w:eastAsia="Calibri" w:hAnsi="Times New Roman" w:cs="Times New Roman"/>
                <w:sz w:val="24"/>
                <w:szCs w:val="24"/>
              </w:rPr>
              <w:t xml:space="preserve"> </w:t>
            </w:r>
            <w:proofErr w:type="spellStart"/>
            <w:r w:rsidR="003C6E94" w:rsidRPr="006B7455">
              <w:rPr>
                <w:rFonts w:ascii="Times New Roman" w:eastAsia="Calibri" w:hAnsi="Times New Roman" w:cs="Times New Roman"/>
                <w:sz w:val="24"/>
                <w:szCs w:val="24"/>
              </w:rPr>
              <w:t>skaitļošanas</w:t>
            </w:r>
            <w:proofErr w:type="spellEnd"/>
            <w:r w:rsidR="003C6E94" w:rsidRPr="006B7455">
              <w:rPr>
                <w:rFonts w:ascii="Times New Roman" w:eastAsia="Calibri" w:hAnsi="Times New Roman" w:cs="Times New Roman"/>
                <w:sz w:val="24"/>
                <w:szCs w:val="24"/>
              </w:rPr>
              <w:t xml:space="preserve"> (</w:t>
            </w:r>
            <w:r w:rsidR="003C6E94" w:rsidRPr="006B7455">
              <w:rPr>
                <w:rFonts w:ascii="Times New Roman" w:eastAsia="Calibri" w:hAnsi="Times New Roman" w:cs="Times New Roman"/>
                <w:i/>
                <w:sz w:val="24"/>
                <w:szCs w:val="24"/>
              </w:rPr>
              <w:t>High-performance computing</w:t>
            </w:r>
            <w:r w:rsidR="003C6E94" w:rsidRPr="006B7455">
              <w:rPr>
                <w:rFonts w:ascii="Times New Roman" w:eastAsia="Calibri" w:hAnsi="Times New Roman" w:cs="Times New Roman"/>
                <w:sz w:val="24"/>
                <w:szCs w:val="24"/>
              </w:rPr>
              <w:t>)</w:t>
            </w:r>
          </w:p>
          <w:p w14:paraId="7455A4A9" w14:textId="149AD41E" w:rsidR="00E32AE6" w:rsidRPr="006B7455" w:rsidRDefault="00E32AE6" w:rsidP="000E53E1">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Iekšlietu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ministrija</w:t>
            </w:r>
            <w:proofErr w:type="spellEnd"/>
          </w:p>
          <w:p w14:paraId="4BF3991C" w14:textId="4735078B" w:rsidR="005A10DC" w:rsidRPr="006B7455" w:rsidRDefault="0030739E"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Informācijas</w:t>
            </w:r>
            <w:proofErr w:type="spellEnd"/>
            <w:r w:rsidRPr="006B7455">
              <w:rPr>
                <w:rFonts w:ascii="Times New Roman" w:eastAsia="Calibri" w:hAnsi="Times New Roman" w:cs="Times New Roman"/>
                <w:sz w:val="24"/>
                <w:szCs w:val="24"/>
              </w:rPr>
              <w:t xml:space="preserve"> </w:t>
            </w:r>
            <w:r w:rsidR="00D31477" w:rsidRPr="006B7455">
              <w:rPr>
                <w:rFonts w:ascii="Times New Roman" w:eastAsia="Calibri" w:hAnsi="Times New Roman" w:cs="Times New Roman"/>
                <w:sz w:val="24"/>
                <w:szCs w:val="24"/>
              </w:rPr>
              <w:t xml:space="preserve">un </w:t>
            </w:r>
            <w:proofErr w:type="spellStart"/>
            <w:r w:rsidRPr="006B7455">
              <w:rPr>
                <w:rFonts w:ascii="Times New Roman" w:eastAsia="Calibri" w:hAnsi="Times New Roman" w:cs="Times New Roman"/>
                <w:sz w:val="24"/>
                <w:szCs w:val="24"/>
              </w:rPr>
              <w:t>komunikācij</w:t>
            </w:r>
            <w:r w:rsidR="00F750B9" w:rsidRPr="006B7455">
              <w:rPr>
                <w:rFonts w:ascii="Times New Roman" w:eastAsia="Calibri" w:hAnsi="Times New Roman" w:cs="Times New Roman"/>
                <w:sz w:val="24"/>
                <w:szCs w:val="24"/>
              </w:rPr>
              <w:t>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tehnoloģijas</w:t>
            </w:r>
            <w:proofErr w:type="spellEnd"/>
          </w:p>
          <w:p w14:paraId="2BA87254" w14:textId="1D3B3220" w:rsidR="00785028" w:rsidRPr="006B7455" w:rsidRDefault="00F750B9" w:rsidP="000E53E1">
            <w:pPr>
              <w:spacing w:after="0" w:line="240" w:lineRule="auto"/>
              <w:jc w:val="both"/>
              <w:rPr>
                <w:rFonts w:ascii="Times New Roman" w:hAnsi="Times New Roman" w:cs="Times New Roman"/>
                <w:sz w:val="24"/>
                <w:szCs w:val="24"/>
              </w:rPr>
            </w:pPr>
            <w:proofErr w:type="spellStart"/>
            <w:r w:rsidRPr="006B7455">
              <w:rPr>
                <w:rFonts w:ascii="Times New Roman" w:hAnsi="Times New Roman" w:cs="Times New Roman"/>
                <w:sz w:val="24"/>
                <w:szCs w:val="24"/>
              </w:rPr>
              <w:t>I</w:t>
            </w:r>
            <w:r w:rsidR="00785028" w:rsidRPr="006B7455">
              <w:rPr>
                <w:rFonts w:ascii="Times New Roman" w:hAnsi="Times New Roman" w:cs="Times New Roman"/>
                <w:sz w:val="24"/>
                <w:szCs w:val="24"/>
              </w:rPr>
              <w:t>nterneta</w:t>
            </w:r>
            <w:proofErr w:type="spellEnd"/>
            <w:r w:rsidR="00785028" w:rsidRPr="006B7455">
              <w:rPr>
                <w:rFonts w:ascii="Times New Roman" w:hAnsi="Times New Roman" w:cs="Times New Roman"/>
                <w:sz w:val="24"/>
                <w:szCs w:val="24"/>
              </w:rPr>
              <w:t xml:space="preserve"> </w:t>
            </w:r>
            <w:proofErr w:type="spellStart"/>
            <w:r w:rsidR="00785028" w:rsidRPr="006B7455">
              <w:rPr>
                <w:rFonts w:ascii="Times New Roman" w:hAnsi="Times New Roman" w:cs="Times New Roman"/>
                <w:sz w:val="24"/>
                <w:szCs w:val="24"/>
              </w:rPr>
              <w:t>protokola</w:t>
            </w:r>
            <w:proofErr w:type="spellEnd"/>
            <w:r w:rsidR="00785028" w:rsidRPr="006B7455">
              <w:rPr>
                <w:rFonts w:ascii="Times New Roman" w:hAnsi="Times New Roman" w:cs="Times New Roman"/>
                <w:sz w:val="24"/>
                <w:szCs w:val="24"/>
              </w:rPr>
              <w:t xml:space="preserve"> </w:t>
            </w:r>
            <w:proofErr w:type="spellStart"/>
            <w:r w:rsidR="00785028" w:rsidRPr="006B7455">
              <w:rPr>
                <w:rFonts w:ascii="Times New Roman" w:hAnsi="Times New Roman" w:cs="Times New Roman"/>
                <w:sz w:val="24"/>
                <w:szCs w:val="24"/>
              </w:rPr>
              <w:t>versija</w:t>
            </w:r>
            <w:proofErr w:type="spellEnd"/>
            <w:r w:rsidR="00785028" w:rsidRPr="006B7455">
              <w:rPr>
                <w:rFonts w:ascii="Times New Roman" w:hAnsi="Times New Roman" w:cs="Times New Roman"/>
                <w:sz w:val="24"/>
                <w:szCs w:val="24"/>
              </w:rPr>
              <w:t xml:space="preserve"> </w:t>
            </w:r>
            <w:proofErr w:type="spellStart"/>
            <w:r w:rsidR="00785028" w:rsidRPr="006B7455">
              <w:rPr>
                <w:rFonts w:ascii="Times New Roman" w:hAnsi="Times New Roman" w:cs="Times New Roman"/>
                <w:sz w:val="24"/>
                <w:szCs w:val="24"/>
              </w:rPr>
              <w:t>četri</w:t>
            </w:r>
            <w:proofErr w:type="spellEnd"/>
          </w:p>
          <w:p w14:paraId="6C28E468" w14:textId="319B53DB" w:rsidR="00785028" w:rsidRPr="006B7455" w:rsidRDefault="00F750B9" w:rsidP="000E53E1">
            <w:pPr>
              <w:spacing w:after="0" w:line="240" w:lineRule="auto"/>
              <w:jc w:val="both"/>
              <w:rPr>
                <w:rFonts w:ascii="Times New Roman" w:hAnsi="Times New Roman" w:cs="Times New Roman"/>
                <w:sz w:val="24"/>
                <w:szCs w:val="24"/>
              </w:rPr>
            </w:pPr>
            <w:proofErr w:type="spellStart"/>
            <w:r w:rsidRPr="006B7455">
              <w:rPr>
                <w:rFonts w:ascii="Times New Roman" w:hAnsi="Times New Roman" w:cs="Times New Roman"/>
                <w:sz w:val="24"/>
                <w:szCs w:val="24"/>
              </w:rPr>
              <w:t>I</w:t>
            </w:r>
            <w:r w:rsidR="00785028" w:rsidRPr="006B7455">
              <w:rPr>
                <w:rFonts w:ascii="Times New Roman" w:hAnsi="Times New Roman" w:cs="Times New Roman"/>
                <w:sz w:val="24"/>
                <w:szCs w:val="24"/>
              </w:rPr>
              <w:t>nterneta</w:t>
            </w:r>
            <w:proofErr w:type="spellEnd"/>
            <w:r w:rsidR="00785028" w:rsidRPr="006B7455">
              <w:rPr>
                <w:rFonts w:ascii="Times New Roman" w:hAnsi="Times New Roman" w:cs="Times New Roman"/>
                <w:sz w:val="24"/>
                <w:szCs w:val="24"/>
              </w:rPr>
              <w:t xml:space="preserve"> </w:t>
            </w:r>
            <w:proofErr w:type="spellStart"/>
            <w:r w:rsidR="00785028" w:rsidRPr="006B7455">
              <w:rPr>
                <w:rFonts w:ascii="Times New Roman" w:hAnsi="Times New Roman" w:cs="Times New Roman"/>
                <w:sz w:val="24"/>
                <w:szCs w:val="24"/>
              </w:rPr>
              <w:t>protokola</w:t>
            </w:r>
            <w:proofErr w:type="spellEnd"/>
            <w:r w:rsidR="00785028" w:rsidRPr="006B7455">
              <w:rPr>
                <w:rFonts w:ascii="Times New Roman" w:hAnsi="Times New Roman" w:cs="Times New Roman"/>
                <w:sz w:val="24"/>
                <w:szCs w:val="24"/>
              </w:rPr>
              <w:t xml:space="preserve"> </w:t>
            </w:r>
            <w:proofErr w:type="spellStart"/>
            <w:r w:rsidR="00785028" w:rsidRPr="006B7455">
              <w:rPr>
                <w:rFonts w:ascii="Times New Roman" w:hAnsi="Times New Roman" w:cs="Times New Roman"/>
                <w:sz w:val="24"/>
                <w:szCs w:val="24"/>
              </w:rPr>
              <w:t>versija</w:t>
            </w:r>
            <w:proofErr w:type="spellEnd"/>
            <w:r w:rsidR="00785028" w:rsidRPr="006B7455">
              <w:rPr>
                <w:rFonts w:ascii="Times New Roman" w:hAnsi="Times New Roman" w:cs="Times New Roman"/>
                <w:sz w:val="24"/>
                <w:szCs w:val="24"/>
              </w:rPr>
              <w:t xml:space="preserve"> </w:t>
            </w:r>
            <w:proofErr w:type="spellStart"/>
            <w:r w:rsidR="00785028" w:rsidRPr="006B7455">
              <w:rPr>
                <w:rFonts w:ascii="Times New Roman" w:hAnsi="Times New Roman" w:cs="Times New Roman"/>
                <w:sz w:val="24"/>
                <w:szCs w:val="24"/>
              </w:rPr>
              <w:t>seši</w:t>
            </w:r>
            <w:proofErr w:type="spellEnd"/>
          </w:p>
          <w:p w14:paraId="0BB54310" w14:textId="77777777" w:rsidR="00785028" w:rsidRDefault="00785028" w:rsidP="000E53E1">
            <w:pPr>
              <w:spacing w:after="0" w:line="240" w:lineRule="auto"/>
              <w:jc w:val="both"/>
              <w:rPr>
                <w:rFonts w:ascii="Times New Roman" w:hAnsi="Times New Roman" w:cs="Times New Roman"/>
                <w:sz w:val="24"/>
                <w:szCs w:val="24"/>
              </w:rPr>
            </w:pPr>
            <w:r w:rsidRPr="006B7455">
              <w:rPr>
                <w:rFonts w:ascii="Times New Roman" w:hAnsi="Times New Roman" w:cs="Times New Roman"/>
                <w:sz w:val="24"/>
                <w:szCs w:val="24"/>
              </w:rPr>
              <w:t>Lietu internets (</w:t>
            </w:r>
            <w:r w:rsidRPr="006B7455">
              <w:rPr>
                <w:rFonts w:ascii="Times New Roman" w:hAnsi="Times New Roman" w:cs="Times New Roman"/>
                <w:i/>
                <w:sz w:val="24"/>
                <w:szCs w:val="24"/>
              </w:rPr>
              <w:t>Internet of Things</w:t>
            </w:r>
            <w:r w:rsidRPr="006B7455">
              <w:rPr>
                <w:rFonts w:ascii="Times New Roman" w:hAnsi="Times New Roman" w:cs="Times New Roman"/>
                <w:sz w:val="24"/>
                <w:szCs w:val="24"/>
              </w:rPr>
              <w:t>)</w:t>
            </w:r>
          </w:p>
          <w:p w14:paraId="1922030F" w14:textId="43DA79F4" w:rsidR="00E32AE6" w:rsidRPr="006B7455" w:rsidRDefault="00E32AE6" w:rsidP="000E53E1">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Informācijas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sistēma</w:t>
            </w:r>
            <w:proofErr w:type="spellEnd"/>
          </w:p>
        </w:tc>
      </w:tr>
      <w:tr w:rsidR="005A10DC" w:rsidRPr="006B7455" w14:paraId="0BE233C3" w14:textId="77777777" w:rsidTr="005A10DC">
        <w:trPr>
          <w:trHeight w:val="327"/>
        </w:trPr>
        <w:tc>
          <w:tcPr>
            <w:tcW w:w="2160" w:type="dxa"/>
            <w:shd w:val="clear" w:color="auto" w:fill="auto"/>
          </w:tcPr>
          <w:p w14:paraId="3CD196A2"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IT</w:t>
            </w:r>
          </w:p>
          <w:p w14:paraId="4F8C8D75"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IZM</w:t>
            </w:r>
          </w:p>
          <w:p w14:paraId="5E1B9BB7"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KF</w:t>
            </w:r>
          </w:p>
          <w:p w14:paraId="4CD1723A" w14:textId="4E71F34D" w:rsidR="005A10DC" w:rsidRPr="006B7455" w:rsidRDefault="005A10DC" w:rsidP="41090139">
            <w:pPr>
              <w:spacing w:after="0" w:line="240" w:lineRule="auto"/>
              <w:jc w:val="both"/>
              <w:rPr>
                <w:rFonts w:ascii="Times New Roman" w:eastAsia="Calibri" w:hAnsi="Times New Roman" w:cs="Times New Roman"/>
                <w:sz w:val="24"/>
                <w:szCs w:val="24"/>
              </w:rPr>
            </w:pPr>
            <w:r w:rsidRPr="006B7455">
              <w:rPr>
                <w:rFonts w:ascii="Times New Roman" w:eastAsia="Calibri" w:hAnsi="Times New Roman" w:cs="Times New Roman"/>
                <w:bCs/>
                <w:sz w:val="24"/>
                <w:szCs w:val="24"/>
              </w:rPr>
              <w:t>KM</w:t>
            </w:r>
          </w:p>
          <w:p w14:paraId="1F859FFD" w14:textId="33341DF3" w:rsidR="005A10DC" w:rsidRPr="006B7455" w:rsidRDefault="37F9ECB3" w:rsidP="41090139">
            <w:pPr>
              <w:spacing w:after="0" w:line="240" w:lineRule="auto"/>
              <w:jc w:val="both"/>
              <w:rPr>
                <w:rFonts w:ascii="Times New Roman" w:eastAsia="Calibri" w:hAnsi="Times New Roman" w:cs="Times New Roman"/>
                <w:sz w:val="24"/>
                <w:szCs w:val="24"/>
              </w:rPr>
            </w:pPr>
            <w:r w:rsidRPr="41090139">
              <w:rPr>
                <w:rFonts w:ascii="Times New Roman" w:eastAsia="Calibri" w:hAnsi="Times New Roman" w:cs="Times New Roman"/>
                <w:sz w:val="24"/>
                <w:szCs w:val="24"/>
              </w:rPr>
              <w:t>LATA</w:t>
            </w:r>
          </w:p>
          <w:p w14:paraId="61398E6B" w14:textId="24C5B872" w:rsidR="005A10DC" w:rsidRPr="006B7455" w:rsidRDefault="7FE0189C" w:rsidP="000E53E1">
            <w:pPr>
              <w:spacing w:after="0" w:line="240" w:lineRule="auto"/>
              <w:jc w:val="both"/>
              <w:rPr>
                <w:rFonts w:ascii="Times New Roman" w:eastAsia="Calibri" w:hAnsi="Times New Roman" w:cs="Times New Roman"/>
                <w:bCs/>
                <w:sz w:val="24"/>
                <w:szCs w:val="24"/>
              </w:rPr>
            </w:pPr>
            <w:r w:rsidRPr="41090139">
              <w:rPr>
                <w:rFonts w:ascii="Times New Roman" w:eastAsia="Calibri" w:hAnsi="Times New Roman" w:cs="Times New Roman"/>
                <w:sz w:val="24"/>
                <w:szCs w:val="24"/>
              </w:rPr>
              <w:t>LDDK</w:t>
            </w:r>
          </w:p>
        </w:tc>
        <w:tc>
          <w:tcPr>
            <w:tcW w:w="6999" w:type="dxa"/>
            <w:shd w:val="clear" w:color="auto" w:fill="auto"/>
          </w:tcPr>
          <w:p w14:paraId="78199554" w14:textId="77777777" w:rsidR="00AE79D6"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Inf</w:t>
            </w:r>
            <w:r w:rsidR="00AE79D6" w:rsidRPr="006B7455">
              <w:rPr>
                <w:rFonts w:ascii="Times New Roman" w:eastAsia="Calibri" w:hAnsi="Times New Roman" w:cs="Times New Roman"/>
                <w:sz w:val="24"/>
                <w:szCs w:val="24"/>
              </w:rPr>
              <w:t>ormācijas</w:t>
            </w:r>
            <w:proofErr w:type="spellEnd"/>
            <w:r w:rsidR="00AE79D6" w:rsidRPr="006B7455">
              <w:rPr>
                <w:rFonts w:ascii="Times New Roman" w:eastAsia="Calibri" w:hAnsi="Times New Roman" w:cs="Times New Roman"/>
                <w:sz w:val="24"/>
                <w:szCs w:val="24"/>
              </w:rPr>
              <w:t xml:space="preserve"> un </w:t>
            </w:r>
            <w:proofErr w:type="spellStart"/>
            <w:r w:rsidR="00AE79D6" w:rsidRPr="006B7455">
              <w:rPr>
                <w:rFonts w:ascii="Times New Roman" w:eastAsia="Calibri" w:hAnsi="Times New Roman" w:cs="Times New Roman"/>
                <w:sz w:val="24"/>
                <w:szCs w:val="24"/>
              </w:rPr>
              <w:t>tehnoloģiju</w:t>
            </w:r>
            <w:proofErr w:type="spellEnd"/>
            <w:r w:rsidR="00AE79D6" w:rsidRPr="006B7455">
              <w:rPr>
                <w:rFonts w:ascii="Times New Roman" w:eastAsia="Calibri" w:hAnsi="Times New Roman" w:cs="Times New Roman"/>
                <w:sz w:val="24"/>
                <w:szCs w:val="24"/>
              </w:rPr>
              <w:t xml:space="preserve"> </w:t>
            </w:r>
            <w:proofErr w:type="spellStart"/>
            <w:r w:rsidR="00AE79D6" w:rsidRPr="006B7455">
              <w:rPr>
                <w:rFonts w:ascii="Times New Roman" w:eastAsia="Calibri" w:hAnsi="Times New Roman" w:cs="Times New Roman"/>
                <w:sz w:val="24"/>
                <w:szCs w:val="24"/>
              </w:rPr>
              <w:t>nozare</w:t>
            </w:r>
            <w:proofErr w:type="spellEnd"/>
          </w:p>
          <w:p w14:paraId="0882BE64"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Izglītības</w:t>
            </w:r>
            <w:proofErr w:type="spellEnd"/>
            <w:r w:rsidRPr="006B7455">
              <w:rPr>
                <w:rFonts w:ascii="Times New Roman" w:eastAsia="Calibri" w:hAnsi="Times New Roman" w:cs="Times New Roman"/>
                <w:sz w:val="24"/>
                <w:szCs w:val="24"/>
              </w:rPr>
              <w:t xml:space="preserve"> un </w:t>
            </w:r>
            <w:proofErr w:type="spellStart"/>
            <w:r w:rsidRPr="006B7455">
              <w:rPr>
                <w:rFonts w:ascii="Times New Roman" w:eastAsia="Calibri" w:hAnsi="Times New Roman" w:cs="Times New Roman"/>
                <w:sz w:val="24"/>
                <w:szCs w:val="24"/>
              </w:rPr>
              <w:t>zinātnes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ministrija</w:t>
            </w:r>
            <w:proofErr w:type="spellEnd"/>
          </w:p>
          <w:p w14:paraId="1ACEB402"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Kohēzijas</w:t>
            </w:r>
            <w:proofErr w:type="spellEnd"/>
            <w:r w:rsidRPr="006B7455">
              <w:rPr>
                <w:rFonts w:ascii="Times New Roman" w:eastAsia="Calibri" w:hAnsi="Times New Roman" w:cs="Times New Roman"/>
                <w:sz w:val="24"/>
                <w:szCs w:val="24"/>
              </w:rPr>
              <w:t xml:space="preserve"> fonds</w:t>
            </w:r>
          </w:p>
          <w:p w14:paraId="534E376E" w14:textId="44C6C184" w:rsidR="005A10DC" w:rsidRPr="006B7455" w:rsidRDefault="005A10DC" w:rsidP="41090139">
            <w:pPr>
              <w:spacing w:after="0" w:line="240" w:lineRule="auto"/>
              <w:jc w:val="both"/>
              <w:rPr>
                <w:rFonts w:ascii="Times New Roman" w:eastAsia="Calibri" w:hAnsi="Times New Roman" w:cs="Times New Roman"/>
                <w:sz w:val="24"/>
                <w:szCs w:val="24"/>
              </w:rPr>
            </w:pPr>
            <w:proofErr w:type="spellStart"/>
            <w:r w:rsidRPr="006B7455">
              <w:rPr>
                <w:rFonts w:ascii="Times New Roman" w:hAnsi="Times New Roman" w:cs="Times New Roman"/>
                <w:sz w:val="24"/>
                <w:szCs w:val="24"/>
              </w:rPr>
              <w:t>Kultūras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ministrija</w:t>
            </w:r>
            <w:proofErr w:type="spellEnd"/>
          </w:p>
          <w:p w14:paraId="6243403E" w14:textId="412E652D" w:rsidR="005A10DC" w:rsidRPr="006B7455" w:rsidRDefault="0074183D" w:rsidP="41090139">
            <w:pPr>
              <w:spacing w:after="0" w:line="240" w:lineRule="auto"/>
              <w:jc w:val="both"/>
              <w:rPr>
                <w:rFonts w:ascii="Times New Roman" w:hAnsi="Times New Roman" w:cs="Times New Roman"/>
                <w:sz w:val="24"/>
                <w:szCs w:val="24"/>
              </w:rPr>
            </w:pPr>
            <w:r w:rsidRPr="41090139">
              <w:rPr>
                <w:rFonts w:ascii="Times New Roman" w:hAnsi="Times New Roman" w:cs="Times New Roman"/>
                <w:sz w:val="24"/>
                <w:szCs w:val="24"/>
              </w:rPr>
              <w:t>Latvijas Atvērto tehnoloģiju as</w:t>
            </w:r>
            <w:r w:rsidR="00F04181">
              <w:rPr>
                <w:rFonts w:ascii="Times New Roman" w:hAnsi="Times New Roman" w:cs="Times New Roman"/>
                <w:sz w:val="24"/>
                <w:szCs w:val="24"/>
              </w:rPr>
              <w:t>o</w:t>
            </w:r>
            <w:r w:rsidRPr="41090139">
              <w:rPr>
                <w:rFonts w:ascii="Times New Roman" w:hAnsi="Times New Roman" w:cs="Times New Roman"/>
                <w:sz w:val="24"/>
                <w:szCs w:val="24"/>
              </w:rPr>
              <w:t>c</w:t>
            </w:r>
            <w:r w:rsidR="00F04181">
              <w:rPr>
                <w:rFonts w:ascii="Times New Roman" w:hAnsi="Times New Roman" w:cs="Times New Roman"/>
                <w:sz w:val="24"/>
                <w:szCs w:val="24"/>
              </w:rPr>
              <w:t>i</w:t>
            </w:r>
            <w:r w:rsidRPr="41090139">
              <w:rPr>
                <w:rFonts w:ascii="Times New Roman" w:hAnsi="Times New Roman" w:cs="Times New Roman"/>
                <w:sz w:val="24"/>
                <w:szCs w:val="24"/>
              </w:rPr>
              <w:t>ācija</w:t>
            </w:r>
          </w:p>
          <w:p w14:paraId="5272743D" w14:textId="55A4EC0F" w:rsidR="005A10DC" w:rsidRPr="006B7455" w:rsidRDefault="17B6D41D" w:rsidP="000E53E1">
            <w:pPr>
              <w:spacing w:after="0" w:line="240" w:lineRule="auto"/>
              <w:jc w:val="both"/>
              <w:rPr>
                <w:rFonts w:ascii="Times New Roman" w:hAnsi="Times New Roman" w:cs="Times New Roman"/>
                <w:sz w:val="24"/>
                <w:szCs w:val="24"/>
              </w:rPr>
            </w:pPr>
            <w:proofErr w:type="spellStart"/>
            <w:r w:rsidRPr="41090139">
              <w:rPr>
                <w:rFonts w:ascii="Times New Roman" w:hAnsi="Times New Roman" w:cs="Times New Roman"/>
                <w:sz w:val="24"/>
                <w:szCs w:val="24"/>
              </w:rPr>
              <w:t>Latvijas</w:t>
            </w:r>
            <w:proofErr w:type="spellEnd"/>
            <w:r w:rsidRPr="41090139">
              <w:rPr>
                <w:rFonts w:ascii="Times New Roman" w:hAnsi="Times New Roman" w:cs="Times New Roman"/>
                <w:sz w:val="24"/>
                <w:szCs w:val="24"/>
              </w:rPr>
              <w:t xml:space="preserve"> </w:t>
            </w:r>
            <w:proofErr w:type="spellStart"/>
            <w:r w:rsidRPr="41090139">
              <w:rPr>
                <w:rFonts w:ascii="Times New Roman" w:hAnsi="Times New Roman" w:cs="Times New Roman"/>
                <w:sz w:val="24"/>
                <w:szCs w:val="24"/>
              </w:rPr>
              <w:t>Darba</w:t>
            </w:r>
            <w:proofErr w:type="spellEnd"/>
            <w:r w:rsidRPr="41090139">
              <w:rPr>
                <w:rFonts w:ascii="Times New Roman" w:hAnsi="Times New Roman" w:cs="Times New Roman"/>
                <w:sz w:val="24"/>
                <w:szCs w:val="24"/>
              </w:rPr>
              <w:t xml:space="preserve"> </w:t>
            </w:r>
            <w:proofErr w:type="spellStart"/>
            <w:r w:rsidRPr="41090139">
              <w:rPr>
                <w:rFonts w:ascii="Times New Roman" w:hAnsi="Times New Roman" w:cs="Times New Roman"/>
                <w:sz w:val="24"/>
                <w:szCs w:val="24"/>
              </w:rPr>
              <w:t>devēju</w:t>
            </w:r>
            <w:proofErr w:type="spellEnd"/>
            <w:r w:rsidRPr="41090139">
              <w:rPr>
                <w:rFonts w:ascii="Times New Roman" w:hAnsi="Times New Roman" w:cs="Times New Roman"/>
                <w:sz w:val="24"/>
                <w:szCs w:val="24"/>
              </w:rPr>
              <w:t xml:space="preserve"> </w:t>
            </w:r>
            <w:proofErr w:type="spellStart"/>
            <w:r w:rsidRPr="41090139">
              <w:rPr>
                <w:rFonts w:ascii="Times New Roman" w:hAnsi="Times New Roman" w:cs="Times New Roman"/>
                <w:sz w:val="24"/>
                <w:szCs w:val="24"/>
              </w:rPr>
              <w:t>konfederācija</w:t>
            </w:r>
            <w:proofErr w:type="spellEnd"/>
          </w:p>
        </w:tc>
      </w:tr>
      <w:tr w:rsidR="005A10DC" w:rsidRPr="006B7455" w14:paraId="403F7050" w14:textId="77777777" w:rsidTr="005A10DC">
        <w:trPr>
          <w:trHeight w:val="327"/>
        </w:trPr>
        <w:tc>
          <w:tcPr>
            <w:tcW w:w="2160" w:type="dxa"/>
            <w:shd w:val="clear" w:color="auto" w:fill="auto"/>
          </w:tcPr>
          <w:p w14:paraId="12AB46F7"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LIAA</w:t>
            </w:r>
          </w:p>
          <w:p w14:paraId="328D32E4" w14:textId="7756E573"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LIKTA</w:t>
            </w:r>
          </w:p>
          <w:p w14:paraId="4114A761" w14:textId="50661306" w:rsidR="00626CB2" w:rsidRPr="006B7455" w:rsidRDefault="00626CB2" w:rsidP="000E53E1">
            <w:pPr>
              <w:spacing w:after="0" w:line="240" w:lineRule="auto"/>
              <w:jc w:val="both"/>
              <w:rPr>
                <w:rFonts w:ascii="Times New Roman" w:eastAsia="Calibri" w:hAnsi="Times New Roman" w:cs="Times New Roman"/>
                <w:sz w:val="24"/>
                <w:szCs w:val="24"/>
              </w:rPr>
            </w:pPr>
            <w:r w:rsidRPr="006B7455">
              <w:rPr>
                <w:rFonts w:ascii="Times New Roman" w:eastAsia="Calibri" w:hAnsi="Times New Roman" w:cs="Times New Roman"/>
                <w:sz w:val="24"/>
                <w:szCs w:val="24"/>
              </w:rPr>
              <w:t>LM</w:t>
            </w:r>
          </w:p>
          <w:p w14:paraId="11AF052E" w14:textId="5BA3DF5F" w:rsidR="001A1B47" w:rsidRPr="006B7455" w:rsidRDefault="001A1B47"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sz w:val="24"/>
                <w:szCs w:val="24"/>
              </w:rPr>
              <w:t>LNTP</w:t>
            </w:r>
          </w:p>
          <w:p w14:paraId="4871CCC5" w14:textId="50C98452" w:rsidR="00B415DC" w:rsidRPr="006B7455" w:rsidRDefault="00B415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LPS</w:t>
            </w:r>
          </w:p>
          <w:p w14:paraId="3356DF42"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LU</w:t>
            </w:r>
          </w:p>
          <w:p w14:paraId="0A7B5173" w14:textId="1AB6DF4C" w:rsidR="001C67B3" w:rsidRPr="006B7455" w:rsidRDefault="001C67B3"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LTRK</w:t>
            </w:r>
          </w:p>
          <w:p w14:paraId="508E732D" w14:textId="377E7050" w:rsidR="0A3B411F" w:rsidRDefault="0A3B411F" w:rsidP="41090139">
            <w:pPr>
              <w:spacing w:after="0" w:line="240" w:lineRule="auto"/>
              <w:jc w:val="both"/>
              <w:rPr>
                <w:rFonts w:ascii="Times New Roman" w:eastAsia="Calibri" w:hAnsi="Times New Roman" w:cs="Times New Roman"/>
                <w:sz w:val="24"/>
                <w:szCs w:val="24"/>
              </w:rPr>
            </w:pPr>
            <w:r w:rsidRPr="41090139">
              <w:rPr>
                <w:rFonts w:ascii="Times New Roman" w:eastAsia="Calibri" w:hAnsi="Times New Roman" w:cs="Times New Roman"/>
                <w:sz w:val="24"/>
                <w:szCs w:val="24"/>
              </w:rPr>
              <w:t>LVRTC</w:t>
            </w:r>
          </w:p>
          <w:p w14:paraId="78305ACD" w14:textId="23A76B7F" w:rsidR="001A1B47" w:rsidRPr="006B7455" w:rsidRDefault="001A1B47" w:rsidP="000E53E1">
            <w:pPr>
              <w:spacing w:after="0" w:line="240" w:lineRule="auto"/>
              <w:jc w:val="both"/>
              <w:rPr>
                <w:rFonts w:ascii="Times New Roman" w:eastAsia="Calibri" w:hAnsi="Times New Roman" w:cs="Times New Roman"/>
                <w:sz w:val="24"/>
                <w:szCs w:val="24"/>
              </w:rPr>
            </w:pPr>
            <w:r w:rsidRPr="006B7455">
              <w:rPr>
                <w:rFonts w:ascii="Times New Roman" w:eastAsia="Calibri" w:hAnsi="Times New Roman" w:cs="Times New Roman"/>
                <w:sz w:val="24"/>
                <w:szCs w:val="24"/>
              </w:rPr>
              <w:t>LZA TK</w:t>
            </w:r>
          </w:p>
          <w:p w14:paraId="24BF6A53"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MK</w:t>
            </w:r>
          </w:p>
          <w:p w14:paraId="07441BE3" w14:textId="6D223861" w:rsidR="003861CF" w:rsidRPr="006B7455" w:rsidRDefault="003861CF"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sz w:val="24"/>
                <w:szCs w:val="24"/>
              </w:rPr>
              <w:t>MMU</w:t>
            </w:r>
            <w:r w:rsidR="00062380" w:rsidRPr="006B7455">
              <w:rPr>
                <w:rFonts w:ascii="Times New Roman" w:eastAsia="Calibri" w:hAnsi="Times New Roman" w:cs="Times New Roman"/>
                <w:sz w:val="24"/>
                <w:szCs w:val="24"/>
              </w:rPr>
              <w:t>/MVU</w:t>
            </w:r>
          </w:p>
          <w:p w14:paraId="234CC5B1" w14:textId="5348D8DD" w:rsidR="001C67B3" w:rsidRPr="006B7455" w:rsidRDefault="001C67B3"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MVU</w:t>
            </w:r>
          </w:p>
          <w:p w14:paraId="19DECB24" w14:textId="573C9BBF" w:rsidR="00785028" w:rsidRPr="006B7455" w:rsidRDefault="00785028" w:rsidP="000E53E1">
            <w:pPr>
              <w:spacing w:after="0" w:line="240" w:lineRule="auto"/>
              <w:jc w:val="both"/>
              <w:rPr>
                <w:rFonts w:ascii="Times New Roman" w:hAnsi="Times New Roman" w:cs="Times New Roman"/>
                <w:sz w:val="24"/>
                <w:szCs w:val="24"/>
              </w:rPr>
            </w:pPr>
            <w:r w:rsidRPr="006B7455">
              <w:rPr>
                <w:rFonts w:ascii="Times New Roman" w:hAnsi="Times New Roman" w:cs="Times New Roman"/>
                <w:sz w:val="24"/>
                <w:szCs w:val="24"/>
              </w:rPr>
              <w:t>M2M</w:t>
            </w:r>
          </w:p>
          <w:p w14:paraId="2B691124" w14:textId="54260CBF"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NAP</w:t>
            </w:r>
            <w:r w:rsidR="001C3D7D" w:rsidRPr="006B7455">
              <w:rPr>
                <w:rFonts w:ascii="Times New Roman" w:eastAsia="Calibri" w:hAnsi="Times New Roman" w:cs="Times New Roman"/>
                <w:bCs/>
                <w:sz w:val="24"/>
                <w:szCs w:val="24"/>
              </w:rPr>
              <w:t xml:space="preserve"> 2027</w:t>
            </w:r>
          </w:p>
        </w:tc>
        <w:tc>
          <w:tcPr>
            <w:tcW w:w="6999" w:type="dxa"/>
            <w:shd w:val="clear" w:color="auto" w:fill="auto"/>
          </w:tcPr>
          <w:p w14:paraId="7997847E"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Latvijas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investīciju</w:t>
            </w:r>
            <w:proofErr w:type="spellEnd"/>
            <w:r w:rsidRPr="006B7455">
              <w:rPr>
                <w:rFonts w:ascii="Times New Roman" w:eastAsia="Calibri" w:hAnsi="Times New Roman" w:cs="Times New Roman"/>
                <w:sz w:val="24"/>
                <w:szCs w:val="24"/>
              </w:rPr>
              <w:t xml:space="preserve"> un </w:t>
            </w:r>
            <w:proofErr w:type="spellStart"/>
            <w:r w:rsidRPr="006B7455">
              <w:rPr>
                <w:rFonts w:ascii="Times New Roman" w:eastAsia="Calibri" w:hAnsi="Times New Roman" w:cs="Times New Roman"/>
                <w:sz w:val="24"/>
                <w:szCs w:val="24"/>
              </w:rPr>
              <w:t>attīstības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aģentūra</w:t>
            </w:r>
            <w:proofErr w:type="spellEnd"/>
          </w:p>
          <w:p w14:paraId="44C2C797"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Latvijas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Informācijas</w:t>
            </w:r>
            <w:proofErr w:type="spellEnd"/>
            <w:r w:rsidRPr="006B7455">
              <w:rPr>
                <w:rFonts w:ascii="Times New Roman" w:eastAsia="Calibri" w:hAnsi="Times New Roman" w:cs="Times New Roman"/>
                <w:sz w:val="24"/>
                <w:szCs w:val="24"/>
              </w:rPr>
              <w:t xml:space="preserve"> un </w:t>
            </w:r>
            <w:proofErr w:type="spellStart"/>
            <w:r w:rsidRPr="006B7455">
              <w:rPr>
                <w:rFonts w:ascii="Times New Roman" w:eastAsia="Calibri" w:hAnsi="Times New Roman" w:cs="Times New Roman"/>
                <w:sz w:val="24"/>
                <w:szCs w:val="24"/>
              </w:rPr>
              <w:t>komunikācijas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tehnoloģijas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asociācija</w:t>
            </w:r>
            <w:proofErr w:type="spellEnd"/>
          </w:p>
          <w:p w14:paraId="76F49E66" w14:textId="354A3F40" w:rsidR="00626CB2" w:rsidRPr="006B7455" w:rsidRDefault="00626CB2"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Labklājības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ministrija</w:t>
            </w:r>
            <w:proofErr w:type="spellEnd"/>
          </w:p>
          <w:p w14:paraId="3EF3CDC7" w14:textId="406133E6" w:rsidR="001A1B47" w:rsidRPr="006B7455" w:rsidRDefault="001A1B47"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Latvijas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Nacionālais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terminoloģijas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portāls</w:t>
            </w:r>
            <w:proofErr w:type="spellEnd"/>
            <w:r w:rsidRPr="006B7455">
              <w:rPr>
                <w:rFonts w:ascii="Times New Roman" w:eastAsia="Calibri" w:hAnsi="Times New Roman" w:cs="Times New Roman"/>
                <w:sz w:val="24"/>
                <w:szCs w:val="24"/>
              </w:rPr>
              <w:t xml:space="preserve"> termini.gov.lv </w:t>
            </w:r>
          </w:p>
          <w:p w14:paraId="5DE62710" w14:textId="0EBCAE4E" w:rsidR="00B415DC" w:rsidRPr="006B7455" w:rsidRDefault="00B415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Latvijas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pašvaldību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savienība</w:t>
            </w:r>
            <w:proofErr w:type="spellEnd"/>
          </w:p>
          <w:p w14:paraId="6F3EFC97" w14:textId="3DDAAB35"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Latvijas</w:t>
            </w:r>
            <w:proofErr w:type="spellEnd"/>
            <w:r w:rsidRPr="006B7455">
              <w:rPr>
                <w:rFonts w:ascii="Times New Roman" w:eastAsia="Calibri" w:hAnsi="Times New Roman" w:cs="Times New Roman"/>
                <w:sz w:val="24"/>
                <w:szCs w:val="24"/>
              </w:rPr>
              <w:t xml:space="preserve"> </w:t>
            </w:r>
            <w:proofErr w:type="spellStart"/>
            <w:r w:rsidR="00D31477" w:rsidRPr="006B7455">
              <w:rPr>
                <w:rFonts w:ascii="Times New Roman" w:eastAsia="Calibri" w:hAnsi="Times New Roman" w:cs="Times New Roman"/>
                <w:sz w:val="24"/>
                <w:szCs w:val="24"/>
              </w:rPr>
              <w:t>U</w:t>
            </w:r>
            <w:r w:rsidRPr="006B7455">
              <w:rPr>
                <w:rFonts w:ascii="Times New Roman" w:eastAsia="Calibri" w:hAnsi="Times New Roman" w:cs="Times New Roman"/>
                <w:sz w:val="24"/>
                <w:szCs w:val="24"/>
              </w:rPr>
              <w:t>niversitāte</w:t>
            </w:r>
            <w:proofErr w:type="spellEnd"/>
          </w:p>
          <w:p w14:paraId="37F059EE" w14:textId="2F7F1BBD" w:rsidR="001C67B3" w:rsidRPr="006B7455" w:rsidRDefault="00675436"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Latvijas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Tirdzniecības</w:t>
            </w:r>
            <w:proofErr w:type="spellEnd"/>
            <w:r w:rsidRPr="006B7455">
              <w:rPr>
                <w:rFonts w:ascii="Times New Roman" w:eastAsia="Calibri" w:hAnsi="Times New Roman" w:cs="Times New Roman"/>
                <w:sz w:val="24"/>
                <w:szCs w:val="24"/>
              </w:rPr>
              <w:t xml:space="preserve"> un </w:t>
            </w:r>
            <w:proofErr w:type="spellStart"/>
            <w:r w:rsidRPr="006B7455">
              <w:rPr>
                <w:rFonts w:ascii="Times New Roman" w:eastAsia="Calibri" w:hAnsi="Times New Roman" w:cs="Times New Roman"/>
                <w:sz w:val="24"/>
                <w:szCs w:val="24"/>
              </w:rPr>
              <w:t>rūpniecības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kamera</w:t>
            </w:r>
            <w:proofErr w:type="spellEnd"/>
          </w:p>
          <w:p w14:paraId="1C00CD8D" w14:textId="1C1BDDA2" w:rsidR="2A853851" w:rsidRDefault="2A853851" w:rsidP="41090139">
            <w:pPr>
              <w:spacing w:after="0" w:line="240" w:lineRule="auto"/>
              <w:jc w:val="both"/>
              <w:rPr>
                <w:rFonts w:ascii="Times New Roman" w:eastAsia="Calibri" w:hAnsi="Times New Roman" w:cs="Times New Roman"/>
                <w:sz w:val="24"/>
                <w:szCs w:val="24"/>
              </w:rPr>
            </w:pPr>
            <w:proofErr w:type="spellStart"/>
            <w:r w:rsidRPr="41090139">
              <w:rPr>
                <w:rFonts w:ascii="Times New Roman" w:eastAsia="Calibri" w:hAnsi="Times New Roman" w:cs="Times New Roman"/>
                <w:sz w:val="24"/>
                <w:szCs w:val="24"/>
              </w:rPr>
              <w:t>Valsts</w:t>
            </w:r>
            <w:proofErr w:type="spellEnd"/>
            <w:r w:rsidRPr="41090139">
              <w:rPr>
                <w:rFonts w:ascii="Times New Roman" w:eastAsia="Calibri" w:hAnsi="Times New Roman" w:cs="Times New Roman"/>
                <w:sz w:val="24"/>
                <w:szCs w:val="24"/>
              </w:rPr>
              <w:t xml:space="preserve"> </w:t>
            </w:r>
            <w:proofErr w:type="spellStart"/>
            <w:r w:rsidRPr="41090139">
              <w:rPr>
                <w:rFonts w:ascii="Times New Roman" w:eastAsia="Calibri" w:hAnsi="Times New Roman" w:cs="Times New Roman"/>
                <w:sz w:val="24"/>
                <w:szCs w:val="24"/>
              </w:rPr>
              <w:t>akciju</w:t>
            </w:r>
            <w:proofErr w:type="spellEnd"/>
            <w:r w:rsidRPr="41090139">
              <w:rPr>
                <w:rFonts w:ascii="Times New Roman" w:eastAsia="Calibri" w:hAnsi="Times New Roman" w:cs="Times New Roman"/>
                <w:sz w:val="24"/>
                <w:szCs w:val="24"/>
              </w:rPr>
              <w:t xml:space="preserve"> </w:t>
            </w:r>
            <w:proofErr w:type="spellStart"/>
            <w:r w:rsidRPr="41090139">
              <w:rPr>
                <w:rFonts w:ascii="Times New Roman" w:eastAsia="Calibri" w:hAnsi="Times New Roman" w:cs="Times New Roman"/>
                <w:sz w:val="24"/>
                <w:szCs w:val="24"/>
              </w:rPr>
              <w:t>sabiedrība</w:t>
            </w:r>
            <w:proofErr w:type="spellEnd"/>
            <w:r w:rsidRPr="41090139">
              <w:rPr>
                <w:rFonts w:ascii="Times New Roman" w:eastAsia="Calibri" w:hAnsi="Times New Roman" w:cs="Times New Roman"/>
                <w:sz w:val="24"/>
                <w:szCs w:val="24"/>
              </w:rPr>
              <w:t xml:space="preserve"> “</w:t>
            </w:r>
            <w:proofErr w:type="spellStart"/>
            <w:r w:rsidRPr="41090139">
              <w:rPr>
                <w:rFonts w:ascii="Times New Roman" w:eastAsia="Calibri" w:hAnsi="Times New Roman" w:cs="Times New Roman"/>
                <w:sz w:val="24"/>
                <w:szCs w:val="24"/>
              </w:rPr>
              <w:t>Latvijas</w:t>
            </w:r>
            <w:proofErr w:type="spellEnd"/>
            <w:r w:rsidRPr="41090139">
              <w:rPr>
                <w:rFonts w:ascii="Times New Roman" w:eastAsia="Calibri" w:hAnsi="Times New Roman" w:cs="Times New Roman"/>
                <w:sz w:val="24"/>
                <w:szCs w:val="24"/>
              </w:rPr>
              <w:t xml:space="preserve"> </w:t>
            </w:r>
            <w:proofErr w:type="spellStart"/>
            <w:r w:rsidRPr="41090139">
              <w:rPr>
                <w:rFonts w:ascii="Times New Roman" w:eastAsia="Calibri" w:hAnsi="Times New Roman" w:cs="Times New Roman"/>
                <w:sz w:val="24"/>
                <w:szCs w:val="24"/>
              </w:rPr>
              <w:t>Valsts</w:t>
            </w:r>
            <w:proofErr w:type="spellEnd"/>
            <w:r w:rsidRPr="41090139">
              <w:rPr>
                <w:rFonts w:ascii="Times New Roman" w:eastAsia="Calibri" w:hAnsi="Times New Roman" w:cs="Times New Roman"/>
                <w:sz w:val="24"/>
                <w:szCs w:val="24"/>
              </w:rPr>
              <w:t xml:space="preserve"> radio un </w:t>
            </w:r>
            <w:proofErr w:type="spellStart"/>
            <w:r w:rsidRPr="41090139">
              <w:rPr>
                <w:rFonts w:ascii="Times New Roman" w:eastAsia="Calibri" w:hAnsi="Times New Roman" w:cs="Times New Roman"/>
                <w:sz w:val="24"/>
                <w:szCs w:val="24"/>
              </w:rPr>
              <w:t>televīzijas</w:t>
            </w:r>
            <w:proofErr w:type="spellEnd"/>
            <w:r w:rsidRPr="41090139">
              <w:rPr>
                <w:rFonts w:ascii="Times New Roman" w:eastAsia="Calibri" w:hAnsi="Times New Roman" w:cs="Times New Roman"/>
                <w:sz w:val="24"/>
                <w:szCs w:val="24"/>
              </w:rPr>
              <w:t xml:space="preserve"> </w:t>
            </w:r>
            <w:proofErr w:type="spellStart"/>
            <w:r w:rsidRPr="41090139">
              <w:rPr>
                <w:rFonts w:ascii="Times New Roman" w:eastAsia="Calibri" w:hAnsi="Times New Roman" w:cs="Times New Roman"/>
                <w:sz w:val="24"/>
                <w:szCs w:val="24"/>
              </w:rPr>
              <w:t>centrs</w:t>
            </w:r>
            <w:proofErr w:type="spellEnd"/>
            <w:r w:rsidRPr="41090139">
              <w:rPr>
                <w:rFonts w:ascii="Times New Roman" w:eastAsia="Calibri" w:hAnsi="Times New Roman" w:cs="Times New Roman"/>
                <w:sz w:val="24"/>
                <w:szCs w:val="24"/>
              </w:rPr>
              <w:t>”</w:t>
            </w:r>
          </w:p>
          <w:p w14:paraId="77FF0FF9" w14:textId="1E0B6841" w:rsidR="001A1B47" w:rsidRPr="006B7455" w:rsidRDefault="001A1B47"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Latvijas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Zinātņu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akad</w:t>
            </w:r>
            <w:r w:rsidR="00D31477" w:rsidRPr="006B7455">
              <w:rPr>
                <w:rFonts w:ascii="Times New Roman" w:eastAsia="Calibri" w:hAnsi="Times New Roman" w:cs="Times New Roman"/>
                <w:sz w:val="24"/>
                <w:szCs w:val="24"/>
              </w:rPr>
              <w:t>ēmijas</w:t>
            </w:r>
            <w:proofErr w:type="spellEnd"/>
            <w:r w:rsidR="00D31477" w:rsidRPr="006B7455">
              <w:rPr>
                <w:rFonts w:ascii="Times New Roman" w:eastAsia="Calibri" w:hAnsi="Times New Roman" w:cs="Times New Roman"/>
                <w:sz w:val="24"/>
                <w:szCs w:val="24"/>
              </w:rPr>
              <w:t xml:space="preserve"> </w:t>
            </w:r>
            <w:proofErr w:type="spellStart"/>
            <w:r w:rsidR="00D31477" w:rsidRPr="006B7455">
              <w:rPr>
                <w:rFonts w:ascii="Times New Roman" w:eastAsia="Calibri" w:hAnsi="Times New Roman" w:cs="Times New Roman"/>
                <w:sz w:val="24"/>
                <w:szCs w:val="24"/>
              </w:rPr>
              <w:t>Terminoloģijas</w:t>
            </w:r>
            <w:proofErr w:type="spellEnd"/>
            <w:r w:rsidR="00D31477" w:rsidRPr="006B7455">
              <w:rPr>
                <w:rFonts w:ascii="Times New Roman" w:eastAsia="Calibri" w:hAnsi="Times New Roman" w:cs="Times New Roman"/>
                <w:sz w:val="24"/>
                <w:szCs w:val="24"/>
              </w:rPr>
              <w:t xml:space="preserve"> </w:t>
            </w:r>
            <w:proofErr w:type="spellStart"/>
            <w:r w:rsidR="00D31477" w:rsidRPr="006B7455">
              <w:rPr>
                <w:rFonts w:ascii="Times New Roman" w:eastAsia="Calibri" w:hAnsi="Times New Roman" w:cs="Times New Roman"/>
                <w:sz w:val="24"/>
                <w:szCs w:val="24"/>
              </w:rPr>
              <w:t>komisija</w:t>
            </w:r>
            <w:proofErr w:type="spellEnd"/>
          </w:p>
          <w:p w14:paraId="1B4A0283"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Ministru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kabinets</w:t>
            </w:r>
            <w:proofErr w:type="spellEnd"/>
          </w:p>
          <w:p w14:paraId="555596A2" w14:textId="1FF68954" w:rsidR="00062380" w:rsidRPr="006B7455" w:rsidRDefault="00062380"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Mikro</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mazie</w:t>
            </w:r>
            <w:proofErr w:type="spellEnd"/>
            <w:r w:rsidRPr="006B7455">
              <w:rPr>
                <w:rFonts w:ascii="Times New Roman" w:eastAsia="Calibri" w:hAnsi="Times New Roman" w:cs="Times New Roman"/>
                <w:sz w:val="24"/>
                <w:szCs w:val="24"/>
              </w:rPr>
              <w:t xml:space="preserve"> un </w:t>
            </w:r>
            <w:proofErr w:type="spellStart"/>
            <w:r w:rsidRPr="006B7455">
              <w:rPr>
                <w:rFonts w:ascii="Times New Roman" w:eastAsia="Calibri" w:hAnsi="Times New Roman" w:cs="Times New Roman"/>
                <w:sz w:val="24"/>
                <w:szCs w:val="24"/>
              </w:rPr>
              <w:t>vidējie</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uzņēmumi</w:t>
            </w:r>
            <w:proofErr w:type="spellEnd"/>
            <w:r w:rsidRPr="006B7455">
              <w:rPr>
                <w:rFonts w:ascii="Times New Roman" w:eastAsia="Calibri" w:hAnsi="Times New Roman" w:cs="Times New Roman"/>
                <w:sz w:val="24"/>
                <w:szCs w:val="24"/>
              </w:rPr>
              <w:t xml:space="preserve"> </w:t>
            </w:r>
          </w:p>
          <w:p w14:paraId="042890EF" w14:textId="61A04D2A" w:rsidR="001C67B3" w:rsidRPr="006B7455" w:rsidRDefault="00675436" w:rsidP="000E53E1">
            <w:pPr>
              <w:spacing w:after="0" w:line="240" w:lineRule="auto"/>
              <w:jc w:val="both"/>
              <w:rPr>
                <w:rFonts w:ascii="Times New Roman" w:eastAsia="Calibri" w:hAnsi="Times New Roman" w:cs="Times New Roman"/>
                <w:sz w:val="24"/>
                <w:szCs w:val="24"/>
              </w:rPr>
            </w:pPr>
            <w:r w:rsidRPr="006B7455">
              <w:rPr>
                <w:rFonts w:ascii="Times New Roman" w:eastAsia="Calibri" w:hAnsi="Times New Roman" w:cs="Times New Roman"/>
                <w:sz w:val="24"/>
                <w:szCs w:val="24"/>
              </w:rPr>
              <w:t xml:space="preserve">Mazie un </w:t>
            </w:r>
            <w:proofErr w:type="spellStart"/>
            <w:r w:rsidRPr="006B7455">
              <w:rPr>
                <w:rFonts w:ascii="Times New Roman" w:eastAsia="Calibri" w:hAnsi="Times New Roman" w:cs="Times New Roman"/>
                <w:sz w:val="24"/>
                <w:szCs w:val="24"/>
              </w:rPr>
              <w:t>vidējie</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uzņēmumi</w:t>
            </w:r>
            <w:proofErr w:type="spellEnd"/>
          </w:p>
          <w:p w14:paraId="63F69CAE" w14:textId="7C1769E1" w:rsidR="00785028" w:rsidRPr="006B7455" w:rsidRDefault="00785028" w:rsidP="000E53E1">
            <w:pPr>
              <w:spacing w:after="0" w:line="240" w:lineRule="auto"/>
              <w:jc w:val="both"/>
              <w:rPr>
                <w:rFonts w:ascii="Times New Roman" w:hAnsi="Times New Roman" w:cs="Times New Roman"/>
                <w:sz w:val="24"/>
                <w:szCs w:val="24"/>
              </w:rPr>
            </w:pPr>
            <w:proofErr w:type="spellStart"/>
            <w:r w:rsidRPr="006B7455">
              <w:rPr>
                <w:rFonts w:ascii="Times New Roman" w:hAnsi="Times New Roman" w:cs="Times New Roman"/>
                <w:sz w:val="24"/>
                <w:szCs w:val="24"/>
              </w:rPr>
              <w:t>Mašīnas-mašīnas</w:t>
            </w:r>
            <w:proofErr w:type="spellEnd"/>
            <w:r w:rsidRPr="006B7455">
              <w:rPr>
                <w:rFonts w:ascii="Times New Roman" w:hAnsi="Times New Roman" w:cs="Times New Roman"/>
                <w:i/>
                <w:sz w:val="24"/>
                <w:szCs w:val="24"/>
              </w:rPr>
              <w:t xml:space="preserve"> (Machine-to-Machine</w:t>
            </w:r>
            <w:r w:rsidRPr="006B7455">
              <w:rPr>
                <w:rFonts w:ascii="Times New Roman" w:hAnsi="Times New Roman" w:cs="Times New Roman"/>
                <w:sz w:val="24"/>
                <w:szCs w:val="24"/>
              </w:rPr>
              <w:t>)</w:t>
            </w:r>
          </w:p>
          <w:p w14:paraId="5B2547C6" w14:textId="21A6D4C9"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Nacionālais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attīstības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plāns</w:t>
            </w:r>
            <w:proofErr w:type="spellEnd"/>
            <w:r w:rsidR="001C3D7D" w:rsidRPr="006B7455">
              <w:rPr>
                <w:rFonts w:ascii="Times New Roman" w:eastAsia="Calibri" w:hAnsi="Times New Roman" w:cs="Times New Roman"/>
                <w:sz w:val="24"/>
                <w:szCs w:val="24"/>
              </w:rPr>
              <w:t xml:space="preserve"> 2021.–2027. </w:t>
            </w:r>
            <w:proofErr w:type="spellStart"/>
            <w:r w:rsidR="001C3D7D" w:rsidRPr="006B7455">
              <w:rPr>
                <w:rFonts w:ascii="Times New Roman" w:eastAsia="Calibri" w:hAnsi="Times New Roman" w:cs="Times New Roman"/>
                <w:sz w:val="24"/>
                <w:szCs w:val="24"/>
              </w:rPr>
              <w:t>gadam</w:t>
            </w:r>
            <w:proofErr w:type="spellEnd"/>
          </w:p>
        </w:tc>
      </w:tr>
      <w:tr w:rsidR="005A10DC" w:rsidRPr="006B7455" w14:paraId="48E68893" w14:textId="77777777" w:rsidTr="005A10DC">
        <w:trPr>
          <w:trHeight w:val="327"/>
        </w:trPr>
        <w:tc>
          <w:tcPr>
            <w:tcW w:w="2160" w:type="dxa"/>
            <w:shd w:val="clear" w:color="auto" w:fill="auto"/>
          </w:tcPr>
          <w:p w14:paraId="23C6D557" w14:textId="3E6A29D9" w:rsidR="00F85DFF" w:rsidRPr="006B7455" w:rsidRDefault="00F85DFF"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NIP 2027</w:t>
            </w:r>
          </w:p>
          <w:p w14:paraId="086889E4" w14:textId="448173A3" w:rsidR="001B1297" w:rsidRPr="006B7455" w:rsidRDefault="001B1297"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NRP</w:t>
            </w:r>
          </w:p>
          <w:p w14:paraId="6DFE79EB" w14:textId="79E838DF" w:rsidR="00947C8E" w:rsidRDefault="00947C8E" w:rsidP="000E53E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NVA</w:t>
            </w:r>
          </w:p>
          <w:p w14:paraId="525F4EDD"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NVO</w:t>
            </w:r>
          </w:p>
        </w:tc>
        <w:tc>
          <w:tcPr>
            <w:tcW w:w="6999" w:type="dxa"/>
            <w:shd w:val="clear" w:color="auto" w:fill="auto"/>
          </w:tcPr>
          <w:p w14:paraId="58E0FFD3" w14:textId="183DEA47" w:rsidR="00F85DFF" w:rsidRPr="006B7455" w:rsidRDefault="00F85DFF" w:rsidP="000E53E1">
            <w:pPr>
              <w:spacing w:after="0" w:line="240" w:lineRule="auto"/>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Nacionālās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industriālās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politikas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pamatnostādnes</w:t>
            </w:r>
            <w:proofErr w:type="spellEnd"/>
            <w:r w:rsidRPr="006B7455">
              <w:rPr>
                <w:rFonts w:ascii="Times New Roman" w:eastAsia="Times New Roman" w:hAnsi="Times New Roman" w:cs="Times New Roman"/>
                <w:sz w:val="24"/>
                <w:szCs w:val="24"/>
              </w:rPr>
              <w:t xml:space="preserve"> </w:t>
            </w:r>
            <w:proofErr w:type="gramStart"/>
            <w:r w:rsidRPr="006B7455">
              <w:rPr>
                <w:rFonts w:ascii="Times New Roman" w:eastAsia="Times New Roman" w:hAnsi="Times New Roman" w:cs="Times New Roman"/>
                <w:sz w:val="24"/>
                <w:szCs w:val="24"/>
              </w:rPr>
              <w:t>2021.</w:t>
            </w:r>
            <w:r w:rsidR="00522E84">
              <w:rPr>
                <w:rFonts w:ascii="Times New Roman" w:eastAsia="Times New Roman" w:hAnsi="Times New Roman" w:cs="Times New Roman"/>
                <w:sz w:val="24"/>
                <w:szCs w:val="24"/>
              </w:rPr>
              <w:t>–</w:t>
            </w:r>
            <w:proofErr w:type="gramEnd"/>
            <w:r w:rsidRPr="006B7455">
              <w:rPr>
                <w:rFonts w:ascii="Times New Roman" w:eastAsia="Times New Roman" w:hAnsi="Times New Roman" w:cs="Times New Roman"/>
                <w:sz w:val="24"/>
                <w:szCs w:val="24"/>
              </w:rPr>
              <w:t>2027.gadam</w:t>
            </w:r>
          </w:p>
          <w:p w14:paraId="685CB144" w14:textId="1A5175AB" w:rsidR="001B1297" w:rsidRPr="006B7455" w:rsidRDefault="001B1297"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Times New Roman" w:hAnsi="Times New Roman" w:cs="Times New Roman"/>
                <w:sz w:val="24"/>
                <w:szCs w:val="24"/>
              </w:rPr>
              <w:t>Stratēģijas</w:t>
            </w:r>
            <w:proofErr w:type="spellEnd"/>
            <w:r w:rsidRPr="006B7455">
              <w:rPr>
                <w:rFonts w:ascii="Times New Roman" w:eastAsia="Times New Roman" w:hAnsi="Times New Roman" w:cs="Times New Roman"/>
                <w:sz w:val="24"/>
                <w:szCs w:val="24"/>
              </w:rPr>
              <w:t xml:space="preserve"> </w:t>
            </w:r>
            <w:r w:rsidR="00673E05">
              <w:rPr>
                <w:rFonts w:ascii="Times New Roman" w:eastAsia="Times New Roman" w:hAnsi="Times New Roman" w:cs="Times New Roman"/>
                <w:sz w:val="24"/>
                <w:szCs w:val="24"/>
              </w:rPr>
              <w:t>“</w:t>
            </w:r>
            <w:proofErr w:type="spellStart"/>
            <w:r w:rsidRPr="006B7455">
              <w:rPr>
                <w:rFonts w:ascii="Times New Roman" w:eastAsia="Times New Roman" w:hAnsi="Times New Roman" w:cs="Times New Roman"/>
                <w:sz w:val="24"/>
                <w:szCs w:val="24"/>
              </w:rPr>
              <w:t>Eiropa</w:t>
            </w:r>
            <w:proofErr w:type="spellEnd"/>
            <w:r w:rsidRPr="006B7455">
              <w:rPr>
                <w:rFonts w:ascii="Times New Roman" w:eastAsia="Times New Roman" w:hAnsi="Times New Roman" w:cs="Times New Roman"/>
                <w:sz w:val="24"/>
                <w:szCs w:val="24"/>
              </w:rPr>
              <w:t xml:space="preserve"> 2020” </w:t>
            </w:r>
            <w:proofErr w:type="spellStart"/>
            <w:r w:rsidRPr="006B7455">
              <w:rPr>
                <w:rFonts w:ascii="Times New Roman" w:eastAsia="Times New Roman" w:hAnsi="Times New Roman" w:cs="Times New Roman"/>
                <w:sz w:val="24"/>
                <w:szCs w:val="24"/>
              </w:rPr>
              <w:t>Latvijas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nacionālā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reformu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programma</w:t>
            </w:r>
            <w:proofErr w:type="spellEnd"/>
            <w:r w:rsidRPr="006B7455">
              <w:rPr>
                <w:rFonts w:ascii="Times New Roman" w:eastAsia="Times New Roman" w:hAnsi="Times New Roman" w:cs="Times New Roman"/>
                <w:sz w:val="24"/>
                <w:szCs w:val="24"/>
              </w:rPr>
              <w:t xml:space="preserve"> </w:t>
            </w:r>
          </w:p>
          <w:p w14:paraId="0440B883" w14:textId="202E7F39" w:rsidR="00947C8E" w:rsidRDefault="00947C8E" w:rsidP="000E53E1">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Nodarbinātības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valsts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aģentūra</w:t>
            </w:r>
            <w:proofErr w:type="spellEnd"/>
          </w:p>
          <w:p w14:paraId="0CA24966"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Nevalstiska</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organizācija</w:t>
            </w:r>
            <w:proofErr w:type="spellEnd"/>
          </w:p>
        </w:tc>
      </w:tr>
      <w:tr w:rsidR="005A10DC" w:rsidRPr="006B7455" w14:paraId="5019E3A4" w14:textId="77777777" w:rsidTr="005A10DC">
        <w:trPr>
          <w:trHeight w:val="327"/>
        </w:trPr>
        <w:tc>
          <w:tcPr>
            <w:tcW w:w="2160" w:type="dxa"/>
            <w:shd w:val="clear" w:color="auto" w:fill="auto"/>
          </w:tcPr>
          <w:p w14:paraId="06B0DB6B"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OECD</w:t>
            </w:r>
          </w:p>
          <w:p w14:paraId="20279074" w14:textId="77777777" w:rsidR="005A10DC" w:rsidRDefault="005A10DC" w:rsidP="000E53E1">
            <w:pPr>
              <w:spacing w:after="0" w:line="240" w:lineRule="auto"/>
              <w:jc w:val="both"/>
              <w:rPr>
                <w:rFonts w:ascii="Times New Roman" w:eastAsia="Calibri" w:hAnsi="Times New Roman" w:cs="Times New Roman"/>
                <w:bCs/>
                <w:sz w:val="24"/>
                <w:szCs w:val="24"/>
              </w:rPr>
            </w:pPr>
          </w:p>
          <w:p w14:paraId="36B15C1A" w14:textId="4F2291ED" w:rsidR="00720F49" w:rsidRPr="006B7455" w:rsidRDefault="00720F49" w:rsidP="000E53E1">
            <w:pPr>
              <w:spacing w:after="0" w:line="240" w:lineRule="auto"/>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Pacienta</w:t>
            </w:r>
            <w:proofErr w:type="spellEnd"/>
            <w:r>
              <w:rPr>
                <w:rFonts w:ascii="Times New Roman" w:eastAsia="Calibri" w:hAnsi="Times New Roman" w:cs="Times New Roman"/>
                <w:bCs/>
                <w:sz w:val="24"/>
                <w:szCs w:val="24"/>
              </w:rPr>
              <w:t xml:space="preserve"> EVK</w:t>
            </w:r>
          </w:p>
        </w:tc>
        <w:tc>
          <w:tcPr>
            <w:tcW w:w="6999" w:type="dxa"/>
            <w:shd w:val="clear" w:color="auto" w:fill="auto"/>
          </w:tcPr>
          <w:p w14:paraId="6BE6DF37" w14:textId="77777777" w:rsidR="005A10DC" w:rsidRDefault="005A10DC" w:rsidP="000E53E1">
            <w:pPr>
              <w:spacing w:after="0" w:line="240" w:lineRule="auto"/>
              <w:jc w:val="both"/>
              <w:rPr>
                <w:rFonts w:ascii="Times New Roman" w:eastAsia="Calibri" w:hAnsi="Times New Roman" w:cs="Times New Roman"/>
                <w:i/>
                <w:iCs/>
                <w:sz w:val="24"/>
                <w:szCs w:val="24"/>
              </w:rPr>
            </w:pPr>
            <w:proofErr w:type="spellStart"/>
            <w:r w:rsidRPr="006B7455">
              <w:rPr>
                <w:rFonts w:ascii="Times New Roman" w:eastAsia="Calibri" w:hAnsi="Times New Roman" w:cs="Times New Roman"/>
                <w:sz w:val="24"/>
                <w:szCs w:val="24"/>
              </w:rPr>
              <w:t>Ekonomiskās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sadarbības</w:t>
            </w:r>
            <w:proofErr w:type="spellEnd"/>
            <w:r w:rsidRPr="006B7455">
              <w:rPr>
                <w:rFonts w:ascii="Times New Roman" w:eastAsia="Calibri" w:hAnsi="Times New Roman" w:cs="Times New Roman"/>
                <w:sz w:val="24"/>
                <w:szCs w:val="24"/>
              </w:rPr>
              <w:t xml:space="preserve"> un </w:t>
            </w:r>
            <w:proofErr w:type="spellStart"/>
            <w:r w:rsidRPr="006B7455">
              <w:rPr>
                <w:rFonts w:ascii="Times New Roman" w:eastAsia="Calibri" w:hAnsi="Times New Roman" w:cs="Times New Roman"/>
                <w:sz w:val="24"/>
                <w:szCs w:val="24"/>
              </w:rPr>
              <w:t>attīstības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organizācija</w:t>
            </w:r>
            <w:proofErr w:type="spellEnd"/>
            <w:r w:rsidRPr="006B7455">
              <w:rPr>
                <w:rFonts w:ascii="Times New Roman" w:eastAsia="Calibri" w:hAnsi="Times New Roman" w:cs="Times New Roman"/>
                <w:sz w:val="24"/>
                <w:szCs w:val="24"/>
              </w:rPr>
              <w:t xml:space="preserve"> </w:t>
            </w:r>
            <w:r w:rsidRPr="006B7455">
              <w:rPr>
                <w:rFonts w:ascii="Times New Roman" w:eastAsia="Calibri" w:hAnsi="Times New Roman" w:cs="Times New Roman"/>
                <w:i/>
                <w:sz w:val="24"/>
                <w:szCs w:val="24"/>
              </w:rPr>
              <w:t>(</w:t>
            </w:r>
            <w:proofErr w:type="spellStart"/>
            <w:r w:rsidRPr="006B7455">
              <w:rPr>
                <w:rFonts w:ascii="Times New Roman" w:eastAsia="Calibri" w:hAnsi="Times New Roman" w:cs="Times New Roman"/>
                <w:i/>
                <w:iCs/>
                <w:sz w:val="24"/>
                <w:szCs w:val="24"/>
              </w:rPr>
              <w:t>Organisation</w:t>
            </w:r>
            <w:proofErr w:type="spellEnd"/>
            <w:r w:rsidRPr="006B7455">
              <w:rPr>
                <w:rFonts w:ascii="Times New Roman" w:eastAsia="Calibri" w:hAnsi="Times New Roman" w:cs="Times New Roman"/>
                <w:i/>
                <w:iCs/>
                <w:sz w:val="24"/>
                <w:szCs w:val="24"/>
              </w:rPr>
              <w:t xml:space="preserve"> for Economical Cooperation and Development)</w:t>
            </w:r>
          </w:p>
          <w:p w14:paraId="10E58487" w14:textId="74F8C2B9" w:rsidR="00720F49" w:rsidRPr="006B7455" w:rsidRDefault="002B098C" w:rsidP="000E53E1">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Personas </w:t>
            </w:r>
            <w:proofErr w:type="spellStart"/>
            <w:r>
              <w:rPr>
                <w:rFonts w:ascii="Times New Roman" w:eastAsia="Calibri" w:hAnsi="Times New Roman" w:cs="Times New Roman"/>
                <w:iCs/>
                <w:sz w:val="24"/>
                <w:szCs w:val="24"/>
              </w:rPr>
              <w:t>veselības</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datu</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kopums</w:t>
            </w:r>
            <w:proofErr w:type="spellEnd"/>
            <w:r>
              <w:rPr>
                <w:rFonts w:ascii="Times New Roman" w:eastAsia="Calibri" w:hAnsi="Times New Roman" w:cs="Times New Roman"/>
                <w:iCs/>
                <w:sz w:val="24"/>
                <w:szCs w:val="24"/>
              </w:rPr>
              <w:t xml:space="preserve"> </w:t>
            </w:r>
            <w:proofErr w:type="spellStart"/>
            <w:r w:rsidR="00836B1B">
              <w:rPr>
                <w:rFonts w:ascii="Times New Roman" w:eastAsia="Calibri" w:hAnsi="Times New Roman" w:cs="Times New Roman"/>
                <w:iCs/>
                <w:sz w:val="24"/>
                <w:szCs w:val="24"/>
              </w:rPr>
              <w:t>Vienotajā</w:t>
            </w:r>
            <w:proofErr w:type="spellEnd"/>
            <w:r w:rsidR="00836B1B">
              <w:rPr>
                <w:rFonts w:ascii="Times New Roman" w:eastAsia="Calibri" w:hAnsi="Times New Roman" w:cs="Times New Roman"/>
                <w:iCs/>
                <w:sz w:val="24"/>
                <w:szCs w:val="24"/>
              </w:rPr>
              <w:t xml:space="preserve"> </w:t>
            </w:r>
            <w:proofErr w:type="spellStart"/>
            <w:r w:rsidR="00836B1B">
              <w:rPr>
                <w:rFonts w:ascii="Times New Roman" w:eastAsia="Calibri" w:hAnsi="Times New Roman" w:cs="Times New Roman"/>
                <w:iCs/>
                <w:sz w:val="24"/>
                <w:szCs w:val="24"/>
              </w:rPr>
              <w:t>veselības</w:t>
            </w:r>
            <w:proofErr w:type="spellEnd"/>
            <w:r w:rsidR="00836B1B">
              <w:rPr>
                <w:rFonts w:ascii="Times New Roman" w:eastAsia="Calibri" w:hAnsi="Times New Roman" w:cs="Times New Roman"/>
                <w:iCs/>
                <w:sz w:val="24"/>
                <w:szCs w:val="24"/>
              </w:rPr>
              <w:t xml:space="preserve"> </w:t>
            </w:r>
            <w:proofErr w:type="spellStart"/>
            <w:r w:rsidR="00836B1B">
              <w:rPr>
                <w:rFonts w:ascii="Times New Roman" w:eastAsia="Calibri" w:hAnsi="Times New Roman" w:cs="Times New Roman"/>
                <w:iCs/>
                <w:sz w:val="24"/>
                <w:szCs w:val="24"/>
              </w:rPr>
              <w:t>nozares</w:t>
            </w:r>
            <w:proofErr w:type="spellEnd"/>
            <w:r w:rsidR="00836B1B">
              <w:rPr>
                <w:rFonts w:ascii="Times New Roman" w:eastAsia="Calibri" w:hAnsi="Times New Roman" w:cs="Times New Roman"/>
                <w:iCs/>
                <w:sz w:val="24"/>
                <w:szCs w:val="24"/>
              </w:rPr>
              <w:t xml:space="preserve"> </w:t>
            </w:r>
            <w:proofErr w:type="spellStart"/>
            <w:r w:rsidR="00836B1B">
              <w:rPr>
                <w:rFonts w:ascii="Times New Roman" w:eastAsia="Calibri" w:hAnsi="Times New Roman" w:cs="Times New Roman"/>
                <w:iCs/>
                <w:sz w:val="24"/>
                <w:szCs w:val="24"/>
              </w:rPr>
              <w:t>elektroniskajā</w:t>
            </w:r>
            <w:proofErr w:type="spellEnd"/>
            <w:r w:rsidR="00836B1B">
              <w:rPr>
                <w:rFonts w:ascii="Times New Roman" w:eastAsia="Calibri" w:hAnsi="Times New Roman" w:cs="Times New Roman"/>
                <w:iCs/>
                <w:sz w:val="24"/>
                <w:szCs w:val="24"/>
              </w:rPr>
              <w:t xml:space="preserve"> </w:t>
            </w:r>
            <w:proofErr w:type="spellStart"/>
            <w:r w:rsidR="00836B1B">
              <w:rPr>
                <w:rFonts w:ascii="Times New Roman" w:eastAsia="Calibri" w:hAnsi="Times New Roman" w:cs="Times New Roman"/>
                <w:iCs/>
                <w:sz w:val="24"/>
                <w:szCs w:val="24"/>
              </w:rPr>
              <w:t>informācijas</w:t>
            </w:r>
            <w:proofErr w:type="spellEnd"/>
            <w:r w:rsidR="00836B1B">
              <w:rPr>
                <w:rFonts w:ascii="Times New Roman" w:eastAsia="Calibri" w:hAnsi="Times New Roman" w:cs="Times New Roman"/>
                <w:iCs/>
                <w:sz w:val="24"/>
                <w:szCs w:val="24"/>
              </w:rPr>
              <w:t xml:space="preserve"> </w:t>
            </w:r>
            <w:proofErr w:type="spellStart"/>
            <w:r w:rsidR="00836B1B">
              <w:rPr>
                <w:rFonts w:ascii="Times New Roman" w:eastAsia="Calibri" w:hAnsi="Times New Roman" w:cs="Times New Roman"/>
                <w:iCs/>
                <w:sz w:val="24"/>
                <w:szCs w:val="24"/>
              </w:rPr>
              <w:t>sistēmā</w:t>
            </w:r>
            <w:proofErr w:type="spellEnd"/>
          </w:p>
        </w:tc>
      </w:tr>
      <w:tr w:rsidR="005A10DC" w:rsidRPr="006B7455" w14:paraId="011041BC" w14:textId="77777777" w:rsidTr="005A10DC">
        <w:trPr>
          <w:trHeight w:val="327"/>
        </w:trPr>
        <w:tc>
          <w:tcPr>
            <w:tcW w:w="2160" w:type="dxa"/>
            <w:shd w:val="clear" w:color="auto" w:fill="auto"/>
          </w:tcPr>
          <w:p w14:paraId="66BECCA8" w14:textId="7397402A"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P&amp;A</w:t>
            </w:r>
          </w:p>
        </w:tc>
        <w:tc>
          <w:tcPr>
            <w:tcW w:w="6999" w:type="dxa"/>
            <w:shd w:val="clear" w:color="auto" w:fill="auto"/>
          </w:tcPr>
          <w:p w14:paraId="5E265ED0" w14:textId="14493743" w:rsidR="005A10DC" w:rsidRPr="00EE3F72" w:rsidRDefault="005A10DC" w:rsidP="000E53E1">
            <w:pPr>
              <w:spacing w:after="0" w:line="240" w:lineRule="auto"/>
              <w:jc w:val="both"/>
              <w:rPr>
                <w:rFonts w:ascii="Times New Roman" w:eastAsia="Calibri" w:hAnsi="Times New Roman" w:cs="Times New Roman"/>
                <w:bCs/>
                <w:sz w:val="24"/>
                <w:szCs w:val="24"/>
              </w:rPr>
            </w:pPr>
            <w:proofErr w:type="spellStart"/>
            <w:r w:rsidRPr="006B7455">
              <w:rPr>
                <w:rFonts w:ascii="Times New Roman" w:eastAsia="Calibri" w:hAnsi="Times New Roman" w:cs="Times New Roman"/>
                <w:sz w:val="24"/>
                <w:szCs w:val="24"/>
              </w:rPr>
              <w:t>Pētniecība</w:t>
            </w:r>
            <w:proofErr w:type="spellEnd"/>
            <w:r w:rsidRPr="006B7455">
              <w:rPr>
                <w:rFonts w:ascii="Times New Roman" w:eastAsia="Calibri" w:hAnsi="Times New Roman" w:cs="Times New Roman"/>
                <w:sz w:val="24"/>
                <w:szCs w:val="24"/>
              </w:rPr>
              <w:t xml:space="preserve"> un </w:t>
            </w:r>
            <w:proofErr w:type="spellStart"/>
            <w:r w:rsidRPr="006B7455">
              <w:rPr>
                <w:rFonts w:ascii="Times New Roman" w:eastAsia="Calibri" w:hAnsi="Times New Roman" w:cs="Times New Roman"/>
                <w:sz w:val="24"/>
                <w:szCs w:val="24"/>
              </w:rPr>
              <w:t>attīstība</w:t>
            </w:r>
            <w:proofErr w:type="spellEnd"/>
            <w:r w:rsidR="005B454D" w:rsidRPr="006B7455">
              <w:rPr>
                <w:rFonts w:ascii="Times New Roman" w:eastAsia="Calibri" w:hAnsi="Times New Roman" w:cs="Times New Roman"/>
                <w:sz w:val="24"/>
                <w:szCs w:val="24"/>
              </w:rPr>
              <w:t xml:space="preserve"> (</w:t>
            </w:r>
            <w:r w:rsidR="005B454D" w:rsidRPr="00EE3F72">
              <w:rPr>
                <w:rFonts w:ascii="Times New Roman" w:eastAsia="Calibri" w:hAnsi="Times New Roman" w:cs="Times New Roman"/>
                <w:bCs/>
                <w:i/>
                <w:iCs/>
                <w:sz w:val="24"/>
                <w:szCs w:val="24"/>
              </w:rPr>
              <w:t>R&amp;D</w:t>
            </w:r>
            <w:r w:rsidR="00EE3F72">
              <w:rPr>
                <w:rFonts w:ascii="Times New Roman" w:eastAsia="Calibri" w:hAnsi="Times New Roman" w:cs="Times New Roman"/>
                <w:bCs/>
                <w:sz w:val="24"/>
                <w:szCs w:val="24"/>
              </w:rPr>
              <w:t xml:space="preserve"> </w:t>
            </w:r>
            <w:r w:rsidR="005B454D" w:rsidRPr="006B7455">
              <w:rPr>
                <w:rFonts w:ascii="Times New Roman" w:eastAsia="Calibri" w:hAnsi="Times New Roman" w:cs="Times New Roman"/>
                <w:i/>
                <w:sz w:val="24"/>
                <w:szCs w:val="24"/>
              </w:rPr>
              <w:t>Research and development)</w:t>
            </w:r>
          </w:p>
        </w:tc>
      </w:tr>
      <w:tr w:rsidR="005A10DC" w:rsidRPr="006B7455" w14:paraId="13776920" w14:textId="77777777" w:rsidTr="005A10DC">
        <w:trPr>
          <w:trHeight w:val="327"/>
        </w:trPr>
        <w:tc>
          <w:tcPr>
            <w:tcW w:w="2160" w:type="dxa"/>
            <w:shd w:val="clear" w:color="auto" w:fill="auto"/>
          </w:tcPr>
          <w:p w14:paraId="67B6798C"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PKC</w:t>
            </w:r>
          </w:p>
          <w:p w14:paraId="1456E104" w14:textId="2CD2DF78" w:rsidR="00C37FF1" w:rsidRPr="006B7455" w:rsidRDefault="00C37FF1"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PMLP</w:t>
            </w:r>
          </w:p>
          <w:p w14:paraId="5E61EF2A"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PTAC</w:t>
            </w:r>
          </w:p>
          <w:p w14:paraId="0150AEF7"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RIS3</w:t>
            </w:r>
          </w:p>
          <w:p w14:paraId="0F54F2E7"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RR</w:t>
            </w:r>
          </w:p>
          <w:p w14:paraId="48F75219"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RTU</w:t>
            </w:r>
          </w:p>
          <w:p w14:paraId="6536D43C" w14:textId="50213BC8"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RBS</w:t>
            </w:r>
          </w:p>
          <w:p w14:paraId="49EAD1F1" w14:textId="5FF33EE0" w:rsidR="003C6E94" w:rsidRDefault="003C6E94" w:rsidP="000E53E1">
            <w:pPr>
              <w:spacing w:after="0" w:line="240" w:lineRule="auto"/>
              <w:jc w:val="both"/>
              <w:rPr>
                <w:rFonts w:ascii="Times New Roman" w:hAnsi="Times New Roman" w:cs="Times New Roman"/>
                <w:sz w:val="24"/>
                <w:szCs w:val="24"/>
              </w:rPr>
            </w:pPr>
            <w:r w:rsidRPr="006B7455">
              <w:rPr>
                <w:rFonts w:ascii="Times New Roman" w:hAnsi="Times New Roman" w:cs="Times New Roman"/>
                <w:sz w:val="24"/>
                <w:szCs w:val="24"/>
              </w:rPr>
              <w:t>SaaS</w:t>
            </w:r>
          </w:p>
          <w:p w14:paraId="11BFFDCE" w14:textId="19AED86E" w:rsidR="00E32AE6" w:rsidRPr="006B7455" w:rsidRDefault="00E32AE6" w:rsidP="000E53E1">
            <w:pPr>
              <w:spacing w:after="0" w:line="240" w:lineRule="auto"/>
              <w:jc w:val="both"/>
              <w:rPr>
                <w:rFonts w:ascii="Times New Roman" w:eastAsia="Calibri" w:hAnsi="Times New Roman" w:cs="Times New Roman"/>
                <w:bCs/>
                <w:sz w:val="24"/>
                <w:szCs w:val="24"/>
              </w:rPr>
            </w:pPr>
            <w:r w:rsidRPr="00E32AE6">
              <w:rPr>
                <w:rFonts w:ascii="Times New Roman" w:eastAsia="Calibri" w:hAnsi="Times New Roman" w:cs="Times New Roman"/>
                <w:bCs/>
                <w:sz w:val="24"/>
                <w:szCs w:val="24"/>
              </w:rPr>
              <w:t>SM</w:t>
            </w:r>
          </w:p>
          <w:p w14:paraId="0BF5A41C" w14:textId="77777777"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STEM</w:t>
            </w:r>
          </w:p>
          <w:p w14:paraId="69A57945" w14:textId="77777777" w:rsidR="005A10DC" w:rsidRPr="006B7455" w:rsidRDefault="005A10DC" w:rsidP="000E53E1">
            <w:pPr>
              <w:spacing w:after="0" w:line="240" w:lineRule="auto"/>
              <w:jc w:val="both"/>
              <w:rPr>
                <w:rFonts w:ascii="Times New Roman" w:eastAsia="Calibri" w:hAnsi="Times New Roman" w:cs="Times New Roman"/>
                <w:bCs/>
                <w:sz w:val="24"/>
                <w:szCs w:val="24"/>
              </w:rPr>
            </w:pPr>
          </w:p>
          <w:p w14:paraId="66BF4D2C" w14:textId="2F78B3A4" w:rsidR="005A10DC" w:rsidRPr="006B7455" w:rsidRDefault="003C6E94"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UX</w:t>
            </w:r>
          </w:p>
          <w:p w14:paraId="290288FB" w14:textId="77777777" w:rsidR="003C6E94" w:rsidRPr="006B7455" w:rsidRDefault="003C6E94"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UI</w:t>
            </w:r>
          </w:p>
          <w:p w14:paraId="1273BFBD" w14:textId="5C69AB1A" w:rsidR="00785028" w:rsidRDefault="00785028"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VARAM</w:t>
            </w:r>
          </w:p>
          <w:p w14:paraId="5CD5DCEF" w14:textId="5E889BFD" w:rsidR="00E32AE6" w:rsidRPr="006B7455" w:rsidRDefault="00E32AE6" w:rsidP="000E53E1">
            <w:pPr>
              <w:spacing w:after="0" w:line="240" w:lineRule="auto"/>
              <w:jc w:val="both"/>
              <w:rPr>
                <w:rFonts w:ascii="Times New Roman" w:eastAsia="Calibri" w:hAnsi="Times New Roman" w:cs="Times New Roman"/>
                <w:bCs/>
                <w:sz w:val="24"/>
                <w:szCs w:val="24"/>
              </w:rPr>
            </w:pPr>
            <w:r w:rsidRPr="00E32AE6">
              <w:rPr>
                <w:rFonts w:ascii="Times New Roman" w:eastAsia="Calibri" w:hAnsi="Times New Roman" w:cs="Times New Roman"/>
                <w:bCs/>
                <w:sz w:val="24"/>
                <w:szCs w:val="24"/>
              </w:rPr>
              <w:t>VAS ES</w:t>
            </w:r>
          </w:p>
          <w:p w14:paraId="28C6BAD5" w14:textId="0AA2D8A4" w:rsidR="00785028" w:rsidRPr="006B7455" w:rsidRDefault="00785028" w:rsidP="000E53E1">
            <w:pPr>
              <w:spacing w:after="0" w:line="240" w:lineRule="auto"/>
              <w:jc w:val="both"/>
              <w:rPr>
                <w:rFonts w:ascii="Times New Roman" w:eastAsia="Calibri" w:hAnsi="Times New Roman" w:cs="Times New Roman"/>
                <w:sz w:val="24"/>
                <w:szCs w:val="24"/>
              </w:rPr>
            </w:pPr>
            <w:r w:rsidRPr="006B7455">
              <w:rPr>
                <w:rFonts w:ascii="Times New Roman" w:hAnsi="Times New Roman" w:cs="Times New Roman"/>
                <w:sz w:val="24"/>
                <w:szCs w:val="24"/>
              </w:rPr>
              <w:t>VHCN</w:t>
            </w:r>
          </w:p>
        </w:tc>
        <w:tc>
          <w:tcPr>
            <w:tcW w:w="6999" w:type="dxa"/>
            <w:shd w:val="clear" w:color="auto" w:fill="auto"/>
          </w:tcPr>
          <w:p w14:paraId="6AFA3460"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Pārresoru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koordinācijas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centrs</w:t>
            </w:r>
            <w:proofErr w:type="spellEnd"/>
          </w:p>
          <w:p w14:paraId="7A034FEC" w14:textId="29293494" w:rsidR="00C37FF1" w:rsidRPr="006B7455" w:rsidRDefault="00C37FF1"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Pilsonības</w:t>
            </w:r>
            <w:proofErr w:type="spellEnd"/>
            <w:r w:rsidRPr="006B7455">
              <w:rPr>
                <w:rFonts w:ascii="Times New Roman" w:eastAsia="Calibri" w:hAnsi="Times New Roman" w:cs="Times New Roman"/>
                <w:sz w:val="24"/>
                <w:szCs w:val="24"/>
              </w:rPr>
              <w:t xml:space="preserve"> un </w:t>
            </w:r>
            <w:proofErr w:type="spellStart"/>
            <w:r w:rsidRPr="006B7455">
              <w:rPr>
                <w:rFonts w:ascii="Times New Roman" w:eastAsia="Calibri" w:hAnsi="Times New Roman" w:cs="Times New Roman"/>
                <w:sz w:val="24"/>
                <w:szCs w:val="24"/>
              </w:rPr>
              <w:t>migrācijas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lietu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pārvalde</w:t>
            </w:r>
            <w:proofErr w:type="spellEnd"/>
          </w:p>
          <w:p w14:paraId="1BB82D28"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Patērētāju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tiesību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aizsardzības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centrs</w:t>
            </w:r>
            <w:proofErr w:type="spellEnd"/>
          </w:p>
          <w:p w14:paraId="06C1E148"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Viedās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specializācijas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stratēģija</w:t>
            </w:r>
            <w:proofErr w:type="spellEnd"/>
          </w:p>
          <w:p w14:paraId="56EC42B9"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Rezultatīvais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rādītājs</w:t>
            </w:r>
            <w:proofErr w:type="spellEnd"/>
          </w:p>
          <w:p w14:paraId="40C89C8E"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hAnsi="Times New Roman" w:cs="Times New Roman"/>
                <w:sz w:val="24"/>
                <w:szCs w:val="24"/>
              </w:rPr>
              <w:t>Rīgas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Tehniskā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universitāte</w:t>
            </w:r>
            <w:proofErr w:type="spellEnd"/>
          </w:p>
          <w:p w14:paraId="0378E621" w14:textId="4433FB6E"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Rīgas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Biznesa</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skola</w:t>
            </w:r>
            <w:proofErr w:type="spellEnd"/>
          </w:p>
          <w:p w14:paraId="4FBC7CA2" w14:textId="0D7886EE" w:rsidR="003C6E94" w:rsidRDefault="003C6E94"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Programmatūras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kā</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pakalpojumi</w:t>
            </w:r>
            <w:proofErr w:type="spellEnd"/>
            <w:r w:rsidRPr="006B7455">
              <w:rPr>
                <w:rFonts w:ascii="Times New Roman" w:eastAsia="Calibri" w:hAnsi="Times New Roman" w:cs="Times New Roman"/>
                <w:sz w:val="24"/>
                <w:szCs w:val="24"/>
              </w:rPr>
              <w:t xml:space="preserve"> (</w:t>
            </w:r>
            <w:r w:rsidRPr="006B7455">
              <w:rPr>
                <w:rFonts w:ascii="Times New Roman" w:eastAsia="Calibri" w:hAnsi="Times New Roman" w:cs="Times New Roman"/>
                <w:i/>
                <w:sz w:val="24"/>
                <w:szCs w:val="24"/>
              </w:rPr>
              <w:t>Software as a Service</w:t>
            </w:r>
            <w:r w:rsidRPr="006B7455">
              <w:rPr>
                <w:rFonts w:ascii="Times New Roman" w:eastAsia="Calibri" w:hAnsi="Times New Roman" w:cs="Times New Roman"/>
                <w:sz w:val="24"/>
                <w:szCs w:val="24"/>
              </w:rPr>
              <w:t>)</w:t>
            </w:r>
          </w:p>
          <w:p w14:paraId="63DD09B0" w14:textId="107A5586" w:rsidR="00E32AE6" w:rsidRPr="006B7455" w:rsidRDefault="00E32AE6" w:rsidP="000E53E1">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Satiksmes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ministrija</w:t>
            </w:r>
            <w:proofErr w:type="spellEnd"/>
          </w:p>
          <w:p w14:paraId="585D6EE0" w14:textId="77777777"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Matemātikas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dabaszinātņu</w:t>
            </w:r>
            <w:proofErr w:type="spellEnd"/>
            <w:r w:rsidRPr="006B7455">
              <w:rPr>
                <w:rFonts w:ascii="Times New Roman" w:eastAsia="Calibri" w:hAnsi="Times New Roman" w:cs="Times New Roman"/>
                <w:sz w:val="24"/>
                <w:szCs w:val="24"/>
              </w:rPr>
              <w:t xml:space="preserve"> un </w:t>
            </w:r>
            <w:proofErr w:type="spellStart"/>
            <w:r w:rsidRPr="006B7455">
              <w:rPr>
                <w:rFonts w:ascii="Times New Roman" w:eastAsia="Calibri" w:hAnsi="Times New Roman" w:cs="Times New Roman"/>
                <w:sz w:val="24"/>
                <w:szCs w:val="24"/>
              </w:rPr>
              <w:t>tehnoloģiju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mācību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priekšmeti</w:t>
            </w:r>
            <w:proofErr w:type="spellEnd"/>
            <w:r w:rsidRPr="006B7455">
              <w:rPr>
                <w:rFonts w:ascii="Times New Roman" w:eastAsia="Calibri" w:hAnsi="Times New Roman" w:cs="Times New Roman"/>
                <w:i/>
                <w:sz w:val="24"/>
                <w:szCs w:val="24"/>
              </w:rPr>
              <w:t xml:space="preserve"> (</w:t>
            </w:r>
            <w:r w:rsidRPr="006B7455">
              <w:rPr>
                <w:rFonts w:ascii="Times New Roman" w:eastAsia="Calibri" w:hAnsi="Times New Roman" w:cs="Times New Roman"/>
                <w:i/>
                <w:iCs/>
                <w:sz w:val="24"/>
                <w:szCs w:val="24"/>
                <w:lang w:eastAsia="ja-JP"/>
              </w:rPr>
              <w:t>science, technology, engineering, mathematics</w:t>
            </w:r>
            <w:r w:rsidRPr="006B7455">
              <w:rPr>
                <w:rFonts w:ascii="Times New Roman" w:eastAsia="Calibri" w:hAnsi="Times New Roman" w:cs="Times New Roman"/>
                <w:i/>
                <w:sz w:val="24"/>
                <w:szCs w:val="24"/>
              </w:rPr>
              <w:t>)</w:t>
            </w:r>
          </w:p>
          <w:p w14:paraId="79722042" w14:textId="3489D762" w:rsidR="003C6E94" w:rsidRPr="006B7455" w:rsidRDefault="003C6E94"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Lietotāju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pieredze</w:t>
            </w:r>
            <w:proofErr w:type="spellEnd"/>
            <w:r w:rsidRPr="006B7455">
              <w:rPr>
                <w:rFonts w:ascii="Times New Roman" w:eastAsia="Calibri" w:hAnsi="Times New Roman" w:cs="Times New Roman"/>
                <w:sz w:val="24"/>
                <w:szCs w:val="24"/>
              </w:rPr>
              <w:t xml:space="preserve"> (</w:t>
            </w:r>
            <w:r w:rsidRPr="006B7455">
              <w:rPr>
                <w:rFonts w:ascii="Times New Roman" w:eastAsia="Calibri" w:hAnsi="Times New Roman" w:cs="Times New Roman"/>
                <w:i/>
                <w:sz w:val="24"/>
                <w:szCs w:val="24"/>
              </w:rPr>
              <w:t>User experience</w:t>
            </w:r>
            <w:r w:rsidRPr="006B7455">
              <w:rPr>
                <w:rFonts w:ascii="Times New Roman" w:eastAsia="Calibri" w:hAnsi="Times New Roman" w:cs="Times New Roman"/>
                <w:sz w:val="24"/>
                <w:szCs w:val="24"/>
              </w:rPr>
              <w:t>)</w:t>
            </w:r>
          </w:p>
          <w:p w14:paraId="3C1EBBF1" w14:textId="77777777" w:rsidR="003C6E94" w:rsidRPr="006B7455" w:rsidRDefault="003C6E94"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Lietotāju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saskarne</w:t>
            </w:r>
            <w:proofErr w:type="spellEnd"/>
            <w:r w:rsidRPr="006B7455">
              <w:rPr>
                <w:rFonts w:ascii="Times New Roman" w:eastAsia="Calibri" w:hAnsi="Times New Roman" w:cs="Times New Roman"/>
                <w:sz w:val="24"/>
                <w:szCs w:val="24"/>
              </w:rPr>
              <w:t xml:space="preserve"> (</w:t>
            </w:r>
            <w:r w:rsidRPr="006B7455">
              <w:rPr>
                <w:rFonts w:ascii="Times New Roman" w:eastAsia="Calibri" w:hAnsi="Times New Roman" w:cs="Times New Roman"/>
                <w:i/>
                <w:sz w:val="24"/>
                <w:szCs w:val="24"/>
              </w:rPr>
              <w:t>User interface</w:t>
            </w:r>
            <w:r w:rsidRPr="006B7455">
              <w:rPr>
                <w:rFonts w:ascii="Times New Roman" w:eastAsia="Calibri" w:hAnsi="Times New Roman" w:cs="Times New Roman"/>
                <w:sz w:val="24"/>
                <w:szCs w:val="24"/>
              </w:rPr>
              <w:t>)</w:t>
            </w:r>
          </w:p>
          <w:p w14:paraId="004E6613" w14:textId="77777777" w:rsidR="00785028" w:rsidRPr="006B7455" w:rsidRDefault="00785028" w:rsidP="000E53E1">
            <w:pPr>
              <w:spacing w:after="0" w:line="240" w:lineRule="auto"/>
              <w:jc w:val="both"/>
              <w:rPr>
                <w:rFonts w:ascii="Times New Roman" w:eastAsia="Calibri" w:hAnsi="Times New Roman" w:cs="Times New Roman"/>
                <w:sz w:val="24"/>
                <w:szCs w:val="24"/>
              </w:rPr>
            </w:pPr>
            <w:r w:rsidRPr="006B7455">
              <w:rPr>
                <w:rFonts w:ascii="Times New Roman" w:eastAsia="Calibri" w:hAnsi="Times New Roman" w:cs="Times New Roman"/>
                <w:sz w:val="24"/>
                <w:szCs w:val="24"/>
              </w:rPr>
              <w:t xml:space="preserve">Vides </w:t>
            </w:r>
            <w:proofErr w:type="spellStart"/>
            <w:r w:rsidRPr="006B7455">
              <w:rPr>
                <w:rFonts w:ascii="Times New Roman" w:eastAsia="Calibri" w:hAnsi="Times New Roman" w:cs="Times New Roman"/>
                <w:sz w:val="24"/>
                <w:szCs w:val="24"/>
              </w:rPr>
              <w:t>aizsardzības</w:t>
            </w:r>
            <w:proofErr w:type="spellEnd"/>
            <w:r w:rsidRPr="006B7455">
              <w:rPr>
                <w:rFonts w:ascii="Times New Roman" w:eastAsia="Calibri" w:hAnsi="Times New Roman" w:cs="Times New Roman"/>
                <w:sz w:val="24"/>
                <w:szCs w:val="24"/>
              </w:rPr>
              <w:t xml:space="preserve"> un </w:t>
            </w:r>
            <w:proofErr w:type="spellStart"/>
            <w:r w:rsidRPr="006B7455">
              <w:rPr>
                <w:rFonts w:ascii="Times New Roman" w:eastAsia="Calibri" w:hAnsi="Times New Roman" w:cs="Times New Roman"/>
                <w:sz w:val="24"/>
                <w:szCs w:val="24"/>
              </w:rPr>
              <w:t>reģionālās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attīstības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ministrija</w:t>
            </w:r>
            <w:proofErr w:type="spellEnd"/>
          </w:p>
          <w:p w14:paraId="235F8729" w14:textId="55D210B8" w:rsidR="00E32AE6" w:rsidRDefault="00E32AE6" w:rsidP="000E53E1">
            <w:pPr>
              <w:spacing w:after="0" w:line="240" w:lineRule="auto"/>
              <w:jc w:val="both"/>
              <w:rPr>
                <w:rFonts w:ascii="Times New Roman" w:eastAsia="Calibri" w:hAnsi="Times New Roman" w:cs="Times New Roman"/>
                <w:sz w:val="24"/>
                <w:szCs w:val="24"/>
              </w:rPr>
            </w:pPr>
            <w:proofErr w:type="spellStart"/>
            <w:r w:rsidRPr="00E32AE6">
              <w:rPr>
                <w:rFonts w:ascii="Times New Roman" w:eastAsia="Calibri" w:hAnsi="Times New Roman" w:cs="Times New Roman"/>
                <w:sz w:val="24"/>
                <w:szCs w:val="24"/>
              </w:rPr>
              <w:t>Valsts</w:t>
            </w:r>
            <w:proofErr w:type="spellEnd"/>
            <w:r w:rsidRPr="00E32AE6">
              <w:rPr>
                <w:rFonts w:ascii="Times New Roman" w:eastAsia="Calibri" w:hAnsi="Times New Roman" w:cs="Times New Roman"/>
                <w:sz w:val="24"/>
                <w:szCs w:val="24"/>
              </w:rPr>
              <w:t xml:space="preserve"> </w:t>
            </w:r>
            <w:proofErr w:type="spellStart"/>
            <w:r w:rsidRPr="00E32AE6">
              <w:rPr>
                <w:rFonts w:ascii="Times New Roman" w:eastAsia="Calibri" w:hAnsi="Times New Roman" w:cs="Times New Roman"/>
                <w:sz w:val="24"/>
                <w:szCs w:val="24"/>
              </w:rPr>
              <w:t>akciju</w:t>
            </w:r>
            <w:proofErr w:type="spellEnd"/>
            <w:r w:rsidRPr="00E32AE6">
              <w:rPr>
                <w:rFonts w:ascii="Times New Roman" w:eastAsia="Calibri" w:hAnsi="Times New Roman" w:cs="Times New Roman"/>
                <w:sz w:val="24"/>
                <w:szCs w:val="24"/>
              </w:rPr>
              <w:t xml:space="preserve"> </w:t>
            </w:r>
            <w:proofErr w:type="spellStart"/>
            <w:r w:rsidRPr="00E32AE6">
              <w:rPr>
                <w:rFonts w:ascii="Times New Roman" w:eastAsia="Calibri" w:hAnsi="Times New Roman" w:cs="Times New Roman"/>
                <w:sz w:val="24"/>
                <w:szCs w:val="24"/>
              </w:rPr>
              <w:t>sabiedrība</w:t>
            </w:r>
            <w:proofErr w:type="spellEnd"/>
            <w:r w:rsidRPr="00E32AE6">
              <w:rPr>
                <w:rFonts w:ascii="Times New Roman" w:eastAsia="Calibri" w:hAnsi="Times New Roman" w:cs="Times New Roman"/>
                <w:sz w:val="24"/>
                <w:szCs w:val="24"/>
              </w:rPr>
              <w:t xml:space="preserve"> “</w:t>
            </w:r>
            <w:proofErr w:type="spellStart"/>
            <w:r w:rsidRPr="00E32AE6">
              <w:rPr>
                <w:rFonts w:ascii="Times New Roman" w:eastAsia="Calibri" w:hAnsi="Times New Roman" w:cs="Times New Roman"/>
                <w:sz w:val="24"/>
                <w:szCs w:val="24"/>
              </w:rPr>
              <w:t>Elektroniskie</w:t>
            </w:r>
            <w:proofErr w:type="spellEnd"/>
            <w:r w:rsidRPr="00E32AE6">
              <w:rPr>
                <w:rFonts w:ascii="Times New Roman" w:eastAsia="Calibri" w:hAnsi="Times New Roman" w:cs="Times New Roman"/>
                <w:sz w:val="24"/>
                <w:szCs w:val="24"/>
              </w:rPr>
              <w:t xml:space="preserve"> </w:t>
            </w:r>
            <w:proofErr w:type="spellStart"/>
            <w:r w:rsidRPr="00E32AE6">
              <w:rPr>
                <w:rFonts w:ascii="Times New Roman" w:eastAsia="Calibri" w:hAnsi="Times New Roman" w:cs="Times New Roman"/>
                <w:sz w:val="24"/>
                <w:szCs w:val="24"/>
              </w:rPr>
              <w:t>sakari</w:t>
            </w:r>
            <w:proofErr w:type="spellEnd"/>
            <w:r w:rsidRPr="00E32AE6">
              <w:rPr>
                <w:rFonts w:ascii="Times New Roman" w:eastAsia="Calibri" w:hAnsi="Times New Roman" w:cs="Times New Roman"/>
                <w:sz w:val="24"/>
                <w:szCs w:val="24"/>
              </w:rPr>
              <w:t>”</w:t>
            </w:r>
          </w:p>
          <w:p w14:paraId="31974679" w14:textId="1389AA86" w:rsidR="00785028" w:rsidRPr="006B7455" w:rsidRDefault="00785028"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Ļoti</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augstas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veiktspējas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fiksētais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tīkls</w:t>
            </w:r>
            <w:proofErr w:type="spellEnd"/>
          </w:p>
        </w:tc>
      </w:tr>
      <w:tr w:rsidR="005A10DC" w:rsidRPr="006B7455" w14:paraId="2447ED02" w14:textId="77777777" w:rsidTr="00603173">
        <w:trPr>
          <w:trHeight w:val="327"/>
        </w:trPr>
        <w:tc>
          <w:tcPr>
            <w:tcW w:w="2160" w:type="dxa"/>
            <w:shd w:val="clear" w:color="auto" w:fill="auto"/>
          </w:tcPr>
          <w:p w14:paraId="37CA8B15" w14:textId="0BE7A1A1"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VID</w:t>
            </w:r>
          </w:p>
          <w:p w14:paraId="7046868F" w14:textId="6364D1D5" w:rsidR="001C67B3" w:rsidRPr="006B7455" w:rsidRDefault="001C67B3"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VISS</w:t>
            </w:r>
          </w:p>
          <w:p w14:paraId="5CA5054C" w14:textId="06D1E41B" w:rsidR="009E7D40" w:rsidRPr="006B7455" w:rsidRDefault="009E7D40"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VK</w:t>
            </w:r>
          </w:p>
          <w:p w14:paraId="41C91D6F" w14:textId="16856486"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VM</w:t>
            </w:r>
          </w:p>
          <w:p w14:paraId="5B7B0995" w14:textId="7F84B05B" w:rsidR="003C6E94" w:rsidRPr="006B7455" w:rsidRDefault="17BEEE45"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sz w:val="24"/>
                <w:szCs w:val="24"/>
              </w:rPr>
              <w:t>VPVK</w:t>
            </w:r>
            <w:r w:rsidR="172271E5" w:rsidRPr="006B7455">
              <w:rPr>
                <w:rFonts w:ascii="Times New Roman" w:eastAsia="Calibri" w:hAnsi="Times New Roman" w:cs="Times New Roman"/>
                <w:sz w:val="24"/>
                <w:szCs w:val="24"/>
              </w:rPr>
              <w:t>A</w:t>
            </w:r>
            <w:r w:rsidRPr="006B7455">
              <w:rPr>
                <w:rFonts w:ascii="Times New Roman" w:eastAsia="Calibri" w:hAnsi="Times New Roman" w:cs="Times New Roman"/>
                <w:sz w:val="24"/>
                <w:szCs w:val="24"/>
              </w:rPr>
              <w:t>C</w:t>
            </w:r>
          </w:p>
          <w:p w14:paraId="1A2B864D" w14:textId="246A21EB" w:rsidR="00785028" w:rsidRPr="006B7455" w:rsidRDefault="00785028" w:rsidP="000E53E1">
            <w:pPr>
              <w:spacing w:after="0" w:line="240" w:lineRule="auto"/>
              <w:jc w:val="both"/>
              <w:rPr>
                <w:rFonts w:ascii="Times New Roman" w:hAnsi="Times New Roman" w:cs="Times New Roman"/>
                <w:sz w:val="24"/>
                <w:szCs w:val="24"/>
              </w:rPr>
            </w:pPr>
            <w:r w:rsidRPr="006B7455">
              <w:rPr>
                <w:rFonts w:ascii="Times New Roman" w:hAnsi="Times New Roman" w:cs="Times New Roman"/>
                <w:sz w:val="24"/>
                <w:szCs w:val="24"/>
              </w:rPr>
              <w:t>VVC</w:t>
            </w:r>
          </w:p>
          <w:p w14:paraId="12CC0467" w14:textId="6E9E4545" w:rsidR="005A10DC" w:rsidRPr="006B7455" w:rsidRDefault="005A10DC" w:rsidP="000E53E1">
            <w:pPr>
              <w:spacing w:after="0" w:line="240" w:lineRule="auto"/>
              <w:jc w:val="both"/>
              <w:rPr>
                <w:rFonts w:ascii="Times New Roman" w:eastAsia="Calibri" w:hAnsi="Times New Roman" w:cs="Times New Roman"/>
                <w:bCs/>
                <w:sz w:val="24"/>
                <w:szCs w:val="24"/>
              </w:rPr>
            </w:pPr>
            <w:r w:rsidRPr="006B7455">
              <w:rPr>
                <w:rFonts w:ascii="Times New Roman" w:eastAsia="Calibri" w:hAnsi="Times New Roman" w:cs="Times New Roman"/>
                <w:bCs/>
                <w:sz w:val="24"/>
                <w:szCs w:val="24"/>
              </w:rPr>
              <w:t>ZM</w:t>
            </w:r>
            <w:r w:rsidR="00B868D6" w:rsidRPr="006B7455">
              <w:rPr>
                <w:rFonts w:ascii="Times New Roman" w:hAnsi="Times New Roman" w:cs="Times New Roman"/>
                <w:sz w:val="24"/>
                <w:szCs w:val="24"/>
              </w:rPr>
              <w:t xml:space="preserve"> </w:t>
            </w:r>
          </w:p>
          <w:p w14:paraId="37D1A162" w14:textId="35E90528" w:rsidR="00B868D6" w:rsidRPr="006B7455" w:rsidRDefault="00B868D6" w:rsidP="000E53E1">
            <w:pPr>
              <w:spacing w:after="0" w:line="240" w:lineRule="auto"/>
              <w:jc w:val="both"/>
              <w:rPr>
                <w:rFonts w:ascii="Times New Roman" w:hAnsi="Times New Roman" w:cs="Times New Roman"/>
                <w:sz w:val="24"/>
                <w:szCs w:val="24"/>
              </w:rPr>
            </w:pPr>
            <w:r w:rsidRPr="006B7455">
              <w:rPr>
                <w:rFonts w:ascii="Times New Roman" w:hAnsi="Times New Roman" w:cs="Times New Roman"/>
                <w:sz w:val="24"/>
                <w:szCs w:val="24"/>
              </w:rPr>
              <w:t>5G</w:t>
            </w:r>
          </w:p>
          <w:p w14:paraId="00290EC3" w14:textId="2212401B" w:rsidR="007A526B" w:rsidRDefault="007A526B" w:rsidP="000E53E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4G</w:t>
            </w:r>
          </w:p>
          <w:p w14:paraId="4228005E" w14:textId="7F814D38" w:rsidR="00D26802" w:rsidRDefault="000079D8" w:rsidP="000E53E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VIRSIS</w:t>
            </w:r>
          </w:p>
          <w:p w14:paraId="13A2F277" w14:textId="51091DF8" w:rsidR="00B3350A" w:rsidRDefault="00B3350A" w:rsidP="000E53E1">
            <w:pPr>
              <w:spacing w:after="0" w:line="240" w:lineRule="auto"/>
              <w:jc w:val="both"/>
              <w:rPr>
                <w:rFonts w:ascii="Times New Roman" w:eastAsia="Calibri" w:hAnsi="Times New Roman" w:cs="Times New Roman"/>
                <w:bCs/>
                <w:sz w:val="24"/>
                <w:szCs w:val="24"/>
              </w:rPr>
            </w:pPr>
          </w:p>
          <w:p w14:paraId="2A7C185C" w14:textId="77777777" w:rsidR="005A10DC" w:rsidRPr="006B7455" w:rsidRDefault="00B3350A" w:rsidP="000E53E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VRAA</w:t>
            </w:r>
          </w:p>
        </w:tc>
        <w:tc>
          <w:tcPr>
            <w:tcW w:w="6999" w:type="dxa"/>
            <w:shd w:val="clear" w:color="auto" w:fill="auto"/>
          </w:tcPr>
          <w:p w14:paraId="38C4E8C5" w14:textId="61A5BBFB"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Valsts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ieņēmumu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dienests</w:t>
            </w:r>
            <w:proofErr w:type="spellEnd"/>
          </w:p>
          <w:p w14:paraId="75229B7D" w14:textId="76381A03" w:rsidR="001C67B3" w:rsidRPr="006B7455" w:rsidRDefault="001C67B3" w:rsidP="000E53E1">
            <w:pPr>
              <w:tabs>
                <w:tab w:val="center" w:pos="2694"/>
              </w:tabs>
              <w:spacing w:after="0" w:line="240" w:lineRule="auto"/>
              <w:rPr>
                <w:rFonts w:ascii="Times New Roman" w:hAnsi="Times New Roman" w:cs="Times New Roman"/>
                <w:sz w:val="24"/>
                <w:szCs w:val="24"/>
              </w:rPr>
            </w:pPr>
            <w:proofErr w:type="spellStart"/>
            <w:r w:rsidRPr="006B7455">
              <w:rPr>
                <w:rFonts w:ascii="Times New Roman" w:eastAsia="Calibri" w:hAnsi="Times New Roman" w:cs="Times New Roman"/>
                <w:sz w:val="24"/>
                <w:szCs w:val="24"/>
              </w:rPr>
              <w:t>Valsts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informācijas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sistēmu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savietotājs</w:t>
            </w:r>
            <w:proofErr w:type="spellEnd"/>
          </w:p>
          <w:p w14:paraId="4BB40704" w14:textId="11A659A1" w:rsidR="009E7D40" w:rsidRPr="006B7455" w:rsidRDefault="009E7D40"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Valsts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kanceleja</w:t>
            </w:r>
            <w:proofErr w:type="spellEnd"/>
          </w:p>
          <w:p w14:paraId="547E00FD" w14:textId="1EEDC072" w:rsidR="005A10DC"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Veselības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ministrija</w:t>
            </w:r>
            <w:proofErr w:type="spellEnd"/>
          </w:p>
          <w:p w14:paraId="00F8D044" w14:textId="7C88D236" w:rsidR="001C67B3" w:rsidRPr="006B7455" w:rsidRDefault="001C67B3"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pašvaldību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vienotais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klientu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apkalpošanas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centrs</w:t>
            </w:r>
            <w:proofErr w:type="spellEnd"/>
          </w:p>
          <w:p w14:paraId="645A78D3" w14:textId="2644D9FB" w:rsidR="00785028" w:rsidRPr="006B7455" w:rsidRDefault="00785028"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Valsts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valodas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centrs</w:t>
            </w:r>
            <w:proofErr w:type="spellEnd"/>
          </w:p>
          <w:p w14:paraId="7DDA125D" w14:textId="44440DB1" w:rsidR="00B868D6" w:rsidRPr="006B7455" w:rsidRDefault="005A10DC"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Zemkopības</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ministrija</w:t>
            </w:r>
            <w:proofErr w:type="spellEnd"/>
          </w:p>
          <w:p w14:paraId="31FF6BAD" w14:textId="1A61BFAF" w:rsidR="00B868D6" w:rsidRPr="006B7455" w:rsidRDefault="00785028" w:rsidP="000E53E1">
            <w:pPr>
              <w:spacing w:after="0" w:line="240" w:lineRule="auto"/>
              <w:jc w:val="both"/>
              <w:rPr>
                <w:rFonts w:ascii="Times New Roman" w:eastAsia="Calibri" w:hAnsi="Times New Roman" w:cs="Times New Roman"/>
                <w:sz w:val="24"/>
                <w:szCs w:val="24"/>
              </w:rPr>
            </w:pPr>
            <w:proofErr w:type="spellStart"/>
            <w:r w:rsidRPr="006B7455">
              <w:rPr>
                <w:rFonts w:ascii="Times New Roman" w:eastAsia="Calibri" w:hAnsi="Times New Roman" w:cs="Times New Roman"/>
                <w:sz w:val="24"/>
                <w:szCs w:val="24"/>
              </w:rPr>
              <w:t>Piektā</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mobilo</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sakaru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standartu</w:t>
            </w:r>
            <w:proofErr w:type="spellEnd"/>
            <w:r w:rsidRPr="006B7455">
              <w:rPr>
                <w:rFonts w:ascii="Times New Roman" w:eastAsia="Calibri" w:hAnsi="Times New Roman" w:cs="Times New Roman"/>
                <w:sz w:val="24"/>
                <w:szCs w:val="24"/>
              </w:rPr>
              <w:t xml:space="preserve"> </w:t>
            </w:r>
            <w:proofErr w:type="spellStart"/>
            <w:r w:rsidRPr="006B7455">
              <w:rPr>
                <w:rFonts w:ascii="Times New Roman" w:eastAsia="Calibri" w:hAnsi="Times New Roman" w:cs="Times New Roman"/>
                <w:sz w:val="24"/>
                <w:szCs w:val="24"/>
              </w:rPr>
              <w:t>paaudze</w:t>
            </w:r>
            <w:proofErr w:type="spellEnd"/>
            <w:r w:rsidRPr="006B7455">
              <w:rPr>
                <w:rFonts w:ascii="Times New Roman" w:eastAsia="Calibri" w:hAnsi="Times New Roman" w:cs="Times New Roman"/>
                <w:sz w:val="24"/>
                <w:szCs w:val="24"/>
              </w:rPr>
              <w:t xml:space="preserve"> </w:t>
            </w:r>
            <w:r w:rsidR="00B868D6" w:rsidRPr="006B7455">
              <w:rPr>
                <w:rFonts w:ascii="Times New Roman" w:eastAsia="Calibri" w:hAnsi="Times New Roman" w:cs="Times New Roman"/>
                <w:sz w:val="24"/>
                <w:szCs w:val="24"/>
              </w:rPr>
              <w:t>“</w:t>
            </w:r>
            <w:r w:rsidR="00B868D6" w:rsidRPr="006B7455">
              <w:rPr>
                <w:rFonts w:ascii="Times New Roman" w:eastAsia="Calibri" w:hAnsi="Times New Roman" w:cs="Times New Roman"/>
                <w:i/>
                <w:sz w:val="24"/>
                <w:szCs w:val="24"/>
              </w:rPr>
              <w:t>Fifth generation</w:t>
            </w:r>
            <w:r w:rsidRPr="006B7455">
              <w:rPr>
                <w:rFonts w:ascii="Times New Roman" w:eastAsia="Calibri" w:hAnsi="Times New Roman" w:cs="Times New Roman"/>
                <w:sz w:val="24"/>
                <w:szCs w:val="24"/>
              </w:rPr>
              <w:t>”</w:t>
            </w:r>
          </w:p>
          <w:p w14:paraId="2ED2A949" w14:textId="0EED7E62" w:rsidR="007A526B" w:rsidRDefault="007A526B" w:rsidP="000E53E1">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Ceturtā</w:t>
            </w:r>
            <w:proofErr w:type="spellEnd"/>
            <w:r w:rsidRPr="007A526B">
              <w:rPr>
                <w:rFonts w:ascii="Times New Roman" w:eastAsia="Calibri" w:hAnsi="Times New Roman" w:cs="Times New Roman"/>
                <w:sz w:val="24"/>
                <w:szCs w:val="24"/>
              </w:rPr>
              <w:t xml:space="preserve"> </w:t>
            </w:r>
            <w:proofErr w:type="spellStart"/>
            <w:r w:rsidRPr="007A526B">
              <w:rPr>
                <w:rFonts w:ascii="Times New Roman" w:eastAsia="Calibri" w:hAnsi="Times New Roman" w:cs="Times New Roman"/>
                <w:sz w:val="24"/>
                <w:szCs w:val="24"/>
              </w:rPr>
              <w:t>mobilo</w:t>
            </w:r>
            <w:proofErr w:type="spellEnd"/>
            <w:r w:rsidRPr="007A526B">
              <w:rPr>
                <w:rFonts w:ascii="Times New Roman" w:eastAsia="Calibri" w:hAnsi="Times New Roman" w:cs="Times New Roman"/>
                <w:sz w:val="24"/>
                <w:szCs w:val="24"/>
              </w:rPr>
              <w:t xml:space="preserve"> </w:t>
            </w:r>
            <w:proofErr w:type="spellStart"/>
            <w:r w:rsidRPr="007A526B">
              <w:rPr>
                <w:rFonts w:ascii="Times New Roman" w:eastAsia="Calibri" w:hAnsi="Times New Roman" w:cs="Times New Roman"/>
                <w:sz w:val="24"/>
                <w:szCs w:val="24"/>
              </w:rPr>
              <w:t>sakaru</w:t>
            </w:r>
            <w:proofErr w:type="spellEnd"/>
            <w:r w:rsidRPr="007A526B">
              <w:rPr>
                <w:rFonts w:ascii="Times New Roman" w:eastAsia="Calibri" w:hAnsi="Times New Roman" w:cs="Times New Roman"/>
                <w:sz w:val="24"/>
                <w:szCs w:val="24"/>
              </w:rPr>
              <w:t xml:space="preserve"> </w:t>
            </w:r>
            <w:proofErr w:type="spellStart"/>
            <w:r w:rsidRPr="007A526B">
              <w:rPr>
                <w:rFonts w:ascii="Times New Roman" w:eastAsia="Calibri" w:hAnsi="Times New Roman" w:cs="Times New Roman"/>
                <w:sz w:val="24"/>
                <w:szCs w:val="24"/>
              </w:rPr>
              <w:t>standartu</w:t>
            </w:r>
            <w:proofErr w:type="spellEnd"/>
            <w:r w:rsidRPr="007A526B">
              <w:rPr>
                <w:rFonts w:ascii="Times New Roman" w:eastAsia="Calibri" w:hAnsi="Times New Roman" w:cs="Times New Roman"/>
                <w:sz w:val="24"/>
                <w:szCs w:val="24"/>
              </w:rPr>
              <w:t xml:space="preserve"> </w:t>
            </w:r>
            <w:proofErr w:type="spellStart"/>
            <w:r w:rsidRPr="007A526B">
              <w:rPr>
                <w:rFonts w:ascii="Times New Roman" w:eastAsia="Calibri" w:hAnsi="Times New Roman" w:cs="Times New Roman"/>
                <w:sz w:val="24"/>
                <w:szCs w:val="24"/>
              </w:rPr>
              <w:t>paaudze</w:t>
            </w:r>
            <w:proofErr w:type="spellEnd"/>
            <w:r w:rsidRPr="007A526B">
              <w:rPr>
                <w:rFonts w:ascii="Times New Roman" w:eastAsia="Calibri" w:hAnsi="Times New Roman" w:cs="Times New Roman"/>
                <w:sz w:val="24"/>
                <w:szCs w:val="24"/>
              </w:rPr>
              <w:t xml:space="preserve"> </w:t>
            </w:r>
            <w:r w:rsidRPr="00603173">
              <w:rPr>
                <w:rFonts w:ascii="Times New Roman" w:eastAsia="Calibri" w:hAnsi="Times New Roman" w:cs="Times New Roman"/>
                <w:i/>
                <w:iCs/>
                <w:sz w:val="24"/>
                <w:szCs w:val="24"/>
              </w:rPr>
              <w:t>“Fourth generation”</w:t>
            </w:r>
          </w:p>
          <w:p w14:paraId="62B51C66" w14:textId="4A0BB197" w:rsidR="00B3350A" w:rsidRDefault="000079D8" w:rsidP="000E53E1">
            <w:pPr>
              <w:spacing w:after="0" w:line="240" w:lineRule="auto"/>
              <w:jc w:val="both"/>
              <w:rPr>
                <w:rFonts w:ascii="Times New Roman" w:eastAsia="Calibri" w:hAnsi="Times New Roman" w:cs="Times New Roman"/>
                <w:sz w:val="24"/>
                <w:szCs w:val="24"/>
              </w:rPr>
            </w:pPr>
            <w:proofErr w:type="spellStart"/>
            <w:r w:rsidRPr="000079D8">
              <w:rPr>
                <w:rFonts w:ascii="Times New Roman" w:eastAsia="Calibri" w:hAnsi="Times New Roman" w:cs="Times New Roman"/>
                <w:sz w:val="24"/>
                <w:szCs w:val="24"/>
              </w:rPr>
              <w:t>Valsts</w:t>
            </w:r>
            <w:proofErr w:type="spellEnd"/>
            <w:r w:rsidRPr="000079D8">
              <w:rPr>
                <w:rFonts w:ascii="Times New Roman" w:eastAsia="Calibri" w:hAnsi="Times New Roman" w:cs="Times New Roman"/>
                <w:sz w:val="24"/>
                <w:szCs w:val="24"/>
              </w:rPr>
              <w:t xml:space="preserve"> </w:t>
            </w:r>
            <w:proofErr w:type="spellStart"/>
            <w:r w:rsidRPr="000079D8">
              <w:rPr>
                <w:rFonts w:ascii="Times New Roman" w:eastAsia="Calibri" w:hAnsi="Times New Roman" w:cs="Times New Roman"/>
                <w:sz w:val="24"/>
                <w:szCs w:val="24"/>
              </w:rPr>
              <w:t>informācijas</w:t>
            </w:r>
            <w:proofErr w:type="spellEnd"/>
            <w:r w:rsidRPr="000079D8">
              <w:rPr>
                <w:rFonts w:ascii="Times New Roman" w:eastAsia="Calibri" w:hAnsi="Times New Roman" w:cs="Times New Roman"/>
                <w:sz w:val="24"/>
                <w:szCs w:val="24"/>
              </w:rPr>
              <w:t xml:space="preserve"> </w:t>
            </w:r>
            <w:proofErr w:type="spellStart"/>
            <w:r w:rsidRPr="000079D8">
              <w:rPr>
                <w:rFonts w:ascii="Times New Roman" w:eastAsia="Calibri" w:hAnsi="Times New Roman" w:cs="Times New Roman"/>
                <w:sz w:val="24"/>
                <w:szCs w:val="24"/>
              </w:rPr>
              <w:t>resursu</w:t>
            </w:r>
            <w:proofErr w:type="spellEnd"/>
            <w:r w:rsidRPr="000079D8">
              <w:rPr>
                <w:rFonts w:ascii="Times New Roman" w:eastAsia="Calibri" w:hAnsi="Times New Roman" w:cs="Times New Roman"/>
                <w:sz w:val="24"/>
                <w:szCs w:val="24"/>
              </w:rPr>
              <w:t xml:space="preserve">, </w:t>
            </w:r>
            <w:proofErr w:type="spellStart"/>
            <w:r w:rsidRPr="000079D8">
              <w:rPr>
                <w:rFonts w:ascii="Times New Roman" w:eastAsia="Calibri" w:hAnsi="Times New Roman" w:cs="Times New Roman"/>
                <w:sz w:val="24"/>
                <w:szCs w:val="24"/>
              </w:rPr>
              <w:t>sistēmu</w:t>
            </w:r>
            <w:proofErr w:type="spellEnd"/>
            <w:r w:rsidRPr="000079D8">
              <w:rPr>
                <w:rFonts w:ascii="Times New Roman" w:eastAsia="Calibri" w:hAnsi="Times New Roman" w:cs="Times New Roman"/>
                <w:sz w:val="24"/>
                <w:szCs w:val="24"/>
              </w:rPr>
              <w:t xml:space="preserve"> un </w:t>
            </w:r>
            <w:proofErr w:type="spellStart"/>
            <w:r w:rsidRPr="000079D8">
              <w:rPr>
                <w:rFonts w:ascii="Times New Roman" w:eastAsia="Calibri" w:hAnsi="Times New Roman" w:cs="Times New Roman"/>
                <w:sz w:val="24"/>
                <w:szCs w:val="24"/>
              </w:rPr>
              <w:t>sadarbspējas</w:t>
            </w:r>
            <w:proofErr w:type="spellEnd"/>
            <w:r w:rsidRPr="000079D8">
              <w:rPr>
                <w:rFonts w:ascii="Times New Roman" w:eastAsia="Calibri" w:hAnsi="Times New Roman" w:cs="Times New Roman"/>
                <w:sz w:val="24"/>
                <w:szCs w:val="24"/>
              </w:rPr>
              <w:t xml:space="preserve"> </w:t>
            </w:r>
            <w:proofErr w:type="spellStart"/>
            <w:r w:rsidRPr="000079D8">
              <w:rPr>
                <w:rFonts w:ascii="Times New Roman" w:eastAsia="Calibri" w:hAnsi="Times New Roman" w:cs="Times New Roman"/>
                <w:sz w:val="24"/>
                <w:szCs w:val="24"/>
              </w:rPr>
              <w:t>informācijas</w:t>
            </w:r>
            <w:proofErr w:type="spellEnd"/>
            <w:r w:rsidRPr="000079D8">
              <w:rPr>
                <w:rFonts w:ascii="Times New Roman" w:eastAsia="Calibri" w:hAnsi="Times New Roman" w:cs="Times New Roman"/>
                <w:sz w:val="24"/>
                <w:szCs w:val="24"/>
              </w:rPr>
              <w:t xml:space="preserve"> </w:t>
            </w:r>
            <w:proofErr w:type="spellStart"/>
            <w:r w:rsidRPr="000079D8">
              <w:rPr>
                <w:rFonts w:ascii="Times New Roman" w:eastAsia="Calibri" w:hAnsi="Times New Roman" w:cs="Times New Roman"/>
                <w:sz w:val="24"/>
                <w:szCs w:val="24"/>
              </w:rPr>
              <w:t>sistēm</w:t>
            </w:r>
            <w:r>
              <w:rPr>
                <w:rFonts w:ascii="Times New Roman" w:eastAsia="Calibri" w:hAnsi="Times New Roman" w:cs="Times New Roman"/>
                <w:sz w:val="24"/>
                <w:szCs w:val="24"/>
              </w:rPr>
              <w:t>a</w:t>
            </w:r>
            <w:proofErr w:type="spellEnd"/>
          </w:p>
          <w:p w14:paraId="75BF3E1C" w14:textId="77777777" w:rsidR="005A10DC" w:rsidRPr="006B7455" w:rsidRDefault="00B3350A" w:rsidP="000E53E1">
            <w:pPr>
              <w:spacing w:after="0" w:line="240" w:lineRule="auto"/>
              <w:jc w:val="both"/>
              <w:rPr>
                <w:rFonts w:ascii="Times New Roman" w:eastAsia="Calibri" w:hAnsi="Times New Roman" w:cs="Times New Roman"/>
                <w:sz w:val="24"/>
                <w:szCs w:val="24"/>
              </w:rPr>
            </w:pPr>
            <w:proofErr w:type="spellStart"/>
            <w:r w:rsidRPr="00B3350A">
              <w:rPr>
                <w:rFonts w:ascii="Times New Roman" w:eastAsia="Calibri" w:hAnsi="Times New Roman" w:cs="Times New Roman"/>
                <w:sz w:val="24"/>
                <w:szCs w:val="24"/>
              </w:rPr>
              <w:t>Valsts</w:t>
            </w:r>
            <w:proofErr w:type="spellEnd"/>
            <w:r w:rsidRPr="00B3350A">
              <w:rPr>
                <w:rFonts w:ascii="Times New Roman" w:eastAsia="Calibri" w:hAnsi="Times New Roman" w:cs="Times New Roman"/>
                <w:sz w:val="24"/>
                <w:szCs w:val="24"/>
              </w:rPr>
              <w:t xml:space="preserve"> </w:t>
            </w:r>
            <w:proofErr w:type="spellStart"/>
            <w:r w:rsidRPr="00B3350A">
              <w:rPr>
                <w:rFonts w:ascii="Times New Roman" w:eastAsia="Calibri" w:hAnsi="Times New Roman" w:cs="Times New Roman"/>
                <w:sz w:val="24"/>
                <w:szCs w:val="24"/>
              </w:rPr>
              <w:t>reģionālās</w:t>
            </w:r>
            <w:proofErr w:type="spellEnd"/>
            <w:r w:rsidRPr="00B3350A">
              <w:rPr>
                <w:rFonts w:ascii="Times New Roman" w:eastAsia="Calibri" w:hAnsi="Times New Roman" w:cs="Times New Roman"/>
                <w:sz w:val="24"/>
                <w:szCs w:val="24"/>
              </w:rPr>
              <w:t xml:space="preserve"> </w:t>
            </w:r>
            <w:proofErr w:type="spellStart"/>
            <w:r w:rsidRPr="00B3350A">
              <w:rPr>
                <w:rFonts w:ascii="Times New Roman" w:eastAsia="Calibri" w:hAnsi="Times New Roman" w:cs="Times New Roman"/>
                <w:sz w:val="24"/>
                <w:szCs w:val="24"/>
              </w:rPr>
              <w:t>attīstības</w:t>
            </w:r>
            <w:proofErr w:type="spellEnd"/>
            <w:r w:rsidRPr="00B3350A">
              <w:rPr>
                <w:rFonts w:ascii="Times New Roman" w:eastAsia="Calibri" w:hAnsi="Times New Roman" w:cs="Times New Roman"/>
                <w:sz w:val="24"/>
                <w:szCs w:val="24"/>
              </w:rPr>
              <w:t xml:space="preserve"> </w:t>
            </w:r>
            <w:proofErr w:type="spellStart"/>
            <w:r w:rsidRPr="00B3350A">
              <w:rPr>
                <w:rFonts w:ascii="Times New Roman" w:eastAsia="Calibri" w:hAnsi="Times New Roman" w:cs="Times New Roman"/>
                <w:sz w:val="24"/>
                <w:szCs w:val="24"/>
              </w:rPr>
              <w:t>aģentūra</w:t>
            </w:r>
            <w:proofErr w:type="spellEnd"/>
          </w:p>
        </w:tc>
      </w:tr>
      <w:tr w:rsidR="001C67B3" w:rsidRPr="006B7455" w14:paraId="0BA9228D" w14:textId="77777777" w:rsidTr="005A10DC">
        <w:trPr>
          <w:trHeight w:val="327"/>
        </w:trPr>
        <w:tc>
          <w:tcPr>
            <w:tcW w:w="2160" w:type="dxa"/>
            <w:shd w:val="clear" w:color="auto" w:fill="auto"/>
          </w:tcPr>
          <w:p w14:paraId="2A53B7F3" w14:textId="2E3813AD" w:rsidR="007E0B68" w:rsidRDefault="007E0B68" w:rsidP="000E53E1">
            <w:pPr>
              <w:spacing w:after="0" w:line="240" w:lineRule="auto"/>
              <w:jc w:val="both"/>
              <w:rPr>
                <w:rFonts w:ascii="Times New Roman" w:eastAsia="Calibri" w:hAnsi="Times New Roman" w:cs="Times New Roman"/>
                <w:bCs/>
                <w:sz w:val="24"/>
                <w:szCs w:val="24"/>
              </w:rPr>
            </w:pPr>
          </w:p>
          <w:p w14:paraId="3C5E6686" w14:textId="10F010F0" w:rsidR="006F46E3" w:rsidRPr="006B7455" w:rsidRDefault="006F46E3" w:rsidP="000E53E1">
            <w:pPr>
              <w:spacing w:after="0" w:line="240" w:lineRule="auto"/>
              <w:jc w:val="both"/>
              <w:rPr>
                <w:rFonts w:ascii="Times New Roman" w:eastAsia="Calibri" w:hAnsi="Times New Roman" w:cs="Times New Roman"/>
                <w:bCs/>
                <w:sz w:val="24"/>
                <w:szCs w:val="24"/>
              </w:rPr>
            </w:pPr>
          </w:p>
        </w:tc>
        <w:tc>
          <w:tcPr>
            <w:tcW w:w="6999" w:type="dxa"/>
            <w:shd w:val="clear" w:color="auto" w:fill="auto"/>
          </w:tcPr>
          <w:p w14:paraId="1B4AF366" w14:textId="77777777" w:rsidR="00E32AE6" w:rsidRDefault="00E32AE6" w:rsidP="000E53E1">
            <w:pPr>
              <w:spacing w:after="0" w:line="240" w:lineRule="auto"/>
              <w:jc w:val="both"/>
              <w:rPr>
                <w:rFonts w:ascii="Times New Roman" w:eastAsia="Calibri" w:hAnsi="Times New Roman" w:cs="Times New Roman"/>
                <w:sz w:val="24"/>
                <w:szCs w:val="24"/>
              </w:rPr>
            </w:pPr>
          </w:p>
          <w:p w14:paraId="0C9001FE" w14:textId="64C68441" w:rsidR="00932254" w:rsidRPr="006B7455" w:rsidRDefault="00932254" w:rsidP="000E53E1">
            <w:pPr>
              <w:spacing w:after="0" w:line="240" w:lineRule="auto"/>
              <w:jc w:val="both"/>
              <w:rPr>
                <w:rFonts w:ascii="Times New Roman" w:eastAsia="Calibri" w:hAnsi="Times New Roman" w:cs="Times New Roman"/>
                <w:sz w:val="24"/>
                <w:szCs w:val="24"/>
              </w:rPr>
            </w:pPr>
          </w:p>
        </w:tc>
      </w:tr>
      <w:bookmarkEnd w:id="6"/>
    </w:tbl>
    <w:p w14:paraId="6B42DFDE" w14:textId="385793C3" w:rsidR="004D33B0" w:rsidRPr="006B7455" w:rsidRDefault="004D33B0" w:rsidP="00D62A4D">
      <w:pPr>
        <w:spacing w:before="120" w:after="120" w:line="240" w:lineRule="auto"/>
        <w:rPr>
          <w:rFonts w:ascii="Times New Roman" w:hAnsi="Times New Roman" w:cs="Times New Roman"/>
          <w:sz w:val="24"/>
          <w:szCs w:val="24"/>
        </w:rPr>
      </w:pPr>
    </w:p>
    <w:p w14:paraId="490BBDE4" w14:textId="77777777" w:rsidR="00E32AE6" w:rsidRDefault="00E32AE6">
      <w:pPr>
        <w:rPr>
          <w:rFonts w:ascii="Times New Roman" w:eastAsiaTheme="majorEastAsia" w:hAnsi="Times New Roman" w:cs="Times New Roman"/>
          <w:b/>
          <w:bCs/>
          <w:color w:val="C00000"/>
          <w:sz w:val="24"/>
          <w:szCs w:val="24"/>
        </w:rPr>
      </w:pPr>
      <w:bookmarkStart w:id="7" w:name="_Toc60795996"/>
      <w:bookmarkStart w:id="8" w:name="_Toc71502035"/>
      <w:bookmarkStart w:id="9" w:name="_Toc71548586"/>
      <w:bookmarkStart w:id="10" w:name="_Toc71551351"/>
      <w:r>
        <w:rPr>
          <w:rFonts w:ascii="Times New Roman" w:hAnsi="Times New Roman" w:cs="Times New Roman"/>
          <w:b/>
          <w:bCs/>
          <w:color w:val="C00000"/>
          <w:sz w:val="24"/>
          <w:szCs w:val="24"/>
        </w:rPr>
        <w:br w:type="page"/>
      </w:r>
    </w:p>
    <w:p w14:paraId="32102527" w14:textId="12CC775C" w:rsidR="007929D3" w:rsidRPr="006B7455" w:rsidRDefault="00214A96" w:rsidP="00D62A4D">
      <w:pPr>
        <w:pStyle w:val="Heading1"/>
        <w:spacing w:before="120" w:after="120" w:line="240" w:lineRule="auto"/>
        <w:jc w:val="center"/>
        <w:rPr>
          <w:rFonts w:ascii="Times New Roman" w:hAnsi="Times New Roman" w:cs="Times New Roman"/>
          <w:b/>
          <w:bCs/>
          <w:color w:val="C00000"/>
          <w:sz w:val="24"/>
          <w:szCs w:val="24"/>
        </w:rPr>
      </w:pPr>
      <w:bookmarkStart w:id="11" w:name="_Toc74222046"/>
      <w:r w:rsidRPr="006B7455">
        <w:rPr>
          <w:rFonts w:ascii="Times New Roman" w:hAnsi="Times New Roman" w:cs="Times New Roman"/>
          <w:b/>
          <w:bCs/>
          <w:color w:val="C00000"/>
          <w:sz w:val="24"/>
          <w:szCs w:val="24"/>
        </w:rPr>
        <w:t xml:space="preserve">1. </w:t>
      </w:r>
      <w:proofErr w:type="spellStart"/>
      <w:r w:rsidR="007929D3" w:rsidRPr="006B7455">
        <w:rPr>
          <w:rFonts w:ascii="Times New Roman" w:hAnsi="Times New Roman" w:cs="Times New Roman"/>
          <w:b/>
          <w:bCs/>
          <w:color w:val="C00000"/>
          <w:sz w:val="24"/>
          <w:szCs w:val="24"/>
        </w:rPr>
        <w:t>Ievads</w:t>
      </w:r>
      <w:bookmarkEnd w:id="7"/>
      <w:bookmarkEnd w:id="8"/>
      <w:bookmarkEnd w:id="9"/>
      <w:bookmarkEnd w:id="10"/>
      <w:bookmarkEnd w:id="11"/>
      <w:proofErr w:type="spellEnd"/>
    </w:p>
    <w:p w14:paraId="0021A076" w14:textId="77777777" w:rsidR="00141706" w:rsidRPr="006B7455" w:rsidRDefault="00141706" w:rsidP="00D62A4D">
      <w:pPr>
        <w:spacing w:before="120" w:after="120" w:line="240" w:lineRule="auto"/>
        <w:ind w:firstLine="720"/>
        <w:jc w:val="both"/>
        <w:rPr>
          <w:rFonts w:ascii="Times New Roman" w:eastAsia="Times New Roman" w:hAnsi="Times New Roman" w:cs="Times New Roman"/>
          <w:bCs/>
          <w:sz w:val="24"/>
          <w:szCs w:val="24"/>
        </w:rPr>
      </w:pPr>
    </w:p>
    <w:p w14:paraId="2E065BE2" w14:textId="21550013" w:rsidR="00407661" w:rsidRPr="006B7455" w:rsidRDefault="00556D84" w:rsidP="15B0ADFE">
      <w:pPr>
        <w:spacing w:before="120" w:after="120" w:line="240" w:lineRule="auto"/>
        <w:ind w:firstLine="720"/>
        <w:jc w:val="both"/>
        <w:rPr>
          <w:rFonts w:ascii="Times New Roman" w:eastAsia="Times New Roman" w:hAnsi="Times New Roman" w:cs="Times New Roman"/>
          <w:sz w:val="24"/>
          <w:szCs w:val="24"/>
          <w:lang w:val="lv-LV"/>
        </w:rPr>
      </w:pPr>
      <w:r w:rsidRPr="15B0ADFE">
        <w:rPr>
          <w:rFonts w:ascii="Times New Roman" w:eastAsia="Times New Roman" w:hAnsi="Times New Roman" w:cs="Times New Roman"/>
          <w:sz w:val="24"/>
          <w:szCs w:val="24"/>
          <w:lang w:val="lv-LV"/>
        </w:rPr>
        <w:t>Digitālā transformācija ietekmē visas ekonomikas nozares un</w:t>
      </w:r>
      <w:r w:rsidR="00550E2E">
        <w:rPr>
          <w:rFonts w:ascii="Times New Roman" w:eastAsia="Times New Roman" w:hAnsi="Times New Roman" w:cs="Times New Roman"/>
          <w:sz w:val="24"/>
          <w:szCs w:val="24"/>
          <w:lang w:val="lv-LV"/>
        </w:rPr>
        <w:t xml:space="preserve"> cilvēku</w:t>
      </w:r>
      <w:r w:rsidRPr="15B0ADFE">
        <w:rPr>
          <w:rFonts w:ascii="Times New Roman" w:eastAsia="Times New Roman" w:hAnsi="Times New Roman" w:cs="Times New Roman"/>
          <w:sz w:val="24"/>
          <w:szCs w:val="24"/>
          <w:lang w:val="lv-LV"/>
        </w:rPr>
        <w:t xml:space="preserve"> ikdienu, darbu un saziņu.   </w:t>
      </w:r>
      <w:r w:rsidR="001C3D7D" w:rsidRPr="15B0ADFE">
        <w:rPr>
          <w:rFonts w:ascii="Times New Roman" w:eastAsia="Times New Roman" w:hAnsi="Times New Roman" w:cs="Times New Roman"/>
          <w:sz w:val="24"/>
          <w:szCs w:val="24"/>
          <w:lang w:val="lv-LV"/>
        </w:rPr>
        <w:t>NAP 2027</w:t>
      </w:r>
      <w:r w:rsidR="008257E0" w:rsidRPr="15B0ADFE">
        <w:rPr>
          <w:rStyle w:val="FootnoteReference"/>
          <w:rFonts w:ascii="Times New Roman" w:eastAsia="Times New Roman" w:hAnsi="Times New Roman" w:cs="Times New Roman"/>
          <w:sz w:val="24"/>
          <w:szCs w:val="24"/>
          <w:lang w:val="lv-LV"/>
        </w:rPr>
        <w:footnoteReference w:id="2"/>
      </w:r>
      <w:r w:rsidR="001C3D7D" w:rsidRPr="15B0ADFE">
        <w:rPr>
          <w:rFonts w:ascii="Times New Roman" w:eastAsia="Times New Roman" w:hAnsi="Times New Roman" w:cs="Times New Roman"/>
          <w:sz w:val="24"/>
          <w:szCs w:val="24"/>
          <w:lang w:val="lv-LV"/>
        </w:rPr>
        <w:t xml:space="preserve"> </w:t>
      </w:r>
      <w:r w:rsidRPr="15B0ADFE">
        <w:rPr>
          <w:rFonts w:ascii="Times New Roman" w:eastAsia="Times New Roman" w:hAnsi="Times New Roman" w:cs="Times New Roman"/>
          <w:sz w:val="24"/>
          <w:szCs w:val="24"/>
          <w:lang w:val="lv-LV"/>
        </w:rPr>
        <w:t xml:space="preserve"> digitalizācijas turpmāko attīstību identificē kā caurvijošu elementu attiecībā uz visām nozarēm, īpaši tādās jomās kā inovācijas un zinātne, izglītība, veselības aprūpe, ie</w:t>
      </w:r>
      <w:r w:rsidRPr="15B0ADFE">
        <w:rPr>
          <w:rFonts w:ascii="Times New Roman" w:hAnsi="Times New Roman" w:cs="Times New Roman"/>
          <w:sz w:val="24"/>
          <w:szCs w:val="24"/>
          <w:lang w:val="lv-LV"/>
        </w:rPr>
        <w:t xml:space="preserve">kļaujoša sabiedrība un darba tirgus, infrastruktūra, reģionālā attīstība, drošība, kā arī vide </w:t>
      </w:r>
      <w:r w:rsidRPr="00AD1621">
        <w:rPr>
          <w:rFonts w:ascii="Times New Roman" w:hAnsi="Times New Roman" w:cs="Times New Roman"/>
          <w:sz w:val="24"/>
          <w:szCs w:val="24"/>
          <w:lang w:val="lv-LV"/>
        </w:rPr>
        <w:t>un enerģētika.</w:t>
      </w:r>
      <w:r w:rsidRPr="15B0ADFE">
        <w:rPr>
          <w:rFonts w:ascii="Times New Roman" w:hAnsi="Times New Roman" w:cs="Times New Roman"/>
          <w:sz w:val="24"/>
          <w:szCs w:val="24"/>
          <w:lang w:val="lv-LV"/>
        </w:rPr>
        <w:t xml:space="preserve"> Savukārt, </w:t>
      </w:r>
      <w:r w:rsidR="00EA6911" w:rsidRPr="15B0ADFE">
        <w:rPr>
          <w:rFonts w:ascii="Times New Roman" w:hAnsi="Times New Roman" w:cs="Times New Roman"/>
          <w:sz w:val="24"/>
          <w:szCs w:val="24"/>
          <w:lang w:val="lv-LV"/>
        </w:rPr>
        <w:t>DEP</w:t>
      </w:r>
      <w:r w:rsidR="00484771" w:rsidRPr="15B0ADFE">
        <w:rPr>
          <w:rFonts w:ascii="Times New Roman" w:hAnsi="Times New Roman" w:cs="Times New Roman"/>
          <w:sz w:val="24"/>
          <w:szCs w:val="24"/>
          <w:lang w:val="lv-LV"/>
        </w:rPr>
        <w:t xml:space="preserve"> </w:t>
      </w:r>
      <w:r w:rsidR="00EA6911" w:rsidRPr="15B0ADFE">
        <w:rPr>
          <w:rFonts w:ascii="Times New Roman" w:hAnsi="Times New Roman" w:cs="Times New Roman"/>
          <w:sz w:val="24"/>
          <w:szCs w:val="24"/>
          <w:lang w:val="lv-LV"/>
        </w:rPr>
        <w:t>2027</w:t>
      </w:r>
      <w:r w:rsidR="00AB6940" w:rsidRPr="15B0ADFE">
        <w:rPr>
          <w:rStyle w:val="FootnoteReference"/>
          <w:rFonts w:ascii="Times New Roman" w:hAnsi="Times New Roman" w:cs="Times New Roman"/>
          <w:sz w:val="24"/>
          <w:szCs w:val="24"/>
          <w:lang w:val="lv-LV"/>
        </w:rPr>
        <w:footnoteReference w:id="3"/>
      </w:r>
      <w:r w:rsidRPr="15B0ADFE">
        <w:rPr>
          <w:rFonts w:ascii="Times New Roman" w:hAnsi="Times New Roman" w:cs="Times New Roman"/>
          <w:sz w:val="24"/>
          <w:szCs w:val="24"/>
          <w:lang w:val="lv-LV"/>
        </w:rPr>
        <w:t xml:space="preserve"> digitalizācija tiek iezīmēta kā veicinātājs ar </w:t>
      </w:r>
      <w:proofErr w:type="spellStart"/>
      <w:r w:rsidRPr="15B0ADFE">
        <w:rPr>
          <w:rFonts w:ascii="Times New Roman" w:hAnsi="Times New Roman" w:cs="Times New Roman"/>
          <w:sz w:val="24"/>
          <w:szCs w:val="24"/>
          <w:lang w:val="lv-LV"/>
        </w:rPr>
        <w:t>pārnozaru</w:t>
      </w:r>
      <w:proofErr w:type="spellEnd"/>
      <w:r w:rsidRPr="15B0ADFE">
        <w:rPr>
          <w:rFonts w:ascii="Times New Roman" w:hAnsi="Times New Roman" w:cs="Times New Roman"/>
          <w:sz w:val="24"/>
          <w:szCs w:val="24"/>
          <w:lang w:val="lv-LV"/>
        </w:rPr>
        <w:t xml:space="preserve"> ietekmi. Digitalizācijas integrēšana nozaru politikās būs gan izaicinājums visās iepriekš minētajās jomās, gan būtisks to attīstību veicinošs elements.</w:t>
      </w:r>
      <w:r w:rsidR="780D396B" w:rsidRPr="15B0ADFE">
        <w:rPr>
          <w:rFonts w:ascii="Times New Roman" w:hAnsi="Times New Roman" w:cs="Times New Roman"/>
          <w:sz w:val="24"/>
          <w:szCs w:val="24"/>
          <w:lang w:val="lv-LV"/>
        </w:rPr>
        <w:t xml:space="preserve"> </w:t>
      </w:r>
    </w:p>
    <w:p w14:paraId="4AB373C4" w14:textId="32460704" w:rsidR="76CC0A20" w:rsidRDefault="76CC0A20" w:rsidP="15B0ADFE">
      <w:pPr>
        <w:spacing w:before="120" w:after="120" w:line="240" w:lineRule="auto"/>
        <w:jc w:val="both"/>
        <w:rPr>
          <w:rFonts w:ascii="Times New Roman" w:eastAsia="Times New Roman" w:hAnsi="Times New Roman" w:cs="Times New Roman"/>
          <w:b/>
          <w:bCs/>
          <w:color w:val="C00000"/>
          <w:sz w:val="24"/>
          <w:szCs w:val="24"/>
          <w:lang w:val="lv-LV"/>
        </w:rPr>
      </w:pPr>
      <w:r w:rsidRPr="15B0ADFE">
        <w:rPr>
          <w:rFonts w:ascii="Times New Roman" w:hAnsi="Times New Roman" w:cs="Times New Roman"/>
          <w:sz w:val="24"/>
          <w:szCs w:val="24"/>
          <w:lang w:val="lv-LV"/>
        </w:rPr>
        <w:t>Digitālās transformācijas pamatnostādn</w:t>
      </w:r>
      <w:r w:rsidR="002476CE" w:rsidRPr="15B0ADFE">
        <w:rPr>
          <w:rFonts w:ascii="Times New Roman" w:hAnsi="Times New Roman" w:cs="Times New Roman"/>
          <w:sz w:val="24"/>
          <w:szCs w:val="24"/>
          <w:lang w:val="lv-LV"/>
        </w:rPr>
        <w:t>ē</w:t>
      </w:r>
      <w:r w:rsidR="00147FC7" w:rsidRPr="15B0ADFE">
        <w:rPr>
          <w:rFonts w:ascii="Times New Roman" w:hAnsi="Times New Roman" w:cs="Times New Roman"/>
          <w:sz w:val="24"/>
          <w:szCs w:val="24"/>
          <w:lang w:val="lv-LV"/>
        </w:rPr>
        <w:t>s</w:t>
      </w:r>
      <w:r w:rsidRPr="15B0ADFE">
        <w:rPr>
          <w:rFonts w:ascii="Times New Roman" w:hAnsi="Times New Roman" w:cs="Times New Roman"/>
          <w:sz w:val="24"/>
          <w:szCs w:val="24"/>
          <w:lang w:val="lv-LV"/>
        </w:rPr>
        <w:t xml:space="preserve"> 2021.</w:t>
      </w:r>
      <w:r w:rsidR="240B7EF2" w:rsidRPr="15B0ADFE">
        <w:rPr>
          <w:rFonts w:ascii="Times New Roman" w:hAnsi="Times New Roman" w:cs="Times New Roman"/>
          <w:sz w:val="24"/>
          <w:szCs w:val="24"/>
          <w:lang w:val="lv-LV"/>
        </w:rPr>
        <w:t xml:space="preserve"> </w:t>
      </w:r>
      <w:r w:rsidRPr="15B0ADFE">
        <w:rPr>
          <w:rFonts w:ascii="Times New Roman" w:hAnsi="Times New Roman" w:cs="Times New Roman"/>
          <w:sz w:val="24"/>
          <w:szCs w:val="24"/>
          <w:lang w:val="lv-LV"/>
        </w:rPr>
        <w:t>–</w:t>
      </w:r>
      <w:r w:rsidR="42302CBA" w:rsidRPr="15B0ADFE">
        <w:rPr>
          <w:rFonts w:ascii="Times New Roman" w:hAnsi="Times New Roman" w:cs="Times New Roman"/>
          <w:sz w:val="24"/>
          <w:szCs w:val="24"/>
          <w:lang w:val="lv-LV"/>
        </w:rPr>
        <w:t xml:space="preserve"> </w:t>
      </w:r>
      <w:r w:rsidRPr="15B0ADFE">
        <w:rPr>
          <w:rFonts w:ascii="Times New Roman" w:hAnsi="Times New Roman" w:cs="Times New Roman"/>
          <w:sz w:val="24"/>
          <w:szCs w:val="24"/>
          <w:lang w:val="lv-LV"/>
        </w:rPr>
        <w:t>2027. gadam (turpmāk – Pamatnostādnes)</w:t>
      </w:r>
      <w:r w:rsidRPr="15B0ADFE">
        <w:rPr>
          <w:rFonts w:ascii="Times New Roman" w:eastAsia="Times New Roman" w:hAnsi="Times New Roman" w:cs="Times New Roman"/>
          <w:b/>
          <w:bCs/>
          <w:color w:val="C00000"/>
          <w:sz w:val="24"/>
          <w:szCs w:val="24"/>
          <w:lang w:val="lv-LV"/>
        </w:rPr>
        <w:t xml:space="preserve"> </w:t>
      </w:r>
      <w:r w:rsidRPr="15B0ADFE">
        <w:rPr>
          <w:rFonts w:ascii="Times New Roman" w:eastAsia="Times New Roman" w:hAnsi="Times New Roman" w:cs="Times New Roman"/>
          <w:sz w:val="24"/>
          <w:szCs w:val="24"/>
          <w:lang w:val="lv-LV"/>
        </w:rPr>
        <w:t>noteikta šāda vīzija:</w:t>
      </w:r>
    </w:p>
    <w:p w14:paraId="26F640F2" w14:textId="19341F80" w:rsidR="76CC0A20" w:rsidRPr="00E32AE6" w:rsidRDefault="76CC0A20" w:rsidP="00603173">
      <w:pPr>
        <w:pBdr>
          <w:top w:val="single" w:sz="12" w:space="1" w:color="auto"/>
          <w:left w:val="single" w:sz="12" w:space="4" w:color="auto"/>
          <w:bottom w:val="single" w:sz="12" w:space="1" w:color="auto"/>
          <w:right w:val="single" w:sz="12" w:space="4" w:color="auto"/>
        </w:pBdr>
        <w:spacing w:before="120" w:after="120" w:line="240" w:lineRule="auto"/>
        <w:ind w:firstLine="720"/>
        <w:jc w:val="both"/>
        <w:outlineLvl w:val="4"/>
        <w:rPr>
          <w:rFonts w:ascii="Times New Roman" w:eastAsia="Times New Roman" w:hAnsi="Times New Roman" w:cs="Times New Roman"/>
          <w:b/>
          <w:bCs/>
          <w:sz w:val="24"/>
          <w:szCs w:val="24"/>
          <w:lang w:val="lv"/>
        </w:rPr>
      </w:pPr>
      <w:r w:rsidRPr="00E32AE6">
        <w:rPr>
          <w:rFonts w:ascii="Times New Roman" w:eastAsia="Times New Roman" w:hAnsi="Times New Roman" w:cs="Times New Roman"/>
          <w:b/>
          <w:bCs/>
          <w:sz w:val="24"/>
          <w:szCs w:val="24"/>
          <w:lang w:val="lv"/>
        </w:rPr>
        <w:t>Izveidota labvēlīga un moderna dzīves telpa, kas ir balstīta mūsdienu tehnoloģiju izmantošanā un attīstīt</w:t>
      </w:r>
      <w:r w:rsidR="00F27EA6">
        <w:rPr>
          <w:rFonts w:ascii="Times New Roman" w:eastAsia="Times New Roman" w:hAnsi="Times New Roman" w:cs="Times New Roman"/>
          <w:b/>
          <w:bCs/>
          <w:sz w:val="24"/>
          <w:szCs w:val="24"/>
          <w:lang w:val="lv"/>
        </w:rPr>
        <w:t>ā</w:t>
      </w:r>
      <w:r w:rsidRPr="00E32AE6">
        <w:rPr>
          <w:rFonts w:ascii="Times New Roman" w:eastAsia="Times New Roman" w:hAnsi="Times New Roman" w:cs="Times New Roman"/>
          <w:b/>
          <w:bCs/>
          <w:sz w:val="24"/>
          <w:szCs w:val="24"/>
          <w:lang w:val="lv"/>
        </w:rPr>
        <w:t>s sabiedrības spēj</w:t>
      </w:r>
      <w:r w:rsidR="000C31A7" w:rsidRPr="00E32AE6">
        <w:rPr>
          <w:rFonts w:ascii="Times New Roman" w:eastAsia="Times New Roman" w:hAnsi="Times New Roman" w:cs="Times New Roman"/>
          <w:b/>
          <w:bCs/>
          <w:sz w:val="24"/>
          <w:szCs w:val="24"/>
          <w:lang w:val="lv"/>
        </w:rPr>
        <w:t>ā</w:t>
      </w:r>
      <w:r w:rsidRPr="00E32AE6">
        <w:rPr>
          <w:rFonts w:ascii="Times New Roman" w:eastAsia="Times New Roman" w:hAnsi="Times New Roman" w:cs="Times New Roman"/>
          <w:b/>
          <w:bCs/>
          <w:sz w:val="24"/>
          <w:szCs w:val="24"/>
          <w:lang w:val="lv"/>
        </w:rPr>
        <w:t>s savu labklājību un tautsaimniecības izaugsmi veidot efektīvi, pielietojot digitālo tehnoloģiju iespējas, kā arī attīstot radošo potenciālu.</w:t>
      </w:r>
    </w:p>
    <w:p w14:paraId="0E48631E" w14:textId="502B37D6" w:rsidR="76CC0A20" w:rsidRDefault="76CC0A20" w:rsidP="3B6D4638">
      <w:pPr>
        <w:spacing w:before="120" w:after="120" w:line="240" w:lineRule="auto"/>
        <w:jc w:val="both"/>
        <w:outlineLvl w:val="4"/>
        <w:rPr>
          <w:rFonts w:ascii="Times New Roman" w:eastAsia="Times New Roman" w:hAnsi="Times New Roman" w:cs="Times New Roman"/>
          <w:b/>
          <w:bCs/>
          <w:color w:val="C00000"/>
          <w:sz w:val="24"/>
          <w:szCs w:val="24"/>
          <w:lang w:val="lv"/>
        </w:rPr>
      </w:pPr>
      <w:r w:rsidRPr="51C911A0">
        <w:rPr>
          <w:rFonts w:ascii="Times New Roman" w:eastAsia="Times New Roman" w:hAnsi="Times New Roman" w:cs="Times New Roman"/>
          <w:b/>
          <w:bCs/>
          <w:color w:val="C00000"/>
          <w:sz w:val="24"/>
          <w:szCs w:val="24"/>
          <w:lang w:val="lv"/>
        </w:rPr>
        <w:t>Pamatnostādnēm noteikt</w:t>
      </w:r>
      <w:r w:rsidR="000E12AA">
        <w:rPr>
          <w:rFonts w:ascii="Times New Roman" w:eastAsia="Times New Roman" w:hAnsi="Times New Roman" w:cs="Times New Roman"/>
          <w:b/>
          <w:bCs/>
          <w:color w:val="C00000"/>
          <w:sz w:val="24"/>
          <w:szCs w:val="24"/>
          <w:lang w:val="lv"/>
        </w:rPr>
        <w:t>s</w:t>
      </w:r>
      <w:r w:rsidRPr="51C911A0">
        <w:rPr>
          <w:rFonts w:ascii="Times New Roman" w:eastAsia="Times New Roman" w:hAnsi="Times New Roman" w:cs="Times New Roman"/>
          <w:b/>
          <w:bCs/>
          <w:color w:val="C00000"/>
          <w:sz w:val="24"/>
          <w:szCs w:val="24"/>
          <w:lang w:val="lv"/>
        </w:rPr>
        <w:t xml:space="preserve"> šāds virsmērķis:</w:t>
      </w:r>
    </w:p>
    <w:p w14:paraId="5CC6B5E7" w14:textId="77777777" w:rsidR="00AA494A" w:rsidRDefault="76CC0A20" w:rsidP="00AA494A">
      <w:pPr>
        <w:spacing w:before="120" w:after="120" w:line="240" w:lineRule="auto"/>
        <w:ind w:firstLine="720"/>
        <w:jc w:val="both"/>
        <w:rPr>
          <w:rFonts w:ascii="Times New Roman" w:eastAsia="Times New Roman" w:hAnsi="Times New Roman" w:cs="Times New Roman"/>
          <w:sz w:val="24"/>
          <w:szCs w:val="24"/>
          <w:lang w:val="lv"/>
        </w:rPr>
      </w:pPr>
      <w:r w:rsidRPr="51C911A0">
        <w:rPr>
          <w:rFonts w:ascii="Times New Roman" w:eastAsia="Times New Roman" w:hAnsi="Times New Roman" w:cs="Times New Roman"/>
          <w:sz w:val="24"/>
          <w:szCs w:val="24"/>
          <w:lang w:val="lv"/>
        </w:rPr>
        <w:t xml:space="preserve">Ir izveidota tāda sabiedrība, tautsaimniecība un valsts pārvalde, kas mērķtiecīgi izmanto esošās un veido jaunas digitālo tehnoloģiju iespējas, kā arī to radīto vidi, uzlabojot dzīves kvalitāti ikvienam indivīdam un sabiedrībai kopumā, ceļot valsts un tautsaimniecības konkurētspēju. </w:t>
      </w:r>
    </w:p>
    <w:p w14:paraId="4B344A8C" w14:textId="0E368631" w:rsidR="3B6D4638" w:rsidRDefault="76CC0A20" w:rsidP="00AA494A">
      <w:pPr>
        <w:spacing w:before="120" w:after="120" w:line="240" w:lineRule="auto"/>
        <w:ind w:firstLine="720"/>
        <w:jc w:val="both"/>
        <w:rPr>
          <w:rFonts w:ascii="Times New Roman" w:eastAsia="Times New Roman" w:hAnsi="Times New Roman" w:cs="Times New Roman"/>
          <w:sz w:val="24"/>
          <w:szCs w:val="24"/>
          <w:lang w:val="lv"/>
        </w:rPr>
      </w:pPr>
      <w:r w:rsidRPr="51C911A0">
        <w:rPr>
          <w:rFonts w:ascii="Times New Roman" w:eastAsia="Times New Roman" w:hAnsi="Times New Roman" w:cs="Times New Roman"/>
          <w:sz w:val="24"/>
          <w:szCs w:val="24"/>
          <w:lang w:val="lv"/>
        </w:rPr>
        <w:t>Pamatnostādnēs noteiktās vīzijas un mērķu sasniegšanā svarīgs aspekts ir pieejamā finansējuma apjoms</w:t>
      </w:r>
      <w:r w:rsidR="004703F3">
        <w:rPr>
          <w:rFonts w:ascii="Times New Roman" w:eastAsia="Times New Roman" w:hAnsi="Times New Roman" w:cs="Times New Roman"/>
          <w:sz w:val="24"/>
          <w:szCs w:val="24"/>
          <w:lang w:val="lv"/>
        </w:rPr>
        <w:t>.</w:t>
      </w:r>
    </w:p>
    <w:p w14:paraId="5E395261" w14:textId="0300F357" w:rsidR="780D396B" w:rsidRPr="00603173" w:rsidRDefault="00843F9A" w:rsidP="00D62A4D">
      <w:pPr>
        <w:spacing w:before="120" w:after="120" w:line="240" w:lineRule="auto"/>
        <w:ind w:firstLine="720"/>
        <w:jc w:val="both"/>
        <w:rPr>
          <w:rFonts w:ascii="Times New Roman" w:eastAsia="Times New Roman" w:hAnsi="Times New Roman" w:cs="Times New Roman"/>
          <w:sz w:val="24"/>
          <w:szCs w:val="24"/>
          <w:lang w:val="lv"/>
        </w:rPr>
      </w:pPr>
      <w:r w:rsidRPr="00603173">
        <w:rPr>
          <w:rFonts w:ascii="Times New Roman" w:hAnsi="Times New Roman" w:cs="Times New Roman"/>
          <w:sz w:val="24"/>
          <w:szCs w:val="24"/>
          <w:lang w:val="lv"/>
        </w:rPr>
        <w:t xml:space="preserve"> Pamatnostādnes </w:t>
      </w:r>
      <w:r w:rsidR="780D396B" w:rsidRPr="00603173">
        <w:rPr>
          <w:rFonts w:ascii="Times New Roman" w:hAnsi="Times New Roman" w:cs="Times New Roman"/>
          <w:sz w:val="24"/>
          <w:szCs w:val="24"/>
          <w:lang w:val="lv"/>
        </w:rPr>
        <w:t xml:space="preserve">vērstas uz NAP </w:t>
      </w:r>
      <w:r w:rsidR="502CE389" w:rsidRPr="00603173">
        <w:rPr>
          <w:rFonts w:ascii="Times New Roman" w:hAnsi="Times New Roman" w:cs="Times New Roman"/>
          <w:sz w:val="24"/>
          <w:szCs w:val="24"/>
          <w:lang w:val="lv"/>
        </w:rPr>
        <w:t>2027</w:t>
      </w:r>
      <w:r w:rsidR="574D9F82" w:rsidRPr="00603173">
        <w:rPr>
          <w:rFonts w:ascii="Times New Roman" w:hAnsi="Times New Roman" w:cs="Times New Roman"/>
          <w:sz w:val="24"/>
          <w:szCs w:val="24"/>
          <w:lang w:val="lv"/>
        </w:rPr>
        <w:t xml:space="preserve"> </w:t>
      </w:r>
      <w:r w:rsidR="780D396B" w:rsidRPr="00603173">
        <w:rPr>
          <w:rFonts w:ascii="Times New Roman" w:hAnsi="Times New Roman" w:cs="Times New Roman"/>
          <w:sz w:val="24"/>
          <w:szCs w:val="24"/>
          <w:lang w:val="lv"/>
        </w:rPr>
        <w:t>rīc</w:t>
      </w:r>
      <w:r w:rsidR="09A56DC2" w:rsidRPr="00603173">
        <w:rPr>
          <w:rFonts w:ascii="Times New Roman" w:hAnsi="Times New Roman" w:cs="Times New Roman"/>
          <w:sz w:val="24"/>
          <w:szCs w:val="24"/>
          <w:lang w:val="lv"/>
        </w:rPr>
        <w:t>ības virziena</w:t>
      </w:r>
      <w:r w:rsidR="780D396B" w:rsidRPr="00603173">
        <w:rPr>
          <w:rFonts w:ascii="Times New Roman" w:hAnsi="Times New Roman" w:cs="Times New Roman"/>
          <w:sz w:val="24"/>
          <w:szCs w:val="24"/>
          <w:lang w:val="lv"/>
        </w:rPr>
        <w:t xml:space="preserve"> mērķi: </w:t>
      </w:r>
      <w:r w:rsidR="00D31477" w:rsidRPr="00603173">
        <w:rPr>
          <w:rFonts w:ascii="Times New Roman" w:hAnsi="Times New Roman" w:cs="Times New Roman"/>
          <w:sz w:val="24"/>
          <w:szCs w:val="24"/>
          <w:lang w:val="lv"/>
        </w:rPr>
        <w:t>d</w:t>
      </w:r>
      <w:r w:rsidR="780D396B" w:rsidRPr="00603173">
        <w:rPr>
          <w:rFonts w:ascii="Times New Roman" w:eastAsia="Times New Roman" w:hAnsi="Times New Roman" w:cs="Times New Roman"/>
          <w:sz w:val="24"/>
          <w:szCs w:val="24"/>
          <w:lang w:val="lv"/>
        </w:rPr>
        <w:t xml:space="preserve">igitalizējot transformēta publiskā pārvalde, racionāli pārvaldīta organizatoriskā un tehnoloģiskā ekosistēma, kas ir iekšēji integrēta un ārēji atvērta kopīgas vērtības radīšanai, inovācijām un lietotājorientētai pieejai publisko pakalpojumu sniegšanā fiziskajā un digitālajā vidē. </w:t>
      </w:r>
      <w:r w:rsidR="574D9F82" w:rsidRPr="00603173">
        <w:rPr>
          <w:rFonts w:ascii="Times New Roman" w:eastAsia="Times New Roman" w:hAnsi="Times New Roman" w:cs="Times New Roman"/>
          <w:sz w:val="24"/>
          <w:szCs w:val="24"/>
          <w:lang w:val="lv"/>
        </w:rPr>
        <w:t xml:space="preserve">Tas </w:t>
      </w:r>
      <w:r w:rsidR="4CE661F1" w:rsidRPr="00603173">
        <w:rPr>
          <w:rFonts w:ascii="Times New Roman" w:eastAsia="Times New Roman" w:hAnsi="Times New Roman" w:cs="Times New Roman"/>
          <w:sz w:val="24"/>
          <w:szCs w:val="24"/>
          <w:lang w:val="lv"/>
        </w:rPr>
        <w:t>saist</w:t>
      </w:r>
      <w:r w:rsidR="00D31477" w:rsidRPr="00603173">
        <w:rPr>
          <w:rFonts w:ascii="Times New Roman" w:eastAsia="Times New Roman" w:hAnsi="Times New Roman" w:cs="Times New Roman"/>
          <w:sz w:val="24"/>
          <w:szCs w:val="24"/>
          <w:lang w:val="lv"/>
        </w:rPr>
        <w:t>īts ar</w:t>
      </w:r>
      <w:r w:rsidR="4CE661F1" w:rsidRPr="00603173">
        <w:rPr>
          <w:rFonts w:ascii="Times New Roman" w:eastAsia="Times New Roman" w:hAnsi="Times New Roman" w:cs="Times New Roman"/>
          <w:sz w:val="24"/>
          <w:szCs w:val="24"/>
          <w:lang w:val="lv"/>
        </w:rPr>
        <w:t xml:space="preserve"> valsts pārvalde</w:t>
      </w:r>
      <w:r w:rsidR="574D9F82" w:rsidRPr="00603173">
        <w:rPr>
          <w:rFonts w:ascii="Times New Roman" w:eastAsia="Times New Roman" w:hAnsi="Times New Roman" w:cs="Times New Roman"/>
          <w:sz w:val="24"/>
          <w:szCs w:val="24"/>
          <w:lang w:val="lv"/>
        </w:rPr>
        <w:t>s</w:t>
      </w:r>
      <w:r w:rsidR="00D651F2" w:rsidRPr="00603173">
        <w:rPr>
          <w:rFonts w:ascii="Times New Roman" w:eastAsia="Times New Roman" w:hAnsi="Times New Roman" w:cs="Times New Roman"/>
          <w:sz w:val="24"/>
          <w:szCs w:val="24"/>
          <w:lang w:val="lv"/>
        </w:rPr>
        <w:t xml:space="preserve"> (šeit un tu</w:t>
      </w:r>
      <w:r w:rsidR="00047FDE" w:rsidRPr="00603173">
        <w:rPr>
          <w:rFonts w:ascii="Times New Roman" w:eastAsia="Times New Roman" w:hAnsi="Times New Roman" w:cs="Times New Roman"/>
          <w:sz w:val="24"/>
          <w:szCs w:val="24"/>
          <w:lang w:val="lv"/>
        </w:rPr>
        <w:t>rpmāk jēdziens “valsts pārvalde” ietver arī pašvaldības</w:t>
      </w:r>
      <w:r w:rsidR="00550E2E">
        <w:rPr>
          <w:rFonts w:ascii="Times New Roman" w:eastAsia="Times New Roman" w:hAnsi="Times New Roman" w:cs="Times New Roman"/>
          <w:sz w:val="24"/>
          <w:szCs w:val="24"/>
          <w:lang w:val="lv"/>
        </w:rPr>
        <w:t xml:space="preserve"> un privātpersonas, kurām deleģēti valsts pārvaldes uzdevumi</w:t>
      </w:r>
      <w:r w:rsidR="00047FDE" w:rsidRPr="00603173">
        <w:rPr>
          <w:rFonts w:ascii="Times New Roman" w:eastAsia="Times New Roman" w:hAnsi="Times New Roman" w:cs="Times New Roman"/>
          <w:sz w:val="24"/>
          <w:szCs w:val="24"/>
          <w:lang w:val="lv"/>
        </w:rPr>
        <w:t>)</w:t>
      </w:r>
      <w:r w:rsidR="574D9F82" w:rsidRPr="00603173">
        <w:rPr>
          <w:rFonts w:ascii="Times New Roman" w:eastAsia="Times New Roman" w:hAnsi="Times New Roman" w:cs="Times New Roman"/>
          <w:sz w:val="24"/>
          <w:szCs w:val="24"/>
          <w:lang w:val="lv"/>
        </w:rPr>
        <w:t xml:space="preserve"> </w:t>
      </w:r>
      <w:r w:rsidR="3A379188" w:rsidRPr="00603173">
        <w:rPr>
          <w:rFonts w:ascii="Times New Roman" w:eastAsia="Times New Roman" w:hAnsi="Times New Roman" w:cs="Times New Roman"/>
          <w:sz w:val="24"/>
          <w:szCs w:val="24"/>
          <w:lang w:val="lv"/>
        </w:rPr>
        <w:t>platformu atvēršanu komersantiem, iesaisti un integrāciju Eiropas Datu telpās un M</w:t>
      </w:r>
      <w:r w:rsidR="4CE661F1" w:rsidRPr="00603173">
        <w:rPr>
          <w:rFonts w:ascii="Times New Roman" w:eastAsia="Times New Roman" w:hAnsi="Times New Roman" w:cs="Times New Roman"/>
          <w:sz w:val="24"/>
          <w:szCs w:val="24"/>
          <w:lang w:val="lv"/>
        </w:rPr>
        <w:t xml:space="preserve">ākoņdatošanas federācijā, kas apvieno dalībvalstu resursu </w:t>
      </w:r>
      <w:r w:rsidR="002F108A" w:rsidRPr="00603173">
        <w:rPr>
          <w:rFonts w:ascii="Times New Roman" w:eastAsia="Times New Roman" w:hAnsi="Times New Roman" w:cs="Times New Roman"/>
          <w:sz w:val="24"/>
          <w:szCs w:val="24"/>
          <w:lang w:val="lv"/>
        </w:rPr>
        <w:t>HPC</w:t>
      </w:r>
      <w:r w:rsidR="4CE661F1" w:rsidRPr="00603173">
        <w:rPr>
          <w:rFonts w:ascii="Times New Roman" w:eastAsia="Times New Roman" w:hAnsi="Times New Roman" w:cs="Times New Roman"/>
          <w:sz w:val="24"/>
          <w:szCs w:val="24"/>
          <w:lang w:val="lv"/>
        </w:rPr>
        <w:t xml:space="preserve"> attīstīšanā un izmantošanā, kā </w:t>
      </w:r>
      <w:r w:rsidR="50EA8910" w:rsidRPr="00603173">
        <w:rPr>
          <w:rFonts w:ascii="Times New Roman" w:eastAsia="Times New Roman" w:hAnsi="Times New Roman" w:cs="Times New Roman"/>
          <w:sz w:val="24"/>
          <w:szCs w:val="24"/>
          <w:lang w:val="lv"/>
        </w:rPr>
        <w:t>arī Eiropas Digitālo inovāciju centru un to tīkla izmantošan</w:t>
      </w:r>
      <w:r w:rsidR="1FA9CE6A" w:rsidRPr="00603173">
        <w:rPr>
          <w:rFonts w:ascii="Times New Roman" w:eastAsia="Times New Roman" w:hAnsi="Times New Roman" w:cs="Times New Roman"/>
          <w:sz w:val="24"/>
          <w:szCs w:val="24"/>
          <w:lang w:val="lv"/>
        </w:rPr>
        <w:t>u</w:t>
      </w:r>
      <w:r w:rsidR="23427E7E" w:rsidRPr="00603173">
        <w:rPr>
          <w:rFonts w:ascii="Times New Roman" w:eastAsia="Times New Roman" w:hAnsi="Times New Roman" w:cs="Times New Roman"/>
          <w:sz w:val="24"/>
          <w:szCs w:val="24"/>
          <w:lang w:val="lv"/>
        </w:rPr>
        <w:t xml:space="preserve"> tehnoloģiju izvēršanai un testēšanai.</w:t>
      </w:r>
    </w:p>
    <w:p w14:paraId="6150C3CB" w14:textId="5E296609" w:rsidR="780D396B" w:rsidRPr="00603173" w:rsidRDefault="3A68EB79" w:rsidP="00D62A4D">
      <w:pPr>
        <w:spacing w:before="120" w:after="120" w:line="240" w:lineRule="auto"/>
        <w:ind w:firstLine="72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Līdztekus minētajam būtiska loma būs savienojamībai, kas arī NAP </w:t>
      </w:r>
      <w:r w:rsidR="5671744F" w:rsidRPr="00603173">
        <w:rPr>
          <w:rFonts w:ascii="Times New Roman" w:eastAsia="Times New Roman" w:hAnsi="Times New Roman" w:cs="Times New Roman"/>
          <w:sz w:val="24"/>
          <w:szCs w:val="24"/>
          <w:lang w:val="lv"/>
        </w:rPr>
        <w:t>2027 noteikta</w:t>
      </w:r>
      <w:r w:rsidR="479409B9" w:rsidRPr="00603173">
        <w:rPr>
          <w:rFonts w:ascii="Times New Roman" w:eastAsia="Times New Roman" w:hAnsi="Times New Roman" w:cs="Times New Roman"/>
          <w:sz w:val="24"/>
          <w:szCs w:val="24"/>
          <w:lang w:val="lv"/>
        </w:rPr>
        <w:t xml:space="preserve"> kā rīcības virziena mērķis E</w:t>
      </w:r>
      <w:r w:rsidR="00D31477" w:rsidRPr="00603173">
        <w:rPr>
          <w:rFonts w:ascii="Times New Roman" w:eastAsia="Times New Roman" w:hAnsi="Times New Roman" w:cs="Times New Roman"/>
          <w:sz w:val="24"/>
          <w:szCs w:val="24"/>
          <w:lang w:val="lv"/>
        </w:rPr>
        <w:t>S</w:t>
      </w:r>
      <w:r w:rsidR="479409B9" w:rsidRPr="00603173">
        <w:rPr>
          <w:rFonts w:ascii="Times New Roman" w:eastAsia="Times New Roman" w:hAnsi="Times New Roman" w:cs="Times New Roman"/>
          <w:sz w:val="24"/>
          <w:szCs w:val="24"/>
          <w:lang w:val="lv"/>
        </w:rPr>
        <w:t xml:space="preserve"> savienojamības mērķiem atbilstoša platjoslas elektronisko sakaru infrastruktūra.</w:t>
      </w:r>
      <w:r w:rsidR="0BCF612D" w:rsidRPr="00603173">
        <w:rPr>
          <w:rFonts w:ascii="Times New Roman" w:eastAsia="Times New Roman" w:hAnsi="Times New Roman" w:cs="Times New Roman"/>
          <w:sz w:val="24"/>
          <w:szCs w:val="24"/>
          <w:lang w:val="lv"/>
        </w:rPr>
        <w:t xml:space="preserve"> Līdz ar to līdz 2027. </w:t>
      </w:r>
      <w:r w:rsidR="43F226BA" w:rsidRPr="00603173">
        <w:rPr>
          <w:rFonts w:ascii="Times New Roman" w:eastAsia="Times New Roman" w:hAnsi="Times New Roman" w:cs="Times New Roman"/>
          <w:sz w:val="24"/>
          <w:szCs w:val="24"/>
          <w:lang w:val="lv"/>
        </w:rPr>
        <w:t>g</w:t>
      </w:r>
      <w:r w:rsidR="0BCF612D" w:rsidRPr="00603173">
        <w:rPr>
          <w:rFonts w:ascii="Times New Roman" w:eastAsia="Times New Roman" w:hAnsi="Times New Roman" w:cs="Times New Roman"/>
          <w:sz w:val="24"/>
          <w:szCs w:val="24"/>
          <w:lang w:val="lv"/>
        </w:rPr>
        <w:t>adam noteikts rādītājs 99% “Vismaz 100 Mb/s fiksēto platjoslas tīklu izmantošana</w:t>
      </w:r>
      <w:r w:rsidR="37693EEE" w:rsidRPr="00603173">
        <w:rPr>
          <w:rFonts w:ascii="Times New Roman" w:eastAsia="Times New Roman" w:hAnsi="Times New Roman" w:cs="Times New Roman"/>
          <w:sz w:val="24"/>
          <w:szCs w:val="24"/>
          <w:lang w:val="lv"/>
        </w:rPr>
        <w:t xml:space="preserve"> un </w:t>
      </w:r>
      <w:r w:rsidR="00D31477" w:rsidRPr="00603173">
        <w:rPr>
          <w:rFonts w:ascii="Times New Roman" w:eastAsia="Times New Roman" w:hAnsi="Times New Roman" w:cs="Times New Roman"/>
          <w:sz w:val="24"/>
          <w:szCs w:val="24"/>
          <w:lang w:val="lv"/>
        </w:rPr>
        <w:t>n</w:t>
      </w:r>
      <w:r w:rsidR="37693EEE" w:rsidRPr="00603173">
        <w:rPr>
          <w:rFonts w:ascii="Times New Roman" w:eastAsia="Times New Roman" w:hAnsi="Times New Roman" w:cs="Times New Roman"/>
          <w:sz w:val="24"/>
          <w:szCs w:val="24"/>
          <w:lang w:val="lv"/>
        </w:rPr>
        <w:t>epārtraukts 4G pārklājums uz valsts autoceļiem un pašvaldību ceļiem</w:t>
      </w:r>
      <w:r w:rsidR="5DA68AC8" w:rsidRPr="00603173">
        <w:rPr>
          <w:rFonts w:ascii="Times New Roman" w:eastAsia="Times New Roman" w:hAnsi="Times New Roman" w:cs="Times New Roman"/>
          <w:sz w:val="24"/>
          <w:szCs w:val="24"/>
          <w:lang w:val="lv"/>
        </w:rPr>
        <w:t>”</w:t>
      </w:r>
      <w:r w:rsidR="00F61F76">
        <w:rPr>
          <w:rFonts w:ascii="Times New Roman" w:eastAsia="Times New Roman" w:hAnsi="Times New Roman" w:cs="Times New Roman"/>
          <w:sz w:val="24"/>
          <w:szCs w:val="24"/>
          <w:lang w:val="lv"/>
        </w:rPr>
        <w:t>.</w:t>
      </w:r>
    </w:p>
    <w:p w14:paraId="44FFAA78" w14:textId="646F1B56" w:rsidR="00556D84" w:rsidRPr="00603173" w:rsidRDefault="00556D84" w:rsidP="00D62A4D">
      <w:pPr>
        <w:spacing w:before="120" w:after="120" w:line="240" w:lineRule="auto"/>
        <w:ind w:firstLine="720"/>
        <w:jc w:val="both"/>
        <w:rPr>
          <w:rFonts w:ascii="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Progresa ziņojumā par </w:t>
      </w:r>
      <w:r w:rsidR="001B1297" w:rsidRPr="00603173">
        <w:rPr>
          <w:rFonts w:ascii="Times New Roman" w:eastAsia="Times New Roman" w:hAnsi="Times New Roman" w:cs="Times New Roman"/>
          <w:sz w:val="24"/>
          <w:szCs w:val="24"/>
          <w:lang w:val="lv"/>
        </w:rPr>
        <w:t>NRP</w:t>
      </w:r>
      <w:r w:rsidR="6E21A00C" w:rsidRPr="00603173">
        <w:rPr>
          <w:rFonts w:ascii="Times New Roman" w:eastAsia="Times New Roman" w:hAnsi="Times New Roman" w:cs="Times New Roman"/>
          <w:sz w:val="24"/>
          <w:szCs w:val="24"/>
          <w:lang w:val="lv"/>
        </w:rPr>
        <w:t xml:space="preserve"> </w:t>
      </w:r>
      <w:r w:rsidRPr="00603173">
        <w:rPr>
          <w:rFonts w:ascii="Times New Roman" w:eastAsia="Times New Roman" w:hAnsi="Times New Roman" w:cs="Times New Roman"/>
          <w:sz w:val="24"/>
          <w:szCs w:val="24"/>
          <w:lang w:val="lv"/>
        </w:rPr>
        <w:t>īstenošanu</w:t>
      </w:r>
      <w:r w:rsidR="00AB6940" w:rsidRPr="006B7455">
        <w:rPr>
          <w:rStyle w:val="FootnoteReference"/>
          <w:rFonts w:ascii="Times New Roman" w:eastAsia="Times New Roman" w:hAnsi="Times New Roman" w:cs="Times New Roman"/>
          <w:sz w:val="24"/>
          <w:szCs w:val="24"/>
        </w:rPr>
        <w:footnoteReference w:id="4"/>
      </w:r>
      <w:r w:rsidR="3E08C55C" w:rsidRPr="00603173">
        <w:rPr>
          <w:rFonts w:ascii="Times New Roman" w:eastAsia="Times New Roman" w:hAnsi="Times New Roman" w:cs="Times New Roman"/>
          <w:sz w:val="24"/>
          <w:szCs w:val="24"/>
          <w:lang w:val="lv"/>
        </w:rPr>
        <w:t xml:space="preserve"> </w:t>
      </w:r>
      <w:r w:rsidRPr="00603173">
        <w:rPr>
          <w:rFonts w:ascii="Times New Roman" w:eastAsia="Times New Roman" w:hAnsi="Times New Roman" w:cs="Times New Roman"/>
          <w:sz w:val="24"/>
          <w:szCs w:val="24"/>
          <w:lang w:val="lv"/>
        </w:rPr>
        <w:t xml:space="preserve">secināts, ka </w:t>
      </w:r>
      <w:r w:rsidRPr="00603173">
        <w:rPr>
          <w:rFonts w:ascii="Times New Roman" w:hAnsi="Times New Roman" w:cs="Times New Roman"/>
          <w:sz w:val="24"/>
          <w:szCs w:val="24"/>
          <w:lang w:val="lv"/>
        </w:rPr>
        <w:t>Latvijā ir veikti būtiski uzlabojumi digitālo publisko pakalpojumu jomā un krietni pārsniegts ES</w:t>
      </w:r>
      <w:r w:rsidR="00AB6940" w:rsidRPr="00603173">
        <w:rPr>
          <w:rFonts w:ascii="Times New Roman" w:hAnsi="Times New Roman" w:cs="Times New Roman"/>
          <w:sz w:val="24"/>
          <w:szCs w:val="24"/>
          <w:lang w:val="lv"/>
        </w:rPr>
        <w:t xml:space="preserve"> dalībvalstu</w:t>
      </w:r>
      <w:r w:rsidRPr="00603173">
        <w:rPr>
          <w:rFonts w:ascii="Times New Roman" w:hAnsi="Times New Roman" w:cs="Times New Roman"/>
          <w:sz w:val="24"/>
          <w:szCs w:val="24"/>
          <w:lang w:val="lv"/>
        </w:rPr>
        <w:t xml:space="preserve"> vidējais rādītājs pateicoties aktīvai e-pārvaldes risinājumu izmantošanai un atvērto datu pieejamībai valsts </w:t>
      </w:r>
      <w:r w:rsidR="3322763F" w:rsidRPr="00603173">
        <w:rPr>
          <w:rFonts w:ascii="Times New Roman" w:hAnsi="Times New Roman" w:cs="Times New Roman"/>
          <w:sz w:val="24"/>
          <w:szCs w:val="24"/>
          <w:lang w:val="lv"/>
        </w:rPr>
        <w:t xml:space="preserve">atvērto </w:t>
      </w:r>
      <w:r w:rsidRPr="00603173">
        <w:rPr>
          <w:rFonts w:ascii="Times New Roman" w:hAnsi="Times New Roman" w:cs="Times New Roman"/>
          <w:sz w:val="24"/>
          <w:szCs w:val="24"/>
          <w:lang w:val="lv"/>
        </w:rPr>
        <w:t xml:space="preserve">datu portālā, ļaujot piekļūt valsts pārvaldes datu kopām un metadatiem un savienot tos ar citām datu kopām. Tiek veikti turpmāki pasākumi </w:t>
      </w:r>
      <w:r w:rsidR="08B1D1CC" w:rsidRPr="00603173">
        <w:rPr>
          <w:rFonts w:ascii="Times New Roman" w:hAnsi="Times New Roman" w:cs="Times New Roman"/>
          <w:sz w:val="24"/>
          <w:szCs w:val="24"/>
          <w:lang w:val="lv"/>
        </w:rPr>
        <w:t>ar mērķi</w:t>
      </w:r>
      <w:r w:rsidRPr="00603173">
        <w:rPr>
          <w:rFonts w:ascii="Times New Roman" w:hAnsi="Times New Roman" w:cs="Times New Roman"/>
          <w:sz w:val="24"/>
          <w:szCs w:val="24"/>
          <w:lang w:val="lv"/>
        </w:rPr>
        <w:t xml:space="preserve"> palielināt valsts pārvaldes efektivitāti, efektīvi izmantojot mākoņdatošanas pakalpojumus, lai samazinātu administratīvo slogu un radītu uzņēmējiem</w:t>
      </w:r>
      <w:r w:rsidR="00AB6940" w:rsidRPr="00603173">
        <w:rPr>
          <w:rFonts w:ascii="Times New Roman" w:hAnsi="Times New Roman" w:cs="Times New Roman"/>
          <w:sz w:val="24"/>
          <w:szCs w:val="24"/>
          <w:lang w:val="lv"/>
        </w:rPr>
        <w:t>, t</w:t>
      </w:r>
      <w:r w:rsidR="00C71688">
        <w:rPr>
          <w:rFonts w:ascii="Times New Roman" w:hAnsi="Times New Roman" w:cs="Times New Roman"/>
          <w:sz w:val="24"/>
          <w:szCs w:val="24"/>
          <w:lang w:val="lv"/>
        </w:rPr>
        <w:t>.sk.</w:t>
      </w:r>
      <w:r w:rsidR="002B2B20" w:rsidRPr="00603173">
        <w:rPr>
          <w:rFonts w:ascii="Times New Roman" w:hAnsi="Times New Roman" w:cs="Times New Roman"/>
          <w:sz w:val="24"/>
          <w:szCs w:val="24"/>
          <w:lang w:val="lv"/>
        </w:rPr>
        <w:t xml:space="preserve"> </w:t>
      </w:r>
      <w:r w:rsidRPr="00603173">
        <w:rPr>
          <w:rFonts w:ascii="Times New Roman" w:hAnsi="Times New Roman" w:cs="Times New Roman"/>
          <w:sz w:val="24"/>
          <w:szCs w:val="24"/>
          <w:lang w:val="lv"/>
        </w:rPr>
        <w:t>MVU</w:t>
      </w:r>
      <w:r w:rsidR="00C008B7" w:rsidRPr="00603173">
        <w:rPr>
          <w:rFonts w:ascii="Times New Roman" w:hAnsi="Times New Roman" w:cs="Times New Roman"/>
          <w:sz w:val="24"/>
          <w:szCs w:val="24"/>
          <w:lang w:val="lv"/>
        </w:rPr>
        <w:t>,</w:t>
      </w:r>
      <w:r w:rsidRPr="00603173">
        <w:rPr>
          <w:rFonts w:ascii="Times New Roman" w:hAnsi="Times New Roman" w:cs="Times New Roman"/>
          <w:sz w:val="24"/>
          <w:szCs w:val="24"/>
          <w:lang w:val="lv"/>
        </w:rPr>
        <w:t xml:space="preserve"> labvēlīgāku darbības vidi.</w:t>
      </w:r>
    </w:p>
    <w:p w14:paraId="1F3B8E5E" w14:textId="70E83C1A" w:rsidR="00556D84" w:rsidRPr="00603173" w:rsidRDefault="001B1297" w:rsidP="00D62A4D">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NRP progresa ziņojumā ir norādīts, ka Latvijā t</w:t>
      </w:r>
      <w:r w:rsidR="00556D84" w:rsidRPr="00603173">
        <w:rPr>
          <w:rFonts w:ascii="Times New Roman" w:hAnsi="Times New Roman" w:cs="Times New Roman"/>
          <w:sz w:val="24"/>
          <w:szCs w:val="24"/>
          <w:lang w:val="lv"/>
        </w:rPr>
        <w:t>urpinās līdzekļu ieguldīšana, lai vairāk iedzīvotāju izmantotu e-pārvaldes pakalpojumus. 83</w:t>
      </w:r>
      <w:r w:rsidR="00550E2E">
        <w:rPr>
          <w:rFonts w:ascii="Times New Roman" w:hAnsi="Times New Roman" w:cs="Times New Roman"/>
          <w:sz w:val="24"/>
          <w:szCs w:val="24"/>
          <w:lang w:val="lv"/>
        </w:rPr>
        <w:t> </w:t>
      </w:r>
      <w:r w:rsidR="00556D84" w:rsidRPr="00603173">
        <w:rPr>
          <w:rFonts w:ascii="Times New Roman" w:hAnsi="Times New Roman" w:cs="Times New Roman"/>
          <w:sz w:val="24"/>
          <w:szCs w:val="24"/>
          <w:lang w:val="lv"/>
        </w:rPr>
        <w:t>% interneta lietotāju (salīdzinājumā ar 67</w:t>
      </w:r>
      <w:r w:rsidR="00550E2E">
        <w:rPr>
          <w:rFonts w:ascii="Times New Roman" w:hAnsi="Times New Roman" w:cs="Times New Roman"/>
          <w:sz w:val="24"/>
          <w:szCs w:val="24"/>
          <w:lang w:val="lv"/>
        </w:rPr>
        <w:t> </w:t>
      </w:r>
      <w:r w:rsidR="00556D84" w:rsidRPr="00603173">
        <w:rPr>
          <w:rFonts w:ascii="Times New Roman" w:hAnsi="Times New Roman" w:cs="Times New Roman"/>
          <w:sz w:val="24"/>
          <w:szCs w:val="24"/>
          <w:lang w:val="lv"/>
        </w:rPr>
        <w:t>% ES) izmantoja e-pārvaldes pakalpojumus</w:t>
      </w:r>
      <w:r w:rsidR="00556D84" w:rsidRPr="006B7455">
        <w:rPr>
          <w:rFonts w:ascii="Times New Roman" w:hAnsi="Times New Roman" w:cs="Times New Roman"/>
          <w:sz w:val="24"/>
          <w:szCs w:val="24"/>
          <w:vertAlign w:val="superscript"/>
        </w:rPr>
        <w:footnoteReference w:id="5"/>
      </w:r>
      <w:r w:rsidR="00556D84" w:rsidRPr="00603173">
        <w:rPr>
          <w:rFonts w:ascii="Times New Roman" w:hAnsi="Times New Roman" w:cs="Times New Roman"/>
          <w:sz w:val="24"/>
          <w:szCs w:val="24"/>
          <w:lang w:val="lv"/>
        </w:rPr>
        <w:t xml:space="preserve">. Šādi rezultāti ir sasniegti, </w:t>
      </w:r>
      <w:r w:rsidR="6AD425CF" w:rsidRPr="00603173">
        <w:rPr>
          <w:rFonts w:ascii="Times New Roman" w:hAnsi="Times New Roman" w:cs="Times New Roman"/>
          <w:sz w:val="24"/>
          <w:szCs w:val="24"/>
          <w:lang w:val="lv"/>
        </w:rPr>
        <w:t>laika posmā no 2018</w:t>
      </w:r>
      <w:r w:rsidR="29C3FB4B" w:rsidRPr="00603173">
        <w:rPr>
          <w:rFonts w:ascii="Times New Roman" w:hAnsi="Times New Roman" w:cs="Times New Roman"/>
          <w:sz w:val="24"/>
          <w:szCs w:val="24"/>
          <w:lang w:val="lv"/>
        </w:rPr>
        <w:t>.</w:t>
      </w:r>
      <w:r w:rsidR="6AD425CF" w:rsidRPr="00603173">
        <w:rPr>
          <w:rFonts w:ascii="Times New Roman" w:hAnsi="Times New Roman" w:cs="Times New Roman"/>
          <w:sz w:val="24"/>
          <w:szCs w:val="24"/>
          <w:lang w:val="lv"/>
        </w:rPr>
        <w:t xml:space="preserve"> gada līdz 2020</w:t>
      </w:r>
      <w:r w:rsidR="5D0FE34E" w:rsidRPr="00603173">
        <w:rPr>
          <w:rFonts w:ascii="Times New Roman" w:hAnsi="Times New Roman" w:cs="Times New Roman"/>
          <w:sz w:val="24"/>
          <w:szCs w:val="24"/>
          <w:lang w:val="lv"/>
        </w:rPr>
        <w:t>.</w:t>
      </w:r>
      <w:r w:rsidR="6AD425CF" w:rsidRPr="00603173">
        <w:rPr>
          <w:rFonts w:ascii="Times New Roman" w:hAnsi="Times New Roman" w:cs="Times New Roman"/>
          <w:sz w:val="24"/>
          <w:szCs w:val="24"/>
          <w:lang w:val="lv"/>
        </w:rPr>
        <w:t xml:space="preserve"> gada novembrim </w:t>
      </w:r>
      <w:r w:rsidR="257F675F" w:rsidRPr="00603173">
        <w:rPr>
          <w:rFonts w:ascii="Times New Roman" w:hAnsi="Times New Roman" w:cs="Times New Roman"/>
          <w:sz w:val="24"/>
          <w:szCs w:val="24"/>
          <w:lang w:val="lv"/>
        </w:rPr>
        <w:t xml:space="preserve">īstenojot </w:t>
      </w:r>
      <w:r w:rsidR="00556D84" w:rsidRPr="00603173">
        <w:rPr>
          <w:rFonts w:ascii="Times New Roman" w:hAnsi="Times New Roman" w:cs="Times New Roman"/>
          <w:sz w:val="24"/>
          <w:szCs w:val="24"/>
          <w:lang w:val="lv"/>
        </w:rPr>
        <w:t xml:space="preserve">plašu komunikācijas un mācību </w:t>
      </w:r>
      <w:r w:rsidR="5DB5204A" w:rsidRPr="00603173">
        <w:rPr>
          <w:rFonts w:ascii="Times New Roman" w:hAnsi="Times New Roman" w:cs="Times New Roman"/>
          <w:sz w:val="24"/>
          <w:szCs w:val="24"/>
          <w:lang w:val="lv"/>
        </w:rPr>
        <w:t xml:space="preserve">aktivitāšu </w:t>
      </w:r>
      <w:r w:rsidR="00556D84" w:rsidRPr="00603173">
        <w:rPr>
          <w:rFonts w:ascii="Times New Roman" w:hAnsi="Times New Roman" w:cs="Times New Roman"/>
          <w:sz w:val="24"/>
          <w:szCs w:val="24"/>
          <w:lang w:val="lv"/>
        </w:rPr>
        <w:t>programmu “Mana Latvija. Dari digitāli!”</w:t>
      </w:r>
      <w:r w:rsidR="008257E0" w:rsidRPr="006B7455">
        <w:rPr>
          <w:rStyle w:val="FootnoteReference"/>
          <w:rFonts w:ascii="Times New Roman" w:hAnsi="Times New Roman" w:cs="Times New Roman"/>
          <w:sz w:val="24"/>
          <w:szCs w:val="24"/>
        </w:rPr>
        <w:footnoteReference w:id="6"/>
      </w:r>
      <w:r w:rsidR="00556D84" w:rsidRPr="00603173">
        <w:rPr>
          <w:rFonts w:ascii="Times New Roman" w:hAnsi="Times New Roman" w:cs="Times New Roman"/>
          <w:sz w:val="24"/>
          <w:szCs w:val="24"/>
          <w:lang w:val="lv"/>
        </w:rPr>
        <w:t>, kuras ietvaros tika apmācīti 6000 valsts</w:t>
      </w:r>
      <w:r w:rsidR="00550E2E">
        <w:rPr>
          <w:rFonts w:ascii="Times New Roman" w:hAnsi="Times New Roman" w:cs="Times New Roman"/>
          <w:sz w:val="24"/>
          <w:szCs w:val="24"/>
          <w:lang w:val="lv"/>
        </w:rPr>
        <w:t xml:space="preserve"> pārvaldes</w:t>
      </w:r>
      <w:r w:rsidR="00556D84" w:rsidRPr="00603173">
        <w:rPr>
          <w:rFonts w:ascii="Times New Roman" w:hAnsi="Times New Roman" w:cs="Times New Roman"/>
          <w:sz w:val="24"/>
          <w:szCs w:val="24"/>
          <w:lang w:val="lv"/>
        </w:rPr>
        <w:t xml:space="preserve"> darbinieki, </w:t>
      </w:r>
      <w:r w:rsidR="3B63A70F" w:rsidRPr="00603173">
        <w:rPr>
          <w:rFonts w:ascii="Times New Roman" w:hAnsi="Times New Roman" w:cs="Times New Roman"/>
          <w:sz w:val="24"/>
          <w:szCs w:val="24"/>
          <w:lang w:val="lv"/>
        </w:rPr>
        <w:t>tie</w:t>
      </w:r>
      <w:r w:rsidR="4E3752F8" w:rsidRPr="00603173">
        <w:rPr>
          <w:rFonts w:ascii="Times New Roman" w:hAnsi="Times New Roman" w:cs="Times New Roman"/>
          <w:sz w:val="24"/>
          <w:szCs w:val="24"/>
          <w:lang w:val="lv"/>
        </w:rPr>
        <w:t>s</w:t>
      </w:r>
      <w:r w:rsidR="3B63A70F" w:rsidRPr="00603173">
        <w:rPr>
          <w:rFonts w:ascii="Times New Roman" w:hAnsi="Times New Roman" w:cs="Times New Roman"/>
          <w:sz w:val="24"/>
          <w:szCs w:val="24"/>
          <w:lang w:val="lv"/>
        </w:rPr>
        <w:t>u</w:t>
      </w:r>
      <w:r w:rsidR="34CDFB6E" w:rsidRPr="00603173">
        <w:rPr>
          <w:rFonts w:ascii="Times New Roman" w:hAnsi="Times New Roman" w:cs="Times New Roman"/>
          <w:sz w:val="24"/>
          <w:szCs w:val="24"/>
          <w:lang w:val="lv"/>
        </w:rPr>
        <w:t xml:space="preserve"> darbinieki,</w:t>
      </w:r>
      <w:r w:rsidR="00556D84" w:rsidRPr="00603173">
        <w:rPr>
          <w:rFonts w:ascii="Times New Roman" w:hAnsi="Times New Roman" w:cs="Times New Roman"/>
          <w:sz w:val="24"/>
          <w:szCs w:val="24"/>
          <w:lang w:val="lv"/>
        </w:rPr>
        <w:t xml:space="preserve"> skolotāji, bibliotekāri</w:t>
      </w:r>
      <w:r w:rsidR="72F96339" w:rsidRPr="00603173">
        <w:rPr>
          <w:rFonts w:ascii="Times New Roman" w:hAnsi="Times New Roman" w:cs="Times New Roman"/>
          <w:sz w:val="24"/>
          <w:szCs w:val="24"/>
          <w:lang w:val="lv"/>
        </w:rPr>
        <w:t xml:space="preserve">, </w:t>
      </w:r>
      <w:r w:rsidR="00A93A2F" w:rsidRPr="00603173">
        <w:rPr>
          <w:rFonts w:ascii="Times New Roman" w:hAnsi="Times New Roman" w:cs="Times New Roman"/>
          <w:sz w:val="24"/>
          <w:szCs w:val="24"/>
          <w:lang w:val="lv"/>
        </w:rPr>
        <w:t>NVO</w:t>
      </w:r>
      <w:r w:rsidR="72F96339" w:rsidRPr="00603173">
        <w:rPr>
          <w:rFonts w:ascii="Times New Roman" w:hAnsi="Times New Roman" w:cs="Times New Roman"/>
          <w:sz w:val="24"/>
          <w:szCs w:val="24"/>
          <w:lang w:val="lv"/>
        </w:rPr>
        <w:t xml:space="preserve"> pārstāvji</w:t>
      </w:r>
      <w:r w:rsidR="00556D84" w:rsidRPr="00603173">
        <w:rPr>
          <w:rFonts w:ascii="Times New Roman" w:hAnsi="Times New Roman" w:cs="Times New Roman"/>
          <w:sz w:val="24"/>
          <w:szCs w:val="24"/>
          <w:lang w:val="lv"/>
        </w:rPr>
        <w:t xml:space="preserve"> un žurnālisti ar mērķi uzlabot viņu zināšanas par digitālajiem risinājumiem, lai viņi varētu palīdzēt cilvēkiem pāriet no klātienes pakalpojumu izmantošanas uz pakalpojumu izmantošanu digitāli. Programma piedāvā</w:t>
      </w:r>
      <w:r w:rsidR="7DD370BC" w:rsidRPr="00603173">
        <w:rPr>
          <w:rFonts w:ascii="Times New Roman" w:hAnsi="Times New Roman" w:cs="Times New Roman"/>
          <w:sz w:val="24"/>
          <w:szCs w:val="24"/>
          <w:lang w:val="lv"/>
        </w:rPr>
        <w:t>ja</w:t>
      </w:r>
      <w:r w:rsidR="00556D84" w:rsidRPr="00603173">
        <w:rPr>
          <w:rFonts w:ascii="Times New Roman" w:hAnsi="Times New Roman" w:cs="Times New Roman"/>
          <w:sz w:val="24"/>
          <w:szCs w:val="24"/>
          <w:lang w:val="lv"/>
        </w:rPr>
        <w:t xml:space="preserve"> informāciju un video pamācības par vairāk nekā </w:t>
      </w:r>
      <w:r w:rsidR="3CCACE3D" w:rsidRPr="00603173">
        <w:rPr>
          <w:rFonts w:ascii="Times New Roman" w:hAnsi="Times New Roman" w:cs="Times New Roman"/>
          <w:sz w:val="24"/>
          <w:szCs w:val="24"/>
          <w:lang w:val="lv"/>
        </w:rPr>
        <w:t>8</w:t>
      </w:r>
      <w:r w:rsidR="00556D84" w:rsidRPr="00603173">
        <w:rPr>
          <w:rFonts w:ascii="Times New Roman" w:hAnsi="Times New Roman" w:cs="Times New Roman"/>
          <w:sz w:val="24"/>
          <w:szCs w:val="24"/>
          <w:lang w:val="lv"/>
        </w:rPr>
        <w:t>00 e-pakalpojumiem un sadarbojoties apvieno</w:t>
      </w:r>
      <w:r w:rsidR="2EAAEA33" w:rsidRPr="00603173">
        <w:rPr>
          <w:rFonts w:ascii="Times New Roman" w:hAnsi="Times New Roman" w:cs="Times New Roman"/>
          <w:sz w:val="24"/>
          <w:szCs w:val="24"/>
          <w:lang w:val="lv"/>
        </w:rPr>
        <w:t>ja komunikāciju par</w:t>
      </w:r>
      <w:r w:rsidR="00556D84" w:rsidRPr="00603173">
        <w:rPr>
          <w:rFonts w:ascii="Times New Roman" w:hAnsi="Times New Roman" w:cs="Times New Roman"/>
          <w:sz w:val="24"/>
          <w:szCs w:val="24"/>
          <w:lang w:val="lv"/>
        </w:rPr>
        <w:t xml:space="preserve"> vairāk </w:t>
      </w:r>
      <w:r w:rsidR="00C008B7" w:rsidRPr="00603173">
        <w:rPr>
          <w:rFonts w:ascii="Times New Roman" w:hAnsi="Times New Roman" w:cs="Times New Roman"/>
          <w:sz w:val="24"/>
          <w:szCs w:val="24"/>
          <w:lang w:val="lv"/>
        </w:rPr>
        <w:t>ne</w:t>
      </w:r>
      <w:r w:rsidR="00556D84" w:rsidRPr="00603173">
        <w:rPr>
          <w:rFonts w:ascii="Times New Roman" w:hAnsi="Times New Roman" w:cs="Times New Roman"/>
          <w:sz w:val="24"/>
          <w:szCs w:val="24"/>
          <w:lang w:val="lv"/>
        </w:rPr>
        <w:t>kā 30 valsts iestā</w:t>
      </w:r>
      <w:r w:rsidR="24A5D822" w:rsidRPr="00603173">
        <w:rPr>
          <w:rFonts w:ascii="Times New Roman" w:hAnsi="Times New Roman" w:cs="Times New Roman"/>
          <w:sz w:val="24"/>
          <w:szCs w:val="24"/>
          <w:lang w:val="lv"/>
        </w:rPr>
        <w:t>žu izveidotajiem digitālajiem risinājumiem</w:t>
      </w:r>
      <w:r w:rsidR="00556D84" w:rsidRPr="00603173">
        <w:rPr>
          <w:rFonts w:ascii="Times New Roman" w:hAnsi="Times New Roman" w:cs="Times New Roman"/>
          <w:sz w:val="24"/>
          <w:szCs w:val="24"/>
          <w:lang w:val="lv"/>
        </w:rPr>
        <w:t>.</w:t>
      </w:r>
    </w:p>
    <w:p w14:paraId="4AD17EA5" w14:textId="36C5B77D" w:rsidR="00556D84" w:rsidRPr="00603173" w:rsidRDefault="00556D84" w:rsidP="00D62A4D">
      <w:pPr>
        <w:spacing w:before="120" w:after="120" w:line="240" w:lineRule="auto"/>
        <w:ind w:firstLine="720"/>
        <w:jc w:val="both"/>
        <w:rPr>
          <w:rFonts w:ascii="Times New Roman" w:hAnsi="Times New Roman" w:cs="Times New Roman"/>
          <w:sz w:val="24"/>
          <w:szCs w:val="24"/>
          <w:lang w:val="lv"/>
        </w:rPr>
      </w:pPr>
      <w:r w:rsidRPr="15B0ADFE">
        <w:rPr>
          <w:rFonts w:ascii="Times New Roman" w:hAnsi="Times New Roman" w:cs="Times New Roman"/>
          <w:sz w:val="24"/>
          <w:szCs w:val="24"/>
          <w:lang w:val="lv"/>
        </w:rPr>
        <w:t xml:space="preserve">Turpretī Latvijas </w:t>
      </w:r>
      <w:r w:rsidR="00A93A2F" w:rsidRPr="15B0ADFE">
        <w:rPr>
          <w:rFonts w:ascii="Times New Roman" w:hAnsi="Times New Roman" w:cs="Times New Roman"/>
          <w:sz w:val="24"/>
          <w:szCs w:val="24"/>
          <w:lang w:val="lv"/>
        </w:rPr>
        <w:t>komersanti</w:t>
      </w:r>
      <w:r w:rsidRPr="15B0ADFE">
        <w:rPr>
          <w:rFonts w:ascii="Times New Roman" w:hAnsi="Times New Roman" w:cs="Times New Roman"/>
          <w:sz w:val="24"/>
          <w:szCs w:val="24"/>
          <w:lang w:val="lv"/>
        </w:rPr>
        <w:t xml:space="preserve"> pilnībā neizmanto savu digitalizācijas potenciālu, ko apliecina </w:t>
      </w:r>
      <w:r w:rsidR="001351AB" w:rsidRPr="15B0ADFE">
        <w:rPr>
          <w:rFonts w:ascii="Times New Roman" w:hAnsi="Times New Roman" w:cs="Times New Roman"/>
          <w:sz w:val="24"/>
          <w:szCs w:val="24"/>
          <w:lang w:val="lv"/>
        </w:rPr>
        <w:t>atpalikšana</w:t>
      </w:r>
      <w:r w:rsidRPr="15B0ADFE">
        <w:rPr>
          <w:rFonts w:ascii="Times New Roman" w:hAnsi="Times New Roman" w:cs="Times New Roman"/>
          <w:sz w:val="24"/>
          <w:szCs w:val="24"/>
          <w:lang w:val="lv"/>
        </w:rPr>
        <w:t xml:space="preserve"> no ES vidējā rādītāja un nav panākts būtisks progress digitālo tehnoloģiju integrācijā </w:t>
      </w:r>
      <w:r w:rsidR="00F63B12" w:rsidRPr="15B0ADFE">
        <w:rPr>
          <w:rFonts w:ascii="Times New Roman" w:hAnsi="Times New Roman" w:cs="Times New Roman"/>
          <w:sz w:val="24"/>
          <w:szCs w:val="24"/>
          <w:lang w:val="lv"/>
        </w:rPr>
        <w:t>uzņēmumos</w:t>
      </w:r>
      <w:r w:rsidRPr="15B0ADFE">
        <w:rPr>
          <w:rFonts w:ascii="Times New Roman" w:hAnsi="Times New Roman" w:cs="Times New Roman"/>
          <w:sz w:val="24"/>
          <w:szCs w:val="24"/>
          <w:lang w:val="lv"/>
        </w:rPr>
        <w:t xml:space="preserve">. Latvijas </w:t>
      </w:r>
      <w:r w:rsidR="00A93A2F" w:rsidRPr="15B0ADFE">
        <w:rPr>
          <w:rFonts w:ascii="Times New Roman" w:hAnsi="Times New Roman" w:cs="Times New Roman"/>
          <w:sz w:val="24"/>
          <w:szCs w:val="24"/>
          <w:lang w:val="lv"/>
        </w:rPr>
        <w:t>komersanti</w:t>
      </w:r>
      <w:r w:rsidRPr="15B0ADFE">
        <w:rPr>
          <w:rFonts w:ascii="Times New Roman" w:hAnsi="Times New Roman" w:cs="Times New Roman"/>
          <w:sz w:val="24"/>
          <w:szCs w:val="24"/>
          <w:lang w:val="lv"/>
        </w:rPr>
        <w:t xml:space="preserve"> joprojām nepietiekami izmanto preču un pakalpojumu tiešsaistes pārdošanas potenciālu, e-komercijas jomā starp MVU un ar to saistītā apgrozījuma ziņā ievērojami atpaliekot no ES vidējā rādītāja. Tikai 11</w:t>
      </w:r>
      <w:r w:rsidR="00F63B12" w:rsidRPr="15B0ADFE">
        <w:rPr>
          <w:rFonts w:ascii="Times New Roman" w:hAnsi="Times New Roman" w:cs="Times New Roman"/>
          <w:sz w:val="24"/>
          <w:szCs w:val="24"/>
          <w:lang w:val="lv"/>
        </w:rPr>
        <w:t> </w:t>
      </w:r>
      <w:r w:rsidRPr="15B0ADFE">
        <w:rPr>
          <w:rFonts w:ascii="Times New Roman" w:hAnsi="Times New Roman" w:cs="Times New Roman"/>
          <w:sz w:val="24"/>
          <w:szCs w:val="24"/>
          <w:lang w:val="lv"/>
        </w:rPr>
        <w:t xml:space="preserve">% MVU pārdod preces tiešsaistē, kas ir mazāk par ES vidējo rādītāju – 17,5 %. To MVU īpatsvars, kuri veic pārrobežu tirdzniecību, joprojām ir zemāks par ES vidējo rādītāju (tikai 6,6 % no visiem MVU salīdzinājumā ar 8,4 % ES kopumā), un tikai vidēji 5,3 % no MVU apgrozījuma nāk no tiešsaistes segmenta. </w:t>
      </w:r>
      <w:r w:rsidR="00A93A2F" w:rsidRPr="15B0ADFE">
        <w:rPr>
          <w:rFonts w:ascii="Times New Roman" w:hAnsi="Times New Roman" w:cs="Times New Roman"/>
          <w:sz w:val="24"/>
          <w:szCs w:val="24"/>
          <w:lang w:val="lv"/>
        </w:rPr>
        <w:t>Komersanti</w:t>
      </w:r>
      <w:r w:rsidRPr="15B0ADFE">
        <w:rPr>
          <w:rFonts w:ascii="Times New Roman" w:hAnsi="Times New Roman" w:cs="Times New Roman"/>
          <w:sz w:val="24"/>
          <w:szCs w:val="24"/>
          <w:lang w:val="lv"/>
        </w:rPr>
        <w:t xml:space="preserve"> ierobežoti izmanto elektronisko informācijas apmaiņu,</w:t>
      </w:r>
      <w:r w:rsidR="638F6FE0" w:rsidRPr="15B0ADFE">
        <w:rPr>
          <w:rFonts w:ascii="Times New Roman" w:hAnsi="Times New Roman" w:cs="Times New Roman"/>
          <w:sz w:val="24"/>
          <w:szCs w:val="24"/>
          <w:lang w:val="lv"/>
        </w:rPr>
        <w:t xml:space="preserve"> </w:t>
      </w:r>
      <w:r w:rsidR="00F63B12" w:rsidRPr="15B0ADFE">
        <w:rPr>
          <w:rFonts w:ascii="Times New Roman" w:hAnsi="Times New Roman" w:cs="Times New Roman"/>
          <w:sz w:val="24"/>
          <w:szCs w:val="24"/>
          <w:lang w:val="lv"/>
        </w:rPr>
        <w:t>mākoņdatošanas</w:t>
      </w:r>
      <w:r w:rsidRPr="15B0ADFE">
        <w:rPr>
          <w:rFonts w:ascii="Times New Roman" w:hAnsi="Times New Roman" w:cs="Times New Roman"/>
          <w:sz w:val="24"/>
          <w:szCs w:val="24"/>
          <w:lang w:val="lv"/>
        </w:rPr>
        <w:t xml:space="preserve"> pakalpojumus un sociālos plašsaziņas līdzekļus, un tikai 7,7 % </w:t>
      </w:r>
      <w:r w:rsidR="00A93A2F" w:rsidRPr="15B0ADFE">
        <w:rPr>
          <w:rFonts w:ascii="Times New Roman" w:hAnsi="Times New Roman" w:cs="Times New Roman"/>
          <w:sz w:val="24"/>
          <w:szCs w:val="24"/>
          <w:lang w:val="lv"/>
        </w:rPr>
        <w:t>komersantu</w:t>
      </w:r>
      <w:r w:rsidRPr="15B0ADFE">
        <w:rPr>
          <w:rFonts w:ascii="Times New Roman" w:hAnsi="Times New Roman" w:cs="Times New Roman"/>
          <w:sz w:val="24"/>
          <w:szCs w:val="24"/>
          <w:lang w:val="lv"/>
        </w:rPr>
        <w:t xml:space="preserve"> izmanto lielos datus.</w:t>
      </w:r>
    </w:p>
    <w:p w14:paraId="61F45941" w14:textId="392F4FFC" w:rsidR="00556D84" w:rsidRPr="00603173" w:rsidRDefault="00556D84" w:rsidP="15B0ADFE">
      <w:pPr>
        <w:spacing w:before="120" w:after="0" w:line="240" w:lineRule="auto"/>
        <w:ind w:firstLine="720"/>
        <w:jc w:val="both"/>
        <w:rPr>
          <w:rFonts w:ascii="Times New Roman" w:hAnsi="Times New Roman" w:cs="Times New Roman"/>
          <w:sz w:val="24"/>
          <w:szCs w:val="24"/>
          <w:lang w:val="lv"/>
        </w:rPr>
      </w:pPr>
      <w:r w:rsidRPr="15B0ADFE">
        <w:rPr>
          <w:rFonts w:ascii="Times New Roman" w:hAnsi="Times New Roman" w:cs="Times New Roman"/>
          <w:sz w:val="24"/>
          <w:szCs w:val="24"/>
          <w:lang w:val="lv"/>
        </w:rPr>
        <w:t xml:space="preserve">Uzlabojumus digitālo pakalpojumu integrācijā </w:t>
      </w:r>
      <w:r w:rsidR="00A93A2F" w:rsidRPr="15B0ADFE">
        <w:rPr>
          <w:rFonts w:ascii="Times New Roman" w:hAnsi="Times New Roman" w:cs="Times New Roman"/>
          <w:sz w:val="24"/>
          <w:szCs w:val="24"/>
          <w:lang w:val="lv"/>
        </w:rPr>
        <w:t>komersantu vidū</w:t>
      </w:r>
      <w:r w:rsidRPr="15B0ADFE">
        <w:rPr>
          <w:rFonts w:ascii="Times New Roman" w:hAnsi="Times New Roman" w:cs="Times New Roman"/>
          <w:sz w:val="24"/>
          <w:szCs w:val="24"/>
          <w:lang w:val="lv"/>
        </w:rPr>
        <w:t xml:space="preserve"> ierobežo augsti kvalificētu speciālistu trūkums. Gandrīz puse no visiem Latvijas </w:t>
      </w:r>
      <w:r w:rsidR="00A93A2F" w:rsidRPr="15B0ADFE">
        <w:rPr>
          <w:rFonts w:ascii="Times New Roman" w:hAnsi="Times New Roman" w:cs="Times New Roman"/>
          <w:sz w:val="24"/>
          <w:szCs w:val="24"/>
          <w:lang w:val="lv"/>
        </w:rPr>
        <w:t>komersantiem</w:t>
      </w:r>
      <w:r w:rsidRPr="15B0ADFE">
        <w:rPr>
          <w:rFonts w:ascii="Times New Roman" w:hAnsi="Times New Roman" w:cs="Times New Roman"/>
          <w:sz w:val="24"/>
          <w:szCs w:val="24"/>
          <w:lang w:val="lv"/>
        </w:rPr>
        <w:t xml:space="preserve">, kas vēlas pieņemt darbā IKT </w:t>
      </w:r>
      <w:r w:rsidR="00A93A2F" w:rsidRPr="15B0ADFE">
        <w:rPr>
          <w:rFonts w:ascii="Times New Roman" w:hAnsi="Times New Roman" w:cs="Times New Roman"/>
          <w:sz w:val="24"/>
          <w:szCs w:val="24"/>
          <w:lang w:val="lv"/>
        </w:rPr>
        <w:t xml:space="preserve">jomas </w:t>
      </w:r>
      <w:r w:rsidRPr="15B0ADFE">
        <w:rPr>
          <w:rFonts w:ascii="Times New Roman" w:hAnsi="Times New Roman" w:cs="Times New Roman"/>
          <w:sz w:val="24"/>
          <w:szCs w:val="24"/>
          <w:lang w:val="lv"/>
        </w:rPr>
        <w:t xml:space="preserve">speciālistus, ziņo par grūtībām aizpildīt vakances. Turklāt 17,7 % </w:t>
      </w:r>
      <w:r w:rsidR="00A93A2F" w:rsidRPr="15B0ADFE">
        <w:rPr>
          <w:rFonts w:ascii="Times New Roman" w:hAnsi="Times New Roman" w:cs="Times New Roman"/>
          <w:sz w:val="24"/>
          <w:szCs w:val="24"/>
          <w:lang w:val="lv"/>
        </w:rPr>
        <w:t>komersantu</w:t>
      </w:r>
      <w:r w:rsidRPr="15B0ADFE">
        <w:rPr>
          <w:rFonts w:ascii="Times New Roman" w:hAnsi="Times New Roman" w:cs="Times New Roman"/>
          <w:sz w:val="24"/>
          <w:szCs w:val="24"/>
          <w:lang w:val="lv"/>
        </w:rPr>
        <w:t xml:space="preserve"> nodrošina personālam apmācību, lai pilnveidotu un uzlabotu IKT prasmes, kas ir ievērojami mazāk kā ES vidējais rādītājs – 23,9 %. IKT speciālistu trūkums ir redzams arī nodarbinātības rādītājos, jo viņu īpatsvars kopējā nodarbinātībā ir ievērojami zemāks par ES vidējo — 1,7 % salīdzinājumā ar 3,9 % (sk. 3.3.</w:t>
      </w:r>
      <w:r w:rsidR="5518BF19" w:rsidRPr="15B0ADFE">
        <w:rPr>
          <w:rFonts w:ascii="Times New Roman" w:hAnsi="Times New Roman" w:cs="Times New Roman"/>
          <w:sz w:val="24"/>
          <w:szCs w:val="24"/>
          <w:lang w:val="lv"/>
        </w:rPr>
        <w:t xml:space="preserve"> </w:t>
      </w:r>
      <w:r w:rsidR="00A93A2F" w:rsidRPr="15B0ADFE">
        <w:rPr>
          <w:rFonts w:ascii="Times New Roman" w:hAnsi="Times New Roman" w:cs="Times New Roman"/>
          <w:sz w:val="24"/>
          <w:szCs w:val="24"/>
          <w:lang w:val="lv"/>
        </w:rPr>
        <w:t>apakšnodaļu</w:t>
      </w:r>
      <w:r w:rsidRPr="15B0ADFE">
        <w:rPr>
          <w:rFonts w:ascii="Times New Roman" w:hAnsi="Times New Roman" w:cs="Times New Roman"/>
          <w:sz w:val="24"/>
          <w:szCs w:val="24"/>
          <w:lang w:val="lv"/>
        </w:rPr>
        <w:t xml:space="preserve">). Tas, iespējams, ir šķērslis ieguldījumiem un inovācijai un varētu ierobežot produktivitāti veicinošu digitālo risinājumu izplatību </w:t>
      </w:r>
      <w:r w:rsidR="00A93A2F" w:rsidRPr="15B0ADFE">
        <w:rPr>
          <w:rFonts w:ascii="Times New Roman" w:hAnsi="Times New Roman" w:cs="Times New Roman"/>
          <w:sz w:val="24"/>
          <w:szCs w:val="24"/>
          <w:lang w:val="lv"/>
        </w:rPr>
        <w:t>komersantu</w:t>
      </w:r>
      <w:r w:rsidRPr="15B0ADFE">
        <w:rPr>
          <w:rFonts w:ascii="Times New Roman" w:hAnsi="Times New Roman" w:cs="Times New Roman"/>
          <w:sz w:val="24"/>
          <w:szCs w:val="24"/>
          <w:lang w:val="lv"/>
        </w:rPr>
        <w:t xml:space="preserve"> vidū. Pieprasījuma straujā pieauguma dēļ nākotnē šis trūkums, visticamāk, saasināsies.</w:t>
      </w:r>
      <w:r w:rsidR="7510AB90" w:rsidRPr="15B0ADFE">
        <w:rPr>
          <w:rFonts w:ascii="Times New Roman" w:hAnsi="Times New Roman" w:cs="Times New Roman"/>
          <w:sz w:val="24"/>
          <w:szCs w:val="24"/>
          <w:lang w:val="lv"/>
        </w:rPr>
        <w:t xml:space="preserve"> </w:t>
      </w:r>
    </w:p>
    <w:p w14:paraId="647FFEDC" w14:textId="19C00F12" w:rsidR="7510AB90" w:rsidRDefault="7510AB90" w:rsidP="15B0ADFE">
      <w:pPr>
        <w:spacing w:after="0"/>
        <w:ind w:firstLine="720"/>
        <w:jc w:val="both"/>
        <w:rPr>
          <w:rFonts w:ascii="Times New Roman" w:eastAsia="Times New Roman" w:hAnsi="Times New Roman" w:cs="Times New Roman"/>
          <w:sz w:val="24"/>
          <w:szCs w:val="24"/>
          <w:lang w:val="lv-LV"/>
        </w:rPr>
      </w:pPr>
      <w:r w:rsidRPr="15B0ADFE">
        <w:rPr>
          <w:rFonts w:ascii="Times New Roman" w:eastAsia="Times New Roman" w:hAnsi="Times New Roman" w:cs="Times New Roman"/>
          <w:sz w:val="24"/>
          <w:szCs w:val="24"/>
          <w:lang w:val="lv-LV"/>
        </w:rPr>
        <w:t xml:space="preserve">IKT jomas jautājumu un </w:t>
      </w:r>
      <w:proofErr w:type="spellStart"/>
      <w:r w:rsidRPr="15B0ADFE">
        <w:rPr>
          <w:rFonts w:ascii="Times New Roman" w:eastAsia="Times New Roman" w:hAnsi="Times New Roman" w:cs="Times New Roman"/>
          <w:sz w:val="24"/>
          <w:szCs w:val="24"/>
          <w:lang w:val="lv-LV"/>
        </w:rPr>
        <w:t>iziaicnājumu</w:t>
      </w:r>
      <w:proofErr w:type="spellEnd"/>
      <w:r w:rsidRPr="15B0ADFE">
        <w:rPr>
          <w:rFonts w:ascii="Times New Roman" w:eastAsia="Times New Roman" w:hAnsi="Times New Roman" w:cs="Times New Roman"/>
          <w:sz w:val="24"/>
          <w:szCs w:val="24"/>
          <w:lang w:val="lv-LV"/>
        </w:rPr>
        <w:t xml:space="preserve"> risināšana pašvaldībās ir aktuāla un būtiska šo pamatnostādņu komponente, kas skatīta </w:t>
      </w:r>
      <w:r w:rsidR="0ECF2D74" w:rsidRPr="15B0ADFE">
        <w:rPr>
          <w:rFonts w:ascii="Times New Roman" w:eastAsia="Times New Roman" w:hAnsi="Times New Roman" w:cs="Times New Roman"/>
          <w:sz w:val="24"/>
          <w:szCs w:val="24"/>
          <w:lang w:val="lv-LV"/>
        </w:rPr>
        <w:t>neatrauti no</w:t>
      </w:r>
      <w:r w:rsidRPr="15B0ADFE">
        <w:rPr>
          <w:rFonts w:ascii="Times New Roman" w:eastAsia="Times New Roman" w:hAnsi="Times New Roman" w:cs="Times New Roman"/>
          <w:sz w:val="24"/>
          <w:szCs w:val="24"/>
          <w:lang w:val="lv-LV"/>
        </w:rPr>
        <w:t xml:space="preserve"> kopēj</w:t>
      </w:r>
      <w:r w:rsidR="0DFF2945" w:rsidRPr="15B0ADFE">
        <w:rPr>
          <w:rFonts w:ascii="Times New Roman" w:eastAsia="Times New Roman" w:hAnsi="Times New Roman" w:cs="Times New Roman"/>
          <w:sz w:val="24"/>
          <w:szCs w:val="24"/>
          <w:lang w:val="lv-LV"/>
        </w:rPr>
        <w:t>ās</w:t>
      </w:r>
      <w:r w:rsidRPr="15B0ADFE">
        <w:rPr>
          <w:rFonts w:ascii="Times New Roman" w:eastAsia="Times New Roman" w:hAnsi="Times New Roman" w:cs="Times New Roman"/>
          <w:sz w:val="24"/>
          <w:szCs w:val="24"/>
          <w:lang w:val="lv-LV"/>
        </w:rPr>
        <w:t xml:space="preserve"> valsts pārvaldes IKT attīstīb</w:t>
      </w:r>
      <w:r w:rsidR="00840215">
        <w:rPr>
          <w:rFonts w:ascii="Times New Roman" w:eastAsia="Times New Roman" w:hAnsi="Times New Roman" w:cs="Times New Roman"/>
          <w:sz w:val="24"/>
          <w:szCs w:val="24"/>
          <w:lang w:val="lv-LV"/>
        </w:rPr>
        <w:t>as</w:t>
      </w:r>
      <w:r w:rsidRPr="15B0ADFE">
        <w:rPr>
          <w:rFonts w:ascii="Times New Roman" w:eastAsia="Times New Roman" w:hAnsi="Times New Roman" w:cs="Times New Roman"/>
          <w:sz w:val="24"/>
          <w:szCs w:val="24"/>
          <w:lang w:val="lv-LV"/>
        </w:rPr>
        <w:t>. Paredzēto koplietošanas risinājumu ieviešana ir solis virzie</w:t>
      </w:r>
      <w:r w:rsidR="009E3644">
        <w:rPr>
          <w:rFonts w:ascii="Times New Roman" w:eastAsia="Times New Roman" w:hAnsi="Times New Roman" w:cs="Times New Roman"/>
          <w:sz w:val="24"/>
          <w:szCs w:val="24"/>
          <w:lang w:val="lv-LV"/>
        </w:rPr>
        <w:t>n</w:t>
      </w:r>
      <w:r w:rsidRPr="15B0ADFE">
        <w:rPr>
          <w:rFonts w:ascii="Times New Roman" w:eastAsia="Times New Roman" w:hAnsi="Times New Roman" w:cs="Times New Roman"/>
          <w:sz w:val="24"/>
          <w:szCs w:val="24"/>
          <w:lang w:val="lv-LV"/>
        </w:rPr>
        <w:t>ā, lai uzlabotu esošo, ilggadējo situāci</w:t>
      </w:r>
      <w:r w:rsidR="6E0DFF57" w:rsidRPr="15B0ADFE">
        <w:rPr>
          <w:rFonts w:ascii="Times New Roman" w:eastAsia="Times New Roman" w:hAnsi="Times New Roman" w:cs="Times New Roman"/>
          <w:sz w:val="24"/>
          <w:szCs w:val="24"/>
          <w:lang w:val="lv-LV"/>
        </w:rPr>
        <w:t>j</w:t>
      </w:r>
      <w:r w:rsidRPr="15B0ADFE">
        <w:rPr>
          <w:rFonts w:ascii="Times New Roman" w:eastAsia="Times New Roman" w:hAnsi="Times New Roman" w:cs="Times New Roman"/>
          <w:sz w:val="24"/>
          <w:szCs w:val="24"/>
          <w:lang w:val="lv-LV"/>
        </w:rPr>
        <w:t>u.</w:t>
      </w:r>
    </w:p>
    <w:p w14:paraId="7611003B" w14:textId="17C55C69" w:rsidR="00556D84" w:rsidRPr="00603173" w:rsidRDefault="00556D84" w:rsidP="15B0ADFE">
      <w:pPr>
        <w:spacing w:before="120" w:after="0" w:line="240" w:lineRule="auto"/>
        <w:ind w:firstLine="720"/>
        <w:jc w:val="both"/>
        <w:rPr>
          <w:rFonts w:ascii="Times New Roman" w:eastAsia="Times New Roman" w:hAnsi="Times New Roman" w:cs="Times New Roman"/>
          <w:sz w:val="24"/>
          <w:szCs w:val="24"/>
          <w:lang w:val="lv"/>
        </w:rPr>
      </w:pPr>
      <w:r w:rsidRPr="15B0ADFE">
        <w:rPr>
          <w:rFonts w:ascii="Times New Roman" w:hAnsi="Times New Roman" w:cs="Times New Roman"/>
          <w:sz w:val="24"/>
          <w:szCs w:val="24"/>
          <w:lang w:val="lv"/>
        </w:rPr>
        <w:t xml:space="preserve">Lai risinātu minētās problēmas, ir izstrādātas </w:t>
      </w:r>
      <w:r w:rsidRPr="15B0ADFE">
        <w:rPr>
          <w:rFonts w:ascii="Times New Roman" w:eastAsia="Times New Roman" w:hAnsi="Times New Roman" w:cs="Times New Roman"/>
          <w:sz w:val="24"/>
          <w:szCs w:val="24"/>
          <w:lang w:val="lv"/>
        </w:rPr>
        <w:t>Pamatnostādnes, kas nosaka Latvijas digitālās transformācijas politiku, aptverot laika periodu no 2021.</w:t>
      </w:r>
      <w:r w:rsidR="004F0F93" w:rsidRPr="15B0ADFE">
        <w:rPr>
          <w:rFonts w:ascii="Times New Roman" w:eastAsia="Times New Roman" w:hAnsi="Times New Roman" w:cs="Times New Roman"/>
          <w:sz w:val="24"/>
          <w:szCs w:val="24"/>
          <w:lang w:val="lv"/>
        </w:rPr>
        <w:t> </w:t>
      </w:r>
      <w:r w:rsidRPr="15B0ADFE">
        <w:rPr>
          <w:rFonts w:ascii="Times New Roman" w:eastAsia="Times New Roman" w:hAnsi="Times New Roman" w:cs="Times New Roman"/>
          <w:sz w:val="24"/>
          <w:szCs w:val="24"/>
          <w:lang w:val="lv"/>
        </w:rPr>
        <w:t>gada līdz 2027.</w:t>
      </w:r>
      <w:r w:rsidR="004F0F93" w:rsidRPr="15B0ADFE">
        <w:rPr>
          <w:rFonts w:ascii="Times New Roman" w:eastAsia="Times New Roman" w:hAnsi="Times New Roman" w:cs="Times New Roman"/>
          <w:sz w:val="24"/>
          <w:szCs w:val="24"/>
          <w:lang w:val="lv"/>
        </w:rPr>
        <w:t> </w:t>
      </w:r>
      <w:r w:rsidRPr="15B0ADFE">
        <w:rPr>
          <w:rFonts w:ascii="Times New Roman" w:eastAsia="Times New Roman" w:hAnsi="Times New Roman" w:cs="Times New Roman"/>
          <w:sz w:val="24"/>
          <w:szCs w:val="24"/>
          <w:lang w:val="lv"/>
        </w:rPr>
        <w:t xml:space="preserve">gadam ar mērķi identificēt jomas, kurās nepieciešama un tiek plānota rīcība, kā arī iezīmēt turpmāk nepieciešamo rīcību, kuras realizēšana ir atkarīga no iespējām to veikt, balstoties uz  turpmākajām </w:t>
      </w:r>
      <w:r w:rsidR="00A93A2F" w:rsidRPr="15B0ADFE">
        <w:rPr>
          <w:rFonts w:ascii="Times New Roman" w:eastAsia="Times New Roman" w:hAnsi="Times New Roman" w:cs="Times New Roman"/>
          <w:sz w:val="24"/>
          <w:szCs w:val="24"/>
          <w:lang w:val="lv"/>
        </w:rPr>
        <w:t xml:space="preserve">valsts </w:t>
      </w:r>
      <w:r w:rsidRPr="15B0ADFE">
        <w:rPr>
          <w:rFonts w:ascii="Times New Roman" w:eastAsia="Times New Roman" w:hAnsi="Times New Roman" w:cs="Times New Roman"/>
          <w:sz w:val="24"/>
          <w:szCs w:val="24"/>
          <w:lang w:val="lv"/>
        </w:rPr>
        <w:t>budžeta un citu finanšu instrumentu izmantošanas iespējām.</w:t>
      </w:r>
    </w:p>
    <w:p w14:paraId="0542CDAD" w14:textId="366AEB85" w:rsidR="00556D84" w:rsidRPr="00603173" w:rsidRDefault="00556D84" w:rsidP="15B0ADFE">
      <w:pPr>
        <w:spacing w:before="120" w:after="120" w:line="240" w:lineRule="auto"/>
        <w:ind w:firstLine="720"/>
        <w:jc w:val="both"/>
        <w:rPr>
          <w:rFonts w:ascii="Times New Roman" w:eastAsia="Times New Roman" w:hAnsi="Times New Roman" w:cs="Times New Roman"/>
          <w:sz w:val="24"/>
          <w:szCs w:val="24"/>
          <w:lang w:val="lv"/>
        </w:rPr>
      </w:pPr>
      <w:r w:rsidRPr="15B0ADFE">
        <w:rPr>
          <w:rFonts w:ascii="Times New Roman" w:hAnsi="Times New Roman" w:cs="Times New Roman"/>
          <w:sz w:val="24"/>
          <w:szCs w:val="24"/>
          <w:lang w:val="lv"/>
        </w:rPr>
        <w:t xml:space="preserve"> Pamatnostādnes</w:t>
      </w:r>
      <w:r w:rsidR="004F0F93" w:rsidRPr="15B0ADFE">
        <w:rPr>
          <w:rFonts w:ascii="Times New Roman" w:hAnsi="Times New Roman" w:cs="Times New Roman"/>
          <w:sz w:val="24"/>
          <w:szCs w:val="24"/>
          <w:lang w:val="lv"/>
        </w:rPr>
        <w:t xml:space="preserve"> VARAM vadībā</w:t>
      </w:r>
      <w:r w:rsidRPr="15B0ADFE">
        <w:rPr>
          <w:rFonts w:ascii="Times New Roman" w:hAnsi="Times New Roman" w:cs="Times New Roman"/>
          <w:sz w:val="24"/>
          <w:szCs w:val="24"/>
          <w:lang w:val="lv"/>
        </w:rPr>
        <w:t xml:space="preserve"> izstrādāja darba grupa </w:t>
      </w:r>
      <w:r w:rsidR="1DD17718" w:rsidRPr="15B0ADFE">
        <w:rPr>
          <w:rFonts w:ascii="Times New Roman" w:eastAsia="Times New Roman" w:hAnsi="Times New Roman" w:cs="Times New Roman"/>
          <w:sz w:val="24"/>
          <w:szCs w:val="24"/>
          <w:lang w:val="lv"/>
        </w:rPr>
        <w:t xml:space="preserve">sadarbībā ar nozaru ministrijām un nozaru asociāciju pārstāvjiem (kopā </w:t>
      </w:r>
      <w:r w:rsidR="37E40305" w:rsidRPr="15B0ADFE">
        <w:rPr>
          <w:rFonts w:ascii="Times New Roman" w:eastAsia="Times New Roman" w:hAnsi="Times New Roman" w:cs="Times New Roman"/>
          <w:sz w:val="24"/>
          <w:szCs w:val="24"/>
          <w:lang w:val="lv"/>
        </w:rPr>
        <w:t xml:space="preserve">izstrādes procesā iesaistījās </w:t>
      </w:r>
      <w:r w:rsidR="1DD17718" w:rsidRPr="15B0ADFE">
        <w:rPr>
          <w:rFonts w:ascii="Times New Roman" w:eastAsia="Times New Roman" w:hAnsi="Times New Roman" w:cs="Times New Roman"/>
          <w:sz w:val="24"/>
          <w:szCs w:val="24"/>
          <w:lang w:val="lv"/>
        </w:rPr>
        <w:t>vairāk nekā 200 cilvēku)</w:t>
      </w:r>
      <w:r w:rsidR="00F73646" w:rsidRPr="15B0ADFE">
        <w:rPr>
          <w:rFonts w:ascii="Times New Roman" w:eastAsia="Times New Roman" w:hAnsi="Times New Roman" w:cs="Times New Roman"/>
          <w:sz w:val="24"/>
          <w:szCs w:val="24"/>
          <w:lang w:val="lv"/>
        </w:rPr>
        <w:t>.</w:t>
      </w:r>
      <w:r w:rsidR="1DD17718" w:rsidRPr="15B0ADFE">
        <w:rPr>
          <w:rFonts w:ascii="Times New Roman" w:hAnsi="Times New Roman" w:cs="Times New Roman"/>
          <w:sz w:val="24"/>
          <w:szCs w:val="24"/>
          <w:lang w:val="lv"/>
        </w:rPr>
        <w:t xml:space="preserve"> </w:t>
      </w:r>
    </w:p>
    <w:p w14:paraId="6ED90B3C" w14:textId="52947290" w:rsidR="00556D84" w:rsidRPr="00603173" w:rsidRDefault="00556D84">
      <w:pPr>
        <w:spacing w:line="240" w:lineRule="auto"/>
        <w:ind w:firstLine="72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color w:val="000000" w:themeColor="text1"/>
          <w:sz w:val="24"/>
          <w:szCs w:val="24"/>
          <w:lang w:val="lv"/>
        </w:rPr>
        <w:t xml:space="preserve">Pamatnostādnēs tiek izvērsti </w:t>
      </w:r>
      <w:r w:rsidR="2A2E2F1F" w:rsidRPr="00603173">
        <w:rPr>
          <w:rFonts w:ascii="Times New Roman" w:eastAsia="Times New Roman" w:hAnsi="Times New Roman" w:cs="Times New Roman"/>
          <w:color w:val="000000" w:themeColor="text1"/>
          <w:sz w:val="24"/>
          <w:szCs w:val="24"/>
          <w:lang w:val="lv"/>
        </w:rPr>
        <w:t>NAP 2027</w:t>
      </w:r>
      <w:r w:rsidRPr="00603173">
        <w:rPr>
          <w:rFonts w:ascii="Times New Roman" w:eastAsia="Times New Roman" w:hAnsi="Times New Roman" w:cs="Times New Roman"/>
          <w:color w:val="000000" w:themeColor="text1"/>
          <w:sz w:val="24"/>
          <w:szCs w:val="24"/>
          <w:lang w:val="lv"/>
        </w:rPr>
        <w:t xml:space="preserve"> apstiprinātie uzstādījumi un ņemti vērā “Stratēģijā 2030”</w:t>
      </w:r>
      <w:r w:rsidR="003308FD" w:rsidRPr="006B7455">
        <w:rPr>
          <w:rFonts w:ascii="Times New Roman" w:eastAsia="Times New Roman" w:hAnsi="Times New Roman" w:cs="Times New Roman"/>
          <w:color w:val="000000" w:themeColor="text1"/>
          <w:sz w:val="24"/>
          <w:szCs w:val="24"/>
          <w:vertAlign w:val="superscript"/>
        </w:rPr>
        <w:footnoteReference w:id="7"/>
      </w:r>
      <w:r w:rsidRPr="00603173">
        <w:rPr>
          <w:rFonts w:ascii="Times New Roman" w:eastAsia="Times New Roman" w:hAnsi="Times New Roman" w:cs="Times New Roman"/>
          <w:color w:val="000000" w:themeColor="text1"/>
          <w:sz w:val="24"/>
          <w:szCs w:val="24"/>
          <w:lang w:val="lv"/>
        </w:rPr>
        <w:t xml:space="preserve"> iezīmētie Latvijas ilgtspējīgas attīstības mērķi līdz 2030. gadam. Pamatnostādnes ir saskaņotas ar Darbības programmu Latvijai 2021.-2027.gadam.  Pamatnostādņu izstrādē ir ņemtas vērā Digitālas Eiropas programmā</w:t>
      </w:r>
      <w:r w:rsidR="003308FD" w:rsidRPr="006B7455">
        <w:rPr>
          <w:rStyle w:val="FootnoteReference"/>
          <w:rFonts w:ascii="Times New Roman" w:hAnsi="Times New Roman" w:cs="Times New Roman"/>
          <w:sz w:val="24"/>
          <w:szCs w:val="24"/>
        </w:rPr>
        <w:footnoteReference w:id="8"/>
      </w:r>
      <w:r w:rsidRPr="00603173">
        <w:rPr>
          <w:rFonts w:ascii="Times New Roman" w:eastAsia="Times New Roman" w:hAnsi="Times New Roman" w:cs="Times New Roman"/>
          <w:color w:val="000000" w:themeColor="text1"/>
          <w:sz w:val="24"/>
          <w:szCs w:val="24"/>
          <w:lang w:val="lv"/>
        </w:rPr>
        <w:t>,  ES digitālajā stratēģijā</w:t>
      </w:r>
      <w:r w:rsidR="003308FD" w:rsidRPr="006B7455">
        <w:rPr>
          <w:rStyle w:val="FootnoteReference"/>
          <w:rFonts w:ascii="Times New Roman" w:hAnsi="Times New Roman" w:cs="Times New Roman"/>
          <w:sz w:val="24"/>
          <w:szCs w:val="24"/>
        </w:rPr>
        <w:footnoteReference w:id="9"/>
      </w:r>
      <w:r w:rsidR="003308FD" w:rsidRPr="00603173">
        <w:rPr>
          <w:rFonts w:ascii="Times New Roman" w:eastAsia="Times New Roman" w:hAnsi="Times New Roman" w:cs="Times New Roman"/>
          <w:color w:val="000000" w:themeColor="text1"/>
          <w:sz w:val="24"/>
          <w:szCs w:val="24"/>
          <w:lang w:val="lv"/>
        </w:rPr>
        <w:t xml:space="preserve"> </w:t>
      </w:r>
      <w:r w:rsidRPr="00603173">
        <w:rPr>
          <w:rFonts w:ascii="Times New Roman" w:eastAsia="Times New Roman" w:hAnsi="Times New Roman" w:cs="Times New Roman"/>
          <w:color w:val="000000" w:themeColor="text1"/>
          <w:sz w:val="24"/>
          <w:szCs w:val="24"/>
          <w:lang w:val="lv"/>
        </w:rPr>
        <w:t>un “2020.</w:t>
      </w:r>
      <w:r w:rsidR="004F0F93" w:rsidRPr="00603173">
        <w:rPr>
          <w:rFonts w:ascii="Times New Roman" w:eastAsia="Times New Roman" w:hAnsi="Times New Roman" w:cs="Times New Roman"/>
          <w:color w:val="000000" w:themeColor="text1"/>
          <w:sz w:val="24"/>
          <w:szCs w:val="24"/>
          <w:lang w:val="lv"/>
        </w:rPr>
        <w:t> </w:t>
      </w:r>
      <w:r w:rsidRPr="00603173">
        <w:rPr>
          <w:rFonts w:ascii="Times New Roman" w:eastAsia="Times New Roman" w:hAnsi="Times New Roman" w:cs="Times New Roman"/>
          <w:color w:val="000000" w:themeColor="text1"/>
          <w:sz w:val="24"/>
          <w:szCs w:val="24"/>
          <w:lang w:val="lv"/>
        </w:rPr>
        <w:t>gada Ilgtspējīgas izaugsmes stratēģijā”</w:t>
      </w:r>
      <w:r w:rsidR="003308FD" w:rsidRPr="006B7455">
        <w:rPr>
          <w:rStyle w:val="FootnoteReference"/>
          <w:rFonts w:ascii="Times New Roman" w:hAnsi="Times New Roman" w:cs="Times New Roman"/>
          <w:sz w:val="24"/>
          <w:szCs w:val="24"/>
        </w:rPr>
        <w:footnoteReference w:id="10"/>
      </w:r>
      <w:r w:rsidRPr="00603173">
        <w:rPr>
          <w:rFonts w:ascii="Times New Roman" w:eastAsia="Times New Roman" w:hAnsi="Times New Roman" w:cs="Times New Roman"/>
          <w:color w:val="000000" w:themeColor="text1"/>
          <w:sz w:val="24"/>
          <w:szCs w:val="24"/>
          <w:lang w:val="lv"/>
        </w:rPr>
        <w:t xml:space="preserve"> noteiktās digitālās attīstības prioritātes, kā arī </w:t>
      </w:r>
      <w:r w:rsidR="00316D56" w:rsidRPr="00603173">
        <w:rPr>
          <w:rFonts w:ascii="Times New Roman" w:eastAsia="Times New Roman" w:hAnsi="Times New Roman" w:cs="Times New Roman"/>
          <w:color w:val="000000" w:themeColor="text1"/>
          <w:sz w:val="24"/>
          <w:szCs w:val="24"/>
          <w:lang w:val="lv"/>
        </w:rPr>
        <w:t>p</w:t>
      </w:r>
      <w:r w:rsidRPr="00603173">
        <w:rPr>
          <w:rFonts w:ascii="Times New Roman" w:eastAsia="Times New Roman" w:hAnsi="Times New Roman" w:cs="Times New Roman"/>
          <w:color w:val="000000" w:themeColor="text1"/>
          <w:sz w:val="24"/>
          <w:szCs w:val="24"/>
          <w:lang w:val="lv"/>
        </w:rPr>
        <w:t>rogresa ziņojumā par</w:t>
      </w:r>
      <w:r w:rsidR="3C8B70B6" w:rsidRPr="00603173">
        <w:rPr>
          <w:rFonts w:ascii="Times New Roman" w:eastAsia="Times New Roman" w:hAnsi="Times New Roman" w:cs="Times New Roman"/>
          <w:color w:val="000000" w:themeColor="text1"/>
          <w:sz w:val="24"/>
          <w:szCs w:val="24"/>
          <w:lang w:val="lv"/>
        </w:rPr>
        <w:t xml:space="preserve"> </w:t>
      </w:r>
      <w:r w:rsidR="00522E84" w:rsidRPr="00603173">
        <w:rPr>
          <w:rFonts w:ascii="Times New Roman" w:eastAsia="Times New Roman" w:hAnsi="Times New Roman" w:cs="Times New Roman"/>
          <w:color w:val="000000" w:themeColor="text1"/>
          <w:sz w:val="24"/>
          <w:szCs w:val="24"/>
          <w:lang w:val="lv"/>
        </w:rPr>
        <w:t>NRP</w:t>
      </w:r>
      <w:r w:rsidRPr="00603173">
        <w:rPr>
          <w:rFonts w:ascii="Times New Roman" w:eastAsia="Times New Roman" w:hAnsi="Times New Roman" w:cs="Times New Roman"/>
          <w:color w:val="000000" w:themeColor="text1"/>
          <w:sz w:val="24"/>
          <w:szCs w:val="24"/>
          <w:lang w:val="lv"/>
        </w:rPr>
        <w:t xml:space="preserve"> kontekstā īstenošanu</w:t>
      </w:r>
      <w:r w:rsidR="003308FD" w:rsidRPr="006B7455">
        <w:rPr>
          <w:rStyle w:val="FootnoteReference"/>
          <w:rFonts w:ascii="Times New Roman" w:hAnsi="Times New Roman" w:cs="Times New Roman"/>
          <w:sz w:val="24"/>
          <w:szCs w:val="24"/>
        </w:rPr>
        <w:footnoteReference w:id="11"/>
      </w:r>
      <w:r w:rsidRPr="00603173">
        <w:rPr>
          <w:rFonts w:ascii="Times New Roman" w:eastAsia="Times New Roman" w:hAnsi="Times New Roman" w:cs="Times New Roman"/>
          <w:color w:val="000000" w:themeColor="text1"/>
          <w:sz w:val="24"/>
          <w:szCs w:val="24"/>
          <w:lang w:val="lv"/>
        </w:rPr>
        <w:t xml:space="preserve"> atspoguļotie secinājumi un sniegtie ieteikumi.</w:t>
      </w:r>
    </w:p>
    <w:p w14:paraId="53DB685F" w14:textId="4D9967DB" w:rsidR="00B8144B" w:rsidRPr="00603173" w:rsidRDefault="00B8144B" w:rsidP="00603173">
      <w:pPr>
        <w:spacing w:line="240" w:lineRule="auto"/>
        <w:ind w:firstLine="72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color w:val="000000" w:themeColor="text1"/>
          <w:sz w:val="24"/>
          <w:szCs w:val="24"/>
          <w:lang w:val="lv"/>
        </w:rPr>
        <w:t xml:space="preserve">Pamatnostādņu izstrādē ņemtas vērā arī </w:t>
      </w:r>
      <w:r w:rsidR="000E19DD" w:rsidRPr="00603173">
        <w:rPr>
          <w:rFonts w:ascii="Times New Roman" w:eastAsia="Times New Roman" w:hAnsi="Times New Roman" w:cs="Times New Roman"/>
          <w:color w:val="000000" w:themeColor="text1"/>
          <w:sz w:val="24"/>
          <w:szCs w:val="24"/>
          <w:lang w:val="lv"/>
        </w:rPr>
        <w:t xml:space="preserve">Latvijas valsts </w:t>
      </w:r>
      <w:r w:rsidR="00A42D5D" w:rsidRPr="00603173">
        <w:rPr>
          <w:rFonts w:ascii="Times New Roman" w:eastAsia="Times New Roman" w:hAnsi="Times New Roman" w:cs="Times New Roman"/>
          <w:color w:val="000000" w:themeColor="text1"/>
          <w:sz w:val="24"/>
          <w:szCs w:val="24"/>
          <w:lang w:val="lv"/>
        </w:rPr>
        <w:t>pre</w:t>
      </w:r>
      <w:r w:rsidR="009D1ED3" w:rsidRPr="00603173">
        <w:rPr>
          <w:rFonts w:ascii="Times New Roman" w:eastAsia="Times New Roman" w:hAnsi="Times New Roman" w:cs="Times New Roman"/>
          <w:color w:val="000000" w:themeColor="text1"/>
          <w:sz w:val="24"/>
          <w:szCs w:val="24"/>
          <w:lang w:val="lv"/>
        </w:rPr>
        <w:t>z</w:t>
      </w:r>
      <w:r w:rsidR="00A42D5D" w:rsidRPr="00603173">
        <w:rPr>
          <w:rFonts w:ascii="Times New Roman" w:eastAsia="Times New Roman" w:hAnsi="Times New Roman" w:cs="Times New Roman"/>
          <w:color w:val="000000" w:themeColor="text1"/>
          <w:sz w:val="24"/>
          <w:szCs w:val="24"/>
          <w:lang w:val="lv"/>
        </w:rPr>
        <w:t>ident</w:t>
      </w:r>
      <w:r w:rsidR="000E19DD" w:rsidRPr="00603173">
        <w:rPr>
          <w:rFonts w:ascii="Times New Roman" w:eastAsia="Times New Roman" w:hAnsi="Times New Roman" w:cs="Times New Roman"/>
          <w:color w:val="000000" w:themeColor="text1"/>
          <w:sz w:val="24"/>
          <w:szCs w:val="24"/>
          <w:lang w:val="lv"/>
        </w:rPr>
        <w:t>a</w:t>
      </w:r>
      <w:r w:rsidR="00A42D5D" w:rsidRPr="00603173">
        <w:rPr>
          <w:rFonts w:ascii="Times New Roman" w:eastAsia="Times New Roman" w:hAnsi="Times New Roman" w:cs="Times New Roman"/>
          <w:color w:val="000000" w:themeColor="text1"/>
          <w:sz w:val="24"/>
          <w:szCs w:val="24"/>
          <w:lang w:val="lv"/>
        </w:rPr>
        <w:t xml:space="preserve"> </w:t>
      </w:r>
      <w:r w:rsidR="001404AF" w:rsidRPr="00603173">
        <w:rPr>
          <w:rFonts w:ascii="Times New Roman" w:eastAsia="Times New Roman" w:hAnsi="Times New Roman" w:cs="Times New Roman"/>
          <w:color w:val="000000" w:themeColor="text1"/>
          <w:sz w:val="24"/>
          <w:szCs w:val="24"/>
          <w:lang w:val="lv"/>
        </w:rPr>
        <w:t xml:space="preserve">padomnieces </w:t>
      </w:r>
      <w:r w:rsidR="00A42D5D" w:rsidRPr="00603173">
        <w:rPr>
          <w:rFonts w:ascii="Times New Roman" w:eastAsia="Times New Roman" w:hAnsi="Times New Roman" w:cs="Times New Roman"/>
          <w:color w:val="000000" w:themeColor="text1"/>
          <w:sz w:val="24"/>
          <w:szCs w:val="24"/>
          <w:lang w:val="lv"/>
        </w:rPr>
        <w:t xml:space="preserve">digitālās politikas jautājumos Ievas Ilvesas </w:t>
      </w:r>
      <w:r w:rsidR="001404AF" w:rsidRPr="00603173">
        <w:rPr>
          <w:rFonts w:ascii="Times New Roman" w:eastAsia="Times New Roman" w:hAnsi="Times New Roman" w:cs="Times New Roman"/>
          <w:color w:val="000000" w:themeColor="text1"/>
          <w:sz w:val="24"/>
          <w:szCs w:val="24"/>
          <w:lang w:val="lv"/>
        </w:rPr>
        <w:t xml:space="preserve">vadītās darba grupas izstrādātie </w:t>
      </w:r>
      <w:r w:rsidR="00A42D5D" w:rsidRPr="00603173">
        <w:rPr>
          <w:rFonts w:ascii="Times New Roman" w:eastAsia="Times New Roman" w:hAnsi="Times New Roman" w:cs="Times New Roman"/>
          <w:color w:val="000000" w:themeColor="text1"/>
          <w:sz w:val="24"/>
          <w:szCs w:val="24"/>
          <w:lang w:val="lv"/>
        </w:rPr>
        <w:t xml:space="preserve">rīcībpolitikas </w:t>
      </w:r>
      <w:r w:rsidR="001404AF" w:rsidRPr="00603173">
        <w:rPr>
          <w:rFonts w:ascii="Times New Roman" w:eastAsia="Times New Roman" w:hAnsi="Times New Roman" w:cs="Times New Roman"/>
          <w:color w:val="000000" w:themeColor="text1"/>
          <w:sz w:val="24"/>
          <w:szCs w:val="24"/>
          <w:lang w:val="lv"/>
        </w:rPr>
        <w:t>priekšlikumi</w:t>
      </w:r>
      <w:r w:rsidR="00956629" w:rsidRPr="00603173">
        <w:rPr>
          <w:rFonts w:ascii="Times New Roman" w:eastAsia="Times New Roman" w:hAnsi="Times New Roman" w:cs="Times New Roman"/>
          <w:color w:val="000000" w:themeColor="text1"/>
          <w:sz w:val="24"/>
          <w:szCs w:val="24"/>
          <w:lang w:val="lv"/>
        </w:rPr>
        <w:t>.</w:t>
      </w:r>
      <w:r w:rsidR="001404AF" w:rsidRPr="00603173">
        <w:rPr>
          <w:rFonts w:ascii="Times New Roman" w:eastAsia="Times New Roman" w:hAnsi="Times New Roman" w:cs="Times New Roman"/>
          <w:color w:val="000000" w:themeColor="text1"/>
          <w:sz w:val="24"/>
          <w:szCs w:val="24"/>
          <w:lang w:val="lv"/>
        </w:rPr>
        <w:t xml:space="preserve"> </w:t>
      </w:r>
      <w:r w:rsidR="000E19DD" w:rsidRPr="00603173">
        <w:rPr>
          <w:rFonts w:ascii="Times New Roman" w:eastAsia="Times New Roman" w:hAnsi="Times New Roman" w:cs="Times New Roman"/>
          <w:color w:val="000000" w:themeColor="text1"/>
          <w:sz w:val="24"/>
          <w:szCs w:val="24"/>
          <w:lang w:val="lv"/>
        </w:rPr>
        <w:t xml:space="preserve"> </w:t>
      </w:r>
    </w:p>
    <w:p w14:paraId="1790EF24" w14:textId="6B94E834" w:rsidR="00556D84" w:rsidRPr="00603173" w:rsidRDefault="00556D84" w:rsidP="00D62A4D">
      <w:pPr>
        <w:spacing w:before="120" w:after="120" w:line="240" w:lineRule="auto"/>
        <w:ind w:firstLine="720"/>
        <w:jc w:val="both"/>
        <w:rPr>
          <w:rFonts w:ascii="Times New Roman" w:eastAsia="Times New Roman" w:hAnsi="Times New Roman" w:cs="Times New Roman"/>
          <w:sz w:val="24"/>
          <w:szCs w:val="24"/>
          <w:lang w:val="lv"/>
        </w:rPr>
      </w:pPr>
      <w:r w:rsidRPr="15B0ADFE">
        <w:rPr>
          <w:rFonts w:ascii="Times New Roman" w:eastAsia="Times New Roman" w:hAnsi="Times New Roman" w:cs="Times New Roman"/>
          <w:sz w:val="24"/>
          <w:szCs w:val="24"/>
          <w:lang w:val="lv"/>
        </w:rPr>
        <w:t>Pamatnostādnēs izmantoti galvenokārt</w:t>
      </w:r>
      <w:r w:rsidR="5550043F" w:rsidRPr="15B0ADFE">
        <w:rPr>
          <w:rFonts w:ascii="Times New Roman" w:eastAsia="Times New Roman" w:hAnsi="Times New Roman" w:cs="Times New Roman"/>
          <w:sz w:val="24"/>
          <w:szCs w:val="24"/>
          <w:lang w:val="lv"/>
        </w:rPr>
        <w:t xml:space="preserve"> </w:t>
      </w:r>
      <w:r w:rsidRPr="15B0ADFE">
        <w:rPr>
          <w:rFonts w:ascii="Times New Roman" w:eastAsia="Times New Roman" w:hAnsi="Times New Roman" w:cs="Times New Roman"/>
          <w:sz w:val="24"/>
          <w:szCs w:val="24"/>
          <w:lang w:val="lv"/>
        </w:rPr>
        <w:t xml:space="preserve">CSP un </w:t>
      </w:r>
      <w:r w:rsidRPr="15B0ADFE">
        <w:rPr>
          <w:rFonts w:ascii="Times New Roman" w:eastAsia="Times New Roman" w:hAnsi="Times New Roman" w:cs="Times New Roman"/>
          <w:i/>
          <w:iCs/>
          <w:sz w:val="24"/>
          <w:szCs w:val="24"/>
          <w:lang w:val="lv"/>
        </w:rPr>
        <w:t>Eurostat</w:t>
      </w:r>
      <w:r w:rsidRPr="15B0ADFE">
        <w:rPr>
          <w:rFonts w:ascii="Times New Roman" w:eastAsia="Times New Roman" w:hAnsi="Times New Roman" w:cs="Times New Roman"/>
          <w:sz w:val="24"/>
          <w:szCs w:val="24"/>
          <w:lang w:val="lv"/>
        </w:rPr>
        <w:t xml:space="preserve"> dati, kā arī citu norādītu avotu dati un skaitliskā informācija.</w:t>
      </w:r>
    </w:p>
    <w:p w14:paraId="15C96C06" w14:textId="266B12FD" w:rsidR="54757AF7" w:rsidRPr="006B7455" w:rsidRDefault="784D9090" w:rsidP="00B5492C">
      <w:pPr>
        <w:spacing w:before="120" w:after="120" w:line="240" w:lineRule="auto"/>
        <w:jc w:val="both"/>
        <w:rPr>
          <w:rFonts w:ascii="Times New Roman" w:eastAsia="Times New Roman" w:hAnsi="Times New Roman" w:cs="Times New Roman"/>
          <w:b/>
          <w:sz w:val="24"/>
          <w:szCs w:val="24"/>
        </w:rPr>
      </w:pPr>
      <w:proofErr w:type="spellStart"/>
      <w:r w:rsidRPr="006B7455">
        <w:rPr>
          <w:rFonts w:ascii="Times New Roman" w:eastAsia="Times New Roman" w:hAnsi="Times New Roman" w:cs="Times New Roman"/>
          <w:b/>
          <w:bCs/>
          <w:sz w:val="24"/>
          <w:szCs w:val="24"/>
        </w:rPr>
        <w:t>Sasaiste</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ar</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citiem</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attīstības</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plānošanas</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dokumentiem</w:t>
      </w:r>
      <w:proofErr w:type="spellEnd"/>
      <w:r w:rsidR="2A234CF9" w:rsidRPr="006B7455">
        <w:rPr>
          <w:rFonts w:ascii="Times New Roman" w:eastAsia="Times New Roman" w:hAnsi="Times New Roman" w:cs="Times New Roman"/>
          <w:b/>
          <w:bCs/>
          <w:sz w:val="24"/>
          <w:szCs w:val="24"/>
        </w:rPr>
        <w:t>:</w:t>
      </w:r>
    </w:p>
    <w:p w14:paraId="34519A3C" w14:textId="2ED337DA" w:rsidR="54757AF7" w:rsidRPr="006B7455" w:rsidRDefault="784D9090" w:rsidP="0058195A">
      <w:pPr>
        <w:pStyle w:val="ListParagraph"/>
        <w:numPr>
          <w:ilvl w:val="0"/>
          <w:numId w:val="42"/>
        </w:numPr>
        <w:spacing w:before="120" w:after="120"/>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Latvijas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ilgtspējīgas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stratēģija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līdz</w:t>
      </w:r>
      <w:proofErr w:type="spellEnd"/>
      <w:r w:rsidRPr="006B7455">
        <w:rPr>
          <w:rFonts w:ascii="Times New Roman" w:eastAsia="Times New Roman" w:hAnsi="Times New Roman" w:cs="Times New Roman"/>
          <w:sz w:val="24"/>
          <w:szCs w:val="24"/>
        </w:rPr>
        <w:t xml:space="preserve"> 2030.</w:t>
      </w:r>
      <w:r w:rsidR="00522E84">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gadam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apstiprināta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Saeimā</w:t>
      </w:r>
      <w:proofErr w:type="spellEnd"/>
      <w:r w:rsidRPr="006B7455">
        <w:rPr>
          <w:rFonts w:ascii="Times New Roman" w:eastAsia="Times New Roman" w:hAnsi="Times New Roman" w:cs="Times New Roman"/>
          <w:sz w:val="24"/>
          <w:szCs w:val="24"/>
        </w:rPr>
        <w:t xml:space="preserve"> 2010.</w:t>
      </w:r>
      <w:r w:rsidR="00522E84">
        <w:t> </w:t>
      </w:r>
      <w:proofErr w:type="spellStart"/>
      <w:r w:rsidRPr="006B7455">
        <w:rPr>
          <w:rFonts w:ascii="Times New Roman" w:eastAsia="Times New Roman" w:hAnsi="Times New Roman" w:cs="Times New Roman"/>
          <w:sz w:val="24"/>
          <w:szCs w:val="24"/>
        </w:rPr>
        <w:t>gada</w:t>
      </w:r>
      <w:proofErr w:type="spellEnd"/>
      <w:r w:rsidRPr="006B7455">
        <w:rPr>
          <w:rFonts w:ascii="Times New Roman" w:eastAsia="Times New Roman" w:hAnsi="Times New Roman" w:cs="Times New Roman"/>
          <w:sz w:val="24"/>
          <w:szCs w:val="24"/>
        </w:rPr>
        <w:t xml:space="preserve"> 10.</w:t>
      </w:r>
      <w:r w:rsidR="00522E84">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jūnijā</w:t>
      </w:r>
      <w:proofErr w:type="spellEnd"/>
      <w:r w:rsidRPr="006B7455">
        <w:rPr>
          <w:rFonts w:ascii="Times New Roman" w:eastAsia="Times New Roman" w:hAnsi="Times New Roman" w:cs="Times New Roman"/>
          <w:sz w:val="24"/>
          <w:szCs w:val="24"/>
        </w:rPr>
        <w:t>)</w:t>
      </w:r>
      <w:r w:rsidR="63D07214" w:rsidRPr="006B7455">
        <w:rPr>
          <w:rFonts w:ascii="Times New Roman" w:eastAsia="Times New Roman" w:hAnsi="Times New Roman" w:cs="Times New Roman"/>
          <w:sz w:val="24"/>
          <w:szCs w:val="24"/>
        </w:rPr>
        <w:t>;</w:t>
      </w:r>
    </w:p>
    <w:p w14:paraId="53965A96" w14:textId="3AAC3528" w:rsidR="0D3E72EF" w:rsidRPr="006B7455" w:rsidRDefault="00522E84" w:rsidP="0058195A">
      <w:pPr>
        <w:pStyle w:val="ListParagraph"/>
        <w:numPr>
          <w:ilvl w:val="0"/>
          <w:numId w:val="42"/>
        </w:numPr>
        <w:spacing w:before="120" w:after="120"/>
        <w:contextualSpacing w:val="0"/>
        <w:jc w:val="both"/>
        <w:rPr>
          <w:rFonts w:ascii="Times New Roman" w:eastAsia="Times New Roman" w:hAnsi="Times New Roman" w:cs="Times New Roman"/>
          <w:sz w:val="24"/>
          <w:szCs w:val="24"/>
        </w:rPr>
      </w:pPr>
      <w:r w:rsidRPr="00522E84">
        <w:rPr>
          <w:rFonts w:ascii="Times New Roman" w:eastAsia="Times New Roman" w:hAnsi="Times New Roman" w:cs="Times New Roman"/>
          <w:sz w:val="24"/>
          <w:szCs w:val="24"/>
        </w:rPr>
        <w:t>NAP 2027</w:t>
      </w:r>
      <w:r w:rsidR="63D07214" w:rsidRPr="006B7455">
        <w:rPr>
          <w:rFonts w:ascii="Times New Roman" w:eastAsia="Times New Roman" w:hAnsi="Times New Roman" w:cs="Times New Roman"/>
          <w:sz w:val="24"/>
          <w:szCs w:val="24"/>
        </w:rPr>
        <w:t xml:space="preserve"> (</w:t>
      </w:r>
      <w:proofErr w:type="spellStart"/>
      <w:r w:rsidR="63D07214" w:rsidRPr="006B7455">
        <w:rPr>
          <w:rFonts w:ascii="Times New Roman" w:eastAsia="Times New Roman" w:hAnsi="Times New Roman" w:cs="Times New Roman"/>
          <w:sz w:val="24"/>
          <w:szCs w:val="24"/>
        </w:rPr>
        <w:t>apstiprināts</w:t>
      </w:r>
      <w:proofErr w:type="spellEnd"/>
      <w:r w:rsidR="63D07214" w:rsidRPr="006B7455">
        <w:rPr>
          <w:rFonts w:ascii="Times New Roman" w:eastAsia="Times New Roman" w:hAnsi="Times New Roman" w:cs="Times New Roman"/>
          <w:sz w:val="24"/>
          <w:szCs w:val="24"/>
        </w:rPr>
        <w:t xml:space="preserve"> </w:t>
      </w:r>
      <w:proofErr w:type="spellStart"/>
      <w:r w:rsidR="63D07214" w:rsidRPr="006B7455">
        <w:rPr>
          <w:rFonts w:ascii="Times New Roman" w:eastAsia="Times New Roman" w:hAnsi="Times New Roman" w:cs="Times New Roman"/>
          <w:sz w:val="24"/>
          <w:szCs w:val="24"/>
        </w:rPr>
        <w:t>Saeimā</w:t>
      </w:r>
      <w:proofErr w:type="spellEnd"/>
      <w:r w:rsidR="63D07214" w:rsidRPr="006B7455">
        <w:rPr>
          <w:rFonts w:ascii="Times New Roman" w:eastAsia="Times New Roman" w:hAnsi="Times New Roman" w:cs="Times New Roman"/>
          <w:sz w:val="24"/>
          <w:szCs w:val="24"/>
        </w:rPr>
        <w:t xml:space="preserve"> </w:t>
      </w:r>
      <w:r w:rsidR="00FA4E36" w:rsidRPr="006B7455">
        <w:rPr>
          <w:rFonts w:ascii="Times New Roman" w:eastAsia="Times New Roman" w:hAnsi="Times New Roman" w:cs="Times New Roman"/>
          <w:sz w:val="24"/>
          <w:szCs w:val="24"/>
        </w:rPr>
        <w:t>202</w:t>
      </w:r>
      <w:r w:rsidR="008135A4">
        <w:rPr>
          <w:rFonts w:ascii="Times New Roman" w:eastAsia="Times New Roman" w:hAnsi="Times New Roman" w:cs="Times New Roman"/>
          <w:sz w:val="24"/>
          <w:szCs w:val="24"/>
        </w:rPr>
        <w:t>0</w:t>
      </w:r>
      <w:r w:rsidR="00FA4E36" w:rsidRPr="006B7455">
        <w:rPr>
          <w:rFonts w:ascii="Times New Roman" w:eastAsia="Times New Roman" w:hAnsi="Times New Roman" w:cs="Times New Roman"/>
          <w:sz w:val="24"/>
          <w:szCs w:val="24"/>
        </w:rPr>
        <w:t>.</w:t>
      </w:r>
      <w:r w:rsidR="008135A4">
        <w:rPr>
          <w:rFonts w:ascii="Times New Roman" w:eastAsia="Times New Roman" w:hAnsi="Times New Roman" w:cs="Times New Roman"/>
          <w:sz w:val="24"/>
          <w:szCs w:val="24"/>
        </w:rPr>
        <w:t> </w:t>
      </w:r>
      <w:proofErr w:type="spellStart"/>
      <w:r w:rsidR="00FA4E36" w:rsidRPr="006B7455">
        <w:rPr>
          <w:rFonts w:ascii="Times New Roman" w:eastAsia="Times New Roman" w:hAnsi="Times New Roman" w:cs="Times New Roman"/>
          <w:sz w:val="24"/>
          <w:szCs w:val="24"/>
        </w:rPr>
        <w:t>gada</w:t>
      </w:r>
      <w:proofErr w:type="spellEnd"/>
      <w:r w:rsidR="00FA4E36" w:rsidRPr="006B7455">
        <w:rPr>
          <w:rFonts w:ascii="Times New Roman" w:eastAsia="Times New Roman" w:hAnsi="Times New Roman" w:cs="Times New Roman"/>
          <w:sz w:val="24"/>
          <w:szCs w:val="24"/>
        </w:rPr>
        <w:t xml:space="preserve"> </w:t>
      </w:r>
      <w:r w:rsidR="63D07214" w:rsidRPr="006B7455">
        <w:rPr>
          <w:rFonts w:ascii="Times New Roman" w:eastAsia="Times New Roman" w:hAnsi="Times New Roman" w:cs="Times New Roman"/>
          <w:sz w:val="24"/>
          <w:szCs w:val="24"/>
        </w:rPr>
        <w:t xml:space="preserve">2. </w:t>
      </w:r>
      <w:proofErr w:type="spellStart"/>
      <w:r w:rsidR="63D07214" w:rsidRPr="006B7455">
        <w:rPr>
          <w:rFonts w:ascii="Times New Roman" w:eastAsia="Times New Roman" w:hAnsi="Times New Roman" w:cs="Times New Roman"/>
          <w:sz w:val="24"/>
          <w:szCs w:val="24"/>
        </w:rPr>
        <w:t>jūlijā</w:t>
      </w:r>
      <w:proofErr w:type="spellEnd"/>
      <w:r w:rsidR="63D07214" w:rsidRPr="006B7455">
        <w:rPr>
          <w:rFonts w:ascii="Times New Roman" w:eastAsia="Times New Roman" w:hAnsi="Times New Roman" w:cs="Times New Roman"/>
          <w:sz w:val="24"/>
          <w:szCs w:val="24"/>
        </w:rPr>
        <w:t>);</w:t>
      </w:r>
    </w:p>
    <w:p w14:paraId="02BF8457" w14:textId="268CF553" w:rsidR="6BAE55CD" w:rsidRPr="006B7455" w:rsidRDefault="00522E84" w:rsidP="0058195A">
      <w:pPr>
        <w:pStyle w:val="ListParagraph"/>
        <w:numPr>
          <w:ilvl w:val="0"/>
          <w:numId w:val="42"/>
        </w:numPr>
        <w:spacing w:before="120" w:after="120"/>
        <w:contextualSpacing w:val="0"/>
        <w:jc w:val="both"/>
        <w:rPr>
          <w:rFonts w:ascii="Times New Roman" w:eastAsia="Times New Roman" w:hAnsi="Times New Roman" w:cs="Times New Roman"/>
          <w:sz w:val="24"/>
          <w:szCs w:val="24"/>
        </w:rPr>
      </w:pPr>
      <w:r w:rsidRPr="006B7455">
        <w:rPr>
          <w:rFonts w:ascii="Times New Roman" w:eastAsia="Calibri" w:hAnsi="Times New Roman" w:cs="Times New Roman"/>
          <w:bCs/>
          <w:sz w:val="24"/>
          <w:szCs w:val="24"/>
        </w:rPr>
        <w:t>NIP 2027</w:t>
      </w:r>
      <w:r w:rsidR="00716425" w:rsidRPr="006B7455">
        <w:rPr>
          <w:rFonts w:ascii="Times New Roman" w:eastAsia="Times New Roman" w:hAnsi="Times New Roman" w:cs="Times New Roman"/>
          <w:sz w:val="24"/>
          <w:szCs w:val="24"/>
        </w:rPr>
        <w:t>;</w:t>
      </w:r>
    </w:p>
    <w:p w14:paraId="345B997F" w14:textId="08AC4B85" w:rsidR="2381E468" w:rsidRPr="006B7455" w:rsidRDefault="7E2B140E" w:rsidP="0058195A">
      <w:pPr>
        <w:pStyle w:val="ListParagraph"/>
        <w:numPr>
          <w:ilvl w:val="0"/>
          <w:numId w:val="42"/>
        </w:numPr>
        <w:spacing w:before="120" w:after="120"/>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Reģionālās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politikas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pamatnostādnes</w:t>
      </w:r>
      <w:proofErr w:type="spellEnd"/>
      <w:r w:rsidRPr="006B7455">
        <w:rPr>
          <w:rFonts w:ascii="Times New Roman" w:eastAsia="Times New Roman" w:hAnsi="Times New Roman" w:cs="Times New Roman"/>
          <w:sz w:val="24"/>
          <w:szCs w:val="24"/>
        </w:rPr>
        <w:t xml:space="preserve"> 2021.</w:t>
      </w:r>
      <w:r w:rsidR="00522E84">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2027. </w:t>
      </w:r>
      <w:proofErr w:type="spellStart"/>
      <w:r w:rsidR="77220160" w:rsidRPr="006B7455">
        <w:rPr>
          <w:rFonts w:ascii="Times New Roman" w:eastAsia="Times New Roman" w:hAnsi="Times New Roman" w:cs="Times New Roman"/>
          <w:sz w:val="24"/>
          <w:szCs w:val="24"/>
        </w:rPr>
        <w:t>g</w:t>
      </w:r>
      <w:r w:rsidRPr="006B7455">
        <w:rPr>
          <w:rFonts w:ascii="Times New Roman" w:eastAsia="Times New Roman" w:hAnsi="Times New Roman" w:cs="Times New Roman"/>
          <w:sz w:val="24"/>
          <w:szCs w:val="24"/>
        </w:rPr>
        <w:t>adam</w:t>
      </w:r>
      <w:proofErr w:type="spellEnd"/>
      <w:r w:rsidRPr="006B7455">
        <w:rPr>
          <w:rFonts w:ascii="Times New Roman" w:eastAsia="Times New Roman" w:hAnsi="Times New Roman" w:cs="Times New Roman"/>
          <w:sz w:val="24"/>
          <w:szCs w:val="24"/>
        </w:rPr>
        <w:t>;</w:t>
      </w:r>
    </w:p>
    <w:p w14:paraId="044E321C" w14:textId="54D9E30A" w:rsidR="3C160DF1" w:rsidRPr="006B7455" w:rsidRDefault="3D2181BC" w:rsidP="0058195A">
      <w:pPr>
        <w:pStyle w:val="ListParagraph"/>
        <w:numPr>
          <w:ilvl w:val="0"/>
          <w:numId w:val="42"/>
        </w:numPr>
        <w:spacing w:before="120" w:after="120"/>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Zinātnes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tehnoloģijas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inovācijaspamatnostādnes</w:t>
      </w:r>
      <w:proofErr w:type="spellEnd"/>
      <w:r w:rsidRPr="006B7455">
        <w:rPr>
          <w:rFonts w:ascii="Times New Roman" w:eastAsia="Times New Roman" w:hAnsi="Times New Roman" w:cs="Times New Roman"/>
          <w:sz w:val="24"/>
          <w:szCs w:val="24"/>
        </w:rPr>
        <w:t xml:space="preserve"> 2021.</w:t>
      </w:r>
      <w:r w:rsidR="00522E84">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2027. </w:t>
      </w:r>
      <w:proofErr w:type="spellStart"/>
      <w:r w:rsidR="57461B52" w:rsidRPr="006B7455">
        <w:rPr>
          <w:rFonts w:ascii="Times New Roman" w:eastAsia="Times New Roman" w:hAnsi="Times New Roman" w:cs="Times New Roman"/>
          <w:sz w:val="24"/>
          <w:szCs w:val="24"/>
        </w:rPr>
        <w:t>g</w:t>
      </w:r>
      <w:r w:rsidRPr="006B7455">
        <w:rPr>
          <w:rFonts w:ascii="Times New Roman" w:eastAsia="Times New Roman" w:hAnsi="Times New Roman" w:cs="Times New Roman"/>
          <w:sz w:val="24"/>
          <w:szCs w:val="24"/>
        </w:rPr>
        <w:t>adam</w:t>
      </w:r>
      <w:proofErr w:type="spellEnd"/>
      <w:r w:rsidR="41CDD44B" w:rsidRPr="006B7455">
        <w:rPr>
          <w:rFonts w:ascii="Times New Roman" w:eastAsia="Times New Roman" w:hAnsi="Times New Roman" w:cs="Times New Roman"/>
          <w:sz w:val="24"/>
          <w:szCs w:val="24"/>
        </w:rPr>
        <w:t>;</w:t>
      </w:r>
    </w:p>
    <w:p w14:paraId="0CBA398F" w14:textId="162DACAC" w:rsidR="00683BE7" w:rsidRPr="006B7455" w:rsidRDefault="00683BE7" w:rsidP="0058195A">
      <w:pPr>
        <w:pStyle w:val="ListParagraph"/>
        <w:numPr>
          <w:ilvl w:val="0"/>
          <w:numId w:val="42"/>
        </w:numPr>
        <w:spacing w:before="120" w:after="120"/>
        <w:contextualSpacing w:val="0"/>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Par </w:t>
      </w:r>
      <w:proofErr w:type="spellStart"/>
      <w:r w:rsidRPr="006B7455">
        <w:rPr>
          <w:rFonts w:ascii="Times New Roman" w:eastAsia="Times New Roman" w:hAnsi="Times New Roman" w:cs="Times New Roman"/>
          <w:sz w:val="24"/>
          <w:szCs w:val="24"/>
        </w:rPr>
        <w:t>Saliedētas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pilsoniski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aktīvas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sabiedrības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pamatnostādnēm</w:t>
      </w:r>
      <w:proofErr w:type="spellEnd"/>
      <w:r w:rsidRPr="006B7455">
        <w:rPr>
          <w:rFonts w:ascii="Times New Roman" w:eastAsia="Times New Roman" w:hAnsi="Times New Roman" w:cs="Times New Roman"/>
          <w:sz w:val="24"/>
          <w:szCs w:val="24"/>
        </w:rPr>
        <w:t xml:space="preserve"> </w:t>
      </w:r>
      <w:proofErr w:type="gramStart"/>
      <w:r w:rsidRPr="006B7455">
        <w:rPr>
          <w:rFonts w:ascii="Times New Roman" w:eastAsia="Times New Roman" w:hAnsi="Times New Roman" w:cs="Times New Roman"/>
          <w:sz w:val="24"/>
          <w:szCs w:val="24"/>
        </w:rPr>
        <w:t>2021.</w:t>
      </w:r>
      <w:r w:rsidR="00603173">
        <w:rPr>
          <w:rFonts w:ascii="Times New Roman" w:eastAsia="Times New Roman" w:hAnsi="Times New Roman" w:cs="Times New Roman"/>
          <w:sz w:val="24"/>
          <w:szCs w:val="24"/>
        </w:rPr>
        <w:noBreakHyphen/>
      </w:r>
      <w:proofErr w:type="gramEnd"/>
      <w:r w:rsidRPr="006B7455">
        <w:rPr>
          <w:rFonts w:ascii="Times New Roman" w:eastAsia="Times New Roman" w:hAnsi="Times New Roman" w:cs="Times New Roman"/>
          <w:sz w:val="24"/>
          <w:szCs w:val="24"/>
        </w:rPr>
        <w:t>2027</w:t>
      </w:r>
      <w:r w:rsidR="00832C4A" w:rsidRPr="006B7455">
        <w:rPr>
          <w:rFonts w:ascii="Times New Roman" w:eastAsia="Times New Roman" w:hAnsi="Times New Roman" w:cs="Times New Roman"/>
          <w:sz w:val="24"/>
          <w:szCs w:val="24"/>
        </w:rPr>
        <w:t>.</w:t>
      </w:r>
      <w:r w:rsidR="00522E84">
        <w:rPr>
          <w:rFonts w:ascii="Times New Roman" w:eastAsia="Times New Roman" w:hAnsi="Times New Roman" w:cs="Times New Roman"/>
          <w:sz w:val="24"/>
          <w:szCs w:val="24"/>
        </w:rPr>
        <w:t> </w:t>
      </w:r>
      <w:proofErr w:type="spellStart"/>
      <w:r w:rsidR="00832C4A" w:rsidRPr="006B7455">
        <w:rPr>
          <w:rFonts w:ascii="Times New Roman" w:eastAsia="Times New Roman" w:hAnsi="Times New Roman" w:cs="Times New Roman"/>
          <w:sz w:val="24"/>
          <w:szCs w:val="24"/>
        </w:rPr>
        <w:t>gadam</w:t>
      </w:r>
      <w:proofErr w:type="spellEnd"/>
      <w:r w:rsidR="00832C4A" w:rsidRPr="006B7455">
        <w:rPr>
          <w:rFonts w:ascii="Times New Roman" w:eastAsia="Times New Roman" w:hAnsi="Times New Roman" w:cs="Times New Roman"/>
          <w:sz w:val="24"/>
          <w:szCs w:val="24"/>
        </w:rPr>
        <w:t>;</w:t>
      </w:r>
    </w:p>
    <w:p w14:paraId="77B7B802" w14:textId="27088352" w:rsidR="3BECBFEC" w:rsidRPr="006B7455" w:rsidRDefault="14E37CDF" w:rsidP="0058195A">
      <w:pPr>
        <w:pStyle w:val="ListParagraph"/>
        <w:numPr>
          <w:ilvl w:val="0"/>
          <w:numId w:val="42"/>
        </w:numPr>
        <w:spacing w:before="120" w:after="120"/>
        <w:contextualSpacing w:val="0"/>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Par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vides </w:t>
      </w:r>
      <w:proofErr w:type="spellStart"/>
      <w:r w:rsidRPr="006B7455">
        <w:rPr>
          <w:rFonts w:ascii="Times New Roman" w:eastAsia="Times New Roman" w:hAnsi="Times New Roman" w:cs="Times New Roman"/>
          <w:sz w:val="24"/>
          <w:szCs w:val="24"/>
        </w:rPr>
        <w:t>pilnveides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plānu</w:t>
      </w:r>
      <w:proofErr w:type="spellEnd"/>
      <w:r w:rsidRPr="006B7455">
        <w:rPr>
          <w:rFonts w:ascii="Times New Roman" w:eastAsia="Times New Roman" w:hAnsi="Times New Roman" w:cs="Times New Roman"/>
          <w:sz w:val="24"/>
          <w:szCs w:val="24"/>
        </w:rPr>
        <w:t xml:space="preserve"> 2020.–2023. </w:t>
      </w:r>
      <w:proofErr w:type="spellStart"/>
      <w:r w:rsidR="00716425" w:rsidRPr="006B7455">
        <w:rPr>
          <w:rFonts w:ascii="Times New Roman" w:eastAsia="Times New Roman" w:hAnsi="Times New Roman" w:cs="Times New Roman"/>
          <w:sz w:val="24"/>
          <w:szCs w:val="24"/>
        </w:rPr>
        <w:t>g</w:t>
      </w:r>
      <w:r w:rsidRPr="006B7455">
        <w:rPr>
          <w:rFonts w:ascii="Times New Roman" w:eastAsia="Times New Roman" w:hAnsi="Times New Roman" w:cs="Times New Roman"/>
          <w:sz w:val="24"/>
          <w:szCs w:val="24"/>
        </w:rPr>
        <w:t>adam</w:t>
      </w:r>
      <w:proofErr w:type="spellEnd"/>
      <w:r w:rsidR="003863D7">
        <w:rPr>
          <w:rFonts w:ascii="Times New Roman" w:eastAsia="Times New Roman" w:hAnsi="Times New Roman" w:cs="Times New Roman"/>
          <w:sz w:val="24"/>
          <w:szCs w:val="24"/>
        </w:rPr>
        <w:t>;</w:t>
      </w:r>
    </w:p>
    <w:p w14:paraId="4E0292FD" w14:textId="54B777DA" w:rsidR="77D13117" w:rsidRPr="00550E2E" w:rsidRDefault="77D13117" w:rsidP="0058195A">
      <w:pPr>
        <w:pStyle w:val="ListParagraph"/>
        <w:numPr>
          <w:ilvl w:val="0"/>
          <w:numId w:val="42"/>
        </w:numPr>
        <w:spacing w:before="120" w:after="120" w:line="360" w:lineRule="auto"/>
        <w:jc w:val="both"/>
        <w:rPr>
          <w:rFonts w:eastAsiaTheme="minorEastAsia"/>
          <w:sz w:val="24"/>
          <w:szCs w:val="24"/>
          <w:lang w:val="lv-LV"/>
        </w:rPr>
      </w:pPr>
      <w:r w:rsidRPr="54325EAB">
        <w:rPr>
          <w:rFonts w:ascii="Times New Roman" w:eastAsia="Times New Roman" w:hAnsi="Times New Roman" w:cs="Times New Roman"/>
          <w:sz w:val="24"/>
          <w:szCs w:val="24"/>
          <w:lang w:val="lv-LV"/>
        </w:rPr>
        <w:t>Latvijas ģeotelpiskās informācijas attīstības koncepcija</w:t>
      </w:r>
      <w:r w:rsidR="00550E2E">
        <w:rPr>
          <w:rFonts w:ascii="Times New Roman" w:eastAsia="Times New Roman" w:hAnsi="Times New Roman" w:cs="Times New Roman"/>
          <w:sz w:val="24"/>
          <w:szCs w:val="24"/>
          <w:lang w:val="lv-LV"/>
        </w:rPr>
        <w:t>;</w:t>
      </w:r>
    </w:p>
    <w:p w14:paraId="1D7DB9F8" w14:textId="575B0C3D" w:rsidR="00550E2E" w:rsidRDefault="00550E2E" w:rsidP="0058195A">
      <w:pPr>
        <w:pStyle w:val="ListParagraph"/>
        <w:numPr>
          <w:ilvl w:val="0"/>
          <w:numId w:val="42"/>
        </w:numPr>
        <w:spacing w:before="120" w:after="120" w:line="360" w:lineRule="auto"/>
        <w:jc w:val="both"/>
        <w:rPr>
          <w:rFonts w:ascii="Times New Roman" w:eastAsiaTheme="minorEastAsia" w:hAnsi="Times New Roman" w:cs="Times New Roman"/>
          <w:sz w:val="24"/>
          <w:szCs w:val="24"/>
          <w:lang w:val="lv-LV"/>
        </w:rPr>
      </w:pPr>
      <w:r w:rsidRPr="00550E2E">
        <w:rPr>
          <w:rFonts w:ascii="Times New Roman" w:eastAsiaTheme="minorEastAsia" w:hAnsi="Times New Roman" w:cs="Times New Roman"/>
          <w:sz w:val="24"/>
          <w:szCs w:val="24"/>
          <w:lang w:val="lv-LV"/>
        </w:rPr>
        <w:t>Attīstības sadarbības politikas pamatnostādnes 2021.–2027. gadam</w:t>
      </w:r>
      <w:r w:rsidR="00716951">
        <w:rPr>
          <w:rFonts w:ascii="Times New Roman" w:eastAsiaTheme="minorEastAsia" w:hAnsi="Times New Roman" w:cs="Times New Roman"/>
          <w:sz w:val="24"/>
          <w:szCs w:val="24"/>
          <w:lang w:val="lv-LV"/>
        </w:rPr>
        <w:t>;</w:t>
      </w:r>
    </w:p>
    <w:p w14:paraId="5AF16FF4" w14:textId="63234DB1" w:rsidR="00716951" w:rsidRPr="00550E2E" w:rsidRDefault="00BC32AC" w:rsidP="0058195A">
      <w:pPr>
        <w:pStyle w:val="ListParagraph"/>
        <w:numPr>
          <w:ilvl w:val="0"/>
          <w:numId w:val="42"/>
        </w:numPr>
        <w:spacing w:before="120" w:after="120" w:line="360" w:lineRule="auto"/>
        <w:jc w:val="both"/>
        <w:rPr>
          <w:rFonts w:ascii="Times New Roman" w:eastAsiaTheme="minorEastAsia" w:hAnsi="Times New Roman" w:cs="Times New Roman"/>
          <w:sz w:val="24"/>
          <w:szCs w:val="24"/>
          <w:lang w:val="lv-LV"/>
        </w:rPr>
      </w:pPr>
      <w:r w:rsidRPr="00BC32AC">
        <w:rPr>
          <w:rFonts w:ascii="Times New Roman" w:eastAsiaTheme="minorEastAsia" w:hAnsi="Times New Roman" w:cs="Times New Roman"/>
          <w:sz w:val="24"/>
          <w:szCs w:val="24"/>
          <w:lang w:val="lv-LV"/>
        </w:rPr>
        <w:t>“Izglītības attīstības pamatnostādnes 2021.</w:t>
      </w:r>
      <w:r w:rsidR="00E67049">
        <w:rPr>
          <w:rFonts w:ascii="Times New Roman" w:eastAsiaTheme="minorEastAsia" w:hAnsi="Times New Roman" w:cs="Times New Roman"/>
          <w:sz w:val="24"/>
          <w:szCs w:val="24"/>
          <w:lang w:val="lv-LV"/>
        </w:rPr>
        <w:t>–</w:t>
      </w:r>
      <w:r w:rsidRPr="00BC32AC">
        <w:rPr>
          <w:rFonts w:ascii="Times New Roman" w:eastAsiaTheme="minorEastAsia" w:hAnsi="Times New Roman" w:cs="Times New Roman"/>
          <w:sz w:val="24"/>
          <w:szCs w:val="24"/>
          <w:lang w:val="lv-LV"/>
        </w:rPr>
        <w:t>2027.</w:t>
      </w:r>
      <w:r w:rsidR="00E67049">
        <w:rPr>
          <w:rFonts w:ascii="Times New Roman" w:eastAsiaTheme="minorEastAsia" w:hAnsi="Times New Roman" w:cs="Times New Roman"/>
          <w:sz w:val="24"/>
          <w:szCs w:val="24"/>
          <w:lang w:val="lv-LV"/>
        </w:rPr>
        <w:t> </w:t>
      </w:r>
      <w:r w:rsidRPr="00BC32AC">
        <w:rPr>
          <w:rFonts w:ascii="Times New Roman" w:eastAsiaTheme="minorEastAsia" w:hAnsi="Times New Roman" w:cs="Times New Roman"/>
          <w:sz w:val="24"/>
          <w:szCs w:val="24"/>
          <w:lang w:val="lv-LV"/>
        </w:rPr>
        <w:t>gadam “Nākotnes prasmes nākotnes sabiedrībai”</w:t>
      </w:r>
      <w:r w:rsidR="002D0761">
        <w:rPr>
          <w:rFonts w:ascii="Times New Roman" w:eastAsiaTheme="minorEastAsia" w:hAnsi="Times New Roman" w:cs="Times New Roman"/>
          <w:sz w:val="24"/>
          <w:szCs w:val="24"/>
          <w:lang w:val="lv-LV"/>
        </w:rPr>
        <w:t>”</w:t>
      </w:r>
      <w:r w:rsidRPr="00BC32AC">
        <w:rPr>
          <w:rFonts w:ascii="Times New Roman" w:eastAsiaTheme="minorEastAsia" w:hAnsi="Times New Roman" w:cs="Times New Roman"/>
          <w:sz w:val="24"/>
          <w:szCs w:val="24"/>
          <w:lang w:val="lv-LV"/>
        </w:rPr>
        <w:t xml:space="preserve"> (a</w:t>
      </w:r>
      <w:r w:rsidR="002D0761">
        <w:rPr>
          <w:rFonts w:ascii="Times New Roman" w:eastAsiaTheme="minorEastAsia" w:hAnsi="Times New Roman" w:cs="Times New Roman"/>
          <w:sz w:val="24"/>
          <w:szCs w:val="24"/>
          <w:lang w:val="lv-LV"/>
        </w:rPr>
        <w:t>pstiprinātas</w:t>
      </w:r>
      <w:r w:rsidRPr="00BC32AC">
        <w:rPr>
          <w:rFonts w:ascii="Times New Roman" w:eastAsiaTheme="minorEastAsia" w:hAnsi="Times New Roman" w:cs="Times New Roman"/>
          <w:sz w:val="24"/>
          <w:szCs w:val="24"/>
          <w:lang w:val="lv-LV"/>
        </w:rPr>
        <w:t xml:space="preserve"> Saeimā 2021.</w:t>
      </w:r>
      <w:r w:rsidR="002D0761">
        <w:rPr>
          <w:rFonts w:ascii="Times New Roman" w:eastAsiaTheme="minorEastAsia" w:hAnsi="Times New Roman" w:cs="Times New Roman"/>
          <w:sz w:val="24"/>
          <w:szCs w:val="24"/>
          <w:lang w:val="lv-LV"/>
        </w:rPr>
        <w:t> </w:t>
      </w:r>
      <w:r w:rsidRPr="00BC32AC">
        <w:rPr>
          <w:rFonts w:ascii="Times New Roman" w:eastAsiaTheme="minorEastAsia" w:hAnsi="Times New Roman" w:cs="Times New Roman"/>
          <w:sz w:val="24"/>
          <w:szCs w:val="24"/>
          <w:lang w:val="lv-LV"/>
        </w:rPr>
        <w:t>gada 21.</w:t>
      </w:r>
      <w:r w:rsidR="002D0761">
        <w:rPr>
          <w:rFonts w:ascii="Times New Roman" w:eastAsiaTheme="minorEastAsia" w:hAnsi="Times New Roman" w:cs="Times New Roman"/>
          <w:sz w:val="24"/>
          <w:szCs w:val="24"/>
          <w:lang w:val="lv-LV"/>
        </w:rPr>
        <w:t> </w:t>
      </w:r>
      <w:r w:rsidRPr="00BC32AC">
        <w:rPr>
          <w:rFonts w:ascii="Times New Roman" w:eastAsiaTheme="minorEastAsia" w:hAnsi="Times New Roman" w:cs="Times New Roman"/>
          <w:sz w:val="24"/>
          <w:szCs w:val="24"/>
          <w:lang w:val="lv-LV"/>
        </w:rPr>
        <w:t>aprīlī)</w:t>
      </w:r>
      <w:r>
        <w:rPr>
          <w:rFonts w:ascii="Times New Roman" w:eastAsiaTheme="minorEastAsia" w:hAnsi="Times New Roman" w:cs="Times New Roman"/>
          <w:sz w:val="24"/>
          <w:szCs w:val="24"/>
          <w:lang w:val="lv-LV"/>
        </w:rPr>
        <w:t>.</w:t>
      </w:r>
    </w:p>
    <w:p w14:paraId="221A6964" w14:textId="08CFD620" w:rsidR="47871667" w:rsidRPr="006B7455" w:rsidRDefault="012266BB" w:rsidP="00D62A4D">
      <w:pPr>
        <w:spacing w:before="120" w:after="120" w:line="240" w:lineRule="auto"/>
        <w:jc w:val="both"/>
        <w:rPr>
          <w:rFonts w:ascii="Times New Roman" w:eastAsia="Times New Roman" w:hAnsi="Times New Roman" w:cs="Times New Roman"/>
          <w:b/>
          <w:sz w:val="24"/>
          <w:szCs w:val="24"/>
        </w:rPr>
      </w:pPr>
      <w:proofErr w:type="spellStart"/>
      <w:r w:rsidRPr="006B7455">
        <w:rPr>
          <w:rFonts w:ascii="Times New Roman" w:eastAsia="Times New Roman" w:hAnsi="Times New Roman" w:cs="Times New Roman"/>
          <w:b/>
          <w:bCs/>
          <w:sz w:val="24"/>
          <w:szCs w:val="24"/>
        </w:rPr>
        <w:t>Sasaiste</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ar</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citiem</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attīstības</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plānošanas</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dokumentiem</w:t>
      </w:r>
      <w:proofErr w:type="spellEnd"/>
      <w:r w:rsidRPr="006B7455">
        <w:rPr>
          <w:rFonts w:ascii="Times New Roman" w:eastAsia="Times New Roman" w:hAnsi="Times New Roman" w:cs="Times New Roman"/>
          <w:b/>
          <w:bCs/>
          <w:sz w:val="24"/>
          <w:szCs w:val="24"/>
        </w:rPr>
        <w:t xml:space="preserve">, kas </w:t>
      </w:r>
      <w:proofErr w:type="spellStart"/>
      <w:r w:rsidRPr="006B7455">
        <w:rPr>
          <w:rFonts w:ascii="Times New Roman" w:eastAsia="Times New Roman" w:hAnsi="Times New Roman" w:cs="Times New Roman"/>
          <w:b/>
          <w:bCs/>
          <w:sz w:val="24"/>
          <w:szCs w:val="24"/>
        </w:rPr>
        <w:t>ir</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izstrādes</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stadijā</w:t>
      </w:r>
      <w:proofErr w:type="spellEnd"/>
      <w:r w:rsidRPr="006B7455">
        <w:rPr>
          <w:rFonts w:ascii="Times New Roman" w:eastAsia="Times New Roman" w:hAnsi="Times New Roman" w:cs="Times New Roman"/>
          <w:b/>
          <w:bCs/>
          <w:sz w:val="24"/>
          <w:szCs w:val="24"/>
        </w:rPr>
        <w:t>:</w:t>
      </w:r>
    </w:p>
    <w:p w14:paraId="296FC76F" w14:textId="3D1BFC22" w:rsidR="47871667" w:rsidRPr="006B7455" w:rsidRDefault="012266BB" w:rsidP="0058195A">
      <w:pPr>
        <w:pStyle w:val="ListParagraph"/>
        <w:numPr>
          <w:ilvl w:val="0"/>
          <w:numId w:val="43"/>
        </w:numPr>
        <w:spacing w:before="120" w:after="120"/>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Kultūrpolitikas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pamatnostādnes</w:t>
      </w:r>
      <w:proofErr w:type="spellEnd"/>
      <w:r w:rsidRPr="006B7455">
        <w:rPr>
          <w:rFonts w:ascii="Times New Roman" w:eastAsia="Times New Roman" w:hAnsi="Times New Roman" w:cs="Times New Roman"/>
          <w:sz w:val="24"/>
          <w:szCs w:val="24"/>
        </w:rPr>
        <w:t xml:space="preserve"> 2021.–2027.</w:t>
      </w:r>
      <w:r w:rsidR="00522E84">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gadam</w:t>
      </w:r>
      <w:proofErr w:type="spellEnd"/>
      <w:r w:rsidR="157DD2A4" w:rsidRPr="006B7455">
        <w:rPr>
          <w:rFonts w:ascii="Times New Roman" w:eastAsia="Times New Roman" w:hAnsi="Times New Roman" w:cs="Times New Roman"/>
          <w:sz w:val="24"/>
          <w:szCs w:val="24"/>
        </w:rPr>
        <w:t>;</w:t>
      </w:r>
    </w:p>
    <w:p w14:paraId="13C1F090" w14:textId="75A470B3" w:rsidR="4B0C013B" w:rsidRPr="006B7455" w:rsidRDefault="7A4F153A" w:rsidP="0058195A">
      <w:pPr>
        <w:pStyle w:val="ListParagraph"/>
        <w:numPr>
          <w:ilvl w:val="0"/>
          <w:numId w:val="43"/>
        </w:numPr>
        <w:spacing w:before="120" w:after="120"/>
        <w:ind w:left="714" w:hanging="35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pamatnostādnes</w:t>
      </w:r>
      <w:proofErr w:type="spellEnd"/>
      <w:r w:rsidRPr="006B7455">
        <w:rPr>
          <w:rFonts w:ascii="Times New Roman" w:eastAsia="Times New Roman" w:hAnsi="Times New Roman" w:cs="Times New Roman"/>
          <w:sz w:val="24"/>
          <w:szCs w:val="24"/>
        </w:rPr>
        <w:t xml:space="preserve"> 2021.</w:t>
      </w:r>
      <w:r w:rsidR="00522E84">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2027.</w:t>
      </w:r>
      <w:r w:rsidR="00522E84">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gadam</w:t>
      </w:r>
      <w:proofErr w:type="spellEnd"/>
      <w:r w:rsidR="223573F5" w:rsidRPr="006B7455">
        <w:rPr>
          <w:rFonts w:ascii="Times New Roman" w:eastAsia="Times New Roman" w:hAnsi="Times New Roman" w:cs="Times New Roman"/>
          <w:sz w:val="24"/>
          <w:szCs w:val="24"/>
        </w:rPr>
        <w:t>;</w:t>
      </w:r>
    </w:p>
    <w:p w14:paraId="1CB11873" w14:textId="408486C0" w:rsidR="34125956" w:rsidRPr="006B7455" w:rsidRDefault="157DD2A4" w:rsidP="0058195A">
      <w:pPr>
        <w:pStyle w:val="ListParagraph"/>
        <w:numPr>
          <w:ilvl w:val="0"/>
          <w:numId w:val="43"/>
        </w:numPr>
        <w:spacing w:before="120" w:after="120"/>
        <w:contextualSpacing w:val="0"/>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Transporta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pamatnostādnes</w:t>
      </w:r>
      <w:proofErr w:type="spellEnd"/>
      <w:r w:rsidRPr="006B7455">
        <w:rPr>
          <w:rFonts w:ascii="Times New Roman" w:eastAsia="Times New Roman" w:hAnsi="Times New Roman" w:cs="Times New Roman"/>
          <w:sz w:val="24"/>
          <w:szCs w:val="24"/>
        </w:rPr>
        <w:t xml:space="preserve"> 2021.</w:t>
      </w:r>
      <w:r w:rsidR="00522E84">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2027. </w:t>
      </w:r>
      <w:proofErr w:type="spellStart"/>
      <w:r w:rsidRPr="006B7455">
        <w:rPr>
          <w:rFonts w:ascii="Times New Roman" w:eastAsia="Times New Roman" w:hAnsi="Times New Roman" w:cs="Times New Roman"/>
          <w:sz w:val="24"/>
          <w:szCs w:val="24"/>
        </w:rPr>
        <w:t>gadam</w:t>
      </w:r>
      <w:proofErr w:type="spellEnd"/>
      <w:r w:rsidRPr="006B7455">
        <w:rPr>
          <w:rFonts w:ascii="Times New Roman" w:eastAsia="Times New Roman" w:hAnsi="Times New Roman" w:cs="Times New Roman"/>
          <w:sz w:val="24"/>
          <w:szCs w:val="24"/>
        </w:rPr>
        <w:t xml:space="preserve">; </w:t>
      </w:r>
    </w:p>
    <w:p w14:paraId="57CF015D" w14:textId="715BB34F" w:rsidR="00832C4A" w:rsidRDefault="00832C4A" w:rsidP="0058195A">
      <w:pPr>
        <w:pStyle w:val="ListParagraph"/>
        <w:numPr>
          <w:ilvl w:val="0"/>
          <w:numId w:val="43"/>
        </w:numPr>
        <w:spacing w:before="120" w:after="120"/>
        <w:rPr>
          <w:rFonts w:eastAsiaTheme="minorEastAsia"/>
          <w:sz w:val="24"/>
          <w:szCs w:val="24"/>
        </w:rPr>
      </w:pPr>
      <w:proofErr w:type="spellStart"/>
      <w:r w:rsidRPr="0DBFB184">
        <w:rPr>
          <w:rFonts w:ascii="Times New Roman" w:eastAsia="Times New Roman" w:hAnsi="Times New Roman" w:cs="Times New Roman"/>
          <w:sz w:val="24"/>
          <w:szCs w:val="24"/>
        </w:rPr>
        <w:t>Sociālās</w:t>
      </w:r>
      <w:proofErr w:type="spellEnd"/>
      <w:r w:rsidRPr="0DBFB184">
        <w:rPr>
          <w:rFonts w:ascii="Times New Roman" w:eastAsia="Times New Roman" w:hAnsi="Times New Roman" w:cs="Times New Roman"/>
          <w:sz w:val="24"/>
          <w:szCs w:val="24"/>
        </w:rPr>
        <w:t xml:space="preserve"> </w:t>
      </w:r>
      <w:proofErr w:type="spellStart"/>
      <w:r w:rsidRPr="0DBFB184">
        <w:rPr>
          <w:rFonts w:ascii="Times New Roman" w:eastAsia="Times New Roman" w:hAnsi="Times New Roman" w:cs="Times New Roman"/>
          <w:sz w:val="24"/>
          <w:szCs w:val="24"/>
        </w:rPr>
        <w:t>aizsardzības</w:t>
      </w:r>
      <w:proofErr w:type="spellEnd"/>
      <w:r w:rsidRPr="0DBFB184">
        <w:rPr>
          <w:rFonts w:ascii="Times New Roman" w:eastAsia="Times New Roman" w:hAnsi="Times New Roman" w:cs="Times New Roman"/>
          <w:sz w:val="24"/>
          <w:szCs w:val="24"/>
        </w:rPr>
        <w:t xml:space="preserve"> un </w:t>
      </w:r>
      <w:proofErr w:type="spellStart"/>
      <w:r w:rsidRPr="0DBFB184">
        <w:rPr>
          <w:rFonts w:ascii="Times New Roman" w:eastAsia="Times New Roman" w:hAnsi="Times New Roman" w:cs="Times New Roman"/>
          <w:sz w:val="24"/>
          <w:szCs w:val="24"/>
        </w:rPr>
        <w:t>darba</w:t>
      </w:r>
      <w:proofErr w:type="spellEnd"/>
      <w:r w:rsidRPr="0DBFB184">
        <w:rPr>
          <w:rFonts w:ascii="Times New Roman" w:eastAsia="Times New Roman" w:hAnsi="Times New Roman" w:cs="Times New Roman"/>
          <w:sz w:val="24"/>
          <w:szCs w:val="24"/>
        </w:rPr>
        <w:t xml:space="preserve"> </w:t>
      </w:r>
      <w:proofErr w:type="spellStart"/>
      <w:r w:rsidRPr="0DBFB184">
        <w:rPr>
          <w:rFonts w:ascii="Times New Roman" w:eastAsia="Times New Roman" w:hAnsi="Times New Roman" w:cs="Times New Roman"/>
          <w:sz w:val="24"/>
          <w:szCs w:val="24"/>
        </w:rPr>
        <w:t>t</w:t>
      </w:r>
      <w:r w:rsidR="009959AA">
        <w:rPr>
          <w:rFonts w:ascii="Times New Roman" w:eastAsia="Times New Roman" w:hAnsi="Times New Roman" w:cs="Times New Roman"/>
          <w:sz w:val="24"/>
          <w:szCs w:val="24"/>
        </w:rPr>
        <w:t>ir</w:t>
      </w:r>
      <w:r w:rsidRPr="0DBFB184">
        <w:rPr>
          <w:rFonts w:ascii="Times New Roman" w:eastAsia="Times New Roman" w:hAnsi="Times New Roman" w:cs="Times New Roman"/>
          <w:sz w:val="24"/>
          <w:szCs w:val="24"/>
        </w:rPr>
        <w:t>gus</w:t>
      </w:r>
      <w:proofErr w:type="spellEnd"/>
      <w:r w:rsidRPr="0DBFB184">
        <w:rPr>
          <w:rFonts w:ascii="Times New Roman" w:eastAsia="Times New Roman" w:hAnsi="Times New Roman" w:cs="Times New Roman"/>
          <w:sz w:val="24"/>
          <w:szCs w:val="24"/>
        </w:rPr>
        <w:t xml:space="preserve"> </w:t>
      </w:r>
      <w:proofErr w:type="spellStart"/>
      <w:r w:rsidRPr="0DBFB184">
        <w:rPr>
          <w:rFonts w:ascii="Times New Roman" w:eastAsia="Times New Roman" w:hAnsi="Times New Roman" w:cs="Times New Roman"/>
          <w:sz w:val="24"/>
          <w:szCs w:val="24"/>
        </w:rPr>
        <w:t>politikas</w:t>
      </w:r>
      <w:proofErr w:type="spellEnd"/>
      <w:r w:rsidRPr="0DBFB184">
        <w:rPr>
          <w:rFonts w:ascii="Times New Roman" w:eastAsia="Times New Roman" w:hAnsi="Times New Roman" w:cs="Times New Roman"/>
          <w:sz w:val="24"/>
          <w:szCs w:val="24"/>
        </w:rPr>
        <w:t xml:space="preserve"> </w:t>
      </w:r>
      <w:proofErr w:type="spellStart"/>
      <w:r w:rsidRPr="0DBFB184">
        <w:rPr>
          <w:rFonts w:ascii="Times New Roman" w:eastAsia="Times New Roman" w:hAnsi="Times New Roman" w:cs="Times New Roman"/>
          <w:sz w:val="24"/>
          <w:szCs w:val="24"/>
        </w:rPr>
        <w:t>pamatnostādnes</w:t>
      </w:r>
      <w:proofErr w:type="spellEnd"/>
      <w:r w:rsidRPr="0DBFB184">
        <w:rPr>
          <w:rFonts w:ascii="Times New Roman" w:eastAsia="Times New Roman" w:hAnsi="Times New Roman" w:cs="Times New Roman"/>
          <w:sz w:val="24"/>
          <w:szCs w:val="24"/>
        </w:rPr>
        <w:t xml:space="preserve"> 2021.</w:t>
      </w:r>
      <w:r w:rsidR="00522E84" w:rsidRPr="0DBFB184">
        <w:rPr>
          <w:rFonts w:ascii="Times New Roman" w:eastAsia="Times New Roman" w:hAnsi="Times New Roman" w:cs="Times New Roman"/>
          <w:sz w:val="24"/>
          <w:szCs w:val="24"/>
        </w:rPr>
        <w:t>–</w:t>
      </w:r>
      <w:r w:rsidR="000E3545" w:rsidRPr="0DBFB184">
        <w:rPr>
          <w:rFonts w:ascii="Times New Roman" w:eastAsia="Times New Roman" w:hAnsi="Times New Roman" w:cs="Times New Roman"/>
          <w:sz w:val="24"/>
          <w:szCs w:val="24"/>
        </w:rPr>
        <w:t xml:space="preserve">2027. </w:t>
      </w:r>
      <w:proofErr w:type="spellStart"/>
      <w:r w:rsidR="000E3545" w:rsidRPr="0DBFB184">
        <w:rPr>
          <w:rFonts w:ascii="Times New Roman" w:eastAsia="Times New Roman" w:hAnsi="Times New Roman" w:cs="Times New Roman"/>
          <w:sz w:val="24"/>
          <w:szCs w:val="24"/>
        </w:rPr>
        <w:t>gadam</w:t>
      </w:r>
      <w:proofErr w:type="spellEnd"/>
      <w:r w:rsidR="000E3545" w:rsidRPr="0DBFB184">
        <w:rPr>
          <w:rFonts w:ascii="Times New Roman" w:eastAsia="Times New Roman" w:hAnsi="Times New Roman" w:cs="Times New Roman"/>
          <w:sz w:val="24"/>
          <w:szCs w:val="24"/>
        </w:rPr>
        <w:t>;</w:t>
      </w:r>
    </w:p>
    <w:p w14:paraId="3A0F71E2" w14:textId="65CA4624" w:rsidR="6175351C" w:rsidRDefault="0ECC2205" w:rsidP="0058195A">
      <w:pPr>
        <w:pStyle w:val="ListParagraph"/>
        <w:numPr>
          <w:ilvl w:val="0"/>
          <w:numId w:val="43"/>
        </w:numPr>
        <w:spacing w:before="120" w:after="120"/>
        <w:contextualSpacing w:val="0"/>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Vides </w:t>
      </w:r>
      <w:proofErr w:type="spellStart"/>
      <w:r w:rsidRPr="006B7455">
        <w:rPr>
          <w:rFonts w:ascii="Times New Roman" w:eastAsia="Times New Roman" w:hAnsi="Times New Roman" w:cs="Times New Roman"/>
          <w:sz w:val="24"/>
          <w:szCs w:val="24"/>
        </w:rPr>
        <w:t>politikas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pamatnostādnes</w:t>
      </w:r>
      <w:proofErr w:type="spellEnd"/>
      <w:r w:rsidRPr="006B7455">
        <w:rPr>
          <w:rFonts w:ascii="Times New Roman" w:eastAsia="Times New Roman" w:hAnsi="Times New Roman" w:cs="Times New Roman"/>
          <w:sz w:val="24"/>
          <w:szCs w:val="24"/>
        </w:rPr>
        <w:t xml:space="preserve"> 2021.</w:t>
      </w:r>
      <w:r w:rsidR="00522E84">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2027. </w:t>
      </w:r>
      <w:proofErr w:type="spellStart"/>
      <w:r w:rsidR="724E863D" w:rsidRPr="006B7455">
        <w:rPr>
          <w:rFonts w:ascii="Times New Roman" w:eastAsia="Times New Roman" w:hAnsi="Times New Roman" w:cs="Times New Roman"/>
          <w:sz w:val="24"/>
          <w:szCs w:val="24"/>
        </w:rPr>
        <w:t>g</w:t>
      </w:r>
      <w:r w:rsidRPr="006B7455">
        <w:rPr>
          <w:rFonts w:ascii="Times New Roman" w:eastAsia="Times New Roman" w:hAnsi="Times New Roman" w:cs="Times New Roman"/>
          <w:sz w:val="24"/>
          <w:szCs w:val="24"/>
        </w:rPr>
        <w:t>adam</w:t>
      </w:r>
      <w:proofErr w:type="spellEnd"/>
      <w:r w:rsidRPr="006B7455">
        <w:rPr>
          <w:rFonts w:ascii="Times New Roman" w:eastAsia="Times New Roman" w:hAnsi="Times New Roman" w:cs="Times New Roman"/>
          <w:sz w:val="24"/>
          <w:szCs w:val="24"/>
        </w:rPr>
        <w:t>;</w:t>
      </w:r>
    </w:p>
    <w:p w14:paraId="1BF1B4DD" w14:textId="642D1263" w:rsidR="00603173" w:rsidRPr="006B7455" w:rsidRDefault="00603173" w:rsidP="0058195A">
      <w:pPr>
        <w:pStyle w:val="ListParagraph"/>
        <w:numPr>
          <w:ilvl w:val="0"/>
          <w:numId w:val="43"/>
        </w:numPr>
        <w:spacing w:before="120" w:after="120"/>
        <w:contextualSpacing w:val="0"/>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Sabiedrības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veselības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pamatnostādnes</w:t>
      </w:r>
      <w:proofErr w:type="spellEnd"/>
      <w:r w:rsidRPr="006B7455">
        <w:rPr>
          <w:rFonts w:ascii="Times New Roman" w:eastAsia="Times New Roman" w:hAnsi="Times New Roman" w:cs="Times New Roman"/>
          <w:sz w:val="24"/>
          <w:szCs w:val="24"/>
        </w:rPr>
        <w:t xml:space="preserve"> 2021.</w:t>
      </w:r>
      <w:r>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2027.</w:t>
      </w:r>
      <w:r>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gadam</w:t>
      </w:r>
      <w:proofErr w:type="spellEnd"/>
      <w:r>
        <w:rPr>
          <w:rFonts w:ascii="Times New Roman" w:eastAsia="Times New Roman" w:hAnsi="Times New Roman" w:cs="Times New Roman"/>
          <w:sz w:val="24"/>
          <w:szCs w:val="24"/>
        </w:rPr>
        <w:t>.</w:t>
      </w:r>
    </w:p>
    <w:p w14:paraId="28B4A8A3" w14:textId="7E2CEB94" w:rsidR="4638BEA4" w:rsidRPr="006B7455" w:rsidRDefault="23D5848B" w:rsidP="00D62A4D">
      <w:pPr>
        <w:spacing w:before="120" w:after="120" w:line="240" w:lineRule="auto"/>
        <w:rPr>
          <w:rFonts w:ascii="Times New Roman" w:eastAsia="Times New Roman" w:hAnsi="Times New Roman" w:cs="Times New Roman"/>
          <w:b/>
          <w:sz w:val="24"/>
          <w:szCs w:val="24"/>
        </w:rPr>
      </w:pPr>
      <w:proofErr w:type="spellStart"/>
      <w:r w:rsidRPr="006B7455">
        <w:rPr>
          <w:rFonts w:ascii="Times New Roman" w:eastAsia="Times New Roman" w:hAnsi="Times New Roman" w:cs="Times New Roman"/>
          <w:b/>
          <w:bCs/>
          <w:sz w:val="24"/>
          <w:szCs w:val="24"/>
        </w:rPr>
        <w:t>Sasaiste</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ar</w:t>
      </w:r>
      <w:proofErr w:type="spellEnd"/>
      <w:r w:rsidRPr="006B7455">
        <w:rPr>
          <w:rFonts w:ascii="Times New Roman" w:eastAsia="Times New Roman" w:hAnsi="Times New Roman" w:cs="Times New Roman"/>
          <w:b/>
          <w:bCs/>
          <w:sz w:val="24"/>
          <w:szCs w:val="24"/>
        </w:rPr>
        <w:t xml:space="preserve"> ES </w:t>
      </w:r>
      <w:proofErr w:type="spellStart"/>
      <w:r w:rsidRPr="006B7455">
        <w:rPr>
          <w:rFonts w:ascii="Times New Roman" w:eastAsia="Times New Roman" w:hAnsi="Times New Roman" w:cs="Times New Roman"/>
          <w:b/>
          <w:bCs/>
          <w:sz w:val="24"/>
          <w:szCs w:val="24"/>
        </w:rPr>
        <w:t>attīstības</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plānošanas</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dokumentiem</w:t>
      </w:r>
      <w:proofErr w:type="spellEnd"/>
      <w:r w:rsidRPr="006B7455">
        <w:rPr>
          <w:rFonts w:ascii="Times New Roman" w:eastAsia="Times New Roman" w:hAnsi="Times New Roman" w:cs="Times New Roman"/>
          <w:b/>
          <w:bCs/>
          <w:sz w:val="24"/>
          <w:szCs w:val="24"/>
        </w:rPr>
        <w:t>:</w:t>
      </w:r>
    </w:p>
    <w:p w14:paraId="725A8F01" w14:textId="75EBA7C2" w:rsidR="099ACCB5" w:rsidRPr="006B7455" w:rsidRDefault="32BDDE89" w:rsidP="0058195A">
      <w:pPr>
        <w:pStyle w:val="ListParagraph"/>
        <w:numPr>
          <w:ilvl w:val="0"/>
          <w:numId w:val="44"/>
        </w:numPr>
        <w:spacing w:before="120" w:after="120"/>
        <w:contextualSpacing w:val="0"/>
        <w:jc w:val="both"/>
        <w:rPr>
          <w:rFonts w:ascii="Times New Roman" w:eastAsia="Times New Roman" w:hAnsi="Times New Roman" w:cs="Times New Roman"/>
          <w:i/>
          <w:sz w:val="24"/>
          <w:szCs w:val="24"/>
        </w:rPr>
      </w:pPr>
      <w:r w:rsidRPr="006B7455">
        <w:rPr>
          <w:rFonts w:ascii="Times New Roman" w:eastAsia="Times New Roman" w:hAnsi="Times New Roman" w:cs="Times New Roman"/>
          <w:sz w:val="24"/>
          <w:szCs w:val="24"/>
        </w:rPr>
        <w:t xml:space="preserve">2030. </w:t>
      </w:r>
      <w:proofErr w:type="spellStart"/>
      <w:r w:rsidRPr="006B7455">
        <w:rPr>
          <w:rFonts w:ascii="Times New Roman" w:eastAsia="Times New Roman" w:hAnsi="Times New Roman" w:cs="Times New Roman"/>
          <w:sz w:val="24"/>
          <w:szCs w:val="24"/>
        </w:rPr>
        <w:t>gada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digitālais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kompass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Eiropas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ceļš</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digitālajai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desmitgadei</w:t>
      </w:r>
      <w:proofErr w:type="spellEnd"/>
      <w:r w:rsidR="1AEDB24A" w:rsidRPr="006B7455">
        <w:rPr>
          <w:rFonts w:ascii="Times New Roman" w:eastAsia="Times New Roman" w:hAnsi="Times New Roman" w:cs="Times New Roman"/>
          <w:sz w:val="24"/>
          <w:szCs w:val="24"/>
        </w:rPr>
        <w:t xml:space="preserve"> </w:t>
      </w:r>
      <w:r w:rsidRPr="006B7455">
        <w:rPr>
          <w:rFonts w:ascii="Times New Roman" w:eastAsia="Times New Roman" w:hAnsi="Times New Roman" w:cs="Times New Roman"/>
          <w:i/>
          <w:iCs/>
          <w:sz w:val="24"/>
          <w:szCs w:val="24"/>
        </w:rPr>
        <w:t xml:space="preserve">(2030 Digital Compass: the European way for the Digital Decade </w:t>
      </w:r>
      <w:proofErr w:type="gramStart"/>
      <w:r w:rsidRPr="006B7455">
        <w:rPr>
          <w:rFonts w:ascii="Times New Roman" w:eastAsia="Times New Roman" w:hAnsi="Times New Roman" w:cs="Times New Roman"/>
          <w:i/>
          <w:iCs/>
          <w:sz w:val="24"/>
          <w:szCs w:val="24"/>
        </w:rPr>
        <w:t>COM(</w:t>
      </w:r>
      <w:proofErr w:type="gramEnd"/>
      <w:r w:rsidRPr="006B7455">
        <w:rPr>
          <w:rFonts w:ascii="Times New Roman" w:eastAsia="Times New Roman" w:hAnsi="Times New Roman" w:cs="Times New Roman"/>
          <w:i/>
          <w:iCs/>
          <w:sz w:val="24"/>
          <w:szCs w:val="24"/>
        </w:rPr>
        <w:t>2021) 118 final)</w:t>
      </w:r>
      <w:r w:rsidR="463FB09C" w:rsidRPr="006B7455">
        <w:rPr>
          <w:rFonts w:ascii="Times New Roman" w:eastAsia="Times New Roman" w:hAnsi="Times New Roman" w:cs="Times New Roman"/>
          <w:i/>
          <w:iCs/>
          <w:sz w:val="24"/>
          <w:szCs w:val="24"/>
        </w:rPr>
        <w:t>;</w:t>
      </w:r>
    </w:p>
    <w:p w14:paraId="29A10562" w14:textId="556397C3" w:rsidR="7533ADB3" w:rsidRDefault="7533ADB3" w:rsidP="0058195A">
      <w:pPr>
        <w:pStyle w:val="ListParagraph"/>
        <w:numPr>
          <w:ilvl w:val="0"/>
          <w:numId w:val="44"/>
        </w:numPr>
        <w:spacing w:before="120" w:after="120"/>
        <w:jc w:val="both"/>
        <w:rPr>
          <w:rFonts w:eastAsiaTheme="minorEastAsia"/>
          <w:i/>
          <w:iCs/>
          <w:sz w:val="24"/>
          <w:szCs w:val="24"/>
          <w:lang w:val="lv-LV"/>
        </w:rPr>
      </w:pPr>
      <w:proofErr w:type="spellStart"/>
      <w:r w:rsidRPr="00550E2E">
        <w:rPr>
          <w:rFonts w:ascii="Times New Roman" w:eastAsia="Times New Roman" w:hAnsi="Times New Roman" w:cs="Times New Roman"/>
          <w:i/>
          <w:iCs/>
          <w:sz w:val="24"/>
          <w:szCs w:val="24"/>
          <w:lang w:val="lv-LV"/>
        </w:rPr>
        <w:t>Copernicus</w:t>
      </w:r>
      <w:proofErr w:type="spellEnd"/>
      <w:r w:rsidRPr="54325EAB">
        <w:rPr>
          <w:rFonts w:ascii="Times New Roman" w:eastAsia="Times New Roman" w:hAnsi="Times New Roman" w:cs="Times New Roman"/>
          <w:sz w:val="24"/>
          <w:szCs w:val="24"/>
          <w:lang w:val="lv-LV"/>
        </w:rPr>
        <w:t xml:space="preserve"> ES Vides novērošanas programmu un Eiropas Parlamenta un Padomes Direktīva 2007/2/EK (2007. gada 14. marts), ar ko izveido Telpiskās informācijas infrastruktūru Eiropas Kopienā (INSPIRE direktīva)</w:t>
      </w:r>
      <w:r w:rsidR="003863D7">
        <w:rPr>
          <w:rFonts w:ascii="Times New Roman" w:eastAsia="Times New Roman" w:hAnsi="Times New Roman" w:cs="Times New Roman"/>
          <w:sz w:val="24"/>
          <w:szCs w:val="24"/>
          <w:lang w:val="lv-LV"/>
        </w:rPr>
        <w:t>;</w:t>
      </w:r>
    </w:p>
    <w:p w14:paraId="4A9A3F6B" w14:textId="322A7A14" w:rsidR="5AC692EC" w:rsidRPr="006B7455" w:rsidRDefault="7EE9CBED" w:rsidP="0058195A">
      <w:pPr>
        <w:pStyle w:val="ListParagraph"/>
        <w:numPr>
          <w:ilvl w:val="0"/>
          <w:numId w:val="44"/>
        </w:numPr>
        <w:spacing w:before="120" w:after="120"/>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Padomes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regula</w:t>
      </w:r>
      <w:proofErr w:type="spellEnd"/>
      <w:r w:rsidRPr="006B7455">
        <w:rPr>
          <w:rFonts w:ascii="Times New Roman" w:eastAsia="Times New Roman" w:hAnsi="Times New Roman" w:cs="Times New Roman"/>
          <w:sz w:val="24"/>
          <w:szCs w:val="24"/>
        </w:rPr>
        <w:t xml:space="preserve"> 2020/2093,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ko </w:t>
      </w:r>
      <w:proofErr w:type="spellStart"/>
      <w:r w:rsidRPr="006B7455">
        <w:rPr>
          <w:rFonts w:ascii="Times New Roman" w:eastAsia="Times New Roman" w:hAnsi="Times New Roman" w:cs="Times New Roman"/>
          <w:sz w:val="24"/>
          <w:szCs w:val="24"/>
        </w:rPr>
        <w:t>nosaka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daudzgadu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finanšu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shēmu</w:t>
      </w:r>
      <w:proofErr w:type="spellEnd"/>
      <w:r w:rsidRPr="006B7455">
        <w:rPr>
          <w:rFonts w:ascii="Times New Roman" w:eastAsia="Times New Roman" w:hAnsi="Times New Roman" w:cs="Times New Roman"/>
          <w:sz w:val="24"/>
          <w:szCs w:val="24"/>
        </w:rPr>
        <w:t xml:space="preserve"> 2021</w:t>
      </w:r>
      <w:r w:rsidR="0034103D" w:rsidRPr="006B7455">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–2027. </w:t>
      </w:r>
      <w:proofErr w:type="spellStart"/>
      <w:r w:rsidR="75545CF9" w:rsidRPr="006B7455">
        <w:rPr>
          <w:rFonts w:ascii="Times New Roman" w:eastAsia="Times New Roman" w:hAnsi="Times New Roman" w:cs="Times New Roman"/>
          <w:sz w:val="24"/>
          <w:szCs w:val="24"/>
        </w:rPr>
        <w:t>g</w:t>
      </w:r>
      <w:r w:rsidRPr="006B7455">
        <w:rPr>
          <w:rFonts w:ascii="Times New Roman" w:eastAsia="Times New Roman" w:hAnsi="Times New Roman" w:cs="Times New Roman"/>
          <w:sz w:val="24"/>
          <w:szCs w:val="24"/>
        </w:rPr>
        <w:t>ada</w:t>
      </w:r>
      <w:r w:rsidR="338FFADB" w:rsidRPr="006B7455">
        <w:rPr>
          <w:rFonts w:ascii="Times New Roman" w:eastAsia="Times New Roman" w:hAnsi="Times New Roman" w:cs="Times New Roman"/>
          <w:sz w:val="24"/>
          <w:szCs w:val="24"/>
        </w:rPr>
        <w:t>m</w:t>
      </w:r>
      <w:proofErr w:type="spellEnd"/>
      <w:r w:rsidR="338FFADB" w:rsidRPr="006B7455">
        <w:rPr>
          <w:rFonts w:ascii="Times New Roman" w:eastAsia="Times New Roman" w:hAnsi="Times New Roman" w:cs="Times New Roman"/>
          <w:sz w:val="24"/>
          <w:szCs w:val="24"/>
        </w:rPr>
        <w:t xml:space="preserve"> </w:t>
      </w:r>
      <w:r w:rsidR="54FD3133" w:rsidRPr="006B7455">
        <w:rPr>
          <w:rFonts w:ascii="Times New Roman" w:eastAsia="Times New Roman" w:hAnsi="Times New Roman" w:cs="Times New Roman"/>
          <w:sz w:val="24"/>
          <w:szCs w:val="24"/>
        </w:rPr>
        <w:t>(</w:t>
      </w:r>
      <w:r w:rsidR="19A6000A" w:rsidRPr="006B7455">
        <w:rPr>
          <w:rFonts w:ascii="Times New Roman" w:eastAsia="Times New Roman" w:hAnsi="Times New Roman" w:cs="Times New Roman"/>
          <w:i/>
          <w:iCs/>
          <w:sz w:val="24"/>
          <w:szCs w:val="24"/>
        </w:rPr>
        <w:t>Council Regulation (EU, Euratom) 2020/2093 laying down the multiannual financial framework for the years 2021 to 2027</w:t>
      </w:r>
      <w:r w:rsidR="393017DE" w:rsidRPr="006B7455">
        <w:rPr>
          <w:rFonts w:ascii="Times New Roman" w:eastAsia="Times New Roman" w:hAnsi="Times New Roman" w:cs="Times New Roman"/>
          <w:i/>
          <w:iCs/>
          <w:sz w:val="24"/>
          <w:szCs w:val="24"/>
        </w:rPr>
        <w:t>)</w:t>
      </w:r>
      <w:r w:rsidR="59425D56" w:rsidRPr="006B7455">
        <w:rPr>
          <w:rFonts w:ascii="Times New Roman" w:eastAsia="Times New Roman" w:hAnsi="Times New Roman" w:cs="Times New Roman"/>
          <w:i/>
          <w:iCs/>
          <w:sz w:val="24"/>
          <w:szCs w:val="24"/>
        </w:rPr>
        <w:t>;</w:t>
      </w:r>
    </w:p>
    <w:p w14:paraId="428A9B04" w14:textId="4AAF1E9C" w:rsidR="06FEA4AE" w:rsidRDefault="06FEA4AE" w:rsidP="0058195A">
      <w:pPr>
        <w:pStyle w:val="ListParagraph"/>
        <w:numPr>
          <w:ilvl w:val="0"/>
          <w:numId w:val="44"/>
        </w:numPr>
        <w:spacing w:before="120" w:after="120"/>
        <w:jc w:val="both"/>
        <w:rPr>
          <w:rFonts w:eastAsiaTheme="minorEastAsia"/>
          <w:sz w:val="24"/>
          <w:szCs w:val="24"/>
        </w:rPr>
      </w:pPr>
      <w:proofErr w:type="spellStart"/>
      <w:r w:rsidRPr="00603173">
        <w:rPr>
          <w:rFonts w:ascii="Times New Roman" w:eastAsia="Times New Roman" w:hAnsi="Times New Roman" w:cs="Times New Roman"/>
          <w:sz w:val="24"/>
          <w:szCs w:val="24"/>
        </w:rPr>
        <w:t>Eiropas</w:t>
      </w:r>
      <w:proofErr w:type="spellEnd"/>
      <w:r w:rsidRPr="00603173">
        <w:rPr>
          <w:rFonts w:ascii="Times New Roman" w:eastAsia="Times New Roman" w:hAnsi="Times New Roman" w:cs="Times New Roman"/>
          <w:sz w:val="24"/>
          <w:szCs w:val="24"/>
        </w:rPr>
        <w:t xml:space="preserve"> </w:t>
      </w:r>
      <w:proofErr w:type="spellStart"/>
      <w:r w:rsidRPr="00603173">
        <w:rPr>
          <w:rFonts w:ascii="Times New Roman" w:eastAsia="Times New Roman" w:hAnsi="Times New Roman" w:cs="Times New Roman"/>
          <w:sz w:val="24"/>
          <w:szCs w:val="24"/>
        </w:rPr>
        <w:t>Parlamenta</w:t>
      </w:r>
      <w:proofErr w:type="spellEnd"/>
      <w:r w:rsidRPr="00603173">
        <w:rPr>
          <w:rFonts w:ascii="Times New Roman" w:eastAsia="Times New Roman" w:hAnsi="Times New Roman" w:cs="Times New Roman"/>
          <w:sz w:val="24"/>
          <w:szCs w:val="24"/>
        </w:rPr>
        <w:t xml:space="preserve"> un </w:t>
      </w:r>
      <w:proofErr w:type="spellStart"/>
      <w:r w:rsidRPr="00603173">
        <w:rPr>
          <w:rFonts w:ascii="Times New Roman" w:eastAsia="Times New Roman" w:hAnsi="Times New Roman" w:cs="Times New Roman"/>
          <w:sz w:val="24"/>
          <w:szCs w:val="24"/>
        </w:rPr>
        <w:t>Padomes</w:t>
      </w:r>
      <w:proofErr w:type="spellEnd"/>
      <w:r w:rsidRPr="00603173">
        <w:rPr>
          <w:rFonts w:ascii="Times New Roman" w:eastAsia="Times New Roman" w:hAnsi="Times New Roman" w:cs="Times New Roman"/>
          <w:sz w:val="24"/>
          <w:szCs w:val="24"/>
        </w:rPr>
        <w:t xml:space="preserve"> </w:t>
      </w:r>
      <w:proofErr w:type="spellStart"/>
      <w:r w:rsidRPr="00603173">
        <w:rPr>
          <w:rFonts w:ascii="Times New Roman" w:eastAsia="Times New Roman" w:hAnsi="Times New Roman" w:cs="Times New Roman"/>
          <w:sz w:val="24"/>
          <w:szCs w:val="24"/>
        </w:rPr>
        <w:t>regula</w:t>
      </w:r>
      <w:r w:rsidR="00550E2E">
        <w:rPr>
          <w:rFonts w:ascii="Times New Roman" w:eastAsia="Times New Roman" w:hAnsi="Times New Roman" w:cs="Times New Roman"/>
          <w:sz w:val="24"/>
          <w:szCs w:val="24"/>
        </w:rPr>
        <w:t>s</w:t>
      </w:r>
      <w:proofErr w:type="spellEnd"/>
      <w:r w:rsidR="00550E2E">
        <w:rPr>
          <w:rFonts w:ascii="Times New Roman" w:eastAsia="Times New Roman" w:hAnsi="Times New Roman" w:cs="Times New Roman"/>
          <w:sz w:val="24"/>
          <w:szCs w:val="24"/>
        </w:rPr>
        <w:t xml:space="preserve"> </w:t>
      </w:r>
      <w:proofErr w:type="spellStart"/>
      <w:r w:rsidR="00550E2E">
        <w:rPr>
          <w:rFonts w:ascii="Times New Roman" w:eastAsia="Times New Roman" w:hAnsi="Times New Roman" w:cs="Times New Roman"/>
          <w:sz w:val="24"/>
          <w:szCs w:val="24"/>
        </w:rPr>
        <w:t>priekšlikums</w:t>
      </w:r>
      <w:proofErr w:type="spellEnd"/>
      <w:r w:rsidRPr="00603173">
        <w:rPr>
          <w:rFonts w:ascii="Times New Roman" w:eastAsia="Times New Roman" w:hAnsi="Times New Roman" w:cs="Times New Roman"/>
          <w:sz w:val="24"/>
          <w:szCs w:val="24"/>
        </w:rPr>
        <w:t xml:space="preserve"> </w:t>
      </w:r>
      <w:proofErr w:type="spellStart"/>
      <w:r w:rsidR="00F61F76" w:rsidRPr="00550E2E">
        <w:rPr>
          <w:rFonts w:ascii="Times New Roman" w:eastAsia="Times New Roman" w:hAnsi="Times New Roman" w:cs="Times New Roman"/>
          <w:i/>
          <w:iCs/>
          <w:sz w:val="24"/>
          <w:szCs w:val="24"/>
        </w:rPr>
        <w:t>a</w:t>
      </w:r>
      <w:r w:rsidRPr="00550E2E">
        <w:rPr>
          <w:rFonts w:ascii="Times New Roman" w:eastAsia="Times New Roman" w:hAnsi="Times New Roman" w:cs="Times New Roman"/>
          <w:i/>
          <w:iCs/>
          <w:sz w:val="24"/>
          <w:szCs w:val="24"/>
        </w:rPr>
        <w:t>r</w:t>
      </w:r>
      <w:proofErr w:type="spellEnd"/>
      <w:r w:rsidRPr="00550E2E">
        <w:rPr>
          <w:rFonts w:ascii="Times New Roman" w:eastAsia="Times New Roman" w:hAnsi="Times New Roman" w:cs="Times New Roman"/>
          <w:i/>
          <w:iCs/>
          <w:sz w:val="24"/>
          <w:szCs w:val="24"/>
        </w:rPr>
        <w:t xml:space="preserve"> ko </w:t>
      </w:r>
      <w:proofErr w:type="spellStart"/>
      <w:r w:rsidRPr="00550E2E">
        <w:rPr>
          <w:rFonts w:ascii="Times New Roman" w:eastAsia="Times New Roman" w:hAnsi="Times New Roman" w:cs="Times New Roman"/>
          <w:i/>
          <w:iCs/>
          <w:sz w:val="24"/>
          <w:szCs w:val="24"/>
        </w:rPr>
        <w:t>laikposmam</w:t>
      </w:r>
      <w:proofErr w:type="spellEnd"/>
      <w:r w:rsidRPr="00550E2E">
        <w:rPr>
          <w:rFonts w:ascii="Times New Roman" w:eastAsia="Times New Roman" w:hAnsi="Times New Roman" w:cs="Times New Roman"/>
          <w:i/>
          <w:iCs/>
          <w:sz w:val="24"/>
          <w:szCs w:val="24"/>
        </w:rPr>
        <w:t xml:space="preserve"> no 2021. </w:t>
      </w:r>
      <w:proofErr w:type="spellStart"/>
      <w:r w:rsidRPr="00550E2E">
        <w:rPr>
          <w:rFonts w:ascii="Times New Roman" w:eastAsia="Times New Roman" w:hAnsi="Times New Roman" w:cs="Times New Roman"/>
          <w:i/>
          <w:iCs/>
          <w:sz w:val="24"/>
          <w:szCs w:val="24"/>
        </w:rPr>
        <w:t>līdz</w:t>
      </w:r>
      <w:proofErr w:type="spellEnd"/>
      <w:r w:rsidRPr="00550E2E">
        <w:rPr>
          <w:rFonts w:ascii="Times New Roman" w:eastAsia="Times New Roman" w:hAnsi="Times New Roman" w:cs="Times New Roman"/>
          <w:i/>
          <w:iCs/>
          <w:sz w:val="24"/>
          <w:szCs w:val="24"/>
        </w:rPr>
        <w:t xml:space="preserve"> 2027. </w:t>
      </w:r>
      <w:proofErr w:type="spellStart"/>
      <w:r w:rsidRPr="00550E2E">
        <w:rPr>
          <w:rFonts w:ascii="Times New Roman" w:eastAsia="Times New Roman" w:hAnsi="Times New Roman" w:cs="Times New Roman"/>
          <w:i/>
          <w:iCs/>
          <w:sz w:val="24"/>
          <w:szCs w:val="24"/>
        </w:rPr>
        <w:t>gadam</w:t>
      </w:r>
      <w:proofErr w:type="spellEnd"/>
      <w:r w:rsidRPr="00550E2E">
        <w:rPr>
          <w:rFonts w:ascii="Times New Roman" w:eastAsia="Times New Roman" w:hAnsi="Times New Roman" w:cs="Times New Roman"/>
          <w:i/>
          <w:iCs/>
          <w:sz w:val="24"/>
          <w:szCs w:val="24"/>
        </w:rPr>
        <w:t xml:space="preserve"> </w:t>
      </w:r>
      <w:proofErr w:type="spellStart"/>
      <w:r w:rsidRPr="00550E2E">
        <w:rPr>
          <w:rFonts w:ascii="Times New Roman" w:eastAsia="Times New Roman" w:hAnsi="Times New Roman" w:cs="Times New Roman"/>
          <w:i/>
          <w:iCs/>
          <w:sz w:val="24"/>
          <w:szCs w:val="24"/>
        </w:rPr>
        <w:t>izveido</w:t>
      </w:r>
      <w:proofErr w:type="spellEnd"/>
      <w:r w:rsidRPr="00550E2E">
        <w:rPr>
          <w:rFonts w:ascii="Times New Roman" w:eastAsia="Times New Roman" w:hAnsi="Times New Roman" w:cs="Times New Roman"/>
          <w:i/>
          <w:iCs/>
          <w:sz w:val="24"/>
          <w:szCs w:val="24"/>
        </w:rPr>
        <w:t xml:space="preserve"> </w:t>
      </w:r>
      <w:proofErr w:type="spellStart"/>
      <w:r w:rsidRPr="00550E2E">
        <w:rPr>
          <w:rFonts w:ascii="Times New Roman" w:eastAsia="Times New Roman" w:hAnsi="Times New Roman" w:cs="Times New Roman"/>
          <w:i/>
          <w:iCs/>
          <w:sz w:val="24"/>
          <w:szCs w:val="24"/>
        </w:rPr>
        <w:t>Digitālās</w:t>
      </w:r>
      <w:proofErr w:type="spellEnd"/>
      <w:r w:rsidRPr="00550E2E">
        <w:rPr>
          <w:rFonts w:ascii="Times New Roman" w:eastAsia="Times New Roman" w:hAnsi="Times New Roman" w:cs="Times New Roman"/>
          <w:i/>
          <w:iCs/>
          <w:sz w:val="24"/>
          <w:szCs w:val="24"/>
        </w:rPr>
        <w:t xml:space="preserve"> </w:t>
      </w:r>
      <w:proofErr w:type="spellStart"/>
      <w:r w:rsidRPr="00550E2E">
        <w:rPr>
          <w:rFonts w:ascii="Times New Roman" w:eastAsia="Times New Roman" w:hAnsi="Times New Roman" w:cs="Times New Roman"/>
          <w:i/>
          <w:iCs/>
          <w:sz w:val="24"/>
          <w:szCs w:val="24"/>
        </w:rPr>
        <w:t>Eiropas</w:t>
      </w:r>
      <w:proofErr w:type="spellEnd"/>
      <w:r w:rsidRPr="00550E2E">
        <w:rPr>
          <w:rFonts w:ascii="Times New Roman" w:eastAsia="Times New Roman" w:hAnsi="Times New Roman" w:cs="Times New Roman"/>
          <w:i/>
          <w:iCs/>
          <w:sz w:val="24"/>
          <w:szCs w:val="24"/>
        </w:rPr>
        <w:t xml:space="preserve"> </w:t>
      </w:r>
      <w:proofErr w:type="spellStart"/>
      <w:r w:rsidRPr="00550E2E">
        <w:rPr>
          <w:rFonts w:ascii="Times New Roman" w:eastAsia="Times New Roman" w:hAnsi="Times New Roman" w:cs="Times New Roman"/>
          <w:i/>
          <w:iCs/>
          <w:sz w:val="24"/>
          <w:szCs w:val="24"/>
        </w:rPr>
        <w:t>programmu</w:t>
      </w:r>
      <w:proofErr w:type="spellEnd"/>
      <w:r w:rsidRPr="54325EAB">
        <w:rPr>
          <w:rFonts w:ascii="Times New Roman" w:eastAsia="Times New Roman" w:hAnsi="Times New Roman" w:cs="Times New Roman"/>
          <w:sz w:val="24"/>
          <w:szCs w:val="24"/>
        </w:rPr>
        <w:t>,</w:t>
      </w:r>
      <w:r w:rsidRPr="00603173">
        <w:rPr>
          <w:rFonts w:ascii="Times New Roman" w:eastAsia="Times New Roman" w:hAnsi="Times New Roman" w:cs="Times New Roman"/>
          <w:sz w:val="24"/>
          <w:szCs w:val="24"/>
        </w:rPr>
        <w:t xml:space="preserve"> </w:t>
      </w:r>
      <w:proofErr w:type="spellStart"/>
      <w:r w:rsidRPr="00603173">
        <w:rPr>
          <w:rFonts w:ascii="Times New Roman" w:eastAsia="Times New Roman" w:hAnsi="Times New Roman" w:cs="Times New Roman"/>
          <w:sz w:val="24"/>
          <w:szCs w:val="24"/>
        </w:rPr>
        <w:t>Brisel</w:t>
      </w:r>
      <w:r w:rsidRPr="54325EAB">
        <w:rPr>
          <w:rFonts w:ascii="Times New Roman" w:eastAsia="Times New Roman" w:hAnsi="Times New Roman" w:cs="Times New Roman"/>
          <w:sz w:val="24"/>
          <w:szCs w:val="24"/>
        </w:rPr>
        <w:t>e</w:t>
      </w:r>
      <w:proofErr w:type="spellEnd"/>
      <w:r w:rsidRPr="00603173">
        <w:rPr>
          <w:rFonts w:ascii="Times New Roman" w:eastAsia="Times New Roman" w:hAnsi="Times New Roman" w:cs="Times New Roman"/>
          <w:sz w:val="24"/>
          <w:szCs w:val="24"/>
        </w:rPr>
        <w:t xml:space="preserve">, 6.6.2018 </w:t>
      </w:r>
      <w:proofErr w:type="gramStart"/>
      <w:r w:rsidRPr="00C71688">
        <w:rPr>
          <w:rFonts w:ascii="Times New Roman" w:eastAsia="Times New Roman" w:hAnsi="Times New Roman" w:cs="Times New Roman"/>
          <w:i/>
          <w:iCs/>
          <w:sz w:val="24"/>
          <w:szCs w:val="24"/>
        </w:rPr>
        <w:t>COM(</w:t>
      </w:r>
      <w:proofErr w:type="gramEnd"/>
      <w:r w:rsidRPr="00C71688">
        <w:rPr>
          <w:rFonts w:ascii="Times New Roman" w:eastAsia="Times New Roman" w:hAnsi="Times New Roman" w:cs="Times New Roman"/>
          <w:i/>
          <w:iCs/>
          <w:sz w:val="24"/>
          <w:szCs w:val="24"/>
        </w:rPr>
        <w:t>2018) 434 final 2018/0227(COD)</w:t>
      </w:r>
      <w:r w:rsidRPr="54325EAB">
        <w:rPr>
          <w:rFonts w:ascii="Times New Roman" w:eastAsia="Times New Roman" w:hAnsi="Times New Roman" w:cs="Times New Roman"/>
          <w:sz w:val="24"/>
          <w:szCs w:val="24"/>
        </w:rPr>
        <w:t>;</w:t>
      </w:r>
    </w:p>
    <w:p w14:paraId="5FAFE672" w14:textId="50E0CF8E" w:rsidR="12DF05D4" w:rsidRPr="006B7455" w:rsidRDefault="15A88B19" w:rsidP="0058195A">
      <w:pPr>
        <w:pStyle w:val="ListParagraph"/>
        <w:numPr>
          <w:ilvl w:val="0"/>
          <w:numId w:val="44"/>
        </w:numPr>
        <w:spacing w:before="120" w:after="12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Eiropas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Parlament</w:t>
      </w:r>
      <w:r w:rsidR="00522E84">
        <w:rPr>
          <w:rFonts w:ascii="Times New Roman" w:eastAsia="Times New Roman" w:hAnsi="Times New Roman" w:cs="Times New Roman"/>
          <w:sz w:val="24"/>
          <w:szCs w:val="24"/>
        </w:rPr>
        <w:t>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Pa</w:t>
      </w:r>
      <w:r w:rsidR="00522E84">
        <w:rPr>
          <w:rFonts w:ascii="Times New Roman" w:eastAsia="Times New Roman" w:hAnsi="Times New Roman" w:cs="Times New Roman"/>
          <w:sz w:val="24"/>
          <w:szCs w:val="24"/>
        </w:rPr>
        <w:t>do</w:t>
      </w:r>
      <w:r w:rsidRPr="006B7455">
        <w:rPr>
          <w:rFonts w:ascii="Times New Roman" w:eastAsia="Times New Roman" w:hAnsi="Times New Roman" w:cs="Times New Roman"/>
          <w:sz w:val="24"/>
          <w:szCs w:val="24"/>
        </w:rPr>
        <w:t>mes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regula</w:t>
      </w:r>
      <w:r w:rsidR="00550E2E">
        <w:rPr>
          <w:rFonts w:ascii="Times New Roman" w:eastAsia="Times New Roman" w:hAnsi="Times New Roman" w:cs="Times New Roman"/>
          <w:sz w:val="24"/>
          <w:szCs w:val="24"/>
        </w:rPr>
        <w:t>s</w:t>
      </w:r>
      <w:proofErr w:type="spellEnd"/>
      <w:r w:rsidR="00550E2E">
        <w:rPr>
          <w:rFonts w:ascii="Times New Roman" w:eastAsia="Times New Roman" w:hAnsi="Times New Roman" w:cs="Times New Roman"/>
          <w:sz w:val="24"/>
          <w:szCs w:val="24"/>
        </w:rPr>
        <w:t xml:space="preserve"> </w:t>
      </w:r>
      <w:proofErr w:type="spellStart"/>
      <w:r w:rsidR="00550E2E">
        <w:rPr>
          <w:rFonts w:ascii="Times New Roman" w:eastAsia="Times New Roman" w:hAnsi="Times New Roman" w:cs="Times New Roman"/>
          <w:sz w:val="24"/>
          <w:szCs w:val="24"/>
        </w:rPr>
        <w:t>priekšlikums</w:t>
      </w:r>
      <w:proofErr w:type="spellEnd"/>
      <w:r w:rsidR="00522E84">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roofErr w:type="spellStart"/>
      <w:r w:rsidRPr="00550E2E">
        <w:rPr>
          <w:rFonts w:ascii="Times New Roman" w:eastAsia="Times New Roman" w:hAnsi="Times New Roman" w:cs="Times New Roman"/>
          <w:i/>
          <w:iCs/>
          <w:sz w:val="24"/>
          <w:szCs w:val="24"/>
        </w:rPr>
        <w:t>ar</w:t>
      </w:r>
      <w:proofErr w:type="spellEnd"/>
      <w:r w:rsidRPr="00550E2E">
        <w:rPr>
          <w:rFonts w:ascii="Times New Roman" w:eastAsia="Times New Roman" w:hAnsi="Times New Roman" w:cs="Times New Roman"/>
          <w:i/>
          <w:iCs/>
          <w:sz w:val="24"/>
          <w:szCs w:val="24"/>
        </w:rPr>
        <w:t xml:space="preserve"> ko </w:t>
      </w:r>
      <w:proofErr w:type="spellStart"/>
      <w:r w:rsidRPr="00550E2E">
        <w:rPr>
          <w:rFonts w:ascii="Times New Roman" w:eastAsia="Times New Roman" w:hAnsi="Times New Roman" w:cs="Times New Roman"/>
          <w:i/>
          <w:iCs/>
          <w:sz w:val="24"/>
          <w:szCs w:val="24"/>
        </w:rPr>
        <w:t>izveido</w:t>
      </w:r>
      <w:proofErr w:type="spellEnd"/>
      <w:r w:rsidRPr="00550E2E">
        <w:rPr>
          <w:rFonts w:ascii="Times New Roman" w:eastAsia="Times New Roman" w:hAnsi="Times New Roman" w:cs="Times New Roman"/>
          <w:i/>
          <w:iCs/>
          <w:sz w:val="24"/>
          <w:szCs w:val="24"/>
        </w:rPr>
        <w:t xml:space="preserve"> </w:t>
      </w:r>
      <w:proofErr w:type="spellStart"/>
      <w:r w:rsidRPr="00550E2E">
        <w:rPr>
          <w:rFonts w:ascii="Times New Roman" w:eastAsia="Times New Roman" w:hAnsi="Times New Roman" w:cs="Times New Roman"/>
          <w:i/>
          <w:iCs/>
          <w:sz w:val="24"/>
          <w:szCs w:val="24"/>
        </w:rPr>
        <w:t>At</w:t>
      </w:r>
      <w:r w:rsidR="00522E84" w:rsidRPr="00550E2E">
        <w:rPr>
          <w:rFonts w:ascii="Times New Roman" w:eastAsia="Times New Roman" w:hAnsi="Times New Roman" w:cs="Times New Roman"/>
          <w:i/>
          <w:iCs/>
          <w:sz w:val="24"/>
          <w:szCs w:val="24"/>
        </w:rPr>
        <w:t>veseļošanas</w:t>
      </w:r>
      <w:proofErr w:type="spellEnd"/>
      <w:r w:rsidRPr="00550E2E">
        <w:rPr>
          <w:rFonts w:ascii="Times New Roman" w:eastAsia="Times New Roman" w:hAnsi="Times New Roman" w:cs="Times New Roman"/>
          <w:i/>
          <w:iCs/>
          <w:sz w:val="24"/>
          <w:szCs w:val="24"/>
        </w:rPr>
        <w:t xml:space="preserve"> un </w:t>
      </w:r>
      <w:proofErr w:type="spellStart"/>
      <w:r w:rsidRPr="00550E2E">
        <w:rPr>
          <w:rFonts w:ascii="Times New Roman" w:eastAsia="Times New Roman" w:hAnsi="Times New Roman" w:cs="Times New Roman"/>
          <w:i/>
          <w:iCs/>
          <w:sz w:val="24"/>
          <w:szCs w:val="24"/>
        </w:rPr>
        <w:t>noturības</w:t>
      </w:r>
      <w:proofErr w:type="spellEnd"/>
      <w:r w:rsidRPr="00550E2E">
        <w:rPr>
          <w:rFonts w:ascii="Times New Roman" w:eastAsia="Times New Roman" w:hAnsi="Times New Roman" w:cs="Times New Roman"/>
          <w:i/>
          <w:iCs/>
          <w:sz w:val="24"/>
          <w:szCs w:val="24"/>
        </w:rPr>
        <w:t xml:space="preserve"> </w:t>
      </w:r>
      <w:proofErr w:type="spellStart"/>
      <w:r w:rsidRPr="00550E2E">
        <w:rPr>
          <w:rFonts w:ascii="Times New Roman" w:eastAsia="Times New Roman" w:hAnsi="Times New Roman" w:cs="Times New Roman"/>
          <w:i/>
          <w:iCs/>
          <w:sz w:val="24"/>
          <w:szCs w:val="24"/>
        </w:rPr>
        <w:t>mehānismu</w:t>
      </w:r>
      <w:proofErr w:type="spellEnd"/>
      <w:r w:rsidRPr="006B7455">
        <w:rPr>
          <w:rFonts w:ascii="Times New Roman" w:eastAsia="Times New Roman" w:hAnsi="Times New Roman" w:cs="Times New Roman"/>
          <w:sz w:val="24"/>
          <w:szCs w:val="24"/>
        </w:rPr>
        <w:t xml:space="preserve"> </w:t>
      </w:r>
      <w:r w:rsidRPr="006B7455">
        <w:rPr>
          <w:rFonts w:ascii="Times New Roman" w:eastAsia="Times New Roman" w:hAnsi="Times New Roman" w:cs="Times New Roman"/>
          <w:i/>
          <w:iCs/>
          <w:sz w:val="24"/>
          <w:szCs w:val="24"/>
        </w:rPr>
        <w:t xml:space="preserve">(Regulation of the European </w:t>
      </w:r>
      <w:proofErr w:type="spellStart"/>
      <w:r w:rsidRPr="006B7455">
        <w:rPr>
          <w:rFonts w:ascii="Times New Roman" w:eastAsia="Times New Roman" w:hAnsi="Times New Roman" w:cs="Times New Roman"/>
          <w:i/>
          <w:iCs/>
          <w:sz w:val="24"/>
          <w:szCs w:val="24"/>
        </w:rPr>
        <w:t>Parlianemt</w:t>
      </w:r>
      <w:proofErr w:type="spellEnd"/>
      <w:r w:rsidRPr="006B7455">
        <w:rPr>
          <w:rFonts w:ascii="Times New Roman" w:eastAsia="Times New Roman" w:hAnsi="Times New Roman" w:cs="Times New Roman"/>
          <w:i/>
          <w:iCs/>
          <w:sz w:val="24"/>
          <w:szCs w:val="24"/>
        </w:rPr>
        <w:t xml:space="preserve"> and of the </w:t>
      </w:r>
      <w:proofErr w:type="gramStart"/>
      <w:r w:rsidRPr="006B7455">
        <w:rPr>
          <w:rFonts w:ascii="Times New Roman" w:eastAsia="Times New Roman" w:hAnsi="Times New Roman" w:cs="Times New Roman"/>
          <w:i/>
          <w:iCs/>
          <w:sz w:val="24"/>
          <w:szCs w:val="24"/>
        </w:rPr>
        <w:t>Council  establishing</w:t>
      </w:r>
      <w:proofErr w:type="gramEnd"/>
      <w:r w:rsidRPr="006B7455">
        <w:rPr>
          <w:rFonts w:ascii="Times New Roman" w:eastAsia="Times New Roman" w:hAnsi="Times New Roman" w:cs="Times New Roman"/>
          <w:i/>
          <w:iCs/>
          <w:sz w:val="24"/>
          <w:szCs w:val="24"/>
        </w:rPr>
        <w:t xml:space="preserve"> a Recovery and Resilience Facility COM(2020) 408 final</w:t>
      </w:r>
      <w:r w:rsidR="00AE6F64">
        <w:rPr>
          <w:rFonts w:ascii="Times New Roman" w:eastAsia="Times New Roman" w:hAnsi="Times New Roman" w:cs="Times New Roman"/>
          <w:i/>
          <w:iCs/>
          <w:sz w:val="24"/>
          <w:szCs w:val="24"/>
        </w:rPr>
        <w:t>.</w:t>
      </w:r>
    </w:p>
    <w:p w14:paraId="0DDE9154" w14:textId="06AF36E7" w:rsidR="43C118A5" w:rsidRDefault="43C118A5" w:rsidP="54325EAB">
      <w:pPr>
        <w:spacing w:before="120" w:after="120"/>
        <w:jc w:val="both"/>
        <w:rPr>
          <w:rFonts w:ascii="Times New Roman" w:eastAsia="Times New Roman" w:hAnsi="Times New Roman" w:cs="Times New Roman"/>
          <w:i/>
          <w:iCs/>
          <w:sz w:val="24"/>
          <w:szCs w:val="24"/>
        </w:rPr>
      </w:pPr>
      <w:proofErr w:type="spellStart"/>
      <w:r w:rsidRPr="54325EAB">
        <w:rPr>
          <w:rFonts w:ascii="Times New Roman" w:eastAsia="Times New Roman" w:hAnsi="Times New Roman" w:cs="Times New Roman"/>
          <w:b/>
          <w:bCs/>
          <w:sz w:val="24"/>
          <w:szCs w:val="24"/>
        </w:rPr>
        <w:t>Sasaiste</w:t>
      </w:r>
      <w:proofErr w:type="spellEnd"/>
      <w:r w:rsidRPr="54325EAB">
        <w:rPr>
          <w:rFonts w:ascii="Times New Roman" w:eastAsia="Times New Roman" w:hAnsi="Times New Roman" w:cs="Times New Roman"/>
          <w:b/>
          <w:bCs/>
          <w:sz w:val="24"/>
          <w:szCs w:val="24"/>
        </w:rPr>
        <w:t xml:space="preserve"> </w:t>
      </w:r>
      <w:proofErr w:type="spellStart"/>
      <w:r w:rsidRPr="54325EAB">
        <w:rPr>
          <w:rFonts w:ascii="Times New Roman" w:eastAsia="Times New Roman" w:hAnsi="Times New Roman" w:cs="Times New Roman"/>
          <w:b/>
          <w:bCs/>
          <w:sz w:val="24"/>
          <w:szCs w:val="24"/>
        </w:rPr>
        <w:t>ar</w:t>
      </w:r>
      <w:proofErr w:type="spellEnd"/>
      <w:r w:rsidR="6AD0A8A5" w:rsidRPr="54325EAB">
        <w:rPr>
          <w:rFonts w:ascii="Times New Roman" w:eastAsia="Times New Roman" w:hAnsi="Times New Roman" w:cs="Times New Roman"/>
          <w:b/>
          <w:bCs/>
          <w:sz w:val="24"/>
          <w:szCs w:val="24"/>
        </w:rPr>
        <w:t xml:space="preserve"> </w:t>
      </w:r>
      <w:proofErr w:type="spellStart"/>
      <w:r w:rsidRPr="54325EAB">
        <w:rPr>
          <w:rFonts w:ascii="Times New Roman" w:eastAsia="Times New Roman" w:hAnsi="Times New Roman" w:cs="Times New Roman"/>
          <w:b/>
          <w:bCs/>
          <w:sz w:val="24"/>
          <w:szCs w:val="24"/>
        </w:rPr>
        <w:t>citiem</w:t>
      </w:r>
      <w:proofErr w:type="spellEnd"/>
      <w:r w:rsidRPr="54325EAB">
        <w:rPr>
          <w:rFonts w:ascii="Times New Roman" w:eastAsia="Times New Roman" w:hAnsi="Times New Roman" w:cs="Times New Roman"/>
          <w:b/>
          <w:bCs/>
          <w:sz w:val="24"/>
          <w:szCs w:val="24"/>
        </w:rPr>
        <w:t xml:space="preserve"> </w:t>
      </w:r>
      <w:proofErr w:type="spellStart"/>
      <w:r w:rsidRPr="54325EAB">
        <w:rPr>
          <w:rFonts w:ascii="Times New Roman" w:eastAsia="Times New Roman" w:hAnsi="Times New Roman" w:cs="Times New Roman"/>
          <w:b/>
          <w:bCs/>
          <w:sz w:val="24"/>
          <w:szCs w:val="24"/>
        </w:rPr>
        <w:t>starpautiskajiem</w:t>
      </w:r>
      <w:proofErr w:type="spellEnd"/>
      <w:r w:rsidRPr="54325EAB">
        <w:rPr>
          <w:rFonts w:ascii="Times New Roman" w:eastAsia="Times New Roman" w:hAnsi="Times New Roman" w:cs="Times New Roman"/>
          <w:b/>
          <w:bCs/>
          <w:sz w:val="24"/>
          <w:szCs w:val="24"/>
        </w:rPr>
        <w:t xml:space="preserve"> </w:t>
      </w:r>
      <w:proofErr w:type="spellStart"/>
      <w:r w:rsidR="4D9E2FF6" w:rsidRPr="54325EAB">
        <w:rPr>
          <w:rFonts w:ascii="Times New Roman" w:eastAsia="Times New Roman" w:hAnsi="Times New Roman" w:cs="Times New Roman"/>
          <w:b/>
          <w:bCs/>
          <w:sz w:val="24"/>
          <w:szCs w:val="24"/>
        </w:rPr>
        <w:t>d</w:t>
      </w:r>
      <w:r w:rsidRPr="54325EAB">
        <w:rPr>
          <w:rFonts w:ascii="Times New Roman" w:eastAsia="Times New Roman" w:hAnsi="Times New Roman" w:cs="Times New Roman"/>
          <w:b/>
          <w:bCs/>
          <w:sz w:val="24"/>
          <w:szCs w:val="24"/>
        </w:rPr>
        <w:t>okumentiem</w:t>
      </w:r>
      <w:proofErr w:type="spellEnd"/>
    </w:p>
    <w:p w14:paraId="433C021D" w14:textId="3928DACD" w:rsidR="6B006525" w:rsidRPr="006B7455" w:rsidRDefault="58C55EE2" w:rsidP="0058195A">
      <w:pPr>
        <w:pStyle w:val="ListParagraph"/>
        <w:numPr>
          <w:ilvl w:val="0"/>
          <w:numId w:val="44"/>
        </w:numPr>
        <w:spacing w:before="120" w:after="120"/>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Ekonomiskās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sadarbības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attīstības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organizācijas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Latvijas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w:t>
      </w:r>
      <w:r w:rsidR="00CE41DF">
        <w:rPr>
          <w:rFonts w:ascii="Times New Roman" w:eastAsia="Times New Roman" w:hAnsi="Times New Roman" w:cs="Times New Roman"/>
          <w:sz w:val="24"/>
          <w:szCs w:val="24"/>
        </w:rPr>
        <w:t>a</w:t>
      </w:r>
      <w:r w:rsidRPr="006B7455">
        <w:rPr>
          <w:rFonts w:ascii="Times New Roman" w:eastAsia="Times New Roman" w:hAnsi="Times New Roman" w:cs="Times New Roman"/>
          <w:sz w:val="24"/>
          <w:szCs w:val="24"/>
        </w:rPr>
        <w:t>is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izvērtējums</w:t>
      </w:r>
      <w:proofErr w:type="spellEnd"/>
      <w:r w:rsidRPr="006B7455">
        <w:rPr>
          <w:rFonts w:ascii="Times New Roman" w:eastAsia="Times New Roman" w:hAnsi="Times New Roman" w:cs="Times New Roman"/>
          <w:sz w:val="24"/>
          <w:szCs w:val="24"/>
        </w:rPr>
        <w:t xml:space="preserve"> </w:t>
      </w:r>
      <w:r w:rsidR="00522E84">
        <w:rPr>
          <w:rFonts w:ascii="Times New Roman" w:eastAsia="Times New Roman" w:hAnsi="Times New Roman" w:cs="Times New Roman"/>
          <w:sz w:val="24"/>
          <w:szCs w:val="24"/>
        </w:rPr>
        <w:t>“</w:t>
      </w:r>
      <w:r w:rsidRPr="00550E2E">
        <w:rPr>
          <w:rFonts w:ascii="Times New Roman" w:eastAsia="Times New Roman" w:hAnsi="Times New Roman" w:cs="Times New Roman"/>
          <w:i/>
          <w:iCs/>
          <w:sz w:val="24"/>
          <w:szCs w:val="24"/>
        </w:rPr>
        <w:t>Going Digital in Latvia</w:t>
      </w:r>
      <w:r w:rsidR="00522E84">
        <w:rPr>
          <w:rFonts w:ascii="Times New Roman" w:eastAsia="Times New Roman" w:hAnsi="Times New Roman" w:cs="Times New Roman"/>
          <w:sz w:val="24"/>
          <w:szCs w:val="24"/>
        </w:rPr>
        <w:t>”</w:t>
      </w:r>
      <w:r w:rsidR="53CEFBC9" w:rsidRPr="006B7455">
        <w:rPr>
          <w:rFonts w:ascii="Times New Roman" w:eastAsia="Times New Roman" w:hAnsi="Times New Roman" w:cs="Times New Roman"/>
          <w:sz w:val="24"/>
          <w:szCs w:val="24"/>
        </w:rPr>
        <w:t xml:space="preserve"> (2021)</w:t>
      </w:r>
      <w:r w:rsidR="0034103D" w:rsidRPr="006B7455">
        <w:rPr>
          <w:rFonts w:ascii="Times New Roman" w:eastAsia="Times New Roman" w:hAnsi="Times New Roman" w:cs="Times New Roman"/>
          <w:sz w:val="24"/>
          <w:szCs w:val="24"/>
        </w:rPr>
        <w:t>;</w:t>
      </w:r>
    </w:p>
    <w:p w14:paraId="3069BFD4" w14:textId="5ED6117C" w:rsidR="3FD44FFF" w:rsidRPr="006B7455" w:rsidRDefault="0C53B587" w:rsidP="0058195A">
      <w:pPr>
        <w:pStyle w:val="ListParagraph"/>
        <w:numPr>
          <w:ilvl w:val="0"/>
          <w:numId w:val="44"/>
        </w:numPr>
        <w:spacing w:before="120" w:after="120"/>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Ekonomiskās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sadarbības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attīstības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organizācijas</w:t>
      </w:r>
      <w:proofErr w:type="spellEnd"/>
      <w:r w:rsidRPr="006B7455">
        <w:rPr>
          <w:rFonts w:ascii="Times New Roman" w:eastAsia="Times New Roman" w:hAnsi="Times New Roman" w:cs="Times New Roman"/>
          <w:sz w:val="24"/>
          <w:szCs w:val="24"/>
        </w:rPr>
        <w:t xml:space="preserve"> </w:t>
      </w:r>
      <w:proofErr w:type="spellStart"/>
      <w:r w:rsidR="22EDB6BE" w:rsidRPr="006B7455">
        <w:rPr>
          <w:rFonts w:ascii="Times New Roman" w:eastAsia="Times New Roman" w:hAnsi="Times New Roman" w:cs="Times New Roman"/>
          <w:sz w:val="24"/>
          <w:szCs w:val="24"/>
        </w:rPr>
        <w:t>Sabiedriskās</w:t>
      </w:r>
      <w:proofErr w:type="spellEnd"/>
      <w:r w:rsidR="22EDB6BE" w:rsidRPr="006B7455">
        <w:rPr>
          <w:rFonts w:ascii="Times New Roman" w:eastAsia="Times New Roman" w:hAnsi="Times New Roman" w:cs="Times New Roman"/>
          <w:sz w:val="24"/>
          <w:szCs w:val="24"/>
        </w:rPr>
        <w:t xml:space="preserve"> </w:t>
      </w:r>
      <w:proofErr w:type="spellStart"/>
      <w:r w:rsidR="22EDB6BE" w:rsidRPr="006B7455">
        <w:rPr>
          <w:rFonts w:ascii="Times New Roman" w:eastAsia="Times New Roman" w:hAnsi="Times New Roman" w:cs="Times New Roman"/>
          <w:sz w:val="24"/>
          <w:szCs w:val="24"/>
        </w:rPr>
        <w:t>pārvaldības</w:t>
      </w:r>
      <w:proofErr w:type="spellEnd"/>
      <w:r w:rsidR="22EDB6BE" w:rsidRPr="006B7455">
        <w:rPr>
          <w:rFonts w:ascii="Times New Roman" w:eastAsia="Times New Roman" w:hAnsi="Times New Roman" w:cs="Times New Roman"/>
          <w:sz w:val="24"/>
          <w:szCs w:val="24"/>
        </w:rPr>
        <w:t xml:space="preserve"> </w:t>
      </w:r>
      <w:proofErr w:type="spellStart"/>
      <w:r w:rsidR="22EDB6BE" w:rsidRPr="006B7455">
        <w:rPr>
          <w:rFonts w:ascii="Times New Roman" w:eastAsia="Times New Roman" w:hAnsi="Times New Roman" w:cs="Times New Roman"/>
          <w:sz w:val="24"/>
          <w:szCs w:val="24"/>
        </w:rPr>
        <w:t>politikas</w:t>
      </w:r>
      <w:proofErr w:type="spellEnd"/>
      <w:r w:rsidR="22EDB6BE" w:rsidRPr="006B7455">
        <w:rPr>
          <w:rFonts w:ascii="Times New Roman" w:eastAsia="Times New Roman" w:hAnsi="Times New Roman" w:cs="Times New Roman"/>
          <w:sz w:val="24"/>
          <w:szCs w:val="24"/>
        </w:rPr>
        <w:t xml:space="preserve"> </w:t>
      </w:r>
      <w:proofErr w:type="spellStart"/>
      <w:r w:rsidR="22EDB6BE" w:rsidRPr="006B7455">
        <w:rPr>
          <w:rFonts w:ascii="Times New Roman" w:eastAsia="Times New Roman" w:hAnsi="Times New Roman" w:cs="Times New Roman"/>
          <w:sz w:val="24"/>
          <w:szCs w:val="24"/>
        </w:rPr>
        <w:t>dokument</w:t>
      </w:r>
      <w:r w:rsidR="00522E84">
        <w:rPr>
          <w:rFonts w:ascii="Times New Roman" w:eastAsia="Times New Roman" w:hAnsi="Times New Roman" w:cs="Times New Roman"/>
          <w:sz w:val="24"/>
          <w:szCs w:val="24"/>
        </w:rPr>
        <w:t>s</w:t>
      </w:r>
      <w:proofErr w:type="spellEnd"/>
      <w:r w:rsidR="22EDB6BE" w:rsidRPr="006B7455">
        <w:rPr>
          <w:rFonts w:ascii="Times New Roman" w:eastAsia="Times New Roman" w:hAnsi="Times New Roman" w:cs="Times New Roman"/>
          <w:sz w:val="24"/>
          <w:szCs w:val="24"/>
        </w:rPr>
        <w:t xml:space="preserve"> Nr. </w:t>
      </w:r>
      <w:r w:rsidR="00CE41DF">
        <w:rPr>
          <w:rFonts w:ascii="Times New Roman" w:eastAsia="Times New Roman" w:hAnsi="Times New Roman" w:cs="Times New Roman"/>
          <w:sz w:val="24"/>
          <w:szCs w:val="24"/>
        </w:rPr>
        <w:t>\</w:t>
      </w:r>
      <w:r w:rsidR="22EDB6BE" w:rsidRPr="006B7455">
        <w:rPr>
          <w:rFonts w:ascii="Times New Roman" w:eastAsia="Times New Roman" w:hAnsi="Times New Roman" w:cs="Times New Roman"/>
          <w:sz w:val="24"/>
          <w:szCs w:val="24"/>
        </w:rPr>
        <w:t xml:space="preserve">2 </w:t>
      </w:r>
      <w:r w:rsidR="00522E84">
        <w:rPr>
          <w:rFonts w:ascii="Times New Roman" w:eastAsia="Times New Roman" w:hAnsi="Times New Roman" w:cs="Times New Roman"/>
          <w:sz w:val="24"/>
          <w:szCs w:val="24"/>
        </w:rPr>
        <w:t>“</w:t>
      </w:r>
      <w:proofErr w:type="spellStart"/>
      <w:r w:rsidR="22EDB6BE" w:rsidRPr="006B7455">
        <w:rPr>
          <w:rFonts w:ascii="Times New Roman" w:eastAsia="Times New Roman" w:hAnsi="Times New Roman" w:cs="Times New Roman"/>
          <w:sz w:val="24"/>
          <w:szCs w:val="24"/>
        </w:rPr>
        <w:t>Digitālās</w:t>
      </w:r>
      <w:proofErr w:type="spellEnd"/>
      <w:r w:rsidR="22EDB6BE" w:rsidRPr="006B7455">
        <w:rPr>
          <w:rFonts w:ascii="Times New Roman" w:eastAsia="Times New Roman" w:hAnsi="Times New Roman" w:cs="Times New Roman"/>
          <w:sz w:val="24"/>
          <w:szCs w:val="24"/>
        </w:rPr>
        <w:t xml:space="preserve"> </w:t>
      </w:r>
      <w:proofErr w:type="spellStart"/>
      <w:r w:rsidR="22EDB6BE" w:rsidRPr="006B7455">
        <w:rPr>
          <w:rFonts w:ascii="Times New Roman" w:eastAsia="Times New Roman" w:hAnsi="Times New Roman" w:cs="Times New Roman"/>
          <w:sz w:val="24"/>
          <w:szCs w:val="24"/>
        </w:rPr>
        <w:t>valdības</w:t>
      </w:r>
      <w:proofErr w:type="spellEnd"/>
      <w:r w:rsidR="22EDB6BE" w:rsidRPr="006B7455">
        <w:rPr>
          <w:rFonts w:ascii="Times New Roman" w:eastAsia="Times New Roman" w:hAnsi="Times New Roman" w:cs="Times New Roman"/>
          <w:sz w:val="24"/>
          <w:szCs w:val="24"/>
        </w:rPr>
        <w:t xml:space="preserve"> </w:t>
      </w:r>
      <w:proofErr w:type="spellStart"/>
      <w:r w:rsidR="22EDB6BE" w:rsidRPr="006B7455">
        <w:rPr>
          <w:rFonts w:ascii="Times New Roman" w:eastAsia="Times New Roman" w:hAnsi="Times New Roman" w:cs="Times New Roman"/>
          <w:sz w:val="24"/>
          <w:szCs w:val="24"/>
        </w:rPr>
        <w:t>politikas</w:t>
      </w:r>
      <w:proofErr w:type="spellEnd"/>
      <w:r w:rsidR="22EDB6BE" w:rsidRPr="006B7455">
        <w:rPr>
          <w:rFonts w:ascii="Times New Roman" w:eastAsia="Times New Roman" w:hAnsi="Times New Roman" w:cs="Times New Roman"/>
          <w:sz w:val="24"/>
          <w:szCs w:val="24"/>
        </w:rPr>
        <w:t xml:space="preserve"> </w:t>
      </w:r>
      <w:proofErr w:type="spellStart"/>
      <w:r w:rsidR="22EDB6BE" w:rsidRPr="006B7455">
        <w:rPr>
          <w:rFonts w:ascii="Times New Roman" w:eastAsia="Times New Roman" w:hAnsi="Times New Roman" w:cs="Times New Roman"/>
          <w:sz w:val="24"/>
          <w:szCs w:val="24"/>
        </w:rPr>
        <w:t>satvars</w:t>
      </w:r>
      <w:proofErr w:type="spellEnd"/>
      <w:r w:rsidR="22EDB6BE" w:rsidRPr="006B7455">
        <w:rPr>
          <w:rFonts w:ascii="Times New Roman" w:eastAsia="Times New Roman" w:hAnsi="Times New Roman" w:cs="Times New Roman"/>
          <w:sz w:val="24"/>
          <w:szCs w:val="24"/>
        </w:rPr>
        <w:t xml:space="preserve">: </w:t>
      </w:r>
      <w:proofErr w:type="spellStart"/>
      <w:r w:rsidR="22EDB6BE" w:rsidRPr="006B7455">
        <w:rPr>
          <w:rFonts w:ascii="Times New Roman" w:eastAsia="Times New Roman" w:hAnsi="Times New Roman" w:cs="Times New Roman"/>
          <w:sz w:val="24"/>
          <w:szCs w:val="24"/>
        </w:rPr>
        <w:t>digitālās</w:t>
      </w:r>
      <w:proofErr w:type="spellEnd"/>
      <w:r w:rsidR="22EDB6BE" w:rsidRPr="006B7455">
        <w:rPr>
          <w:rFonts w:ascii="Times New Roman" w:eastAsia="Times New Roman" w:hAnsi="Times New Roman" w:cs="Times New Roman"/>
          <w:sz w:val="24"/>
          <w:szCs w:val="24"/>
        </w:rPr>
        <w:t xml:space="preserve"> </w:t>
      </w:r>
      <w:proofErr w:type="spellStart"/>
      <w:r w:rsidR="22EDB6BE" w:rsidRPr="006B7455">
        <w:rPr>
          <w:rFonts w:ascii="Times New Roman" w:eastAsia="Times New Roman" w:hAnsi="Times New Roman" w:cs="Times New Roman"/>
          <w:sz w:val="24"/>
          <w:szCs w:val="24"/>
        </w:rPr>
        <w:t>valdības</w:t>
      </w:r>
      <w:proofErr w:type="spellEnd"/>
      <w:r w:rsidR="22EDB6BE" w:rsidRPr="006B7455">
        <w:rPr>
          <w:rFonts w:ascii="Times New Roman" w:eastAsia="Times New Roman" w:hAnsi="Times New Roman" w:cs="Times New Roman"/>
          <w:sz w:val="24"/>
          <w:szCs w:val="24"/>
        </w:rPr>
        <w:t xml:space="preserve"> </w:t>
      </w:r>
      <w:proofErr w:type="spellStart"/>
      <w:r w:rsidR="22EDB6BE" w:rsidRPr="006B7455">
        <w:rPr>
          <w:rFonts w:ascii="Times New Roman" w:eastAsia="Times New Roman" w:hAnsi="Times New Roman" w:cs="Times New Roman"/>
          <w:sz w:val="24"/>
          <w:szCs w:val="24"/>
        </w:rPr>
        <w:t>sešas</w:t>
      </w:r>
      <w:proofErr w:type="spellEnd"/>
      <w:r w:rsidR="22EDB6BE" w:rsidRPr="006B7455">
        <w:rPr>
          <w:rFonts w:ascii="Times New Roman" w:eastAsia="Times New Roman" w:hAnsi="Times New Roman" w:cs="Times New Roman"/>
          <w:sz w:val="24"/>
          <w:szCs w:val="24"/>
        </w:rPr>
        <w:t xml:space="preserve"> </w:t>
      </w:r>
      <w:proofErr w:type="spellStart"/>
      <w:r w:rsidR="22EDB6BE" w:rsidRPr="006B7455">
        <w:rPr>
          <w:rFonts w:ascii="Times New Roman" w:eastAsia="Times New Roman" w:hAnsi="Times New Roman" w:cs="Times New Roman"/>
          <w:sz w:val="24"/>
          <w:szCs w:val="24"/>
        </w:rPr>
        <w:t>dimensijas</w:t>
      </w:r>
      <w:proofErr w:type="spellEnd"/>
      <w:r w:rsidR="00AE6D49">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r w:rsidR="75379CB6" w:rsidRPr="006B7455">
        <w:rPr>
          <w:rFonts w:ascii="Times New Roman" w:eastAsia="Times New Roman" w:hAnsi="Times New Roman" w:cs="Times New Roman"/>
          <w:i/>
          <w:iCs/>
          <w:sz w:val="24"/>
          <w:szCs w:val="24"/>
        </w:rPr>
        <w:t>(</w:t>
      </w:r>
      <w:r w:rsidRPr="006B7455">
        <w:rPr>
          <w:rFonts w:ascii="Times New Roman" w:eastAsia="Times New Roman" w:hAnsi="Times New Roman" w:cs="Times New Roman"/>
          <w:i/>
          <w:iCs/>
          <w:sz w:val="24"/>
          <w:szCs w:val="24"/>
        </w:rPr>
        <w:t>OECD Public Governance Policy Papers No. 02</w:t>
      </w:r>
      <w:r w:rsidR="00522D3B">
        <w:rPr>
          <w:rFonts w:ascii="Times New Roman" w:eastAsia="Times New Roman" w:hAnsi="Times New Roman" w:cs="Times New Roman"/>
          <w:i/>
          <w:iCs/>
          <w:sz w:val="24"/>
          <w:szCs w:val="24"/>
        </w:rPr>
        <w:t xml:space="preserve"> “</w:t>
      </w:r>
      <w:r w:rsidRPr="006B7455">
        <w:rPr>
          <w:rFonts w:ascii="Times New Roman" w:eastAsia="Times New Roman" w:hAnsi="Times New Roman" w:cs="Times New Roman"/>
          <w:i/>
          <w:iCs/>
          <w:sz w:val="24"/>
          <w:szCs w:val="24"/>
        </w:rPr>
        <w:t>The OECD Digital Government Policy Framework: Six dimensions of a Digital Government</w:t>
      </w:r>
      <w:r w:rsidR="00522D3B">
        <w:rPr>
          <w:rFonts w:ascii="Times New Roman" w:eastAsia="Times New Roman" w:hAnsi="Times New Roman" w:cs="Times New Roman"/>
          <w:i/>
          <w:iCs/>
          <w:sz w:val="24"/>
          <w:szCs w:val="24"/>
        </w:rPr>
        <w:t>”</w:t>
      </w:r>
      <w:r w:rsidR="732DDB94" w:rsidRPr="006B7455">
        <w:rPr>
          <w:rFonts w:ascii="Times New Roman" w:eastAsia="Times New Roman" w:hAnsi="Times New Roman" w:cs="Times New Roman"/>
          <w:i/>
          <w:iCs/>
          <w:sz w:val="24"/>
          <w:szCs w:val="24"/>
        </w:rPr>
        <w:t xml:space="preserve"> (2020</w:t>
      </w:r>
      <w:r w:rsidR="2DFA0E85" w:rsidRPr="006B7455">
        <w:rPr>
          <w:rFonts w:ascii="Times New Roman" w:eastAsia="Times New Roman" w:hAnsi="Times New Roman" w:cs="Times New Roman"/>
          <w:i/>
          <w:iCs/>
          <w:sz w:val="24"/>
          <w:szCs w:val="24"/>
        </w:rPr>
        <w:t>)</w:t>
      </w:r>
      <w:r w:rsidR="00AE6D49">
        <w:rPr>
          <w:rFonts w:ascii="Times New Roman" w:eastAsia="Times New Roman" w:hAnsi="Times New Roman" w:cs="Times New Roman"/>
          <w:i/>
          <w:iCs/>
          <w:sz w:val="24"/>
          <w:szCs w:val="24"/>
        </w:rPr>
        <w:t>)</w:t>
      </w:r>
      <w:r w:rsidR="0034103D" w:rsidRPr="006B7455">
        <w:rPr>
          <w:rFonts w:ascii="Times New Roman" w:eastAsia="Times New Roman" w:hAnsi="Times New Roman" w:cs="Times New Roman"/>
          <w:i/>
          <w:iCs/>
          <w:sz w:val="24"/>
          <w:szCs w:val="24"/>
        </w:rPr>
        <w:t>.</w:t>
      </w:r>
    </w:p>
    <w:p w14:paraId="1DB64235" w14:textId="65D7462E" w:rsidR="3D4C20C2" w:rsidRPr="006B7455" w:rsidRDefault="33DD38AF" w:rsidP="000E53E1">
      <w:pPr>
        <w:spacing w:before="120" w:after="120" w:line="240" w:lineRule="auto"/>
        <w:ind w:firstLine="72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Pamatnostādnes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veidot</w:t>
      </w:r>
      <w:r w:rsidR="00CE41DF">
        <w:rPr>
          <w:rFonts w:ascii="Times New Roman" w:eastAsia="Times New Roman" w:hAnsi="Times New Roman" w:cs="Times New Roman"/>
          <w:sz w:val="24"/>
          <w:szCs w:val="24"/>
        </w:rPr>
        <w:t>a</w:t>
      </w:r>
      <w:r w:rsidRPr="006B7455">
        <w:rPr>
          <w:rFonts w:ascii="Times New Roman" w:eastAsia="Times New Roman" w:hAnsi="Times New Roman" w:cs="Times New Roman"/>
          <w:sz w:val="24"/>
          <w:szCs w:val="24"/>
        </w:rPr>
        <w: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horizontāls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politikas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plānošanas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dokuments</w:t>
      </w:r>
      <w:proofErr w:type="spellEnd"/>
      <w:r w:rsidRPr="006B7455">
        <w:rPr>
          <w:rFonts w:ascii="Times New Roman" w:eastAsia="Times New Roman" w:hAnsi="Times New Roman" w:cs="Times New Roman"/>
          <w:sz w:val="24"/>
          <w:szCs w:val="24"/>
        </w:rPr>
        <w:t xml:space="preserve">, </w:t>
      </w:r>
      <w:proofErr w:type="spellStart"/>
      <w:r w:rsidR="12F17720" w:rsidRPr="006B7455">
        <w:rPr>
          <w:rFonts w:ascii="Times New Roman" w:eastAsia="Times New Roman" w:hAnsi="Times New Roman" w:cs="Times New Roman"/>
          <w:sz w:val="24"/>
          <w:szCs w:val="24"/>
        </w:rPr>
        <w:t>apvienojot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citu</w:t>
      </w:r>
      <w:proofErr w:type="spellEnd"/>
      <w:r w:rsidRPr="006B7455">
        <w:rPr>
          <w:rFonts w:ascii="Times New Roman" w:eastAsia="Times New Roman" w:hAnsi="Times New Roman" w:cs="Times New Roman"/>
          <w:sz w:val="24"/>
          <w:szCs w:val="24"/>
        </w:rPr>
        <w:t xml:space="preserve"> </w:t>
      </w:r>
      <w:proofErr w:type="spellStart"/>
      <w:proofErr w:type="gramStart"/>
      <w:r w:rsidRPr="006B7455">
        <w:rPr>
          <w:rFonts w:ascii="Times New Roman" w:eastAsia="Times New Roman" w:hAnsi="Times New Roman" w:cs="Times New Roman"/>
          <w:sz w:val="24"/>
          <w:szCs w:val="24"/>
        </w:rPr>
        <w:t>ministriju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izstrādāt</w:t>
      </w:r>
      <w:r w:rsidR="3AD6FF89" w:rsidRPr="006B7455">
        <w:rPr>
          <w:rFonts w:ascii="Times New Roman" w:eastAsia="Times New Roman" w:hAnsi="Times New Roman" w:cs="Times New Roman"/>
          <w:sz w:val="24"/>
          <w:szCs w:val="24"/>
        </w:rPr>
        <w:t>o</w:t>
      </w:r>
      <w:proofErr w:type="spellEnd"/>
      <w:proofErr w:type="gramEnd"/>
      <w:r w:rsidR="3AD6FF89" w:rsidRPr="006B7455">
        <w:rPr>
          <w:rFonts w:ascii="Times New Roman" w:eastAsia="Times New Roman" w:hAnsi="Times New Roman" w:cs="Times New Roman"/>
          <w:sz w:val="24"/>
          <w:szCs w:val="24"/>
        </w:rPr>
        <w:t xml:space="preserve"> un </w:t>
      </w:r>
      <w:proofErr w:type="spellStart"/>
      <w:r w:rsidR="3AD6FF89" w:rsidRPr="006B7455">
        <w:rPr>
          <w:rFonts w:ascii="Times New Roman" w:eastAsia="Times New Roman" w:hAnsi="Times New Roman" w:cs="Times New Roman"/>
          <w:sz w:val="24"/>
          <w:szCs w:val="24"/>
        </w:rPr>
        <w:t>izstrādes</w:t>
      </w:r>
      <w:proofErr w:type="spellEnd"/>
      <w:r w:rsidR="3AD6FF89" w:rsidRPr="006B7455">
        <w:rPr>
          <w:rFonts w:ascii="Times New Roman" w:eastAsia="Times New Roman" w:hAnsi="Times New Roman" w:cs="Times New Roman"/>
          <w:sz w:val="24"/>
          <w:szCs w:val="24"/>
        </w:rPr>
        <w:t xml:space="preserve">  </w:t>
      </w:r>
      <w:proofErr w:type="spellStart"/>
      <w:r w:rsidR="3AD6FF89" w:rsidRPr="006B7455">
        <w:rPr>
          <w:rFonts w:ascii="Times New Roman" w:eastAsia="Times New Roman" w:hAnsi="Times New Roman" w:cs="Times New Roman"/>
          <w:sz w:val="24"/>
          <w:szCs w:val="24"/>
        </w:rPr>
        <w:t>stadijā</w:t>
      </w:r>
      <w:proofErr w:type="spellEnd"/>
      <w:r w:rsidR="3AD6FF89" w:rsidRPr="006B7455">
        <w:rPr>
          <w:rFonts w:ascii="Times New Roman" w:eastAsia="Times New Roman" w:hAnsi="Times New Roman" w:cs="Times New Roman"/>
          <w:sz w:val="24"/>
          <w:szCs w:val="24"/>
        </w:rPr>
        <w:t xml:space="preserve"> </w:t>
      </w:r>
      <w:proofErr w:type="spellStart"/>
      <w:r w:rsidR="3AD6FF89" w:rsidRPr="006B7455">
        <w:rPr>
          <w:rFonts w:ascii="Times New Roman" w:eastAsia="Times New Roman" w:hAnsi="Times New Roman" w:cs="Times New Roman"/>
          <w:sz w:val="24"/>
          <w:szCs w:val="24"/>
        </w:rPr>
        <w:t>esošo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pamatnostādņu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komponenti</w:t>
      </w:r>
      <w:proofErr w:type="spellEnd"/>
      <w:r w:rsidR="00AE6D49">
        <w:rPr>
          <w:rFonts w:ascii="Times New Roman" w:eastAsia="Times New Roman" w:hAnsi="Times New Roman" w:cs="Times New Roman"/>
          <w:sz w:val="24"/>
          <w:szCs w:val="24"/>
        </w:rPr>
        <w:t>.</w:t>
      </w:r>
      <w:r w:rsidR="31C850A0" w:rsidRPr="006B7455">
        <w:rPr>
          <w:rFonts w:ascii="Times New Roman" w:eastAsia="Times New Roman" w:hAnsi="Times New Roman" w:cs="Times New Roman"/>
          <w:sz w:val="24"/>
          <w:szCs w:val="24"/>
        </w:rPr>
        <w:t xml:space="preserve"> </w:t>
      </w:r>
      <w:proofErr w:type="spellStart"/>
      <w:r w:rsidR="28B6AEBF" w:rsidRPr="406445BD">
        <w:rPr>
          <w:rFonts w:ascii="Times New Roman" w:eastAsia="Times New Roman" w:hAnsi="Times New Roman" w:cs="Times New Roman"/>
          <w:sz w:val="24"/>
          <w:szCs w:val="24"/>
        </w:rPr>
        <w:t>Rīcības</w:t>
      </w:r>
      <w:proofErr w:type="spellEnd"/>
      <w:r w:rsidR="750BD940" w:rsidRPr="006B7455">
        <w:rPr>
          <w:rFonts w:ascii="Times New Roman" w:eastAsia="Times New Roman" w:hAnsi="Times New Roman" w:cs="Times New Roman"/>
          <w:sz w:val="24"/>
          <w:szCs w:val="24"/>
        </w:rPr>
        <w:t xml:space="preserve"> </w:t>
      </w:r>
      <w:proofErr w:type="spellStart"/>
      <w:r w:rsidR="750BD940" w:rsidRPr="006B7455">
        <w:rPr>
          <w:rFonts w:ascii="Times New Roman" w:eastAsia="Times New Roman" w:hAnsi="Times New Roman" w:cs="Times New Roman"/>
          <w:sz w:val="24"/>
          <w:szCs w:val="24"/>
        </w:rPr>
        <w:t>virziens</w:t>
      </w:r>
      <w:proofErr w:type="spellEnd"/>
      <w:r w:rsidR="750BD940" w:rsidRPr="006B7455">
        <w:rPr>
          <w:rFonts w:ascii="Times New Roman" w:eastAsia="Times New Roman" w:hAnsi="Times New Roman" w:cs="Times New Roman"/>
          <w:sz w:val="24"/>
          <w:szCs w:val="24"/>
        </w:rPr>
        <w:t xml:space="preserve"> </w:t>
      </w:r>
      <w:r w:rsidR="00307734">
        <w:rPr>
          <w:rFonts w:ascii="Times New Roman" w:eastAsia="Times New Roman" w:hAnsi="Times New Roman" w:cs="Times New Roman"/>
          <w:sz w:val="24"/>
          <w:szCs w:val="24"/>
        </w:rPr>
        <w:t>“</w:t>
      </w:r>
      <w:proofErr w:type="spellStart"/>
      <w:r w:rsidR="750BD940" w:rsidRPr="006B7455">
        <w:rPr>
          <w:rFonts w:ascii="Times New Roman" w:eastAsia="Times New Roman" w:hAnsi="Times New Roman" w:cs="Times New Roman"/>
          <w:sz w:val="24"/>
          <w:szCs w:val="24"/>
        </w:rPr>
        <w:t>Inovācijas</w:t>
      </w:r>
      <w:proofErr w:type="spellEnd"/>
      <w:r w:rsidR="750BD940" w:rsidRPr="006B7455">
        <w:rPr>
          <w:rFonts w:ascii="Times New Roman" w:eastAsia="Times New Roman" w:hAnsi="Times New Roman" w:cs="Times New Roman"/>
          <w:sz w:val="24"/>
          <w:szCs w:val="24"/>
        </w:rPr>
        <w:t xml:space="preserve">, IKT </w:t>
      </w:r>
      <w:proofErr w:type="spellStart"/>
      <w:r w:rsidR="750BD940" w:rsidRPr="006B7455">
        <w:rPr>
          <w:rFonts w:ascii="Times New Roman" w:eastAsia="Times New Roman" w:hAnsi="Times New Roman" w:cs="Times New Roman"/>
          <w:sz w:val="24"/>
          <w:szCs w:val="24"/>
        </w:rPr>
        <w:t>industrija</w:t>
      </w:r>
      <w:proofErr w:type="spellEnd"/>
      <w:r w:rsidR="750BD940" w:rsidRPr="006B7455">
        <w:rPr>
          <w:rFonts w:ascii="Times New Roman" w:eastAsia="Times New Roman" w:hAnsi="Times New Roman" w:cs="Times New Roman"/>
          <w:sz w:val="24"/>
          <w:szCs w:val="24"/>
        </w:rPr>
        <w:t xml:space="preserve"> un IKT </w:t>
      </w:r>
      <w:proofErr w:type="spellStart"/>
      <w:r w:rsidR="750BD940" w:rsidRPr="006B7455">
        <w:rPr>
          <w:rFonts w:ascii="Times New Roman" w:eastAsia="Times New Roman" w:hAnsi="Times New Roman" w:cs="Times New Roman"/>
          <w:sz w:val="24"/>
          <w:szCs w:val="24"/>
        </w:rPr>
        <w:t>zinātne</w:t>
      </w:r>
      <w:proofErr w:type="spellEnd"/>
      <w:r w:rsidR="750BD940" w:rsidRPr="006B7455">
        <w:rPr>
          <w:rFonts w:ascii="Times New Roman" w:eastAsia="Times New Roman" w:hAnsi="Times New Roman" w:cs="Times New Roman"/>
          <w:sz w:val="24"/>
          <w:szCs w:val="24"/>
        </w:rPr>
        <w:t xml:space="preserve">” </w:t>
      </w:r>
      <w:proofErr w:type="spellStart"/>
      <w:r w:rsidR="750BD940" w:rsidRPr="006B7455">
        <w:rPr>
          <w:rFonts w:ascii="Times New Roman" w:eastAsia="Times New Roman" w:hAnsi="Times New Roman" w:cs="Times New Roman"/>
          <w:sz w:val="24"/>
          <w:szCs w:val="24"/>
        </w:rPr>
        <w:t>veidot</w:t>
      </w:r>
      <w:r w:rsidR="00843F9A" w:rsidRPr="006B7455">
        <w:rPr>
          <w:rFonts w:ascii="Times New Roman" w:eastAsia="Times New Roman" w:hAnsi="Times New Roman" w:cs="Times New Roman"/>
          <w:sz w:val="24"/>
          <w:szCs w:val="24"/>
        </w:rPr>
        <w:t>s</w:t>
      </w:r>
      <w:proofErr w:type="spellEnd"/>
      <w:r w:rsidR="750BD940" w:rsidRPr="006B7455">
        <w:rPr>
          <w:rFonts w:ascii="Times New Roman" w:eastAsia="Times New Roman" w:hAnsi="Times New Roman" w:cs="Times New Roman"/>
          <w:sz w:val="24"/>
          <w:szCs w:val="24"/>
        </w:rPr>
        <w:t xml:space="preserve"> </w:t>
      </w:r>
      <w:proofErr w:type="spellStart"/>
      <w:r w:rsidR="00843F9A" w:rsidRPr="006B7455">
        <w:rPr>
          <w:rFonts w:ascii="Times New Roman" w:eastAsia="Times New Roman" w:hAnsi="Times New Roman" w:cs="Times New Roman"/>
          <w:sz w:val="24"/>
          <w:szCs w:val="24"/>
        </w:rPr>
        <w:t>saskaņ</w:t>
      </w:r>
      <w:r w:rsidR="00AE6D49">
        <w:rPr>
          <w:rFonts w:ascii="Times New Roman" w:eastAsia="Times New Roman" w:hAnsi="Times New Roman" w:cs="Times New Roman"/>
          <w:sz w:val="24"/>
          <w:szCs w:val="24"/>
        </w:rPr>
        <w:t>ā</w:t>
      </w:r>
      <w:proofErr w:type="spellEnd"/>
      <w:r w:rsidR="750BD940" w:rsidRPr="006B7455">
        <w:rPr>
          <w:rFonts w:ascii="Times New Roman" w:eastAsia="Times New Roman" w:hAnsi="Times New Roman" w:cs="Times New Roman"/>
          <w:sz w:val="24"/>
          <w:szCs w:val="24"/>
        </w:rPr>
        <w:t xml:space="preserve"> </w:t>
      </w:r>
      <w:proofErr w:type="spellStart"/>
      <w:r w:rsidR="750BD940" w:rsidRPr="006B7455">
        <w:rPr>
          <w:rFonts w:ascii="Times New Roman" w:eastAsia="Times New Roman" w:hAnsi="Times New Roman" w:cs="Times New Roman"/>
          <w:sz w:val="24"/>
          <w:szCs w:val="24"/>
        </w:rPr>
        <w:t>ar</w:t>
      </w:r>
      <w:proofErr w:type="spellEnd"/>
      <w:r w:rsidR="750BD940"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Zinātnes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tehnoloģijas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inovācijas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pamatnostādn</w:t>
      </w:r>
      <w:r w:rsidR="52486D15" w:rsidRPr="006B7455">
        <w:rPr>
          <w:rFonts w:ascii="Times New Roman" w:eastAsia="Times New Roman" w:hAnsi="Times New Roman" w:cs="Times New Roman"/>
          <w:sz w:val="24"/>
          <w:szCs w:val="24"/>
        </w:rPr>
        <w:t>ēm</w:t>
      </w:r>
      <w:proofErr w:type="spellEnd"/>
      <w:r w:rsidRPr="006B7455">
        <w:rPr>
          <w:rFonts w:ascii="Times New Roman" w:eastAsia="Times New Roman" w:hAnsi="Times New Roman" w:cs="Times New Roman"/>
          <w:sz w:val="24"/>
          <w:szCs w:val="24"/>
        </w:rPr>
        <w:t xml:space="preserve"> 2021.</w:t>
      </w:r>
      <w:r w:rsidR="00AE6D49">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2027.</w:t>
      </w:r>
      <w:r w:rsidR="00AE6D49">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gadam</w:t>
      </w:r>
      <w:proofErr w:type="spellEnd"/>
      <w:r w:rsidR="4F6B5ECF" w:rsidRPr="006B7455">
        <w:rPr>
          <w:rFonts w:ascii="Times New Roman" w:eastAsia="Times New Roman" w:hAnsi="Times New Roman" w:cs="Times New Roman"/>
          <w:sz w:val="24"/>
          <w:szCs w:val="24"/>
        </w:rPr>
        <w:t xml:space="preserve"> un</w:t>
      </w:r>
      <w:r w:rsidR="6DD172CE" w:rsidRPr="006B7455">
        <w:rPr>
          <w:rFonts w:ascii="Times New Roman" w:eastAsia="Times New Roman" w:hAnsi="Times New Roman" w:cs="Times New Roman"/>
          <w:sz w:val="24"/>
          <w:szCs w:val="24"/>
        </w:rPr>
        <w:t xml:space="preserve"> </w:t>
      </w:r>
      <w:r w:rsidR="00AE6D49" w:rsidRPr="006B7455">
        <w:rPr>
          <w:rFonts w:ascii="Times New Roman" w:eastAsia="Calibri" w:hAnsi="Times New Roman" w:cs="Times New Roman"/>
          <w:bCs/>
          <w:sz w:val="24"/>
          <w:szCs w:val="24"/>
        </w:rPr>
        <w:t>NIP 2027</w:t>
      </w:r>
      <w:r w:rsidR="66424B23" w:rsidRPr="006B7455">
        <w:rPr>
          <w:rFonts w:ascii="Times New Roman" w:eastAsia="Times New Roman" w:hAnsi="Times New Roman" w:cs="Times New Roman"/>
          <w:sz w:val="24"/>
          <w:szCs w:val="24"/>
        </w:rPr>
        <w:t xml:space="preserve">; </w:t>
      </w:r>
      <w:proofErr w:type="spellStart"/>
      <w:r w:rsidR="66424B23" w:rsidRPr="006B7455">
        <w:rPr>
          <w:rFonts w:ascii="Times New Roman" w:eastAsia="Times New Roman" w:hAnsi="Times New Roman" w:cs="Times New Roman"/>
          <w:sz w:val="24"/>
          <w:szCs w:val="24"/>
        </w:rPr>
        <w:t>Pamatnostādņu</w:t>
      </w:r>
      <w:proofErr w:type="spellEnd"/>
      <w:r w:rsidR="66424B23" w:rsidRPr="006B7455">
        <w:rPr>
          <w:rFonts w:ascii="Times New Roman" w:eastAsia="Times New Roman" w:hAnsi="Times New Roman" w:cs="Times New Roman"/>
          <w:sz w:val="24"/>
          <w:szCs w:val="24"/>
        </w:rPr>
        <w:t xml:space="preserve"> </w:t>
      </w:r>
      <w:r w:rsidR="3272EEBF" w:rsidRPr="006B7455">
        <w:rPr>
          <w:rFonts w:ascii="Times New Roman" w:eastAsia="Times New Roman" w:hAnsi="Times New Roman" w:cs="Times New Roman"/>
          <w:sz w:val="24"/>
          <w:szCs w:val="24"/>
        </w:rPr>
        <w:t>4.5.2.</w:t>
      </w:r>
      <w:r w:rsidR="00603173">
        <w:rPr>
          <w:rFonts w:ascii="Times New Roman" w:eastAsia="Times New Roman" w:hAnsi="Times New Roman" w:cs="Times New Roman"/>
          <w:sz w:val="24"/>
          <w:szCs w:val="24"/>
        </w:rPr>
        <w:t> </w:t>
      </w:r>
      <w:proofErr w:type="spellStart"/>
      <w:r w:rsidR="3272EEBF" w:rsidRPr="006B7455">
        <w:rPr>
          <w:rFonts w:ascii="Times New Roman" w:eastAsia="Times New Roman" w:hAnsi="Times New Roman" w:cs="Times New Roman"/>
          <w:sz w:val="24"/>
          <w:szCs w:val="24"/>
        </w:rPr>
        <w:t>Rīcības</w:t>
      </w:r>
      <w:proofErr w:type="spellEnd"/>
      <w:r w:rsidR="3272EEBF" w:rsidRPr="006B7455">
        <w:rPr>
          <w:rFonts w:ascii="Times New Roman" w:eastAsia="Times New Roman" w:hAnsi="Times New Roman" w:cs="Times New Roman"/>
          <w:sz w:val="24"/>
          <w:szCs w:val="24"/>
        </w:rPr>
        <w:t xml:space="preserve"> </w:t>
      </w:r>
      <w:proofErr w:type="spellStart"/>
      <w:r w:rsidR="3272EEBF" w:rsidRPr="006B7455">
        <w:rPr>
          <w:rFonts w:ascii="Times New Roman" w:eastAsia="Times New Roman" w:hAnsi="Times New Roman" w:cs="Times New Roman"/>
          <w:sz w:val="24"/>
          <w:szCs w:val="24"/>
        </w:rPr>
        <w:t>virziens</w:t>
      </w:r>
      <w:proofErr w:type="spellEnd"/>
      <w:r w:rsidR="3272EEBF" w:rsidRPr="006B7455">
        <w:rPr>
          <w:rFonts w:ascii="Times New Roman" w:eastAsia="Times New Roman" w:hAnsi="Times New Roman" w:cs="Times New Roman"/>
          <w:sz w:val="24"/>
          <w:szCs w:val="24"/>
        </w:rPr>
        <w:t xml:space="preserve">: </w:t>
      </w:r>
      <w:proofErr w:type="spellStart"/>
      <w:r w:rsidR="3272EEBF" w:rsidRPr="006B7455">
        <w:rPr>
          <w:rFonts w:ascii="Times New Roman" w:eastAsia="Times New Roman" w:hAnsi="Times New Roman" w:cs="Times New Roman"/>
          <w:sz w:val="24"/>
          <w:szCs w:val="24"/>
        </w:rPr>
        <w:t>Viedās</w:t>
      </w:r>
      <w:proofErr w:type="spellEnd"/>
      <w:r w:rsidR="3272EEBF" w:rsidRPr="006B7455">
        <w:rPr>
          <w:rFonts w:ascii="Times New Roman" w:eastAsia="Times New Roman" w:hAnsi="Times New Roman" w:cs="Times New Roman"/>
          <w:sz w:val="24"/>
          <w:szCs w:val="24"/>
        </w:rPr>
        <w:t xml:space="preserve"> </w:t>
      </w:r>
      <w:proofErr w:type="spellStart"/>
      <w:r w:rsidR="3272EEBF" w:rsidRPr="006B7455">
        <w:rPr>
          <w:rFonts w:ascii="Times New Roman" w:eastAsia="Times New Roman" w:hAnsi="Times New Roman" w:cs="Times New Roman"/>
          <w:sz w:val="24"/>
          <w:szCs w:val="24"/>
        </w:rPr>
        <w:t>pilsētas</w:t>
      </w:r>
      <w:proofErr w:type="spellEnd"/>
      <w:r w:rsidR="3272EEBF" w:rsidRPr="006B7455">
        <w:rPr>
          <w:rFonts w:ascii="Times New Roman" w:eastAsia="Times New Roman" w:hAnsi="Times New Roman" w:cs="Times New Roman"/>
          <w:sz w:val="24"/>
          <w:szCs w:val="24"/>
        </w:rPr>
        <w:t xml:space="preserve">, </w:t>
      </w:r>
      <w:proofErr w:type="spellStart"/>
      <w:r w:rsidR="3272EEBF" w:rsidRPr="006B7455">
        <w:rPr>
          <w:rFonts w:ascii="Times New Roman" w:eastAsia="Times New Roman" w:hAnsi="Times New Roman" w:cs="Times New Roman"/>
          <w:sz w:val="24"/>
          <w:szCs w:val="24"/>
        </w:rPr>
        <w:t>viedā</w:t>
      </w:r>
      <w:proofErr w:type="spellEnd"/>
      <w:r w:rsidR="3272EEBF" w:rsidRPr="006B7455">
        <w:rPr>
          <w:rFonts w:ascii="Times New Roman" w:eastAsia="Times New Roman" w:hAnsi="Times New Roman" w:cs="Times New Roman"/>
          <w:sz w:val="24"/>
          <w:szCs w:val="24"/>
        </w:rPr>
        <w:t xml:space="preserve"> </w:t>
      </w:r>
      <w:proofErr w:type="spellStart"/>
      <w:r w:rsidR="3272EEBF" w:rsidRPr="006B7455">
        <w:rPr>
          <w:rFonts w:ascii="Times New Roman" w:eastAsia="Times New Roman" w:hAnsi="Times New Roman" w:cs="Times New Roman"/>
          <w:sz w:val="24"/>
          <w:szCs w:val="24"/>
        </w:rPr>
        <w:t>mobilitāte</w:t>
      </w:r>
      <w:proofErr w:type="spellEnd"/>
      <w:r w:rsidR="3272EEBF" w:rsidRPr="006B7455">
        <w:rPr>
          <w:rFonts w:ascii="Times New Roman" w:eastAsia="Times New Roman" w:hAnsi="Times New Roman" w:cs="Times New Roman"/>
          <w:sz w:val="24"/>
          <w:szCs w:val="24"/>
        </w:rPr>
        <w:t xml:space="preserve">, </w:t>
      </w:r>
      <w:proofErr w:type="spellStart"/>
      <w:r w:rsidR="3272EEBF" w:rsidRPr="006B7455">
        <w:rPr>
          <w:rFonts w:ascii="Times New Roman" w:eastAsia="Times New Roman" w:hAnsi="Times New Roman" w:cs="Times New Roman"/>
          <w:sz w:val="24"/>
          <w:szCs w:val="24"/>
        </w:rPr>
        <w:t>autonomie</w:t>
      </w:r>
      <w:proofErr w:type="spellEnd"/>
      <w:r w:rsidR="3272EEBF" w:rsidRPr="006B7455">
        <w:rPr>
          <w:rFonts w:ascii="Times New Roman" w:eastAsia="Times New Roman" w:hAnsi="Times New Roman" w:cs="Times New Roman"/>
          <w:sz w:val="24"/>
          <w:szCs w:val="24"/>
        </w:rPr>
        <w:t xml:space="preserve"> </w:t>
      </w:r>
      <w:proofErr w:type="spellStart"/>
      <w:r w:rsidR="3272EEBF" w:rsidRPr="006B7455">
        <w:rPr>
          <w:rFonts w:ascii="Times New Roman" w:eastAsia="Times New Roman" w:hAnsi="Times New Roman" w:cs="Times New Roman"/>
          <w:sz w:val="24"/>
          <w:szCs w:val="24"/>
        </w:rPr>
        <w:t>transporta</w:t>
      </w:r>
      <w:proofErr w:type="spellEnd"/>
      <w:r w:rsidR="3272EEBF" w:rsidRPr="006B7455">
        <w:rPr>
          <w:rFonts w:ascii="Times New Roman" w:eastAsia="Times New Roman" w:hAnsi="Times New Roman" w:cs="Times New Roman"/>
          <w:sz w:val="24"/>
          <w:szCs w:val="24"/>
        </w:rPr>
        <w:t xml:space="preserve"> </w:t>
      </w:r>
      <w:proofErr w:type="spellStart"/>
      <w:r w:rsidR="3272EEBF" w:rsidRPr="006B7455">
        <w:rPr>
          <w:rFonts w:ascii="Times New Roman" w:eastAsia="Times New Roman" w:hAnsi="Times New Roman" w:cs="Times New Roman"/>
          <w:sz w:val="24"/>
          <w:szCs w:val="24"/>
        </w:rPr>
        <w:t>līdzekļi</w:t>
      </w:r>
      <w:proofErr w:type="spellEnd"/>
      <w:r w:rsidR="3272EEBF" w:rsidRPr="006B7455">
        <w:rPr>
          <w:rFonts w:ascii="Times New Roman" w:eastAsia="Times New Roman" w:hAnsi="Times New Roman" w:cs="Times New Roman"/>
          <w:sz w:val="24"/>
          <w:szCs w:val="24"/>
        </w:rPr>
        <w:t xml:space="preserve">, </w:t>
      </w:r>
      <w:proofErr w:type="spellStart"/>
      <w:r w:rsidR="3272EEBF" w:rsidRPr="006B7455">
        <w:rPr>
          <w:rFonts w:ascii="Times New Roman" w:eastAsia="Times New Roman" w:hAnsi="Times New Roman" w:cs="Times New Roman"/>
          <w:sz w:val="24"/>
          <w:szCs w:val="24"/>
        </w:rPr>
        <w:t>izmēģinājuma</w:t>
      </w:r>
      <w:proofErr w:type="spellEnd"/>
      <w:r w:rsidR="3272EEBF" w:rsidRPr="006B7455">
        <w:rPr>
          <w:rFonts w:ascii="Times New Roman" w:eastAsia="Times New Roman" w:hAnsi="Times New Roman" w:cs="Times New Roman"/>
          <w:sz w:val="24"/>
          <w:szCs w:val="24"/>
        </w:rPr>
        <w:t xml:space="preserve"> </w:t>
      </w:r>
      <w:proofErr w:type="spellStart"/>
      <w:r w:rsidR="3272EEBF" w:rsidRPr="006B7455">
        <w:rPr>
          <w:rFonts w:ascii="Times New Roman" w:eastAsia="Times New Roman" w:hAnsi="Times New Roman" w:cs="Times New Roman"/>
          <w:sz w:val="24"/>
          <w:szCs w:val="24"/>
        </w:rPr>
        <w:t>poli</w:t>
      </w:r>
      <w:r w:rsidR="4BF7CFC2" w:rsidRPr="006B7455">
        <w:rPr>
          <w:rFonts w:ascii="Times New Roman" w:eastAsia="Times New Roman" w:hAnsi="Times New Roman" w:cs="Times New Roman"/>
          <w:sz w:val="24"/>
          <w:szCs w:val="24"/>
        </w:rPr>
        <w:t>goni</w:t>
      </w:r>
      <w:proofErr w:type="spellEnd"/>
      <w:r w:rsidR="3272EEBF" w:rsidRPr="006B7455">
        <w:rPr>
          <w:rFonts w:ascii="Times New Roman" w:eastAsia="Times New Roman" w:hAnsi="Times New Roman" w:cs="Times New Roman"/>
          <w:sz w:val="24"/>
          <w:szCs w:val="24"/>
        </w:rPr>
        <w:t xml:space="preserve"> un </w:t>
      </w:r>
      <w:proofErr w:type="spellStart"/>
      <w:r w:rsidR="3272EEBF" w:rsidRPr="006B7455">
        <w:rPr>
          <w:rFonts w:ascii="Times New Roman" w:eastAsia="Times New Roman" w:hAnsi="Times New Roman" w:cs="Times New Roman"/>
          <w:sz w:val="24"/>
          <w:szCs w:val="24"/>
        </w:rPr>
        <w:t>regulējuma</w:t>
      </w:r>
      <w:proofErr w:type="spellEnd"/>
      <w:r w:rsidR="3272EEBF" w:rsidRPr="006B7455">
        <w:rPr>
          <w:rFonts w:ascii="Times New Roman" w:eastAsia="Times New Roman" w:hAnsi="Times New Roman" w:cs="Times New Roman"/>
          <w:sz w:val="24"/>
          <w:szCs w:val="24"/>
        </w:rPr>
        <w:t xml:space="preserve"> </w:t>
      </w:r>
      <w:proofErr w:type="spellStart"/>
      <w:r w:rsidR="3272EEBF" w:rsidRPr="006B7455">
        <w:rPr>
          <w:rFonts w:ascii="Times New Roman" w:eastAsia="Times New Roman" w:hAnsi="Times New Roman" w:cs="Times New Roman"/>
          <w:sz w:val="24"/>
          <w:szCs w:val="24"/>
        </w:rPr>
        <w:t>smilškastes</w:t>
      </w:r>
      <w:proofErr w:type="spellEnd"/>
      <w:r w:rsidR="0F82C047" w:rsidRPr="006B7455">
        <w:rPr>
          <w:rFonts w:ascii="Times New Roman" w:eastAsia="Times New Roman" w:hAnsi="Times New Roman" w:cs="Times New Roman"/>
          <w:sz w:val="24"/>
          <w:szCs w:val="24"/>
        </w:rPr>
        <w:t xml:space="preserve"> </w:t>
      </w:r>
      <w:proofErr w:type="spellStart"/>
      <w:r w:rsidR="0F82C047" w:rsidRPr="006B7455">
        <w:rPr>
          <w:rFonts w:ascii="Times New Roman" w:eastAsia="Times New Roman" w:hAnsi="Times New Roman" w:cs="Times New Roman"/>
          <w:sz w:val="24"/>
          <w:szCs w:val="24"/>
        </w:rPr>
        <w:t>sasaistē</w:t>
      </w:r>
      <w:proofErr w:type="spellEnd"/>
      <w:r w:rsidR="0F82C047" w:rsidRPr="006B7455">
        <w:rPr>
          <w:rFonts w:ascii="Times New Roman" w:eastAsia="Times New Roman" w:hAnsi="Times New Roman" w:cs="Times New Roman"/>
          <w:sz w:val="24"/>
          <w:szCs w:val="24"/>
        </w:rPr>
        <w:t xml:space="preserve"> </w:t>
      </w:r>
      <w:proofErr w:type="spellStart"/>
      <w:r w:rsidR="0F82C047" w:rsidRPr="006B7455">
        <w:rPr>
          <w:rFonts w:ascii="Times New Roman" w:eastAsia="Times New Roman" w:hAnsi="Times New Roman" w:cs="Times New Roman"/>
          <w:sz w:val="24"/>
          <w:szCs w:val="24"/>
        </w:rPr>
        <w:t>ar</w:t>
      </w:r>
      <w:proofErr w:type="spellEnd"/>
      <w:r w:rsidR="0F82C047" w:rsidRPr="006B7455">
        <w:rPr>
          <w:rFonts w:ascii="Times New Roman" w:eastAsia="Times New Roman" w:hAnsi="Times New Roman" w:cs="Times New Roman"/>
          <w:sz w:val="24"/>
          <w:szCs w:val="24"/>
        </w:rPr>
        <w:t xml:space="preserve"> </w:t>
      </w:r>
      <w:proofErr w:type="spellStart"/>
      <w:r w:rsidR="0F82C047" w:rsidRPr="006B7455">
        <w:rPr>
          <w:rFonts w:ascii="Times New Roman" w:eastAsia="Times New Roman" w:hAnsi="Times New Roman" w:cs="Times New Roman"/>
          <w:sz w:val="24"/>
          <w:szCs w:val="24"/>
        </w:rPr>
        <w:t>Reģionālās</w:t>
      </w:r>
      <w:proofErr w:type="spellEnd"/>
      <w:r w:rsidR="0F82C047" w:rsidRPr="006B7455">
        <w:rPr>
          <w:rFonts w:ascii="Times New Roman" w:eastAsia="Times New Roman" w:hAnsi="Times New Roman" w:cs="Times New Roman"/>
          <w:sz w:val="24"/>
          <w:szCs w:val="24"/>
        </w:rPr>
        <w:t xml:space="preserve"> </w:t>
      </w:r>
      <w:proofErr w:type="spellStart"/>
      <w:r w:rsidR="0F82C047" w:rsidRPr="006B7455">
        <w:rPr>
          <w:rFonts w:ascii="Times New Roman" w:eastAsia="Times New Roman" w:hAnsi="Times New Roman" w:cs="Times New Roman"/>
          <w:sz w:val="24"/>
          <w:szCs w:val="24"/>
        </w:rPr>
        <w:t>politikas</w:t>
      </w:r>
      <w:proofErr w:type="spellEnd"/>
      <w:r w:rsidR="0F82C047" w:rsidRPr="006B7455">
        <w:rPr>
          <w:rFonts w:ascii="Times New Roman" w:eastAsia="Times New Roman" w:hAnsi="Times New Roman" w:cs="Times New Roman"/>
          <w:sz w:val="24"/>
          <w:szCs w:val="24"/>
        </w:rPr>
        <w:t xml:space="preserve"> </w:t>
      </w:r>
      <w:proofErr w:type="spellStart"/>
      <w:r w:rsidR="0F82C047" w:rsidRPr="006B7455">
        <w:rPr>
          <w:rFonts w:ascii="Times New Roman" w:eastAsia="Times New Roman" w:hAnsi="Times New Roman" w:cs="Times New Roman"/>
          <w:sz w:val="24"/>
          <w:szCs w:val="24"/>
        </w:rPr>
        <w:t>pamatnostādnēm</w:t>
      </w:r>
      <w:proofErr w:type="spellEnd"/>
      <w:r w:rsidR="0F82C047" w:rsidRPr="006B7455">
        <w:rPr>
          <w:rFonts w:ascii="Times New Roman" w:eastAsia="Times New Roman" w:hAnsi="Times New Roman" w:cs="Times New Roman"/>
          <w:sz w:val="24"/>
          <w:szCs w:val="24"/>
        </w:rPr>
        <w:t xml:space="preserve"> 2021.</w:t>
      </w:r>
      <w:r w:rsidR="00AE6D49">
        <w:rPr>
          <w:rFonts w:ascii="Times New Roman" w:eastAsia="Times New Roman" w:hAnsi="Times New Roman" w:cs="Times New Roman"/>
          <w:sz w:val="24"/>
          <w:szCs w:val="24"/>
        </w:rPr>
        <w:t>–</w:t>
      </w:r>
      <w:r w:rsidR="359A1DF8" w:rsidRPr="006B7455">
        <w:rPr>
          <w:rFonts w:ascii="Times New Roman" w:eastAsia="Times New Roman" w:hAnsi="Times New Roman" w:cs="Times New Roman"/>
          <w:sz w:val="24"/>
          <w:szCs w:val="24"/>
        </w:rPr>
        <w:t xml:space="preserve">2027. </w:t>
      </w:r>
      <w:r w:rsidR="0F82C047" w:rsidRPr="006B7455">
        <w:rPr>
          <w:rFonts w:ascii="Times New Roman" w:eastAsia="Times New Roman" w:hAnsi="Times New Roman" w:cs="Times New Roman"/>
          <w:sz w:val="24"/>
          <w:szCs w:val="24"/>
          <w:lang w:val="lv"/>
        </w:rPr>
        <w:t xml:space="preserve">gadam </w:t>
      </w:r>
      <w:proofErr w:type="spellStart"/>
      <w:r w:rsidR="0B38D85B" w:rsidRPr="006B7455">
        <w:rPr>
          <w:rFonts w:ascii="Times New Roman" w:eastAsia="Times New Roman" w:hAnsi="Times New Roman" w:cs="Times New Roman"/>
          <w:sz w:val="24"/>
          <w:szCs w:val="24"/>
        </w:rPr>
        <w:t>Rīcības</w:t>
      </w:r>
      <w:proofErr w:type="spellEnd"/>
      <w:r w:rsidR="0B38D85B" w:rsidRPr="006B7455">
        <w:rPr>
          <w:rFonts w:ascii="Times New Roman" w:eastAsia="Times New Roman" w:hAnsi="Times New Roman" w:cs="Times New Roman"/>
          <w:sz w:val="24"/>
          <w:szCs w:val="24"/>
        </w:rPr>
        <w:t xml:space="preserve"> </w:t>
      </w:r>
      <w:proofErr w:type="spellStart"/>
      <w:r w:rsidR="0B38D85B" w:rsidRPr="006B7455">
        <w:rPr>
          <w:rFonts w:ascii="Times New Roman" w:eastAsia="Times New Roman" w:hAnsi="Times New Roman" w:cs="Times New Roman"/>
          <w:sz w:val="24"/>
          <w:szCs w:val="24"/>
        </w:rPr>
        <w:t>virziens</w:t>
      </w:r>
      <w:proofErr w:type="spellEnd"/>
      <w:r w:rsidR="0B38D85B" w:rsidRPr="006B7455">
        <w:rPr>
          <w:rFonts w:ascii="Times New Roman" w:eastAsia="Times New Roman" w:hAnsi="Times New Roman" w:cs="Times New Roman"/>
          <w:sz w:val="24"/>
          <w:szCs w:val="24"/>
        </w:rPr>
        <w:t xml:space="preserve"> 4.4.7. </w:t>
      </w:r>
      <w:proofErr w:type="spellStart"/>
      <w:r w:rsidR="0F82C047" w:rsidRPr="006B7455">
        <w:rPr>
          <w:rFonts w:ascii="Times New Roman" w:eastAsia="Times New Roman" w:hAnsi="Times New Roman" w:cs="Times New Roman"/>
          <w:sz w:val="24"/>
          <w:szCs w:val="24"/>
        </w:rPr>
        <w:t>Mašīntulkošana</w:t>
      </w:r>
      <w:proofErr w:type="spellEnd"/>
      <w:r w:rsidR="0F82C047" w:rsidRPr="006B7455">
        <w:rPr>
          <w:rFonts w:ascii="Times New Roman" w:eastAsia="Times New Roman" w:hAnsi="Times New Roman" w:cs="Times New Roman"/>
          <w:sz w:val="24"/>
          <w:szCs w:val="24"/>
        </w:rPr>
        <w:t xml:space="preserve"> un </w:t>
      </w:r>
      <w:proofErr w:type="spellStart"/>
      <w:r w:rsidR="0F82C047" w:rsidRPr="006B7455">
        <w:rPr>
          <w:rFonts w:ascii="Times New Roman" w:eastAsia="Times New Roman" w:hAnsi="Times New Roman" w:cs="Times New Roman"/>
          <w:sz w:val="24"/>
          <w:szCs w:val="24"/>
        </w:rPr>
        <w:t>valod</w:t>
      </w:r>
      <w:r w:rsidR="008F6A27">
        <w:rPr>
          <w:rFonts w:ascii="Times New Roman" w:eastAsia="Times New Roman" w:hAnsi="Times New Roman" w:cs="Times New Roman"/>
          <w:sz w:val="24"/>
          <w:szCs w:val="24"/>
        </w:rPr>
        <w:t>as</w:t>
      </w:r>
      <w:proofErr w:type="spellEnd"/>
      <w:r w:rsidR="0F82C047" w:rsidRPr="006B7455">
        <w:rPr>
          <w:rFonts w:ascii="Times New Roman" w:eastAsia="Times New Roman" w:hAnsi="Times New Roman" w:cs="Times New Roman"/>
          <w:sz w:val="24"/>
          <w:szCs w:val="24"/>
        </w:rPr>
        <w:t xml:space="preserve"> </w:t>
      </w:r>
      <w:proofErr w:type="spellStart"/>
      <w:r w:rsidR="0F82C047" w:rsidRPr="006B7455">
        <w:rPr>
          <w:rFonts w:ascii="Times New Roman" w:eastAsia="Times New Roman" w:hAnsi="Times New Roman" w:cs="Times New Roman"/>
          <w:sz w:val="24"/>
          <w:szCs w:val="24"/>
        </w:rPr>
        <w:t>tehnoloģijas</w:t>
      </w:r>
      <w:proofErr w:type="spellEnd"/>
      <w:r w:rsidR="00522D3B">
        <w:rPr>
          <w:rStyle w:val="Hyperlink"/>
          <w:rFonts w:ascii="Times New Roman" w:eastAsia="Times New Roman" w:hAnsi="Times New Roman" w:cs="Times New Roman"/>
          <w:color w:val="auto"/>
          <w:sz w:val="24"/>
          <w:szCs w:val="24"/>
          <w:u w:val="none"/>
        </w:rPr>
        <w:t xml:space="preserve"> </w:t>
      </w:r>
      <w:proofErr w:type="spellStart"/>
      <w:r w:rsidR="00522D3B">
        <w:rPr>
          <w:rStyle w:val="Hyperlink"/>
          <w:rFonts w:ascii="Times New Roman" w:eastAsia="Times New Roman" w:hAnsi="Times New Roman" w:cs="Times New Roman"/>
          <w:color w:val="auto"/>
          <w:sz w:val="24"/>
          <w:szCs w:val="24"/>
          <w:u w:val="none"/>
        </w:rPr>
        <w:t>s</w:t>
      </w:r>
      <w:r w:rsidR="0F82C047" w:rsidRPr="006B7455">
        <w:rPr>
          <w:rStyle w:val="Hyperlink"/>
          <w:rFonts w:ascii="Times New Roman" w:eastAsia="Times New Roman" w:hAnsi="Times New Roman" w:cs="Times New Roman"/>
          <w:color w:val="auto"/>
          <w:sz w:val="24"/>
          <w:szCs w:val="24"/>
          <w:u w:val="none"/>
        </w:rPr>
        <w:t>asaistē</w:t>
      </w:r>
      <w:proofErr w:type="spellEnd"/>
      <w:r w:rsidR="0F82C047" w:rsidRPr="006B7455">
        <w:rPr>
          <w:rStyle w:val="Hyperlink"/>
          <w:rFonts w:ascii="Times New Roman" w:eastAsia="Times New Roman" w:hAnsi="Times New Roman" w:cs="Times New Roman"/>
          <w:color w:val="auto"/>
          <w:sz w:val="24"/>
          <w:szCs w:val="24"/>
          <w:u w:val="none"/>
        </w:rPr>
        <w:t xml:space="preserve"> </w:t>
      </w:r>
      <w:proofErr w:type="spellStart"/>
      <w:r w:rsidR="0F82C047" w:rsidRPr="006B7455">
        <w:rPr>
          <w:rStyle w:val="Hyperlink"/>
          <w:rFonts w:ascii="Times New Roman" w:eastAsia="Times New Roman" w:hAnsi="Times New Roman" w:cs="Times New Roman"/>
          <w:color w:val="auto"/>
          <w:sz w:val="24"/>
          <w:szCs w:val="24"/>
          <w:u w:val="none"/>
        </w:rPr>
        <w:t>ar</w:t>
      </w:r>
      <w:proofErr w:type="spellEnd"/>
      <w:r w:rsidR="0F82C047" w:rsidRPr="006B7455">
        <w:rPr>
          <w:rStyle w:val="Hyperlink"/>
          <w:rFonts w:ascii="Times New Roman" w:eastAsia="Times New Roman" w:hAnsi="Times New Roman" w:cs="Times New Roman"/>
          <w:color w:val="auto"/>
          <w:sz w:val="24"/>
          <w:szCs w:val="24"/>
          <w:u w:val="none"/>
        </w:rPr>
        <w:t xml:space="preserve"> </w:t>
      </w:r>
      <w:proofErr w:type="spellStart"/>
      <w:r w:rsidR="0F82C047" w:rsidRPr="006B7455">
        <w:rPr>
          <w:rStyle w:val="Hyperlink"/>
          <w:rFonts w:ascii="Times New Roman" w:eastAsia="Times New Roman" w:hAnsi="Times New Roman" w:cs="Times New Roman"/>
          <w:color w:val="auto"/>
          <w:sz w:val="24"/>
          <w:szCs w:val="24"/>
          <w:u w:val="none"/>
        </w:rPr>
        <w:t>Kultūrpolitikas</w:t>
      </w:r>
      <w:proofErr w:type="spellEnd"/>
      <w:r w:rsidR="0F82C047" w:rsidRPr="006B7455">
        <w:rPr>
          <w:rStyle w:val="Hyperlink"/>
          <w:rFonts w:ascii="Times New Roman" w:eastAsia="Times New Roman" w:hAnsi="Times New Roman" w:cs="Times New Roman"/>
          <w:color w:val="auto"/>
          <w:sz w:val="24"/>
          <w:szCs w:val="24"/>
          <w:u w:val="none"/>
        </w:rPr>
        <w:t xml:space="preserve"> </w:t>
      </w:r>
      <w:proofErr w:type="spellStart"/>
      <w:r w:rsidR="0F82C047" w:rsidRPr="006B7455">
        <w:rPr>
          <w:rStyle w:val="Hyperlink"/>
          <w:rFonts w:ascii="Times New Roman" w:eastAsia="Times New Roman" w:hAnsi="Times New Roman" w:cs="Times New Roman"/>
          <w:color w:val="auto"/>
          <w:sz w:val="24"/>
          <w:szCs w:val="24"/>
          <w:u w:val="none"/>
        </w:rPr>
        <w:t>pamatnostādnes</w:t>
      </w:r>
      <w:proofErr w:type="spellEnd"/>
      <w:r w:rsidR="0F82C047" w:rsidRPr="006B7455">
        <w:rPr>
          <w:rStyle w:val="Hyperlink"/>
          <w:rFonts w:ascii="Times New Roman" w:eastAsia="Times New Roman" w:hAnsi="Times New Roman" w:cs="Times New Roman"/>
          <w:color w:val="auto"/>
          <w:sz w:val="24"/>
          <w:szCs w:val="24"/>
          <w:u w:val="none"/>
        </w:rPr>
        <w:t xml:space="preserve"> 2021.</w:t>
      </w:r>
      <w:r w:rsidR="00AE6D49">
        <w:rPr>
          <w:rStyle w:val="Hyperlink"/>
          <w:rFonts w:ascii="Times New Roman" w:eastAsia="Times New Roman" w:hAnsi="Times New Roman" w:cs="Times New Roman"/>
          <w:color w:val="auto"/>
          <w:sz w:val="24"/>
          <w:szCs w:val="24"/>
          <w:u w:val="none"/>
        </w:rPr>
        <w:t>–</w:t>
      </w:r>
      <w:r w:rsidR="0F82C047" w:rsidRPr="006B7455">
        <w:rPr>
          <w:rStyle w:val="Hyperlink"/>
          <w:rFonts w:ascii="Times New Roman" w:eastAsia="Times New Roman" w:hAnsi="Times New Roman" w:cs="Times New Roman"/>
          <w:color w:val="auto"/>
          <w:sz w:val="24"/>
          <w:szCs w:val="24"/>
          <w:u w:val="none"/>
        </w:rPr>
        <w:t>2027</w:t>
      </w:r>
      <w:r w:rsidR="0F82C047" w:rsidRPr="006B7455">
        <w:rPr>
          <w:rFonts w:ascii="Times New Roman" w:eastAsia="Times New Roman" w:hAnsi="Times New Roman" w:cs="Times New Roman"/>
          <w:sz w:val="24"/>
          <w:szCs w:val="24"/>
        </w:rPr>
        <w:t>.</w:t>
      </w:r>
      <w:r w:rsidR="00AE6D49">
        <w:rPr>
          <w:rFonts w:ascii="Times New Roman" w:eastAsia="Times New Roman" w:hAnsi="Times New Roman" w:cs="Times New Roman"/>
          <w:sz w:val="24"/>
          <w:szCs w:val="24"/>
        </w:rPr>
        <w:t xml:space="preserve"> </w:t>
      </w:r>
      <w:proofErr w:type="spellStart"/>
      <w:r w:rsidR="6DD172CE" w:rsidRPr="006B7455">
        <w:rPr>
          <w:rFonts w:ascii="Times New Roman" w:eastAsia="Times New Roman" w:hAnsi="Times New Roman" w:cs="Times New Roman"/>
          <w:sz w:val="24"/>
          <w:szCs w:val="24"/>
        </w:rPr>
        <w:t>gadam</w:t>
      </w:r>
      <w:proofErr w:type="spellEnd"/>
      <w:r w:rsidR="31353C7F" w:rsidRPr="006B7455">
        <w:rPr>
          <w:rFonts w:ascii="Times New Roman" w:eastAsia="Times New Roman" w:hAnsi="Times New Roman" w:cs="Times New Roman"/>
          <w:sz w:val="24"/>
          <w:szCs w:val="24"/>
        </w:rPr>
        <w:t xml:space="preserve">. </w:t>
      </w:r>
      <w:proofErr w:type="spellStart"/>
      <w:r w:rsidR="31353C7F" w:rsidRPr="006B7455">
        <w:rPr>
          <w:rFonts w:ascii="Times New Roman" w:eastAsia="Times New Roman" w:hAnsi="Times New Roman" w:cs="Times New Roman"/>
          <w:sz w:val="24"/>
          <w:szCs w:val="24"/>
        </w:rPr>
        <w:t>Katrā</w:t>
      </w:r>
      <w:proofErr w:type="spellEnd"/>
      <w:r w:rsidR="31353C7F" w:rsidRPr="006B7455">
        <w:rPr>
          <w:rFonts w:ascii="Times New Roman" w:eastAsia="Times New Roman" w:hAnsi="Times New Roman" w:cs="Times New Roman"/>
          <w:sz w:val="24"/>
          <w:szCs w:val="24"/>
        </w:rPr>
        <w:t xml:space="preserve"> no </w:t>
      </w:r>
      <w:proofErr w:type="spellStart"/>
      <w:r w:rsidR="31353C7F" w:rsidRPr="006B7455">
        <w:rPr>
          <w:rFonts w:ascii="Times New Roman" w:eastAsia="Times New Roman" w:hAnsi="Times New Roman" w:cs="Times New Roman"/>
          <w:sz w:val="24"/>
          <w:szCs w:val="24"/>
        </w:rPr>
        <w:t>iepriekš</w:t>
      </w:r>
      <w:proofErr w:type="spellEnd"/>
      <w:r w:rsidR="31353C7F" w:rsidRPr="006B7455">
        <w:rPr>
          <w:rFonts w:ascii="Times New Roman" w:eastAsia="Times New Roman" w:hAnsi="Times New Roman" w:cs="Times New Roman"/>
          <w:sz w:val="24"/>
          <w:szCs w:val="24"/>
        </w:rPr>
        <w:t xml:space="preserve"> </w:t>
      </w:r>
      <w:proofErr w:type="spellStart"/>
      <w:r w:rsidR="31353C7F" w:rsidRPr="006B7455">
        <w:rPr>
          <w:rFonts w:ascii="Times New Roman" w:eastAsia="Times New Roman" w:hAnsi="Times New Roman" w:cs="Times New Roman"/>
          <w:sz w:val="24"/>
          <w:szCs w:val="24"/>
        </w:rPr>
        <w:t>minētājiem</w:t>
      </w:r>
      <w:proofErr w:type="spellEnd"/>
      <w:r w:rsidR="31353C7F" w:rsidRPr="006B7455">
        <w:rPr>
          <w:rFonts w:ascii="Times New Roman" w:eastAsia="Times New Roman" w:hAnsi="Times New Roman" w:cs="Times New Roman"/>
          <w:sz w:val="24"/>
          <w:szCs w:val="24"/>
        </w:rPr>
        <w:t xml:space="preserve"> </w:t>
      </w:r>
      <w:proofErr w:type="spellStart"/>
      <w:r w:rsidR="31353C7F" w:rsidRPr="006B7455">
        <w:rPr>
          <w:rFonts w:ascii="Times New Roman" w:eastAsia="Times New Roman" w:hAnsi="Times New Roman" w:cs="Times New Roman"/>
          <w:sz w:val="24"/>
          <w:szCs w:val="24"/>
        </w:rPr>
        <w:t>rīcības</w:t>
      </w:r>
      <w:proofErr w:type="spellEnd"/>
      <w:r w:rsidR="31353C7F" w:rsidRPr="006B7455">
        <w:rPr>
          <w:rFonts w:ascii="Times New Roman" w:eastAsia="Times New Roman" w:hAnsi="Times New Roman" w:cs="Times New Roman"/>
          <w:sz w:val="24"/>
          <w:szCs w:val="24"/>
        </w:rPr>
        <w:t xml:space="preserve"> </w:t>
      </w:r>
      <w:proofErr w:type="spellStart"/>
      <w:r w:rsidR="31353C7F" w:rsidRPr="006B7455">
        <w:rPr>
          <w:rFonts w:ascii="Times New Roman" w:eastAsia="Times New Roman" w:hAnsi="Times New Roman" w:cs="Times New Roman"/>
          <w:sz w:val="24"/>
          <w:szCs w:val="24"/>
        </w:rPr>
        <w:t>virzi</w:t>
      </w:r>
      <w:r w:rsidR="00AE6D49">
        <w:rPr>
          <w:rFonts w:ascii="Times New Roman" w:eastAsia="Times New Roman" w:hAnsi="Times New Roman" w:cs="Times New Roman"/>
          <w:sz w:val="24"/>
          <w:szCs w:val="24"/>
        </w:rPr>
        <w:t>e</w:t>
      </w:r>
      <w:r w:rsidR="31353C7F" w:rsidRPr="006B7455">
        <w:rPr>
          <w:rFonts w:ascii="Times New Roman" w:eastAsia="Times New Roman" w:hAnsi="Times New Roman" w:cs="Times New Roman"/>
          <w:sz w:val="24"/>
          <w:szCs w:val="24"/>
        </w:rPr>
        <w:t>niem</w:t>
      </w:r>
      <w:proofErr w:type="spellEnd"/>
      <w:r w:rsidR="31353C7F" w:rsidRPr="006B7455">
        <w:rPr>
          <w:rFonts w:ascii="Times New Roman" w:eastAsia="Times New Roman" w:hAnsi="Times New Roman" w:cs="Times New Roman"/>
          <w:sz w:val="24"/>
          <w:szCs w:val="24"/>
        </w:rPr>
        <w:t xml:space="preserve"> </w:t>
      </w:r>
      <w:proofErr w:type="spellStart"/>
      <w:r w:rsidR="31353C7F" w:rsidRPr="006B7455">
        <w:rPr>
          <w:rFonts w:ascii="Times New Roman" w:eastAsia="Times New Roman" w:hAnsi="Times New Roman" w:cs="Times New Roman"/>
          <w:sz w:val="24"/>
          <w:szCs w:val="24"/>
        </w:rPr>
        <w:t>iekļautā</w:t>
      </w:r>
      <w:proofErr w:type="spellEnd"/>
      <w:r w:rsidR="31353C7F" w:rsidRPr="006B7455">
        <w:rPr>
          <w:rFonts w:ascii="Times New Roman" w:eastAsia="Times New Roman" w:hAnsi="Times New Roman" w:cs="Times New Roman"/>
          <w:sz w:val="24"/>
          <w:szCs w:val="24"/>
        </w:rPr>
        <w:t xml:space="preserve"> </w:t>
      </w:r>
      <w:proofErr w:type="spellStart"/>
      <w:r w:rsidR="31353C7F" w:rsidRPr="006B7455">
        <w:rPr>
          <w:rFonts w:ascii="Times New Roman" w:eastAsia="Times New Roman" w:hAnsi="Times New Roman" w:cs="Times New Roman"/>
          <w:sz w:val="24"/>
          <w:szCs w:val="24"/>
        </w:rPr>
        <w:t>rīcība</w:t>
      </w:r>
      <w:proofErr w:type="spellEnd"/>
      <w:r w:rsidR="31353C7F" w:rsidRPr="006B7455">
        <w:rPr>
          <w:rFonts w:ascii="Times New Roman" w:eastAsia="Times New Roman" w:hAnsi="Times New Roman" w:cs="Times New Roman"/>
          <w:sz w:val="24"/>
          <w:szCs w:val="24"/>
        </w:rPr>
        <w:t xml:space="preserve"> un </w:t>
      </w:r>
      <w:proofErr w:type="spellStart"/>
      <w:r w:rsidR="31353C7F" w:rsidRPr="006B7455">
        <w:rPr>
          <w:rFonts w:ascii="Times New Roman" w:eastAsia="Times New Roman" w:hAnsi="Times New Roman" w:cs="Times New Roman"/>
          <w:sz w:val="24"/>
          <w:szCs w:val="24"/>
        </w:rPr>
        <w:t>uzdevumi</w:t>
      </w:r>
      <w:proofErr w:type="spellEnd"/>
      <w:r w:rsidR="31353C7F" w:rsidRPr="006B7455">
        <w:rPr>
          <w:rFonts w:ascii="Times New Roman" w:eastAsia="Times New Roman" w:hAnsi="Times New Roman" w:cs="Times New Roman"/>
          <w:sz w:val="24"/>
          <w:szCs w:val="24"/>
        </w:rPr>
        <w:t xml:space="preserve"> </w:t>
      </w:r>
      <w:proofErr w:type="spellStart"/>
      <w:r w:rsidR="31353C7F" w:rsidRPr="006B7455">
        <w:rPr>
          <w:rFonts w:ascii="Times New Roman" w:eastAsia="Times New Roman" w:hAnsi="Times New Roman" w:cs="Times New Roman"/>
          <w:sz w:val="24"/>
          <w:szCs w:val="24"/>
        </w:rPr>
        <w:t>nodrošinās</w:t>
      </w:r>
      <w:proofErr w:type="spellEnd"/>
      <w:r w:rsidR="2FED3A4E" w:rsidRPr="006B7455">
        <w:rPr>
          <w:rFonts w:ascii="Times New Roman" w:eastAsia="Times New Roman" w:hAnsi="Times New Roman" w:cs="Times New Roman"/>
          <w:sz w:val="24"/>
          <w:szCs w:val="24"/>
        </w:rPr>
        <w:t xml:space="preserve"> </w:t>
      </w:r>
      <w:proofErr w:type="spellStart"/>
      <w:r w:rsidR="2FED3A4E" w:rsidRPr="006B7455">
        <w:rPr>
          <w:rFonts w:ascii="Times New Roman" w:eastAsia="Times New Roman" w:hAnsi="Times New Roman" w:cs="Times New Roman"/>
          <w:sz w:val="24"/>
          <w:szCs w:val="24"/>
        </w:rPr>
        <w:t>Kopējās</w:t>
      </w:r>
      <w:proofErr w:type="spellEnd"/>
      <w:r w:rsidR="2FED3A4E" w:rsidRPr="006B7455">
        <w:rPr>
          <w:rFonts w:ascii="Times New Roman" w:eastAsia="Times New Roman" w:hAnsi="Times New Roman" w:cs="Times New Roman"/>
          <w:sz w:val="24"/>
          <w:szCs w:val="24"/>
        </w:rPr>
        <w:t xml:space="preserve"> fondu </w:t>
      </w:r>
      <w:proofErr w:type="spellStart"/>
      <w:r w:rsidR="2FED3A4E" w:rsidRPr="006B7455">
        <w:rPr>
          <w:rFonts w:ascii="Times New Roman" w:eastAsia="Times New Roman" w:hAnsi="Times New Roman" w:cs="Times New Roman"/>
          <w:sz w:val="24"/>
          <w:szCs w:val="24"/>
        </w:rPr>
        <w:t>regulas</w:t>
      </w:r>
      <w:proofErr w:type="spellEnd"/>
      <w:r w:rsidR="00522D3B" w:rsidRPr="006B7455">
        <w:rPr>
          <w:rStyle w:val="FootnoteReference"/>
          <w:rFonts w:ascii="Times New Roman" w:hAnsi="Times New Roman" w:cs="Times New Roman"/>
          <w:sz w:val="24"/>
          <w:szCs w:val="24"/>
        </w:rPr>
        <w:footnoteReference w:id="12"/>
      </w:r>
      <w:r w:rsidR="2FED3A4E" w:rsidRPr="006B7455">
        <w:rPr>
          <w:rFonts w:ascii="Times New Roman" w:eastAsia="Times New Roman" w:hAnsi="Times New Roman" w:cs="Times New Roman"/>
          <w:sz w:val="24"/>
          <w:szCs w:val="24"/>
        </w:rPr>
        <w:t xml:space="preserve"> IV </w:t>
      </w:r>
      <w:proofErr w:type="spellStart"/>
      <w:r w:rsidR="2FED3A4E" w:rsidRPr="006B7455">
        <w:rPr>
          <w:rFonts w:ascii="Times New Roman" w:eastAsia="Times New Roman" w:hAnsi="Times New Roman" w:cs="Times New Roman"/>
          <w:sz w:val="24"/>
          <w:szCs w:val="24"/>
        </w:rPr>
        <w:t>pielikumā</w:t>
      </w:r>
      <w:proofErr w:type="spellEnd"/>
      <w:r w:rsidR="2FED3A4E" w:rsidRPr="006B7455">
        <w:rPr>
          <w:rFonts w:ascii="Times New Roman" w:eastAsia="Times New Roman" w:hAnsi="Times New Roman" w:cs="Times New Roman"/>
          <w:sz w:val="24"/>
          <w:szCs w:val="24"/>
        </w:rPr>
        <w:t xml:space="preserve"> </w:t>
      </w:r>
      <w:r w:rsidR="00522D3B">
        <w:rPr>
          <w:rFonts w:ascii="Times New Roman" w:eastAsia="Times New Roman" w:hAnsi="Times New Roman" w:cs="Times New Roman"/>
          <w:sz w:val="24"/>
          <w:szCs w:val="24"/>
        </w:rPr>
        <w:t>“</w:t>
      </w:r>
      <w:proofErr w:type="spellStart"/>
      <w:r w:rsidR="00522D3B" w:rsidRPr="00522D3B">
        <w:rPr>
          <w:rFonts w:ascii="Times New Roman" w:eastAsia="Times New Roman" w:hAnsi="Times New Roman" w:cs="Times New Roman"/>
          <w:sz w:val="24"/>
          <w:szCs w:val="24"/>
        </w:rPr>
        <w:t>Tematiskie</w:t>
      </w:r>
      <w:proofErr w:type="spellEnd"/>
      <w:r w:rsidR="00522D3B" w:rsidRPr="00522D3B">
        <w:rPr>
          <w:rFonts w:ascii="Times New Roman" w:eastAsia="Times New Roman" w:hAnsi="Times New Roman" w:cs="Times New Roman"/>
          <w:sz w:val="24"/>
          <w:szCs w:val="24"/>
        </w:rPr>
        <w:t xml:space="preserve"> </w:t>
      </w:r>
      <w:proofErr w:type="spellStart"/>
      <w:r w:rsidR="00522D3B" w:rsidRPr="00522D3B">
        <w:rPr>
          <w:rFonts w:ascii="Times New Roman" w:eastAsia="Times New Roman" w:hAnsi="Times New Roman" w:cs="Times New Roman"/>
          <w:sz w:val="24"/>
          <w:szCs w:val="24"/>
        </w:rPr>
        <w:t>veicinošie</w:t>
      </w:r>
      <w:proofErr w:type="spellEnd"/>
      <w:r w:rsidR="00522D3B" w:rsidRPr="00522D3B">
        <w:rPr>
          <w:rFonts w:ascii="Times New Roman" w:eastAsia="Times New Roman" w:hAnsi="Times New Roman" w:cs="Times New Roman"/>
          <w:sz w:val="24"/>
          <w:szCs w:val="24"/>
        </w:rPr>
        <w:t xml:space="preserve"> </w:t>
      </w:r>
      <w:proofErr w:type="spellStart"/>
      <w:r w:rsidR="00522D3B" w:rsidRPr="00522D3B">
        <w:rPr>
          <w:rFonts w:ascii="Times New Roman" w:eastAsia="Times New Roman" w:hAnsi="Times New Roman" w:cs="Times New Roman"/>
          <w:sz w:val="24"/>
          <w:szCs w:val="24"/>
        </w:rPr>
        <w:t>nosacījumi</w:t>
      </w:r>
      <w:proofErr w:type="spellEnd"/>
      <w:r w:rsidR="00522D3B" w:rsidRPr="00522D3B">
        <w:rPr>
          <w:rFonts w:ascii="Times New Roman" w:eastAsia="Times New Roman" w:hAnsi="Times New Roman" w:cs="Times New Roman"/>
          <w:sz w:val="24"/>
          <w:szCs w:val="24"/>
        </w:rPr>
        <w:t xml:space="preserve">, ko </w:t>
      </w:r>
      <w:proofErr w:type="spellStart"/>
      <w:r w:rsidR="00522D3B" w:rsidRPr="00522D3B">
        <w:rPr>
          <w:rFonts w:ascii="Times New Roman" w:eastAsia="Times New Roman" w:hAnsi="Times New Roman" w:cs="Times New Roman"/>
          <w:sz w:val="24"/>
          <w:szCs w:val="24"/>
        </w:rPr>
        <w:t>piemēro</w:t>
      </w:r>
      <w:proofErr w:type="spellEnd"/>
      <w:r w:rsidR="00522D3B" w:rsidRPr="00522D3B">
        <w:rPr>
          <w:rFonts w:ascii="Times New Roman" w:eastAsia="Times New Roman" w:hAnsi="Times New Roman" w:cs="Times New Roman"/>
          <w:sz w:val="24"/>
          <w:szCs w:val="24"/>
        </w:rPr>
        <w:t xml:space="preserve"> ERAF, ESF+ un </w:t>
      </w:r>
      <w:proofErr w:type="spellStart"/>
      <w:r w:rsidR="00522D3B" w:rsidRPr="00522D3B">
        <w:rPr>
          <w:rFonts w:ascii="Times New Roman" w:eastAsia="Times New Roman" w:hAnsi="Times New Roman" w:cs="Times New Roman"/>
          <w:sz w:val="24"/>
          <w:szCs w:val="24"/>
        </w:rPr>
        <w:t>Kohēzijas</w:t>
      </w:r>
      <w:proofErr w:type="spellEnd"/>
      <w:r w:rsidR="00522D3B" w:rsidRPr="00522D3B">
        <w:rPr>
          <w:rFonts w:ascii="Times New Roman" w:eastAsia="Times New Roman" w:hAnsi="Times New Roman" w:cs="Times New Roman"/>
          <w:sz w:val="24"/>
          <w:szCs w:val="24"/>
        </w:rPr>
        <w:t xml:space="preserve"> </w:t>
      </w:r>
      <w:proofErr w:type="spellStart"/>
      <w:r w:rsidR="00522D3B" w:rsidRPr="00522D3B">
        <w:rPr>
          <w:rFonts w:ascii="Times New Roman" w:eastAsia="Times New Roman" w:hAnsi="Times New Roman" w:cs="Times New Roman"/>
          <w:sz w:val="24"/>
          <w:szCs w:val="24"/>
        </w:rPr>
        <w:t>fondam</w:t>
      </w:r>
      <w:proofErr w:type="spellEnd"/>
      <w:r w:rsidR="00FA1F32">
        <w:rPr>
          <w:rFonts w:ascii="Times New Roman" w:eastAsia="Times New Roman" w:hAnsi="Times New Roman" w:cs="Times New Roman"/>
          <w:sz w:val="24"/>
          <w:szCs w:val="24"/>
        </w:rPr>
        <w:t xml:space="preserve">” </w:t>
      </w:r>
      <w:proofErr w:type="spellStart"/>
      <w:r w:rsidR="2FED3A4E" w:rsidRPr="006B7455">
        <w:rPr>
          <w:rFonts w:ascii="Times New Roman" w:eastAsia="Times New Roman" w:hAnsi="Times New Roman" w:cs="Times New Roman"/>
          <w:sz w:val="24"/>
          <w:szCs w:val="24"/>
        </w:rPr>
        <w:t>noteikto</w:t>
      </w:r>
      <w:proofErr w:type="spellEnd"/>
      <w:r w:rsidR="2FED3A4E" w:rsidRPr="006B7455">
        <w:rPr>
          <w:rFonts w:ascii="Times New Roman" w:eastAsia="Times New Roman" w:hAnsi="Times New Roman" w:cs="Times New Roman"/>
          <w:sz w:val="24"/>
          <w:szCs w:val="24"/>
        </w:rPr>
        <w:t xml:space="preserve"> </w:t>
      </w:r>
      <w:proofErr w:type="spellStart"/>
      <w:r w:rsidR="2FED3A4E" w:rsidRPr="006B7455">
        <w:rPr>
          <w:rFonts w:ascii="Times New Roman" w:eastAsia="Times New Roman" w:hAnsi="Times New Roman" w:cs="Times New Roman"/>
          <w:sz w:val="24"/>
          <w:szCs w:val="24"/>
        </w:rPr>
        <w:t>ieguldījumu</w:t>
      </w:r>
      <w:proofErr w:type="spellEnd"/>
      <w:r w:rsidR="2FED3A4E" w:rsidRPr="006B7455">
        <w:rPr>
          <w:rFonts w:ascii="Times New Roman" w:eastAsia="Times New Roman" w:hAnsi="Times New Roman" w:cs="Times New Roman"/>
          <w:sz w:val="24"/>
          <w:szCs w:val="24"/>
        </w:rPr>
        <w:t xml:space="preserve"> </w:t>
      </w:r>
      <w:proofErr w:type="spellStart"/>
      <w:r w:rsidR="2FED3A4E" w:rsidRPr="006B7455">
        <w:rPr>
          <w:rFonts w:ascii="Times New Roman" w:eastAsia="Times New Roman" w:hAnsi="Times New Roman" w:cs="Times New Roman"/>
          <w:sz w:val="24"/>
          <w:szCs w:val="24"/>
        </w:rPr>
        <w:t>priekšnosacījuma</w:t>
      </w:r>
      <w:proofErr w:type="spellEnd"/>
      <w:r w:rsidR="2FED3A4E" w:rsidRPr="006B7455">
        <w:rPr>
          <w:rFonts w:ascii="Times New Roman" w:eastAsia="Times New Roman" w:hAnsi="Times New Roman" w:cs="Times New Roman"/>
          <w:sz w:val="24"/>
          <w:szCs w:val="24"/>
        </w:rPr>
        <w:t xml:space="preserve"> Nr.</w:t>
      </w:r>
      <w:r w:rsidR="00AE6D49">
        <w:rPr>
          <w:rFonts w:ascii="Times New Roman" w:eastAsia="Times New Roman" w:hAnsi="Times New Roman" w:cs="Times New Roman"/>
          <w:sz w:val="24"/>
          <w:szCs w:val="24"/>
        </w:rPr>
        <w:t> </w:t>
      </w:r>
      <w:r w:rsidR="2FED3A4E" w:rsidRPr="006B7455">
        <w:rPr>
          <w:rFonts w:ascii="Times New Roman" w:eastAsia="Times New Roman" w:hAnsi="Times New Roman" w:cs="Times New Roman"/>
          <w:sz w:val="24"/>
          <w:szCs w:val="24"/>
        </w:rPr>
        <w:t>1 “</w:t>
      </w:r>
      <w:proofErr w:type="spellStart"/>
      <w:r w:rsidR="2FED3A4E" w:rsidRPr="006B7455">
        <w:rPr>
          <w:rFonts w:ascii="Times New Roman" w:eastAsia="Times New Roman" w:hAnsi="Times New Roman" w:cs="Times New Roman"/>
          <w:sz w:val="24"/>
          <w:szCs w:val="24"/>
        </w:rPr>
        <w:t>Labas</w:t>
      </w:r>
      <w:proofErr w:type="spellEnd"/>
      <w:r w:rsidR="2FED3A4E" w:rsidRPr="006B7455">
        <w:rPr>
          <w:rFonts w:ascii="Times New Roman" w:eastAsia="Times New Roman" w:hAnsi="Times New Roman" w:cs="Times New Roman"/>
          <w:sz w:val="24"/>
          <w:szCs w:val="24"/>
        </w:rPr>
        <w:t xml:space="preserve"> </w:t>
      </w:r>
      <w:proofErr w:type="spellStart"/>
      <w:r w:rsidR="2FED3A4E" w:rsidRPr="006B7455">
        <w:rPr>
          <w:rFonts w:ascii="Times New Roman" w:eastAsia="Times New Roman" w:hAnsi="Times New Roman" w:cs="Times New Roman"/>
          <w:sz w:val="24"/>
          <w:szCs w:val="24"/>
        </w:rPr>
        <w:t>pārvaldības</w:t>
      </w:r>
      <w:proofErr w:type="spellEnd"/>
      <w:r w:rsidR="2FED3A4E" w:rsidRPr="006B7455">
        <w:rPr>
          <w:rFonts w:ascii="Times New Roman" w:eastAsia="Times New Roman" w:hAnsi="Times New Roman" w:cs="Times New Roman"/>
          <w:sz w:val="24"/>
          <w:szCs w:val="24"/>
        </w:rPr>
        <w:t xml:space="preserve"> </w:t>
      </w:r>
      <w:proofErr w:type="spellStart"/>
      <w:r w:rsidR="2FED3A4E" w:rsidRPr="006B7455">
        <w:rPr>
          <w:rFonts w:ascii="Times New Roman" w:eastAsia="Times New Roman" w:hAnsi="Times New Roman" w:cs="Times New Roman"/>
          <w:sz w:val="24"/>
          <w:szCs w:val="24"/>
        </w:rPr>
        <w:t>valsts</w:t>
      </w:r>
      <w:proofErr w:type="spellEnd"/>
      <w:r w:rsidR="2FED3A4E" w:rsidRPr="006B7455">
        <w:rPr>
          <w:rFonts w:ascii="Times New Roman" w:eastAsia="Times New Roman" w:hAnsi="Times New Roman" w:cs="Times New Roman"/>
          <w:sz w:val="24"/>
          <w:szCs w:val="24"/>
        </w:rPr>
        <w:t xml:space="preserve"> </w:t>
      </w:r>
      <w:proofErr w:type="spellStart"/>
      <w:r w:rsidR="2FED3A4E" w:rsidRPr="006B7455">
        <w:rPr>
          <w:rFonts w:ascii="Times New Roman" w:eastAsia="Times New Roman" w:hAnsi="Times New Roman" w:cs="Times New Roman"/>
          <w:sz w:val="24"/>
          <w:szCs w:val="24"/>
        </w:rPr>
        <w:t>vai</w:t>
      </w:r>
      <w:proofErr w:type="spellEnd"/>
      <w:r w:rsidR="2FED3A4E" w:rsidRPr="006B7455">
        <w:rPr>
          <w:rFonts w:ascii="Times New Roman" w:eastAsia="Times New Roman" w:hAnsi="Times New Roman" w:cs="Times New Roman"/>
          <w:sz w:val="24"/>
          <w:szCs w:val="24"/>
        </w:rPr>
        <w:t xml:space="preserve"> </w:t>
      </w:r>
      <w:proofErr w:type="spellStart"/>
      <w:r w:rsidR="2FED3A4E" w:rsidRPr="006B7455">
        <w:rPr>
          <w:rFonts w:ascii="Times New Roman" w:eastAsia="Times New Roman" w:hAnsi="Times New Roman" w:cs="Times New Roman"/>
          <w:sz w:val="24"/>
          <w:szCs w:val="24"/>
        </w:rPr>
        <w:t>reģionālā</w:t>
      </w:r>
      <w:proofErr w:type="spellEnd"/>
      <w:r w:rsidR="2FED3A4E" w:rsidRPr="006B7455">
        <w:rPr>
          <w:rFonts w:ascii="Times New Roman" w:eastAsia="Times New Roman" w:hAnsi="Times New Roman" w:cs="Times New Roman"/>
          <w:sz w:val="24"/>
          <w:szCs w:val="24"/>
        </w:rPr>
        <w:t xml:space="preserve"> </w:t>
      </w:r>
      <w:proofErr w:type="spellStart"/>
      <w:r w:rsidR="2FED3A4E" w:rsidRPr="006B7455">
        <w:rPr>
          <w:rFonts w:ascii="Times New Roman" w:eastAsia="Times New Roman" w:hAnsi="Times New Roman" w:cs="Times New Roman"/>
          <w:sz w:val="24"/>
          <w:szCs w:val="24"/>
        </w:rPr>
        <w:t>viedās</w:t>
      </w:r>
      <w:proofErr w:type="spellEnd"/>
      <w:r w:rsidR="2FED3A4E" w:rsidRPr="006B7455">
        <w:rPr>
          <w:rFonts w:ascii="Times New Roman" w:eastAsia="Times New Roman" w:hAnsi="Times New Roman" w:cs="Times New Roman"/>
          <w:sz w:val="24"/>
          <w:szCs w:val="24"/>
        </w:rPr>
        <w:t xml:space="preserve"> </w:t>
      </w:r>
      <w:proofErr w:type="spellStart"/>
      <w:r w:rsidR="2FED3A4E" w:rsidRPr="006B7455">
        <w:rPr>
          <w:rFonts w:ascii="Times New Roman" w:eastAsia="Times New Roman" w:hAnsi="Times New Roman" w:cs="Times New Roman"/>
          <w:sz w:val="24"/>
          <w:szCs w:val="24"/>
        </w:rPr>
        <w:t>specializācijas</w:t>
      </w:r>
      <w:proofErr w:type="spellEnd"/>
      <w:r w:rsidR="2FED3A4E" w:rsidRPr="006B7455">
        <w:rPr>
          <w:rFonts w:ascii="Times New Roman" w:eastAsia="Times New Roman" w:hAnsi="Times New Roman" w:cs="Times New Roman"/>
          <w:sz w:val="24"/>
          <w:szCs w:val="24"/>
        </w:rPr>
        <w:t xml:space="preserve"> </w:t>
      </w:r>
      <w:proofErr w:type="spellStart"/>
      <w:r w:rsidR="2FED3A4E" w:rsidRPr="006B7455">
        <w:rPr>
          <w:rFonts w:ascii="Times New Roman" w:eastAsia="Times New Roman" w:hAnsi="Times New Roman" w:cs="Times New Roman"/>
          <w:sz w:val="24"/>
          <w:szCs w:val="24"/>
        </w:rPr>
        <w:t>stratēģija</w:t>
      </w:r>
      <w:proofErr w:type="spellEnd"/>
      <w:r w:rsidR="2FED3A4E" w:rsidRPr="006B7455">
        <w:rPr>
          <w:rFonts w:ascii="Times New Roman" w:eastAsia="Times New Roman" w:hAnsi="Times New Roman" w:cs="Times New Roman"/>
          <w:sz w:val="24"/>
          <w:szCs w:val="24"/>
        </w:rPr>
        <w:t xml:space="preserve">” </w:t>
      </w:r>
      <w:proofErr w:type="spellStart"/>
      <w:r w:rsidR="2FED3A4E" w:rsidRPr="006B7455">
        <w:rPr>
          <w:rFonts w:ascii="Times New Roman" w:eastAsia="Times New Roman" w:hAnsi="Times New Roman" w:cs="Times New Roman"/>
          <w:sz w:val="24"/>
          <w:szCs w:val="24"/>
        </w:rPr>
        <w:t>kritēriju</w:t>
      </w:r>
      <w:proofErr w:type="spellEnd"/>
      <w:r w:rsidR="2FED3A4E" w:rsidRPr="006B7455">
        <w:rPr>
          <w:rFonts w:ascii="Times New Roman" w:eastAsia="Times New Roman" w:hAnsi="Times New Roman" w:cs="Times New Roman"/>
          <w:sz w:val="24"/>
          <w:szCs w:val="24"/>
        </w:rPr>
        <w:t xml:space="preserve"> </w:t>
      </w:r>
      <w:proofErr w:type="spellStart"/>
      <w:r w:rsidR="2FED3A4E" w:rsidRPr="006B7455">
        <w:rPr>
          <w:rFonts w:ascii="Times New Roman" w:eastAsia="Times New Roman" w:hAnsi="Times New Roman" w:cs="Times New Roman"/>
          <w:sz w:val="24"/>
          <w:szCs w:val="24"/>
        </w:rPr>
        <w:t>izpildi</w:t>
      </w:r>
      <w:proofErr w:type="spellEnd"/>
      <w:r w:rsidR="00843F9A" w:rsidRPr="006B7455">
        <w:rPr>
          <w:rFonts w:ascii="Times New Roman" w:eastAsia="Times New Roman" w:hAnsi="Times New Roman" w:cs="Times New Roman"/>
          <w:sz w:val="24"/>
          <w:szCs w:val="24"/>
        </w:rPr>
        <w:t>.</w:t>
      </w:r>
    </w:p>
    <w:p w14:paraId="45E85BE9" w14:textId="05B1433E" w:rsidR="00141706" w:rsidRPr="006B7455" w:rsidRDefault="00141706" w:rsidP="00D62A4D">
      <w:pPr>
        <w:spacing w:before="120" w:after="120" w:line="240" w:lineRule="auto"/>
        <w:rPr>
          <w:rFonts w:ascii="Times New Roman" w:hAnsi="Times New Roman" w:cs="Times New Roman"/>
          <w:sz w:val="24"/>
          <w:szCs w:val="24"/>
        </w:rPr>
      </w:pPr>
      <w:r w:rsidRPr="006B7455">
        <w:rPr>
          <w:rFonts w:ascii="Times New Roman" w:hAnsi="Times New Roman" w:cs="Times New Roman"/>
          <w:sz w:val="24"/>
          <w:szCs w:val="24"/>
        </w:rPr>
        <w:br w:type="page"/>
      </w:r>
    </w:p>
    <w:p w14:paraId="6E04103E" w14:textId="14A54EB3" w:rsidR="542CE93B" w:rsidRPr="006B7455" w:rsidRDefault="00214A96" w:rsidP="00D62A4D">
      <w:pPr>
        <w:pStyle w:val="Heading1"/>
        <w:spacing w:before="120" w:after="120" w:line="240" w:lineRule="auto"/>
        <w:jc w:val="center"/>
        <w:rPr>
          <w:rFonts w:ascii="Times New Roman" w:hAnsi="Times New Roman" w:cs="Times New Roman"/>
          <w:b/>
          <w:bCs/>
          <w:color w:val="C00000"/>
          <w:sz w:val="24"/>
          <w:szCs w:val="24"/>
        </w:rPr>
      </w:pPr>
      <w:bookmarkStart w:id="12" w:name="_Toc60795997"/>
      <w:bookmarkStart w:id="13" w:name="_Toc71502036"/>
      <w:bookmarkStart w:id="14" w:name="_Toc71548587"/>
      <w:bookmarkStart w:id="15" w:name="_Toc71551352"/>
      <w:bookmarkStart w:id="16" w:name="_Toc74222047"/>
      <w:r w:rsidRPr="006B7455">
        <w:rPr>
          <w:rFonts w:ascii="Times New Roman" w:hAnsi="Times New Roman" w:cs="Times New Roman"/>
          <w:b/>
          <w:bCs/>
          <w:color w:val="C00000"/>
          <w:sz w:val="24"/>
          <w:szCs w:val="24"/>
        </w:rPr>
        <w:t xml:space="preserve">2. </w:t>
      </w:r>
      <w:proofErr w:type="spellStart"/>
      <w:r w:rsidR="542CE93B" w:rsidRPr="006B7455">
        <w:rPr>
          <w:rFonts w:ascii="Times New Roman" w:hAnsi="Times New Roman" w:cs="Times New Roman"/>
          <w:b/>
          <w:bCs/>
          <w:color w:val="C00000"/>
          <w:sz w:val="24"/>
          <w:szCs w:val="24"/>
        </w:rPr>
        <w:t>Kopsavilkums</w:t>
      </w:r>
      <w:bookmarkEnd w:id="12"/>
      <w:bookmarkEnd w:id="13"/>
      <w:bookmarkEnd w:id="14"/>
      <w:bookmarkEnd w:id="15"/>
      <w:bookmarkEnd w:id="16"/>
      <w:proofErr w:type="spellEnd"/>
    </w:p>
    <w:p w14:paraId="69C502AF" w14:textId="215AA187" w:rsidR="0009399A" w:rsidRPr="006B7455" w:rsidRDefault="00431E3E" w:rsidP="00D62A4D">
      <w:pPr>
        <w:spacing w:before="120" w:after="120" w:line="240" w:lineRule="auto"/>
        <w:ind w:firstLine="720"/>
        <w:jc w:val="both"/>
        <w:rPr>
          <w:rFonts w:ascii="Times New Roman" w:hAnsi="Times New Roman" w:cs="Times New Roman"/>
          <w:sz w:val="24"/>
          <w:szCs w:val="24"/>
        </w:rPr>
      </w:pPr>
      <w:proofErr w:type="spellStart"/>
      <w:r w:rsidRPr="006B7455">
        <w:rPr>
          <w:rFonts w:ascii="Times New Roman" w:eastAsia="Times New Roman" w:hAnsi="Times New Roman" w:cs="Times New Roman"/>
          <w:b/>
          <w:bCs/>
          <w:sz w:val="24"/>
          <w:szCs w:val="24"/>
        </w:rPr>
        <w:t>P</w:t>
      </w:r>
      <w:r w:rsidR="0009399A" w:rsidRPr="006B7455">
        <w:rPr>
          <w:rFonts w:ascii="Times New Roman" w:eastAsia="Times New Roman" w:hAnsi="Times New Roman" w:cs="Times New Roman"/>
          <w:b/>
          <w:bCs/>
          <w:sz w:val="24"/>
          <w:szCs w:val="24"/>
        </w:rPr>
        <w:t>amatnostādnes</w:t>
      </w:r>
      <w:proofErr w:type="spellEnd"/>
      <w:r w:rsidR="0009399A" w:rsidRPr="006B7455">
        <w:rPr>
          <w:rFonts w:ascii="Times New Roman" w:eastAsia="Times New Roman" w:hAnsi="Times New Roman" w:cs="Times New Roman"/>
          <w:b/>
          <w:bCs/>
          <w:sz w:val="24"/>
          <w:szCs w:val="24"/>
        </w:rPr>
        <w:t xml:space="preserve"> </w:t>
      </w:r>
      <w:proofErr w:type="spellStart"/>
      <w:r w:rsidR="0009399A" w:rsidRPr="006B7455">
        <w:rPr>
          <w:rFonts w:ascii="Times New Roman" w:eastAsia="Times New Roman" w:hAnsi="Times New Roman" w:cs="Times New Roman"/>
          <w:b/>
          <w:bCs/>
          <w:sz w:val="24"/>
          <w:szCs w:val="24"/>
        </w:rPr>
        <w:t>ir</w:t>
      </w:r>
      <w:proofErr w:type="spellEnd"/>
      <w:r w:rsidR="0009399A" w:rsidRPr="006B7455">
        <w:rPr>
          <w:rFonts w:ascii="Times New Roman" w:eastAsia="Times New Roman" w:hAnsi="Times New Roman" w:cs="Times New Roman"/>
          <w:b/>
          <w:bCs/>
          <w:sz w:val="24"/>
          <w:szCs w:val="24"/>
        </w:rPr>
        <w:t xml:space="preserve"> </w:t>
      </w:r>
      <w:proofErr w:type="spellStart"/>
      <w:r w:rsidR="0009399A" w:rsidRPr="006B7455">
        <w:rPr>
          <w:rFonts w:ascii="Times New Roman" w:eastAsia="Times New Roman" w:hAnsi="Times New Roman" w:cs="Times New Roman"/>
          <w:b/>
          <w:bCs/>
          <w:sz w:val="24"/>
          <w:szCs w:val="24"/>
        </w:rPr>
        <w:t>vidēja</w:t>
      </w:r>
      <w:proofErr w:type="spellEnd"/>
      <w:r w:rsidR="0009399A" w:rsidRPr="006B7455">
        <w:rPr>
          <w:rFonts w:ascii="Times New Roman" w:eastAsia="Times New Roman" w:hAnsi="Times New Roman" w:cs="Times New Roman"/>
          <w:b/>
          <w:bCs/>
          <w:sz w:val="24"/>
          <w:szCs w:val="24"/>
        </w:rPr>
        <w:t xml:space="preserve"> </w:t>
      </w:r>
      <w:proofErr w:type="spellStart"/>
      <w:r w:rsidR="0009399A" w:rsidRPr="006B7455">
        <w:rPr>
          <w:rFonts w:ascii="Times New Roman" w:eastAsia="Times New Roman" w:hAnsi="Times New Roman" w:cs="Times New Roman"/>
          <w:b/>
          <w:bCs/>
          <w:sz w:val="24"/>
          <w:szCs w:val="24"/>
        </w:rPr>
        <w:t>termiņa</w:t>
      </w:r>
      <w:proofErr w:type="spellEnd"/>
      <w:r w:rsidR="0009399A" w:rsidRPr="006B7455">
        <w:rPr>
          <w:rFonts w:ascii="Times New Roman" w:eastAsia="Times New Roman" w:hAnsi="Times New Roman" w:cs="Times New Roman"/>
          <w:b/>
          <w:bCs/>
          <w:sz w:val="24"/>
          <w:szCs w:val="24"/>
        </w:rPr>
        <w:t xml:space="preserve"> </w:t>
      </w:r>
      <w:proofErr w:type="spellStart"/>
      <w:r w:rsidR="0009399A" w:rsidRPr="006B7455">
        <w:rPr>
          <w:rFonts w:ascii="Times New Roman" w:eastAsia="Times New Roman" w:hAnsi="Times New Roman" w:cs="Times New Roman"/>
          <w:b/>
          <w:bCs/>
          <w:sz w:val="24"/>
          <w:szCs w:val="24"/>
        </w:rPr>
        <w:t>politikas</w:t>
      </w:r>
      <w:proofErr w:type="spellEnd"/>
      <w:r w:rsidR="0009399A" w:rsidRPr="006B7455">
        <w:rPr>
          <w:rFonts w:ascii="Times New Roman" w:eastAsia="Times New Roman" w:hAnsi="Times New Roman" w:cs="Times New Roman"/>
          <w:b/>
          <w:bCs/>
          <w:sz w:val="24"/>
          <w:szCs w:val="24"/>
        </w:rPr>
        <w:t xml:space="preserve"> </w:t>
      </w:r>
      <w:proofErr w:type="spellStart"/>
      <w:r w:rsidR="0009399A" w:rsidRPr="006B7455">
        <w:rPr>
          <w:rFonts w:ascii="Times New Roman" w:eastAsia="Times New Roman" w:hAnsi="Times New Roman" w:cs="Times New Roman"/>
          <w:b/>
          <w:bCs/>
          <w:sz w:val="24"/>
          <w:szCs w:val="24"/>
        </w:rPr>
        <w:t>plānošanas</w:t>
      </w:r>
      <w:proofErr w:type="spellEnd"/>
      <w:r w:rsidR="0009399A" w:rsidRPr="006B7455">
        <w:rPr>
          <w:rFonts w:ascii="Times New Roman" w:eastAsia="Times New Roman" w:hAnsi="Times New Roman" w:cs="Times New Roman"/>
          <w:b/>
          <w:bCs/>
          <w:sz w:val="24"/>
          <w:szCs w:val="24"/>
        </w:rPr>
        <w:t xml:space="preserve"> </w:t>
      </w:r>
      <w:proofErr w:type="spellStart"/>
      <w:r w:rsidR="0009399A" w:rsidRPr="006B7455">
        <w:rPr>
          <w:rFonts w:ascii="Times New Roman" w:eastAsia="Times New Roman" w:hAnsi="Times New Roman" w:cs="Times New Roman"/>
          <w:b/>
          <w:bCs/>
          <w:sz w:val="24"/>
          <w:szCs w:val="24"/>
        </w:rPr>
        <w:t>dokuments</w:t>
      </w:r>
      <w:proofErr w:type="spellEnd"/>
      <w:r w:rsidR="0009399A" w:rsidRPr="006B7455">
        <w:rPr>
          <w:rFonts w:ascii="Times New Roman" w:eastAsia="Times New Roman" w:hAnsi="Times New Roman" w:cs="Times New Roman"/>
          <w:sz w:val="24"/>
          <w:szCs w:val="24"/>
        </w:rPr>
        <w:t xml:space="preserve">, kas </w:t>
      </w:r>
      <w:proofErr w:type="spellStart"/>
      <w:r w:rsidR="0009399A" w:rsidRPr="006B7455">
        <w:rPr>
          <w:rFonts w:ascii="Times New Roman" w:eastAsia="Times New Roman" w:hAnsi="Times New Roman" w:cs="Times New Roman"/>
          <w:sz w:val="24"/>
          <w:szCs w:val="24"/>
        </w:rPr>
        <w:t>nosaka</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Latvijas</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digitālās</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transformācijas</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informācijas</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sabiedrības</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attīstības</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politiku</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aptverot</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laika</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periodu</w:t>
      </w:r>
      <w:proofErr w:type="spellEnd"/>
      <w:r w:rsidR="0009399A" w:rsidRPr="006B7455">
        <w:rPr>
          <w:rFonts w:ascii="Times New Roman" w:eastAsia="Times New Roman" w:hAnsi="Times New Roman" w:cs="Times New Roman"/>
          <w:sz w:val="24"/>
          <w:szCs w:val="24"/>
        </w:rPr>
        <w:t xml:space="preserve"> no 2021.</w:t>
      </w:r>
      <w:r w:rsidR="00B63638">
        <w:rPr>
          <w:rFonts w:ascii="Times New Roman" w:eastAsia="Times New Roman" w:hAnsi="Times New Roman" w:cs="Times New Roman"/>
          <w:sz w:val="24"/>
          <w:szCs w:val="24"/>
        </w:rPr>
        <w:t> </w:t>
      </w:r>
      <w:proofErr w:type="spellStart"/>
      <w:r w:rsidR="0009399A" w:rsidRPr="006B7455">
        <w:rPr>
          <w:rFonts w:ascii="Times New Roman" w:eastAsia="Times New Roman" w:hAnsi="Times New Roman" w:cs="Times New Roman"/>
          <w:sz w:val="24"/>
          <w:szCs w:val="24"/>
        </w:rPr>
        <w:t>gada</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līdz</w:t>
      </w:r>
      <w:proofErr w:type="spellEnd"/>
      <w:r w:rsidR="0009399A" w:rsidRPr="006B7455">
        <w:rPr>
          <w:rFonts w:ascii="Times New Roman" w:eastAsia="Times New Roman" w:hAnsi="Times New Roman" w:cs="Times New Roman"/>
          <w:sz w:val="24"/>
          <w:szCs w:val="24"/>
        </w:rPr>
        <w:t xml:space="preserve"> 2027.</w:t>
      </w:r>
      <w:r w:rsidR="00B63638">
        <w:rPr>
          <w:rFonts w:ascii="Times New Roman" w:eastAsia="Times New Roman" w:hAnsi="Times New Roman" w:cs="Times New Roman"/>
          <w:sz w:val="24"/>
          <w:szCs w:val="24"/>
        </w:rPr>
        <w:t> </w:t>
      </w:r>
      <w:proofErr w:type="spellStart"/>
      <w:r w:rsidR="0009399A" w:rsidRPr="006B7455">
        <w:rPr>
          <w:rFonts w:ascii="Times New Roman" w:eastAsia="Times New Roman" w:hAnsi="Times New Roman" w:cs="Times New Roman"/>
          <w:sz w:val="24"/>
          <w:szCs w:val="24"/>
        </w:rPr>
        <w:t>gadam</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Pamatnostādnēs</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tiek</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izvērsti</w:t>
      </w:r>
      <w:proofErr w:type="spellEnd"/>
      <w:r w:rsidR="0009399A" w:rsidRPr="006B7455">
        <w:rPr>
          <w:rFonts w:ascii="Times New Roman" w:eastAsia="Times New Roman" w:hAnsi="Times New Roman" w:cs="Times New Roman"/>
          <w:sz w:val="24"/>
          <w:szCs w:val="24"/>
        </w:rPr>
        <w:t xml:space="preserve"> </w:t>
      </w:r>
      <w:r w:rsidR="00B63638">
        <w:rPr>
          <w:rFonts w:ascii="Times New Roman" w:eastAsia="Times New Roman" w:hAnsi="Times New Roman" w:cs="Times New Roman"/>
          <w:sz w:val="24"/>
          <w:szCs w:val="24"/>
        </w:rPr>
        <w:t>NAP 2027</w:t>
      </w:r>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apstiprinātie</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uzstādījumi</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rīcības</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virzieni</w:t>
      </w:r>
      <w:proofErr w:type="spellEnd"/>
      <w:r w:rsidR="0009399A" w:rsidRPr="006B7455">
        <w:rPr>
          <w:rFonts w:ascii="Times New Roman" w:eastAsia="Times New Roman" w:hAnsi="Times New Roman" w:cs="Times New Roman"/>
          <w:sz w:val="24"/>
          <w:szCs w:val="24"/>
        </w:rPr>
        <w:t xml:space="preserve"> un </w:t>
      </w:r>
      <w:proofErr w:type="spellStart"/>
      <w:r w:rsidR="0009399A" w:rsidRPr="006B7455">
        <w:rPr>
          <w:rFonts w:ascii="Times New Roman" w:eastAsia="Times New Roman" w:hAnsi="Times New Roman" w:cs="Times New Roman"/>
          <w:sz w:val="24"/>
          <w:szCs w:val="24"/>
        </w:rPr>
        <w:t>uzdevumi</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digitālās</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transformācijas</w:t>
      </w:r>
      <w:proofErr w:type="spellEnd"/>
      <w:r w:rsidR="0009399A" w:rsidRPr="006B7455">
        <w:rPr>
          <w:rFonts w:ascii="Times New Roman" w:eastAsia="Times New Roman" w:hAnsi="Times New Roman" w:cs="Times New Roman"/>
          <w:sz w:val="24"/>
          <w:szCs w:val="24"/>
        </w:rPr>
        <w:t xml:space="preserve"> </w:t>
      </w:r>
      <w:proofErr w:type="spellStart"/>
      <w:r w:rsidR="0009399A" w:rsidRPr="006B7455">
        <w:rPr>
          <w:rFonts w:ascii="Times New Roman" w:eastAsia="Times New Roman" w:hAnsi="Times New Roman" w:cs="Times New Roman"/>
          <w:sz w:val="24"/>
          <w:szCs w:val="24"/>
        </w:rPr>
        <w:t>politikā</w:t>
      </w:r>
      <w:proofErr w:type="spellEnd"/>
      <w:r w:rsidR="0009399A" w:rsidRPr="006B7455">
        <w:rPr>
          <w:rFonts w:ascii="Times New Roman" w:eastAsia="Times New Roman" w:hAnsi="Times New Roman" w:cs="Times New Roman"/>
          <w:sz w:val="24"/>
          <w:szCs w:val="24"/>
        </w:rPr>
        <w:t xml:space="preserve">. </w:t>
      </w:r>
    </w:p>
    <w:p w14:paraId="5B50177D" w14:textId="4E73FC48" w:rsidR="0009399A" w:rsidRPr="00603173" w:rsidRDefault="6D7D6E50" w:rsidP="1B4051FA">
      <w:pPr>
        <w:spacing w:before="120" w:after="120" w:line="240" w:lineRule="auto"/>
        <w:ind w:firstLine="720"/>
        <w:jc w:val="both"/>
        <w:rPr>
          <w:rFonts w:ascii="Times New Roman" w:hAnsi="Times New Roman" w:cs="Times New Roman"/>
          <w:sz w:val="24"/>
          <w:szCs w:val="24"/>
        </w:rPr>
      </w:pPr>
      <w:r w:rsidRPr="006B7455">
        <w:rPr>
          <w:rFonts w:ascii="Times New Roman" w:eastAsia="Times New Roman" w:hAnsi="Times New Roman" w:cs="Times New Roman"/>
          <w:b/>
          <w:bCs/>
          <w:color w:val="000000" w:themeColor="text1"/>
          <w:sz w:val="24"/>
          <w:szCs w:val="24"/>
        </w:rPr>
        <w:t xml:space="preserve"> </w:t>
      </w:r>
      <w:r w:rsidR="22756790" w:rsidRPr="41090139">
        <w:rPr>
          <w:rFonts w:ascii="Times New Roman" w:eastAsia="Times New Roman" w:hAnsi="Times New Roman" w:cs="Times New Roman"/>
          <w:color w:val="A6A6A6" w:themeColor="background1" w:themeShade="A6"/>
          <w:sz w:val="24"/>
          <w:szCs w:val="24"/>
        </w:rPr>
        <w:t xml:space="preserve"> </w:t>
      </w:r>
      <w:proofErr w:type="spellStart"/>
      <w:r w:rsidR="22756790" w:rsidRPr="00603173">
        <w:rPr>
          <w:rFonts w:ascii="Times New Roman" w:eastAsia="Times New Roman" w:hAnsi="Times New Roman" w:cs="Times New Roman"/>
          <w:sz w:val="24"/>
          <w:szCs w:val="24"/>
        </w:rPr>
        <w:t>Pamatnostādņu</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īstenošana</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notiks</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galvenokārt</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piesaistot</w:t>
      </w:r>
      <w:proofErr w:type="spellEnd"/>
      <w:r w:rsidR="22756790" w:rsidRPr="00603173">
        <w:rPr>
          <w:rFonts w:ascii="Times New Roman" w:eastAsia="Times New Roman" w:hAnsi="Times New Roman" w:cs="Times New Roman"/>
          <w:sz w:val="24"/>
          <w:szCs w:val="24"/>
        </w:rPr>
        <w:t xml:space="preserve"> ES fondu </w:t>
      </w:r>
      <w:proofErr w:type="spellStart"/>
      <w:r w:rsidR="22756790" w:rsidRPr="00603173">
        <w:rPr>
          <w:rFonts w:ascii="Times New Roman" w:eastAsia="Times New Roman" w:hAnsi="Times New Roman" w:cs="Times New Roman"/>
          <w:sz w:val="24"/>
          <w:szCs w:val="24"/>
        </w:rPr>
        <w:t>līdzekļus</w:t>
      </w:r>
      <w:proofErr w:type="spellEnd"/>
      <w:r w:rsidR="22756790" w:rsidRPr="00603173">
        <w:rPr>
          <w:rFonts w:ascii="Times New Roman" w:eastAsia="Times New Roman" w:hAnsi="Times New Roman" w:cs="Times New Roman"/>
          <w:sz w:val="24"/>
          <w:szCs w:val="24"/>
        </w:rPr>
        <w:t xml:space="preserve"> un </w:t>
      </w:r>
      <w:proofErr w:type="spellStart"/>
      <w:r w:rsidR="22756790" w:rsidRPr="00603173">
        <w:rPr>
          <w:rFonts w:ascii="Times New Roman" w:eastAsia="Times New Roman" w:hAnsi="Times New Roman" w:cs="Times New Roman"/>
          <w:sz w:val="24"/>
          <w:szCs w:val="24"/>
        </w:rPr>
        <w:t>privāto</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finansējumu</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kā</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arī</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valsts</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budžeta</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finansējumu</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kura</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piešķiršana</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ir</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skatāma</w:t>
      </w:r>
      <w:proofErr w:type="spellEnd"/>
      <w:r w:rsidR="22756790" w:rsidRPr="00603173">
        <w:rPr>
          <w:rFonts w:ascii="Times New Roman" w:eastAsia="Times New Roman" w:hAnsi="Times New Roman" w:cs="Times New Roman"/>
          <w:sz w:val="24"/>
          <w:szCs w:val="24"/>
        </w:rPr>
        <w:t xml:space="preserve"> </w:t>
      </w:r>
      <w:r w:rsidR="00C0099B" w:rsidRPr="00603173">
        <w:rPr>
          <w:rFonts w:ascii="Times New Roman" w:eastAsia="Times New Roman" w:hAnsi="Times New Roman" w:cs="Times New Roman"/>
          <w:sz w:val="24"/>
          <w:szCs w:val="24"/>
        </w:rPr>
        <w:t>MK</w:t>
      </w:r>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ikgadējā</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valsts</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budžeta</w:t>
      </w:r>
      <w:proofErr w:type="spellEnd"/>
      <w:r w:rsidR="22756790" w:rsidRPr="00603173">
        <w:rPr>
          <w:rFonts w:ascii="Times New Roman" w:eastAsia="Times New Roman" w:hAnsi="Times New Roman" w:cs="Times New Roman"/>
          <w:sz w:val="24"/>
          <w:szCs w:val="24"/>
        </w:rPr>
        <w:t xml:space="preserve"> un </w:t>
      </w:r>
      <w:proofErr w:type="spellStart"/>
      <w:r w:rsidR="22756790" w:rsidRPr="00603173">
        <w:rPr>
          <w:rFonts w:ascii="Times New Roman" w:eastAsia="Times New Roman" w:hAnsi="Times New Roman" w:cs="Times New Roman"/>
          <w:sz w:val="24"/>
          <w:szCs w:val="24"/>
        </w:rPr>
        <w:t>vidēja</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termiņa</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valsts</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budžeta</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ietvara</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likumprojektu</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sagatavošanas</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procesā</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kopā</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ar</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visu</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ministriju</w:t>
      </w:r>
      <w:proofErr w:type="spellEnd"/>
      <w:r w:rsidR="22756790" w:rsidRPr="00603173">
        <w:rPr>
          <w:rFonts w:ascii="Times New Roman" w:eastAsia="Times New Roman" w:hAnsi="Times New Roman" w:cs="Times New Roman"/>
          <w:sz w:val="24"/>
          <w:szCs w:val="24"/>
        </w:rPr>
        <w:t xml:space="preserve"> un </w:t>
      </w:r>
      <w:proofErr w:type="spellStart"/>
      <w:r w:rsidR="22756790" w:rsidRPr="00603173">
        <w:rPr>
          <w:rFonts w:ascii="Times New Roman" w:eastAsia="Times New Roman" w:hAnsi="Times New Roman" w:cs="Times New Roman"/>
          <w:sz w:val="24"/>
          <w:szCs w:val="24"/>
        </w:rPr>
        <w:t>centrālo</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valsts</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iestāžu</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iesniegtajiem</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prioritāro</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pasākumu</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pieteikumiem</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ievērojot</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valsts</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budžeta</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finansiālās</w:t>
      </w:r>
      <w:proofErr w:type="spellEnd"/>
      <w:r w:rsidR="22756790" w:rsidRPr="00603173">
        <w:rPr>
          <w:rFonts w:ascii="Times New Roman" w:eastAsia="Times New Roman" w:hAnsi="Times New Roman" w:cs="Times New Roman"/>
          <w:sz w:val="24"/>
          <w:szCs w:val="24"/>
        </w:rPr>
        <w:t xml:space="preserve"> </w:t>
      </w:r>
      <w:proofErr w:type="spellStart"/>
      <w:r w:rsidR="22756790" w:rsidRPr="00603173">
        <w:rPr>
          <w:rFonts w:ascii="Times New Roman" w:eastAsia="Times New Roman" w:hAnsi="Times New Roman" w:cs="Times New Roman"/>
          <w:sz w:val="24"/>
          <w:szCs w:val="24"/>
        </w:rPr>
        <w:t>iespējas</w:t>
      </w:r>
      <w:proofErr w:type="spellEnd"/>
      <w:r w:rsidR="613C181E" w:rsidRPr="00603173">
        <w:rPr>
          <w:rFonts w:ascii="Times New Roman" w:eastAsia="Times New Roman" w:hAnsi="Times New Roman" w:cs="Times New Roman"/>
          <w:sz w:val="24"/>
          <w:szCs w:val="24"/>
        </w:rPr>
        <w:t>.</w:t>
      </w:r>
      <w:r w:rsidR="0009399A" w:rsidRPr="00603173">
        <w:rPr>
          <w:rFonts w:ascii="Times New Roman" w:eastAsia="Times New Roman" w:hAnsi="Times New Roman" w:cs="Times New Roman"/>
          <w:sz w:val="24"/>
          <w:szCs w:val="24"/>
        </w:rPr>
        <w:t xml:space="preserve"> </w:t>
      </w:r>
    </w:p>
    <w:p w14:paraId="4604EEE8" w14:textId="21C1B126" w:rsidR="0009399A" w:rsidRPr="006B7455" w:rsidRDefault="0009399A" w:rsidP="15B0ADFE">
      <w:pPr>
        <w:spacing w:before="120" w:after="120" w:line="240" w:lineRule="auto"/>
        <w:ind w:firstLine="720"/>
        <w:jc w:val="both"/>
        <w:rPr>
          <w:rFonts w:ascii="Times New Roman" w:hAnsi="Times New Roman" w:cs="Times New Roman"/>
          <w:sz w:val="24"/>
          <w:szCs w:val="24"/>
          <w:lang w:val="lv-LV"/>
        </w:rPr>
      </w:pPr>
      <w:r w:rsidRPr="15B0ADFE">
        <w:rPr>
          <w:rFonts w:ascii="Times New Roman" w:eastAsia="Times New Roman" w:hAnsi="Times New Roman" w:cs="Times New Roman"/>
          <w:color w:val="000000" w:themeColor="text1"/>
          <w:sz w:val="24"/>
          <w:szCs w:val="24"/>
          <w:lang w:val="lv-LV"/>
        </w:rPr>
        <w:t xml:space="preserve">Finansiālo ieguldījumu plānojums izriet no </w:t>
      </w:r>
      <w:r w:rsidR="00843F9A" w:rsidRPr="15B0ADFE">
        <w:rPr>
          <w:rFonts w:ascii="Times New Roman" w:eastAsia="Times New Roman" w:hAnsi="Times New Roman" w:cs="Times New Roman"/>
          <w:color w:val="000000" w:themeColor="text1"/>
          <w:sz w:val="24"/>
          <w:szCs w:val="24"/>
          <w:lang w:val="lv-LV"/>
        </w:rPr>
        <w:t>NAP</w:t>
      </w:r>
      <w:r w:rsidR="00B63638" w:rsidRPr="15B0ADFE">
        <w:rPr>
          <w:rFonts w:ascii="Times New Roman" w:eastAsia="Times New Roman" w:hAnsi="Times New Roman" w:cs="Times New Roman"/>
          <w:color w:val="000000" w:themeColor="text1"/>
          <w:sz w:val="24"/>
          <w:szCs w:val="24"/>
          <w:lang w:val="lv-LV"/>
        </w:rPr>
        <w:t xml:space="preserve"> </w:t>
      </w:r>
      <w:r w:rsidRPr="15B0ADFE">
        <w:rPr>
          <w:rFonts w:ascii="Times New Roman" w:eastAsia="Times New Roman" w:hAnsi="Times New Roman" w:cs="Times New Roman"/>
          <w:color w:val="000000" w:themeColor="text1"/>
          <w:sz w:val="24"/>
          <w:szCs w:val="24"/>
          <w:lang w:val="lv-LV"/>
        </w:rPr>
        <w:t>2027</w:t>
      </w:r>
      <w:r w:rsidRPr="15B0ADFE">
        <w:rPr>
          <w:rStyle w:val="FootnoteReference"/>
          <w:rFonts w:ascii="Times New Roman" w:eastAsia="Times New Roman" w:hAnsi="Times New Roman" w:cs="Times New Roman"/>
          <w:color w:val="000000" w:themeColor="text1"/>
          <w:sz w:val="24"/>
          <w:szCs w:val="24"/>
          <w:lang w:val="lv-LV"/>
        </w:rPr>
        <w:footnoteReference w:id="13"/>
      </w:r>
      <w:r w:rsidRPr="15B0ADFE">
        <w:rPr>
          <w:rFonts w:ascii="Times New Roman" w:eastAsia="Times New Roman" w:hAnsi="Times New Roman" w:cs="Times New Roman"/>
          <w:color w:val="000000" w:themeColor="text1"/>
          <w:sz w:val="24"/>
          <w:szCs w:val="24"/>
          <w:vertAlign w:val="superscript"/>
          <w:lang w:val="lv-LV"/>
        </w:rPr>
        <w:t xml:space="preserve"> </w:t>
      </w:r>
      <w:r w:rsidRPr="15B0ADFE">
        <w:rPr>
          <w:rFonts w:ascii="Times New Roman" w:eastAsia="Times New Roman" w:hAnsi="Times New Roman" w:cs="Times New Roman"/>
          <w:color w:val="000000" w:themeColor="text1"/>
          <w:sz w:val="24"/>
          <w:szCs w:val="24"/>
          <w:lang w:val="lv-LV"/>
        </w:rPr>
        <w:t>aktivitāšu plānojuma, to detalizējot un papildinot attiecībā uz digitālās transformācijas aktivitātēm. Pamatnostādnes definē Eiropas daudzgadu finanšu shēmas 2021.</w:t>
      </w:r>
      <w:r w:rsidR="00603173" w:rsidRPr="15B0ADFE">
        <w:rPr>
          <w:rFonts w:ascii="Times New Roman" w:eastAsia="Times New Roman" w:hAnsi="Times New Roman" w:cs="Times New Roman"/>
          <w:color w:val="000000" w:themeColor="text1"/>
          <w:sz w:val="24"/>
          <w:szCs w:val="24"/>
          <w:lang w:val="lv-LV"/>
        </w:rPr>
        <w:t xml:space="preserve">– </w:t>
      </w:r>
      <w:r w:rsidRPr="15B0ADFE">
        <w:rPr>
          <w:rFonts w:ascii="Times New Roman" w:eastAsia="Times New Roman" w:hAnsi="Times New Roman" w:cs="Times New Roman"/>
          <w:color w:val="000000" w:themeColor="text1"/>
          <w:sz w:val="24"/>
          <w:szCs w:val="24"/>
          <w:lang w:val="lv-LV"/>
        </w:rPr>
        <w:t xml:space="preserve">2027. gadam digitālās prioritātes intervences virzienus un jomas.  </w:t>
      </w:r>
    </w:p>
    <w:p w14:paraId="3C49FC3A" w14:textId="5BF2F2A2" w:rsidR="0009399A" w:rsidRPr="004017F6" w:rsidRDefault="0009399A" w:rsidP="00D62A4D">
      <w:pPr>
        <w:spacing w:before="120" w:after="120" w:line="240" w:lineRule="auto"/>
        <w:ind w:firstLine="720"/>
        <w:jc w:val="both"/>
        <w:rPr>
          <w:rFonts w:ascii="Times New Roman" w:hAnsi="Times New Roman" w:cs="Times New Roman"/>
          <w:sz w:val="24"/>
          <w:szCs w:val="24"/>
          <w:lang w:val="lv-LV"/>
        </w:rPr>
      </w:pPr>
      <w:r w:rsidRPr="15B0ADFE">
        <w:rPr>
          <w:rFonts w:ascii="Times New Roman" w:eastAsia="Times New Roman" w:hAnsi="Times New Roman" w:cs="Times New Roman"/>
          <w:b/>
          <w:bCs/>
          <w:sz w:val="24"/>
          <w:szCs w:val="24"/>
          <w:lang w:val="lv-LV"/>
        </w:rPr>
        <w:t>Pamatnostādnes no</w:t>
      </w:r>
      <w:r w:rsidR="00431E3E" w:rsidRPr="15B0ADFE">
        <w:rPr>
          <w:rFonts w:ascii="Times New Roman" w:eastAsia="Times New Roman" w:hAnsi="Times New Roman" w:cs="Times New Roman"/>
          <w:b/>
          <w:bCs/>
          <w:sz w:val="24"/>
          <w:szCs w:val="24"/>
          <w:lang w:val="lv-LV"/>
        </w:rPr>
        <w:t>saka</w:t>
      </w:r>
      <w:r w:rsidRPr="15B0ADFE">
        <w:rPr>
          <w:rFonts w:ascii="Times New Roman" w:eastAsia="Times New Roman" w:hAnsi="Times New Roman" w:cs="Times New Roman"/>
          <w:b/>
          <w:bCs/>
          <w:sz w:val="24"/>
          <w:szCs w:val="24"/>
          <w:lang w:val="lv-LV"/>
        </w:rPr>
        <w:t xml:space="preserve"> vienotu valsts pārvaldes, tautsaimniecības un sabiedrības digitālās attīstības politiku. </w:t>
      </w:r>
      <w:r w:rsidRPr="15B0ADFE">
        <w:rPr>
          <w:rFonts w:ascii="Times New Roman" w:eastAsia="Times New Roman" w:hAnsi="Times New Roman" w:cs="Times New Roman"/>
          <w:sz w:val="24"/>
          <w:szCs w:val="24"/>
          <w:lang w:val="lv-LV"/>
        </w:rPr>
        <w:t xml:space="preserve">Tā nodrošinās iespēju apgūt nepieciešamās prasmes katram iedzīvotājam jebkurā dzīves posmā atbilstoši vajadzībai digitālās transformācijas sniegto iespēju izmantošanai, savukārt komersantiem nodrošinās piemērotu digitālo vidi, kas veicinās </w:t>
      </w:r>
      <w:r w:rsidR="00431E3E" w:rsidRPr="15B0ADFE">
        <w:rPr>
          <w:rFonts w:ascii="Times New Roman" w:eastAsia="Times New Roman" w:hAnsi="Times New Roman" w:cs="Times New Roman"/>
          <w:sz w:val="24"/>
          <w:szCs w:val="24"/>
          <w:lang w:val="lv-LV"/>
        </w:rPr>
        <w:t>komersantu</w:t>
      </w:r>
      <w:r w:rsidRPr="15B0ADFE">
        <w:rPr>
          <w:rFonts w:ascii="Times New Roman" w:eastAsia="Times New Roman" w:hAnsi="Times New Roman" w:cs="Times New Roman"/>
          <w:sz w:val="24"/>
          <w:szCs w:val="24"/>
          <w:lang w:val="lv-LV"/>
        </w:rPr>
        <w:t xml:space="preserve"> spēju izstrādāt konkurētspējīgākus pakalpojumus un risinājumus, bet valsts pārvaldē nodrošinās pāreju no iestāžu un valsts digitalizācijas risinājumiem uz atvērtu ekosistēmu izveidi. Tiks veicināta publisko privāto partnerību attīstība, apvienojot valsts pārvaldē un privātajā sektorā uzkrātās zināšanas un resursus inovatīvu digi</w:t>
      </w:r>
      <w:r w:rsidRPr="004017F6">
        <w:rPr>
          <w:rFonts w:ascii="Times New Roman" w:eastAsia="Times New Roman" w:hAnsi="Times New Roman" w:cs="Times New Roman"/>
          <w:sz w:val="24"/>
          <w:szCs w:val="24"/>
          <w:lang w:val="lv-LV"/>
        </w:rPr>
        <w:t xml:space="preserve">tālo pakalpojumu un risinājumu radīšanai, veicinot tādas sabiedrības veidošanu, kas ir gatava izmantot pieejamos un pastāvīgi apgūt jaunus digitālos rīkus dzīvei digitālas sabiedrības, ekonomikas un pārvaldes apstākļos, izveidojot savienotu valsts un </w:t>
      </w:r>
      <w:proofErr w:type="spellStart"/>
      <w:r w:rsidRPr="004017F6">
        <w:rPr>
          <w:rFonts w:ascii="Times New Roman" w:eastAsia="Times New Roman" w:hAnsi="Times New Roman" w:cs="Times New Roman"/>
          <w:sz w:val="24"/>
          <w:szCs w:val="24"/>
          <w:lang w:val="lv-LV"/>
        </w:rPr>
        <w:t>komercsektora</w:t>
      </w:r>
      <w:proofErr w:type="spellEnd"/>
      <w:r w:rsidRPr="004017F6">
        <w:rPr>
          <w:rFonts w:ascii="Times New Roman" w:eastAsia="Times New Roman" w:hAnsi="Times New Roman" w:cs="Times New Roman"/>
          <w:sz w:val="24"/>
          <w:szCs w:val="24"/>
          <w:lang w:val="lv-LV"/>
        </w:rPr>
        <w:t xml:space="preserve"> pakalpojumu ekosistēmu. </w:t>
      </w:r>
    </w:p>
    <w:p w14:paraId="7D5E194E" w14:textId="35D075E7" w:rsidR="0009399A" w:rsidRPr="006B7455" w:rsidRDefault="0009399A" w:rsidP="15B0ADFE">
      <w:pPr>
        <w:spacing w:before="120" w:after="120" w:line="240" w:lineRule="auto"/>
        <w:jc w:val="both"/>
        <w:rPr>
          <w:rFonts w:ascii="Times New Roman" w:hAnsi="Times New Roman" w:cs="Times New Roman"/>
          <w:sz w:val="24"/>
          <w:szCs w:val="24"/>
          <w:lang w:val="lv-LV"/>
        </w:rPr>
      </w:pPr>
      <w:r w:rsidRPr="004017F6">
        <w:rPr>
          <w:rFonts w:ascii="Times New Roman" w:eastAsia="Times New Roman" w:hAnsi="Times New Roman" w:cs="Times New Roman"/>
          <w:sz w:val="24"/>
          <w:szCs w:val="24"/>
          <w:lang w:val="lv-LV"/>
        </w:rPr>
        <w:tab/>
      </w:r>
      <w:r w:rsidRPr="15B0ADFE">
        <w:rPr>
          <w:rFonts w:ascii="Times New Roman" w:eastAsia="Times New Roman" w:hAnsi="Times New Roman" w:cs="Times New Roman"/>
          <w:color w:val="000000" w:themeColor="text1"/>
          <w:sz w:val="24"/>
          <w:szCs w:val="24"/>
          <w:lang w:val="lv-LV"/>
        </w:rPr>
        <w:t xml:space="preserve">Balstoties uz esošās situācijas analīzi un ņemot vērā nākotnes izaicinājumus un iespējamos attīstības scenārijus, </w:t>
      </w:r>
      <w:r w:rsidR="00431E3E" w:rsidRPr="15B0ADFE">
        <w:rPr>
          <w:rFonts w:ascii="Times New Roman" w:eastAsia="Times New Roman" w:hAnsi="Times New Roman" w:cs="Times New Roman"/>
          <w:b/>
          <w:bCs/>
          <w:color w:val="000000" w:themeColor="text1"/>
          <w:sz w:val="24"/>
          <w:szCs w:val="24"/>
          <w:lang w:val="lv-LV"/>
        </w:rPr>
        <w:t>P</w:t>
      </w:r>
      <w:r w:rsidRPr="15B0ADFE">
        <w:rPr>
          <w:rFonts w:ascii="Times New Roman" w:eastAsia="Times New Roman" w:hAnsi="Times New Roman" w:cs="Times New Roman"/>
          <w:b/>
          <w:bCs/>
          <w:color w:val="000000" w:themeColor="text1"/>
          <w:sz w:val="24"/>
          <w:szCs w:val="24"/>
          <w:lang w:val="lv-LV"/>
        </w:rPr>
        <w:t>amatnostādņu īstenošanai ir noteikt</w:t>
      </w:r>
      <w:r w:rsidR="003029C1">
        <w:rPr>
          <w:rFonts w:ascii="Times New Roman" w:eastAsia="Times New Roman" w:hAnsi="Times New Roman" w:cs="Times New Roman"/>
          <w:b/>
          <w:bCs/>
          <w:color w:val="000000" w:themeColor="text1"/>
          <w:sz w:val="24"/>
          <w:szCs w:val="24"/>
          <w:lang w:val="lv-LV"/>
        </w:rPr>
        <w:t>as</w:t>
      </w:r>
      <w:r w:rsidRPr="15B0ADFE">
        <w:rPr>
          <w:rFonts w:ascii="Times New Roman" w:eastAsia="Times New Roman" w:hAnsi="Times New Roman" w:cs="Times New Roman"/>
          <w:b/>
          <w:bCs/>
          <w:color w:val="000000" w:themeColor="text1"/>
          <w:sz w:val="24"/>
          <w:szCs w:val="24"/>
          <w:lang w:val="lv-LV"/>
        </w:rPr>
        <w:t xml:space="preserve"> piec</w:t>
      </w:r>
      <w:r w:rsidR="003029C1">
        <w:rPr>
          <w:rFonts w:ascii="Times New Roman" w:eastAsia="Times New Roman" w:hAnsi="Times New Roman" w:cs="Times New Roman"/>
          <w:b/>
          <w:bCs/>
          <w:color w:val="000000" w:themeColor="text1"/>
          <w:sz w:val="24"/>
          <w:szCs w:val="24"/>
          <w:lang w:val="lv-LV"/>
        </w:rPr>
        <w:t>as</w:t>
      </w:r>
      <w:r w:rsidRPr="15B0ADFE">
        <w:rPr>
          <w:rFonts w:ascii="Times New Roman" w:eastAsia="Times New Roman" w:hAnsi="Times New Roman" w:cs="Times New Roman"/>
          <w:b/>
          <w:bCs/>
          <w:color w:val="000000" w:themeColor="text1"/>
          <w:sz w:val="24"/>
          <w:szCs w:val="24"/>
          <w:lang w:val="lv-LV"/>
        </w:rPr>
        <w:t xml:space="preserve"> </w:t>
      </w:r>
      <w:r w:rsidR="00270E84" w:rsidRPr="15B0ADFE">
        <w:rPr>
          <w:rFonts w:ascii="Times New Roman" w:eastAsia="Times New Roman" w:hAnsi="Times New Roman" w:cs="Times New Roman"/>
          <w:b/>
          <w:bCs/>
          <w:color w:val="000000" w:themeColor="text1"/>
          <w:sz w:val="24"/>
          <w:szCs w:val="24"/>
          <w:lang w:val="lv-LV"/>
        </w:rPr>
        <w:t>attīst</w:t>
      </w:r>
      <w:r w:rsidR="57896531" w:rsidRPr="15B0ADFE">
        <w:rPr>
          <w:rFonts w:ascii="Times New Roman" w:eastAsia="Times New Roman" w:hAnsi="Times New Roman" w:cs="Times New Roman"/>
          <w:b/>
          <w:bCs/>
          <w:color w:val="000000" w:themeColor="text1"/>
          <w:sz w:val="24"/>
          <w:szCs w:val="24"/>
          <w:lang w:val="lv-LV"/>
        </w:rPr>
        <w:t xml:space="preserve">ības </w:t>
      </w:r>
      <w:r w:rsidR="003029C1">
        <w:rPr>
          <w:rFonts w:ascii="Times New Roman" w:eastAsia="Times New Roman" w:hAnsi="Times New Roman" w:cs="Times New Roman"/>
          <w:b/>
          <w:bCs/>
          <w:color w:val="000000" w:themeColor="text1"/>
          <w:sz w:val="24"/>
          <w:szCs w:val="24"/>
          <w:lang w:val="lv-LV"/>
        </w:rPr>
        <w:t>jomas</w:t>
      </w:r>
      <w:r w:rsidRPr="15B0ADFE">
        <w:rPr>
          <w:rFonts w:ascii="Times New Roman" w:eastAsia="Times New Roman" w:hAnsi="Times New Roman" w:cs="Times New Roman"/>
          <w:b/>
          <w:bCs/>
          <w:color w:val="000000" w:themeColor="text1"/>
          <w:sz w:val="24"/>
          <w:szCs w:val="24"/>
          <w:lang w:val="lv-LV"/>
        </w:rPr>
        <w:t>:</w:t>
      </w:r>
    </w:p>
    <w:p w14:paraId="1DFDB62E" w14:textId="77777777" w:rsidR="0009399A" w:rsidRPr="006B7455" w:rsidRDefault="0009399A" w:rsidP="15B0ADFE">
      <w:pPr>
        <w:pStyle w:val="ListParagraph"/>
        <w:numPr>
          <w:ilvl w:val="0"/>
          <w:numId w:val="5"/>
        </w:numPr>
        <w:spacing w:before="120" w:after="120"/>
        <w:contextualSpacing w:val="0"/>
        <w:rPr>
          <w:rFonts w:ascii="Times New Roman" w:eastAsiaTheme="minorEastAsia" w:hAnsi="Times New Roman" w:cs="Times New Roman"/>
          <w:sz w:val="24"/>
          <w:szCs w:val="24"/>
        </w:rPr>
      </w:pPr>
      <w:r w:rsidRPr="15B0ADFE">
        <w:rPr>
          <w:rFonts w:ascii="Times New Roman" w:hAnsi="Times New Roman" w:cs="Times New Roman"/>
          <w:sz w:val="24"/>
          <w:szCs w:val="24"/>
          <w:lang w:val="lv-LV"/>
        </w:rPr>
        <w:t xml:space="preserve">Digitālās prasmes un izglītība.  </w:t>
      </w:r>
    </w:p>
    <w:p w14:paraId="2942CB78" w14:textId="77777777" w:rsidR="0009399A" w:rsidRPr="006B7455" w:rsidRDefault="0009399A" w:rsidP="15B0ADFE">
      <w:pPr>
        <w:pStyle w:val="ListParagraph"/>
        <w:numPr>
          <w:ilvl w:val="0"/>
          <w:numId w:val="4"/>
        </w:numPr>
        <w:spacing w:before="120" w:after="120"/>
        <w:contextualSpacing w:val="0"/>
        <w:rPr>
          <w:rFonts w:ascii="Times New Roman" w:eastAsiaTheme="minorEastAsia" w:hAnsi="Times New Roman" w:cs="Times New Roman"/>
          <w:sz w:val="24"/>
          <w:szCs w:val="24"/>
        </w:rPr>
      </w:pPr>
      <w:r w:rsidRPr="15B0ADFE">
        <w:rPr>
          <w:rFonts w:ascii="Times New Roman" w:hAnsi="Times New Roman" w:cs="Times New Roman"/>
          <w:sz w:val="24"/>
          <w:szCs w:val="24"/>
          <w:lang w:val="lv-LV"/>
        </w:rPr>
        <w:t xml:space="preserve">Digitālā drošība un uzticamība. </w:t>
      </w:r>
    </w:p>
    <w:p w14:paraId="02847C63" w14:textId="77777777" w:rsidR="0009399A" w:rsidRPr="006B7455" w:rsidRDefault="0009399A" w:rsidP="15B0ADFE">
      <w:pPr>
        <w:pStyle w:val="ListParagraph"/>
        <w:numPr>
          <w:ilvl w:val="0"/>
          <w:numId w:val="3"/>
        </w:numPr>
        <w:spacing w:before="120" w:after="120"/>
        <w:contextualSpacing w:val="0"/>
        <w:rPr>
          <w:rFonts w:ascii="Times New Roman" w:eastAsiaTheme="minorEastAsia" w:hAnsi="Times New Roman" w:cs="Times New Roman"/>
          <w:sz w:val="24"/>
          <w:szCs w:val="24"/>
        </w:rPr>
      </w:pPr>
      <w:r w:rsidRPr="15B0ADFE">
        <w:rPr>
          <w:rFonts w:ascii="Times New Roman" w:hAnsi="Times New Roman" w:cs="Times New Roman"/>
          <w:sz w:val="24"/>
          <w:szCs w:val="24"/>
          <w:lang w:val="lv-LV"/>
        </w:rPr>
        <w:t xml:space="preserve">Telekomunikāciju un skaitļošanas pieejamība. </w:t>
      </w:r>
    </w:p>
    <w:p w14:paraId="2FA48183" w14:textId="77777777" w:rsidR="0009399A" w:rsidRPr="006B7455" w:rsidRDefault="0009399A" w:rsidP="15B0ADFE">
      <w:pPr>
        <w:pStyle w:val="ListParagraph"/>
        <w:numPr>
          <w:ilvl w:val="0"/>
          <w:numId w:val="2"/>
        </w:numPr>
        <w:spacing w:before="120" w:after="120"/>
        <w:contextualSpacing w:val="0"/>
        <w:rPr>
          <w:rFonts w:ascii="Times New Roman" w:eastAsiaTheme="minorEastAsia" w:hAnsi="Times New Roman" w:cs="Times New Roman"/>
          <w:sz w:val="24"/>
          <w:szCs w:val="24"/>
        </w:rPr>
      </w:pPr>
      <w:r w:rsidRPr="15B0ADFE">
        <w:rPr>
          <w:rFonts w:ascii="Times New Roman" w:hAnsi="Times New Roman" w:cs="Times New Roman"/>
          <w:sz w:val="24"/>
          <w:szCs w:val="24"/>
          <w:lang w:val="lv-LV"/>
        </w:rPr>
        <w:t xml:space="preserve">Tautsaimniecības (t.sk valsts pārvaldes) digitālā transformācija. </w:t>
      </w:r>
    </w:p>
    <w:p w14:paraId="55094420" w14:textId="77777777" w:rsidR="0009399A" w:rsidRPr="006B7455" w:rsidRDefault="0009399A" w:rsidP="15B0ADFE">
      <w:pPr>
        <w:pStyle w:val="ListParagraph"/>
        <w:numPr>
          <w:ilvl w:val="0"/>
          <w:numId w:val="1"/>
        </w:numPr>
        <w:spacing w:before="120" w:after="120"/>
        <w:contextualSpacing w:val="0"/>
        <w:rPr>
          <w:rFonts w:ascii="Times New Roman" w:eastAsiaTheme="minorEastAsia" w:hAnsi="Times New Roman" w:cs="Times New Roman"/>
          <w:sz w:val="24"/>
          <w:szCs w:val="24"/>
        </w:rPr>
      </w:pPr>
      <w:r w:rsidRPr="15B0ADFE">
        <w:rPr>
          <w:rFonts w:ascii="Times New Roman" w:hAnsi="Times New Roman" w:cs="Times New Roman"/>
          <w:sz w:val="24"/>
          <w:szCs w:val="24"/>
          <w:lang w:val="lv-LV"/>
        </w:rPr>
        <w:t xml:space="preserve">Inovācijas, IKT industrija un IKT zinātne. </w:t>
      </w:r>
    </w:p>
    <w:p w14:paraId="5F875FAE" w14:textId="6B9C54A8" w:rsidR="0009399A" w:rsidRPr="006B7455" w:rsidRDefault="0009399A" w:rsidP="00D62A4D">
      <w:pPr>
        <w:spacing w:before="120" w:after="120" w:line="240" w:lineRule="auto"/>
        <w:ind w:firstLine="720"/>
        <w:jc w:val="both"/>
        <w:rPr>
          <w:rFonts w:ascii="Times New Roman" w:hAnsi="Times New Roman" w:cs="Times New Roman"/>
          <w:sz w:val="24"/>
          <w:szCs w:val="24"/>
        </w:rPr>
      </w:pPr>
      <w:proofErr w:type="spellStart"/>
      <w:r w:rsidRPr="15B0ADFE">
        <w:rPr>
          <w:rFonts w:ascii="Times New Roman" w:eastAsia="Times New Roman" w:hAnsi="Times New Roman" w:cs="Times New Roman"/>
          <w:b/>
          <w:bCs/>
          <w:color w:val="000000" w:themeColor="text1"/>
          <w:sz w:val="24"/>
          <w:szCs w:val="24"/>
        </w:rPr>
        <w:t>Pamatnostādnes</w:t>
      </w:r>
      <w:proofErr w:type="spellEnd"/>
      <w:r w:rsidRPr="15B0ADFE">
        <w:rPr>
          <w:rFonts w:ascii="Times New Roman" w:eastAsia="Times New Roman" w:hAnsi="Times New Roman" w:cs="Times New Roman"/>
          <w:b/>
          <w:bCs/>
          <w:color w:val="000000" w:themeColor="text1"/>
          <w:sz w:val="24"/>
          <w:szCs w:val="24"/>
        </w:rPr>
        <w:t xml:space="preserve"> </w:t>
      </w:r>
      <w:proofErr w:type="spellStart"/>
      <w:r w:rsidRPr="15B0ADFE">
        <w:rPr>
          <w:rFonts w:ascii="Times New Roman" w:eastAsia="Times New Roman" w:hAnsi="Times New Roman" w:cs="Times New Roman"/>
          <w:b/>
          <w:bCs/>
          <w:color w:val="000000" w:themeColor="text1"/>
          <w:sz w:val="24"/>
          <w:szCs w:val="24"/>
        </w:rPr>
        <w:t>sastāv</w:t>
      </w:r>
      <w:proofErr w:type="spellEnd"/>
      <w:r w:rsidRPr="15B0ADFE">
        <w:rPr>
          <w:rFonts w:ascii="Times New Roman" w:eastAsia="Times New Roman" w:hAnsi="Times New Roman" w:cs="Times New Roman"/>
          <w:b/>
          <w:bCs/>
          <w:color w:val="000000" w:themeColor="text1"/>
          <w:sz w:val="24"/>
          <w:szCs w:val="24"/>
        </w:rPr>
        <w:t xml:space="preserve"> no </w:t>
      </w:r>
      <w:proofErr w:type="spellStart"/>
      <w:r w:rsidRPr="15B0ADFE">
        <w:rPr>
          <w:rFonts w:ascii="Times New Roman" w:eastAsia="Times New Roman" w:hAnsi="Times New Roman" w:cs="Times New Roman"/>
          <w:b/>
          <w:bCs/>
          <w:color w:val="000000" w:themeColor="text1"/>
          <w:sz w:val="24"/>
          <w:szCs w:val="24"/>
        </w:rPr>
        <w:t>ievada</w:t>
      </w:r>
      <w:proofErr w:type="spellEnd"/>
      <w:r w:rsidR="7C41BA9A" w:rsidRPr="15B0ADFE">
        <w:rPr>
          <w:rFonts w:ascii="Times New Roman" w:eastAsia="Times New Roman" w:hAnsi="Times New Roman" w:cs="Times New Roman"/>
          <w:b/>
          <w:bCs/>
          <w:color w:val="000000" w:themeColor="text1"/>
          <w:sz w:val="24"/>
          <w:szCs w:val="24"/>
        </w:rPr>
        <w:t xml:space="preserve">, </w:t>
      </w:r>
      <w:proofErr w:type="spellStart"/>
      <w:r w:rsidR="7CFEF680" w:rsidRPr="15B0ADFE">
        <w:rPr>
          <w:rFonts w:ascii="Times New Roman" w:eastAsia="Times New Roman" w:hAnsi="Times New Roman" w:cs="Times New Roman"/>
          <w:b/>
          <w:bCs/>
          <w:color w:val="000000" w:themeColor="text1"/>
          <w:sz w:val="24"/>
          <w:szCs w:val="24"/>
        </w:rPr>
        <w:t>kopsavilkuma</w:t>
      </w:r>
      <w:proofErr w:type="spellEnd"/>
      <w:r w:rsidR="7CFEF680" w:rsidRPr="15B0ADFE">
        <w:rPr>
          <w:rFonts w:ascii="Times New Roman" w:eastAsia="Times New Roman" w:hAnsi="Times New Roman" w:cs="Times New Roman"/>
          <w:b/>
          <w:bCs/>
          <w:color w:val="000000" w:themeColor="text1"/>
          <w:sz w:val="24"/>
          <w:szCs w:val="24"/>
        </w:rPr>
        <w:t xml:space="preserve">, </w:t>
      </w:r>
      <w:proofErr w:type="spellStart"/>
      <w:r w:rsidR="7CFEF680" w:rsidRPr="15B0ADFE">
        <w:rPr>
          <w:rFonts w:ascii="Times New Roman" w:eastAsia="Times New Roman" w:hAnsi="Times New Roman" w:cs="Times New Roman"/>
          <w:b/>
          <w:bCs/>
          <w:color w:val="000000" w:themeColor="text1"/>
          <w:sz w:val="24"/>
          <w:szCs w:val="24"/>
        </w:rPr>
        <w:t>nākotnes</w:t>
      </w:r>
      <w:proofErr w:type="spellEnd"/>
      <w:r w:rsidR="7C41BA9A" w:rsidRPr="15B0ADFE">
        <w:rPr>
          <w:rFonts w:ascii="Times New Roman" w:eastAsia="Times New Roman" w:hAnsi="Times New Roman" w:cs="Times New Roman"/>
          <w:color w:val="000000" w:themeColor="text1"/>
          <w:sz w:val="24"/>
          <w:szCs w:val="24"/>
        </w:rPr>
        <w:t xml:space="preserve"> </w:t>
      </w:r>
      <w:proofErr w:type="spellStart"/>
      <w:r w:rsidR="6C165FEA" w:rsidRPr="00FA1F32">
        <w:rPr>
          <w:rFonts w:ascii="Times New Roman" w:eastAsia="Times New Roman" w:hAnsi="Times New Roman" w:cs="Times New Roman"/>
          <w:b/>
          <w:bCs/>
          <w:color w:val="000000" w:themeColor="text1"/>
          <w:sz w:val="24"/>
          <w:szCs w:val="24"/>
        </w:rPr>
        <w:t>scenāriju</w:t>
      </w:r>
      <w:proofErr w:type="spellEnd"/>
      <w:r w:rsidR="7C41BA9A" w:rsidRPr="00FA1F32">
        <w:rPr>
          <w:rFonts w:ascii="Times New Roman" w:eastAsia="Times New Roman" w:hAnsi="Times New Roman" w:cs="Times New Roman"/>
          <w:b/>
          <w:bCs/>
          <w:color w:val="000000" w:themeColor="text1"/>
          <w:sz w:val="24"/>
          <w:szCs w:val="24"/>
        </w:rPr>
        <w:t xml:space="preserve"> un </w:t>
      </w:r>
      <w:proofErr w:type="spellStart"/>
      <w:r w:rsidR="715B2E06" w:rsidRPr="00FA1F32">
        <w:rPr>
          <w:rFonts w:ascii="Times New Roman" w:eastAsia="Times New Roman" w:hAnsi="Times New Roman" w:cs="Times New Roman"/>
          <w:b/>
          <w:bCs/>
          <w:color w:val="000000" w:themeColor="text1"/>
          <w:sz w:val="24"/>
          <w:szCs w:val="24"/>
        </w:rPr>
        <w:t>izaicinājumu</w:t>
      </w:r>
      <w:proofErr w:type="spellEnd"/>
      <w:r w:rsidR="7C41BA9A" w:rsidRPr="00FA1F32">
        <w:rPr>
          <w:rFonts w:ascii="Times New Roman" w:eastAsia="Times New Roman" w:hAnsi="Times New Roman" w:cs="Times New Roman"/>
          <w:b/>
          <w:bCs/>
          <w:color w:val="000000" w:themeColor="text1"/>
          <w:sz w:val="24"/>
          <w:szCs w:val="24"/>
        </w:rPr>
        <w:t xml:space="preserve"> </w:t>
      </w:r>
      <w:proofErr w:type="spellStart"/>
      <w:r w:rsidR="7C41BA9A" w:rsidRPr="00FA1F32">
        <w:rPr>
          <w:rFonts w:ascii="Times New Roman" w:eastAsia="Times New Roman" w:hAnsi="Times New Roman" w:cs="Times New Roman"/>
          <w:b/>
          <w:bCs/>
          <w:color w:val="000000" w:themeColor="text1"/>
          <w:sz w:val="24"/>
          <w:szCs w:val="24"/>
        </w:rPr>
        <w:t>aprakst</w:t>
      </w:r>
      <w:r w:rsidR="000D6B65" w:rsidRPr="00FA1F32">
        <w:rPr>
          <w:rFonts w:ascii="Times New Roman" w:eastAsia="Times New Roman" w:hAnsi="Times New Roman" w:cs="Times New Roman"/>
          <w:b/>
          <w:bCs/>
          <w:color w:val="000000" w:themeColor="text1"/>
          <w:sz w:val="24"/>
          <w:szCs w:val="24"/>
        </w:rPr>
        <w:t>a</w:t>
      </w:r>
      <w:proofErr w:type="spellEnd"/>
      <w:r w:rsidR="7C41BA9A" w:rsidRPr="00FA1F32">
        <w:rPr>
          <w:rFonts w:ascii="Times New Roman" w:eastAsia="Times New Roman" w:hAnsi="Times New Roman" w:cs="Times New Roman"/>
          <w:b/>
          <w:bCs/>
          <w:color w:val="000000" w:themeColor="text1"/>
          <w:sz w:val="24"/>
          <w:szCs w:val="24"/>
        </w:rPr>
        <w:t>,</w:t>
      </w:r>
      <w:r w:rsidRPr="15B0ADFE">
        <w:rPr>
          <w:rFonts w:ascii="Times New Roman" w:eastAsia="Times New Roman" w:hAnsi="Times New Roman" w:cs="Times New Roman"/>
          <w:b/>
          <w:bCs/>
          <w:color w:val="000000" w:themeColor="text1"/>
          <w:sz w:val="24"/>
          <w:szCs w:val="24"/>
        </w:rPr>
        <w:t xml:space="preserve"> un </w:t>
      </w:r>
      <w:proofErr w:type="spellStart"/>
      <w:r w:rsidR="1BAD63DC" w:rsidRPr="15B0ADFE">
        <w:rPr>
          <w:rFonts w:ascii="Times New Roman" w:eastAsia="Times New Roman" w:hAnsi="Times New Roman" w:cs="Times New Roman"/>
          <w:b/>
          <w:bCs/>
          <w:color w:val="000000" w:themeColor="text1"/>
          <w:sz w:val="24"/>
          <w:szCs w:val="24"/>
        </w:rPr>
        <w:t>piec</w:t>
      </w:r>
      <w:r w:rsidR="00782C5F">
        <w:rPr>
          <w:rFonts w:ascii="Times New Roman" w:eastAsia="Times New Roman" w:hAnsi="Times New Roman" w:cs="Times New Roman"/>
          <w:b/>
          <w:bCs/>
          <w:color w:val="000000" w:themeColor="text1"/>
          <w:sz w:val="24"/>
          <w:szCs w:val="24"/>
        </w:rPr>
        <w:t>ā</w:t>
      </w:r>
      <w:r w:rsidR="1BAD63DC" w:rsidRPr="15B0ADFE">
        <w:rPr>
          <w:rFonts w:ascii="Times New Roman" w:eastAsia="Times New Roman" w:hAnsi="Times New Roman" w:cs="Times New Roman"/>
          <w:b/>
          <w:bCs/>
          <w:color w:val="000000" w:themeColor="text1"/>
          <w:sz w:val="24"/>
          <w:szCs w:val="24"/>
        </w:rPr>
        <w:t>m</w:t>
      </w:r>
      <w:proofErr w:type="spellEnd"/>
      <w:r w:rsidR="1BAD63DC" w:rsidRPr="15B0ADFE">
        <w:rPr>
          <w:rFonts w:ascii="Times New Roman" w:eastAsia="Times New Roman" w:hAnsi="Times New Roman" w:cs="Times New Roman"/>
          <w:b/>
          <w:bCs/>
          <w:color w:val="000000" w:themeColor="text1"/>
          <w:sz w:val="24"/>
          <w:szCs w:val="24"/>
        </w:rPr>
        <w:t xml:space="preserve"> </w:t>
      </w:r>
      <w:proofErr w:type="spellStart"/>
      <w:r w:rsidR="00270E84" w:rsidRPr="15B0ADFE">
        <w:rPr>
          <w:rFonts w:ascii="Times New Roman" w:eastAsia="Times New Roman" w:hAnsi="Times New Roman" w:cs="Times New Roman"/>
          <w:b/>
          <w:bCs/>
          <w:color w:val="000000" w:themeColor="text1"/>
          <w:sz w:val="24"/>
          <w:szCs w:val="24"/>
        </w:rPr>
        <w:t>attīst</w:t>
      </w:r>
      <w:r w:rsidR="02BB712E" w:rsidRPr="15B0ADFE">
        <w:rPr>
          <w:rFonts w:ascii="Times New Roman" w:eastAsia="Times New Roman" w:hAnsi="Times New Roman" w:cs="Times New Roman"/>
          <w:b/>
          <w:bCs/>
          <w:color w:val="000000" w:themeColor="text1"/>
          <w:sz w:val="24"/>
          <w:szCs w:val="24"/>
        </w:rPr>
        <w:t>ība</w:t>
      </w:r>
      <w:r w:rsidR="5A664B0B" w:rsidRPr="15B0ADFE">
        <w:rPr>
          <w:rFonts w:ascii="Times New Roman" w:eastAsia="Times New Roman" w:hAnsi="Times New Roman" w:cs="Times New Roman"/>
          <w:b/>
          <w:bCs/>
          <w:color w:val="000000" w:themeColor="text1"/>
          <w:sz w:val="24"/>
          <w:szCs w:val="24"/>
        </w:rPr>
        <w:t>s</w:t>
      </w:r>
      <w:proofErr w:type="spellEnd"/>
      <w:r w:rsidR="1BAD63DC" w:rsidRPr="15B0ADFE">
        <w:rPr>
          <w:rFonts w:ascii="Times New Roman" w:eastAsia="Times New Roman" w:hAnsi="Times New Roman" w:cs="Times New Roman"/>
          <w:b/>
          <w:bCs/>
          <w:color w:val="000000" w:themeColor="text1"/>
          <w:sz w:val="24"/>
          <w:szCs w:val="24"/>
        </w:rPr>
        <w:t xml:space="preserve"> </w:t>
      </w:r>
      <w:proofErr w:type="spellStart"/>
      <w:r w:rsidR="00782C5F">
        <w:rPr>
          <w:rFonts w:ascii="Times New Roman" w:eastAsia="Times New Roman" w:hAnsi="Times New Roman" w:cs="Times New Roman"/>
          <w:b/>
          <w:bCs/>
          <w:color w:val="000000" w:themeColor="text1"/>
          <w:sz w:val="24"/>
          <w:szCs w:val="24"/>
        </w:rPr>
        <w:t>jomām</w:t>
      </w:r>
      <w:proofErr w:type="spellEnd"/>
      <w:r w:rsidR="00006603" w:rsidRPr="15B0ADFE">
        <w:rPr>
          <w:rFonts w:ascii="Times New Roman" w:eastAsia="Times New Roman" w:hAnsi="Times New Roman" w:cs="Times New Roman"/>
          <w:color w:val="000000" w:themeColor="text1"/>
          <w:sz w:val="24"/>
          <w:szCs w:val="24"/>
        </w:rPr>
        <w:t xml:space="preserve">, kas </w:t>
      </w:r>
      <w:proofErr w:type="spellStart"/>
      <w:r w:rsidR="00006603" w:rsidRPr="15B0ADFE">
        <w:rPr>
          <w:rFonts w:ascii="Times New Roman" w:eastAsia="Times New Roman" w:hAnsi="Times New Roman" w:cs="Times New Roman"/>
          <w:color w:val="000000" w:themeColor="text1"/>
          <w:sz w:val="24"/>
          <w:szCs w:val="24"/>
        </w:rPr>
        <w:t>ietver</w:t>
      </w:r>
      <w:proofErr w:type="spellEnd"/>
      <w:r w:rsidR="00006603"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esošās</w:t>
      </w:r>
      <w:proofErr w:type="spellEnd"/>
      <w:r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situācijas</w:t>
      </w:r>
      <w:proofErr w:type="spellEnd"/>
      <w:r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raksturojum</w:t>
      </w:r>
      <w:r w:rsidR="00006603" w:rsidRPr="15B0ADFE">
        <w:rPr>
          <w:rFonts w:ascii="Times New Roman" w:eastAsia="Times New Roman" w:hAnsi="Times New Roman" w:cs="Times New Roman"/>
          <w:color w:val="000000" w:themeColor="text1"/>
          <w:sz w:val="24"/>
          <w:szCs w:val="24"/>
        </w:rPr>
        <w:t>u</w:t>
      </w:r>
      <w:proofErr w:type="spellEnd"/>
      <w:r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digitālās</w:t>
      </w:r>
      <w:proofErr w:type="spellEnd"/>
      <w:r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transformācijas</w:t>
      </w:r>
      <w:proofErr w:type="spellEnd"/>
      <w:r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mērķa</w:t>
      </w:r>
      <w:proofErr w:type="spellEnd"/>
      <w:r w:rsidRPr="15B0ADFE">
        <w:rPr>
          <w:rFonts w:ascii="Times New Roman" w:eastAsia="Times New Roman" w:hAnsi="Times New Roman" w:cs="Times New Roman"/>
          <w:color w:val="000000" w:themeColor="text1"/>
          <w:sz w:val="24"/>
          <w:szCs w:val="24"/>
        </w:rPr>
        <w:t xml:space="preserve"> un </w:t>
      </w:r>
      <w:proofErr w:type="spellStart"/>
      <w:r w:rsidRPr="15B0ADFE">
        <w:rPr>
          <w:rFonts w:ascii="Times New Roman" w:eastAsia="Times New Roman" w:hAnsi="Times New Roman" w:cs="Times New Roman"/>
          <w:color w:val="000000" w:themeColor="text1"/>
          <w:sz w:val="24"/>
          <w:szCs w:val="24"/>
        </w:rPr>
        <w:t>piecu</w:t>
      </w:r>
      <w:proofErr w:type="spellEnd"/>
      <w:r w:rsidRPr="15B0ADFE">
        <w:rPr>
          <w:rFonts w:ascii="Times New Roman" w:eastAsia="Times New Roman" w:hAnsi="Times New Roman" w:cs="Times New Roman"/>
          <w:color w:val="000000" w:themeColor="text1"/>
          <w:sz w:val="24"/>
          <w:szCs w:val="24"/>
        </w:rPr>
        <w:t xml:space="preserve"> </w:t>
      </w:r>
      <w:proofErr w:type="spellStart"/>
      <w:r w:rsidR="00270E84" w:rsidRPr="15B0ADFE">
        <w:rPr>
          <w:rFonts w:ascii="Times New Roman" w:eastAsia="Times New Roman" w:hAnsi="Times New Roman" w:cs="Times New Roman"/>
          <w:color w:val="000000" w:themeColor="text1"/>
          <w:sz w:val="24"/>
          <w:szCs w:val="24"/>
        </w:rPr>
        <w:t>attīstības</w:t>
      </w:r>
      <w:proofErr w:type="spellEnd"/>
      <w:r w:rsidR="00270E84" w:rsidRPr="15B0ADFE">
        <w:rPr>
          <w:rFonts w:ascii="Times New Roman" w:eastAsia="Times New Roman" w:hAnsi="Times New Roman" w:cs="Times New Roman"/>
          <w:color w:val="000000" w:themeColor="text1"/>
          <w:sz w:val="24"/>
          <w:szCs w:val="24"/>
        </w:rPr>
        <w:t xml:space="preserve"> </w:t>
      </w:r>
      <w:proofErr w:type="spellStart"/>
      <w:r w:rsidR="00002FCA">
        <w:rPr>
          <w:rFonts w:ascii="Times New Roman" w:eastAsia="Times New Roman" w:hAnsi="Times New Roman" w:cs="Times New Roman"/>
          <w:color w:val="000000" w:themeColor="text1"/>
          <w:sz w:val="24"/>
          <w:szCs w:val="24"/>
        </w:rPr>
        <w:t>jomu</w:t>
      </w:r>
      <w:proofErr w:type="spellEnd"/>
      <w:r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formulējum</w:t>
      </w:r>
      <w:r w:rsidR="00006603" w:rsidRPr="15B0ADFE">
        <w:rPr>
          <w:rFonts w:ascii="Times New Roman" w:eastAsia="Times New Roman" w:hAnsi="Times New Roman" w:cs="Times New Roman"/>
          <w:color w:val="000000" w:themeColor="text1"/>
          <w:sz w:val="24"/>
          <w:szCs w:val="24"/>
        </w:rPr>
        <w:t>us</w:t>
      </w:r>
      <w:proofErr w:type="spellEnd"/>
      <w:r w:rsidR="00006603"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izklāst</w:t>
      </w:r>
      <w:r w:rsidR="00006603" w:rsidRPr="15B0ADFE">
        <w:rPr>
          <w:rFonts w:ascii="Times New Roman" w:eastAsia="Times New Roman" w:hAnsi="Times New Roman" w:cs="Times New Roman"/>
          <w:color w:val="000000" w:themeColor="text1"/>
          <w:sz w:val="24"/>
          <w:szCs w:val="24"/>
        </w:rPr>
        <w:t>us</w:t>
      </w:r>
      <w:proofErr w:type="spellEnd"/>
      <w:r w:rsidR="00006603" w:rsidRPr="15B0ADFE">
        <w:rPr>
          <w:rFonts w:ascii="Times New Roman" w:eastAsia="Times New Roman" w:hAnsi="Times New Roman" w:cs="Times New Roman"/>
          <w:color w:val="000000" w:themeColor="text1"/>
          <w:sz w:val="24"/>
          <w:szCs w:val="24"/>
        </w:rPr>
        <w:t xml:space="preserve"> un </w:t>
      </w:r>
      <w:proofErr w:type="spellStart"/>
      <w:r w:rsidR="00006603" w:rsidRPr="15B0ADFE">
        <w:rPr>
          <w:rFonts w:ascii="Times New Roman" w:eastAsia="Times New Roman" w:hAnsi="Times New Roman" w:cs="Times New Roman"/>
          <w:color w:val="000000" w:themeColor="text1"/>
          <w:sz w:val="24"/>
          <w:szCs w:val="24"/>
        </w:rPr>
        <w:t>papildus</w:t>
      </w:r>
      <w:proofErr w:type="spellEnd"/>
      <w:r w:rsidR="00006603" w:rsidRPr="15B0ADFE">
        <w:rPr>
          <w:rFonts w:ascii="Times New Roman" w:eastAsia="Times New Roman" w:hAnsi="Times New Roman" w:cs="Times New Roman"/>
          <w:color w:val="000000" w:themeColor="text1"/>
          <w:sz w:val="24"/>
          <w:szCs w:val="24"/>
        </w:rPr>
        <w:t xml:space="preserve"> </w:t>
      </w:r>
      <w:proofErr w:type="spellStart"/>
      <w:r w:rsidR="00006603" w:rsidRPr="15B0ADFE">
        <w:rPr>
          <w:rFonts w:ascii="Times New Roman" w:eastAsia="Times New Roman" w:hAnsi="Times New Roman" w:cs="Times New Roman"/>
          <w:color w:val="000000" w:themeColor="text1"/>
          <w:sz w:val="24"/>
          <w:szCs w:val="24"/>
        </w:rPr>
        <w:t>tiem</w:t>
      </w:r>
      <w:proofErr w:type="spellEnd"/>
      <w:r w:rsidR="00006603" w:rsidRPr="15B0ADFE">
        <w:rPr>
          <w:rFonts w:ascii="Times New Roman" w:eastAsia="Times New Roman" w:hAnsi="Times New Roman" w:cs="Times New Roman"/>
          <w:color w:val="000000" w:themeColor="text1"/>
          <w:sz w:val="24"/>
          <w:szCs w:val="24"/>
        </w:rPr>
        <w:t xml:space="preserve"> </w:t>
      </w:r>
      <w:proofErr w:type="gramStart"/>
      <w:r w:rsidR="00006603" w:rsidRPr="15B0ADFE">
        <w:rPr>
          <w:rFonts w:ascii="Times New Roman" w:eastAsia="Times New Roman" w:hAnsi="Times New Roman" w:cs="Times New Roman"/>
          <w:color w:val="000000" w:themeColor="text1"/>
          <w:sz w:val="24"/>
          <w:szCs w:val="24"/>
        </w:rPr>
        <w:t xml:space="preserve">- </w:t>
      </w:r>
      <w:r w:rsidR="08BC5CDB" w:rsidRPr="15B0ADFE">
        <w:rPr>
          <w:rFonts w:ascii="Times New Roman" w:eastAsia="Times New Roman" w:hAnsi="Times New Roman" w:cs="Times New Roman"/>
          <w:color w:val="000000" w:themeColor="text1"/>
          <w:sz w:val="24"/>
          <w:szCs w:val="24"/>
        </w:rPr>
        <w:t xml:space="preserve"> </w:t>
      </w:r>
      <w:proofErr w:type="spellStart"/>
      <w:r w:rsidR="08BC5CDB" w:rsidRPr="15B0ADFE">
        <w:rPr>
          <w:rFonts w:ascii="Times New Roman" w:eastAsia="Times New Roman" w:hAnsi="Times New Roman" w:cs="Times New Roman"/>
          <w:color w:val="000000" w:themeColor="text1"/>
          <w:sz w:val="24"/>
          <w:szCs w:val="24"/>
        </w:rPr>
        <w:t>digitālās</w:t>
      </w:r>
      <w:proofErr w:type="spellEnd"/>
      <w:proofErr w:type="gramEnd"/>
      <w:r w:rsidR="08BC5CDB" w:rsidRPr="15B0ADFE">
        <w:rPr>
          <w:rFonts w:ascii="Times New Roman" w:eastAsia="Times New Roman" w:hAnsi="Times New Roman" w:cs="Times New Roman"/>
          <w:color w:val="000000" w:themeColor="text1"/>
          <w:sz w:val="24"/>
          <w:szCs w:val="24"/>
        </w:rPr>
        <w:t xml:space="preserve"> </w:t>
      </w:r>
      <w:proofErr w:type="spellStart"/>
      <w:r w:rsidR="08BC5CDB" w:rsidRPr="15B0ADFE">
        <w:rPr>
          <w:rFonts w:ascii="Times New Roman" w:eastAsia="Times New Roman" w:hAnsi="Times New Roman" w:cs="Times New Roman"/>
          <w:color w:val="000000" w:themeColor="text1"/>
          <w:sz w:val="24"/>
          <w:szCs w:val="24"/>
        </w:rPr>
        <w:t>transformācijas</w:t>
      </w:r>
      <w:proofErr w:type="spellEnd"/>
      <w:r w:rsidR="08BC5CDB" w:rsidRPr="15B0ADFE">
        <w:rPr>
          <w:rFonts w:ascii="Times New Roman" w:eastAsia="Times New Roman" w:hAnsi="Times New Roman" w:cs="Times New Roman"/>
          <w:color w:val="000000" w:themeColor="text1"/>
          <w:sz w:val="24"/>
          <w:szCs w:val="24"/>
        </w:rPr>
        <w:t xml:space="preserve"> </w:t>
      </w:r>
      <w:proofErr w:type="spellStart"/>
      <w:r w:rsidR="08BC5CDB" w:rsidRPr="15B0ADFE">
        <w:rPr>
          <w:rFonts w:ascii="Times New Roman" w:eastAsia="Times New Roman" w:hAnsi="Times New Roman" w:cs="Times New Roman"/>
          <w:color w:val="000000" w:themeColor="text1"/>
          <w:sz w:val="24"/>
          <w:szCs w:val="24"/>
        </w:rPr>
        <w:t>pārvaldības</w:t>
      </w:r>
      <w:proofErr w:type="spellEnd"/>
      <w:r w:rsidR="08BC5CDB" w:rsidRPr="15B0ADFE">
        <w:rPr>
          <w:rFonts w:ascii="Times New Roman" w:eastAsia="Times New Roman" w:hAnsi="Times New Roman" w:cs="Times New Roman"/>
          <w:color w:val="000000" w:themeColor="text1"/>
          <w:sz w:val="24"/>
          <w:szCs w:val="24"/>
        </w:rPr>
        <w:t xml:space="preserve"> </w:t>
      </w:r>
      <w:proofErr w:type="spellStart"/>
      <w:r w:rsidR="08BC5CDB" w:rsidRPr="15B0ADFE">
        <w:rPr>
          <w:rFonts w:ascii="Times New Roman" w:eastAsia="Times New Roman" w:hAnsi="Times New Roman" w:cs="Times New Roman"/>
          <w:color w:val="000000" w:themeColor="text1"/>
          <w:sz w:val="24"/>
          <w:szCs w:val="24"/>
        </w:rPr>
        <w:t>sadaļ</w:t>
      </w:r>
      <w:r w:rsidR="00006603" w:rsidRPr="15B0ADFE">
        <w:rPr>
          <w:rFonts w:ascii="Times New Roman" w:eastAsia="Times New Roman" w:hAnsi="Times New Roman" w:cs="Times New Roman"/>
          <w:color w:val="000000" w:themeColor="text1"/>
          <w:sz w:val="24"/>
          <w:szCs w:val="24"/>
        </w:rPr>
        <w:t>u</w:t>
      </w:r>
      <w:proofErr w:type="spellEnd"/>
      <w:r w:rsidR="08BC5CDB" w:rsidRPr="15B0ADFE">
        <w:rPr>
          <w:rFonts w:ascii="Times New Roman" w:eastAsia="Times New Roman" w:hAnsi="Times New Roman" w:cs="Times New Roman"/>
          <w:color w:val="000000" w:themeColor="text1"/>
          <w:sz w:val="24"/>
          <w:szCs w:val="24"/>
        </w:rPr>
        <w:t>.</w:t>
      </w:r>
      <w:r w:rsidR="00006603" w:rsidRPr="15B0ADFE">
        <w:rPr>
          <w:rFonts w:ascii="Times New Roman" w:eastAsia="Times New Roman" w:hAnsi="Times New Roman" w:cs="Times New Roman"/>
          <w:color w:val="000000" w:themeColor="text1"/>
          <w:sz w:val="24"/>
          <w:szCs w:val="24"/>
        </w:rPr>
        <w:t xml:space="preserve"> </w:t>
      </w:r>
      <w:proofErr w:type="spellStart"/>
      <w:r w:rsidR="00431E3E" w:rsidRPr="15B0ADFE">
        <w:rPr>
          <w:rFonts w:ascii="Times New Roman" w:eastAsia="Times New Roman" w:hAnsi="Times New Roman" w:cs="Times New Roman"/>
          <w:color w:val="000000" w:themeColor="text1"/>
          <w:sz w:val="24"/>
          <w:szCs w:val="24"/>
        </w:rPr>
        <w:t>Pielikumos</w:t>
      </w:r>
      <w:proofErr w:type="spellEnd"/>
      <w:r w:rsidR="000D6B65">
        <w:rPr>
          <w:rFonts w:ascii="Times New Roman" w:eastAsia="Times New Roman" w:hAnsi="Times New Roman" w:cs="Times New Roman"/>
          <w:color w:val="000000" w:themeColor="text1"/>
          <w:sz w:val="24"/>
          <w:szCs w:val="24"/>
        </w:rPr>
        <w:t xml:space="preserve"> </w:t>
      </w:r>
      <w:proofErr w:type="spellStart"/>
      <w:r w:rsidR="00B63638" w:rsidRPr="15B0ADFE">
        <w:rPr>
          <w:rFonts w:ascii="Times New Roman" w:eastAsia="Times New Roman" w:hAnsi="Times New Roman" w:cs="Times New Roman"/>
          <w:color w:val="000000" w:themeColor="text1"/>
          <w:sz w:val="24"/>
          <w:szCs w:val="24"/>
        </w:rPr>
        <w:t>ietverts</w:t>
      </w:r>
      <w:proofErr w:type="spellEnd"/>
      <w:r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plānoto</w:t>
      </w:r>
      <w:proofErr w:type="spellEnd"/>
      <w:r w:rsidRPr="15B0ADFE">
        <w:rPr>
          <w:rFonts w:ascii="Times New Roman" w:eastAsia="Times New Roman" w:hAnsi="Times New Roman" w:cs="Times New Roman"/>
          <w:color w:val="000000" w:themeColor="text1"/>
          <w:sz w:val="24"/>
          <w:szCs w:val="24"/>
        </w:rPr>
        <w:t xml:space="preserve"> </w:t>
      </w:r>
      <w:proofErr w:type="spellStart"/>
      <w:r w:rsidR="00431E3E" w:rsidRPr="15B0ADFE">
        <w:rPr>
          <w:rFonts w:ascii="Times New Roman" w:eastAsia="Times New Roman" w:hAnsi="Times New Roman" w:cs="Times New Roman"/>
          <w:color w:val="000000" w:themeColor="text1"/>
          <w:sz w:val="24"/>
          <w:szCs w:val="24"/>
        </w:rPr>
        <w:t>politikas</w:t>
      </w:r>
      <w:proofErr w:type="spellEnd"/>
      <w:r w:rsidR="00431E3E"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rezultātu</w:t>
      </w:r>
      <w:proofErr w:type="spellEnd"/>
      <w:r w:rsidR="00431E3E" w:rsidRPr="15B0ADFE">
        <w:rPr>
          <w:rFonts w:ascii="Times New Roman" w:eastAsia="Times New Roman" w:hAnsi="Times New Roman" w:cs="Times New Roman"/>
          <w:color w:val="000000" w:themeColor="text1"/>
          <w:sz w:val="24"/>
          <w:szCs w:val="24"/>
        </w:rPr>
        <w:t xml:space="preserve">, </w:t>
      </w:r>
      <w:proofErr w:type="spellStart"/>
      <w:r w:rsidR="00431E3E" w:rsidRPr="15B0ADFE">
        <w:rPr>
          <w:rFonts w:ascii="Times New Roman" w:eastAsia="Times New Roman" w:hAnsi="Times New Roman" w:cs="Times New Roman"/>
          <w:color w:val="000000" w:themeColor="text1"/>
          <w:sz w:val="24"/>
          <w:szCs w:val="24"/>
        </w:rPr>
        <w:t>rezultatīvo</w:t>
      </w:r>
      <w:proofErr w:type="spellEnd"/>
      <w:r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rādītāju</w:t>
      </w:r>
      <w:proofErr w:type="spellEnd"/>
      <w:r w:rsidRPr="15B0ADFE">
        <w:rPr>
          <w:rFonts w:ascii="Times New Roman" w:eastAsia="Times New Roman" w:hAnsi="Times New Roman" w:cs="Times New Roman"/>
          <w:color w:val="000000" w:themeColor="text1"/>
          <w:sz w:val="24"/>
          <w:szCs w:val="24"/>
        </w:rPr>
        <w:t xml:space="preserve"> </w:t>
      </w:r>
      <w:r w:rsidR="00431E3E" w:rsidRPr="15B0ADFE">
        <w:rPr>
          <w:rFonts w:ascii="Times New Roman" w:eastAsia="Times New Roman" w:hAnsi="Times New Roman" w:cs="Times New Roman"/>
          <w:color w:val="000000" w:themeColor="text1"/>
          <w:sz w:val="24"/>
          <w:szCs w:val="24"/>
        </w:rPr>
        <w:t xml:space="preserve">un </w:t>
      </w:r>
      <w:proofErr w:type="spellStart"/>
      <w:r w:rsidR="00431E3E" w:rsidRPr="15B0ADFE">
        <w:rPr>
          <w:rFonts w:ascii="Times New Roman" w:eastAsia="Times New Roman" w:hAnsi="Times New Roman" w:cs="Times New Roman"/>
          <w:color w:val="000000" w:themeColor="text1"/>
          <w:sz w:val="24"/>
          <w:szCs w:val="24"/>
        </w:rPr>
        <w:t>uzdevumu</w:t>
      </w:r>
      <w:proofErr w:type="spellEnd"/>
      <w:r w:rsidR="00431E3E" w:rsidRPr="15B0ADFE">
        <w:rPr>
          <w:rFonts w:ascii="Times New Roman" w:eastAsia="Times New Roman" w:hAnsi="Times New Roman" w:cs="Times New Roman"/>
          <w:color w:val="000000" w:themeColor="text1"/>
          <w:sz w:val="24"/>
          <w:szCs w:val="24"/>
        </w:rPr>
        <w:t xml:space="preserve"> </w:t>
      </w:r>
      <w:proofErr w:type="spellStart"/>
      <w:r w:rsidR="00431E3E" w:rsidRPr="15B0ADFE">
        <w:rPr>
          <w:rFonts w:ascii="Times New Roman" w:eastAsia="Times New Roman" w:hAnsi="Times New Roman" w:cs="Times New Roman"/>
          <w:color w:val="000000" w:themeColor="text1"/>
          <w:sz w:val="24"/>
          <w:szCs w:val="24"/>
        </w:rPr>
        <w:t>katra</w:t>
      </w:r>
      <w:r w:rsidR="00002FCA">
        <w:rPr>
          <w:rFonts w:ascii="Times New Roman" w:eastAsia="Times New Roman" w:hAnsi="Times New Roman" w:cs="Times New Roman"/>
          <w:color w:val="000000" w:themeColor="text1"/>
          <w:sz w:val="24"/>
          <w:szCs w:val="24"/>
        </w:rPr>
        <w:t>i</w:t>
      </w:r>
      <w:proofErr w:type="spellEnd"/>
      <w:r w:rsidR="00431E3E" w:rsidRPr="15B0ADFE">
        <w:rPr>
          <w:rFonts w:ascii="Times New Roman" w:eastAsia="Times New Roman" w:hAnsi="Times New Roman" w:cs="Times New Roman"/>
          <w:color w:val="000000" w:themeColor="text1"/>
          <w:sz w:val="24"/>
          <w:szCs w:val="24"/>
        </w:rPr>
        <w:t xml:space="preserve"> </w:t>
      </w:r>
      <w:proofErr w:type="spellStart"/>
      <w:r w:rsidR="00270E84" w:rsidRPr="15B0ADFE">
        <w:rPr>
          <w:rFonts w:ascii="Times New Roman" w:eastAsia="Times New Roman" w:hAnsi="Times New Roman" w:cs="Times New Roman"/>
          <w:color w:val="000000" w:themeColor="text1"/>
          <w:sz w:val="24"/>
          <w:szCs w:val="24"/>
        </w:rPr>
        <w:t>attīstības</w:t>
      </w:r>
      <w:proofErr w:type="spellEnd"/>
      <w:r w:rsidR="00270E84" w:rsidRPr="15B0ADFE">
        <w:rPr>
          <w:rFonts w:ascii="Times New Roman" w:eastAsia="Times New Roman" w:hAnsi="Times New Roman" w:cs="Times New Roman"/>
          <w:color w:val="000000" w:themeColor="text1"/>
          <w:sz w:val="24"/>
          <w:szCs w:val="24"/>
        </w:rPr>
        <w:t xml:space="preserve"> </w:t>
      </w:r>
      <w:proofErr w:type="spellStart"/>
      <w:r w:rsidR="00002FCA">
        <w:rPr>
          <w:rFonts w:ascii="Times New Roman" w:eastAsia="Times New Roman" w:hAnsi="Times New Roman" w:cs="Times New Roman"/>
          <w:color w:val="000000" w:themeColor="text1"/>
          <w:sz w:val="24"/>
          <w:szCs w:val="24"/>
        </w:rPr>
        <w:t>jomai</w:t>
      </w:r>
      <w:proofErr w:type="spellEnd"/>
      <w:r w:rsidR="00431E3E"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kopsavilkums</w:t>
      </w:r>
      <w:proofErr w:type="spellEnd"/>
      <w:r w:rsidRPr="15B0ADFE">
        <w:rPr>
          <w:rFonts w:ascii="Times New Roman" w:eastAsia="Times New Roman" w:hAnsi="Times New Roman" w:cs="Times New Roman"/>
          <w:color w:val="000000" w:themeColor="text1"/>
          <w:sz w:val="24"/>
          <w:szCs w:val="24"/>
        </w:rPr>
        <w:t xml:space="preserve">. </w:t>
      </w:r>
    </w:p>
    <w:p w14:paraId="2AF8686D" w14:textId="3B018BE3" w:rsidR="00FC1A9C" w:rsidRPr="006B7455" w:rsidRDefault="0009399A" w:rsidP="00D62A4D">
      <w:pPr>
        <w:spacing w:before="120" w:after="120" w:line="240" w:lineRule="auto"/>
        <w:ind w:firstLine="720"/>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color w:val="000000" w:themeColor="text1"/>
          <w:sz w:val="24"/>
          <w:szCs w:val="24"/>
        </w:rPr>
        <w:t>Pamatnostādnēs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noteikto</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atbalsta</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virzienu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finansēšanai</w:t>
      </w:r>
      <w:proofErr w:type="spellEnd"/>
      <w:r w:rsidRPr="006B7455">
        <w:rPr>
          <w:rFonts w:ascii="Times New Roman" w:eastAsia="Times New Roman" w:hAnsi="Times New Roman" w:cs="Times New Roman"/>
          <w:color w:val="000000" w:themeColor="text1"/>
          <w:sz w:val="24"/>
          <w:szCs w:val="24"/>
        </w:rPr>
        <w:t xml:space="preserve"> var </w:t>
      </w:r>
      <w:proofErr w:type="spellStart"/>
      <w:r w:rsidRPr="006B7455">
        <w:rPr>
          <w:rFonts w:ascii="Times New Roman" w:eastAsia="Times New Roman" w:hAnsi="Times New Roman" w:cs="Times New Roman"/>
          <w:color w:val="000000" w:themeColor="text1"/>
          <w:sz w:val="24"/>
          <w:szCs w:val="24"/>
        </w:rPr>
        <w:t>tikt</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piesaistīts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arī</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citu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finanšu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avotu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finansē</w:t>
      </w:r>
      <w:r w:rsidR="00431E3E" w:rsidRPr="006B7455">
        <w:rPr>
          <w:rFonts w:ascii="Times New Roman" w:eastAsia="Times New Roman" w:hAnsi="Times New Roman" w:cs="Times New Roman"/>
          <w:color w:val="000000" w:themeColor="text1"/>
          <w:sz w:val="24"/>
          <w:szCs w:val="24"/>
        </w:rPr>
        <w:t>jums</w:t>
      </w:r>
      <w:proofErr w:type="spellEnd"/>
      <w:r w:rsidR="00431E3E" w:rsidRPr="006B7455">
        <w:rPr>
          <w:rFonts w:ascii="Times New Roman" w:eastAsia="Times New Roman" w:hAnsi="Times New Roman" w:cs="Times New Roman"/>
          <w:color w:val="000000" w:themeColor="text1"/>
          <w:sz w:val="24"/>
          <w:szCs w:val="24"/>
        </w:rPr>
        <w:t xml:space="preserve">. </w:t>
      </w:r>
      <w:proofErr w:type="spellStart"/>
      <w:r w:rsidR="00431E3E" w:rsidRPr="006B7455">
        <w:rPr>
          <w:rFonts w:ascii="Times New Roman" w:eastAsia="Times New Roman" w:hAnsi="Times New Roman" w:cs="Times New Roman"/>
          <w:color w:val="000000" w:themeColor="text1"/>
          <w:sz w:val="24"/>
          <w:szCs w:val="24"/>
        </w:rPr>
        <w:t>Ilgtermiņā</w:t>
      </w:r>
      <w:proofErr w:type="spellEnd"/>
      <w:r w:rsidR="00431E3E" w:rsidRPr="006B7455">
        <w:rPr>
          <w:rFonts w:ascii="Times New Roman" w:eastAsia="Times New Roman" w:hAnsi="Times New Roman" w:cs="Times New Roman"/>
          <w:color w:val="000000" w:themeColor="text1"/>
          <w:sz w:val="24"/>
          <w:szCs w:val="24"/>
        </w:rPr>
        <w:t xml:space="preserve">, </w:t>
      </w:r>
      <w:proofErr w:type="spellStart"/>
      <w:r w:rsidR="00431E3E" w:rsidRPr="006B7455">
        <w:rPr>
          <w:rFonts w:ascii="Times New Roman" w:eastAsia="Times New Roman" w:hAnsi="Times New Roman" w:cs="Times New Roman"/>
          <w:color w:val="000000" w:themeColor="text1"/>
          <w:sz w:val="24"/>
          <w:szCs w:val="24"/>
        </w:rPr>
        <w:t>īstenojot</w:t>
      </w:r>
      <w:proofErr w:type="spellEnd"/>
      <w:r w:rsidR="00431E3E" w:rsidRPr="006B7455">
        <w:rPr>
          <w:rFonts w:ascii="Times New Roman" w:eastAsia="Times New Roman" w:hAnsi="Times New Roman" w:cs="Times New Roman"/>
          <w:color w:val="000000" w:themeColor="text1"/>
          <w:sz w:val="24"/>
          <w:szCs w:val="24"/>
        </w:rPr>
        <w:t xml:space="preserve"> </w:t>
      </w:r>
      <w:proofErr w:type="spellStart"/>
      <w:r w:rsidR="00431E3E" w:rsidRPr="006B7455">
        <w:rPr>
          <w:rFonts w:ascii="Times New Roman" w:eastAsia="Times New Roman" w:hAnsi="Times New Roman" w:cs="Times New Roman"/>
          <w:color w:val="000000" w:themeColor="text1"/>
          <w:sz w:val="24"/>
          <w:szCs w:val="24"/>
        </w:rPr>
        <w:t>P</w:t>
      </w:r>
      <w:r w:rsidRPr="006B7455">
        <w:rPr>
          <w:rFonts w:ascii="Times New Roman" w:eastAsia="Times New Roman" w:hAnsi="Times New Roman" w:cs="Times New Roman"/>
          <w:color w:val="000000" w:themeColor="text1"/>
          <w:sz w:val="24"/>
          <w:szCs w:val="24"/>
        </w:rPr>
        <w:t>amatnostādņu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ietvaros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paredzēto</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pārvaldes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procesu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optimizāciju</w:t>
      </w:r>
      <w:proofErr w:type="spellEnd"/>
      <w:r w:rsidRPr="006B7455">
        <w:rPr>
          <w:rFonts w:ascii="Times New Roman" w:eastAsia="Times New Roman" w:hAnsi="Times New Roman" w:cs="Times New Roman"/>
          <w:color w:val="000000" w:themeColor="text1"/>
          <w:sz w:val="24"/>
          <w:szCs w:val="24"/>
        </w:rPr>
        <w:t xml:space="preserve"> un </w:t>
      </w:r>
      <w:proofErr w:type="spellStart"/>
      <w:r w:rsidRPr="006B7455">
        <w:rPr>
          <w:rFonts w:ascii="Times New Roman" w:eastAsia="Times New Roman" w:hAnsi="Times New Roman" w:cs="Times New Roman"/>
          <w:color w:val="000000" w:themeColor="text1"/>
          <w:sz w:val="24"/>
          <w:szCs w:val="24"/>
        </w:rPr>
        <w:t>pārstrukturizāciju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tiks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veicināts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lietderīgāks</w:t>
      </w:r>
      <w:proofErr w:type="spellEnd"/>
      <w:r w:rsidRPr="006B7455">
        <w:rPr>
          <w:rFonts w:ascii="Times New Roman" w:eastAsia="Times New Roman" w:hAnsi="Times New Roman" w:cs="Times New Roman"/>
          <w:color w:val="000000" w:themeColor="text1"/>
          <w:sz w:val="24"/>
          <w:szCs w:val="24"/>
        </w:rPr>
        <w:t xml:space="preserve"> un </w:t>
      </w:r>
      <w:proofErr w:type="spellStart"/>
      <w:r w:rsidRPr="006B7455">
        <w:rPr>
          <w:rFonts w:ascii="Times New Roman" w:eastAsia="Times New Roman" w:hAnsi="Times New Roman" w:cs="Times New Roman"/>
          <w:color w:val="000000" w:themeColor="text1"/>
          <w:sz w:val="24"/>
          <w:szCs w:val="24"/>
        </w:rPr>
        <w:t>efektīvāks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valsts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budžeta</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līdzekļu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izlietojums</w:t>
      </w:r>
      <w:proofErr w:type="spellEnd"/>
      <w:r w:rsidRPr="006B7455">
        <w:rPr>
          <w:rFonts w:ascii="Times New Roman" w:eastAsia="Times New Roman" w:hAnsi="Times New Roman" w:cs="Times New Roman"/>
          <w:color w:val="000000" w:themeColor="text1"/>
          <w:sz w:val="24"/>
          <w:szCs w:val="24"/>
        </w:rPr>
        <w:t xml:space="preserve"> IKT </w:t>
      </w:r>
      <w:proofErr w:type="spellStart"/>
      <w:r w:rsidRPr="006B7455">
        <w:rPr>
          <w:rFonts w:ascii="Times New Roman" w:eastAsia="Times New Roman" w:hAnsi="Times New Roman" w:cs="Times New Roman"/>
          <w:color w:val="000000" w:themeColor="text1"/>
          <w:sz w:val="24"/>
          <w:szCs w:val="24"/>
        </w:rPr>
        <w:t>jomas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attīstībai</w:t>
      </w:r>
      <w:proofErr w:type="spellEnd"/>
      <w:r w:rsidRPr="006B7455">
        <w:rPr>
          <w:rFonts w:ascii="Times New Roman" w:eastAsia="Times New Roman" w:hAnsi="Times New Roman" w:cs="Times New Roman"/>
          <w:color w:val="000000" w:themeColor="text1"/>
          <w:sz w:val="24"/>
          <w:szCs w:val="24"/>
        </w:rPr>
        <w:t>.</w:t>
      </w:r>
    </w:p>
    <w:p w14:paraId="4598BD50" w14:textId="76B4FCE0" w:rsidR="5EEF5734" w:rsidRPr="006B7455" w:rsidRDefault="5EEF5734" w:rsidP="00D62A4D">
      <w:pPr>
        <w:spacing w:before="120" w:after="120" w:line="240" w:lineRule="auto"/>
        <w:ind w:firstLine="720"/>
        <w:jc w:val="both"/>
        <w:rPr>
          <w:rFonts w:ascii="Times New Roman" w:eastAsia="Times New Roman" w:hAnsi="Times New Roman" w:cs="Times New Roman"/>
          <w:sz w:val="24"/>
          <w:szCs w:val="24"/>
        </w:rPr>
      </w:pPr>
      <w:proofErr w:type="spellStart"/>
      <w:r w:rsidRPr="15B0ADFE">
        <w:rPr>
          <w:rFonts w:ascii="Times New Roman" w:eastAsia="Times New Roman" w:hAnsi="Times New Roman" w:cs="Times New Roman"/>
          <w:color w:val="000000" w:themeColor="text1"/>
          <w:sz w:val="24"/>
          <w:szCs w:val="24"/>
        </w:rPr>
        <w:t>Pamatnostādnēs</w:t>
      </w:r>
      <w:proofErr w:type="spellEnd"/>
      <w:r w:rsidRPr="15B0ADFE">
        <w:rPr>
          <w:rFonts w:ascii="Times New Roman" w:eastAsia="Times New Roman" w:hAnsi="Times New Roman" w:cs="Times New Roman"/>
          <w:color w:val="000000" w:themeColor="text1"/>
          <w:sz w:val="24"/>
          <w:szCs w:val="24"/>
        </w:rPr>
        <w:t xml:space="preserve"> </w:t>
      </w:r>
      <w:proofErr w:type="spellStart"/>
      <w:r w:rsidR="6F97827C" w:rsidRPr="15B0ADFE">
        <w:rPr>
          <w:rFonts w:ascii="Times New Roman" w:eastAsia="Times New Roman" w:hAnsi="Times New Roman" w:cs="Times New Roman"/>
          <w:color w:val="000000" w:themeColor="text1"/>
          <w:sz w:val="24"/>
          <w:szCs w:val="24"/>
        </w:rPr>
        <w:t>ietver</w:t>
      </w:r>
      <w:r w:rsidRPr="15B0ADFE">
        <w:rPr>
          <w:rFonts w:ascii="Times New Roman" w:eastAsia="Times New Roman" w:hAnsi="Times New Roman" w:cs="Times New Roman"/>
          <w:color w:val="000000" w:themeColor="text1"/>
          <w:sz w:val="24"/>
          <w:szCs w:val="24"/>
        </w:rPr>
        <w:t>tie</w:t>
      </w:r>
      <w:proofErr w:type="spellEnd"/>
      <w:r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rīcības</w:t>
      </w:r>
      <w:proofErr w:type="spellEnd"/>
      <w:r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virzieni</w:t>
      </w:r>
      <w:proofErr w:type="spellEnd"/>
      <w:r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ir</w:t>
      </w:r>
      <w:proofErr w:type="spellEnd"/>
      <w:r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savstarpēji</w:t>
      </w:r>
      <w:proofErr w:type="spellEnd"/>
      <w:r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papildinoši</w:t>
      </w:r>
      <w:proofErr w:type="spellEnd"/>
      <w:r w:rsidR="00B63638" w:rsidRPr="15B0ADFE">
        <w:rPr>
          <w:rFonts w:ascii="Times New Roman" w:eastAsia="Times New Roman" w:hAnsi="Times New Roman" w:cs="Times New Roman"/>
          <w:color w:val="000000" w:themeColor="text1"/>
          <w:sz w:val="24"/>
          <w:szCs w:val="24"/>
        </w:rPr>
        <w:t>.</w:t>
      </w:r>
      <w:r w:rsidRPr="15B0ADFE">
        <w:rPr>
          <w:rFonts w:ascii="Times New Roman" w:eastAsia="Times New Roman" w:hAnsi="Times New Roman" w:cs="Times New Roman"/>
          <w:color w:val="000000" w:themeColor="text1"/>
          <w:sz w:val="24"/>
          <w:szCs w:val="24"/>
        </w:rPr>
        <w:t xml:space="preserve"> </w:t>
      </w:r>
      <w:proofErr w:type="spellStart"/>
      <w:r w:rsidR="00B63638" w:rsidRPr="15B0ADFE">
        <w:rPr>
          <w:rFonts w:ascii="Times New Roman" w:eastAsia="Times New Roman" w:hAnsi="Times New Roman" w:cs="Times New Roman"/>
          <w:color w:val="000000" w:themeColor="text1"/>
          <w:sz w:val="24"/>
          <w:szCs w:val="24"/>
        </w:rPr>
        <w:t>P</w:t>
      </w:r>
      <w:r w:rsidR="07E4E333" w:rsidRPr="15B0ADFE">
        <w:rPr>
          <w:rFonts w:ascii="Times New Roman" w:eastAsia="Times New Roman" w:hAnsi="Times New Roman" w:cs="Times New Roman"/>
          <w:color w:val="000000" w:themeColor="text1"/>
          <w:sz w:val="24"/>
          <w:szCs w:val="24"/>
        </w:rPr>
        <w:t>iemēram</w:t>
      </w:r>
      <w:proofErr w:type="spellEnd"/>
      <w:r w:rsidRPr="15B0ADFE">
        <w:rPr>
          <w:rFonts w:ascii="Times New Roman" w:eastAsia="Times New Roman" w:hAnsi="Times New Roman" w:cs="Times New Roman"/>
          <w:color w:val="000000" w:themeColor="text1"/>
          <w:sz w:val="24"/>
          <w:szCs w:val="24"/>
        </w:rPr>
        <w:t xml:space="preserve">, </w:t>
      </w:r>
      <w:proofErr w:type="spellStart"/>
      <w:r w:rsidR="39021B26" w:rsidRPr="15B0ADFE">
        <w:rPr>
          <w:rFonts w:ascii="Times New Roman" w:eastAsia="Times New Roman" w:hAnsi="Times New Roman" w:cs="Times New Roman"/>
          <w:color w:val="000000" w:themeColor="text1"/>
          <w:sz w:val="24"/>
          <w:szCs w:val="24"/>
        </w:rPr>
        <w:t>plānotie</w:t>
      </w:r>
      <w:proofErr w:type="spellEnd"/>
      <w:r w:rsidR="39021B26" w:rsidRPr="15B0ADFE">
        <w:rPr>
          <w:rFonts w:ascii="Times New Roman" w:eastAsia="Times New Roman" w:hAnsi="Times New Roman" w:cs="Times New Roman"/>
          <w:color w:val="000000" w:themeColor="text1"/>
          <w:sz w:val="24"/>
          <w:szCs w:val="24"/>
        </w:rPr>
        <w:t xml:space="preserve"> </w:t>
      </w:r>
      <w:proofErr w:type="spellStart"/>
      <w:r w:rsidR="39021B26" w:rsidRPr="15B0ADFE">
        <w:rPr>
          <w:rFonts w:ascii="Times New Roman" w:eastAsia="Times New Roman" w:hAnsi="Times New Roman" w:cs="Times New Roman"/>
          <w:color w:val="000000" w:themeColor="text1"/>
          <w:sz w:val="24"/>
          <w:szCs w:val="24"/>
        </w:rPr>
        <w:t>uzdevumi</w:t>
      </w:r>
      <w:proofErr w:type="spellEnd"/>
      <w:r w:rsidR="39021B26" w:rsidRPr="15B0ADFE">
        <w:rPr>
          <w:rFonts w:ascii="Times New Roman" w:eastAsia="Times New Roman" w:hAnsi="Times New Roman" w:cs="Times New Roman"/>
          <w:color w:val="000000" w:themeColor="text1"/>
          <w:sz w:val="24"/>
          <w:szCs w:val="24"/>
        </w:rPr>
        <w:t xml:space="preserve"> </w:t>
      </w:r>
      <w:proofErr w:type="spellStart"/>
      <w:r w:rsidRPr="15B0ADFE">
        <w:rPr>
          <w:rFonts w:ascii="Times New Roman" w:eastAsia="Times New Roman" w:hAnsi="Times New Roman" w:cs="Times New Roman"/>
          <w:color w:val="000000" w:themeColor="text1"/>
          <w:sz w:val="24"/>
          <w:szCs w:val="24"/>
        </w:rPr>
        <w:t>digitālo</w:t>
      </w:r>
      <w:proofErr w:type="spellEnd"/>
      <w:r w:rsidRPr="15B0ADFE">
        <w:rPr>
          <w:rFonts w:ascii="Times New Roman" w:eastAsia="Times New Roman" w:hAnsi="Times New Roman" w:cs="Times New Roman"/>
          <w:color w:val="000000" w:themeColor="text1"/>
          <w:sz w:val="24"/>
          <w:szCs w:val="24"/>
        </w:rPr>
        <w:t xml:space="preserve"> </w:t>
      </w:r>
      <w:proofErr w:type="spellStart"/>
      <w:r w:rsidR="0B082EE5" w:rsidRPr="15B0ADFE">
        <w:rPr>
          <w:rFonts w:ascii="Times New Roman" w:eastAsia="Times New Roman" w:hAnsi="Times New Roman" w:cs="Times New Roman"/>
          <w:color w:val="000000" w:themeColor="text1"/>
          <w:sz w:val="24"/>
          <w:szCs w:val="24"/>
        </w:rPr>
        <w:t>prasmju</w:t>
      </w:r>
      <w:proofErr w:type="spellEnd"/>
      <w:r w:rsidRPr="15B0ADFE">
        <w:rPr>
          <w:rFonts w:ascii="Times New Roman" w:eastAsia="Times New Roman" w:hAnsi="Times New Roman" w:cs="Times New Roman"/>
          <w:color w:val="000000" w:themeColor="text1"/>
          <w:sz w:val="24"/>
          <w:szCs w:val="24"/>
        </w:rPr>
        <w:t xml:space="preserve"> </w:t>
      </w:r>
      <w:proofErr w:type="spellStart"/>
      <w:r w:rsidR="6E4475D9" w:rsidRPr="15B0ADFE">
        <w:rPr>
          <w:rFonts w:ascii="Times New Roman" w:eastAsia="Times New Roman" w:hAnsi="Times New Roman" w:cs="Times New Roman"/>
          <w:color w:val="000000" w:themeColor="text1"/>
          <w:sz w:val="24"/>
          <w:szCs w:val="24"/>
        </w:rPr>
        <w:t>attīstīšanai</w:t>
      </w:r>
      <w:proofErr w:type="spellEnd"/>
      <w:r w:rsidR="6E4475D9" w:rsidRPr="15B0ADFE">
        <w:rPr>
          <w:rFonts w:ascii="Times New Roman" w:eastAsia="Times New Roman" w:hAnsi="Times New Roman" w:cs="Times New Roman"/>
          <w:color w:val="000000" w:themeColor="text1"/>
          <w:sz w:val="24"/>
          <w:szCs w:val="24"/>
        </w:rPr>
        <w:t xml:space="preserve"> </w:t>
      </w:r>
      <w:proofErr w:type="spellStart"/>
      <w:r w:rsidR="3C733478" w:rsidRPr="15B0ADFE">
        <w:rPr>
          <w:rFonts w:ascii="Times New Roman" w:eastAsia="Times New Roman" w:hAnsi="Times New Roman" w:cs="Times New Roman"/>
          <w:color w:val="000000" w:themeColor="text1"/>
          <w:sz w:val="24"/>
          <w:szCs w:val="24"/>
        </w:rPr>
        <w:t>veicinās</w:t>
      </w:r>
      <w:proofErr w:type="spellEnd"/>
      <w:r w:rsidR="3C733478" w:rsidRPr="15B0ADFE">
        <w:rPr>
          <w:rFonts w:ascii="Times New Roman" w:eastAsia="Times New Roman" w:hAnsi="Times New Roman" w:cs="Times New Roman"/>
          <w:color w:val="000000" w:themeColor="text1"/>
          <w:sz w:val="24"/>
          <w:szCs w:val="24"/>
        </w:rPr>
        <w:t xml:space="preserve"> </w:t>
      </w:r>
      <w:proofErr w:type="spellStart"/>
      <w:r w:rsidR="3C733478" w:rsidRPr="15B0ADFE">
        <w:rPr>
          <w:rFonts w:ascii="Times New Roman" w:eastAsia="Times New Roman" w:hAnsi="Times New Roman" w:cs="Times New Roman"/>
          <w:color w:val="000000" w:themeColor="text1"/>
          <w:sz w:val="24"/>
          <w:szCs w:val="24"/>
        </w:rPr>
        <w:t>nosprausto</w:t>
      </w:r>
      <w:proofErr w:type="spellEnd"/>
      <w:r w:rsidR="3C733478" w:rsidRPr="15B0ADFE">
        <w:rPr>
          <w:rFonts w:ascii="Times New Roman" w:eastAsia="Times New Roman" w:hAnsi="Times New Roman" w:cs="Times New Roman"/>
          <w:color w:val="000000" w:themeColor="text1"/>
          <w:sz w:val="24"/>
          <w:szCs w:val="24"/>
        </w:rPr>
        <w:t xml:space="preserve"> </w:t>
      </w:r>
      <w:proofErr w:type="spellStart"/>
      <w:r w:rsidR="3C733478" w:rsidRPr="15B0ADFE">
        <w:rPr>
          <w:rFonts w:ascii="Times New Roman" w:eastAsia="Times New Roman" w:hAnsi="Times New Roman" w:cs="Times New Roman"/>
          <w:color w:val="000000" w:themeColor="text1"/>
          <w:sz w:val="24"/>
          <w:szCs w:val="24"/>
        </w:rPr>
        <w:t>mērķu</w:t>
      </w:r>
      <w:proofErr w:type="spellEnd"/>
      <w:r w:rsidR="3C733478" w:rsidRPr="15B0ADFE">
        <w:rPr>
          <w:rFonts w:ascii="Times New Roman" w:eastAsia="Times New Roman" w:hAnsi="Times New Roman" w:cs="Times New Roman"/>
          <w:color w:val="000000" w:themeColor="text1"/>
          <w:sz w:val="24"/>
          <w:szCs w:val="24"/>
        </w:rPr>
        <w:t xml:space="preserve"> </w:t>
      </w:r>
      <w:proofErr w:type="spellStart"/>
      <w:r w:rsidR="3C733478" w:rsidRPr="15B0ADFE">
        <w:rPr>
          <w:rFonts w:ascii="Times New Roman" w:eastAsia="Times New Roman" w:hAnsi="Times New Roman" w:cs="Times New Roman"/>
          <w:color w:val="000000" w:themeColor="text1"/>
          <w:sz w:val="24"/>
          <w:szCs w:val="24"/>
        </w:rPr>
        <w:t>sasniegšanu</w:t>
      </w:r>
      <w:proofErr w:type="spellEnd"/>
      <w:r w:rsidR="3C733478" w:rsidRPr="15B0ADFE">
        <w:rPr>
          <w:rFonts w:ascii="Times New Roman" w:eastAsia="Times New Roman" w:hAnsi="Times New Roman" w:cs="Times New Roman"/>
          <w:color w:val="000000" w:themeColor="text1"/>
          <w:sz w:val="24"/>
          <w:szCs w:val="24"/>
        </w:rPr>
        <w:t xml:space="preserve"> </w:t>
      </w:r>
      <w:proofErr w:type="spellStart"/>
      <w:r w:rsidR="3C733478" w:rsidRPr="15B0ADFE">
        <w:rPr>
          <w:rFonts w:ascii="Times New Roman" w:eastAsia="Times New Roman" w:hAnsi="Times New Roman" w:cs="Times New Roman"/>
          <w:color w:val="000000" w:themeColor="text1"/>
          <w:sz w:val="24"/>
          <w:szCs w:val="24"/>
        </w:rPr>
        <w:t>cit</w:t>
      </w:r>
      <w:r w:rsidR="537462D2" w:rsidRPr="15B0ADFE">
        <w:rPr>
          <w:rFonts w:ascii="Times New Roman" w:eastAsia="Times New Roman" w:hAnsi="Times New Roman" w:cs="Times New Roman"/>
          <w:color w:val="000000" w:themeColor="text1"/>
          <w:sz w:val="24"/>
          <w:szCs w:val="24"/>
        </w:rPr>
        <w:t>u</w:t>
      </w:r>
      <w:proofErr w:type="spellEnd"/>
      <w:r w:rsidR="3C733478" w:rsidRPr="15B0ADFE">
        <w:rPr>
          <w:rFonts w:ascii="Times New Roman" w:eastAsia="Times New Roman" w:hAnsi="Times New Roman" w:cs="Times New Roman"/>
          <w:color w:val="000000" w:themeColor="text1"/>
          <w:sz w:val="24"/>
          <w:szCs w:val="24"/>
        </w:rPr>
        <w:t xml:space="preserve"> </w:t>
      </w:r>
      <w:proofErr w:type="spellStart"/>
      <w:r w:rsidR="0083774B" w:rsidRPr="15B0ADFE">
        <w:rPr>
          <w:rFonts w:ascii="Times New Roman" w:eastAsia="Times New Roman" w:hAnsi="Times New Roman" w:cs="Times New Roman"/>
          <w:color w:val="000000" w:themeColor="text1"/>
          <w:sz w:val="24"/>
          <w:szCs w:val="24"/>
        </w:rPr>
        <w:t>attīst</w:t>
      </w:r>
      <w:r w:rsidR="6A026073" w:rsidRPr="15B0ADFE">
        <w:rPr>
          <w:rFonts w:ascii="Times New Roman" w:eastAsia="Times New Roman" w:hAnsi="Times New Roman" w:cs="Times New Roman"/>
          <w:color w:val="000000" w:themeColor="text1"/>
          <w:sz w:val="24"/>
          <w:szCs w:val="24"/>
        </w:rPr>
        <w:t>ības</w:t>
      </w:r>
      <w:proofErr w:type="spellEnd"/>
      <w:r w:rsidR="3C733478" w:rsidRPr="15B0ADFE">
        <w:rPr>
          <w:rFonts w:ascii="Times New Roman" w:eastAsia="Times New Roman" w:hAnsi="Times New Roman" w:cs="Times New Roman"/>
          <w:color w:val="000000" w:themeColor="text1"/>
          <w:sz w:val="24"/>
          <w:szCs w:val="24"/>
        </w:rPr>
        <w:t xml:space="preserve"> </w:t>
      </w:r>
      <w:proofErr w:type="spellStart"/>
      <w:r w:rsidR="00C04372">
        <w:rPr>
          <w:rFonts w:ascii="Times New Roman" w:eastAsia="Times New Roman" w:hAnsi="Times New Roman" w:cs="Times New Roman"/>
          <w:color w:val="000000" w:themeColor="text1"/>
          <w:sz w:val="24"/>
          <w:szCs w:val="24"/>
        </w:rPr>
        <w:t>jomu</w:t>
      </w:r>
      <w:proofErr w:type="spellEnd"/>
      <w:r w:rsidR="3C733478" w:rsidRPr="15B0ADFE">
        <w:rPr>
          <w:rFonts w:ascii="Times New Roman" w:eastAsia="Times New Roman" w:hAnsi="Times New Roman" w:cs="Times New Roman"/>
          <w:color w:val="000000" w:themeColor="text1"/>
          <w:sz w:val="24"/>
          <w:szCs w:val="24"/>
        </w:rPr>
        <w:t xml:space="preserve"> </w:t>
      </w:r>
      <w:proofErr w:type="spellStart"/>
      <w:r w:rsidR="3C733478" w:rsidRPr="15B0ADFE">
        <w:rPr>
          <w:rFonts w:ascii="Times New Roman" w:eastAsia="Times New Roman" w:hAnsi="Times New Roman" w:cs="Times New Roman"/>
          <w:color w:val="000000" w:themeColor="text1"/>
          <w:sz w:val="24"/>
          <w:szCs w:val="24"/>
        </w:rPr>
        <w:t>ietvaros</w:t>
      </w:r>
      <w:proofErr w:type="spellEnd"/>
      <w:r w:rsidR="3C733478" w:rsidRPr="15B0ADFE">
        <w:rPr>
          <w:rFonts w:ascii="Times New Roman" w:eastAsia="Times New Roman" w:hAnsi="Times New Roman" w:cs="Times New Roman"/>
          <w:color w:val="000000" w:themeColor="text1"/>
          <w:sz w:val="24"/>
          <w:szCs w:val="24"/>
        </w:rPr>
        <w:t xml:space="preserve">, </w:t>
      </w:r>
      <w:proofErr w:type="spellStart"/>
      <w:r w:rsidR="3C733478" w:rsidRPr="15B0ADFE">
        <w:rPr>
          <w:rFonts w:ascii="Times New Roman" w:eastAsia="Times New Roman" w:hAnsi="Times New Roman" w:cs="Times New Roman"/>
          <w:color w:val="000000" w:themeColor="text1"/>
          <w:sz w:val="24"/>
          <w:szCs w:val="24"/>
        </w:rPr>
        <w:t>piem</w:t>
      </w:r>
      <w:r w:rsidR="339824DD" w:rsidRPr="15B0ADFE">
        <w:rPr>
          <w:rFonts w:ascii="Times New Roman" w:eastAsia="Times New Roman" w:hAnsi="Times New Roman" w:cs="Times New Roman"/>
          <w:color w:val="000000" w:themeColor="text1"/>
          <w:sz w:val="24"/>
          <w:szCs w:val="24"/>
        </w:rPr>
        <w:t>ēr</w:t>
      </w:r>
      <w:r w:rsidR="3C733478" w:rsidRPr="15B0ADFE">
        <w:rPr>
          <w:rFonts w:ascii="Times New Roman" w:eastAsia="Times New Roman" w:hAnsi="Times New Roman" w:cs="Times New Roman"/>
          <w:color w:val="000000" w:themeColor="text1"/>
          <w:sz w:val="24"/>
          <w:szCs w:val="24"/>
        </w:rPr>
        <w:t>am</w:t>
      </w:r>
      <w:proofErr w:type="spellEnd"/>
      <w:r w:rsidR="3C733478" w:rsidRPr="15B0ADFE">
        <w:rPr>
          <w:rFonts w:ascii="Times New Roman" w:eastAsia="Times New Roman" w:hAnsi="Times New Roman" w:cs="Times New Roman"/>
          <w:color w:val="000000" w:themeColor="text1"/>
          <w:sz w:val="24"/>
          <w:szCs w:val="24"/>
        </w:rPr>
        <w:t>,</w:t>
      </w:r>
      <w:r w:rsidRPr="15B0ADFE">
        <w:rPr>
          <w:rFonts w:ascii="Times New Roman" w:eastAsia="Times New Roman" w:hAnsi="Times New Roman" w:cs="Times New Roman"/>
          <w:color w:val="000000" w:themeColor="text1"/>
          <w:sz w:val="24"/>
          <w:szCs w:val="24"/>
        </w:rPr>
        <w:t xml:space="preserve"> </w:t>
      </w:r>
      <w:r w:rsidRPr="15B0ADFE">
        <w:rPr>
          <w:rFonts w:ascii="Times New Roman" w:eastAsia="Times New Roman" w:hAnsi="Times New Roman" w:cs="Times New Roman"/>
          <w:sz w:val="24"/>
          <w:szCs w:val="24"/>
        </w:rPr>
        <w:t xml:space="preserve">4.5. </w:t>
      </w:r>
      <w:proofErr w:type="spellStart"/>
      <w:r w:rsidR="009737E0" w:rsidRPr="15B0ADFE">
        <w:rPr>
          <w:rFonts w:ascii="Times New Roman" w:eastAsia="Times New Roman" w:hAnsi="Times New Roman" w:cs="Times New Roman"/>
          <w:sz w:val="24"/>
          <w:szCs w:val="24"/>
        </w:rPr>
        <w:t>Rīcības</w:t>
      </w:r>
      <w:proofErr w:type="spellEnd"/>
      <w:r w:rsidRPr="15B0ADFE">
        <w:rPr>
          <w:rFonts w:ascii="Times New Roman" w:eastAsia="Times New Roman" w:hAnsi="Times New Roman" w:cs="Times New Roman"/>
          <w:sz w:val="24"/>
          <w:szCs w:val="24"/>
        </w:rPr>
        <w:t xml:space="preserve"> </w:t>
      </w:r>
      <w:proofErr w:type="spellStart"/>
      <w:r w:rsidRPr="15B0ADFE">
        <w:rPr>
          <w:rFonts w:ascii="Times New Roman" w:eastAsia="Times New Roman" w:hAnsi="Times New Roman" w:cs="Times New Roman"/>
          <w:sz w:val="24"/>
          <w:szCs w:val="24"/>
        </w:rPr>
        <w:t>virzien</w:t>
      </w:r>
      <w:r w:rsidR="17374B51" w:rsidRPr="15B0ADFE">
        <w:rPr>
          <w:rFonts w:ascii="Times New Roman" w:eastAsia="Times New Roman" w:hAnsi="Times New Roman" w:cs="Times New Roman"/>
          <w:sz w:val="24"/>
          <w:szCs w:val="24"/>
        </w:rPr>
        <w:t>a</w:t>
      </w:r>
      <w:proofErr w:type="spellEnd"/>
      <w:r w:rsidRPr="15B0ADFE">
        <w:rPr>
          <w:rFonts w:ascii="Times New Roman" w:eastAsia="Times New Roman" w:hAnsi="Times New Roman" w:cs="Times New Roman"/>
          <w:sz w:val="24"/>
          <w:szCs w:val="24"/>
        </w:rPr>
        <w:t xml:space="preserve"> </w:t>
      </w:r>
      <w:r w:rsidR="00B63638" w:rsidRPr="15B0ADFE">
        <w:rPr>
          <w:rFonts w:ascii="Times New Roman" w:eastAsia="Times New Roman" w:hAnsi="Times New Roman" w:cs="Times New Roman"/>
          <w:sz w:val="24"/>
          <w:szCs w:val="24"/>
        </w:rPr>
        <w:t>“</w:t>
      </w:r>
      <w:proofErr w:type="spellStart"/>
      <w:r w:rsidRPr="15B0ADFE">
        <w:rPr>
          <w:rFonts w:ascii="Times New Roman" w:eastAsia="Times New Roman" w:hAnsi="Times New Roman" w:cs="Times New Roman"/>
          <w:sz w:val="24"/>
          <w:szCs w:val="24"/>
        </w:rPr>
        <w:t>Inovācijas</w:t>
      </w:r>
      <w:proofErr w:type="spellEnd"/>
      <w:r w:rsidRPr="15B0ADFE">
        <w:rPr>
          <w:rFonts w:ascii="Times New Roman" w:eastAsia="Times New Roman" w:hAnsi="Times New Roman" w:cs="Times New Roman"/>
          <w:sz w:val="24"/>
          <w:szCs w:val="24"/>
        </w:rPr>
        <w:t xml:space="preserve">, IKT </w:t>
      </w:r>
      <w:proofErr w:type="spellStart"/>
      <w:r w:rsidRPr="15B0ADFE">
        <w:rPr>
          <w:rFonts w:ascii="Times New Roman" w:eastAsia="Times New Roman" w:hAnsi="Times New Roman" w:cs="Times New Roman"/>
          <w:sz w:val="24"/>
          <w:szCs w:val="24"/>
        </w:rPr>
        <w:t>industrija</w:t>
      </w:r>
      <w:proofErr w:type="spellEnd"/>
      <w:r w:rsidRPr="15B0ADFE">
        <w:rPr>
          <w:rFonts w:ascii="Times New Roman" w:eastAsia="Times New Roman" w:hAnsi="Times New Roman" w:cs="Times New Roman"/>
          <w:sz w:val="24"/>
          <w:szCs w:val="24"/>
        </w:rPr>
        <w:t xml:space="preserve"> un IKT </w:t>
      </w:r>
      <w:proofErr w:type="spellStart"/>
      <w:r w:rsidRPr="15B0ADFE">
        <w:rPr>
          <w:rFonts w:ascii="Times New Roman" w:eastAsia="Times New Roman" w:hAnsi="Times New Roman" w:cs="Times New Roman"/>
          <w:sz w:val="24"/>
          <w:szCs w:val="24"/>
        </w:rPr>
        <w:t>zinātne</w:t>
      </w:r>
      <w:proofErr w:type="spellEnd"/>
      <w:r w:rsidRPr="15B0ADFE">
        <w:rPr>
          <w:rFonts w:ascii="Times New Roman" w:eastAsia="Times New Roman" w:hAnsi="Times New Roman" w:cs="Times New Roman"/>
          <w:sz w:val="24"/>
          <w:szCs w:val="24"/>
        </w:rPr>
        <w:t>”</w:t>
      </w:r>
      <w:r w:rsidR="76F3BB01" w:rsidRPr="15B0ADFE">
        <w:rPr>
          <w:rFonts w:ascii="Times New Roman" w:eastAsia="Times New Roman" w:hAnsi="Times New Roman" w:cs="Times New Roman"/>
          <w:sz w:val="24"/>
          <w:szCs w:val="24"/>
        </w:rPr>
        <w:t>, 4.4.11.</w:t>
      </w:r>
      <w:r w:rsidRPr="15B0ADFE">
        <w:rPr>
          <w:rFonts w:ascii="Times New Roman" w:eastAsia="Times New Roman" w:hAnsi="Times New Roman" w:cs="Times New Roman"/>
          <w:sz w:val="24"/>
          <w:szCs w:val="24"/>
        </w:rPr>
        <w:t xml:space="preserve"> </w:t>
      </w:r>
      <w:proofErr w:type="spellStart"/>
      <w:r w:rsidRPr="15B0ADFE">
        <w:rPr>
          <w:rFonts w:ascii="Times New Roman" w:eastAsia="Times New Roman" w:hAnsi="Times New Roman" w:cs="Times New Roman"/>
          <w:sz w:val="24"/>
          <w:szCs w:val="24"/>
        </w:rPr>
        <w:t>Rīcības</w:t>
      </w:r>
      <w:proofErr w:type="spellEnd"/>
      <w:r w:rsidRPr="15B0ADFE">
        <w:rPr>
          <w:rFonts w:ascii="Times New Roman" w:eastAsia="Times New Roman" w:hAnsi="Times New Roman" w:cs="Times New Roman"/>
          <w:sz w:val="24"/>
          <w:szCs w:val="24"/>
        </w:rPr>
        <w:t xml:space="preserve"> </w:t>
      </w:r>
      <w:proofErr w:type="spellStart"/>
      <w:r w:rsidRPr="15B0ADFE">
        <w:rPr>
          <w:rFonts w:ascii="Times New Roman" w:eastAsia="Times New Roman" w:hAnsi="Times New Roman" w:cs="Times New Roman"/>
          <w:sz w:val="24"/>
          <w:szCs w:val="24"/>
        </w:rPr>
        <w:t>virzien</w:t>
      </w:r>
      <w:r w:rsidR="52F3325D" w:rsidRPr="15B0ADFE">
        <w:rPr>
          <w:rFonts w:ascii="Times New Roman" w:eastAsia="Times New Roman" w:hAnsi="Times New Roman" w:cs="Times New Roman"/>
          <w:sz w:val="24"/>
          <w:szCs w:val="24"/>
        </w:rPr>
        <w:t>a</w:t>
      </w:r>
      <w:proofErr w:type="spellEnd"/>
      <w:r w:rsidRPr="15B0ADFE">
        <w:rPr>
          <w:rFonts w:ascii="Times New Roman" w:eastAsia="Times New Roman" w:hAnsi="Times New Roman" w:cs="Times New Roman"/>
          <w:sz w:val="24"/>
          <w:szCs w:val="24"/>
        </w:rPr>
        <w:t xml:space="preserve"> </w:t>
      </w:r>
      <w:r w:rsidR="00B63638" w:rsidRPr="15B0ADFE">
        <w:rPr>
          <w:rFonts w:ascii="Times New Roman" w:eastAsia="Times New Roman" w:hAnsi="Times New Roman" w:cs="Times New Roman"/>
          <w:sz w:val="24"/>
          <w:szCs w:val="24"/>
        </w:rPr>
        <w:t>“</w:t>
      </w:r>
      <w:proofErr w:type="spellStart"/>
      <w:r w:rsidRPr="15B0ADFE">
        <w:rPr>
          <w:rFonts w:ascii="Times New Roman" w:eastAsia="Times New Roman" w:hAnsi="Times New Roman" w:cs="Times New Roman"/>
          <w:sz w:val="24"/>
          <w:szCs w:val="24"/>
        </w:rPr>
        <w:t>Komercdarbības</w:t>
      </w:r>
      <w:proofErr w:type="spellEnd"/>
      <w:r w:rsidRPr="15B0ADFE">
        <w:rPr>
          <w:rFonts w:ascii="Times New Roman" w:eastAsia="Times New Roman" w:hAnsi="Times New Roman" w:cs="Times New Roman"/>
          <w:sz w:val="24"/>
          <w:szCs w:val="24"/>
        </w:rPr>
        <w:t xml:space="preserve"> </w:t>
      </w:r>
      <w:proofErr w:type="spellStart"/>
      <w:r w:rsidRPr="15B0ADFE">
        <w:rPr>
          <w:rFonts w:ascii="Times New Roman" w:eastAsia="Times New Roman" w:hAnsi="Times New Roman" w:cs="Times New Roman"/>
          <w:sz w:val="24"/>
          <w:szCs w:val="24"/>
        </w:rPr>
        <w:t>digitalizācijas</w:t>
      </w:r>
      <w:proofErr w:type="spellEnd"/>
      <w:r w:rsidRPr="15B0ADFE">
        <w:rPr>
          <w:rFonts w:ascii="Times New Roman" w:eastAsia="Times New Roman" w:hAnsi="Times New Roman" w:cs="Times New Roman"/>
          <w:sz w:val="24"/>
          <w:szCs w:val="24"/>
        </w:rPr>
        <w:t xml:space="preserve"> </w:t>
      </w:r>
      <w:proofErr w:type="spellStart"/>
      <w:r w:rsidRPr="15B0ADFE">
        <w:rPr>
          <w:rFonts w:ascii="Times New Roman" w:eastAsia="Times New Roman" w:hAnsi="Times New Roman" w:cs="Times New Roman"/>
          <w:sz w:val="24"/>
          <w:szCs w:val="24"/>
        </w:rPr>
        <w:t>veicināšana</w:t>
      </w:r>
      <w:proofErr w:type="spellEnd"/>
      <w:r w:rsidRPr="15B0ADFE">
        <w:rPr>
          <w:rFonts w:ascii="Times New Roman" w:eastAsia="Times New Roman" w:hAnsi="Times New Roman" w:cs="Times New Roman"/>
          <w:sz w:val="24"/>
          <w:szCs w:val="24"/>
        </w:rPr>
        <w:t>”</w:t>
      </w:r>
      <w:r w:rsidR="0E4C7347" w:rsidRPr="15B0ADFE">
        <w:rPr>
          <w:rFonts w:ascii="Times New Roman" w:eastAsia="Times New Roman" w:hAnsi="Times New Roman" w:cs="Times New Roman"/>
          <w:sz w:val="24"/>
          <w:szCs w:val="24"/>
        </w:rPr>
        <w:t xml:space="preserve"> un</w:t>
      </w:r>
      <w:r w:rsidR="00CC6F0F" w:rsidRPr="15B0ADFE">
        <w:rPr>
          <w:rFonts w:ascii="Times New Roman" w:eastAsia="Times New Roman" w:hAnsi="Times New Roman" w:cs="Times New Roman"/>
          <w:sz w:val="24"/>
          <w:szCs w:val="24"/>
        </w:rPr>
        <w:t xml:space="preserve"> </w:t>
      </w:r>
      <w:r w:rsidRPr="15B0ADFE">
        <w:rPr>
          <w:rFonts w:ascii="Times New Roman" w:eastAsia="Times New Roman" w:hAnsi="Times New Roman" w:cs="Times New Roman"/>
          <w:sz w:val="24"/>
          <w:szCs w:val="24"/>
        </w:rPr>
        <w:t xml:space="preserve">4.4.13. </w:t>
      </w:r>
      <w:proofErr w:type="spellStart"/>
      <w:r w:rsidRPr="15B0ADFE">
        <w:rPr>
          <w:rFonts w:ascii="Times New Roman" w:eastAsia="Times New Roman" w:hAnsi="Times New Roman" w:cs="Times New Roman"/>
          <w:sz w:val="24"/>
          <w:szCs w:val="24"/>
        </w:rPr>
        <w:t>Rīcības</w:t>
      </w:r>
      <w:proofErr w:type="spellEnd"/>
      <w:r w:rsidRPr="15B0ADFE">
        <w:rPr>
          <w:rFonts w:ascii="Times New Roman" w:eastAsia="Times New Roman" w:hAnsi="Times New Roman" w:cs="Times New Roman"/>
          <w:sz w:val="24"/>
          <w:szCs w:val="24"/>
        </w:rPr>
        <w:t xml:space="preserve"> </w:t>
      </w:r>
      <w:proofErr w:type="spellStart"/>
      <w:r w:rsidRPr="15B0ADFE">
        <w:rPr>
          <w:rFonts w:ascii="Times New Roman" w:eastAsia="Times New Roman" w:hAnsi="Times New Roman" w:cs="Times New Roman"/>
          <w:sz w:val="24"/>
          <w:szCs w:val="24"/>
        </w:rPr>
        <w:t>virzien</w:t>
      </w:r>
      <w:r w:rsidR="4EBD8E99" w:rsidRPr="15B0ADFE">
        <w:rPr>
          <w:rFonts w:ascii="Times New Roman" w:eastAsia="Times New Roman" w:hAnsi="Times New Roman" w:cs="Times New Roman"/>
          <w:sz w:val="24"/>
          <w:szCs w:val="24"/>
        </w:rPr>
        <w:t>a</w:t>
      </w:r>
      <w:proofErr w:type="spellEnd"/>
      <w:r w:rsidRPr="15B0ADFE">
        <w:rPr>
          <w:rFonts w:ascii="Times New Roman" w:eastAsia="Times New Roman" w:hAnsi="Times New Roman" w:cs="Times New Roman"/>
          <w:sz w:val="24"/>
          <w:szCs w:val="24"/>
        </w:rPr>
        <w:t xml:space="preserve"> </w:t>
      </w:r>
      <w:r w:rsidR="00B63638" w:rsidRPr="15B0ADFE">
        <w:rPr>
          <w:rFonts w:ascii="Times New Roman" w:eastAsia="Times New Roman" w:hAnsi="Times New Roman" w:cs="Times New Roman"/>
          <w:sz w:val="24"/>
          <w:szCs w:val="24"/>
        </w:rPr>
        <w:t>“</w:t>
      </w:r>
      <w:proofErr w:type="spellStart"/>
      <w:r w:rsidRPr="15B0ADFE">
        <w:rPr>
          <w:rFonts w:ascii="Times New Roman" w:eastAsia="Times New Roman" w:hAnsi="Times New Roman" w:cs="Times New Roman"/>
          <w:sz w:val="24"/>
          <w:szCs w:val="24"/>
        </w:rPr>
        <w:t>Izglītības</w:t>
      </w:r>
      <w:proofErr w:type="spellEnd"/>
      <w:r w:rsidRPr="15B0ADFE">
        <w:rPr>
          <w:rFonts w:ascii="Times New Roman" w:eastAsia="Times New Roman" w:hAnsi="Times New Roman" w:cs="Times New Roman"/>
          <w:sz w:val="24"/>
          <w:szCs w:val="24"/>
        </w:rPr>
        <w:t xml:space="preserve"> </w:t>
      </w:r>
      <w:proofErr w:type="spellStart"/>
      <w:r w:rsidRPr="15B0ADFE">
        <w:rPr>
          <w:rFonts w:ascii="Times New Roman" w:eastAsia="Times New Roman" w:hAnsi="Times New Roman" w:cs="Times New Roman"/>
          <w:sz w:val="24"/>
          <w:szCs w:val="24"/>
        </w:rPr>
        <w:t>procesu</w:t>
      </w:r>
      <w:proofErr w:type="spellEnd"/>
      <w:r w:rsidRPr="15B0ADFE">
        <w:rPr>
          <w:rFonts w:ascii="Times New Roman" w:eastAsia="Times New Roman" w:hAnsi="Times New Roman" w:cs="Times New Roman"/>
          <w:sz w:val="24"/>
          <w:szCs w:val="24"/>
        </w:rPr>
        <w:t xml:space="preserve"> </w:t>
      </w:r>
      <w:proofErr w:type="spellStart"/>
      <w:r w:rsidRPr="15B0ADFE">
        <w:rPr>
          <w:rFonts w:ascii="Times New Roman" w:eastAsia="Times New Roman" w:hAnsi="Times New Roman" w:cs="Times New Roman"/>
          <w:sz w:val="24"/>
          <w:szCs w:val="24"/>
        </w:rPr>
        <w:t>digitalizācija</w:t>
      </w:r>
      <w:proofErr w:type="spellEnd"/>
      <w:r w:rsidRPr="15B0ADFE">
        <w:rPr>
          <w:rFonts w:ascii="Times New Roman" w:eastAsia="Times New Roman" w:hAnsi="Times New Roman" w:cs="Times New Roman"/>
          <w:sz w:val="24"/>
          <w:szCs w:val="24"/>
        </w:rPr>
        <w:t>”</w:t>
      </w:r>
      <w:r w:rsidR="67E55BBD" w:rsidRPr="15B0ADFE">
        <w:rPr>
          <w:rFonts w:ascii="Times New Roman" w:eastAsia="Times New Roman" w:hAnsi="Times New Roman" w:cs="Times New Roman"/>
          <w:sz w:val="24"/>
          <w:szCs w:val="24"/>
        </w:rPr>
        <w:t xml:space="preserve"> </w:t>
      </w:r>
      <w:proofErr w:type="spellStart"/>
      <w:r w:rsidR="67E55BBD" w:rsidRPr="15B0ADFE">
        <w:rPr>
          <w:rFonts w:ascii="Times New Roman" w:eastAsia="Times New Roman" w:hAnsi="Times New Roman" w:cs="Times New Roman"/>
          <w:sz w:val="24"/>
          <w:szCs w:val="24"/>
        </w:rPr>
        <w:t>attīstībā</w:t>
      </w:r>
      <w:proofErr w:type="spellEnd"/>
      <w:r w:rsidR="67E55BBD" w:rsidRPr="15B0ADFE">
        <w:rPr>
          <w:rFonts w:ascii="Times New Roman" w:eastAsia="Times New Roman" w:hAnsi="Times New Roman" w:cs="Times New Roman"/>
          <w:sz w:val="24"/>
          <w:szCs w:val="24"/>
        </w:rPr>
        <w:t xml:space="preserve"> </w:t>
      </w:r>
      <w:proofErr w:type="spellStart"/>
      <w:r w:rsidR="67E55BBD" w:rsidRPr="15B0ADFE">
        <w:rPr>
          <w:rFonts w:ascii="Times New Roman" w:eastAsia="Times New Roman" w:hAnsi="Times New Roman" w:cs="Times New Roman"/>
          <w:sz w:val="24"/>
          <w:szCs w:val="24"/>
        </w:rPr>
        <w:t>nospraustā</w:t>
      </w:r>
      <w:proofErr w:type="spellEnd"/>
      <w:r w:rsidR="67E55BBD" w:rsidRPr="15B0ADFE">
        <w:rPr>
          <w:rFonts w:ascii="Times New Roman" w:eastAsia="Times New Roman" w:hAnsi="Times New Roman" w:cs="Times New Roman"/>
          <w:sz w:val="24"/>
          <w:szCs w:val="24"/>
        </w:rPr>
        <w:t xml:space="preserve"> </w:t>
      </w:r>
      <w:proofErr w:type="spellStart"/>
      <w:r w:rsidR="67E55BBD" w:rsidRPr="15B0ADFE">
        <w:rPr>
          <w:rFonts w:ascii="Times New Roman" w:eastAsia="Times New Roman" w:hAnsi="Times New Roman" w:cs="Times New Roman"/>
          <w:sz w:val="24"/>
          <w:szCs w:val="24"/>
        </w:rPr>
        <w:t>mērķa</w:t>
      </w:r>
      <w:proofErr w:type="spellEnd"/>
      <w:r w:rsidR="67E55BBD" w:rsidRPr="15B0ADFE">
        <w:rPr>
          <w:rFonts w:ascii="Times New Roman" w:eastAsia="Times New Roman" w:hAnsi="Times New Roman" w:cs="Times New Roman"/>
          <w:sz w:val="24"/>
          <w:szCs w:val="24"/>
        </w:rPr>
        <w:t xml:space="preserve"> un </w:t>
      </w:r>
      <w:proofErr w:type="spellStart"/>
      <w:r w:rsidR="67E55BBD" w:rsidRPr="15B0ADFE">
        <w:rPr>
          <w:rFonts w:ascii="Times New Roman" w:eastAsia="Times New Roman" w:hAnsi="Times New Roman" w:cs="Times New Roman"/>
          <w:sz w:val="24"/>
          <w:szCs w:val="24"/>
        </w:rPr>
        <w:t>vīzijas</w:t>
      </w:r>
      <w:proofErr w:type="spellEnd"/>
      <w:r w:rsidR="67E55BBD" w:rsidRPr="15B0ADFE">
        <w:rPr>
          <w:rFonts w:ascii="Times New Roman" w:eastAsia="Times New Roman" w:hAnsi="Times New Roman" w:cs="Times New Roman"/>
          <w:sz w:val="24"/>
          <w:szCs w:val="24"/>
        </w:rPr>
        <w:t xml:space="preserve"> </w:t>
      </w:r>
      <w:proofErr w:type="spellStart"/>
      <w:r w:rsidR="67E55BBD" w:rsidRPr="15B0ADFE">
        <w:rPr>
          <w:rFonts w:ascii="Times New Roman" w:eastAsia="Times New Roman" w:hAnsi="Times New Roman" w:cs="Times New Roman"/>
          <w:sz w:val="24"/>
          <w:szCs w:val="24"/>
        </w:rPr>
        <w:t>sasniegšanai</w:t>
      </w:r>
      <w:proofErr w:type="spellEnd"/>
      <w:r w:rsidR="67E55BBD" w:rsidRPr="15B0ADFE">
        <w:rPr>
          <w:rFonts w:ascii="Times New Roman" w:eastAsia="Times New Roman" w:hAnsi="Times New Roman" w:cs="Times New Roman"/>
          <w:sz w:val="24"/>
          <w:szCs w:val="24"/>
        </w:rPr>
        <w:t xml:space="preserve">. </w:t>
      </w:r>
      <w:proofErr w:type="spellStart"/>
      <w:r w:rsidR="00B63638" w:rsidRPr="15B0ADFE">
        <w:rPr>
          <w:rFonts w:ascii="Times New Roman" w:eastAsia="Times New Roman" w:hAnsi="Times New Roman" w:cs="Times New Roman"/>
          <w:sz w:val="24"/>
          <w:szCs w:val="24"/>
        </w:rPr>
        <w:t>Tiek</w:t>
      </w:r>
      <w:proofErr w:type="spellEnd"/>
      <w:r w:rsidR="00B63638" w:rsidRPr="15B0ADFE">
        <w:rPr>
          <w:rFonts w:ascii="Times New Roman" w:eastAsia="Times New Roman" w:hAnsi="Times New Roman" w:cs="Times New Roman"/>
          <w:sz w:val="24"/>
          <w:szCs w:val="24"/>
        </w:rPr>
        <w:t xml:space="preserve"> </w:t>
      </w:r>
      <w:proofErr w:type="spellStart"/>
      <w:r w:rsidR="00B63638" w:rsidRPr="15B0ADFE">
        <w:rPr>
          <w:rFonts w:ascii="Times New Roman" w:eastAsia="Times New Roman" w:hAnsi="Times New Roman" w:cs="Times New Roman"/>
          <w:sz w:val="24"/>
          <w:szCs w:val="24"/>
        </w:rPr>
        <w:t>a</w:t>
      </w:r>
      <w:r w:rsidR="61D3526B" w:rsidRPr="15B0ADFE">
        <w:rPr>
          <w:rFonts w:ascii="Times New Roman" w:eastAsia="Times New Roman" w:hAnsi="Times New Roman" w:cs="Times New Roman"/>
          <w:sz w:val="24"/>
          <w:szCs w:val="24"/>
        </w:rPr>
        <w:t>kcentē</w:t>
      </w:r>
      <w:r w:rsidR="00B63638" w:rsidRPr="15B0ADFE">
        <w:rPr>
          <w:rFonts w:ascii="Times New Roman" w:eastAsia="Times New Roman" w:hAnsi="Times New Roman" w:cs="Times New Roman"/>
          <w:sz w:val="24"/>
          <w:szCs w:val="24"/>
        </w:rPr>
        <w:t>ta</w:t>
      </w:r>
      <w:proofErr w:type="spellEnd"/>
      <w:r w:rsidR="61D3526B" w:rsidRPr="15B0ADFE">
        <w:rPr>
          <w:rFonts w:ascii="Times New Roman" w:eastAsia="Times New Roman" w:hAnsi="Times New Roman" w:cs="Times New Roman"/>
          <w:sz w:val="24"/>
          <w:szCs w:val="24"/>
        </w:rPr>
        <w:t xml:space="preserve"> </w:t>
      </w:r>
      <w:proofErr w:type="spellStart"/>
      <w:r w:rsidR="61D3526B" w:rsidRPr="15B0ADFE">
        <w:rPr>
          <w:rFonts w:ascii="Times New Roman" w:eastAsia="Times New Roman" w:hAnsi="Times New Roman" w:cs="Times New Roman"/>
          <w:sz w:val="24"/>
          <w:szCs w:val="24"/>
        </w:rPr>
        <w:t>digitālo</w:t>
      </w:r>
      <w:proofErr w:type="spellEnd"/>
      <w:r w:rsidR="61D3526B" w:rsidRPr="15B0ADFE">
        <w:rPr>
          <w:rFonts w:ascii="Times New Roman" w:eastAsia="Times New Roman" w:hAnsi="Times New Roman" w:cs="Times New Roman"/>
          <w:sz w:val="24"/>
          <w:szCs w:val="24"/>
        </w:rPr>
        <w:t xml:space="preserve"> </w:t>
      </w:r>
      <w:proofErr w:type="spellStart"/>
      <w:r w:rsidR="61D3526B" w:rsidRPr="15B0ADFE">
        <w:rPr>
          <w:rFonts w:ascii="Times New Roman" w:eastAsia="Times New Roman" w:hAnsi="Times New Roman" w:cs="Times New Roman"/>
          <w:sz w:val="24"/>
          <w:szCs w:val="24"/>
        </w:rPr>
        <w:t>prasmju</w:t>
      </w:r>
      <w:proofErr w:type="spellEnd"/>
      <w:r w:rsidR="61D3526B" w:rsidRPr="15B0ADFE">
        <w:rPr>
          <w:rFonts w:ascii="Times New Roman" w:eastAsia="Times New Roman" w:hAnsi="Times New Roman" w:cs="Times New Roman"/>
          <w:sz w:val="24"/>
          <w:szCs w:val="24"/>
        </w:rPr>
        <w:t xml:space="preserve"> </w:t>
      </w:r>
      <w:proofErr w:type="spellStart"/>
      <w:r w:rsidR="61D3526B" w:rsidRPr="15B0ADFE">
        <w:rPr>
          <w:rFonts w:ascii="Times New Roman" w:eastAsia="Times New Roman" w:hAnsi="Times New Roman" w:cs="Times New Roman"/>
          <w:sz w:val="24"/>
          <w:szCs w:val="24"/>
        </w:rPr>
        <w:t>nozīm</w:t>
      </w:r>
      <w:r w:rsidR="00B63638" w:rsidRPr="15B0ADFE">
        <w:rPr>
          <w:rFonts w:ascii="Times New Roman" w:eastAsia="Times New Roman" w:hAnsi="Times New Roman" w:cs="Times New Roman"/>
          <w:sz w:val="24"/>
          <w:szCs w:val="24"/>
        </w:rPr>
        <w:t>e</w:t>
      </w:r>
      <w:proofErr w:type="spellEnd"/>
      <w:r w:rsidR="61D3526B" w:rsidRPr="15B0ADFE">
        <w:rPr>
          <w:rFonts w:ascii="Times New Roman" w:eastAsia="Times New Roman" w:hAnsi="Times New Roman" w:cs="Times New Roman"/>
          <w:sz w:val="24"/>
          <w:szCs w:val="24"/>
        </w:rPr>
        <w:t xml:space="preserve"> </w:t>
      </w:r>
      <w:proofErr w:type="spellStart"/>
      <w:r w:rsidR="61D3526B" w:rsidRPr="15B0ADFE">
        <w:rPr>
          <w:rFonts w:ascii="Times New Roman" w:eastAsia="Times New Roman" w:hAnsi="Times New Roman" w:cs="Times New Roman"/>
          <w:sz w:val="24"/>
          <w:szCs w:val="24"/>
        </w:rPr>
        <w:t>visu</w:t>
      </w:r>
      <w:proofErr w:type="spellEnd"/>
      <w:r w:rsidR="61D3526B" w:rsidRPr="15B0ADFE">
        <w:rPr>
          <w:rFonts w:ascii="Times New Roman" w:eastAsia="Times New Roman" w:hAnsi="Times New Roman" w:cs="Times New Roman"/>
          <w:sz w:val="24"/>
          <w:szCs w:val="24"/>
        </w:rPr>
        <w:t xml:space="preserve"> </w:t>
      </w:r>
      <w:proofErr w:type="spellStart"/>
      <w:r w:rsidR="00B63638" w:rsidRPr="15B0ADFE">
        <w:rPr>
          <w:rFonts w:ascii="Times New Roman" w:eastAsia="Times New Roman" w:hAnsi="Times New Roman" w:cs="Times New Roman"/>
          <w:sz w:val="24"/>
          <w:szCs w:val="24"/>
        </w:rPr>
        <w:t>P</w:t>
      </w:r>
      <w:r w:rsidR="61D3526B" w:rsidRPr="15B0ADFE">
        <w:rPr>
          <w:rFonts w:ascii="Times New Roman" w:eastAsia="Times New Roman" w:hAnsi="Times New Roman" w:cs="Times New Roman"/>
          <w:sz w:val="24"/>
          <w:szCs w:val="24"/>
        </w:rPr>
        <w:t>amatnostādnēs</w:t>
      </w:r>
      <w:proofErr w:type="spellEnd"/>
      <w:r w:rsidR="61D3526B" w:rsidRPr="15B0ADFE">
        <w:rPr>
          <w:rFonts w:ascii="Times New Roman" w:eastAsia="Times New Roman" w:hAnsi="Times New Roman" w:cs="Times New Roman"/>
          <w:sz w:val="24"/>
          <w:szCs w:val="24"/>
        </w:rPr>
        <w:t xml:space="preserve"> </w:t>
      </w:r>
      <w:proofErr w:type="spellStart"/>
      <w:r w:rsidR="61D3526B" w:rsidRPr="15B0ADFE">
        <w:rPr>
          <w:rFonts w:ascii="Times New Roman" w:eastAsia="Times New Roman" w:hAnsi="Times New Roman" w:cs="Times New Roman"/>
          <w:sz w:val="24"/>
          <w:szCs w:val="24"/>
        </w:rPr>
        <w:t>minēto</w:t>
      </w:r>
      <w:proofErr w:type="spellEnd"/>
      <w:r w:rsidR="61D3526B" w:rsidRPr="15B0ADFE">
        <w:rPr>
          <w:rFonts w:ascii="Times New Roman" w:eastAsia="Times New Roman" w:hAnsi="Times New Roman" w:cs="Times New Roman"/>
          <w:sz w:val="24"/>
          <w:szCs w:val="24"/>
        </w:rPr>
        <w:t xml:space="preserve"> </w:t>
      </w:r>
      <w:proofErr w:type="spellStart"/>
      <w:r w:rsidR="61D3526B" w:rsidRPr="15B0ADFE">
        <w:rPr>
          <w:rFonts w:ascii="Times New Roman" w:eastAsia="Times New Roman" w:hAnsi="Times New Roman" w:cs="Times New Roman"/>
          <w:sz w:val="24"/>
          <w:szCs w:val="24"/>
        </w:rPr>
        <w:t>attīstības</w:t>
      </w:r>
      <w:proofErr w:type="spellEnd"/>
      <w:r w:rsidR="61D3526B" w:rsidRPr="15B0ADFE">
        <w:rPr>
          <w:rFonts w:ascii="Times New Roman" w:eastAsia="Times New Roman" w:hAnsi="Times New Roman" w:cs="Times New Roman"/>
          <w:sz w:val="24"/>
          <w:szCs w:val="24"/>
        </w:rPr>
        <w:t xml:space="preserve"> un </w:t>
      </w:r>
      <w:proofErr w:type="spellStart"/>
      <w:r w:rsidR="11AA57B8" w:rsidRPr="15B0ADFE">
        <w:rPr>
          <w:rFonts w:ascii="Times New Roman" w:eastAsia="Times New Roman" w:hAnsi="Times New Roman" w:cs="Times New Roman"/>
          <w:sz w:val="24"/>
          <w:szCs w:val="24"/>
        </w:rPr>
        <w:t>r</w:t>
      </w:r>
      <w:r w:rsidR="61D3526B" w:rsidRPr="15B0ADFE">
        <w:rPr>
          <w:rFonts w:ascii="Times New Roman" w:eastAsia="Times New Roman" w:hAnsi="Times New Roman" w:cs="Times New Roman"/>
          <w:sz w:val="24"/>
          <w:szCs w:val="24"/>
        </w:rPr>
        <w:t>īcības</w:t>
      </w:r>
      <w:proofErr w:type="spellEnd"/>
      <w:r w:rsidR="61D3526B" w:rsidRPr="15B0ADFE">
        <w:rPr>
          <w:rFonts w:ascii="Times New Roman" w:eastAsia="Times New Roman" w:hAnsi="Times New Roman" w:cs="Times New Roman"/>
          <w:sz w:val="24"/>
          <w:szCs w:val="24"/>
        </w:rPr>
        <w:t xml:space="preserve"> </w:t>
      </w:r>
      <w:proofErr w:type="spellStart"/>
      <w:r w:rsidR="6E5B44D5" w:rsidRPr="15B0ADFE">
        <w:rPr>
          <w:rFonts w:ascii="Times New Roman" w:eastAsia="Times New Roman" w:hAnsi="Times New Roman" w:cs="Times New Roman"/>
          <w:sz w:val="24"/>
          <w:szCs w:val="24"/>
        </w:rPr>
        <w:t>virzienu</w:t>
      </w:r>
      <w:proofErr w:type="spellEnd"/>
      <w:r w:rsidR="61D3526B" w:rsidRPr="15B0ADFE">
        <w:rPr>
          <w:rFonts w:ascii="Times New Roman" w:eastAsia="Times New Roman" w:hAnsi="Times New Roman" w:cs="Times New Roman"/>
          <w:sz w:val="24"/>
          <w:szCs w:val="24"/>
        </w:rPr>
        <w:t xml:space="preserve"> </w:t>
      </w:r>
      <w:proofErr w:type="spellStart"/>
      <w:r w:rsidR="61D3526B" w:rsidRPr="15B0ADFE">
        <w:rPr>
          <w:rFonts w:ascii="Times New Roman" w:eastAsia="Times New Roman" w:hAnsi="Times New Roman" w:cs="Times New Roman"/>
          <w:sz w:val="24"/>
          <w:szCs w:val="24"/>
        </w:rPr>
        <w:t>caurstrāvošanā</w:t>
      </w:r>
      <w:proofErr w:type="spellEnd"/>
      <w:r w:rsidR="61D3526B"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Prasmes</w:t>
      </w:r>
      <w:proofErr w:type="spellEnd"/>
      <w:r w:rsidR="7728C11E"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ir</w:t>
      </w:r>
      <w:proofErr w:type="spellEnd"/>
      <w:r w:rsidR="7728C11E"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pamatelements</w:t>
      </w:r>
      <w:proofErr w:type="spellEnd"/>
      <w:r w:rsidR="7728C11E" w:rsidRPr="15B0ADFE">
        <w:rPr>
          <w:rFonts w:ascii="Times New Roman" w:eastAsia="Times New Roman" w:hAnsi="Times New Roman" w:cs="Times New Roman"/>
          <w:sz w:val="24"/>
          <w:szCs w:val="24"/>
        </w:rPr>
        <w:t xml:space="preserve"> ne </w:t>
      </w:r>
      <w:proofErr w:type="spellStart"/>
      <w:r w:rsidR="7728C11E" w:rsidRPr="15B0ADFE">
        <w:rPr>
          <w:rFonts w:ascii="Times New Roman" w:eastAsia="Times New Roman" w:hAnsi="Times New Roman" w:cs="Times New Roman"/>
          <w:sz w:val="24"/>
          <w:szCs w:val="24"/>
        </w:rPr>
        <w:t>tikai</w:t>
      </w:r>
      <w:proofErr w:type="spellEnd"/>
      <w:r w:rsidR="7728C11E" w:rsidRPr="15B0ADFE">
        <w:rPr>
          <w:rFonts w:ascii="Times New Roman" w:eastAsia="Times New Roman" w:hAnsi="Times New Roman" w:cs="Times New Roman"/>
          <w:sz w:val="24"/>
          <w:szCs w:val="24"/>
        </w:rPr>
        <w:t xml:space="preserve"> </w:t>
      </w:r>
      <w:proofErr w:type="spellStart"/>
      <w:r w:rsidR="1520D8A5" w:rsidRPr="15B0ADFE">
        <w:rPr>
          <w:rFonts w:ascii="Times New Roman" w:eastAsia="Times New Roman" w:hAnsi="Times New Roman" w:cs="Times New Roman"/>
          <w:sz w:val="24"/>
          <w:szCs w:val="24"/>
        </w:rPr>
        <w:t>izstrādāto</w:t>
      </w:r>
      <w:proofErr w:type="spellEnd"/>
      <w:r w:rsidR="7728C11E"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tehnoloģiju</w:t>
      </w:r>
      <w:proofErr w:type="spellEnd"/>
      <w:r w:rsidR="7728C11E"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izvēršanā</w:t>
      </w:r>
      <w:proofErr w:type="spellEnd"/>
      <w:r w:rsidR="7728C11E"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ikkatra</w:t>
      </w:r>
      <w:proofErr w:type="spellEnd"/>
      <w:r w:rsidR="7728C11E"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iedzīvotāja</w:t>
      </w:r>
      <w:proofErr w:type="spellEnd"/>
      <w:r w:rsidR="7728C11E"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vajadzībām</w:t>
      </w:r>
      <w:proofErr w:type="spellEnd"/>
      <w:r w:rsidR="7728C11E" w:rsidRPr="15B0ADFE">
        <w:rPr>
          <w:rFonts w:ascii="Times New Roman" w:eastAsia="Times New Roman" w:hAnsi="Times New Roman" w:cs="Times New Roman"/>
          <w:sz w:val="24"/>
          <w:szCs w:val="24"/>
        </w:rPr>
        <w:t>, bet</w:t>
      </w:r>
      <w:r w:rsidR="00753D06" w:rsidRPr="15B0ADFE">
        <w:rPr>
          <w:rFonts w:ascii="Times New Roman" w:eastAsia="Times New Roman" w:hAnsi="Times New Roman" w:cs="Times New Roman"/>
          <w:sz w:val="24"/>
          <w:szCs w:val="24"/>
        </w:rPr>
        <w:t xml:space="preserve"> </w:t>
      </w:r>
      <w:proofErr w:type="spellStart"/>
      <w:r w:rsidR="00753D06" w:rsidRPr="15B0ADFE">
        <w:rPr>
          <w:rFonts w:ascii="Times New Roman" w:eastAsia="Times New Roman" w:hAnsi="Times New Roman" w:cs="Times New Roman"/>
          <w:sz w:val="24"/>
          <w:szCs w:val="24"/>
        </w:rPr>
        <w:t>ar</w:t>
      </w:r>
      <w:proofErr w:type="spellEnd"/>
      <w:r w:rsidR="00753D06" w:rsidRPr="15B0ADFE">
        <w:rPr>
          <w:rFonts w:ascii="Times New Roman" w:eastAsia="Times New Roman" w:hAnsi="Times New Roman" w:cs="Times New Roman"/>
          <w:sz w:val="24"/>
          <w:szCs w:val="24"/>
        </w:rPr>
        <w:t xml:space="preserve"> to </w:t>
      </w:r>
      <w:proofErr w:type="spellStart"/>
      <w:r w:rsidR="00753D06" w:rsidRPr="15B0ADFE">
        <w:rPr>
          <w:rFonts w:ascii="Times New Roman" w:eastAsia="Times New Roman" w:hAnsi="Times New Roman" w:cs="Times New Roman"/>
          <w:sz w:val="24"/>
          <w:szCs w:val="24"/>
        </w:rPr>
        <w:t>palīdzību</w:t>
      </w:r>
      <w:proofErr w:type="spellEnd"/>
      <w:r w:rsidR="00753D06" w:rsidRPr="15B0ADFE">
        <w:rPr>
          <w:rFonts w:ascii="Times New Roman" w:eastAsia="Times New Roman" w:hAnsi="Times New Roman" w:cs="Times New Roman"/>
          <w:sz w:val="24"/>
          <w:szCs w:val="24"/>
        </w:rPr>
        <w:t xml:space="preserve"> </w:t>
      </w:r>
      <w:proofErr w:type="spellStart"/>
      <w:r w:rsidR="00753D06" w:rsidRPr="15B0ADFE">
        <w:rPr>
          <w:rFonts w:ascii="Times New Roman" w:eastAsia="Times New Roman" w:hAnsi="Times New Roman" w:cs="Times New Roman"/>
          <w:sz w:val="24"/>
          <w:szCs w:val="24"/>
        </w:rPr>
        <w:t>tiek</w:t>
      </w:r>
      <w:proofErr w:type="spellEnd"/>
      <w:r w:rsidR="00753D06" w:rsidRPr="15B0ADFE">
        <w:rPr>
          <w:rFonts w:ascii="Times New Roman" w:eastAsia="Times New Roman" w:hAnsi="Times New Roman" w:cs="Times New Roman"/>
          <w:sz w:val="24"/>
          <w:szCs w:val="24"/>
        </w:rPr>
        <w:t xml:space="preserve"> </w:t>
      </w:r>
      <w:proofErr w:type="spellStart"/>
      <w:r w:rsidR="00753D06" w:rsidRPr="15B0ADFE">
        <w:rPr>
          <w:rFonts w:ascii="Times New Roman" w:eastAsia="Times New Roman" w:hAnsi="Times New Roman" w:cs="Times New Roman"/>
          <w:sz w:val="24"/>
          <w:szCs w:val="24"/>
        </w:rPr>
        <w:t>arī</w:t>
      </w:r>
      <w:proofErr w:type="spellEnd"/>
      <w:r w:rsidR="00753D06" w:rsidRPr="15B0ADFE">
        <w:rPr>
          <w:rFonts w:ascii="Times New Roman" w:eastAsia="Times New Roman" w:hAnsi="Times New Roman" w:cs="Times New Roman"/>
          <w:sz w:val="24"/>
          <w:szCs w:val="24"/>
        </w:rPr>
        <w:t xml:space="preserve"> </w:t>
      </w:r>
      <w:proofErr w:type="spellStart"/>
      <w:r w:rsidR="00753D06" w:rsidRPr="15B0ADFE">
        <w:rPr>
          <w:rFonts w:ascii="Times New Roman" w:eastAsia="Times New Roman" w:hAnsi="Times New Roman" w:cs="Times New Roman"/>
          <w:sz w:val="24"/>
          <w:szCs w:val="24"/>
        </w:rPr>
        <w:t>veikta</w:t>
      </w:r>
      <w:proofErr w:type="spellEnd"/>
      <w:r w:rsidR="7728C11E"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būtisk</w:t>
      </w:r>
      <w:r w:rsidR="00753D06" w:rsidRPr="15B0ADFE">
        <w:rPr>
          <w:rFonts w:ascii="Times New Roman" w:eastAsia="Times New Roman" w:hAnsi="Times New Roman" w:cs="Times New Roman"/>
          <w:sz w:val="24"/>
          <w:szCs w:val="24"/>
        </w:rPr>
        <w:t>a</w:t>
      </w:r>
      <w:proofErr w:type="spellEnd"/>
      <w:r w:rsidR="7728C11E"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sociāl</w:t>
      </w:r>
      <w:r w:rsidR="00753D06" w:rsidRPr="15B0ADFE">
        <w:rPr>
          <w:rFonts w:ascii="Times New Roman" w:eastAsia="Times New Roman" w:hAnsi="Times New Roman" w:cs="Times New Roman"/>
          <w:sz w:val="24"/>
          <w:szCs w:val="24"/>
        </w:rPr>
        <w:t>ā</w:t>
      </w:r>
      <w:proofErr w:type="spellEnd"/>
      <w:r w:rsidR="7728C11E"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transformācij</w:t>
      </w:r>
      <w:r w:rsidR="00753D06" w:rsidRPr="15B0ADFE">
        <w:rPr>
          <w:rFonts w:ascii="Times New Roman" w:eastAsia="Times New Roman" w:hAnsi="Times New Roman" w:cs="Times New Roman"/>
          <w:sz w:val="24"/>
          <w:szCs w:val="24"/>
        </w:rPr>
        <w:t>a</w:t>
      </w:r>
      <w:proofErr w:type="spellEnd"/>
      <w:r w:rsidR="7728C11E"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lai</w:t>
      </w:r>
      <w:proofErr w:type="spellEnd"/>
      <w:r w:rsidR="7728C11E"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līdztekus</w:t>
      </w:r>
      <w:proofErr w:type="spellEnd"/>
      <w:r w:rsidR="7728C11E"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tehnoloģiskajam</w:t>
      </w:r>
      <w:proofErr w:type="spellEnd"/>
      <w:r w:rsidR="7728C11E"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izrāvienam</w:t>
      </w:r>
      <w:proofErr w:type="spellEnd"/>
      <w:r w:rsidR="7728C11E" w:rsidRPr="15B0ADFE">
        <w:rPr>
          <w:rFonts w:ascii="Times New Roman" w:eastAsia="Times New Roman" w:hAnsi="Times New Roman" w:cs="Times New Roman"/>
          <w:sz w:val="24"/>
          <w:szCs w:val="24"/>
        </w:rPr>
        <w:t xml:space="preserve"> </w:t>
      </w:r>
      <w:proofErr w:type="spellStart"/>
      <w:r w:rsidR="7728C11E" w:rsidRPr="15B0ADFE">
        <w:rPr>
          <w:rFonts w:ascii="Times New Roman" w:eastAsia="Times New Roman" w:hAnsi="Times New Roman" w:cs="Times New Roman"/>
          <w:sz w:val="24"/>
          <w:szCs w:val="24"/>
        </w:rPr>
        <w:t>pielāgotos</w:t>
      </w:r>
      <w:proofErr w:type="spellEnd"/>
      <w:r w:rsidR="7728C11E" w:rsidRPr="15B0ADFE">
        <w:rPr>
          <w:rFonts w:ascii="Times New Roman" w:eastAsia="Times New Roman" w:hAnsi="Times New Roman" w:cs="Times New Roman"/>
          <w:sz w:val="24"/>
          <w:szCs w:val="24"/>
        </w:rPr>
        <w:t xml:space="preserve"> </w:t>
      </w:r>
      <w:proofErr w:type="spellStart"/>
      <w:r w:rsidR="43E10C25" w:rsidRPr="15B0ADFE">
        <w:rPr>
          <w:rFonts w:ascii="Times New Roman" w:eastAsia="Times New Roman" w:hAnsi="Times New Roman" w:cs="Times New Roman"/>
          <w:sz w:val="24"/>
          <w:szCs w:val="24"/>
        </w:rPr>
        <w:t>sabiedrība</w:t>
      </w:r>
      <w:proofErr w:type="spellEnd"/>
      <w:r w:rsidR="43E10C25" w:rsidRPr="15B0ADFE">
        <w:rPr>
          <w:rFonts w:ascii="Times New Roman" w:eastAsia="Times New Roman" w:hAnsi="Times New Roman" w:cs="Times New Roman"/>
          <w:sz w:val="24"/>
          <w:szCs w:val="24"/>
        </w:rPr>
        <w:t xml:space="preserve"> un </w:t>
      </w:r>
      <w:proofErr w:type="spellStart"/>
      <w:r w:rsidR="43E10C25" w:rsidRPr="15B0ADFE">
        <w:rPr>
          <w:rFonts w:ascii="Times New Roman" w:eastAsia="Times New Roman" w:hAnsi="Times New Roman" w:cs="Times New Roman"/>
          <w:sz w:val="24"/>
          <w:szCs w:val="24"/>
        </w:rPr>
        <w:t>tās</w:t>
      </w:r>
      <w:proofErr w:type="spellEnd"/>
      <w:r w:rsidR="43E10C25" w:rsidRPr="15B0ADFE">
        <w:rPr>
          <w:rFonts w:ascii="Times New Roman" w:eastAsia="Times New Roman" w:hAnsi="Times New Roman" w:cs="Times New Roman"/>
          <w:sz w:val="24"/>
          <w:szCs w:val="24"/>
        </w:rPr>
        <w:t xml:space="preserve"> </w:t>
      </w:r>
      <w:proofErr w:type="spellStart"/>
      <w:r w:rsidR="2D8AD053" w:rsidRPr="15B0ADFE">
        <w:rPr>
          <w:rFonts w:ascii="Times New Roman" w:eastAsia="Times New Roman" w:hAnsi="Times New Roman" w:cs="Times New Roman"/>
          <w:sz w:val="24"/>
          <w:szCs w:val="24"/>
        </w:rPr>
        <w:t>pamatvērtības</w:t>
      </w:r>
      <w:proofErr w:type="spellEnd"/>
      <w:r w:rsidR="43E10C25" w:rsidRPr="15B0ADFE">
        <w:rPr>
          <w:rFonts w:ascii="Times New Roman" w:eastAsia="Times New Roman" w:hAnsi="Times New Roman" w:cs="Times New Roman"/>
          <w:sz w:val="24"/>
          <w:szCs w:val="24"/>
        </w:rPr>
        <w:t xml:space="preserve"> un </w:t>
      </w:r>
      <w:proofErr w:type="spellStart"/>
      <w:r w:rsidR="43E10C25" w:rsidRPr="15B0ADFE">
        <w:rPr>
          <w:rFonts w:ascii="Times New Roman" w:eastAsia="Times New Roman" w:hAnsi="Times New Roman" w:cs="Times New Roman"/>
          <w:sz w:val="24"/>
          <w:szCs w:val="24"/>
        </w:rPr>
        <w:t>nepieciešamības</w:t>
      </w:r>
      <w:proofErr w:type="spellEnd"/>
      <w:r w:rsidR="43E10C25" w:rsidRPr="15B0ADFE">
        <w:rPr>
          <w:rFonts w:ascii="Times New Roman" w:eastAsia="Times New Roman" w:hAnsi="Times New Roman" w:cs="Times New Roman"/>
          <w:sz w:val="24"/>
          <w:szCs w:val="24"/>
        </w:rPr>
        <w:t xml:space="preserve">, kuru </w:t>
      </w:r>
      <w:proofErr w:type="spellStart"/>
      <w:r w:rsidR="43E10C25" w:rsidRPr="15B0ADFE">
        <w:rPr>
          <w:rFonts w:ascii="Times New Roman" w:eastAsia="Times New Roman" w:hAnsi="Times New Roman" w:cs="Times New Roman"/>
          <w:sz w:val="24"/>
          <w:szCs w:val="24"/>
        </w:rPr>
        <w:t>pilnveidi</w:t>
      </w:r>
      <w:proofErr w:type="spellEnd"/>
      <w:r w:rsidR="43E10C25" w:rsidRPr="15B0ADFE">
        <w:rPr>
          <w:rFonts w:ascii="Times New Roman" w:eastAsia="Times New Roman" w:hAnsi="Times New Roman" w:cs="Times New Roman"/>
          <w:sz w:val="24"/>
          <w:szCs w:val="24"/>
        </w:rPr>
        <w:t xml:space="preserve"> </w:t>
      </w:r>
      <w:proofErr w:type="spellStart"/>
      <w:r w:rsidR="296C6E8B" w:rsidRPr="15B0ADFE">
        <w:rPr>
          <w:rFonts w:ascii="Times New Roman" w:eastAsia="Times New Roman" w:hAnsi="Times New Roman" w:cs="Times New Roman"/>
          <w:sz w:val="24"/>
          <w:szCs w:val="24"/>
        </w:rPr>
        <w:t>tehnoloģijas</w:t>
      </w:r>
      <w:proofErr w:type="spellEnd"/>
      <w:r w:rsidR="43E10C25" w:rsidRPr="15B0ADFE">
        <w:rPr>
          <w:rFonts w:ascii="Times New Roman" w:eastAsia="Times New Roman" w:hAnsi="Times New Roman" w:cs="Times New Roman"/>
          <w:sz w:val="24"/>
          <w:szCs w:val="24"/>
        </w:rPr>
        <w:t xml:space="preserve"> </w:t>
      </w:r>
      <w:proofErr w:type="spellStart"/>
      <w:r w:rsidR="43E10C25" w:rsidRPr="15B0ADFE">
        <w:rPr>
          <w:rFonts w:ascii="Times New Roman" w:eastAsia="Times New Roman" w:hAnsi="Times New Roman" w:cs="Times New Roman"/>
          <w:sz w:val="24"/>
          <w:szCs w:val="24"/>
        </w:rPr>
        <w:t>pastarpināti</w:t>
      </w:r>
      <w:proofErr w:type="spellEnd"/>
      <w:r w:rsidR="43E10C25" w:rsidRPr="15B0ADFE">
        <w:rPr>
          <w:rFonts w:ascii="Times New Roman" w:eastAsia="Times New Roman" w:hAnsi="Times New Roman" w:cs="Times New Roman"/>
          <w:sz w:val="24"/>
          <w:szCs w:val="24"/>
        </w:rPr>
        <w:t xml:space="preserve"> </w:t>
      </w:r>
      <w:proofErr w:type="spellStart"/>
      <w:r w:rsidR="43E10C25" w:rsidRPr="15B0ADFE">
        <w:rPr>
          <w:rFonts w:ascii="Times New Roman" w:eastAsia="Times New Roman" w:hAnsi="Times New Roman" w:cs="Times New Roman"/>
          <w:sz w:val="24"/>
          <w:szCs w:val="24"/>
        </w:rPr>
        <w:t>veicina</w:t>
      </w:r>
      <w:proofErr w:type="spellEnd"/>
      <w:r w:rsidR="43E10C25" w:rsidRPr="15B0ADFE">
        <w:rPr>
          <w:rFonts w:ascii="Times New Roman" w:eastAsia="Times New Roman" w:hAnsi="Times New Roman" w:cs="Times New Roman"/>
          <w:sz w:val="24"/>
          <w:szCs w:val="24"/>
        </w:rPr>
        <w:t xml:space="preserve">. </w:t>
      </w:r>
    </w:p>
    <w:p w14:paraId="13E9AA2D" w14:textId="0BE6A945" w:rsidR="006854DF" w:rsidRPr="006B7455" w:rsidRDefault="006854DF" w:rsidP="00D62A4D">
      <w:pPr>
        <w:spacing w:before="120" w:after="120" w:line="240" w:lineRule="auto"/>
        <w:ind w:firstLine="720"/>
        <w:jc w:val="both"/>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b/>
          <w:color w:val="0F0F0F"/>
          <w:sz w:val="24"/>
          <w:szCs w:val="24"/>
        </w:rPr>
        <w:br w:type="page"/>
      </w:r>
    </w:p>
    <w:p w14:paraId="13E9AA2E" w14:textId="74382F24" w:rsidR="006854DF" w:rsidRPr="006B7455" w:rsidRDefault="00214A96" w:rsidP="00D62A4D">
      <w:pPr>
        <w:pStyle w:val="Heading1"/>
        <w:spacing w:before="120" w:after="120" w:line="240" w:lineRule="auto"/>
        <w:jc w:val="center"/>
        <w:rPr>
          <w:rFonts w:ascii="Times New Roman" w:hAnsi="Times New Roman" w:cs="Times New Roman"/>
          <w:b/>
          <w:bCs/>
          <w:color w:val="C00000"/>
          <w:sz w:val="24"/>
          <w:szCs w:val="24"/>
        </w:rPr>
      </w:pPr>
      <w:bookmarkStart w:id="17" w:name="_Toc46825956"/>
      <w:bookmarkStart w:id="18" w:name="_Toc60795998"/>
      <w:bookmarkStart w:id="19" w:name="_Toc71502037"/>
      <w:bookmarkStart w:id="20" w:name="_Toc71548588"/>
      <w:bookmarkStart w:id="21" w:name="_Toc71551353"/>
      <w:bookmarkStart w:id="22" w:name="_Toc74222048"/>
      <w:r w:rsidRPr="006B7455">
        <w:rPr>
          <w:rFonts w:ascii="Times New Roman" w:hAnsi="Times New Roman" w:cs="Times New Roman"/>
          <w:b/>
          <w:bCs/>
          <w:color w:val="C00000"/>
          <w:sz w:val="24"/>
          <w:szCs w:val="24"/>
        </w:rPr>
        <w:t xml:space="preserve">3. </w:t>
      </w:r>
      <w:proofErr w:type="spellStart"/>
      <w:r w:rsidR="006854DF" w:rsidRPr="006B7455">
        <w:rPr>
          <w:rFonts w:ascii="Times New Roman" w:hAnsi="Times New Roman" w:cs="Times New Roman"/>
          <w:b/>
          <w:bCs/>
          <w:color w:val="C00000"/>
          <w:sz w:val="24"/>
          <w:szCs w:val="24"/>
        </w:rPr>
        <w:t>Nākotnes</w:t>
      </w:r>
      <w:proofErr w:type="spellEnd"/>
      <w:r w:rsidR="006854DF" w:rsidRPr="006B7455">
        <w:rPr>
          <w:rFonts w:ascii="Times New Roman" w:hAnsi="Times New Roman" w:cs="Times New Roman"/>
          <w:b/>
          <w:bCs/>
          <w:color w:val="C00000"/>
          <w:sz w:val="24"/>
          <w:szCs w:val="24"/>
        </w:rPr>
        <w:t xml:space="preserve"> </w:t>
      </w:r>
      <w:proofErr w:type="spellStart"/>
      <w:r w:rsidR="006854DF" w:rsidRPr="006B7455">
        <w:rPr>
          <w:rFonts w:ascii="Times New Roman" w:hAnsi="Times New Roman" w:cs="Times New Roman"/>
          <w:b/>
          <w:bCs/>
          <w:color w:val="C00000"/>
          <w:sz w:val="24"/>
          <w:szCs w:val="24"/>
        </w:rPr>
        <w:t>scenāriji</w:t>
      </w:r>
      <w:proofErr w:type="spellEnd"/>
      <w:r w:rsidR="006854DF" w:rsidRPr="006B7455">
        <w:rPr>
          <w:rFonts w:ascii="Times New Roman" w:hAnsi="Times New Roman" w:cs="Times New Roman"/>
          <w:b/>
          <w:bCs/>
          <w:color w:val="C00000"/>
          <w:sz w:val="24"/>
          <w:szCs w:val="24"/>
        </w:rPr>
        <w:t xml:space="preserve"> un </w:t>
      </w:r>
      <w:proofErr w:type="spellStart"/>
      <w:r w:rsidR="006854DF" w:rsidRPr="006B7455">
        <w:rPr>
          <w:rFonts w:ascii="Times New Roman" w:hAnsi="Times New Roman" w:cs="Times New Roman"/>
          <w:b/>
          <w:bCs/>
          <w:color w:val="C00000"/>
          <w:sz w:val="24"/>
          <w:szCs w:val="24"/>
        </w:rPr>
        <w:t>izaicinājumi</w:t>
      </w:r>
      <w:bookmarkEnd w:id="17"/>
      <w:bookmarkEnd w:id="18"/>
      <w:bookmarkEnd w:id="19"/>
      <w:bookmarkEnd w:id="20"/>
      <w:bookmarkEnd w:id="21"/>
      <w:bookmarkEnd w:id="22"/>
      <w:proofErr w:type="spellEnd"/>
    </w:p>
    <w:p w14:paraId="13E9AA30" w14:textId="2BFD34D8" w:rsidR="006854DF" w:rsidRPr="006B7455" w:rsidRDefault="648B10EF" w:rsidP="00D62A4D">
      <w:pPr>
        <w:spacing w:before="120" w:after="120" w:line="240" w:lineRule="auto"/>
        <w:ind w:firstLine="720"/>
        <w:jc w:val="both"/>
        <w:rPr>
          <w:rFonts w:ascii="Times New Roman" w:hAnsi="Times New Roman" w:cs="Times New Roman"/>
          <w:sz w:val="24"/>
          <w:szCs w:val="24"/>
        </w:rPr>
      </w:pPr>
      <w:r w:rsidRPr="006B7455">
        <w:rPr>
          <w:rFonts w:ascii="Times New Roman" w:hAnsi="Times New Roman" w:cs="Times New Roman"/>
          <w:sz w:val="24"/>
          <w:szCs w:val="24"/>
        </w:rPr>
        <w:t xml:space="preserve">OECD </w:t>
      </w:r>
      <w:proofErr w:type="spellStart"/>
      <w:r w:rsidRPr="006B7455">
        <w:rPr>
          <w:rFonts w:ascii="Times New Roman" w:hAnsi="Times New Roman" w:cs="Times New Roman"/>
          <w:sz w:val="24"/>
          <w:szCs w:val="24"/>
        </w:rPr>
        <w:t>ziņojuma</w:t>
      </w:r>
      <w:proofErr w:type="spellEnd"/>
      <w:r w:rsidRPr="22F81F02">
        <w:rPr>
          <w:rFonts w:ascii="Times New Roman" w:eastAsia="Times New Roman" w:hAnsi="Times New Roman" w:cs="Times New Roman"/>
          <w:i/>
          <w:iCs/>
          <w:sz w:val="24"/>
          <w:szCs w:val="24"/>
        </w:rPr>
        <w:t xml:space="preserve"> </w:t>
      </w:r>
      <w:r w:rsidR="00753D06" w:rsidRPr="22F81F02">
        <w:rPr>
          <w:rFonts w:ascii="Times New Roman" w:eastAsia="Times New Roman" w:hAnsi="Times New Roman" w:cs="Times New Roman"/>
          <w:i/>
          <w:iCs/>
          <w:sz w:val="24"/>
          <w:szCs w:val="24"/>
        </w:rPr>
        <w:t>“</w:t>
      </w:r>
      <w:r w:rsidR="1CA46FE1" w:rsidRPr="22F81F02">
        <w:rPr>
          <w:rFonts w:ascii="Times New Roman" w:eastAsia="Times New Roman" w:hAnsi="Times New Roman" w:cs="Times New Roman"/>
          <w:i/>
          <w:iCs/>
          <w:sz w:val="24"/>
          <w:szCs w:val="24"/>
        </w:rPr>
        <w:t>Going Digit</w:t>
      </w:r>
      <w:r w:rsidR="215C4EA1" w:rsidRPr="22F81F02">
        <w:rPr>
          <w:rFonts w:ascii="Times New Roman" w:eastAsia="Times New Roman" w:hAnsi="Times New Roman" w:cs="Times New Roman"/>
          <w:i/>
          <w:iCs/>
          <w:sz w:val="24"/>
          <w:szCs w:val="24"/>
        </w:rPr>
        <w:t>a</w:t>
      </w:r>
      <w:r w:rsidR="1CA46FE1" w:rsidRPr="22F81F02">
        <w:rPr>
          <w:rFonts w:ascii="Times New Roman" w:eastAsia="Times New Roman" w:hAnsi="Times New Roman" w:cs="Times New Roman"/>
          <w:i/>
          <w:iCs/>
          <w:sz w:val="24"/>
          <w:szCs w:val="24"/>
        </w:rPr>
        <w:t>l in Latvia</w:t>
      </w:r>
      <w:r w:rsidR="006854DF" w:rsidRPr="006B7455">
        <w:rPr>
          <w:rStyle w:val="FootnoteReference"/>
          <w:rFonts w:ascii="Times New Roman" w:hAnsi="Times New Roman" w:cs="Times New Roman"/>
          <w:sz w:val="24"/>
          <w:szCs w:val="24"/>
        </w:rPr>
        <w:footnoteReference w:id="14"/>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autori</w:t>
      </w:r>
      <w:proofErr w:type="spellEnd"/>
      <w:r w:rsidRPr="006B7455">
        <w:rPr>
          <w:rFonts w:ascii="Times New Roman" w:hAnsi="Times New Roman" w:cs="Times New Roman"/>
          <w:sz w:val="24"/>
          <w:szCs w:val="24"/>
        </w:rPr>
        <w:t xml:space="preserve"> </w:t>
      </w:r>
      <w:proofErr w:type="spellStart"/>
      <w:r w:rsidR="00B048F4" w:rsidRPr="006B7455">
        <w:rPr>
          <w:rFonts w:ascii="Times New Roman" w:hAnsi="Times New Roman" w:cs="Times New Roman"/>
          <w:sz w:val="24"/>
          <w:szCs w:val="24"/>
        </w:rPr>
        <w:t>definē</w:t>
      </w:r>
      <w:proofErr w:type="spellEnd"/>
      <w:r w:rsidR="00B048F4" w:rsidRPr="006B7455">
        <w:rPr>
          <w:rFonts w:ascii="Times New Roman" w:hAnsi="Times New Roman" w:cs="Times New Roman"/>
          <w:sz w:val="24"/>
          <w:szCs w:val="24"/>
        </w:rPr>
        <w:t xml:space="preserve"> </w:t>
      </w:r>
      <w:proofErr w:type="spellStart"/>
      <w:r w:rsidR="00D8002B" w:rsidRPr="006B7455">
        <w:rPr>
          <w:rFonts w:ascii="Times New Roman" w:hAnsi="Times New Roman" w:cs="Times New Roman"/>
          <w:sz w:val="24"/>
          <w:szCs w:val="24"/>
        </w:rPr>
        <w:t>trīs</w:t>
      </w:r>
      <w:proofErr w:type="spellEnd"/>
      <w:r w:rsidR="00B048F4" w:rsidRPr="006B7455">
        <w:rPr>
          <w:rFonts w:ascii="Times New Roman" w:hAnsi="Times New Roman" w:cs="Times New Roman"/>
          <w:sz w:val="24"/>
          <w:szCs w:val="24"/>
        </w:rPr>
        <w:t> </w:t>
      </w:r>
      <w:proofErr w:type="spellStart"/>
      <w:r w:rsidRPr="006B7455">
        <w:rPr>
          <w:rFonts w:ascii="Times New Roman" w:hAnsi="Times New Roman" w:cs="Times New Roman"/>
          <w:sz w:val="24"/>
          <w:szCs w:val="24"/>
        </w:rPr>
        <w:t>hipotētiskus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nākotnes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scenārijus</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dod</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izvērtēt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nākotnes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rīcības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plānus</w:t>
      </w:r>
      <w:proofErr w:type="spellEnd"/>
      <w:r w:rsidRPr="006B7455">
        <w:rPr>
          <w:rFonts w:ascii="Times New Roman" w:hAnsi="Times New Roman" w:cs="Times New Roman"/>
          <w:sz w:val="24"/>
          <w:szCs w:val="24"/>
        </w:rPr>
        <w:t xml:space="preserve"> no mums </w:t>
      </w:r>
      <w:proofErr w:type="spellStart"/>
      <w:r w:rsidRPr="006B7455">
        <w:rPr>
          <w:rFonts w:ascii="Times New Roman" w:hAnsi="Times New Roman" w:cs="Times New Roman"/>
          <w:sz w:val="24"/>
          <w:szCs w:val="24"/>
        </w:rPr>
        <w:t>neatkarīgu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globālu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tendenču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kontekstā</w:t>
      </w:r>
      <w:proofErr w:type="spellEnd"/>
      <w:r w:rsidRPr="006B7455">
        <w:rPr>
          <w:rFonts w:ascii="Times New Roman" w:hAnsi="Times New Roman" w:cs="Times New Roman"/>
          <w:sz w:val="24"/>
          <w:szCs w:val="24"/>
        </w:rPr>
        <w:t xml:space="preserve">. Trim </w:t>
      </w:r>
      <w:proofErr w:type="spellStart"/>
      <w:r w:rsidRPr="006B7455">
        <w:rPr>
          <w:rFonts w:ascii="Times New Roman" w:hAnsi="Times New Roman" w:cs="Times New Roman"/>
          <w:sz w:val="24"/>
          <w:szCs w:val="24"/>
        </w:rPr>
        <w:t>alternatīvajiem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scenārijiem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doti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nosaukumi</w:t>
      </w:r>
      <w:proofErr w:type="spellEnd"/>
      <w:r w:rsidRPr="006B7455">
        <w:rPr>
          <w:rFonts w:ascii="Times New Roman" w:hAnsi="Times New Roman" w:cs="Times New Roman"/>
          <w:sz w:val="24"/>
          <w:szCs w:val="24"/>
        </w:rPr>
        <w:t xml:space="preserve"> </w:t>
      </w:r>
      <w:r w:rsidRPr="000D2B58">
        <w:rPr>
          <w:rFonts w:ascii="Times New Roman" w:hAnsi="Times New Roman" w:cs="Times New Roman"/>
          <w:i/>
          <w:iCs/>
          <w:sz w:val="24"/>
          <w:szCs w:val="24"/>
        </w:rPr>
        <w:t>“#Me 2.0</w:t>
      </w:r>
      <w:r w:rsidR="458F6E60" w:rsidRPr="000D2B58">
        <w:rPr>
          <w:rFonts w:ascii="Times New Roman" w:hAnsi="Times New Roman" w:cs="Times New Roman"/>
          <w:sz w:val="24"/>
          <w:szCs w:val="24"/>
        </w:rPr>
        <w:t xml:space="preserve"> (</w:t>
      </w:r>
      <w:proofErr w:type="spellStart"/>
      <w:r w:rsidR="458F6E60" w:rsidRPr="000D2B58">
        <w:rPr>
          <w:rFonts w:ascii="Times New Roman" w:eastAsia="Times New Roman" w:hAnsi="Times New Roman" w:cs="Times New Roman"/>
          <w:sz w:val="24"/>
          <w:szCs w:val="24"/>
        </w:rPr>
        <w:t>iChoose</w:t>
      </w:r>
      <w:proofErr w:type="spellEnd"/>
      <w:r w:rsidR="458F6E60" w:rsidRPr="000D2B58">
        <w:rPr>
          <w:rFonts w:ascii="Times New Roman" w:eastAsia="Times New Roman" w:hAnsi="Times New Roman" w:cs="Times New Roman"/>
          <w:sz w:val="24"/>
          <w:szCs w:val="24"/>
        </w:rPr>
        <w:t>)</w:t>
      </w:r>
      <w:r w:rsidR="105267E4" w:rsidRPr="00603173">
        <w:rPr>
          <w:rFonts w:ascii="Times New Roman" w:eastAsia="Times New Roman" w:hAnsi="Times New Roman" w:cs="Times New Roman"/>
          <w:sz w:val="24"/>
          <w:szCs w:val="24"/>
        </w:rPr>
        <w:t>”</w:t>
      </w:r>
      <w:proofErr w:type="gramStart"/>
      <w:r w:rsidR="105267E4" w:rsidRPr="00603173">
        <w:rPr>
          <w:rFonts w:ascii="Times New Roman" w:eastAsia="Times New Roman" w:hAnsi="Times New Roman" w:cs="Times New Roman"/>
          <w:sz w:val="24"/>
          <w:szCs w:val="24"/>
        </w:rPr>
        <w:t>, ”</w:t>
      </w:r>
      <w:r w:rsidRPr="000D2B58">
        <w:rPr>
          <w:rFonts w:ascii="Times New Roman" w:hAnsi="Times New Roman" w:cs="Times New Roman"/>
          <w:i/>
          <w:iCs/>
          <w:sz w:val="24"/>
          <w:szCs w:val="24"/>
        </w:rPr>
        <w:t>Platform</w:t>
      </w:r>
      <w:proofErr w:type="gramEnd"/>
      <w:r w:rsidRPr="000D2B58">
        <w:rPr>
          <w:rFonts w:ascii="Times New Roman" w:hAnsi="Times New Roman" w:cs="Times New Roman"/>
          <w:i/>
          <w:iCs/>
          <w:sz w:val="24"/>
          <w:szCs w:val="24"/>
        </w:rPr>
        <w:t xml:space="preserve"> Governments</w:t>
      </w:r>
      <w:r w:rsidR="074F4239" w:rsidRPr="00603173">
        <w:rPr>
          <w:rFonts w:ascii="Times New Roman" w:hAnsi="Times New Roman" w:cs="Times New Roman"/>
          <w:sz w:val="24"/>
          <w:szCs w:val="24"/>
        </w:rPr>
        <w:t>”, ”</w:t>
      </w:r>
      <w:bookmarkStart w:id="23" w:name="_Hlk46135693"/>
      <w:r w:rsidRPr="000D2B58">
        <w:rPr>
          <w:rFonts w:ascii="Times New Roman" w:hAnsi="Times New Roman" w:cs="Times New Roman"/>
          <w:i/>
          <w:iCs/>
          <w:sz w:val="24"/>
          <w:szCs w:val="24"/>
        </w:rPr>
        <w:t>Corporate Connectors</w:t>
      </w:r>
      <w:r w:rsidR="46FAC775" w:rsidRPr="00603173">
        <w:rPr>
          <w:rFonts w:ascii="Times New Roman" w:hAnsi="Times New Roman" w:cs="Times New Roman"/>
          <w:i/>
          <w:iCs/>
          <w:sz w:val="24"/>
          <w:szCs w:val="24"/>
        </w:rPr>
        <w:t>”</w:t>
      </w:r>
      <w:bookmarkEnd w:id="23"/>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tajos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formulējot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vīzijas</w:t>
      </w:r>
      <w:proofErr w:type="spellEnd"/>
      <w:r w:rsidRPr="006B7455">
        <w:rPr>
          <w:rFonts w:ascii="Times New Roman" w:hAnsi="Times New Roman" w:cs="Times New Roman"/>
          <w:sz w:val="24"/>
          <w:szCs w:val="24"/>
        </w:rPr>
        <w:t xml:space="preserve"> par to,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nākotnes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digitālajā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virsroku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ņems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daļu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pašorganizēšanās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kontrole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korporāciju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ietekme</w:t>
      </w:r>
      <w:proofErr w:type="spellEnd"/>
      <w:r w:rsidRPr="006B7455">
        <w:rPr>
          <w:rFonts w:ascii="Times New Roman" w:hAnsi="Times New Roman" w:cs="Times New Roman"/>
          <w:sz w:val="24"/>
          <w:szCs w:val="24"/>
        </w:rPr>
        <w:t xml:space="preserve">. </w:t>
      </w:r>
      <w:r w:rsidR="00A55456" w:rsidRPr="006B7455">
        <w:rPr>
          <w:rFonts w:ascii="Times New Roman" w:hAnsi="Times New Roman" w:cs="Times New Roman"/>
          <w:sz w:val="24"/>
          <w:szCs w:val="24"/>
        </w:rPr>
        <w:t xml:space="preserve">OECD </w:t>
      </w:r>
      <w:proofErr w:type="spellStart"/>
      <w:r w:rsidR="00A55456" w:rsidRPr="006B7455">
        <w:rPr>
          <w:rFonts w:ascii="Times New Roman" w:hAnsi="Times New Roman" w:cs="Times New Roman"/>
          <w:sz w:val="24"/>
          <w:szCs w:val="24"/>
        </w:rPr>
        <w:t>ziņojuma</w:t>
      </w:r>
      <w:proofErr w:type="spellEnd"/>
      <w:r w:rsidR="00A55456" w:rsidRPr="22F81F02">
        <w:rPr>
          <w:rFonts w:ascii="Times New Roman" w:eastAsia="Times New Roman" w:hAnsi="Times New Roman" w:cs="Times New Roman"/>
          <w:i/>
          <w:iCs/>
          <w:sz w:val="24"/>
          <w:szCs w:val="24"/>
        </w:rPr>
        <w:t xml:space="preserve"> “Going </w:t>
      </w:r>
      <w:proofErr w:type="gramStart"/>
      <w:r w:rsidR="00A55456" w:rsidRPr="22F81F02">
        <w:rPr>
          <w:rFonts w:ascii="Times New Roman" w:eastAsia="Times New Roman" w:hAnsi="Times New Roman" w:cs="Times New Roman"/>
          <w:i/>
          <w:iCs/>
          <w:sz w:val="24"/>
          <w:szCs w:val="24"/>
        </w:rPr>
        <w:t xml:space="preserve">Digital </w:t>
      </w:r>
      <w:r w:rsidRPr="22F81F02" w:rsidDel="00A55456">
        <w:rPr>
          <w:rFonts w:ascii="Times New Roman" w:eastAsia="Times New Roman" w:hAnsi="Times New Roman" w:cs="Times New Roman"/>
          <w:i/>
          <w:iCs/>
          <w:sz w:val="24"/>
          <w:szCs w:val="24"/>
        </w:rPr>
        <w:t xml:space="preserve"> </w:t>
      </w:r>
      <w:r w:rsidR="4D744D9C" w:rsidRPr="22F81F02">
        <w:rPr>
          <w:rFonts w:ascii="Times New Roman" w:eastAsia="Times New Roman" w:hAnsi="Times New Roman" w:cs="Times New Roman"/>
          <w:i/>
          <w:iCs/>
          <w:sz w:val="24"/>
          <w:szCs w:val="24"/>
        </w:rPr>
        <w:t>Latvia</w:t>
      </w:r>
      <w:proofErr w:type="gramEnd"/>
      <w:r w:rsidR="00753D06" w:rsidRPr="22F81F02">
        <w:rPr>
          <w:rFonts w:ascii="Times New Roman" w:eastAsia="Times New Roman" w:hAnsi="Times New Roman" w:cs="Times New Roman"/>
          <w:i/>
          <w:iCs/>
          <w:sz w:val="24"/>
          <w:szCs w:val="24"/>
        </w:rPr>
        <w:t>”</w:t>
      </w:r>
      <w:r w:rsidR="4D744D9C" w:rsidRPr="22F81F02">
        <w:rPr>
          <w:rFonts w:ascii="Times New Roman" w:eastAsia="Times New Roman" w:hAnsi="Times New Roman" w:cs="Times New Roman"/>
          <w:i/>
          <w:iCs/>
          <w:sz w:val="24"/>
          <w:szCs w:val="24"/>
        </w:rPr>
        <w:t xml:space="preserve"> </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autori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definē</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trīs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alternatīvo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scenāriju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īstenošanās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raksturīgākās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iezīmes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raksturo</w:t>
      </w:r>
      <w:r w:rsidR="00B048F4" w:rsidRPr="006B7455">
        <w:rPr>
          <w:rFonts w:ascii="Times New Roman" w:hAnsi="Times New Roman" w:cs="Times New Roman"/>
          <w:sz w:val="24"/>
          <w:szCs w:val="24"/>
        </w:rPr>
        <w:t>jot</w:t>
      </w:r>
      <w:proofErr w:type="spellEnd"/>
      <w:r w:rsidR="00B048F4" w:rsidRPr="006B7455">
        <w:rPr>
          <w:rFonts w:ascii="Times New Roman" w:hAnsi="Times New Roman" w:cs="Times New Roman"/>
          <w:sz w:val="24"/>
          <w:szCs w:val="24"/>
        </w:rPr>
        <w:t xml:space="preserve"> </w:t>
      </w:r>
      <w:proofErr w:type="spellStart"/>
      <w:r w:rsidR="00B048F4" w:rsidRPr="006B7455">
        <w:rPr>
          <w:rFonts w:ascii="Times New Roman" w:hAnsi="Times New Roman" w:cs="Times New Roman"/>
          <w:sz w:val="24"/>
          <w:szCs w:val="24"/>
        </w:rPr>
        <w:t>hipotētisko</w:t>
      </w:r>
      <w:proofErr w:type="spellEnd"/>
      <w:r w:rsidR="00B048F4" w:rsidRPr="006B7455">
        <w:rPr>
          <w:rFonts w:ascii="Times New Roman" w:hAnsi="Times New Roman" w:cs="Times New Roman"/>
          <w:sz w:val="24"/>
          <w:szCs w:val="24"/>
        </w:rPr>
        <w:t xml:space="preserve"> </w:t>
      </w:r>
      <w:proofErr w:type="spellStart"/>
      <w:r w:rsidR="00B048F4" w:rsidRPr="006B7455">
        <w:rPr>
          <w:rFonts w:ascii="Times New Roman" w:hAnsi="Times New Roman" w:cs="Times New Roman"/>
          <w:sz w:val="24"/>
          <w:szCs w:val="24"/>
        </w:rPr>
        <w:t>situāciju</w:t>
      </w:r>
      <w:proofErr w:type="spellEnd"/>
      <w:r w:rsidR="00B048F4" w:rsidRPr="006B7455">
        <w:rPr>
          <w:rFonts w:ascii="Times New Roman" w:hAnsi="Times New Roman" w:cs="Times New Roman"/>
          <w:sz w:val="24"/>
          <w:szCs w:val="24"/>
        </w:rPr>
        <w:t xml:space="preserve"> 2035. </w:t>
      </w:r>
      <w:proofErr w:type="spellStart"/>
      <w:r w:rsidRPr="006B7455">
        <w:rPr>
          <w:rFonts w:ascii="Times New Roman" w:hAnsi="Times New Roman" w:cs="Times New Roman"/>
          <w:sz w:val="24"/>
          <w:szCs w:val="24"/>
        </w:rPr>
        <w:t>gadā</w:t>
      </w:r>
      <w:proofErr w:type="spellEnd"/>
      <w:r w:rsidRPr="006B7455">
        <w:rPr>
          <w:rFonts w:ascii="Times New Roman" w:hAnsi="Times New Roman" w:cs="Times New Roman"/>
          <w:sz w:val="24"/>
          <w:szCs w:val="24"/>
        </w:rPr>
        <w:t xml:space="preserve">. </w:t>
      </w:r>
    </w:p>
    <w:p w14:paraId="13E9AA31" w14:textId="58C90690" w:rsidR="006854DF" w:rsidRPr="006B7455" w:rsidRDefault="006854DF" w:rsidP="00856086">
      <w:pPr>
        <w:spacing w:before="120" w:after="120" w:line="240" w:lineRule="auto"/>
        <w:ind w:firstLine="723"/>
        <w:jc w:val="both"/>
        <w:rPr>
          <w:rFonts w:ascii="Times New Roman" w:hAnsi="Times New Roman" w:cs="Times New Roman"/>
          <w:b/>
          <w:bCs/>
          <w:i/>
          <w:iCs/>
          <w:sz w:val="24"/>
          <w:szCs w:val="24"/>
        </w:rPr>
      </w:pPr>
      <w:r w:rsidRPr="006B7455">
        <w:rPr>
          <w:rFonts w:ascii="Times New Roman" w:hAnsi="Times New Roman" w:cs="Times New Roman"/>
          <w:b/>
          <w:bCs/>
          <w:i/>
          <w:iCs/>
          <w:sz w:val="24"/>
          <w:szCs w:val="24"/>
        </w:rPr>
        <w:t>#Me2.</w:t>
      </w:r>
      <w:r w:rsidR="0D6F57FD" w:rsidRPr="006B7455">
        <w:rPr>
          <w:rFonts w:ascii="Times New Roman" w:hAnsi="Times New Roman" w:cs="Times New Roman"/>
          <w:b/>
          <w:bCs/>
          <w:i/>
          <w:iCs/>
          <w:sz w:val="24"/>
          <w:szCs w:val="24"/>
        </w:rPr>
        <w:t>0</w:t>
      </w:r>
      <w:r w:rsidRPr="006B7455">
        <w:rPr>
          <w:rFonts w:ascii="Times New Roman" w:hAnsi="Times New Roman" w:cs="Times New Roman"/>
          <w:b/>
          <w:bCs/>
          <w:i/>
          <w:iCs/>
          <w:sz w:val="24"/>
          <w:szCs w:val="24"/>
        </w:rPr>
        <w:t xml:space="preserve"> </w:t>
      </w:r>
      <w:r w:rsidR="21D869DD" w:rsidRPr="006B7455">
        <w:rPr>
          <w:rFonts w:ascii="Times New Roman" w:hAnsi="Times New Roman" w:cs="Times New Roman"/>
          <w:b/>
          <w:bCs/>
          <w:i/>
          <w:iCs/>
          <w:sz w:val="24"/>
          <w:szCs w:val="24"/>
        </w:rPr>
        <w:t>(</w:t>
      </w:r>
      <w:proofErr w:type="spellStart"/>
      <w:r w:rsidR="21D869DD" w:rsidRPr="006B7455">
        <w:rPr>
          <w:rFonts w:ascii="Times New Roman" w:hAnsi="Times New Roman" w:cs="Times New Roman"/>
          <w:b/>
          <w:bCs/>
          <w:i/>
          <w:iCs/>
          <w:sz w:val="24"/>
          <w:szCs w:val="24"/>
        </w:rPr>
        <w:t>iChoose</w:t>
      </w:r>
      <w:proofErr w:type="spellEnd"/>
      <w:r w:rsidR="21D869DD" w:rsidRPr="006B7455">
        <w:rPr>
          <w:rFonts w:ascii="Times New Roman" w:hAnsi="Times New Roman" w:cs="Times New Roman"/>
          <w:b/>
          <w:bCs/>
          <w:i/>
          <w:iCs/>
          <w:sz w:val="24"/>
          <w:szCs w:val="24"/>
        </w:rPr>
        <w:t>)</w:t>
      </w:r>
      <w:r w:rsidR="00753D06">
        <w:rPr>
          <w:rFonts w:ascii="Times New Roman" w:hAnsi="Times New Roman" w:cs="Times New Roman"/>
          <w:b/>
          <w:bCs/>
          <w:i/>
          <w:iCs/>
          <w:sz w:val="24"/>
          <w:szCs w:val="24"/>
        </w:rPr>
        <w:t>.</w:t>
      </w:r>
      <w:r w:rsidRPr="006B7455">
        <w:rPr>
          <w:rFonts w:ascii="Times New Roman" w:hAnsi="Times New Roman" w:cs="Times New Roman"/>
          <w:b/>
          <w:bCs/>
          <w:i/>
          <w:iCs/>
          <w:sz w:val="24"/>
          <w:szCs w:val="24"/>
        </w:rPr>
        <w:t xml:space="preserve"> </w:t>
      </w:r>
      <w:proofErr w:type="spellStart"/>
      <w:r w:rsidRPr="006B7455">
        <w:rPr>
          <w:rFonts w:ascii="Times New Roman" w:hAnsi="Times New Roman" w:cs="Times New Roman"/>
          <w:sz w:val="24"/>
          <w:szCs w:val="24"/>
        </w:rPr>
        <w:t>Cilvēki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izmantojuši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sociālās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kustības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kopienas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interešu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īstenošanai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Šīs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kustības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apstrīdējušas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uzņēmumu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dominējošo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stāvokli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veidojot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spēcīgu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trešo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pīlāru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pasaules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sistēmā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Kopienas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risinātu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vietējās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globālās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problēmas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vienlaikus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aizsargājot</w:t>
      </w:r>
      <w:proofErr w:type="spellEnd"/>
      <w:r w:rsidR="00FA1F32">
        <w:rPr>
          <w:rFonts w:ascii="Times New Roman" w:hAnsi="Times New Roman" w:cs="Times New Roman"/>
          <w:sz w:val="24"/>
          <w:szCs w:val="24"/>
        </w:rPr>
        <w:t xml:space="preserve"> personas </w:t>
      </w:r>
      <w:proofErr w:type="spellStart"/>
      <w:r w:rsidR="00FA1F32">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piederību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Polarizācija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starp</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grupām</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jautājumi</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atbildību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joprojām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izaicinājumus</w:t>
      </w:r>
      <w:proofErr w:type="spellEnd"/>
      <w:r w:rsidRPr="006B7455">
        <w:rPr>
          <w:rFonts w:ascii="Times New Roman" w:hAnsi="Times New Roman" w:cs="Times New Roman"/>
          <w:sz w:val="24"/>
          <w:szCs w:val="24"/>
        </w:rPr>
        <w:t xml:space="preserve">. </w:t>
      </w:r>
    </w:p>
    <w:p w14:paraId="13E9AA32" w14:textId="3A205240" w:rsidR="006854DF" w:rsidRPr="006B7455" w:rsidRDefault="006854DF" w:rsidP="00856086">
      <w:pPr>
        <w:spacing w:before="120" w:after="120" w:line="240" w:lineRule="auto"/>
        <w:ind w:firstLine="723"/>
        <w:jc w:val="both"/>
        <w:rPr>
          <w:rFonts w:ascii="Times New Roman" w:hAnsi="Times New Roman" w:cs="Times New Roman"/>
          <w:i/>
          <w:sz w:val="24"/>
          <w:szCs w:val="24"/>
        </w:rPr>
      </w:pPr>
      <w:r w:rsidRPr="006B7455">
        <w:rPr>
          <w:rFonts w:ascii="Times New Roman" w:hAnsi="Times New Roman" w:cs="Times New Roman"/>
          <w:b/>
          <w:i/>
          <w:sz w:val="24"/>
          <w:szCs w:val="24"/>
        </w:rPr>
        <w:t>Platform Governments.</w:t>
      </w:r>
      <w:r w:rsidRPr="006B7455">
        <w:rPr>
          <w:rFonts w:ascii="Times New Roman" w:hAnsi="Times New Roman" w:cs="Times New Roman"/>
          <w:i/>
          <w:sz w:val="24"/>
          <w:szCs w:val="24"/>
        </w:rPr>
        <w:t xml:space="preserve"> </w:t>
      </w:r>
      <w:proofErr w:type="spellStart"/>
      <w:r w:rsidRPr="006B7455">
        <w:rPr>
          <w:rFonts w:ascii="Times New Roman" w:hAnsi="Times New Roman" w:cs="Times New Roman"/>
          <w:sz w:val="24"/>
          <w:szCs w:val="24"/>
        </w:rPr>
        <w:t>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funkcionē</w:t>
      </w:r>
      <w:proofErr w:type="spellEnd"/>
      <w:r w:rsidR="00485DC1" w:rsidRPr="006B7455">
        <w:rPr>
          <w:rFonts w:ascii="Times New Roman" w:hAnsi="Times New Roman" w:cs="Times New Roman"/>
          <w:sz w:val="24"/>
          <w:szCs w:val="24"/>
        </w:rPr>
        <w:t>,</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izmantojot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ļoti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efektīvas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tiešsaistes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platformas</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nodrošina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ekonomisko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apmaiņu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lielāko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daļu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darbību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Lielākā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daļa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pieder</w:t>
      </w:r>
      <w:proofErr w:type="spellEnd"/>
      <w:r w:rsidRPr="006B7455">
        <w:rPr>
          <w:rFonts w:ascii="Times New Roman" w:hAnsi="Times New Roman" w:cs="Times New Roman"/>
          <w:sz w:val="24"/>
          <w:szCs w:val="24"/>
        </w:rPr>
        <w:t xml:space="preserve"> pie </w:t>
      </w:r>
      <w:proofErr w:type="spellStart"/>
      <w:r w:rsidRPr="006B7455">
        <w:rPr>
          <w:rFonts w:ascii="Times New Roman" w:hAnsi="Times New Roman" w:cs="Times New Roman"/>
          <w:sz w:val="24"/>
          <w:szCs w:val="24"/>
        </w:rPr>
        <w:t>politiskiem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blokiem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platformām</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mijiedarbojas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starpā</w:t>
      </w:r>
      <w:proofErr w:type="spellEnd"/>
      <w:r w:rsidRPr="006B7455">
        <w:rPr>
          <w:rFonts w:ascii="Times New Roman" w:hAnsi="Times New Roman" w:cs="Times New Roman"/>
          <w:sz w:val="24"/>
          <w:szCs w:val="24"/>
        </w:rPr>
        <w:t xml:space="preserve">, bet ne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citiem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blokiem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Digitālajai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infrastruktūrai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īpaši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svarīga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loma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drošības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stratēģijās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kontrole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lieliem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apjomiem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uzliek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atbildību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rada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nepieciešamību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pēc</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līdzsvarotiem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uzraudzības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risinājumiem</w:t>
      </w:r>
      <w:proofErr w:type="spellEnd"/>
      <w:r w:rsidRPr="006B7455">
        <w:rPr>
          <w:rFonts w:ascii="Times New Roman" w:hAnsi="Times New Roman" w:cs="Times New Roman"/>
          <w:sz w:val="24"/>
          <w:szCs w:val="24"/>
        </w:rPr>
        <w:t xml:space="preserve">. </w:t>
      </w:r>
    </w:p>
    <w:p w14:paraId="13E9AA34" w14:textId="0C2D886B" w:rsidR="006854DF" w:rsidRPr="006B7455" w:rsidRDefault="006854DF" w:rsidP="00856086">
      <w:pPr>
        <w:spacing w:before="120" w:after="120" w:line="240" w:lineRule="auto"/>
        <w:ind w:firstLine="723"/>
        <w:jc w:val="both"/>
        <w:rPr>
          <w:rFonts w:ascii="Times New Roman" w:hAnsi="Times New Roman" w:cs="Times New Roman"/>
          <w:i/>
          <w:sz w:val="24"/>
          <w:szCs w:val="24"/>
        </w:rPr>
      </w:pPr>
      <w:r w:rsidRPr="006B7455">
        <w:rPr>
          <w:rFonts w:ascii="Times New Roman" w:hAnsi="Times New Roman" w:cs="Times New Roman"/>
          <w:b/>
          <w:i/>
          <w:sz w:val="24"/>
          <w:szCs w:val="24"/>
        </w:rPr>
        <w:t>Corporate Connectors.</w:t>
      </w:r>
      <w:r w:rsidRPr="006B7455">
        <w:rPr>
          <w:rFonts w:ascii="Times New Roman" w:hAnsi="Times New Roman" w:cs="Times New Roman"/>
          <w:i/>
          <w:sz w:val="24"/>
          <w:szCs w:val="24"/>
        </w:rPr>
        <w:t xml:space="preserve"> </w:t>
      </w:r>
      <w:proofErr w:type="spellStart"/>
      <w:r w:rsidRPr="006B7455">
        <w:rPr>
          <w:rFonts w:ascii="Times New Roman" w:hAnsi="Times New Roman" w:cs="Times New Roman"/>
          <w:sz w:val="24"/>
          <w:szCs w:val="24"/>
        </w:rPr>
        <w:t>Neliels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skaits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globālo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uzņēmumu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pieturas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aģentūras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katram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dzīves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aspektam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ekonomisko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spēku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vajadzību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analīzi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korporācijas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ieguvušas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leģitimitāti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ļoti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būtiskai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lomai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globālajā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Daudzas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jomas</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kur</w:t>
      </w:r>
      <w:r w:rsidR="00753D06">
        <w:rPr>
          <w:rFonts w:ascii="Times New Roman" w:hAnsi="Times New Roman" w:cs="Times New Roman"/>
          <w:sz w:val="24"/>
          <w:szCs w:val="24"/>
        </w:rPr>
        <w:t>ā</w:t>
      </w:r>
      <w:r w:rsidRPr="006B7455">
        <w:rPr>
          <w:rFonts w:ascii="Times New Roman" w:hAnsi="Times New Roman" w:cs="Times New Roman"/>
          <w:sz w:val="24"/>
          <w:szCs w:val="24"/>
        </w:rPr>
        <w:t>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iepriekš</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atbildīgas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tagad</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korporāciju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rokās</w:t>
      </w:r>
      <w:proofErr w:type="spellEnd"/>
      <w:r w:rsidRPr="006B7455">
        <w:rPr>
          <w:rFonts w:ascii="Times New Roman" w:hAnsi="Times New Roman" w:cs="Times New Roman"/>
          <w:sz w:val="24"/>
          <w:szCs w:val="24"/>
        </w:rPr>
        <w:t>.</w:t>
      </w:r>
      <w:r w:rsidR="002E0FE2" w:rsidRPr="006B7455">
        <w:rPr>
          <w:rFonts w:ascii="Times New Roman" w:hAnsi="Times New Roman" w:cs="Times New Roman"/>
          <w:i/>
          <w:sz w:val="24"/>
          <w:szCs w:val="24"/>
        </w:rPr>
        <w:t xml:space="preserve"> </w:t>
      </w:r>
      <w:r w:rsidR="00A55456" w:rsidRPr="006B7455">
        <w:rPr>
          <w:rFonts w:ascii="Times New Roman" w:hAnsi="Times New Roman" w:cs="Times New Roman"/>
          <w:sz w:val="24"/>
          <w:szCs w:val="24"/>
        </w:rPr>
        <w:t xml:space="preserve">OECD </w:t>
      </w:r>
      <w:proofErr w:type="spellStart"/>
      <w:r w:rsidR="00A55456" w:rsidRPr="006B7455">
        <w:rPr>
          <w:rFonts w:ascii="Times New Roman" w:hAnsi="Times New Roman" w:cs="Times New Roman"/>
          <w:sz w:val="24"/>
          <w:szCs w:val="24"/>
        </w:rPr>
        <w:t>ziņojuma</w:t>
      </w:r>
      <w:proofErr w:type="spellEnd"/>
      <w:r w:rsidR="00A55456" w:rsidRPr="006B7455">
        <w:rPr>
          <w:rFonts w:ascii="Times New Roman" w:eastAsia="Times New Roman" w:hAnsi="Times New Roman" w:cs="Times New Roman"/>
          <w:i/>
          <w:iCs/>
          <w:sz w:val="24"/>
          <w:szCs w:val="24"/>
        </w:rPr>
        <w:t xml:space="preserve"> “Going Digital in </w:t>
      </w:r>
      <w:r w:rsidR="0F382B17" w:rsidRPr="006B7455">
        <w:rPr>
          <w:rFonts w:ascii="Times New Roman" w:eastAsia="Times New Roman" w:hAnsi="Times New Roman" w:cs="Times New Roman"/>
          <w:i/>
          <w:iCs/>
          <w:sz w:val="24"/>
          <w:szCs w:val="24"/>
        </w:rPr>
        <w:t>Latvia</w:t>
      </w:r>
      <w:r w:rsidR="00753D06">
        <w:rPr>
          <w:rFonts w:ascii="Times New Roman" w:eastAsia="Times New Roman" w:hAnsi="Times New Roman" w:cs="Times New Roman"/>
          <w:i/>
          <w:iCs/>
          <w:sz w:val="24"/>
          <w:szCs w:val="24"/>
        </w:rPr>
        <w:t>”</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autori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formulējuši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vīzijas</w:t>
      </w:r>
      <w:proofErr w:type="spellEnd"/>
      <w:r w:rsidRPr="006B7455">
        <w:rPr>
          <w:rFonts w:ascii="Times New Roman" w:hAnsi="Times New Roman" w:cs="Times New Roman"/>
          <w:sz w:val="24"/>
          <w:szCs w:val="24"/>
        </w:rPr>
        <w:t xml:space="preserve"> par to,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šādu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hipotētisku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globālu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scenāriju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kontekstā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prognozējama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tautsaimniecības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w:t>
      </w:r>
      <w:proofErr w:type="spellEnd"/>
      <w:r w:rsidRPr="006B7455">
        <w:rPr>
          <w:rFonts w:ascii="Times New Roman" w:hAnsi="Times New Roman" w:cs="Times New Roman"/>
          <w:sz w:val="24"/>
          <w:szCs w:val="24"/>
        </w:rPr>
        <w:t xml:space="preserve">. </w:t>
      </w:r>
    </w:p>
    <w:p w14:paraId="13E9AA35" w14:textId="0F07B6D8" w:rsidR="006854DF" w:rsidRPr="006B7455" w:rsidRDefault="006854DF" w:rsidP="00D62A4D">
      <w:pPr>
        <w:spacing w:before="120" w:after="120" w:line="240" w:lineRule="auto"/>
        <w:ind w:firstLine="720"/>
        <w:jc w:val="both"/>
        <w:rPr>
          <w:rFonts w:ascii="Times New Roman" w:hAnsi="Times New Roman" w:cs="Times New Roman"/>
          <w:sz w:val="24"/>
          <w:szCs w:val="24"/>
        </w:rPr>
      </w:pPr>
      <w:r w:rsidRPr="006B7455">
        <w:rPr>
          <w:rFonts w:ascii="Times New Roman" w:hAnsi="Times New Roman" w:cs="Times New Roman"/>
          <w:b/>
          <w:bCs/>
          <w:i/>
          <w:iCs/>
          <w:sz w:val="24"/>
          <w:szCs w:val="24"/>
        </w:rPr>
        <w:t>#Me2.0</w:t>
      </w:r>
      <w:r w:rsidR="625F26C5" w:rsidRPr="006B7455">
        <w:rPr>
          <w:rFonts w:ascii="Times New Roman" w:hAnsi="Times New Roman" w:cs="Times New Roman"/>
          <w:b/>
          <w:bCs/>
          <w:i/>
          <w:iCs/>
          <w:sz w:val="24"/>
          <w:szCs w:val="24"/>
        </w:rPr>
        <w:t xml:space="preserve"> (</w:t>
      </w:r>
      <w:proofErr w:type="spellStart"/>
      <w:r w:rsidR="625F26C5" w:rsidRPr="006B7455">
        <w:rPr>
          <w:rFonts w:ascii="Times New Roman" w:hAnsi="Times New Roman" w:cs="Times New Roman"/>
          <w:b/>
          <w:bCs/>
          <w:i/>
          <w:iCs/>
          <w:sz w:val="24"/>
          <w:szCs w:val="24"/>
        </w:rPr>
        <w:t>iChoose</w:t>
      </w:r>
      <w:proofErr w:type="spellEnd"/>
      <w:r w:rsidR="625F26C5" w:rsidRPr="006B7455">
        <w:rPr>
          <w:rFonts w:ascii="Times New Roman" w:hAnsi="Times New Roman" w:cs="Times New Roman"/>
          <w:b/>
          <w:bCs/>
          <w:i/>
          <w:iCs/>
          <w:sz w:val="24"/>
          <w:szCs w:val="24"/>
        </w:rPr>
        <w:t>)</w:t>
      </w:r>
      <w:r w:rsidRPr="006B7455">
        <w:rPr>
          <w:rFonts w:ascii="Times New Roman" w:hAnsi="Times New Roman" w:cs="Times New Roman"/>
          <w:i/>
          <w:iCs/>
          <w:sz w:val="24"/>
          <w:szCs w:val="24"/>
        </w:rPr>
        <w:t xml:space="preserve"> </w:t>
      </w:r>
      <w:proofErr w:type="spellStart"/>
      <w:r w:rsidRPr="006B7455">
        <w:rPr>
          <w:rFonts w:ascii="Times New Roman" w:hAnsi="Times New Roman" w:cs="Times New Roman"/>
          <w:sz w:val="24"/>
          <w:szCs w:val="24"/>
        </w:rPr>
        <w:t>scenārijā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770496C9" w:rsidRPr="006B7455">
        <w:rPr>
          <w:rFonts w:ascii="Times New Roman" w:hAnsi="Times New Roman" w:cs="Times New Roman"/>
          <w:sz w:val="24"/>
          <w:szCs w:val="24"/>
        </w:rPr>
        <w:t>nevalstiskais</w:t>
      </w:r>
      <w:proofErr w:type="spellEnd"/>
      <w:r w:rsidR="770496C9" w:rsidRPr="006B7455">
        <w:rPr>
          <w:rFonts w:ascii="Times New Roman" w:hAnsi="Times New Roman" w:cs="Times New Roman"/>
          <w:sz w:val="24"/>
          <w:szCs w:val="24"/>
        </w:rPr>
        <w:t xml:space="preserve"> </w:t>
      </w:r>
      <w:proofErr w:type="spellStart"/>
      <w:r w:rsidR="770496C9" w:rsidRPr="006B7455">
        <w:rPr>
          <w:rFonts w:ascii="Times New Roman" w:hAnsi="Times New Roman" w:cs="Times New Roman"/>
          <w:sz w:val="24"/>
          <w:szCs w:val="24"/>
        </w:rPr>
        <w:t>sabiedriskais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sektors</w:t>
      </w:r>
      <w:proofErr w:type="spellEnd"/>
      <w:r w:rsidRPr="006B7455">
        <w:rPr>
          <w:rFonts w:ascii="Times New Roman" w:hAnsi="Times New Roman" w:cs="Times New Roman"/>
          <w:sz w:val="24"/>
          <w:szCs w:val="24"/>
        </w:rPr>
        <w:t xml:space="preserve"> – </w:t>
      </w:r>
      <w:proofErr w:type="spellStart"/>
      <w:r w:rsidRPr="006B7455">
        <w:rPr>
          <w:rFonts w:ascii="Times New Roman" w:hAnsi="Times New Roman" w:cs="Times New Roman"/>
          <w:sz w:val="24"/>
          <w:szCs w:val="24"/>
        </w:rPr>
        <w:t>iedzīvotāju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organizētas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kopienas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jauns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centrālais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pīlārs</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risina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vietējos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jautājumus</w:t>
      </w:r>
      <w:proofErr w:type="spellEnd"/>
      <w:r w:rsidRPr="006B7455">
        <w:rPr>
          <w:rFonts w:ascii="Times New Roman" w:hAnsi="Times New Roman" w:cs="Times New Roman"/>
          <w:sz w:val="24"/>
          <w:szCs w:val="24"/>
        </w:rPr>
        <w:t>, k</w:t>
      </w:r>
      <w:r w:rsidR="00753D06">
        <w:rPr>
          <w:rFonts w:ascii="Times New Roman" w:hAnsi="Times New Roman" w:cs="Times New Roman"/>
          <w:sz w:val="24"/>
          <w:szCs w:val="24"/>
        </w:rPr>
        <w:t>as</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agrāk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kompetencē</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spējusi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infrastruktūras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potenciālu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radīt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vietējās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pārrobežu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līdzīgi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domājošu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personu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grupas</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risina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jautājumus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tiešā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vajadzībām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pielāgotā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veidā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Piemēram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koordinētas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darbības</w:t>
      </w:r>
      <w:proofErr w:type="spellEnd"/>
      <w:r w:rsidRPr="006B7455">
        <w:rPr>
          <w:rFonts w:ascii="Times New Roman" w:hAnsi="Times New Roman" w:cs="Times New Roman"/>
          <w:sz w:val="24"/>
          <w:szCs w:val="24"/>
        </w:rPr>
        <w:t xml:space="preserve"> vides </w:t>
      </w:r>
      <w:proofErr w:type="spellStart"/>
      <w:r w:rsidRPr="006B7455">
        <w:rPr>
          <w:rFonts w:ascii="Times New Roman" w:hAnsi="Times New Roman" w:cs="Times New Roman"/>
          <w:sz w:val="24"/>
          <w:szCs w:val="24"/>
        </w:rPr>
        <w:t>aizsardzībai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vākšanai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apmaiņai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tiešsaistē</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klātienē</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savukārt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kļūst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vienkāršāk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šīs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darbības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automatizējot</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izmantojot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atklātā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pirmkoda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mākslīgā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intelekta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risinājumus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to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kopumā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liela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pārliecība</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savu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individuālo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rīcību</w:t>
      </w:r>
      <w:proofErr w:type="spellEnd"/>
      <w:r w:rsidRPr="006B7455">
        <w:rPr>
          <w:rFonts w:ascii="Times New Roman" w:hAnsi="Times New Roman" w:cs="Times New Roman"/>
          <w:sz w:val="24"/>
          <w:szCs w:val="24"/>
        </w:rPr>
        <w:t xml:space="preserve">, kas var </w:t>
      </w:r>
      <w:proofErr w:type="spellStart"/>
      <w:r w:rsidRPr="006B7455">
        <w:rPr>
          <w:rFonts w:ascii="Times New Roman" w:hAnsi="Times New Roman" w:cs="Times New Roman"/>
          <w:sz w:val="24"/>
          <w:szCs w:val="24"/>
        </w:rPr>
        <w:t>ietekmēt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pārmaiņas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saskaņotu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centienu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potenciālu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Kopienās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prasmju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līmeni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plaši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tiešsaistes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izglītības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iespējas</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ļauj</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specializēties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daudzās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profesionālās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jomās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piekļūt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starptautiskiem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darba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tirgiem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Tomēr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krasas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paaudžu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lauku-pilsētu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plaisas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dēļ</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atstājusi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daļu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kopienu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mazāk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līmenī</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būt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pieaugusi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polarizācija</w:t>
      </w:r>
      <w:proofErr w:type="spellEnd"/>
      <w:r w:rsidRPr="006B7455">
        <w:rPr>
          <w:rFonts w:ascii="Times New Roman" w:hAnsi="Times New Roman" w:cs="Times New Roman"/>
          <w:sz w:val="24"/>
          <w:szCs w:val="24"/>
        </w:rPr>
        <w:t xml:space="preserve">. Tas var </w:t>
      </w:r>
      <w:proofErr w:type="spellStart"/>
      <w:r w:rsidRPr="006B7455">
        <w:rPr>
          <w:rFonts w:ascii="Times New Roman" w:hAnsi="Times New Roman" w:cs="Times New Roman"/>
          <w:sz w:val="24"/>
          <w:szCs w:val="24"/>
        </w:rPr>
        <w:t>ietver</w:t>
      </w:r>
      <w:r w:rsidR="00FA0C45" w:rsidRPr="006B7455">
        <w:rPr>
          <w:rFonts w:ascii="Times New Roman" w:hAnsi="Times New Roman" w:cs="Times New Roman"/>
          <w:sz w:val="24"/>
          <w:szCs w:val="24"/>
        </w:rPr>
        <w:t>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arvien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lielāku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nošķirtību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starp</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iedzīvotājiem</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fiziski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dzīvo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tajās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pašās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ģeogrāfiskajās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teritorijās</w:t>
      </w:r>
      <w:proofErr w:type="spellEnd"/>
      <w:r w:rsidRPr="006B7455">
        <w:rPr>
          <w:rFonts w:ascii="Times New Roman" w:hAnsi="Times New Roman" w:cs="Times New Roman"/>
          <w:sz w:val="24"/>
          <w:szCs w:val="24"/>
        </w:rPr>
        <w:t xml:space="preserve">, jo </w:t>
      </w:r>
      <w:proofErr w:type="spellStart"/>
      <w:r w:rsidRPr="006B7455">
        <w:rPr>
          <w:rFonts w:ascii="Times New Roman" w:hAnsi="Times New Roman" w:cs="Times New Roman"/>
          <w:sz w:val="24"/>
          <w:szCs w:val="24"/>
        </w:rPr>
        <w:t>viņu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identitāti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dzīvi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arvien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lielākā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mērā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nosaka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viņu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dalība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digitālajās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kopienās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transversālā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sociālā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kustība</w:t>
      </w:r>
      <w:proofErr w:type="spellEnd"/>
      <w:r w:rsidRPr="006B7455">
        <w:rPr>
          <w:rFonts w:ascii="Times New Roman" w:hAnsi="Times New Roman" w:cs="Times New Roman"/>
          <w:sz w:val="24"/>
          <w:szCs w:val="24"/>
        </w:rPr>
        <w:t xml:space="preserve"> to </w:t>
      </w:r>
      <w:proofErr w:type="spellStart"/>
      <w:r w:rsidRPr="006B7455">
        <w:rPr>
          <w:rFonts w:ascii="Times New Roman" w:hAnsi="Times New Roman" w:cs="Times New Roman"/>
          <w:sz w:val="24"/>
          <w:szCs w:val="24"/>
        </w:rPr>
        <w:t>ietvaros</w:t>
      </w:r>
      <w:proofErr w:type="spellEnd"/>
      <w:r w:rsidRPr="006B7455">
        <w:rPr>
          <w:rFonts w:ascii="Times New Roman" w:hAnsi="Times New Roman" w:cs="Times New Roman"/>
          <w:sz w:val="24"/>
          <w:szCs w:val="24"/>
        </w:rPr>
        <w:t>.</w:t>
      </w:r>
      <w:r w:rsidRPr="006B7455" w:rsidDel="00D520E9">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novērsušies</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sfēras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prasmju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trūkuma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iemeslu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dēļ</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pieaugošas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grūtības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atšķirt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leģitīmu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informāciju</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viltus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ziņām</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kļūst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arvien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grūtāk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piedalīties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sabiedriskās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diskusijās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Iedzīvotāji</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dzīvo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mazāk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organizētās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aktīvās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vietējās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tiešsaistes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kopienās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mazāk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spējīgi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lobēt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saimniecisko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darbību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kļūst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arvien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neaizsargātāki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pret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organizētām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noziedzīgām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darbībām</w:t>
      </w:r>
      <w:proofErr w:type="spellEnd"/>
      <w:r w:rsidRPr="006B7455">
        <w:rPr>
          <w:rFonts w:ascii="Times New Roman" w:hAnsi="Times New Roman" w:cs="Times New Roman"/>
          <w:sz w:val="24"/>
          <w:szCs w:val="24"/>
        </w:rPr>
        <w:t>.</w:t>
      </w:r>
    </w:p>
    <w:p w14:paraId="13E9AA36" w14:textId="7E97E64F" w:rsidR="006854DF" w:rsidRPr="006B7455" w:rsidRDefault="006854DF" w:rsidP="00D62A4D">
      <w:pPr>
        <w:spacing w:before="120" w:after="120" w:line="240" w:lineRule="auto"/>
        <w:ind w:firstLine="720"/>
        <w:jc w:val="both"/>
        <w:rPr>
          <w:rFonts w:ascii="Times New Roman" w:hAnsi="Times New Roman" w:cs="Times New Roman"/>
          <w:sz w:val="24"/>
          <w:szCs w:val="24"/>
        </w:rPr>
      </w:pPr>
      <w:proofErr w:type="spellStart"/>
      <w:r w:rsidRPr="006B7455">
        <w:rPr>
          <w:rFonts w:ascii="Times New Roman" w:hAnsi="Times New Roman" w:cs="Times New Roman"/>
          <w:sz w:val="24"/>
          <w:szCs w:val="24"/>
        </w:rPr>
        <w:t>Saskaņā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i/>
          <w:sz w:val="24"/>
          <w:szCs w:val="24"/>
        </w:rPr>
        <w:t xml:space="preserve"> </w:t>
      </w:r>
      <w:r w:rsidRPr="006B7455">
        <w:rPr>
          <w:rFonts w:ascii="Times New Roman" w:hAnsi="Times New Roman" w:cs="Times New Roman"/>
          <w:b/>
          <w:i/>
          <w:sz w:val="24"/>
          <w:szCs w:val="24"/>
        </w:rPr>
        <w:t>“Platform Governments”</w:t>
      </w:r>
      <w:r w:rsidRPr="006B7455">
        <w:rPr>
          <w:rFonts w:ascii="Times New Roman" w:hAnsi="Times New Roman" w:cs="Times New Roman"/>
          <w:i/>
          <w:sz w:val="24"/>
          <w:szCs w:val="24"/>
        </w:rPr>
        <w:t xml:space="preserve"> </w:t>
      </w:r>
      <w:proofErr w:type="spellStart"/>
      <w:r w:rsidRPr="006B7455">
        <w:rPr>
          <w:rFonts w:ascii="Times New Roman" w:hAnsi="Times New Roman" w:cs="Times New Roman"/>
          <w:sz w:val="24"/>
          <w:szCs w:val="24"/>
        </w:rPr>
        <w:t>scenāriju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kļuvusi</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valdību</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iekļāvusies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līdzīgi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domājošu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blokā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Balstoties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attīstītajām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sistēmu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integrācijas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spējām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izstrādājusi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sarežģītu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vākšanas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pārvaldības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sistēmu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īsteno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nepārtrauktu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ieviešanu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pilnveidi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platformā</w:t>
      </w:r>
      <w:proofErr w:type="spellEnd"/>
      <w:r w:rsidRPr="006B7455">
        <w:rPr>
          <w:rFonts w:ascii="Times New Roman" w:hAnsi="Times New Roman" w:cs="Times New Roman"/>
          <w:sz w:val="24"/>
          <w:szCs w:val="24"/>
        </w:rPr>
        <w:t xml:space="preserve">. Tas </w:t>
      </w:r>
      <w:proofErr w:type="spellStart"/>
      <w:r w:rsidRPr="006B7455">
        <w:rPr>
          <w:rFonts w:ascii="Times New Roman" w:hAnsi="Times New Roman" w:cs="Times New Roman"/>
          <w:sz w:val="24"/>
          <w:szCs w:val="24"/>
        </w:rPr>
        <w:t>nozīmē</w:t>
      </w:r>
      <w:proofErr w:type="spellEnd"/>
      <w:r w:rsidRPr="006B7455">
        <w:rPr>
          <w:rFonts w:ascii="Times New Roman" w:hAnsi="Times New Roman" w:cs="Times New Roman"/>
          <w:sz w:val="24"/>
          <w:szCs w:val="24"/>
        </w:rPr>
        <w:t xml:space="preserve">, ka </w:t>
      </w:r>
      <w:proofErr w:type="spellStart"/>
      <w:r w:rsidRPr="006B7455">
        <w:rPr>
          <w:rFonts w:ascii="Times New Roman" w:hAnsi="Times New Roman" w:cs="Times New Roman"/>
          <w:sz w:val="24"/>
          <w:szCs w:val="24"/>
        </w:rPr>
        <w:t>iedzīvotāji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uzņēmumi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pilsoniskās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pārstāvji</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daudz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vieglāk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piekļūt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kvalitatīviem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pakalpojumiem</w:t>
      </w:r>
      <w:proofErr w:type="spellEnd"/>
      <w:r w:rsidRPr="006B7455">
        <w:rPr>
          <w:rFonts w:ascii="Times New Roman" w:hAnsi="Times New Roman" w:cs="Times New Roman"/>
          <w:sz w:val="24"/>
          <w:szCs w:val="24"/>
        </w:rPr>
        <w:t xml:space="preserve"> un ka </w:t>
      </w:r>
      <w:proofErr w:type="spellStart"/>
      <w:r w:rsidRPr="006B7455">
        <w:rPr>
          <w:rFonts w:ascii="Times New Roman" w:hAnsi="Times New Roman" w:cs="Times New Roman"/>
          <w:sz w:val="24"/>
          <w:szCs w:val="24"/>
        </w:rPr>
        <w:t>viņu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vispārējā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uzticēšanās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palielinājusies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Tomēr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tāpat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citām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institucionālie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mehānismi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stimulu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struktūras</w:t>
      </w:r>
      <w:proofErr w:type="spellEnd"/>
      <w:r w:rsidRPr="006B7455">
        <w:rPr>
          <w:rFonts w:ascii="Times New Roman" w:hAnsi="Times New Roman" w:cs="Times New Roman"/>
          <w:sz w:val="24"/>
          <w:szCs w:val="24"/>
        </w:rPr>
        <w:t xml:space="preserve"> ne </w:t>
      </w:r>
      <w:proofErr w:type="spellStart"/>
      <w:r w:rsidRPr="006B7455">
        <w:rPr>
          <w:rFonts w:ascii="Times New Roman" w:hAnsi="Times New Roman" w:cs="Times New Roman"/>
          <w:sz w:val="24"/>
          <w:szCs w:val="24"/>
        </w:rPr>
        <w:t>vienmēr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ļauj</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visus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jaunos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maksimāli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efektīvi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tādējādi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zaudējot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daļu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radot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neoptimālus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rezultātus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cieši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sadarbojas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pārējām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bloka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valstīm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bloks</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aprobežoties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Baltijas</w:t>
      </w:r>
      <w:proofErr w:type="spellEnd"/>
      <w:r w:rsidRPr="006B7455">
        <w:rPr>
          <w:rFonts w:ascii="Times New Roman" w:hAnsi="Times New Roman" w:cs="Times New Roman"/>
          <w:sz w:val="24"/>
          <w:szCs w:val="24"/>
        </w:rPr>
        <w:t xml:space="preserve"> un/</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Ziemeļvalstīm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ietvert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visu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Eiropu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ietvert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līdzīgi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domājošas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partnervalstis</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ģeogrāfiski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izkliedētas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visā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pasaulē</w:t>
      </w:r>
      <w:proofErr w:type="spellEnd"/>
      <w:r w:rsidRPr="006B7455">
        <w:rPr>
          <w:rFonts w:ascii="Times New Roman" w:hAnsi="Times New Roman" w:cs="Times New Roman"/>
          <w:sz w:val="24"/>
          <w:szCs w:val="24"/>
        </w:rPr>
        <w:t xml:space="preserve">. Lai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iekšējā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aprite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bloka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ietvaros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kopumā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vērtēta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līdzeklis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kvalitātes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uzlabošanai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pastāv</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bažas</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noplūdi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ārpus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reģiona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bloka</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patiešām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iepriekš</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iztrūkstot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pietiekamām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investīcijām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visaptverošā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kiberdrošības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sistēmā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piedzīvojusi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liela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mēroga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noplūdes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cita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satura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kiberuzbrukumus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to, </w:t>
      </w:r>
      <w:proofErr w:type="spellStart"/>
      <w:r w:rsidRPr="006B7455">
        <w:rPr>
          <w:rFonts w:ascii="Times New Roman" w:hAnsi="Times New Roman" w:cs="Times New Roman"/>
          <w:sz w:val="24"/>
          <w:szCs w:val="24"/>
        </w:rPr>
        <w:t>attiecībā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starptautisko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sadarbību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ārpus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bloka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ietvariem</w:t>
      </w:r>
      <w:proofErr w:type="spellEnd"/>
      <w:r w:rsidR="009D7FEF">
        <w:rPr>
          <w:rFonts w:ascii="Times New Roman" w:hAnsi="Times New Roman" w:cs="Times New Roman"/>
          <w:sz w:val="24"/>
          <w:szCs w:val="24"/>
        </w:rPr>
        <w:t>,</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pieaugusi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spriedze</w:t>
      </w:r>
      <w:proofErr w:type="spellEnd"/>
      <w:r w:rsidRPr="006B7455">
        <w:rPr>
          <w:rFonts w:ascii="Times New Roman" w:hAnsi="Times New Roman" w:cs="Times New Roman"/>
          <w:sz w:val="24"/>
          <w:szCs w:val="24"/>
        </w:rPr>
        <w:t xml:space="preserve">, jo </w:t>
      </w:r>
      <w:proofErr w:type="spellStart"/>
      <w:r w:rsidRPr="006B7455">
        <w:rPr>
          <w:rFonts w:ascii="Times New Roman" w:hAnsi="Times New Roman" w:cs="Times New Roman"/>
          <w:sz w:val="24"/>
          <w:szCs w:val="24"/>
        </w:rPr>
        <w:t>sadarbība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arvien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vairāk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vērtēta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kontekstā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drošības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problēmām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autoritāra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vadība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izmantojušas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administratīvās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spējas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pārmērīgi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ietekmētu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pilsoņu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dzīvi</w:t>
      </w:r>
      <w:proofErr w:type="spellEnd"/>
      <w:r w:rsidRPr="006B7455">
        <w:rPr>
          <w:rFonts w:ascii="Times New Roman" w:hAnsi="Times New Roman" w:cs="Times New Roman"/>
          <w:sz w:val="24"/>
          <w:szCs w:val="24"/>
        </w:rPr>
        <w:t xml:space="preserve">. Tas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veicinājis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padziļinātas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izpratnes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veidošanos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sperti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pirmie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soļi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mazinātu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sistēmas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uzņēmību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pret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jebkāda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ļaunprātīgu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izmantošanu</w:t>
      </w:r>
      <w:proofErr w:type="spellEnd"/>
      <w:r w:rsidRPr="006B7455">
        <w:rPr>
          <w:rFonts w:ascii="Times New Roman" w:hAnsi="Times New Roman" w:cs="Times New Roman"/>
          <w:sz w:val="24"/>
          <w:szCs w:val="24"/>
        </w:rPr>
        <w:t>.</w:t>
      </w:r>
    </w:p>
    <w:p w14:paraId="13E9AA37" w14:textId="6412A0CC" w:rsidR="006854DF" w:rsidRPr="006B7455" w:rsidRDefault="006854DF" w:rsidP="00D62A4D">
      <w:pPr>
        <w:spacing w:before="120" w:after="120" w:line="240" w:lineRule="auto"/>
        <w:ind w:firstLine="720"/>
        <w:jc w:val="both"/>
        <w:rPr>
          <w:rFonts w:ascii="Times New Roman" w:hAnsi="Times New Roman" w:cs="Times New Roman"/>
          <w:i/>
          <w:sz w:val="24"/>
          <w:szCs w:val="24"/>
        </w:rPr>
      </w:pPr>
      <w:r w:rsidRPr="006B7455">
        <w:rPr>
          <w:rFonts w:ascii="Times New Roman" w:hAnsi="Times New Roman" w:cs="Times New Roman"/>
          <w:b/>
          <w:i/>
          <w:sz w:val="24"/>
          <w:szCs w:val="24"/>
        </w:rPr>
        <w:t>“Corporate Connectors”</w:t>
      </w:r>
      <w:r w:rsidRPr="006B7455">
        <w:rPr>
          <w:rFonts w:ascii="Times New Roman" w:hAnsi="Times New Roman" w:cs="Times New Roman"/>
          <w:i/>
          <w:sz w:val="24"/>
          <w:szCs w:val="24"/>
        </w:rPr>
        <w:t xml:space="preserve"> </w:t>
      </w:r>
      <w:proofErr w:type="spellStart"/>
      <w:r w:rsidRPr="006B7455">
        <w:rPr>
          <w:rFonts w:ascii="Times New Roman" w:hAnsi="Times New Roman" w:cs="Times New Roman"/>
          <w:sz w:val="24"/>
          <w:szCs w:val="24"/>
        </w:rPr>
        <w:t>scenārijā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ekonomika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cieši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saistīta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lielām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globālām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korporācijām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iznīcinot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biznesa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daudziem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vietējiem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uzņēmumiem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Daudzi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r w:rsidR="001D757C">
        <w:rPr>
          <w:rFonts w:ascii="Times New Roman" w:hAnsi="Times New Roman" w:cs="Times New Roman"/>
          <w:sz w:val="24"/>
          <w:szCs w:val="24"/>
        </w:rPr>
        <w:t>MVU</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sākotnēji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guva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panākumus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integrējoties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globālo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korporāciju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ekosistēmās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piekļūtu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jauniem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globāliem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tirgiem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taču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tagad</w:t>
      </w:r>
      <w:proofErr w:type="spellEnd"/>
      <w:r w:rsidRPr="006B7455">
        <w:rPr>
          <w:rFonts w:ascii="Times New Roman" w:hAnsi="Times New Roman" w:cs="Times New Roman"/>
          <w:sz w:val="24"/>
          <w:szCs w:val="24"/>
        </w:rPr>
        <w:t xml:space="preserve"> to </w:t>
      </w:r>
      <w:proofErr w:type="spellStart"/>
      <w:r w:rsidRPr="006B7455">
        <w:rPr>
          <w:rFonts w:ascii="Times New Roman" w:hAnsi="Times New Roman" w:cs="Times New Roman"/>
          <w:sz w:val="24"/>
          <w:szCs w:val="24"/>
        </w:rPr>
        <w:t>peļņa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faktiski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likvidēta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arvien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lielāku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daļu</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tās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pārņemot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globālajām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korporācijām</w:t>
      </w:r>
      <w:proofErr w:type="spellEnd"/>
      <w:r w:rsidRPr="006B7455">
        <w:rPr>
          <w:rFonts w:ascii="Times New Roman" w:hAnsi="Times New Roman" w:cs="Times New Roman"/>
          <w:sz w:val="24"/>
          <w:szCs w:val="24"/>
        </w:rPr>
        <w:t xml:space="preserve">. Lai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patērētāju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ērtības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uzlabojušās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pateicoties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racionālām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saskarnēm</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iekšēji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koordinētiem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korporācijās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vākti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kontrolēti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būtiski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sensitīvi</w:t>
      </w:r>
      <w:proofErr w:type="spellEnd"/>
      <w:r w:rsidRPr="006B7455">
        <w:rPr>
          <w:rFonts w:ascii="Times New Roman" w:hAnsi="Times New Roman" w:cs="Times New Roman"/>
          <w:sz w:val="24"/>
          <w:szCs w:val="24"/>
        </w:rPr>
        <w:t xml:space="preserve"> personas </w:t>
      </w:r>
      <w:proofErr w:type="spellStart"/>
      <w:r w:rsidRPr="006B7455">
        <w:rPr>
          <w:rFonts w:ascii="Times New Roman" w:hAnsi="Times New Roman" w:cs="Times New Roman"/>
          <w:sz w:val="24"/>
          <w:szCs w:val="24"/>
        </w:rPr>
        <w:t>dati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Globālās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korporācijas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izmantojušas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tehnoloģisko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pārākumu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piedāvātu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augstāka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līmeņa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kiberdrošību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stingri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aizsargājot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datus</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iespējamām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uzlaušanām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noplūdēm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Tomēr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institūciju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piekļuve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sabiedriskā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labuma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vārdā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ļoti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ierobežota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to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pakļauta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ievērojamai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korporatīvai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ietekmei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daudzās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situācijās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izolēta</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iedzīvotāju</w:t>
      </w:r>
      <w:proofErr w:type="spellEnd"/>
      <w:r w:rsidRPr="006B7455">
        <w:rPr>
          <w:rFonts w:ascii="Times New Roman" w:hAnsi="Times New Roman" w:cs="Times New Roman"/>
          <w:sz w:val="24"/>
          <w:szCs w:val="24"/>
        </w:rPr>
        <w:t xml:space="preserve"> un</w:t>
      </w:r>
      <w:r w:rsidRPr="006B7455" w:rsidDel="00D767C0">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uzņēmumu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padarot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politiku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noteikšanu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īstenošanu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daudz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grūtāku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Globālās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korporācijas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izmantojušas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situāciju</w:t>
      </w:r>
      <w:proofErr w:type="spellEnd"/>
      <w:r w:rsidRPr="006B7455">
        <w:rPr>
          <w:rFonts w:ascii="Times New Roman" w:hAnsi="Times New Roman" w:cs="Times New Roman"/>
          <w:sz w:val="24"/>
          <w:szCs w:val="24"/>
        </w:rPr>
        <w:t xml:space="preserve">, ka </w:t>
      </w:r>
      <w:proofErr w:type="spellStart"/>
      <w:r w:rsidRPr="006B7455">
        <w:rPr>
          <w:rFonts w:ascii="Times New Roman" w:hAnsi="Times New Roman" w:cs="Times New Roman"/>
          <w:sz w:val="24"/>
          <w:szCs w:val="24"/>
        </w:rPr>
        <w:t>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arvien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vairāk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pietrū</w:t>
      </w:r>
      <w:r w:rsidR="001D757C">
        <w:rPr>
          <w:rFonts w:ascii="Times New Roman" w:hAnsi="Times New Roman" w:cs="Times New Roman"/>
          <w:sz w:val="24"/>
          <w:szCs w:val="24"/>
        </w:rPr>
        <w:t>kusi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precizitāte</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kvalitāte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aizstātu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pielāgotākiem</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ērtākiem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piedāvājumiem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Rezultātā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daudzi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pakalpojumi</w:t>
      </w:r>
      <w:proofErr w:type="spellEnd"/>
      <w:r w:rsidRPr="006B7455">
        <w:rPr>
          <w:rFonts w:ascii="Times New Roman" w:hAnsi="Times New Roman" w:cs="Times New Roman"/>
          <w:sz w:val="24"/>
          <w:szCs w:val="24"/>
        </w:rPr>
        <w:t xml:space="preserve">, ko </w:t>
      </w:r>
      <w:proofErr w:type="spellStart"/>
      <w:r w:rsidRPr="006B7455">
        <w:rPr>
          <w:rFonts w:ascii="Times New Roman" w:hAnsi="Times New Roman" w:cs="Times New Roman"/>
          <w:sz w:val="24"/>
          <w:szCs w:val="24"/>
        </w:rPr>
        <w:t>iepriekš</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sniedza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piemēram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infrastruktūra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veselības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aprūpe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izglītība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tagad</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vismaz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daļēji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uzņēmumu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rokās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Bieži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patērētāju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apmierinātības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dēļ</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uzticēšanās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korporācijām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kopumā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augsta</w:t>
      </w:r>
      <w:proofErr w:type="spellEnd"/>
      <w:r w:rsidRPr="006B7455">
        <w:rPr>
          <w:rFonts w:ascii="Times New Roman" w:hAnsi="Times New Roman" w:cs="Times New Roman"/>
          <w:sz w:val="24"/>
          <w:szCs w:val="24"/>
        </w:rPr>
        <w:t xml:space="preserve">, bet </w:t>
      </w:r>
      <w:proofErr w:type="spellStart"/>
      <w:r w:rsidRPr="006B7455">
        <w:rPr>
          <w:rFonts w:ascii="Times New Roman" w:hAnsi="Times New Roman" w:cs="Times New Roman"/>
          <w:sz w:val="24"/>
          <w:szCs w:val="24"/>
        </w:rPr>
        <w:t>mazāk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aizsargātu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ekonomiski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neizdevīgu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grupu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vajadzības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bieži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ņemtas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vērā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Tādējādi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saskaras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augstu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nevienlīdzības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līmeni</w:t>
      </w:r>
      <w:proofErr w:type="spellEnd"/>
      <w:r w:rsidRPr="006B7455">
        <w:rPr>
          <w:rFonts w:ascii="Times New Roman" w:hAnsi="Times New Roman" w:cs="Times New Roman"/>
          <w:sz w:val="24"/>
          <w:szCs w:val="24"/>
        </w:rPr>
        <w:t xml:space="preserve">, ko </w:t>
      </w:r>
      <w:proofErr w:type="spellStart"/>
      <w:r w:rsidRPr="006B7455">
        <w:rPr>
          <w:rFonts w:ascii="Times New Roman" w:hAnsi="Times New Roman" w:cs="Times New Roman"/>
          <w:sz w:val="24"/>
          <w:szCs w:val="24"/>
        </w:rPr>
        <w:t>vājinātā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cenšas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efektīvi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risināt</w:t>
      </w:r>
      <w:proofErr w:type="spellEnd"/>
      <w:r w:rsidRPr="006B7455">
        <w:rPr>
          <w:rFonts w:ascii="Times New Roman" w:hAnsi="Times New Roman" w:cs="Times New Roman"/>
          <w:sz w:val="24"/>
          <w:szCs w:val="24"/>
        </w:rPr>
        <w:t>.</w:t>
      </w:r>
    </w:p>
    <w:p w14:paraId="13E9AA38" w14:textId="43017D39" w:rsidR="006854DF" w:rsidRPr="006B7455" w:rsidRDefault="00A55456" w:rsidP="00D62A4D">
      <w:pPr>
        <w:spacing w:before="120" w:after="120" w:line="240" w:lineRule="auto"/>
        <w:ind w:firstLine="720"/>
        <w:jc w:val="both"/>
        <w:rPr>
          <w:rFonts w:ascii="Times New Roman" w:hAnsi="Times New Roman" w:cs="Times New Roman"/>
          <w:sz w:val="24"/>
          <w:szCs w:val="24"/>
        </w:rPr>
      </w:pPr>
      <w:r w:rsidRPr="15B0ADFE">
        <w:rPr>
          <w:rFonts w:ascii="Times New Roman" w:hAnsi="Times New Roman" w:cs="Times New Roman"/>
          <w:sz w:val="24"/>
          <w:szCs w:val="24"/>
        </w:rPr>
        <w:t xml:space="preserve">OECD </w:t>
      </w:r>
      <w:proofErr w:type="spellStart"/>
      <w:r w:rsidRPr="15B0ADFE">
        <w:rPr>
          <w:rFonts w:ascii="Times New Roman" w:hAnsi="Times New Roman" w:cs="Times New Roman"/>
          <w:sz w:val="24"/>
          <w:szCs w:val="24"/>
        </w:rPr>
        <w:t>ziņojuma</w:t>
      </w:r>
      <w:proofErr w:type="spellEnd"/>
      <w:r w:rsidRPr="15B0ADFE">
        <w:rPr>
          <w:rFonts w:ascii="Times New Roman" w:eastAsia="Times New Roman" w:hAnsi="Times New Roman" w:cs="Times New Roman"/>
          <w:i/>
          <w:iCs/>
          <w:sz w:val="24"/>
          <w:szCs w:val="24"/>
        </w:rPr>
        <w:t xml:space="preserve"> “Going Digital in </w:t>
      </w:r>
      <w:r w:rsidR="27F530AE" w:rsidRPr="15B0ADFE">
        <w:rPr>
          <w:rFonts w:ascii="Times New Roman" w:eastAsia="Times New Roman" w:hAnsi="Times New Roman" w:cs="Times New Roman"/>
          <w:i/>
          <w:iCs/>
          <w:sz w:val="24"/>
          <w:szCs w:val="24"/>
        </w:rPr>
        <w:t>Latvia</w:t>
      </w:r>
      <w:r w:rsidR="001D757C" w:rsidRPr="15B0ADFE">
        <w:rPr>
          <w:rFonts w:ascii="Times New Roman" w:eastAsia="Times New Roman" w:hAnsi="Times New Roman" w:cs="Times New Roman"/>
          <w:i/>
          <w:iCs/>
          <w:sz w:val="24"/>
          <w:szCs w:val="24"/>
        </w:rPr>
        <w:t>”</w:t>
      </w:r>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autori</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uzsver</w:t>
      </w:r>
      <w:proofErr w:type="spellEnd"/>
      <w:r w:rsidR="006854DF" w:rsidRPr="15B0ADFE">
        <w:rPr>
          <w:rFonts w:ascii="Times New Roman" w:hAnsi="Times New Roman" w:cs="Times New Roman"/>
          <w:sz w:val="24"/>
          <w:szCs w:val="24"/>
        </w:rPr>
        <w:t xml:space="preserve">, ka </w:t>
      </w:r>
      <w:proofErr w:type="spellStart"/>
      <w:r w:rsidR="006854DF" w:rsidRPr="15B0ADFE">
        <w:rPr>
          <w:rFonts w:ascii="Times New Roman" w:hAnsi="Times New Roman" w:cs="Times New Roman"/>
          <w:sz w:val="24"/>
          <w:szCs w:val="24"/>
        </w:rPr>
        <w:t>šīs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vīzijas</w:t>
      </w:r>
      <w:proofErr w:type="spellEnd"/>
      <w:r w:rsidR="006854DF" w:rsidRPr="15B0ADFE">
        <w:rPr>
          <w:rFonts w:ascii="Times New Roman" w:hAnsi="Times New Roman" w:cs="Times New Roman"/>
          <w:sz w:val="24"/>
          <w:szCs w:val="24"/>
        </w:rPr>
        <w:t xml:space="preserve"> nav </w:t>
      </w:r>
      <w:proofErr w:type="spellStart"/>
      <w:r w:rsidR="006854DF" w:rsidRPr="15B0ADFE">
        <w:rPr>
          <w:rFonts w:ascii="Times New Roman" w:hAnsi="Times New Roman" w:cs="Times New Roman"/>
          <w:sz w:val="24"/>
          <w:szCs w:val="24"/>
        </w:rPr>
        <w:t>tieši</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saistāmas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ar</w:t>
      </w:r>
      <w:proofErr w:type="spellEnd"/>
      <w:r w:rsidR="006854DF" w:rsidRPr="15B0ADFE">
        <w:rPr>
          <w:rFonts w:ascii="Times New Roman" w:hAnsi="Times New Roman" w:cs="Times New Roman"/>
          <w:sz w:val="24"/>
          <w:szCs w:val="24"/>
        </w:rPr>
        <w:t xml:space="preserve"> </w:t>
      </w:r>
      <w:proofErr w:type="spellStart"/>
      <w:r w:rsidR="00267D5D" w:rsidRPr="15B0ADFE">
        <w:rPr>
          <w:rFonts w:ascii="Times New Roman" w:hAnsi="Times New Roman" w:cs="Times New Roman"/>
          <w:sz w:val="24"/>
          <w:szCs w:val="24"/>
        </w:rPr>
        <w:t>oficiāliem</w:t>
      </w:r>
      <w:proofErr w:type="spellEnd"/>
      <w:r w:rsidR="00267D5D" w:rsidRPr="15B0ADFE">
        <w:rPr>
          <w:rFonts w:ascii="Times New Roman" w:hAnsi="Times New Roman" w:cs="Times New Roman"/>
          <w:sz w:val="24"/>
          <w:szCs w:val="24"/>
        </w:rPr>
        <w:t xml:space="preserve"> </w:t>
      </w:r>
      <w:r w:rsidR="006854DF" w:rsidRPr="15B0ADFE">
        <w:rPr>
          <w:rFonts w:ascii="Times New Roman" w:hAnsi="Times New Roman" w:cs="Times New Roman"/>
          <w:sz w:val="24"/>
          <w:szCs w:val="24"/>
        </w:rPr>
        <w:t xml:space="preserve">OECD </w:t>
      </w:r>
      <w:proofErr w:type="spellStart"/>
      <w:r w:rsidR="006854DF" w:rsidRPr="15B0ADFE">
        <w:rPr>
          <w:rFonts w:ascii="Times New Roman" w:hAnsi="Times New Roman" w:cs="Times New Roman"/>
          <w:sz w:val="24"/>
          <w:szCs w:val="24"/>
        </w:rPr>
        <w:t>politikas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veidošanas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ieteikumiem</w:t>
      </w:r>
      <w:proofErr w:type="spellEnd"/>
      <w:r w:rsidR="006854DF" w:rsidRPr="15B0ADFE">
        <w:rPr>
          <w:rFonts w:ascii="Times New Roman" w:hAnsi="Times New Roman" w:cs="Times New Roman"/>
          <w:sz w:val="24"/>
          <w:szCs w:val="24"/>
        </w:rPr>
        <w:t xml:space="preserve">, bet </w:t>
      </w:r>
      <w:proofErr w:type="spellStart"/>
      <w:r w:rsidR="006854DF" w:rsidRPr="15B0ADFE">
        <w:rPr>
          <w:rFonts w:ascii="Times New Roman" w:hAnsi="Times New Roman" w:cs="Times New Roman"/>
          <w:sz w:val="24"/>
          <w:szCs w:val="24"/>
        </w:rPr>
        <w:t>ir</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radītas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tikai</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ar</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mērķi</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atbalstīt</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Latvijas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digitālās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transformācijas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stratēģijas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izstrādi</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piedāvājot</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pārvērtēt</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uz</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esošās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situācijas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balstītas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nākotnes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attīstības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ieceres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nākotnes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scenāriju</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kontekstā</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kā</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arī</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identificējot</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jaunus</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izaicinājumus</w:t>
      </w:r>
      <w:proofErr w:type="spellEnd"/>
      <w:r w:rsidR="006854DF" w:rsidRPr="15B0ADFE">
        <w:rPr>
          <w:rFonts w:ascii="Times New Roman" w:hAnsi="Times New Roman" w:cs="Times New Roman"/>
          <w:sz w:val="24"/>
          <w:szCs w:val="24"/>
        </w:rPr>
        <w:t xml:space="preserve"> un </w:t>
      </w:r>
      <w:proofErr w:type="spellStart"/>
      <w:r w:rsidR="006854DF" w:rsidRPr="15B0ADFE">
        <w:rPr>
          <w:rFonts w:ascii="Times New Roman" w:hAnsi="Times New Roman" w:cs="Times New Roman"/>
          <w:sz w:val="24"/>
          <w:szCs w:val="24"/>
        </w:rPr>
        <w:t>iespējas</w:t>
      </w:r>
      <w:proofErr w:type="spellEnd"/>
      <w:r w:rsidR="006854DF" w:rsidRPr="15B0ADFE">
        <w:rPr>
          <w:rFonts w:ascii="Times New Roman" w:hAnsi="Times New Roman" w:cs="Times New Roman"/>
          <w:sz w:val="24"/>
          <w:szCs w:val="24"/>
        </w:rPr>
        <w:t xml:space="preserve">, ko var </w:t>
      </w:r>
      <w:proofErr w:type="spellStart"/>
      <w:r w:rsidR="006854DF" w:rsidRPr="15B0ADFE">
        <w:rPr>
          <w:rFonts w:ascii="Times New Roman" w:hAnsi="Times New Roman" w:cs="Times New Roman"/>
          <w:sz w:val="24"/>
          <w:szCs w:val="24"/>
        </w:rPr>
        <w:t>atklāt</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šo</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scenāriju</w:t>
      </w:r>
      <w:proofErr w:type="spellEnd"/>
      <w:r w:rsidR="006854DF" w:rsidRPr="15B0ADFE">
        <w:rPr>
          <w:rFonts w:ascii="Times New Roman" w:hAnsi="Times New Roman" w:cs="Times New Roman"/>
          <w:sz w:val="24"/>
          <w:szCs w:val="24"/>
        </w:rPr>
        <w:t xml:space="preserve"> </w:t>
      </w:r>
      <w:proofErr w:type="spellStart"/>
      <w:r w:rsidR="006854DF" w:rsidRPr="15B0ADFE">
        <w:rPr>
          <w:rFonts w:ascii="Times New Roman" w:hAnsi="Times New Roman" w:cs="Times New Roman"/>
          <w:sz w:val="24"/>
          <w:szCs w:val="24"/>
        </w:rPr>
        <w:t>īstenošanās</w:t>
      </w:r>
      <w:proofErr w:type="spellEnd"/>
      <w:r w:rsidR="006854DF" w:rsidRPr="15B0ADFE">
        <w:rPr>
          <w:rFonts w:ascii="Times New Roman" w:hAnsi="Times New Roman" w:cs="Times New Roman"/>
          <w:sz w:val="24"/>
          <w:szCs w:val="24"/>
        </w:rPr>
        <w:t>.</w:t>
      </w:r>
    </w:p>
    <w:p w14:paraId="13E9AA39" w14:textId="2ECA1F0C" w:rsidR="006854DF" w:rsidRPr="006B7455" w:rsidRDefault="7782345A" w:rsidP="00D62A4D">
      <w:pPr>
        <w:spacing w:before="120" w:after="120" w:line="240" w:lineRule="auto"/>
        <w:ind w:firstLine="720"/>
        <w:jc w:val="both"/>
        <w:rPr>
          <w:rFonts w:ascii="Times New Roman" w:hAnsi="Times New Roman" w:cs="Times New Roman"/>
          <w:sz w:val="24"/>
          <w:szCs w:val="24"/>
        </w:rPr>
      </w:pPr>
      <w:r w:rsidRPr="1F5381FD">
        <w:rPr>
          <w:rFonts w:ascii="Times New Roman" w:hAnsi="Times New Roman" w:cs="Times New Roman"/>
          <w:b/>
          <w:bCs/>
          <w:i/>
          <w:iCs/>
          <w:sz w:val="24"/>
          <w:szCs w:val="24"/>
        </w:rPr>
        <w:t>#Me2.0</w:t>
      </w:r>
      <w:r w:rsidRPr="1F5381FD">
        <w:rPr>
          <w:rFonts w:ascii="Times New Roman" w:hAnsi="Times New Roman" w:cs="Times New Roman"/>
          <w:i/>
          <w:iCs/>
          <w:sz w:val="24"/>
          <w:szCs w:val="24"/>
        </w:rPr>
        <w:t xml:space="preserve"> </w:t>
      </w:r>
      <w:proofErr w:type="spellStart"/>
      <w:r w:rsidRPr="1F5381FD">
        <w:rPr>
          <w:rFonts w:ascii="Times New Roman" w:hAnsi="Times New Roman" w:cs="Times New Roman"/>
          <w:i/>
          <w:iCs/>
          <w:sz w:val="24"/>
          <w:szCs w:val="24"/>
        </w:rPr>
        <w:t>s</w:t>
      </w:r>
      <w:r w:rsidRPr="1F5381FD">
        <w:rPr>
          <w:rFonts w:ascii="Times New Roman" w:hAnsi="Times New Roman" w:cs="Times New Roman"/>
          <w:sz w:val="24"/>
          <w:szCs w:val="24"/>
        </w:rPr>
        <w:t>cenārijā</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atklājas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potenciālās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priekšrocības</w:t>
      </w:r>
      <w:proofErr w:type="spellEnd"/>
      <w:r w:rsidRPr="1F5381FD">
        <w:rPr>
          <w:rFonts w:ascii="Times New Roman" w:hAnsi="Times New Roman" w:cs="Times New Roman"/>
          <w:sz w:val="24"/>
          <w:szCs w:val="24"/>
        </w:rPr>
        <w:t xml:space="preserve">, ko </w:t>
      </w:r>
      <w:proofErr w:type="spellStart"/>
      <w:r w:rsidRPr="1F5381FD">
        <w:rPr>
          <w:rFonts w:ascii="Times New Roman" w:hAnsi="Times New Roman" w:cs="Times New Roman"/>
          <w:sz w:val="24"/>
          <w:szCs w:val="24"/>
        </w:rPr>
        <w:t>sniedz</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konkrētu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pielāgotu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zināšanu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iegūšana</w:t>
      </w:r>
      <w:proofErr w:type="spellEnd"/>
      <w:r w:rsidRPr="1F5381FD">
        <w:rPr>
          <w:rFonts w:ascii="Times New Roman" w:hAnsi="Times New Roman" w:cs="Times New Roman"/>
          <w:sz w:val="24"/>
          <w:szCs w:val="24"/>
        </w:rPr>
        <w:t xml:space="preserve"> par </w:t>
      </w:r>
      <w:proofErr w:type="spellStart"/>
      <w:r w:rsidRPr="1F5381FD">
        <w:rPr>
          <w:rFonts w:ascii="Times New Roman" w:hAnsi="Times New Roman" w:cs="Times New Roman"/>
          <w:sz w:val="24"/>
          <w:szCs w:val="24"/>
        </w:rPr>
        <w:t>dažādu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veidu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kopienām</w:t>
      </w:r>
      <w:proofErr w:type="spellEnd"/>
      <w:r w:rsidRPr="1F5381FD">
        <w:rPr>
          <w:rFonts w:ascii="Times New Roman" w:hAnsi="Times New Roman" w:cs="Times New Roman"/>
          <w:sz w:val="24"/>
          <w:szCs w:val="24"/>
        </w:rPr>
        <w:t xml:space="preserve"> un </w:t>
      </w:r>
      <w:proofErr w:type="spellStart"/>
      <w:r w:rsidRPr="1F5381FD">
        <w:rPr>
          <w:rFonts w:ascii="Times New Roman" w:hAnsi="Times New Roman" w:cs="Times New Roman"/>
          <w:sz w:val="24"/>
          <w:szCs w:val="24"/>
        </w:rPr>
        <w:t>sociālajām</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kustībām</w:t>
      </w:r>
      <w:proofErr w:type="spellEnd"/>
      <w:r w:rsidRPr="1F5381FD">
        <w:rPr>
          <w:rFonts w:ascii="Times New Roman" w:hAnsi="Times New Roman" w:cs="Times New Roman"/>
          <w:sz w:val="24"/>
          <w:szCs w:val="24"/>
        </w:rPr>
        <w:t xml:space="preserve"> — </w:t>
      </w:r>
      <w:proofErr w:type="spellStart"/>
      <w:r w:rsidRPr="1F5381FD">
        <w:rPr>
          <w:rFonts w:ascii="Times New Roman" w:hAnsi="Times New Roman" w:cs="Times New Roman"/>
          <w:sz w:val="24"/>
          <w:szCs w:val="24"/>
        </w:rPr>
        <w:t>tiešsaistē</w:t>
      </w:r>
      <w:proofErr w:type="spellEnd"/>
      <w:r w:rsidRPr="1F5381FD">
        <w:rPr>
          <w:rFonts w:ascii="Times New Roman" w:hAnsi="Times New Roman" w:cs="Times New Roman"/>
          <w:sz w:val="24"/>
          <w:szCs w:val="24"/>
        </w:rPr>
        <w:t xml:space="preserve"> un </w:t>
      </w:r>
      <w:proofErr w:type="spellStart"/>
      <w:r w:rsidRPr="1F5381FD">
        <w:rPr>
          <w:rFonts w:ascii="Times New Roman" w:hAnsi="Times New Roman" w:cs="Times New Roman"/>
          <w:sz w:val="24"/>
          <w:szCs w:val="24"/>
        </w:rPr>
        <w:t>bezsaistē</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vietējā</w:t>
      </w:r>
      <w:proofErr w:type="spellEnd"/>
      <w:r w:rsidRPr="1F5381FD">
        <w:rPr>
          <w:rFonts w:ascii="Times New Roman" w:hAnsi="Times New Roman" w:cs="Times New Roman"/>
          <w:sz w:val="24"/>
          <w:szCs w:val="24"/>
        </w:rPr>
        <w:t xml:space="preserve"> un </w:t>
      </w:r>
      <w:proofErr w:type="spellStart"/>
      <w:r w:rsidRPr="1F5381FD">
        <w:rPr>
          <w:rFonts w:ascii="Times New Roman" w:hAnsi="Times New Roman" w:cs="Times New Roman"/>
          <w:sz w:val="24"/>
          <w:szCs w:val="24"/>
        </w:rPr>
        <w:t>starptautiskā</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mērogā</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oficiāli</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organizēti</w:t>
      </w:r>
      <w:proofErr w:type="spellEnd"/>
      <w:r w:rsidRPr="1F5381FD">
        <w:rPr>
          <w:rFonts w:ascii="Times New Roman" w:hAnsi="Times New Roman" w:cs="Times New Roman"/>
          <w:sz w:val="24"/>
          <w:szCs w:val="24"/>
        </w:rPr>
        <w:t xml:space="preserve"> un </w:t>
      </w:r>
      <w:proofErr w:type="spellStart"/>
      <w:r w:rsidRPr="1F5381FD">
        <w:rPr>
          <w:rFonts w:ascii="Times New Roman" w:hAnsi="Times New Roman" w:cs="Times New Roman"/>
          <w:sz w:val="24"/>
          <w:szCs w:val="24"/>
        </w:rPr>
        <w:t>spontāni</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Šādas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kopienas</w:t>
      </w:r>
      <w:proofErr w:type="spellEnd"/>
      <w:r w:rsidRPr="1F5381FD">
        <w:rPr>
          <w:rFonts w:ascii="Times New Roman" w:hAnsi="Times New Roman" w:cs="Times New Roman"/>
          <w:sz w:val="24"/>
          <w:szCs w:val="24"/>
        </w:rPr>
        <w:t xml:space="preserve"> var </w:t>
      </w:r>
      <w:proofErr w:type="spellStart"/>
      <w:r w:rsidRPr="1F5381FD">
        <w:rPr>
          <w:rFonts w:ascii="Times New Roman" w:hAnsi="Times New Roman" w:cs="Times New Roman"/>
          <w:sz w:val="24"/>
          <w:szCs w:val="24"/>
        </w:rPr>
        <w:t>kalpot</w:t>
      </w:r>
      <w:proofErr w:type="spellEnd"/>
      <w:r w:rsidRPr="1F5381FD">
        <w:rPr>
          <w:rFonts w:ascii="Times New Roman" w:hAnsi="Times New Roman" w:cs="Times New Roman"/>
          <w:sz w:val="24"/>
          <w:szCs w:val="24"/>
        </w:rPr>
        <w:t xml:space="preserve"> par </w:t>
      </w:r>
      <w:proofErr w:type="spellStart"/>
      <w:r w:rsidRPr="1F5381FD">
        <w:rPr>
          <w:rFonts w:ascii="Times New Roman" w:hAnsi="Times New Roman" w:cs="Times New Roman"/>
          <w:sz w:val="24"/>
          <w:szCs w:val="24"/>
        </w:rPr>
        <w:t>būtisku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avotu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atgriezeniskās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saites</w:t>
      </w:r>
      <w:proofErr w:type="spellEnd"/>
      <w:r w:rsidRPr="1F5381FD">
        <w:rPr>
          <w:rFonts w:ascii="Times New Roman" w:hAnsi="Times New Roman" w:cs="Times New Roman"/>
          <w:sz w:val="24"/>
          <w:szCs w:val="24"/>
        </w:rPr>
        <w:t xml:space="preserve"> par </w:t>
      </w:r>
      <w:proofErr w:type="spellStart"/>
      <w:r w:rsidRPr="1F5381FD">
        <w:rPr>
          <w:rFonts w:ascii="Times New Roman" w:hAnsi="Times New Roman" w:cs="Times New Roman"/>
          <w:sz w:val="24"/>
          <w:szCs w:val="24"/>
        </w:rPr>
        <w:t>Latvijas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iedzīvotāju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atšķirīgajām</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vajadzībām</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iegūšanai</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digitālo</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apmācību</w:t>
      </w:r>
      <w:proofErr w:type="spellEnd"/>
      <w:r w:rsidRPr="1F5381FD">
        <w:rPr>
          <w:rFonts w:ascii="Times New Roman" w:hAnsi="Times New Roman" w:cs="Times New Roman"/>
          <w:sz w:val="24"/>
          <w:szCs w:val="24"/>
        </w:rPr>
        <w:t xml:space="preserve"> un </w:t>
      </w:r>
      <w:proofErr w:type="spellStart"/>
      <w:r w:rsidRPr="1F5381FD">
        <w:rPr>
          <w:rFonts w:ascii="Times New Roman" w:hAnsi="Times New Roman" w:cs="Times New Roman"/>
          <w:sz w:val="24"/>
          <w:szCs w:val="24"/>
        </w:rPr>
        <w:t>publisko</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pakalpojumu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jomā</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pamatojoties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uz</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atšķirīgajiem</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reģioniem</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vecuma</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grupām</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vai</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etnisko</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izcelsmi</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Šis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scenārijs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norāda</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uz</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iespējām</w:t>
      </w:r>
      <w:proofErr w:type="spellEnd"/>
      <w:r w:rsidRPr="1F5381FD">
        <w:rPr>
          <w:rFonts w:ascii="Times New Roman" w:hAnsi="Times New Roman" w:cs="Times New Roman"/>
          <w:sz w:val="24"/>
          <w:szCs w:val="24"/>
        </w:rPr>
        <w:t xml:space="preserve">, ko </w:t>
      </w:r>
      <w:proofErr w:type="spellStart"/>
      <w:r w:rsidRPr="1F5381FD">
        <w:rPr>
          <w:rFonts w:ascii="Times New Roman" w:hAnsi="Times New Roman" w:cs="Times New Roman"/>
          <w:sz w:val="24"/>
          <w:szCs w:val="24"/>
        </w:rPr>
        <w:t>varētu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sniegt</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digitālās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kopienas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veidošanas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veicināšana</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iekļaujošā</w:t>
      </w:r>
      <w:proofErr w:type="spellEnd"/>
      <w:r w:rsidRPr="1F5381FD">
        <w:rPr>
          <w:rFonts w:ascii="Times New Roman" w:hAnsi="Times New Roman" w:cs="Times New Roman"/>
          <w:sz w:val="24"/>
          <w:szCs w:val="24"/>
        </w:rPr>
        <w:t xml:space="preserve"> un </w:t>
      </w:r>
      <w:proofErr w:type="spellStart"/>
      <w:r w:rsidRPr="1F5381FD">
        <w:rPr>
          <w:rFonts w:ascii="Times New Roman" w:hAnsi="Times New Roman" w:cs="Times New Roman"/>
          <w:sz w:val="24"/>
          <w:szCs w:val="24"/>
        </w:rPr>
        <w:t>ētiskā</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veidā</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lai</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dotu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iedzīvotājiem</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iespēju</w:t>
      </w:r>
      <w:proofErr w:type="spellEnd"/>
      <w:r w:rsidRPr="1F5381FD">
        <w:rPr>
          <w:rFonts w:ascii="Times New Roman" w:hAnsi="Times New Roman" w:cs="Times New Roman"/>
          <w:sz w:val="24"/>
          <w:szCs w:val="24"/>
        </w:rPr>
        <w:t xml:space="preserve"> un </w:t>
      </w:r>
      <w:proofErr w:type="spellStart"/>
      <w:r w:rsidRPr="1F5381FD">
        <w:rPr>
          <w:rFonts w:ascii="Times New Roman" w:hAnsi="Times New Roman" w:cs="Times New Roman"/>
          <w:sz w:val="24"/>
          <w:szCs w:val="24"/>
        </w:rPr>
        <w:t>mobilizētu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idejas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talantus</w:t>
      </w:r>
      <w:proofErr w:type="spellEnd"/>
      <w:r w:rsidRPr="1F5381FD">
        <w:rPr>
          <w:rFonts w:ascii="Times New Roman" w:hAnsi="Times New Roman" w:cs="Times New Roman"/>
          <w:sz w:val="24"/>
          <w:szCs w:val="24"/>
        </w:rPr>
        <w:t xml:space="preserve"> un </w:t>
      </w:r>
      <w:proofErr w:type="spellStart"/>
      <w:r w:rsidRPr="1F5381FD">
        <w:rPr>
          <w:rFonts w:ascii="Times New Roman" w:hAnsi="Times New Roman" w:cs="Times New Roman"/>
          <w:sz w:val="24"/>
          <w:szCs w:val="24"/>
        </w:rPr>
        <w:t>enerģiju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sabiedrības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mērķu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sasniegšanai</w:t>
      </w:r>
      <w:proofErr w:type="spellEnd"/>
      <w:r w:rsidRPr="1F5381FD">
        <w:rPr>
          <w:rFonts w:ascii="Times New Roman" w:hAnsi="Times New Roman" w:cs="Times New Roman"/>
          <w:sz w:val="24"/>
          <w:szCs w:val="24"/>
        </w:rPr>
        <w:t xml:space="preserve">. No </w:t>
      </w:r>
      <w:proofErr w:type="spellStart"/>
      <w:r w:rsidRPr="1F5381FD">
        <w:rPr>
          <w:rFonts w:ascii="Times New Roman" w:hAnsi="Times New Roman" w:cs="Times New Roman"/>
          <w:sz w:val="24"/>
          <w:szCs w:val="24"/>
        </w:rPr>
        <w:t>otras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puses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arvien</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lielāka</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digitālo</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kopienu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nozīme</w:t>
      </w:r>
      <w:proofErr w:type="spellEnd"/>
      <w:r w:rsidRPr="1F5381FD">
        <w:rPr>
          <w:rFonts w:ascii="Times New Roman" w:hAnsi="Times New Roman" w:cs="Times New Roman"/>
          <w:sz w:val="24"/>
          <w:szCs w:val="24"/>
        </w:rPr>
        <w:t xml:space="preserve"> var </w:t>
      </w:r>
      <w:proofErr w:type="spellStart"/>
      <w:r w:rsidRPr="1F5381FD">
        <w:rPr>
          <w:rFonts w:ascii="Times New Roman" w:hAnsi="Times New Roman" w:cs="Times New Roman"/>
          <w:sz w:val="24"/>
          <w:szCs w:val="24"/>
        </w:rPr>
        <w:t>arī</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palielināt</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riskus</w:t>
      </w:r>
      <w:proofErr w:type="spellEnd"/>
      <w:r w:rsidRPr="1F5381FD">
        <w:rPr>
          <w:rFonts w:ascii="Times New Roman" w:hAnsi="Times New Roman" w:cs="Times New Roman"/>
          <w:sz w:val="24"/>
          <w:szCs w:val="24"/>
        </w:rPr>
        <w:t xml:space="preserve">, ko </w:t>
      </w:r>
      <w:proofErr w:type="spellStart"/>
      <w:r w:rsidRPr="1F5381FD">
        <w:rPr>
          <w:rFonts w:ascii="Times New Roman" w:hAnsi="Times New Roman" w:cs="Times New Roman"/>
          <w:sz w:val="24"/>
          <w:szCs w:val="24"/>
        </w:rPr>
        <w:t>rada</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pieaugošā</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šķelšanās</w:t>
      </w:r>
      <w:proofErr w:type="spellEnd"/>
      <w:r w:rsidRPr="1F5381FD">
        <w:rPr>
          <w:rFonts w:ascii="Times New Roman" w:hAnsi="Times New Roman" w:cs="Times New Roman"/>
          <w:sz w:val="24"/>
          <w:szCs w:val="24"/>
        </w:rPr>
        <w:t xml:space="preserve"> un </w:t>
      </w:r>
      <w:proofErr w:type="spellStart"/>
      <w:r w:rsidRPr="1F5381FD">
        <w:rPr>
          <w:rFonts w:ascii="Times New Roman" w:hAnsi="Times New Roman" w:cs="Times New Roman"/>
          <w:sz w:val="24"/>
          <w:szCs w:val="24"/>
        </w:rPr>
        <w:t>strīdi</w:t>
      </w:r>
      <w:proofErr w:type="spellEnd"/>
      <w:r w:rsidRPr="1F5381FD">
        <w:rPr>
          <w:rFonts w:ascii="Times New Roman" w:hAnsi="Times New Roman" w:cs="Times New Roman"/>
          <w:sz w:val="24"/>
          <w:szCs w:val="24"/>
        </w:rPr>
        <w:t xml:space="preserve"> par </w:t>
      </w:r>
      <w:proofErr w:type="spellStart"/>
      <w:r w:rsidRPr="1F5381FD">
        <w:rPr>
          <w:rFonts w:ascii="Times New Roman" w:hAnsi="Times New Roman" w:cs="Times New Roman"/>
          <w:sz w:val="24"/>
          <w:szCs w:val="24"/>
        </w:rPr>
        <w:t>vērtībām</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starp</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dažādu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grupu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locekļiem</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Tiešsaistes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viedokļu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paušana</w:t>
      </w:r>
      <w:proofErr w:type="spellEnd"/>
      <w:r w:rsidRPr="1F5381FD">
        <w:rPr>
          <w:rFonts w:ascii="Times New Roman" w:hAnsi="Times New Roman" w:cs="Times New Roman"/>
          <w:sz w:val="24"/>
          <w:szCs w:val="24"/>
        </w:rPr>
        <w:t xml:space="preserve"> un </w:t>
      </w:r>
      <w:proofErr w:type="spellStart"/>
      <w:r w:rsidRPr="1F5381FD">
        <w:rPr>
          <w:rFonts w:ascii="Times New Roman" w:hAnsi="Times New Roman" w:cs="Times New Roman"/>
          <w:sz w:val="24"/>
          <w:szCs w:val="24"/>
        </w:rPr>
        <w:t>viedokļu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polarizācija</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varētu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veidot</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slēgtas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komunikācijas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aprindas</w:t>
      </w:r>
      <w:proofErr w:type="spellEnd"/>
      <w:r w:rsidRPr="1F5381FD">
        <w:rPr>
          <w:rFonts w:ascii="Times New Roman" w:hAnsi="Times New Roman" w:cs="Times New Roman"/>
          <w:sz w:val="24"/>
          <w:szCs w:val="24"/>
        </w:rPr>
        <w:t xml:space="preserve">, kas </w:t>
      </w:r>
      <w:proofErr w:type="spellStart"/>
      <w:r w:rsidRPr="1F5381FD">
        <w:rPr>
          <w:rFonts w:ascii="Times New Roman" w:hAnsi="Times New Roman" w:cs="Times New Roman"/>
          <w:sz w:val="24"/>
          <w:szCs w:val="24"/>
        </w:rPr>
        <w:t>katra</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popularizē</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savu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relatīvo</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patiesību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Turklāt</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atklājas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riski</w:t>
      </w:r>
      <w:proofErr w:type="spellEnd"/>
      <w:r w:rsidRPr="1F5381FD">
        <w:rPr>
          <w:rFonts w:ascii="Times New Roman" w:hAnsi="Times New Roman" w:cs="Times New Roman"/>
          <w:sz w:val="24"/>
          <w:szCs w:val="24"/>
        </w:rPr>
        <w:t xml:space="preserve">, kas </w:t>
      </w:r>
      <w:proofErr w:type="spellStart"/>
      <w:r w:rsidRPr="1F5381FD">
        <w:rPr>
          <w:rFonts w:ascii="Times New Roman" w:hAnsi="Times New Roman" w:cs="Times New Roman"/>
          <w:sz w:val="24"/>
          <w:szCs w:val="24"/>
        </w:rPr>
        <w:t>saistīti</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ar</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pastiprinātām</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organizētās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noziedzīgās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darbības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iespējām</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Digitālās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kopienas</w:t>
      </w:r>
      <w:proofErr w:type="spellEnd"/>
      <w:r w:rsidRPr="1F5381FD">
        <w:rPr>
          <w:rFonts w:ascii="Times New Roman" w:hAnsi="Times New Roman" w:cs="Times New Roman"/>
          <w:sz w:val="24"/>
          <w:szCs w:val="24"/>
        </w:rPr>
        <w:t xml:space="preserve">, kas </w:t>
      </w:r>
      <w:proofErr w:type="spellStart"/>
      <w:r w:rsidRPr="1F5381FD">
        <w:rPr>
          <w:rFonts w:ascii="Times New Roman" w:hAnsi="Times New Roman" w:cs="Times New Roman"/>
          <w:sz w:val="24"/>
          <w:szCs w:val="24"/>
        </w:rPr>
        <w:t>atrodas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Latvijā</w:t>
      </w:r>
      <w:proofErr w:type="spellEnd"/>
      <w:r w:rsidRPr="1F5381FD">
        <w:rPr>
          <w:rFonts w:ascii="Times New Roman" w:hAnsi="Times New Roman" w:cs="Times New Roman"/>
          <w:sz w:val="24"/>
          <w:szCs w:val="24"/>
        </w:rPr>
        <w:t xml:space="preserve">, var </w:t>
      </w:r>
      <w:proofErr w:type="spellStart"/>
      <w:r w:rsidRPr="1F5381FD">
        <w:rPr>
          <w:rFonts w:ascii="Times New Roman" w:hAnsi="Times New Roman" w:cs="Times New Roman"/>
          <w:sz w:val="24"/>
          <w:szCs w:val="24"/>
        </w:rPr>
        <w:t>būt</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labi</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saistītas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ar</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ārvalstu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partneriem</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graujot</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drošību</w:t>
      </w:r>
      <w:proofErr w:type="spellEnd"/>
      <w:r w:rsidRPr="1F5381FD">
        <w:rPr>
          <w:rFonts w:ascii="Times New Roman" w:hAnsi="Times New Roman" w:cs="Times New Roman"/>
          <w:sz w:val="24"/>
          <w:szCs w:val="24"/>
        </w:rPr>
        <w:t xml:space="preserve"> un </w:t>
      </w:r>
      <w:proofErr w:type="spellStart"/>
      <w:r w:rsidRPr="1F5381FD">
        <w:rPr>
          <w:rFonts w:ascii="Times New Roman" w:hAnsi="Times New Roman" w:cs="Times New Roman"/>
          <w:sz w:val="24"/>
          <w:szCs w:val="24"/>
        </w:rPr>
        <w:t>ētiskos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standartus</w:t>
      </w:r>
      <w:proofErr w:type="spellEnd"/>
      <w:r w:rsidRPr="1F5381FD">
        <w:rPr>
          <w:rFonts w:ascii="Times New Roman" w:hAnsi="Times New Roman" w:cs="Times New Roman"/>
          <w:sz w:val="24"/>
          <w:szCs w:val="24"/>
        </w:rPr>
        <w:t xml:space="preserve">, kas </w:t>
      </w:r>
      <w:proofErr w:type="spellStart"/>
      <w:r w:rsidRPr="1F5381FD">
        <w:rPr>
          <w:rFonts w:ascii="Times New Roman" w:hAnsi="Times New Roman" w:cs="Times New Roman"/>
          <w:sz w:val="24"/>
          <w:szCs w:val="24"/>
        </w:rPr>
        <w:t>noteikti</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valsts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līmenī</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Kopumā</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šis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scenārijs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rada</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izaicinājumu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saistībā</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ar</w:t>
      </w:r>
      <w:proofErr w:type="spellEnd"/>
      <w:r w:rsidRPr="1F5381FD">
        <w:rPr>
          <w:rFonts w:ascii="Times New Roman" w:hAnsi="Times New Roman" w:cs="Times New Roman"/>
          <w:sz w:val="24"/>
          <w:szCs w:val="24"/>
        </w:rPr>
        <w:t xml:space="preserve"> to, </w:t>
      </w:r>
      <w:proofErr w:type="spellStart"/>
      <w:r w:rsidRPr="1F5381FD">
        <w:rPr>
          <w:rFonts w:ascii="Times New Roman" w:hAnsi="Times New Roman" w:cs="Times New Roman"/>
          <w:sz w:val="24"/>
          <w:szCs w:val="24"/>
        </w:rPr>
        <w:t>kādas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jaunas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sadarbības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struktūras</w:t>
      </w:r>
      <w:proofErr w:type="spellEnd"/>
      <w:r w:rsidRPr="1F5381FD">
        <w:rPr>
          <w:rFonts w:ascii="Times New Roman" w:hAnsi="Times New Roman" w:cs="Times New Roman"/>
          <w:sz w:val="24"/>
          <w:szCs w:val="24"/>
        </w:rPr>
        <w:t xml:space="preserve"> un </w:t>
      </w:r>
      <w:proofErr w:type="spellStart"/>
      <w:r w:rsidRPr="1F5381FD">
        <w:rPr>
          <w:rFonts w:ascii="Times New Roman" w:hAnsi="Times New Roman" w:cs="Times New Roman"/>
          <w:sz w:val="24"/>
          <w:szCs w:val="24"/>
        </w:rPr>
        <w:t>satvari</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varētu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ļaut</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valstij</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savienot</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jaunus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dalībniekus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ar</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pastāvīgajiem</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lai</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radītu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ekonomisku</w:t>
      </w:r>
      <w:proofErr w:type="spellEnd"/>
      <w:r w:rsidRPr="1F5381FD">
        <w:rPr>
          <w:rFonts w:ascii="Times New Roman" w:hAnsi="Times New Roman" w:cs="Times New Roman"/>
          <w:sz w:val="24"/>
          <w:szCs w:val="24"/>
        </w:rPr>
        <w:t xml:space="preserve"> un </w:t>
      </w:r>
      <w:proofErr w:type="spellStart"/>
      <w:r w:rsidRPr="1F5381FD">
        <w:rPr>
          <w:rFonts w:ascii="Times New Roman" w:hAnsi="Times New Roman" w:cs="Times New Roman"/>
          <w:sz w:val="24"/>
          <w:szCs w:val="24"/>
        </w:rPr>
        <w:t>sociālu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inovāciju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vienlaikus</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saglabājot</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iedzīvotāju</w:t>
      </w:r>
      <w:proofErr w:type="spellEnd"/>
      <w:r w:rsidRPr="1F5381FD">
        <w:rPr>
          <w:rFonts w:ascii="Times New Roman" w:hAnsi="Times New Roman" w:cs="Times New Roman"/>
          <w:sz w:val="24"/>
          <w:szCs w:val="24"/>
        </w:rPr>
        <w:t xml:space="preserve"> un </w:t>
      </w:r>
      <w:proofErr w:type="spellStart"/>
      <w:r w:rsidRPr="1F5381FD">
        <w:rPr>
          <w:rFonts w:ascii="Times New Roman" w:hAnsi="Times New Roman" w:cs="Times New Roman"/>
          <w:sz w:val="24"/>
          <w:szCs w:val="24"/>
        </w:rPr>
        <w:t>kopienu</w:t>
      </w:r>
      <w:proofErr w:type="spellEnd"/>
      <w:r w:rsidRPr="1F5381FD">
        <w:rPr>
          <w:rFonts w:ascii="Times New Roman" w:hAnsi="Times New Roman" w:cs="Times New Roman"/>
          <w:sz w:val="24"/>
          <w:szCs w:val="24"/>
        </w:rPr>
        <w:t xml:space="preserve"> </w:t>
      </w:r>
      <w:proofErr w:type="spellStart"/>
      <w:r w:rsidRPr="1F5381FD">
        <w:rPr>
          <w:rFonts w:ascii="Times New Roman" w:hAnsi="Times New Roman" w:cs="Times New Roman"/>
          <w:sz w:val="24"/>
          <w:szCs w:val="24"/>
        </w:rPr>
        <w:t>drošību</w:t>
      </w:r>
      <w:proofErr w:type="spellEnd"/>
      <w:r w:rsidRPr="1F5381FD">
        <w:rPr>
          <w:rFonts w:ascii="Times New Roman" w:hAnsi="Times New Roman" w:cs="Times New Roman"/>
          <w:sz w:val="24"/>
          <w:szCs w:val="24"/>
        </w:rPr>
        <w:t>.</w:t>
      </w:r>
    </w:p>
    <w:p w14:paraId="13E9AA3A" w14:textId="473B0BEE" w:rsidR="006854DF" w:rsidRPr="006B7455" w:rsidRDefault="006854DF" w:rsidP="00D62A4D">
      <w:pPr>
        <w:spacing w:before="120" w:after="120" w:line="240" w:lineRule="auto"/>
        <w:ind w:firstLine="720"/>
        <w:jc w:val="both"/>
        <w:rPr>
          <w:rFonts w:ascii="Times New Roman" w:hAnsi="Times New Roman" w:cs="Times New Roman"/>
          <w:sz w:val="24"/>
          <w:szCs w:val="24"/>
        </w:rPr>
      </w:pPr>
      <w:r w:rsidRPr="006B7455">
        <w:rPr>
          <w:rFonts w:ascii="Times New Roman" w:hAnsi="Times New Roman" w:cs="Times New Roman"/>
          <w:b/>
          <w:bCs/>
          <w:i/>
          <w:iCs/>
          <w:sz w:val="24"/>
          <w:szCs w:val="24"/>
        </w:rPr>
        <w:t>“Platform Governments”</w:t>
      </w:r>
      <w:r w:rsidRPr="006B7455">
        <w:rPr>
          <w:rFonts w:ascii="Times New Roman" w:hAnsi="Times New Roman" w:cs="Times New Roman"/>
          <w:i/>
          <w:iCs/>
          <w:sz w:val="24"/>
          <w:szCs w:val="24"/>
        </w:rPr>
        <w:t xml:space="preserve"> </w:t>
      </w:r>
      <w:proofErr w:type="spellStart"/>
      <w:r w:rsidRPr="006B7455">
        <w:rPr>
          <w:rFonts w:ascii="Times New Roman" w:hAnsi="Times New Roman" w:cs="Times New Roman"/>
          <w:sz w:val="24"/>
          <w:szCs w:val="24"/>
        </w:rPr>
        <w:t>scenārijs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iezīmē</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izaicinājumus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iespējas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attiecībā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integrētas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sistēmas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izstrādi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nepieciešamos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drošības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pasākumus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w:t>
      </w:r>
      <w:r w:rsidR="00FA1F32">
        <w:rPr>
          <w:rFonts w:ascii="Times New Roman" w:hAnsi="Times New Roman" w:cs="Times New Roman"/>
          <w:sz w:val="24"/>
          <w:szCs w:val="24"/>
        </w:rPr>
        <w: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starptautiskā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mērogā</w:t>
      </w:r>
      <w:proofErr w:type="spellEnd"/>
      <w:r w:rsidRPr="006B7455">
        <w:rPr>
          <w:rFonts w:ascii="Times New Roman" w:hAnsi="Times New Roman" w:cs="Times New Roman"/>
          <w:sz w:val="24"/>
          <w:szCs w:val="24"/>
        </w:rPr>
        <w:t xml:space="preserve">. Tas </w:t>
      </w:r>
      <w:proofErr w:type="spellStart"/>
      <w:r w:rsidRPr="006B7455">
        <w:rPr>
          <w:rFonts w:ascii="Times New Roman" w:hAnsi="Times New Roman" w:cs="Times New Roman"/>
          <w:sz w:val="24"/>
          <w:szCs w:val="24"/>
        </w:rPr>
        <w:t>liek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izvērtēt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kādu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lomu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vēlas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ieņemt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digitālajā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ekonomikā</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sabiedrībā</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kādiem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digitālajiem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partneriem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iespējams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vēlas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nostiprināt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sakarus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Digitālajai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partnerībai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citām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valstīm</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būt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ilgtermiņa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ietekme</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jābalsta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kopīgu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vērtību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kopumiem</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demokrātiskiem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uzskatiem</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vienas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puses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vāja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sistēma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novest</w:t>
      </w:r>
      <w:proofErr w:type="spellEnd"/>
      <w:r w:rsidRPr="006B7455">
        <w:rPr>
          <w:rFonts w:ascii="Times New Roman" w:hAnsi="Times New Roman" w:cs="Times New Roman"/>
          <w:sz w:val="24"/>
          <w:szCs w:val="24"/>
        </w:rPr>
        <w:t xml:space="preserve"> pie </w:t>
      </w:r>
      <w:proofErr w:type="spellStart"/>
      <w:r w:rsidRPr="006B7455">
        <w:rPr>
          <w:rFonts w:ascii="Times New Roman" w:hAnsi="Times New Roman" w:cs="Times New Roman"/>
          <w:sz w:val="24"/>
          <w:szCs w:val="24"/>
        </w:rPr>
        <w:t>tā</w:t>
      </w:r>
      <w:proofErr w:type="spellEnd"/>
      <w:r w:rsidRPr="006B7455">
        <w:rPr>
          <w:rFonts w:ascii="Times New Roman" w:hAnsi="Times New Roman" w:cs="Times New Roman"/>
          <w:sz w:val="24"/>
          <w:szCs w:val="24"/>
        </w:rPr>
        <w:t xml:space="preserve">, ka </w:t>
      </w:r>
      <w:proofErr w:type="spellStart"/>
      <w:r w:rsidRPr="006B7455">
        <w:rPr>
          <w:rFonts w:ascii="Times New Roman" w:hAnsi="Times New Roman" w:cs="Times New Roman"/>
          <w:sz w:val="24"/>
          <w:szCs w:val="24"/>
        </w:rPr>
        <w:t>Latvija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atpaliek</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valstīm</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vēlas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veikt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drosmīgākus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pasākumus</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otras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puses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ieguldījumi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spējīgākā</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integrētākā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pieejā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ļautu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w:t>
      </w:r>
      <w:r w:rsidR="00897906" w:rsidRPr="006B7455">
        <w:rPr>
          <w:rFonts w:ascii="Times New Roman" w:hAnsi="Times New Roman" w:cs="Times New Roman"/>
          <w:sz w:val="24"/>
          <w:szCs w:val="24"/>
        </w:rPr>
        <w:t>elāgot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politiku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atbilstoši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vajadzībām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labāk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sasniegt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ekonomisko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inovāciju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iedzīvotāju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labklājību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stiprināt</w:t>
      </w:r>
      <w:proofErr w:type="spellEnd"/>
      <w:r w:rsidR="00FA1F32">
        <w:rPr>
          <w:rFonts w:ascii="Times New Roman" w:hAnsi="Times New Roman" w:cs="Times New Roman"/>
          <w:sz w:val="24"/>
          <w:szCs w:val="24"/>
        </w:rPr>
        <w:t xml:space="preserve"> </w:t>
      </w:r>
      <w:proofErr w:type="spellStart"/>
      <w:r w:rsidR="001D757C">
        <w:rPr>
          <w:rFonts w:ascii="Times New Roman" w:hAnsi="Times New Roman" w:cs="Times New Roman"/>
          <w:sz w:val="24"/>
          <w:szCs w:val="24"/>
        </w:rPr>
        <w:t>Latvijas</w:t>
      </w:r>
      <w:proofErr w:type="spellEnd"/>
      <w:r w:rsidR="001D757C">
        <w:rPr>
          <w:rFonts w:ascii="Times New Roman" w:hAnsi="Times New Roman" w:cs="Times New Roman"/>
          <w:sz w:val="24"/>
          <w:szCs w:val="24"/>
        </w:rPr>
        <w:t xml:space="preserve"> </w:t>
      </w:r>
      <w:proofErr w:type="spellStart"/>
      <w:r w:rsidR="001D757C">
        <w:rPr>
          <w:rFonts w:ascii="Times New Roman" w:hAnsi="Times New Roman" w:cs="Times New Roman"/>
          <w:sz w:val="24"/>
          <w:szCs w:val="24"/>
        </w:rPr>
        <w:t>iedzīvotāju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saikni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Piemēram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sniegt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detalizētas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reālā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laika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zināšanas</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uzņēmumu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spējām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veselību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labklājību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attieksmi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uzvedību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ļaujot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jaunas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adaptīvas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nodarbinātības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veicināt</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uzraudzīt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prasmju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apguvi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reaģēt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stratēģiskākām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problēmām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pašā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scenārijs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norāda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būtiskiem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riskiem</w:t>
      </w:r>
      <w:proofErr w:type="spellEnd"/>
      <w:r w:rsidRPr="006B7455">
        <w:rPr>
          <w:rFonts w:ascii="Times New Roman" w:hAnsi="Times New Roman" w:cs="Times New Roman"/>
          <w:sz w:val="24"/>
          <w:szCs w:val="24"/>
        </w:rPr>
        <w:t xml:space="preserve">, ko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integrētas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sistēmas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ļaunprātīga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izmantošana</w:t>
      </w:r>
      <w:proofErr w:type="spellEnd"/>
      <w:r w:rsidRPr="006B7455">
        <w:rPr>
          <w:rFonts w:ascii="Times New Roman" w:hAnsi="Times New Roman" w:cs="Times New Roman"/>
          <w:sz w:val="24"/>
          <w:szCs w:val="24"/>
        </w:rPr>
        <w:t xml:space="preserve">. Ja </w:t>
      </w:r>
      <w:proofErr w:type="spellStart"/>
      <w:r w:rsidRPr="006B7455">
        <w:rPr>
          <w:rFonts w:ascii="Times New Roman" w:hAnsi="Times New Roman" w:cs="Times New Roman"/>
          <w:sz w:val="24"/>
          <w:szCs w:val="24"/>
        </w:rPr>
        <w:t>valdība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ekstrēmām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tendencēm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grupa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noziedzīgu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nodomu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piekļūt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ļoti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detalizētas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efektīvas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sistēmas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atslēgām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to </w:t>
      </w:r>
      <w:proofErr w:type="spellStart"/>
      <w:r w:rsidRPr="006B7455">
        <w:rPr>
          <w:rFonts w:ascii="Times New Roman" w:hAnsi="Times New Roman" w:cs="Times New Roman"/>
          <w:sz w:val="24"/>
          <w:szCs w:val="24"/>
        </w:rPr>
        <w:t>ļaunprātīgi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dažādos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veidos</w:t>
      </w:r>
      <w:proofErr w:type="spellEnd"/>
      <w:r w:rsidRPr="006B7455">
        <w:rPr>
          <w:rFonts w:ascii="Times New Roman" w:hAnsi="Times New Roman" w:cs="Times New Roman"/>
          <w:sz w:val="24"/>
          <w:szCs w:val="24"/>
        </w:rPr>
        <w:t xml:space="preserve">. Tas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ietvert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vēršanos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pret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politiskajiem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oponentiem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ekonomisko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interešu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veicināšanu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manipulēšanu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pilsoņu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uzskatiem</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rīcību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izmantojot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mērķtiecīgu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politisko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reklāmu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Scenārijs</w:t>
      </w:r>
      <w:proofErr w:type="spellEnd"/>
      <w:r w:rsidRPr="006B7455">
        <w:rPr>
          <w:rFonts w:ascii="Times New Roman" w:hAnsi="Times New Roman" w:cs="Times New Roman"/>
          <w:sz w:val="24"/>
          <w:szCs w:val="24"/>
        </w:rPr>
        <w:t xml:space="preserve"> </w:t>
      </w:r>
      <w:proofErr w:type="spellStart"/>
      <w:r w:rsidR="00B64DED">
        <w:rPr>
          <w:rFonts w:ascii="Times New Roman" w:hAnsi="Times New Roman" w:cs="Times New Roman"/>
          <w:sz w:val="24"/>
          <w:szCs w:val="24"/>
        </w:rPr>
        <w:t>paredz</w:t>
      </w:r>
      <w:proofErr w:type="spellEnd"/>
      <w:r w:rsidRPr="006B7455">
        <w:rPr>
          <w:rFonts w:ascii="Times New Roman" w:hAnsi="Times New Roman" w:cs="Times New Roman"/>
          <w:sz w:val="24"/>
          <w:szCs w:val="24"/>
        </w:rPr>
        <w:t xml:space="preserve">, ka </w:t>
      </w:r>
      <w:proofErr w:type="spellStart"/>
      <w:r w:rsidRPr="006B7455">
        <w:rPr>
          <w:rFonts w:ascii="Times New Roman" w:hAnsi="Times New Roman" w:cs="Times New Roman"/>
          <w:sz w:val="24"/>
          <w:szCs w:val="24"/>
        </w:rPr>
        <w:t>plašu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vācējs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analizētājs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iegūtu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būtisk</w:t>
      </w:r>
      <w:r w:rsidR="00B64DED">
        <w:rPr>
          <w:rFonts w:ascii="Times New Roman" w:hAnsi="Times New Roman" w:cs="Times New Roman"/>
          <w:sz w:val="24"/>
          <w:szCs w:val="24"/>
        </w:rPr>
        <w: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izlūkošanas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spēj</w:t>
      </w:r>
      <w:r w:rsidR="00B64DED">
        <w:rPr>
          <w:rFonts w:ascii="Times New Roman" w:hAnsi="Times New Roman" w:cs="Times New Roman"/>
          <w:sz w:val="24"/>
          <w:szCs w:val="24"/>
        </w:rPr>
        <w: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Kopumā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rūpīgi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jāapsver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kādas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balstītas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spējas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veidot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lietderīgi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līdzsvarotus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vadības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uzraudzības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mehānismus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nodrošinātu</w:t>
      </w:r>
      <w:proofErr w:type="spellEnd"/>
      <w:r w:rsidRPr="006B7455">
        <w:rPr>
          <w:rFonts w:ascii="Times New Roman" w:hAnsi="Times New Roman" w:cs="Times New Roman"/>
          <w:sz w:val="24"/>
          <w:szCs w:val="24"/>
        </w:rPr>
        <w:t xml:space="preserve">, ka </w:t>
      </w:r>
      <w:proofErr w:type="spellStart"/>
      <w:r w:rsidRPr="006B7455">
        <w:rPr>
          <w:rFonts w:ascii="Times New Roman" w:hAnsi="Times New Roman" w:cs="Times New Roman"/>
          <w:sz w:val="24"/>
          <w:szCs w:val="24"/>
        </w:rPr>
        <w:t>dati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tikai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visai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izdevīgu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lēmumu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pieņemšanai</w:t>
      </w:r>
      <w:proofErr w:type="spellEnd"/>
      <w:r w:rsidRPr="006B7455">
        <w:rPr>
          <w:rFonts w:ascii="Times New Roman" w:hAnsi="Times New Roman" w:cs="Times New Roman"/>
          <w:sz w:val="24"/>
          <w:szCs w:val="24"/>
        </w:rPr>
        <w:t>.</w:t>
      </w:r>
    </w:p>
    <w:p w14:paraId="13E9AA3B" w14:textId="7DCE8828" w:rsidR="006854DF" w:rsidRPr="006B7455" w:rsidRDefault="006854DF" w:rsidP="00D62A4D">
      <w:pPr>
        <w:spacing w:before="120" w:after="120" w:line="240" w:lineRule="auto"/>
        <w:ind w:firstLine="720"/>
        <w:jc w:val="both"/>
        <w:rPr>
          <w:rFonts w:ascii="Times New Roman" w:hAnsi="Times New Roman" w:cs="Times New Roman"/>
          <w:sz w:val="24"/>
          <w:szCs w:val="24"/>
        </w:rPr>
      </w:pPr>
      <w:r w:rsidRPr="006B7455">
        <w:rPr>
          <w:rFonts w:ascii="Times New Roman" w:hAnsi="Times New Roman" w:cs="Times New Roman"/>
          <w:b/>
          <w:bCs/>
          <w:i/>
          <w:iCs/>
          <w:sz w:val="24"/>
          <w:szCs w:val="24"/>
        </w:rPr>
        <w:t>“</w:t>
      </w:r>
      <w:proofErr w:type="spellStart"/>
      <w:r w:rsidRPr="006B7455">
        <w:rPr>
          <w:rFonts w:ascii="Times New Roman" w:hAnsi="Times New Roman" w:cs="Times New Roman"/>
          <w:b/>
          <w:bCs/>
          <w:i/>
          <w:iCs/>
          <w:sz w:val="24"/>
          <w:szCs w:val="24"/>
        </w:rPr>
        <w:t>Korporatīvo</w:t>
      </w:r>
      <w:proofErr w:type="spellEnd"/>
      <w:r w:rsidRPr="006B7455">
        <w:rPr>
          <w:rFonts w:ascii="Times New Roman" w:hAnsi="Times New Roman" w:cs="Times New Roman"/>
          <w:b/>
          <w:bCs/>
          <w:i/>
          <w:iCs/>
          <w:sz w:val="24"/>
          <w:szCs w:val="24"/>
        </w:rPr>
        <w:t xml:space="preserve"> </w:t>
      </w:r>
      <w:proofErr w:type="spellStart"/>
      <w:r w:rsidRPr="006B7455">
        <w:rPr>
          <w:rFonts w:ascii="Times New Roman" w:hAnsi="Times New Roman" w:cs="Times New Roman"/>
          <w:b/>
          <w:bCs/>
          <w:i/>
          <w:iCs/>
          <w:sz w:val="24"/>
          <w:szCs w:val="24"/>
        </w:rPr>
        <w:t>savienotāju</w:t>
      </w:r>
      <w:proofErr w:type="spellEnd"/>
      <w:r w:rsidRPr="006B7455">
        <w:rPr>
          <w:rFonts w:ascii="Times New Roman" w:hAnsi="Times New Roman" w:cs="Times New Roman"/>
          <w:b/>
          <w:bCs/>
          <w:i/>
          <w:iCs/>
          <w:sz w:val="24"/>
          <w:szCs w:val="24"/>
        </w:rPr>
        <w:t>”</w:t>
      </w:r>
      <w:r w:rsidRPr="006B7455">
        <w:rPr>
          <w:rFonts w:ascii="Times New Roman" w:hAnsi="Times New Roman" w:cs="Times New Roman"/>
          <w:i/>
          <w:iCs/>
          <w:sz w:val="24"/>
          <w:szCs w:val="24"/>
        </w:rPr>
        <w:t xml:space="preserve"> </w:t>
      </w:r>
      <w:proofErr w:type="spellStart"/>
      <w:r w:rsidRPr="006B7455">
        <w:rPr>
          <w:rFonts w:ascii="Times New Roman" w:hAnsi="Times New Roman" w:cs="Times New Roman"/>
          <w:sz w:val="24"/>
          <w:szCs w:val="24"/>
        </w:rPr>
        <w:t>scenārijs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iezīmē</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izaicinājumus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iespējas</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saistītas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pieaugošu</w:t>
      </w:r>
      <w:proofErr w:type="spellEnd"/>
      <w:r w:rsidRPr="006B7455">
        <w:rPr>
          <w:rFonts w:ascii="Times New Roman" w:hAnsi="Times New Roman" w:cs="Times New Roman"/>
          <w:sz w:val="24"/>
          <w:szCs w:val="24"/>
        </w:rPr>
        <w:t xml:space="preserve"> to </w:t>
      </w:r>
      <w:proofErr w:type="spellStart"/>
      <w:r w:rsidRPr="006B7455">
        <w:rPr>
          <w:rFonts w:ascii="Times New Roman" w:hAnsi="Times New Roman" w:cs="Times New Roman"/>
          <w:sz w:val="24"/>
          <w:szCs w:val="24"/>
        </w:rPr>
        <w:t>lielo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globālo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uzņēmumu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klātbūtni</w:t>
      </w:r>
      <w:proofErr w:type="spellEnd"/>
      <w:r w:rsidRPr="006B7455">
        <w:rPr>
          <w:rFonts w:ascii="Times New Roman" w:hAnsi="Times New Roman" w:cs="Times New Roman"/>
          <w:sz w:val="24"/>
          <w:szCs w:val="24"/>
        </w:rPr>
        <w:t xml:space="preserve">, kuru </w:t>
      </w:r>
      <w:proofErr w:type="spellStart"/>
      <w:r w:rsidRPr="006B7455">
        <w:rPr>
          <w:rFonts w:ascii="Times New Roman" w:hAnsi="Times New Roman" w:cs="Times New Roman"/>
          <w:sz w:val="24"/>
          <w:szCs w:val="24"/>
        </w:rPr>
        <w:t>vadība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atrodas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ārpus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 </w:t>
      </w:r>
      <w:proofErr w:type="spellStart"/>
      <w:r w:rsidRPr="006B7455">
        <w:rPr>
          <w:rFonts w:ascii="Times New Roman" w:hAnsi="Times New Roman" w:cs="Times New Roman"/>
          <w:sz w:val="24"/>
          <w:szCs w:val="24"/>
        </w:rPr>
        <w:t>šo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uzņēmumu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padziļināto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ietekmi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uzņēmumiem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sabiedrisko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kārtību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sabiedrību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to </w:t>
      </w:r>
      <w:proofErr w:type="spellStart"/>
      <w:r w:rsidRPr="006B7455">
        <w:rPr>
          <w:rFonts w:ascii="Times New Roman" w:hAnsi="Times New Roman" w:cs="Times New Roman"/>
          <w:sz w:val="24"/>
          <w:szCs w:val="24"/>
        </w:rPr>
        <w:t>turpmāku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iesaistīšanos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interešu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jomās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Nozīmīgs</w:t>
      </w:r>
      <w:proofErr w:type="spellEnd"/>
      <w:r w:rsidRPr="006B7455">
        <w:rPr>
          <w:rFonts w:ascii="Times New Roman" w:hAnsi="Times New Roman" w:cs="Times New Roman"/>
          <w:sz w:val="24"/>
          <w:szCs w:val="24"/>
        </w:rPr>
        <w:t xml:space="preserve"> risks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rasties</w:t>
      </w:r>
      <w:proofErr w:type="spellEnd"/>
      <w:r w:rsidRPr="006B7455">
        <w:rPr>
          <w:rFonts w:ascii="Times New Roman" w:hAnsi="Times New Roman" w:cs="Times New Roman"/>
          <w:sz w:val="24"/>
          <w:szCs w:val="24"/>
        </w:rPr>
        <w:t xml:space="preserve">, ja </w:t>
      </w:r>
      <w:proofErr w:type="spellStart"/>
      <w:r w:rsidRPr="006B7455">
        <w:rPr>
          <w:rFonts w:ascii="Times New Roman" w:hAnsi="Times New Roman" w:cs="Times New Roman"/>
          <w:sz w:val="24"/>
          <w:szCs w:val="24"/>
        </w:rPr>
        <w:t>Latvija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kļūtu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atkarīga</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viena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neliela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skaita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nodrošinātājiem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Šāda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kārtība</w:t>
      </w:r>
      <w:proofErr w:type="spellEnd"/>
      <w:r w:rsidRPr="006B7455">
        <w:rPr>
          <w:rFonts w:ascii="Times New Roman" w:hAnsi="Times New Roman" w:cs="Times New Roman"/>
          <w:sz w:val="24"/>
          <w:szCs w:val="24"/>
        </w:rPr>
        <w:t xml:space="preserve"> ne </w:t>
      </w:r>
      <w:proofErr w:type="spellStart"/>
      <w:r w:rsidRPr="006B7455">
        <w:rPr>
          <w:rFonts w:ascii="Times New Roman" w:hAnsi="Times New Roman" w:cs="Times New Roman"/>
          <w:sz w:val="24"/>
          <w:szCs w:val="24"/>
        </w:rPr>
        <w:t>tikai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padarītu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atkarīgus</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noteiktām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tehnoloģijām</w:t>
      </w:r>
      <w:proofErr w:type="spellEnd"/>
      <w:r w:rsidRPr="006B7455">
        <w:rPr>
          <w:rFonts w:ascii="Times New Roman" w:hAnsi="Times New Roman" w:cs="Times New Roman"/>
          <w:sz w:val="24"/>
          <w:szCs w:val="24"/>
        </w:rPr>
        <w:t xml:space="preserve">, bet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vājināt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sarunu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pozīcijas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panāktu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nepieciešamos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risinājumu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pielāgojumus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Turklāt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ciešas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saites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konkrētu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sniedzēju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ietekmēt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ietekmi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regulējuma</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izpildes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jautājumiem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daudzpusējā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kontekstā</w:t>
      </w:r>
      <w:proofErr w:type="spellEnd"/>
      <w:r w:rsidRPr="006B7455">
        <w:rPr>
          <w:rFonts w:ascii="Times New Roman" w:hAnsi="Times New Roman" w:cs="Times New Roman"/>
          <w:sz w:val="24"/>
          <w:szCs w:val="24"/>
        </w:rPr>
        <w:t xml:space="preserve">. </w:t>
      </w:r>
      <w:proofErr w:type="spellStart"/>
      <w:r w:rsidR="00B64DED">
        <w:rPr>
          <w:rFonts w:ascii="Times New Roman" w:hAnsi="Times New Roman" w:cs="Times New Roman"/>
          <w:sz w:val="24"/>
          <w:szCs w:val="24"/>
        </w:rPr>
        <w:t>Š</w:t>
      </w:r>
      <w:r w:rsidRPr="006B7455">
        <w:rPr>
          <w:rFonts w:ascii="Times New Roman" w:hAnsi="Times New Roman" w:cs="Times New Roman"/>
          <w:sz w:val="24"/>
          <w:szCs w:val="24"/>
        </w:rPr>
        <w:t>ajā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scenārijā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galvenā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uzmanība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pievērsta</w:t>
      </w:r>
      <w:proofErr w:type="spellEnd"/>
      <w:r w:rsidRPr="006B7455">
        <w:rPr>
          <w:rFonts w:ascii="Times New Roman" w:hAnsi="Times New Roman" w:cs="Times New Roman"/>
          <w:sz w:val="24"/>
          <w:szCs w:val="24"/>
        </w:rPr>
        <w:t xml:space="preserve"> tam,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noteiktu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daudzpusējās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politikas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sviras</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ļautu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uzraudzīt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korporāciju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iespējamo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ietekmi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ekonomiku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sabiedrību</w:t>
      </w:r>
      <w:proofErr w:type="spellEnd"/>
      <w:r w:rsidRPr="006B7455">
        <w:rPr>
          <w:rFonts w:ascii="Times New Roman" w:hAnsi="Times New Roman" w:cs="Times New Roman"/>
          <w:sz w:val="24"/>
          <w:szCs w:val="24"/>
        </w:rPr>
        <w:t xml:space="preserve">. Tam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nepieciešama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pastiprināta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stratēģiska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starptautiska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partnerība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tādās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jomās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konkurence</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politika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vajadzīgs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sistemātisks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uzraudzības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darbs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politikas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īstenošanā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Piemēram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paredzēt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situāciju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kad</w:t>
      </w:r>
      <w:proofErr w:type="spellEnd"/>
      <w:r w:rsidRPr="006B7455">
        <w:rPr>
          <w:rFonts w:ascii="Times New Roman" w:hAnsi="Times New Roman" w:cs="Times New Roman"/>
          <w:sz w:val="24"/>
          <w:szCs w:val="24"/>
        </w:rPr>
        <w:t xml:space="preserve"> visas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skolas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konkrēta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nodrošinātāja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lietojumprogrammatūru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stimulu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pieņemt</w:t>
      </w:r>
      <w:proofErr w:type="spellEnd"/>
      <w:r w:rsidRPr="006B7455">
        <w:rPr>
          <w:rFonts w:ascii="Times New Roman" w:hAnsi="Times New Roman" w:cs="Times New Roman"/>
          <w:sz w:val="24"/>
          <w:szCs w:val="24"/>
        </w:rPr>
        <w:t xml:space="preserve"> to </w:t>
      </w:r>
      <w:proofErr w:type="spellStart"/>
      <w:r w:rsidRPr="006B7455">
        <w:rPr>
          <w:rFonts w:ascii="Times New Roman" w:hAnsi="Times New Roman" w:cs="Times New Roman"/>
          <w:sz w:val="24"/>
          <w:szCs w:val="24"/>
        </w:rPr>
        <w:t>pašu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ekosistēmu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citos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personiskajos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profesionālajos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kontekstos</w:t>
      </w:r>
      <w:proofErr w:type="spellEnd"/>
      <w:r w:rsidRPr="006B7455">
        <w:rPr>
          <w:rFonts w:ascii="Times New Roman" w:hAnsi="Times New Roman" w:cs="Times New Roman"/>
          <w:sz w:val="24"/>
          <w:szCs w:val="24"/>
        </w:rPr>
        <w:t xml:space="preserve">, t.sk. </w:t>
      </w:r>
      <w:proofErr w:type="spellStart"/>
      <w:r w:rsidRPr="006B7455">
        <w:rPr>
          <w:rFonts w:ascii="Times New Roman" w:hAnsi="Times New Roman" w:cs="Times New Roman"/>
          <w:sz w:val="24"/>
          <w:szCs w:val="24"/>
        </w:rPr>
        <w:t>administratīvajos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jautājumos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galā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novest</w:t>
      </w:r>
      <w:proofErr w:type="spellEnd"/>
      <w:r w:rsidRPr="006B7455">
        <w:rPr>
          <w:rFonts w:ascii="Times New Roman" w:hAnsi="Times New Roman" w:cs="Times New Roman"/>
          <w:sz w:val="24"/>
          <w:szCs w:val="24"/>
        </w:rPr>
        <w:t xml:space="preserve"> pie </w:t>
      </w:r>
      <w:proofErr w:type="spellStart"/>
      <w:r w:rsidRPr="006B7455">
        <w:rPr>
          <w:rFonts w:ascii="Times New Roman" w:hAnsi="Times New Roman" w:cs="Times New Roman"/>
          <w:sz w:val="24"/>
          <w:szCs w:val="24"/>
        </w:rPr>
        <w:t>tāda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līmeņa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atkarības</w:t>
      </w:r>
      <w:proofErr w:type="spellEnd"/>
      <w:r w:rsidRPr="006B7455">
        <w:rPr>
          <w:rFonts w:ascii="Times New Roman" w:hAnsi="Times New Roman" w:cs="Times New Roman"/>
          <w:sz w:val="24"/>
          <w:szCs w:val="24"/>
        </w:rPr>
        <w:t xml:space="preserve">, kas </w:t>
      </w:r>
      <w:proofErr w:type="spellStart"/>
      <w:r w:rsidR="00B64DED">
        <w:rPr>
          <w:rFonts w:ascii="Times New Roman" w:hAnsi="Times New Roman" w:cs="Times New Roman"/>
          <w:sz w:val="24"/>
          <w:szCs w:val="24"/>
        </w:rPr>
        <w:t>sadārdzina</w:t>
      </w:r>
      <w:proofErr w:type="spellEnd"/>
      <w:r w:rsidR="00B64DED">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izmaiņas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iepirkumu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stratēģijā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Lēmumi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tādās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stratēģiskās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jomās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izglītība</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pārvaldība</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nonākt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uzņēmuma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rokās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kura</w:t>
      </w:r>
      <w:proofErr w:type="spellEnd"/>
      <w:r w:rsidRPr="006B7455">
        <w:rPr>
          <w:rFonts w:ascii="Times New Roman" w:hAnsi="Times New Roman" w:cs="Times New Roman"/>
          <w:sz w:val="24"/>
          <w:szCs w:val="24"/>
        </w:rPr>
        <w:t xml:space="preserve"> stimuli, kas </w:t>
      </w:r>
      <w:proofErr w:type="spellStart"/>
      <w:r w:rsidRPr="006B7455">
        <w:rPr>
          <w:rFonts w:ascii="Times New Roman" w:hAnsi="Times New Roman" w:cs="Times New Roman"/>
          <w:sz w:val="24"/>
          <w:szCs w:val="24"/>
        </w:rPr>
        <w:t>vērsti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peļņu</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izrādīties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svarīgāki</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mērķi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vienlīdzīgi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visu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vajadzības</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otras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puses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w:t>
      </w:r>
      <w:r w:rsidR="00B64DED">
        <w:rPr>
          <w:rFonts w:ascii="Times New Roman" w:hAnsi="Times New Roman" w:cs="Times New Roman"/>
          <w:sz w:val="24"/>
          <w:szCs w:val="24"/>
        </w:rPr>
        <w:t>i</w:t>
      </w:r>
      <w:proofErr w:type="spellEnd"/>
      <w:r w:rsidRPr="006B7455">
        <w:rPr>
          <w:rFonts w:ascii="Times New Roman" w:hAnsi="Times New Roman" w:cs="Times New Roman"/>
          <w:sz w:val="24"/>
          <w:szCs w:val="24"/>
        </w:rPr>
        <w:t xml:space="preserve"> </w:t>
      </w:r>
      <w:proofErr w:type="spellStart"/>
      <w:r w:rsidR="00B64DED">
        <w:rPr>
          <w:rFonts w:ascii="Times New Roman" w:hAnsi="Times New Roman" w:cs="Times New Roman"/>
          <w:sz w:val="24"/>
          <w:szCs w:val="24"/>
        </w:rPr>
        <w:t>tiek</w:t>
      </w:r>
      <w:proofErr w:type="spellEnd"/>
      <w:r w:rsidR="00B64DED">
        <w:rPr>
          <w:rFonts w:ascii="Times New Roman" w:hAnsi="Times New Roman" w:cs="Times New Roman"/>
          <w:sz w:val="24"/>
          <w:szCs w:val="24"/>
        </w:rPr>
        <w:t xml:space="preserve"> </w:t>
      </w:r>
      <w:proofErr w:type="spellStart"/>
      <w:r w:rsidR="00B64DED">
        <w:rPr>
          <w:rFonts w:ascii="Times New Roman" w:hAnsi="Times New Roman" w:cs="Times New Roman"/>
          <w:sz w:val="24"/>
          <w:szCs w:val="24"/>
        </w:rPr>
        <w:t>sniegtas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dažādas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priekšrocības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sadarbojoties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globāli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vadošajiem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nodrošinātājiem</w:t>
      </w:r>
      <w:proofErr w:type="spellEnd"/>
      <w:r w:rsidRPr="006B7455">
        <w:rPr>
          <w:rFonts w:ascii="Times New Roman" w:hAnsi="Times New Roman" w:cs="Times New Roman"/>
          <w:sz w:val="24"/>
          <w:szCs w:val="24"/>
        </w:rPr>
        <w:t xml:space="preserve">. Tas </w:t>
      </w:r>
      <w:proofErr w:type="spellStart"/>
      <w:r w:rsidRPr="006B7455">
        <w:rPr>
          <w:rFonts w:ascii="Times New Roman" w:hAnsi="Times New Roman" w:cs="Times New Roman"/>
          <w:sz w:val="24"/>
          <w:szCs w:val="24"/>
        </w:rPr>
        <w:t>ļautu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valstij</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panākt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ātrāku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ieviešanu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vienkāršot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iepirkumus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iedibināto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partnerību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ietvaros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gūt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labumu</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apjomu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radītiem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ietaupījumiem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scenārijs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aktualizē</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izaicinājumu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nodrošināt</w:t>
      </w:r>
      <w:proofErr w:type="spellEnd"/>
      <w:r w:rsidRPr="006B7455">
        <w:rPr>
          <w:rFonts w:ascii="Times New Roman" w:hAnsi="Times New Roman" w:cs="Times New Roman"/>
          <w:sz w:val="24"/>
          <w:szCs w:val="24"/>
        </w:rPr>
        <w:t xml:space="preserve">, ka </w:t>
      </w:r>
      <w:proofErr w:type="spellStart"/>
      <w:r w:rsidRPr="006B7455">
        <w:rPr>
          <w:rFonts w:ascii="Times New Roman" w:hAnsi="Times New Roman" w:cs="Times New Roman"/>
          <w:sz w:val="24"/>
          <w:szCs w:val="24"/>
        </w:rPr>
        <w:t>jebkurā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privātā</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publiskā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sektora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partnerībā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ievēroti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attīstīti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demokrātiski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izvirzītie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mērķi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Kopumā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pastiprina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nepieciešamību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uzraudzīt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lielā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mērā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sektora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dalībnieki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gūst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ietekmi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sabiedriskas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nozīmes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jomām</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kāda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regulējums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vislabāk</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nodrošināt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viņu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dažādo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vajadzību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interešu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aizsardzību</w:t>
      </w:r>
      <w:proofErr w:type="spellEnd"/>
      <w:r w:rsidRPr="006B7455">
        <w:rPr>
          <w:rFonts w:ascii="Times New Roman" w:hAnsi="Times New Roman" w:cs="Times New Roman"/>
          <w:sz w:val="24"/>
          <w:szCs w:val="24"/>
        </w:rPr>
        <w:t>.</w:t>
      </w:r>
    </w:p>
    <w:p w14:paraId="13E9AA3C" w14:textId="7C68F498" w:rsidR="006854DF" w:rsidRPr="006B7455" w:rsidRDefault="006854DF" w:rsidP="00D62A4D">
      <w:pPr>
        <w:pStyle w:val="Normal1"/>
        <w:spacing w:before="120" w:after="120"/>
        <w:ind w:firstLine="720"/>
        <w:jc w:val="both"/>
        <w:rPr>
          <w:rFonts w:ascii="Times New Roman" w:hAnsi="Times New Roman" w:cs="Times New Roman"/>
          <w:sz w:val="24"/>
          <w:szCs w:val="24"/>
        </w:rPr>
      </w:pPr>
      <w:r w:rsidRPr="006B7455">
        <w:rPr>
          <w:rFonts w:ascii="Times New Roman" w:hAnsi="Times New Roman" w:cs="Times New Roman"/>
          <w:sz w:val="24"/>
          <w:szCs w:val="24"/>
        </w:rPr>
        <w:t xml:space="preserve">Nepretendējot uz augstu iespējamību kādam no hipotētiskajiem nākotnes scenārijiem īstenoties pilnā </w:t>
      </w:r>
      <w:r w:rsidR="00B64DED">
        <w:rPr>
          <w:rFonts w:ascii="Times New Roman" w:hAnsi="Times New Roman" w:cs="Times New Roman"/>
          <w:sz w:val="24"/>
          <w:szCs w:val="24"/>
        </w:rPr>
        <w:t>ap</w:t>
      </w:r>
      <w:r w:rsidRPr="006B7455">
        <w:rPr>
          <w:rFonts w:ascii="Times New Roman" w:hAnsi="Times New Roman" w:cs="Times New Roman"/>
          <w:sz w:val="24"/>
          <w:szCs w:val="24"/>
        </w:rPr>
        <w:t>mērā, tie, papildinot esošās situācijas analīzi, rada iespēju pārbaudīt, cik labi jebkura plānotā rīcība varētu darboties dažādos nākotnes kontekstos. Tā rezultātā papildu argumentus par labu īstenošanas lietderību iegūtu rīcības “bez nožēlas iespējām” – t.i. tādas, kas ir lietderīgas un nozīmīgas jebkurā no scenārijiem.</w:t>
      </w:r>
    </w:p>
    <w:p w14:paraId="13E9AA40" w14:textId="77777777" w:rsidR="006854DF" w:rsidRPr="00603173" w:rsidRDefault="006854DF" w:rsidP="00D62A4D">
      <w:pPr>
        <w:spacing w:before="120" w:after="120" w:line="240" w:lineRule="auto"/>
        <w:rPr>
          <w:rFonts w:ascii="Times New Roman" w:hAnsi="Times New Roman" w:cs="Times New Roman"/>
          <w:sz w:val="24"/>
          <w:szCs w:val="24"/>
          <w:lang w:val="lv-LV"/>
        </w:rPr>
      </w:pPr>
      <w:r w:rsidRPr="00603173">
        <w:rPr>
          <w:rFonts w:ascii="Times New Roman" w:hAnsi="Times New Roman" w:cs="Times New Roman"/>
          <w:sz w:val="24"/>
          <w:szCs w:val="24"/>
          <w:lang w:val="lv-LV"/>
        </w:rPr>
        <w:br w:type="page"/>
      </w:r>
    </w:p>
    <w:p w14:paraId="539B71F2" w14:textId="041DD85A" w:rsidR="0085190E" w:rsidRPr="00603173" w:rsidRDefault="0085190E" w:rsidP="00603173">
      <w:pPr>
        <w:pStyle w:val="Heading1"/>
        <w:spacing w:before="120" w:after="120" w:line="240" w:lineRule="auto"/>
        <w:jc w:val="center"/>
        <w:rPr>
          <w:rFonts w:ascii="Times New Roman" w:hAnsi="Times New Roman" w:cs="Times New Roman"/>
          <w:b/>
          <w:color w:val="C00000"/>
          <w:sz w:val="24"/>
          <w:szCs w:val="24"/>
          <w:lang w:val="lv-LV"/>
        </w:rPr>
      </w:pPr>
      <w:bookmarkStart w:id="24" w:name="_Toc46825957"/>
      <w:bookmarkStart w:id="25" w:name="_Toc60795999"/>
      <w:bookmarkStart w:id="26" w:name="_Toc71502038"/>
      <w:bookmarkStart w:id="27" w:name="_Toc71548589"/>
      <w:bookmarkStart w:id="28" w:name="_Toc71551354"/>
      <w:bookmarkStart w:id="29" w:name="_Toc74222049"/>
      <w:r w:rsidRPr="00603173">
        <w:rPr>
          <w:rFonts w:ascii="Times New Roman" w:hAnsi="Times New Roman" w:cs="Times New Roman"/>
          <w:b/>
          <w:color w:val="C00000"/>
          <w:sz w:val="24"/>
          <w:szCs w:val="24"/>
          <w:lang w:val="lv-LV"/>
        </w:rPr>
        <w:t xml:space="preserve">4. </w:t>
      </w:r>
      <w:r w:rsidR="006854DF" w:rsidRPr="00603173">
        <w:rPr>
          <w:rFonts w:ascii="Times New Roman" w:hAnsi="Times New Roman" w:cs="Times New Roman"/>
          <w:b/>
          <w:color w:val="C00000"/>
          <w:sz w:val="24"/>
          <w:szCs w:val="24"/>
          <w:lang w:val="lv-LV"/>
        </w:rPr>
        <w:t>Mērķis</w:t>
      </w:r>
      <w:r w:rsidR="000048A3" w:rsidRPr="00603173">
        <w:rPr>
          <w:rFonts w:ascii="Times New Roman" w:hAnsi="Times New Roman" w:cs="Times New Roman"/>
          <w:b/>
          <w:color w:val="C00000"/>
          <w:sz w:val="24"/>
          <w:szCs w:val="24"/>
          <w:lang w:val="lv-LV"/>
        </w:rPr>
        <w:t xml:space="preserve">, attīstības </w:t>
      </w:r>
      <w:r w:rsidR="00C04372">
        <w:rPr>
          <w:rFonts w:ascii="Times New Roman" w:hAnsi="Times New Roman" w:cs="Times New Roman"/>
          <w:b/>
          <w:bCs/>
          <w:color w:val="C00000"/>
          <w:sz w:val="24"/>
          <w:szCs w:val="24"/>
          <w:lang w:val="lv-LV"/>
        </w:rPr>
        <w:t>jomas</w:t>
      </w:r>
      <w:r w:rsidR="000048A3" w:rsidRPr="00603173">
        <w:rPr>
          <w:rFonts w:ascii="Times New Roman" w:hAnsi="Times New Roman" w:cs="Times New Roman"/>
          <w:b/>
          <w:color w:val="C00000"/>
          <w:sz w:val="24"/>
          <w:szCs w:val="24"/>
          <w:lang w:val="lv-LV"/>
        </w:rPr>
        <w:t xml:space="preserve"> </w:t>
      </w:r>
      <w:r w:rsidR="006854DF" w:rsidRPr="00603173">
        <w:rPr>
          <w:rFonts w:ascii="Times New Roman" w:hAnsi="Times New Roman" w:cs="Times New Roman"/>
          <w:b/>
          <w:color w:val="C00000"/>
          <w:sz w:val="24"/>
          <w:szCs w:val="24"/>
          <w:lang w:val="lv-LV"/>
        </w:rPr>
        <w:t>un rīcība</w:t>
      </w:r>
      <w:bookmarkEnd w:id="24"/>
      <w:bookmarkEnd w:id="25"/>
      <w:bookmarkEnd w:id="26"/>
      <w:bookmarkEnd w:id="27"/>
      <w:bookmarkEnd w:id="28"/>
      <w:bookmarkEnd w:id="29"/>
      <w:r w:rsidR="00694711" w:rsidRPr="00603173">
        <w:rPr>
          <w:rFonts w:ascii="Times New Roman" w:eastAsia="Times New Roman" w:hAnsi="Times New Roman" w:cs="Times New Roman"/>
          <w:b/>
          <w:color w:val="C00000"/>
          <w:sz w:val="24"/>
          <w:szCs w:val="24"/>
          <w:lang w:val="lv-LV"/>
        </w:rPr>
        <w:t xml:space="preserve"> </w:t>
      </w:r>
    </w:p>
    <w:p w14:paraId="65A4DE74" w14:textId="77777777" w:rsidR="00603173" w:rsidRDefault="00603173" w:rsidP="00D62A4D">
      <w:pPr>
        <w:spacing w:before="120" w:after="120" w:line="240" w:lineRule="auto"/>
        <w:ind w:firstLine="720"/>
        <w:jc w:val="both"/>
        <w:rPr>
          <w:rFonts w:ascii="Times New Roman" w:eastAsia="Times New Roman" w:hAnsi="Times New Roman" w:cs="Times New Roman"/>
          <w:b/>
          <w:color w:val="C00000"/>
          <w:sz w:val="24"/>
          <w:szCs w:val="24"/>
          <w:lang w:val="lv-LV"/>
        </w:rPr>
      </w:pPr>
      <w:bookmarkStart w:id="30" w:name="_Toc60796000"/>
    </w:p>
    <w:p w14:paraId="1380E17B" w14:textId="30588BFE" w:rsidR="0085190E" w:rsidRPr="00603173" w:rsidRDefault="001A7EE9" w:rsidP="00E32AE6">
      <w:pPr>
        <w:spacing w:before="120" w:after="120" w:line="240" w:lineRule="auto"/>
        <w:ind w:left="283"/>
        <w:jc w:val="center"/>
        <w:outlineLvl w:val="1"/>
        <w:rPr>
          <w:rFonts w:ascii="Times New Roman" w:eastAsiaTheme="majorEastAsia" w:hAnsi="Times New Roman" w:cs="Times New Roman"/>
          <w:b/>
          <w:color w:val="C00000"/>
          <w:sz w:val="24"/>
          <w:szCs w:val="24"/>
          <w:lang w:val="lv-LV"/>
        </w:rPr>
      </w:pPr>
      <w:bookmarkStart w:id="31" w:name="_Toc74222050"/>
      <w:r w:rsidRPr="00603173">
        <w:rPr>
          <w:rFonts w:ascii="Times New Roman" w:eastAsia="Times New Roman" w:hAnsi="Times New Roman" w:cs="Times New Roman"/>
          <w:b/>
          <w:color w:val="C00000"/>
          <w:sz w:val="24"/>
          <w:szCs w:val="24"/>
          <w:lang w:val="lv-LV"/>
        </w:rPr>
        <w:t xml:space="preserve">4.1. </w:t>
      </w:r>
      <w:r w:rsidR="009737E0">
        <w:rPr>
          <w:rFonts w:ascii="Times New Roman" w:eastAsiaTheme="majorEastAsia" w:hAnsi="Times New Roman" w:cs="Times New Roman"/>
          <w:b/>
          <w:bCs/>
          <w:color w:val="C00000"/>
          <w:sz w:val="24"/>
          <w:szCs w:val="24"/>
          <w:lang w:val="lv-LV"/>
        </w:rPr>
        <w:t>Attīstības</w:t>
      </w:r>
      <w:r w:rsidRPr="00603173">
        <w:rPr>
          <w:rFonts w:ascii="Times New Roman" w:eastAsiaTheme="majorEastAsia" w:hAnsi="Times New Roman" w:cs="Times New Roman"/>
          <w:b/>
          <w:color w:val="C00000"/>
          <w:sz w:val="24"/>
          <w:szCs w:val="24"/>
          <w:lang w:val="lv-LV"/>
        </w:rPr>
        <w:t xml:space="preserve"> </w:t>
      </w:r>
      <w:r w:rsidR="00C04372" w:rsidRPr="004017F6">
        <w:rPr>
          <w:rFonts w:ascii="Times New Roman" w:eastAsia="Times New Roman" w:hAnsi="Times New Roman" w:cs="Times New Roman"/>
          <w:b/>
          <w:color w:val="C00000"/>
          <w:sz w:val="24"/>
          <w:szCs w:val="24"/>
          <w:lang w:val="lv-LV"/>
        </w:rPr>
        <w:t>joma</w:t>
      </w:r>
      <w:r w:rsidRPr="00603173">
        <w:rPr>
          <w:rFonts w:ascii="Times New Roman" w:eastAsiaTheme="majorEastAsia" w:hAnsi="Times New Roman" w:cs="Times New Roman"/>
          <w:b/>
          <w:color w:val="C00000"/>
          <w:sz w:val="24"/>
          <w:szCs w:val="24"/>
          <w:lang w:val="lv-LV"/>
        </w:rPr>
        <w:t xml:space="preserve"> </w:t>
      </w:r>
      <w:r w:rsidR="00B64DED" w:rsidRPr="00603173" w:rsidDel="00694711">
        <w:rPr>
          <w:rFonts w:ascii="Times New Roman" w:eastAsiaTheme="majorEastAsia" w:hAnsi="Times New Roman" w:cs="Times New Roman"/>
          <w:b/>
          <w:color w:val="C00000"/>
          <w:sz w:val="24"/>
          <w:szCs w:val="24"/>
          <w:lang w:val="lv-LV"/>
        </w:rPr>
        <w:t>“</w:t>
      </w:r>
      <w:r w:rsidRPr="00603173">
        <w:rPr>
          <w:rFonts w:ascii="Times New Roman" w:eastAsiaTheme="majorEastAsia" w:hAnsi="Times New Roman" w:cs="Times New Roman"/>
          <w:b/>
          <w:color w:val="C00000"/>
          <w:sz w:val="24"/>
          <w:szCs w:val="24"/>
          <w:lang w:val="lv-LV"/>
        </w:rPr>
        <w:t>Digitālās prasmes un izglītība”</w:t>
      </w:r>
      <w:bookmarkEnd w:id="30"/>
      <w:bookmarkEnd w:id="31"/>
    </w:p>
    <w:p w14:paraId="4FC18B28" w14:textId="77777777" w:rsidR="0085190E" w:rsidRPr="006B7455" w:rsidRDefault="0085190E" w:rsidP="00D62A4D">
      <w:pPr>
        <w:spacing w:before="120" w:after="120" w:line="240" w:lineRule="auto"/>
        <w:ind w:firstLine="720"/>
        <w:jc w:val="both"/>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Ievads</w:t>
      </w:r>
    </w:p>
    <w:p w14:paraId="1CD1EF36" w14:textId="6BF39603" w:rsidR="0043384D" w:rsidRPr="00AB13B0" w:rsidRDefault="00D66244" w:rsidP="00D62A4D">
      <w:pPr>
        <w:spacing w:before="120" w:after="120" w:line="240" w:lineRule="auto"/>
        <w:ind w:firstLine="720"/>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Attīst</w:t>
      </w:r>
      <w:r w:rsidR="00E00032" w:rsidRPr="04C348E5">
        <w:rPr>
          <w:rFonts w:ascii="Times New Roman" w:hAnsi="Times New Roman" w:cs="Times New Roman"/>
          <w:sz w:val="24"/>
          <w:szCs w:val="24"/>
          <w:lang w:val="lv-LV"/>
        </w:rPr>
        <w:t>ības</w:t>
      </w:r>
      <w:r w:rsidR="00E00032" w:rsidRPr="004E0260">
        <w:rPr>
          <w:rFonts w:ascii="Times New Roman" w:hAnsi="Times New Roman" w:cs="Times New Roman"/>
          <w:sz w:val="24"/>
          <w:szCs w:val="24"/>
          <w:lang w:val="lv-LV"/>
        </w:rPr>
        <w:t xml:space="preserve"> </w:t>
      </w:r>
      <w:r w:rsidR="00C04372">
        <w:rPr>
          <w:rFonts w:ascii="Times New Roman" w:hAnsi="Times New Roman" w:cs="Times New Roman"/>
          <w:sz w:val="24"/>
          <w:szCs w:val="24"/>
          <w:lang w:val="lv-LV"/>
        </w:rPr>
        <w:t>joma</w:t>
      </w:r>
      <w:r w:rsidR="00E00032" w:rsidRPr="004E0260">
        <w:rPr>
          <w:rFonts w:ascii="Times New Roman" w:hAnsi="Times New Roman" w:cs="Times New Roman"/>
          <w:sz w:val="24"/>
          <w:szCs w:val="24"/>
          <w:lang w:val="lv-LV"/>
        </w:rPr>
        <w:t xml:space="preserve"> </w:t>
      </w:r>
      <w:r w:rsidR="00E00032" w:rsidRPr="004E0260">
        <w:rPr>
          <w:rFonts w:ascii="Times New Roman" w:eastAsia="Times New Roman" w:hAnsi="Times New Roman" w:cs="Times New Roman"/>
          <w:sz w:val="24"/>
          <w:szCs w:val="24"/>
          <w:lang w:val="lv-LV"/>
        </w:rPr>
        <w:t xml:space="preserve">“Digitālās prasmes un izglītība” </w:t>
      </w:r>
      <w:r w:rsidR="00E00032" w:rsidRPr="004E0260">
        <w:rPr>
          <w:rFonts w:ascii="Times New Roman" w:hAnsi="Times New Roman" w:cs="Times New Roman"/>
          <w:sz w:val="24"/>
          <w:szCs w:val="24"/>
          <w:lang w:val="lv-LV"/>
        </w:rPr>
        <w:t>tiek izstrādāt</w:t>
      </w:r>
      <w:r w:rsidR="00737987">
        <w:rPr>
          <w:rFonts w:ascii="Times New Roman" w:hAnsi="Times New Roman" w:cs="Times New Roman"/>
          <w:sz w:val="24"/>
          <w:szCs w:val="24"/>
          <w:lang w:val="lv-LV"/>
        </w:rPr>
        <w:t>a</w:t>
      </w:r>
      <w:r w:rsidR="00E00032" w:rsidRPr="004E0260">
        <w:rPr>
          <w:rFonts w:ascii="Times New Roman" w:hAnsi="Times New Roman" w:cs="Times New Roman"/>
          <w:sz w:val="24"/>
          <w:szCs w:val="24"/>
          <w:lang w:val="lv-LV"/>
        </w:rPr>
        <w:t xml:space="preserve">, </w:t>
      </w:r>
      <w:r w:rsidR="00C539EF" w:rsidRPr="004E0260">
        <w:rPr>
          <w:rFonts w:ascii="Times New Roman" w:hAnsi="Times New Roman" w:cs="Times New Roman"/>
          <w:sz w:val="24"/>
          <w:szCs w:val="24"/>
          <w:lang w:val="lv-LV"/>
        </w:rPr>
        <w:t>veicinot Pamatnostādņu pārējo rīc</w:t>
      </w:r>
      <w:r w:rsidR="00C539EF">
        <w:rPr>
          <w:rFonts w:ascii="Times New Roman" w:hAnsi="Times New Roman" w:cs="Times New Roman"/>
          <w:sz w:val="24"/>
          <w:szCs w:val="24"/>
          <w:lang w:val="lv-LV"/>
        </w:rPr>
        <w:t xml:space="preserve">ības virzienu sekmīgu ieviešanu, t.sk., </w:t>
      </w:r>
      <w:r w:rsidR="00E00032" w:rsidRPr="0002208C">
        <w:rPr>
          <w:rFonts w:ascii="Times New Roman" w:eastAsia="Times New Roman" w:hAnsi="Times New Roman" w:cs="Times New Roman"/>
          <w:sz w:val="24"/>
          <w:szCs w:val="24"/>
          <w:lang w:val="lv-LV"/>
        </w:rPr>
        <w:t xml:space="preserve">lai veicinātu digitālo transformāciju </w:t>
      </w:r>
      <w:r w:rsidR="00CE2FA4" w:rsidDel="00694711">
        <w:rPr>
          <w:rFonts w:ascii="Times New Roman" w:eastAsia="Times New Roman" w:hAnsi="Times New Roman" w:cs="Times New Roman"/>
          <w:sz w:val="24"/>
          <w:szCs w:val="24"/>
          <w:lang w:val="lv-LV"/>
        </w:rPr>
        <w:t xml:space="preserve">sabiedrībā, </w:t>
      </w:r>
      <w:r w:rsidR="00E00032" w:rsidRPr="0002208C">
        <w:rPr>
          <w:rFonts w:ascii="Times New Roman" w:eastAsia="Times New Roman" w:hAnsi="Times New Roman" w:cs="Times New Roman"/>
          <w:sz w:val="24"/>
          <w:szCs w:val="24"/>
          <w:lang w:val="lv-LV"/>
        </w:rPr>
        <w:t>tautsaimniecībā</w:t>
      </w:r>
      <w:r w:rsidR="00E00032">
        <w:rPr>
          <w:rFonts w:ascii="Times New Roman" w:eastAsia="Times New Roman" w:hAnsi="Times New Roman" w:cs="Times New Roman"/>
          <w:sz w:val="24"/>
          <w:szCs w:val="24"/>
          <w:lang w:val="lv-LV"/>
        </w:rPr>
        <w:t>,</w:t>
      </w:r>
      <w:r w:rsidR="00E00032" w:rsidRPr="0002208C">
        <w:rPr>
          <w:rFonts w:ascii="Times New Roman" w:eastAsia="Times New Roman" w:hAnsi="Times New Roman" w:cs="Times New Roman"/>
          <w:sz w:val="24"/>
          <w:szCs w:val="24"/>
          <w:lang w:val="lv-LV"/>
        </w:rPr>
        <w:t xml:space="preserve"> </w:t>
      </w:r>
      <w:r w:rsidR="3C81A526" w:rsidRPr="0002208C">
        <w:rPr>
          <w:rFonts w:ascii="Times New Roman" w:eastAsia="Times New Roman" w:hAnsi="Times New Roman" w:cs="Times New Roman"/>
          <w:sz w:val="24"/>
          <w:szCs w:val="24"/>
          <w:lang w:val="lv-LV"/>
        </w:rPr>
        <w:t xml:space="preserve">valsts </w:t>
      </w:r>
      <w:r w:rsidR="00CE2FA4" w:rsidRPr="0002208C" w:rsidDel="00694711">
        <w:rPr>
          <w:rFonts w:ascii="Times New Roman" w:eastAsia="Times New Roman" w:hAnsi="Times New Roman" w:cs="Times New Roman"/>
          <w:sz w:val="24"/>
          <w:szCs w:val="24"/>
          <w:lang w:val="lv-LV"/>
        </w:rPr>
        <w:t>pārvald</w:t>
      </w:r>
      <w:r w:rsidR="00CE2FA4" w:rsidDel="00694711">
        <w:rPr>
          <w:rFonts w:ascii="Times New Roman" w:eastAsia="Times New Roman" w:hAnsi="Times New Roman" w:cs="Times New Roman"/>
          <w:sz w:val="24"/>
          <w:szCs w:val="24"/>
          <w:lang w:val="lv-LV"/>
        </w:rPr>
        <w:t>ē un NVO.</w:t>
      </w:r>
      <w:r w:rsidR="004A175D" w:rsidRPr="0002208C">
        <w:rPr>
          <w:rFonts w:ascii="Times New Roman" w:eastAsia="Times New Roman" w:hAnsi="Times New Roman" w:cs="Times New Roman"/>
          <w:sz w:val="24"/>
          <w:szCs w:val="24"/>
          <w:lang w:val="lv-LV"/>
        </w:rPr>
        <w:t xml:space="preserve"> </w:t>
      </w:r>
      <w:r>
        <w:rPr>
          <w:rFonts w:ascii="Times New Roman" w:hAnsi="Times New Roman" w:cs="Times New Roman"/>
          <w:sz w:val="24"/>
          <w:szCs w:val="24"/>
          <w:lang w:val="lv-LV"/>
        </w:rPr>
        <w:t>Attīst</w:t>
      </w:r>
      <w:r w:rsidR="004A175D" w:rsidRPr="04C348E5">
        <w:rPr>
          <w:rFonts w:ascii="Times New Roman" w:hAnsi="Times New Roman" w:cs="Times New Roman"/>
          <w:sz w:val="24"/>
          <w:szCs w:val="24"/>
          <w:lang w:val="lv-LV"/>
        </w:rPr>
        <w:t>ības</w:t>
      </w:r>
      <w:r w:rsidR="004A175D" w:rsidRPr="0002208C">
        <w:rPr>
          <w:rFonts w:ascii="Times New Roman" w:eastAsia="Times New Roman" w:hAnsi="Times New Roman" w:cs="Times New Roman"/>
          <w:sz w:val="24"/>
          <w:szCs w:val="24"/>
          <w:lang w:val="lv-LV"/>
        </w:rPr>
        <w:t xml:space="preserve"> </w:t>
      </w:r>
      <w:r w:rsidR="00737987">
        <w:rPr>
          <w:rFonts w:ascii="Times New Roman" w:eastAsia="Times New Roman" w:hAnsi="Times New Roman" w:cs="Times New Roman"/>
          <w:sz w:val="24"/>
          <w:szCs w:val="24"/>
          <w:lang w:val="lv-LV"/>
        </w:rPr>
        <w:t>joma</w:t>
      </w:r>
      <w:r w:rsidR="004A175D" w:rsidRPr="0002208C">
        <w:rPr>
          <w:rFonts w:ascii="Times New Roman" w:eastAsia="Times New Roman" w:hAnsi="Times New Roman" w:cs="Times New Roman"/>
          <w:sz w:val="24"/>
          <w:szCs w:val="24"/>
          <w:lang w:val="lv-LV"/>
        </w:rPr>
        <w:t xml:space="preserve"> “Digitālās prasmes un izglītība” tiek strukturēt</w:t>
      </w:r>
      <w:r w:rsidR="00737987">
        <w:rPr>
          <w:rFonts w:ascii="Times New Roman" w:eastAsia="Times New Roman" w:hAnsi="Times New Roman" w:cs="Times New Roman"/>
          <w:sz w:val="24"/>
          <w:szCs w:val="24"/>
          <w:lang w:val="lv-LV"/>
        </w:rPr>
        <w:t>a</w:t>
      </w:r>
      <w:r w:rsidR="004A175D" w:rsidRPr="0002208C">
        <w:rPr>
          <w:rFonts w:ascii="Times New Roman" w:eastAsia="Times New Roman" w:hAnsi="Times New Roman" w:cs="Times New Roman"/>
          <w:sz w:val="24"/>
          <w:szCs w:val="24"/>
          <w:lang w:val="lv-LV"/>
        </w:rPr>
        <w:t xml:space="preserve">, lai nodrošinātu digitālo prasmju apguvi, </w:t>
      </w:r>
      <w:r w:rsidR="002252F2" w:rsidDel="00694711">
        <w:rPr>
          <w:rFonts w:ascii="Times New Roman" w:eastAsia="Times New Roman" w:hAnsi="Times New Roman" w:cs="Times New Roman"/>
          <w:sz w:val="24"/>
          <w:szCs w:val="24"/>
          <w:lang w:val="lv-LV"/>
        </w:rPr>
        <w:t xml:space="preserve">t.sk. </w:t>
      </w:r>
      <w:r w:rsidR="00CE2FA4" w:rsidDel="00694711">
        <w:rPr>
          <w:rFonts w:ascii="Times New Roman" w:eastAsia="Times New Roman" w:hAnsi="Times New Roman" w:cs="Times New Roman"/>
          <w:sz w:val="24"/>
          <w:szCs w:val="24"/>
          <w:lang w:val="lv-LV"/>
        </w:rPr>
        <w:t xml:space="preserve">mācībspēku apmācības, kas nodrošinās iespējas apgūt nepieciešamā līmeņa digitālās prasmes visiem, kam tas nepieciešams, </w:t>
      </w:r>
      <w:r w:rsidR="004A175D">
        <w:rPr>
          <w:rFonts w:ascii="Times New Roman" w:eastAsia="Times New Roman" w:hAnsi="Times New Roman" w:cs="Times New Roman"/>
          <w:sz w:val="24"/>
          <w:szCs w:val="24"/>
          <w:lang w:val="lv-LV"/>
        </w:rPr>
        <w:t xml:space="preserve">sākot no </w:t>
      </w:r>
      <w:r w:rsidR="004A175D" w:rsidRPr="0002208C">
        <w:rPr>
          <w:rFonts w:ascii="Times New Roman" w:eastAsia="Times New Roman" w:hAnsi="Times New Roman" w:cs="Times New Roman"/>
          <w:sz w:val="24"/>
          <w:szCs w:val="24"/>
          <w:lang w:val="lv-LV"/>
        </w:rPr>
        <w:t>pamatprasmēm līdz augsta līmeņa specifiskām digitālajām prasmēm</w:t>
      </w:r>
      <w:r w:rsidR="00CE2FA4" w:rsidRPr="0002208C" w:rsidDel="00694711">
        <w:rPr>
          <w:rFonts w:ascii="Times New Roman" w:eastAsia="Times New Roman" w:hAnsi="Times New Roman" w:cs="Times New Roman"/>
          <w:sz w:val="24"/>
          <w:szCs w:val="24"/>
          <w:lang w:val="lv-LV"/>
        </w:rPr>
        <w:t xml:space="preserve"> </w:t>
      </w:r>
      <w:r w:rsidR="00CE2FA4" w:rsidDel="00694711">
        <w:rPr>
          <w:rFonts w:ascii="Times New Roman" w:eastAsia="Times New Roman" w:hAnsi="Times New Roman" w:cs="Times New Roman"/>
          <w:sz w:val="24"/>
          <w:szCs w:val="24"/>
          <w:lang w:val="lv-LV"/>
        </w:rPr>
        <w:t>tautsaimniecības attīstībai, t.sk.,</w:t>
      </w:r>
      <w:r w:rsidR="004A175D">
        <w:rPr>
          <w:rFonts w:ascii="Times New Roman" w:eastAsia="Times New Roman" w:hAnsi="Times New Roman" w:cs="Times New Roman"/>
          <w:sz w:val="24"/>
          <w:szCs w:val="24"/>
          <w:lang w:val="lv-LV"/>
        </w:rPr>
        <w:t xml:space="preserve"> veselības </w:t>
      </w:r>
      <w:r w:rsidR="00CE2FA4" w:rsidDel="00694711">
        <w:rPr>
          <w:rFonts w:ascii="Times New Roman" w:eastAsia="Times New Roman" w:hAnsi="Times New Roman" w:cs="Times New Roman"/>
          <w:sz w:val="24"/>
          <w:szCs w:val="24"/>
          <w:lang w:val="lv-LV"/>
        </w:rPr>
        <w:t>sektorā, zinātnē un pētniecībā</w:t>
      </w:r>
      <w:r w:rsidR="4D7F3E4D">
        <w:rPr>
          <w:rFonts w:ascii="Times New Roman" w:eastAsia="Times New Roman" w:hAnsi="Times New Roman" w:cs="Times New Roman"/>
          <w:sz w:val="24"/>
          <w:szCs w:val="24"/>
          <w:lang w:val="lv-LV"/>
        </w:rPr>
        <w:t>, kā arī</w:t>
      </w:r>
      <w:r w:rsidR="4D7F3E4D" w:rsidRPr="0002208C">
        <w:rPr>
          <w:rFonts w:ascii="Times New Roman" w:eastAsia="Times New Roman" w:hAnsi="Times New Roman" w:cs="Times New Roman"/>
          <w:sz w:val="24"/>
          <w:szCs w:val="24"/>
          <w:lang w:val="lv-LV"/>
        </w:rPr>
        <w:t xml:space="preserve"> publiskajā pārvaldē</w:t>
      </w:r>
      <w:r w:rsidR="00CE2FA4" w:rsidDel="00694711">
        <w:rPr>
          <w:rFonts w:ascii="Times New Roman" w:eastAsia="Times New Roman" w:hAnsi="Times New Roman" w:cs="Times New Roman"/>
          <w:sz w:val="24"/>
          <w:szCs w:val="24"/>
          <w:lang w:val="lv-LV"/>
        </w:rPr>
        <w:t xml:space="preserve"> nodarbinātajiem</w:t>
      </w:r>
      <w:r w:rsidR="004A175D" w:rsidRPr="0002208C">
        <w:rPr>
          <w:rFonts w:ascii="Times New Roman" w:eastAsia="Times New Roman" w:hAnsi="Times New Roman" w:cs="Times New Roman"/>
          <w:sz w:val="24"/>
          <w:szCs w:val="24"/>
          <w:lang w:val="lv-LV"/>
        </w:rPr>
        <w:t>.</w:t>
      </w:r>
    </w:p>
    <w:p w14:paraId="5C41A3A5" w14:textId="5E32EE64" w:rsidR="00D66244" w:rsidRPr="00603173" w:rsidRDefault="004A175D" w:rsidP="00D62A4D">
      <w:pPr>
        <w:spacing w:before="120" w:after="120" w:line="240" w:lineRule="auto"/>
        <w:ind w:firstLine="720"/>
        <w:jc w:val="both"/>
        <w:rPr>
          <w:rFonts w:ascii="Times New Roman" w:hAnsi="Times New Roman" w:cs="Times New Roman"/>
          <w:sz w:val="24"/>
          <w:szCs w:val="24"/>
          <w:lang w:val="lv-LV"/>
        </w:rPr>
      </w:pPr>
      <w:r w:rsidRPr="00603173">
        <w:rPr>
          <w:rFonts w:ascii="Times New Roman" w:eastAsia="Times New Roman" w:hAnsi="Times New Roman" w:cs="Times New Roman"/>
          <w:sz w:val="24"/>
          <w:szCs w:val="24"/>
          <w:lang w:val="lv-LV"/>
        </w:rPr>
        <w:t>Bal</w:t>
      </w:r>
      <w:r w:rsidR="00D66244" w:rsidRPr="00603173">
        <w:rPr>
          <w:rFonts w:ascii="Times New Roman" w:eastAsia="Times New Roman" w:hAnsi="Times New Roman" w:cs="Times New Roman"/>
          <w:sz w:val="24"/>
          <w:szCs w:val="24"/>
          <w:lang w:val="lv-LV"/>
        </w:rPr>
        <w:t>s</w:t>
      </w:r>
      <w:r w:rsidRPr="00603173">
        <w:rPr>
          <w:rFonts w:ascii="Times New Roman" w:eastAsia="Times New Roman" w:hAnsi="Times New Roman" w:cs="Times New Roman"/>
          <w:sz w:val="24"/>
          <w:szCs w:val="24"/>
          <w:lang w:val="lv-LV"/>
        </w:rPr>
        <w:t>toties uz esošās situācijas novērtējumu</w:t>
      </w:r>
      <w:r w:rsidR="00D66244" w:rsidRPr="00603173">
        <w:rPr>
          <w:rFonts w:ascii="Times New Roman" w:eastAsia="Times New Roman" w:hAnsi="Times New Roman" w:cs="Times New Roman"/>
          <w:sz w:val="24"/>
          <w:szCs w:val="24"/>
          <w:lang w:val="lv-LV"/>
        </w:rPr>
        <w:t>, kas liecina par digitālo prasmju nepietiekamību iedzīvotāju vidū, nepietiekamu IKT izmanto</w:t>
      </w:r>
      <w:r w:rsidR="00A3529C" w:rsidRPr="00603173">
        <w:rPr>
          <w:rFonts w:ascii="Times New Roman" w:eastAsia="Times New Roman" w:hAnsi="Times New Roman" w:cs="Times New Roman"/>
          <w:sz w:val="24"/>
          <w:szCs w:val="24"/>
          <w:lang w:val="lv-LV"/>
        </w:rPr>
        <w:t>šanu</w:t>
      </w:r>
      <w:r w:rsidR="00D66244" w:rsidRPr="00603173">
        <w:rPr>
          <w:rFonts w:ascii="Times New Roman" w:eastAsia="Times New Roman" w:hAnsi="Times New Roman" w:cs="Times New Roman"/>
          <w:sz w:val="24"/>
          <w:szCs w:val="24"/>
          <w:lang w:val="lv-LV"/>
        </w:rPr>
        <w:t xml:space="preserve"> privātajā sektorā un IKT jomas speciālistu nepietiekamību, piedāvātie </w:t>
      </w:r>
      <w:r w:rsidR="42ABB2B0" w:rsidRPr="00603173">
        <w:rPr>
          <w:rFonts w:ascii="Times New Roman" w:eastAsia="Times New Roman" w:hAnsi="Times New Roman" w:cs="Times New Roman"/>
          <w:sz w:val="24"/>
          <w:szCs w:val="24"/>
          <w:lang w:val="lv-LV"/>
        </w:rPr>
        <w:t>rīcības</w:t>
      </w:r>
      <w:r w:rsidR="00D66244" w:rsidRPr="00603173">
        <w:rPr>
          <w:rFonts w:ascii="Times New Roman" w:eastAsia="Times New Roman" w:hAnsi="Times New Roman" w:cs="Times New Roman"/>
          <w:sz w:val="24"/>
          <w:szCs w:val="24"/>
          <w:lang w:val="lv-LV"/>
        </w:rPr>
        <w:t xml:space="preserve"> virziena apakšvirzieni paredz dažādu līmeņu digitālo prasmju un izglītības attīstīšanu</w:t>
      </w:r>
      <w:r w:rsidR="00DA32EF" w:rsidRPr="00603173">
        <w:rPr>
          <w:rFonts w:ascii="Times New Roman" w:eastAsia="Times New Roman" w:hAnsi="Times New Roman" w:cs="Times New Roman"/>
          <w:sz w:val="24"/>
          <w:szCs w:val="24"/>
          <w:lang w:val="lv-LV"/>
        </w:rPr>
        <w:t>.</w:t>
      </w:r>
      <w:r w:rsidR="00D66244" w:rsidRPr="00603173">
        <w:rPr>
          <w:rFonts w:ascii="Times New Roman" w:eastAsia="Times New Roman" w:hAnsi="Times New Roman" w:cs="Times New Roman"/>
          <w:sz w:val="24"/>
          <w:szCs w:val="24"/>
          <w:lang w:val="lv-LV"/>
        </w:rPr>
        <w:t xml:space="preserve"> </w:t>
      </w:r>
      <w:r w:rsidR="00DA32EF" w:rsidRPr="00603173">
        <w:rPr>
          <w:rFonts w:ascii="Times New Roman" w:eastAsia="Times New Roman" w:hAnsi="Times New Roman" w:cs="Times New Roman"/>
          <w:sz w:val="24"/>
          <w:szCs w:val="24"/>
          <w:lang w:val="lv-LV"/>
        </w:rPr>
        <w:t xml:space="preserve">Tie tiek orientēti tā, </w:t>
      </w:r>
      <w:r w:rsidR="00D66244" w:rsidRPr="00603173">
        <w:rPr>
          <w:rFonts w:ascii="Times New Roman" w:eastAsia="Times New Roman" w:hAnsi="Times New Roman" w:cs="Times New Roman"/>
          <w:sz w:val="24"/>
          <w:szCs w:val="24"/>
          <w:lang w:val="lv-LV"/>
        </w:rPr>
        <w:t xml:space="preserve">lai iedzīvotāji kļūtu par pilnvērtīgiem digitālās ekonomikas dalībniekiem, </w:t>
      </w:r>
      <w:r w:rsidR="00FD6CF6" w:rsidRPr="00603173">
        <w:rPr>
          <w:rFonts w:ascii="Times New Roman" w:eastAsia="Times New Roman" w:hAnsi="Times New Roman" w:cs="Times New Roman"/>
          <w:sz w:val="24"/>
          <w:szCs w:val="24"/>
          <w:lang w:val="lv-LV"/>
        </w:rPr>
        <w:t>komersanti</w:t>
      </w:r>
      <w:r w:rsidR="00D66244" w:rsidRPr="00603173">
        <w:rPr>
          <w:rFonts w:ascii="Times New Roman" w:eastAsia="Times New Roman" w:hAnsi="Times New Roman" w:cs="Times New Roman"/>
          <w:sz w:val="24"/>
          <w:szCs w:val="24"/>
          <w:lang w:val="lv-LV"/>
        </w:rPr>
        <w:t xml:space="preserve"> darbā plaši izmantotu digitālos risinājumus</w:t>
      </w:r>
      <w:r w:rsidR="00DA32EF" w:rsidRPr="00603173">
        <w:rPr>
          <w:rFonts w:ascii="Times New Roman" w:eastAsia="Times New Roman" w:hAnsi="Times New Roman" w:cs="Times New Roman"/>
          <w:sz w:val="24"/>
          <w:szCs w:val="24"/>
          <w:lang w:val="lv-LV"/>
        </w:rPr>
        <w:t xml:space="preserve"> un publiskā pārvalde sniegtu ērtus un vajadzībām atbilstošus digitālus pakalpojumus</w:t>
      </w:r>
      <w:r w:rsidR="04830B95" w:rsidRPr="00603173">
        <w:rPr>
          <w:rFonts w:ascii="Times New Roman" w:eastAsia="Times New Roman" w:hAnsi="Times New Roman" w:cs="Times New Roman"/>
          <w:sz w:val="24"/>
          <w:szCs w:val="24"/>
          <w:lang w:val="lv-LV"/>
        </w:rPr>
        <w:t>.</w:t>
      </w:r>
      <w:r w:rsidR="00DA32EF" w:rsidRPr="00603173">
        <w:rPr>
          <w:rFonts w:ascii="Times New Roman" w:eastAsia="Times New Roman" w:hAnsi="Times New Roman" w:cs="Times New Roman"/>
          <w:sz w:val="24"/>
          <w:szCs w:val="24"/>
          <w:lang w:val="lv-LV"/>
        </w:rPr>
        <w:t xml:space="preserve"> </w:t>
      </w:r>
      <w:r w:rsidR="57603727" w:rsidRPr="00603173">
        <w:rPr>
          <w:rFonts w:ascii="Times New Roman" w:eastAsia="Times New Roman" w:hAnsi="Times New Roman" w:cs="Times New Roman"/>
          <w:sz w:val="24"/>
          <w:szCs w:val="24"/>
          <w:lang w:val="lv-LV"/>
        </w:rPr>
        <w:t>T</w:t>
      </w:r>
      <w:r w:rsidR="00843F9A" w:rsidRPr="00603173">
        <w:rPr>
          <w:rFonts w:ascii="Times New Roman" w:eastAsia="Times New Roman" w:hAnsi="Times New Roman" w:cs="Times New Roman"/>
          <w:sz w:val="24"/>
          <w:szCs w:val="24"/>
          <w:lang w:val="lv-LV"/>
        </w:rPr>
        <w:t>ā</w:t>
      </w:r>
      <w:r w:rsidR="00DA32EF" w:rsidRPr="00603173">
        <w:rPr>
          <w:rFonts w:ascii="Times New Roman" w:eastAsia="Times New Roman" w:hAnsi="Times New Roman" w:cs="Times New Roman"/>
          <w:sz w:val="24"/>
          <w:szCs w:val="24"/>
          <w:lang w:val="lv-LV"/>
        </w:rPr>
        <w:t xml:space="preserve">dejādi </w:t>
      </w:r>
      <w:r w:rsidR="7194EC6B" w:rsidRPr="00603173">
        <w:rPr>
          <w:rFonts w:ascii="Times New Roman" w:eastAsia="Times New Roman" w:hAnsi="Times New Roman" w:cs="Times New Roman"/>
          <w:sz w:val="24"/>
          <w:szCs w:val="24"/>
          <w:lang w:val="lv-LV"/>
        </w:rPr>
        <w:t xml:space="preserve">tiks </w:t>
      </w:r>
      <w:r w:rsidR="15672203" w:rsidRPr="00603173">
        <w:rPr>
          <w:rFonts w:ascii="Times New Roman" w:eastAsia="Times New Roman" w:hAnsi="Times New Roman" w:cs="Times New Roman"/>
          <w:sz w:val="24"/>
          <w:szCs w:val="24"/>
          <w:lang w:val="lv-LV"/>
        </w:rPr>
        <w:t>radīti</w:t>
      </w:r>
      <w:r w:rsidR="00D66244" w:rsidRPr="00603173">
        <w:rPr>
          <w:rFonts w:ascii="Times New Roman" w:eastAsia="Times New Roman" w:hAnsi="Times New Roman" w:cs="Times New Roman"/>
          <w:sz w:val="24"/>
          <w:szCs w:val="24"/>
          <w:lang w:val="lv-LV"/>
        </w:rPr>
        <w:t xml:space="preserve"> </w:t>
      </w:r>
      <w:r w:rsidR="00D66244" w:rsidRPr="00603173">
        <w:rPr>
          <w:rFonts w:ascii="Times New Roman" w:hAnsi="Times New Roman" w:cs="Times New Roman"/>
          <w:sz w:val="24"/>
          <w:szCs w:val="24"/>
          <w:lang w:val="lv-LV"/>
        </w:rPr>
        <w:t>arī papildus stimul</w:t>
      </w:r>
      <w:r w:rsidR="15740EA6" w:rsidRPr="00603173">
        <w:rPr>
          <w:rFonts w:ascii="Times New Roman" w:hAnsi="Times New Roman" w:cs="Times New Roman"/>
          <w:sz w:val="24"/>
          <w:szCs w:val="24"/>
          <w:lang w:val="lv-LV"/>
        </w:rPr>
        <w:t>i</w:t>
      </w:r>
      <w:r w:rsidR="00D66244" w:rsidRPr="00603173">
        <w:rPr>
          <w:rFonts w:ascii="Times New Roman" w:hAnsi="Times New Roman" w:cs="Times New Roman"/>
          <w:sz w:val="24"/>
          <w:szCs w:val="24"/>
          <w:lang w:val="lv-LV"/>
        </w:rPr>
        <w:t xml:space="preserve"> nozarēm</w:t>
      </w:r>
      <w:r w:rsidR="0D878B66" w:rsidRPr="00603173">
        <w:rPr>
          <w:rFonts w:ascii="Times New Roman" w:hAnsi="Times New Roman" w:cs="Times New Roman"/>
          <w:sz w:val="24"/>
          <w:szCs w:val="24"/>
          <w:lang w:val="lv-LV"/>
        </w:rPr>
        <w:t>,</w:t>
      </w:r>
      <w:r w:rsidR="00DA32EF" w:rsidRPr="00603173">
        <w:rPr>
          <w:rFonts w:ascii="Times New Roman" w:hAnsi="Times New Roman" w:cs="Times New Roman"/>
          <w:sz w:val="24"/>
          <w:szCs w:val="24"/>
          <w:lang w:val="lv-LV"/>
        </w:rPr>
        <w:t xml:space="preserve"> jo īpaši tām</w:t>
      </w:r>
      <w:r w:rsidR="00D66244" w:rsidRPr="00603173">
        <w:rPr>
          <w:rFonts w:ascii="Times New Roman" w:hAnsi="Times New Roman" w:cs="Times New Roman"/>
          <w:sz w:val="24"/>
          <w:szCs w:val="24"/>
          <w:lang w:val="lv-LV"/>
        </w:rPr>
        <w:t xml:space="preserve">, kurās digitalizācija līdz šim ir notikusi fragmentēti - atrauti no </w:t>
      </w:r>
      <w:r w:rsidR="00DA32EF" w:rsidRPr="00603173">
        <w:rPr>
          <w:rFonts w:ascii="Times New Roman" w:hAnsi="Times New Roman" w:cs="Times New Roman"/>
          <w:sz w:val="24"/>
          <w:szCs w:val="24"/>
          <w:lang w:val="lv-LV"/>
        </w:rPr>
        <w:t>citu nozaru un valsts pārvaldes</w:t>
      </w:r>
      <w:r w:rsidR="00D66244" w:rsidRPr="00603173">
        <w:rPr>
          <w:rFonts w:ascii="Times New Roman" w:hAnsi="Times New Roman" w:cs="Times New Roman"/>
          <w:sz w:val="24"/>
          <w:szCs w:val="24"/>
          <w:lang w:val="lv-LV"/>
        </w:rPr>
        <w:t xml:space="preserve"> digitālās transformācijas procesiem.</w:t>
      </w:r>
    </w:p>
    <w:p w14:paraId="21FEF729" w14:textId="77777777" w:rsidR="009D6B68" w:rsidRPr="00603173" w:rsidRDefault="009D6B68" w:rsidP="00D62A4D">
      <w:pPr>
        <w:spacing w:before="120" w:after="120" w:line="240" w:lineRule="auto"/>
        <w:ind w:firstLine="72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Digitālās transformācijas apstākļos, kad arvien vairāk darbvietu tiek automatizētas, pieaug tehnoloģiju nozīme visās darba un dzīves jomās. Uzņēmējdarbības, sociālās un pilsoniskās prasmes kļūst arvien svarīgākas, lai nodrošinātu spēju pielāgoties pārmaiņām, pieaug un mainās prasības arī digitālajām prasmēm.</w:t>
      </w:r>
    </w:p>
    <w:p w14:paraId="779F065D" w14:textId="2E72AE70" w:rsidR="009D6B68" w:rsidRPr="006B7455" w:rsidRDefault="009D6B68" w:rsidP="00D62A4D">
      <w:pPr>
        <w:spacing w:before="120" w:after="120" w:line="240" w:lineRule="auto"/>
        <w:ind w:firstLine="72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LV"/>
        </w:rPr>
        <w:t xml:space="preserve">Arī </w:t>
      </w:r>
      <w:r w:rsidRPr="00603173">
        <w:rPr>
          <w:rFonts w:ascii="Times New Roman" w:eastAsia="Times New Roman" w:hAnsi="Times New Roman" w:cs="Times New Roman"/>
          <w:color w:val="222222"/>
          <w:sz w:val="24"/>
          <w:szCs w:val="24"/>
          <w:lang w:val="lv-LV"/>
        </w:rPr>
        <w:t>Covid-19 izraisītās</w:t>
      </w:r>
      <w:r w:rsidRPr="00603173">
        <w:rPr>
          <w:rFonts w:ascii="Times New Roman" w:eastAsia="Times New Roman" w:hAnsi="Times New Roman" w:cs="Times New Roman"/>
          <w:sz w:val="24"/>
          <w:szCs w:val="24"/>
          <w:lang w:val="lv-LV"/>
        </w:rPr>
        <w:t xml:space="preserve"> krīzes ietekme</w:t>
      </w:r>
      <w:r w:rsidRPr="00603173">
        <w:rPr>
          <w:rFonts w:ascii="Times New Roman" w:eastAsia="Times New Roman" w:hAnsi="Times New Roman" w:cs="Times New Roman"/>
          <w:color w:val="222222"/>
          <w:sz w:val="24"/>
          <w:szCs w:val="24"/>
          <w:lang w:val="lv-LV"/>
        </w:rPr>
        <w:t xml:space="preserve"> ir paātrinājusi digitālo transformāciju.</w:t>
      </w:r>
      <w:r w:rsidRPr="00603173">
        <w:rPr>
          <w:rFonts w:ascii="Times New Roman" w:eastAsia="Times New Roman" w:hAnsi="Times New Roman" w:cs="Times New Roman"/>
          <w:sz w:val="24"/>
          <w:szCs w:val="24"/>
          <w:lang w:val="lv-LV"/>
        </w:rPr>
        <w:t xml:space="preserve"> Lai gan attālinātais darbs un izglītība daudziem ir kļuvuši par realitāti, </w:t>
      </w:r>
      <w:r w:rsidR="00A3529C" w:rsidRPr="00603173">
        <w:rPr>
          <w:rFonts w:ascii="Times New Roman" w:eastAsia="Times New Roman" w:hAnsi="Times New Roman" w:cs="Times New Roman"/>
          <w:sz w:val="24"/>
          <w:szCs w:val="24"/>
          <w:lang w:val="lv-LV"/>
        </w:rPr>
        <w:t xml:space="preserve">krīzes </w:t>
      </w:r>
      <w:r w:rsidRPr="00603173">
        <w:rPr>
          <w:rFonts w:ascii="Times New Roman" w:eastAsia="Times New Roman" w:hAnsi="Times New Roman" w:cs="Times New Roman"/>
          <w:sz w:val="24"/>
          <w:szCs w:val="24"/>
          <w:lang w:val="lv-LV"/>
        </w:rPr>
        <w:t xml:space="preserve">rezultātā radītie ierobežojumi ir </w:t>
      </w:r>
      <w:r w:rsidR="00A3529C" w:rsidRPr="00603173">
        <w:rPr>
          <w:rFonts w:ascii="Times New Roman" w:eastAsia="Times New Roman" w:hAnsi="Times New Roman" w:cs="Times New Roman"/>
          <w:sz w:val="24"/>
          <w:szCs w:val="24"/>
          <w:lang w:val="lv-LV"/>
        </w:rPr>
        <w:t xml:space="preserve">izgaismojuši </w:t>
      </w:r>
      <w:r w:rsidRPr="00603173">
        <w:rPr>
          <w:rFonts w:ascii="Times New Roman" w:eastAsia="Times New Roman" w:hAnsi="Times New Roman" w:cs="Times New Roman"/>
          <w:sz w:val="24"/>
          <w:szCs w:val="24"/>
          <w:lang w:val="lv-LV"/>
        </w:rPr>
        <w:t xml:space="preserve">arī pašreizējā digitālā brieduma nepietiekamību. Krīze ir </w:t>
      </w:r>
      <w:r w:rsidR="00A3529C" w:rsidRPr="00603173">
        <w:rPr>
          <w:rFonts w:ascii="Times New Roman" w:eastAsia="Times New Roman" w:hAnsi="Times New Roman" w:cs="Times New Roman"/>
          <w:sz w:val="24"/>
          <w:szCs w:val="24"/>
          <w:lang w:val="lv-LV"/>
        </w:rPr>
        <w:t xml:space="preserve">akcentējusi </w:t>
      </w:r>
      <w:r w:rsidRPr="00603173">
        <w:rPr>
          <w:rFonts w:ascii="Times New Roman" w:eastAsia="Times New Roman" w:hAnsi="Times New Roman" w:cs="Times New Roman"/>
          <w:sz w:val="24"/>
          <w:szCs w:val="24"/>
          <w:lang w:val="lv-LV"/>
        </w:rPr>
        <w:t>jau pastāvošo digitālo prasmju plaisu, radot nevienlīdzību, jo daudziem iedzīvotājiem nav vajadzīgā digitālo prasmju līmeņa, mājsaimniecībā nav pietiekams tehniskais nodrošinājums, kas ļau</w:t>
      </w:r>
      <w:r w:rsidR="00A3529C" w:rsidRPr="00603173">
        <w:rPr>
          <w:rFonts w:ascii="Times New Roman" w:eastAsia="Times New Roman" w:hAnsi="Times New Roman" w:cs="Times New Roman"/>
          <w:sz w:val="24"/>
          <w:szCs w:val="24"/>
          <w:lang w:val="lv-LV"/>
        </w:rPr>
        <w:t>tu</w:t>
      </w:r>
      <w:r w:rsidRPr="00603173">
        <w:rPr>
          <w:rFonts w:ascii="Times New Roman" w:eastAsia="Times New Roman" w:hAnsi="Times New Roman" w:cs="Times New Roman"/>
          <w:sz w:val="24"/>
          <w:szCs w:val="24"/>
          <w:lang w:val="lv-LV"/>
        </w:rPr>
        <w:t xml:space="preserve"> visai ģimenei pilnvērtīgi strādāt/mācīties attālināti, darbavietas un izglītības iestādes ir starp tām, kas atpaliek digitalizācijā.</w:t>
      </w:r>
      <w:r w:rsidR="007D1871" w:rsidRPr="00603173">
        <w:rPr>
          <w:rFonts w:ascii="Times New Roman" w:eastAsia="Times New Roman" w:hAnsi="Times New Roman" w:cs="Times New Roman"/>
          <w:sz w:val="24"/>
          <w:szCs w:val="24"/>
          <w:lang w:val="lv-LV"/>
        </w:rPr>
        <w:t xml:space="preserve"> Tāpat krīze</w:t>
      </w:r>
      <w:r w:rsidR="00A3529C" w:rsidRPr="00603173">
        <w:rPr>
          <w:rFonts w:ascii="Times New Roman" w:eastAsia="Times New Roman" w:hAnsi="Times New Roman" w:cs="Times New Roman"/>
          <w:sz w:val="24"/>
          <w:szCs w:val="24"/>
          <w:lang w:val="lv-LV"/>
        </w:rPr>
        <w:t>s rezultātā</w:t>
      </w:r>
      <w:r w:rsidR="007D1871" w:rsidRPr="00603173">
        <w:rPr>
          <w:rFonts w:ascii="Times New Roman" w:eastAsia="Times New Roman" w:hAnsi="Times New Roman" w:cs="Times New Roman"/>
          <w:sz w:val="24"/>
          <w:szCs w:val="24"/>
          <w:lang w:val="lv-LV"/>
        </w:rPr>
        <w:t xml:space="preserve"> izgaismoj</w:t>
      </w:r>
      <w:r w:rsidR="00A3529C" w:rsidRPr="00603173">
        <w:rPr>
          <w:rFonts w:ascii="Times New Roman" w:eastAsia="Times New Roman" w:hAnsi="Times New Roman" w:cs="Times New Roman"/>
          <w:sz w:val="24"/>
          <w:szCs w:val="24"/>
          <w:lang w:val="lv-LV"/>
        </w:rPr>
        <w:t>ies tas</w:t>
      </w:r>
      <w:r w:rsidR="007D1871" w:rsidRPr="00603173">
        <w:rPr>
          <w:rFonts w:ascii="Times New Roman" w:eastAsia="Times New Roman" w:hAnsi="Times New Roman" w:cs="Times New Roman"/>
          <w:sz w:val="24"/>
          <w:szCs w:val="24"/>
          <w:lang w:val="lv-LV"/>
        </w:rPr>
        <w:t>, ka publiskajā pārvaldē ir nepietiekošas digitālās prasmes un tehniskais nodrošinājums, un nerisinot šo jautājumu, nākotnē tas var</w:t>
      </w:r>
      <w:r w:rsidR="00A3529C" w:rsidRPr="00603173">
        <w:rPr>
          <w:rFonts w:ascii="Times New Roman" w:eastAsia="Times New Roman" w:hAnsi="Times New Roman" w:cs="Times New Roman"/>
          <w:sz w:val="24"/>
          <w:szCs w:val="24"/>
          <w:lang w:val="lv-LV"/>
        </w:rPr>
        <w:t xml:space="preserve"> negatīvi</w:t>
      </w:r>
      <w:r w:rsidR="007D1871" w:rsidRPr="00603173">
        <w:rPr>
          <w:rFonts w:ascii="Times New Roman" w:eastAsia="Times New Roman" w:hAnsi="Times New Roman" w:cs="Times New Roman"/>
          <w:sz w:val="24"/>
          <w:szCs w:val="24"/>
          <w:lang w:val="lv-LV"/>
        </w:rPr>
        <w:t xml:space="preserve"> ietekmēt digitālo pakalpojumu kvalitāti.</w:t>
      </w:r>
      <w:r w:rsidR="00623ED4" w:rsidRPr="00603173">
        <w:rPr>
          <w:rFonts w:ascii="Times New Roman" w:eastAsia="Times New Roman" w:hAnsi="Times New Roman" w:cs="Times New Roman"/>
          <w:sz w:val="24"/>
          <w:szCs w:val="24"/>
          <w:lang w:val="lv-LV"/>
        </w:rPr>
        <w:t xml:space="preserve"> </w:t>
      </w:r>
      <w:r w:rsidRPr="00603173">
        <w:rPr>
          <w:rFonts w:ascii="Times New Roman" w:eastAsia="Times New Roman" w:hAnsi="Times New Roman" w:cs="Times New Roman"/>
          <w:sz w:val="24"/>
          <w:szCs w:val="24"/>
          <w:lang w:val="lv-LV"/>
        </w:rPr>
        <w:t>Digitālās prasmes ir starpnozaru caurviju prasmes, no kuru kvalitātes digitālās transformācijas procesā ir atkarīgas indivīda iespējas īstenot savas pamattiesības, izglītoties, konkurēt darba tirgū un pilnvērtīgi iesaistīties sabiedrības procesos. Turklāt, arvien lielāku nozīmi indivīda dzīves ritmā iegūst mūžizglītība, kas ietver arī digitālo prasmju pilnveidošanu, ļaujot papildināt esošās un apgūt jaunas prasmes un iemaņas</w:t>
      </w:r>
      <w:r w:rsidRPr="52880B49">
        <w:rPr>
          <w:rFonts w:ascii="Times New Roman" w:eastAsia="Times New Roman" w:hAnsi="Times New Roman" w:cs="Times New Roman"/>
          <w:sz w:val="24"/>
          <w:szCs w:val="24"/>
          <w:lang w:val="lv"/>
        </w:rPr>
        <w:t>.</w:t>
      </w:r>
    </w:p>
    <w:p w14:paraId="1F3CF97C" w14:textId="3CE02B6F" w:rsidR="00C33D86" w:rsidRPr="00603173" w:rsidRDefault="00C33D86" w:rsidP="00B5492C">
      <w:pPr>
        <w:spacing w:before="120" w:after="120" w:line="240" w:lineRule="auto"/>
        <w:ind w:firstLine="72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Plānojot digitālo prasmju attīstību nepieciešama integrēta pieeja, veidojot elastīgu un vienotu prasmju pārvaldības sistēmu, skatoties uz visām caurviju prasmēm kā vienotu veselumu, lai nodrošinātu pilnvērtīgas prasmju attīstības un pārvaldības sistēmas veidošanu valstī. </w:t>
      </w:r>
    </w:p>
    <w:p w14:paraId="2AC421E3" w14:textId="148A3DFC" w:rsidR="009D6B68" w:rsidRPr="006B7455" w:rsidRDefault="009D6B68" w:rsidP="00D62A4D">
      <w:pPr>
        <w:spacing w:before="120" w:after="120" w:line="240" w:lineRule="auto"/>
        <w:ind w:firstLine="720"/>
        <w:jc w:val="both"/>
        <w:rPr>
          <w:rFonts w:ascii="Times New Roman" w:eastAsia="Times New Roman" w:hAnsi="Times New Roman" w:cs="Times New Roman"/>
          <w:sz w:val="24"/>
          <w:szCs w:val="24"/>
          <w:lang w:val="lv"/>
        </w:rPr>
      </w:pPr>
      <w:r w:rsidRPr="006B7455">
        <w:rPr>
          <w:rFonts w:ascii="Times New Roman" w:eastAsia="Times New Roman" w:hAnsi="Times New Roman" w:cs="Times New Roman"/>
          <w:sz w:val="24"/>
          <w:szCs w:val="24"/>
          <w:lang w:val="lv"/>
        </w:rPr>
        <w:t xml:space="preserve">ES Padomes ieteikums par </w:t>
      </w:r>
      <w:proofErr w:type="spellStart"/>
      <w:r w:rsidRPr="006B7455">
        <w:rPr>
          <w:rFonts w:ascii="Times New Roman" w:eastAsia="Times New Roman" w:hAnsi="Times New Roman" w:cs="Times New Roman"/>
          <w:sz w:val="24"/>
          <w:szCs w:val="24"/>
          <w:lang w:val="lv"/>
        </w:rPr>
        <w:t>pamatkompetencēm</w:t>
      </w:r>
      <w:proofErr w:type="spellEnd"/>
      <w:r w:rsidRPr="006B7455">
        <w:rPr>
          <w:rFonts w:ascii="Times New Roman" w:eastAsia="Times New Roman" w:hAnsi="Times New Roman" w:cs="Times New Roman"/>
          <w:sz w:val="24"/>
          <w:szCs w:val="24"/>
          <w:lang w:val="lv"/>
        </w:rPr>
        <w:t xml:space="preserve"> mūžizglītībā</w:t>
      </w:r>
      <w:r w:rsidRPr="006B7455">
        <w:rPr>
          <w:rStyle w:val="FootnoteReference"/>
          <w:rFonts w:ascii="Times New Roman" w:eastAsia="Times New Roman" w:hAnsi="Times New Roman" w:cs="Times New Roman"/>
          <w:sz w:val="24"/>
          <w:szCs w:val="24"/>
          <w:lang w:val="lv"/>
        </w:rPr>
        <w:footnoteReference w:id="15"/>
      </w:r>
      <w:r w:rsidRPr="006B7455">
        <w:rPr>
          <w:rFonts w:ascii="Times New Roman" w:eastAsia="Times New Roman" w:hAnsi="Times New Roman" w:cs="Times New Roman"/>
          <w:sz w:val="24"/>
          <w:szCs w:val="24"/>
          <w:lang w:val="lv"/>
        </w:rPr>
        <w:t xml:space="preserve"> ietver arī digitālo kompetenci. T</w:t>
      </w:r>
      <w:r w:rsidR="00603173">
        <w:rPr>
          <w:rFonts w:ascii="Times New Roman" w:eastAsia="Times New Roman" w:hAnsi="Times New Roman" w:cs="Times New Roman"/>
          <w:sz w:val="24"/>
          <w:szCs w:val="24"/>
          <w:lang w:val="lv"/>
        </w:rPr>
        <w:t xml:space="preserve">ā </w:t>
      </w:r>
      <w:r w:rsidRPr="006B7455">
        <w:rPr>
          <w:rFonts w:ascii="Times New Roman" w:eastAsia="Times New Roman" w:hAnsi="Times New Roman" w:cs="Times New Roman"/>
          <w:sz w:val="24"/>
          <w:szCs w:val="24"/>
          <w:lang w:val="lv"/>
        </w:rPr>
        <w:t xml:space="preserve">ietver digitālo tehnoloģiju pārliecinātu, kritisku un atbildīgu izmantošanu un darbošanos ar šīm tehnoloģijām mācību un darba vajadzībām un nolūkā piedalīties sabiedrības dzīvē. </w:t>
      </w:r>
      <w:r w:rsidR="0065668D">
        <w:rPr>
          <w:rFonts w:ascii="Times New Roman" w:eastAsia="Times New Roman" w:hAnsi="Times New Roman" w:cs="Times New Roman"/>
          <w:sz w:val="24"/>
          <w:szCs w:val="24"/>
          <w:lang w:val="lv"/>
        </w:rPr>
        <w:t>Digitālā kompetence</w:t>
      </w:r>
      <w:r w:rsidRPr="006B7455">
        <w:rPr>
          <w:rFonts w:ascii="Times New Roman" w:eastAsia="Times New Roman" w:hAnsi="Times New Roman" w:cs="Times New Roman"/>
          <w:sz w:val="24"/>
          <w:szCs w:val="24"/>
          <w:lang w:val="lv"/>
        </w:rPr>
        <w:t xml:space="preserve"> ietver</w:t>
      </w:r>
      <w:r w:rsidR="00EF0E52">
        <w:rPr>
          <w:rFonts w:ascii="Times New Roman" w:eastAsia="Times New Roman" w:hAnsi="Times New Roman" w:cs="Times New Roman"/>
          <w:sz w:val="24"/>
          <w:szCs w:val="24"/>
          <w:lang w:val="lv"/>
        </w:rPr>
        <w:t xml:space="preserve"> arī</w:t>
      </w:r>
      <w:r w:rsidRPr="006B7455">
        <w:rPr>
          <w:rFonts w:ascii="Times New Roman" w:eastAsia="Times New Roman" w:hAnsi="Times New Roman" w:cs="Times New Roman"/>
          <w:sz w:val="24"/>
          <w:szCs w:val="24"/>
          <w:lang w:val="lv"/>
        </w:rPr>
        <w:t xml:space="preserve"> informācijas un datu izmantošanas pratību, komunikāciju un sadarbību, medijpratību, digitālā satura radīšanu (tostarp programmēšanu), drošību (tostarp digitālu </w:t>
      </w:r>
      <w:proofErr w:type="spellStart"/>
      <w:r w:rsidRPr="006B7455">
        <w:rPr>
          <w:rFonts w:ascii="Times New Roman" w:eastAsia="Times New Roman" w:hAnsi="Times New Roman" w:cs="Times New Roman"/>
          <w:sz w:val="24"/>
          <w:szCs w:val="24"/>
          <w:lang w:val="lv"/>
        </w:rPr>
        <w:t>labbūtību</w:t>
      </w:r>
      <w:proofErr w:type="spellEnd"/>
      <w:r w:rsidRPr="006B7455">
        <w:rPr>
          <w:rFonts w:ascii="Times New Roman" w:eastAsia="Times New Roman" w:hAnsi="Times New Roman" w:cs="Times New Roman"/>
          <w:sz w:val="24"/>
          <w:szCs w:val="24"/>
          <w:lang w:val="lv"/>
        </w:rPr>
        <w:t xml:space="preserve"> (</w:t>
      </w:r>
      <w:proofErr w:type="spellStart"/>
      <w:r w:rsidRPr="006B7455">
        <w:rPr>
          <w:rFonts w:ascii="Times New Roman" w:eastAsia="Times New Roman" w:hAnsi="Times New Roman" w:cs="Times New Roman"/>
          <w:i/>
          <w:sz w:val="24"/>
          <w:szCs w:val="24"/>
          <w:lang w:val="lv"/>
        </w:rPr>
        <w:t>wellbeing</w:t>
      </w:r>
      <w:proofErr w:type="spellEnd"/>
      <w:r w:rsidRPr="006B7455">
        <w:rPr>
          <w:rFonts w:ascii="Times New Roman" w:eastAsia="Times New Roman" w:hAnsi="Times New Roman" w:cs="Times New Roman"/>
          <w:sz w:val="24"/>
          <w:szCs w:val="24"/>
          <w:lang w:val="lv"/>
        </w:rPr>
        <w:t>) un ar kiberdrošību saistītas kompetences), ar intelektuālo īpašumu saistītus jautājumus,</w:t>
      </w:r>
      <w:r w:rsidR="00FA1F32">
        <w:rPr>
          <w:rFonts w:ascii="Times New Roman" w:eastAsia="Times New Roman" w:hAnsi="Times New Roman" w:cs="Times New Roman"/>
          <w:sz w:val="24"/>
          <w:szCs w:val="24"/>
          <w:lang w:val="lv"/>
        </w:rPr>
        <w:t xml:space="preserve"> izpratni par personas datu aizsardzību,</w:t>
      </w:r>
      <w:r w:rsidRPr="006B7455">
        <w:rPr>
          <w:rFonts w:ascii="Times New Roman" w:eastAsia="Times New Roman" w:hAnsi="Times New Roman" w:cs="Times New Roman"/>
          <w:sz w:val="24"/>
          <w:szCs w:val="24"/>
          <w:lang w:val="lv"/>
        </w:rPr>
        <w:t xml:space="preserve"> problēmu risināšanu un kritisko domāšanu. Ar šo kompetenci saistītās būtiskās zināšanas, prasmes un attieksmes nosaka, ka indivīdiem būtu jāsaprot, kā digitālās tehnoloģijas var veicināt komunikāciju, radošumu un inovāciju, un jāapzinās to iespējas, ierobežojumi, ietekme un riski.</w:t>
      </w:r>
    </w:p>
    <w:p w14:paraId="248D0FF1" w14:textId="15990343" w:rsidR="001576FD" w:rsidRDefault="001576FD" w:rsidP="00D62A4D">
      <w:pPr>
        <w:spacing w:before="120" w:after="120" w:line="240" w:lineRule="auto"/>
        <w:ind w:firstLine="720"/>
        <w:jc w:val="both"/>
        <w:rPr>
          <w:rFonts w:ascii="Times New Roman" w:eastAsia="Times New Roman" w:hAnsi="Times New Roman" w:cs="Times New Roman"/>
          <w:sz w:val="24"/>
          <w:szCs w:val="24"/>
          <w:lang w:val="lv"/>
        </w:rPr>
      </w:pPr>
      <w:r w:rsidRPr="006B7455">
        <w:rPr>
          <w:rFonts w:ascii="Times New Roman" w:hAnsi="Times New Roman" w:cs="Times New Roman"/>
          <w:sz w:val="24"/>
          <w:szCs w:val="24"/>
          <w:lang w:val="lv"/>
        </w:rPr>
        <w:t xml:space="preserve">Pamatnostādnēs digitālās pamatprasmes tiek definētas saskaņā ar ES statistikas iestādes </w:t>
      </w:r>
      <w:r w:rsidRPr="006B7455">
        <w:rPr>
          <w:rFonts w:ascii="Times New Roman" w:hAnsi="Times New Roman" w:cs="Times New Roman"/>
          <w:i/>
          <w:sz w:val="24"/>
          <w:szCs w:val="24"/>
          <w:lang w:val="lv"/>
        </w:rPr>
        <w:t>Eurostat</w:t>
      </w:r>
      <w:r w:rsidRPr="006B7455">
        <w:rPr>
          <w:rFonts w:ascii="Times New Roman" w:hAnsi="Times New Roman" w:cs="Times New Roman"/>
          <w:sz w:val="24"/>
          <w:szCs w:val="24"/>
          <w:lang w:val="lv"/>
        </w:rPr>
        <w:t xml:space="preserve"> izmantoto metodoloģiju</w:t>
      </w:r>
      <w:r w:rsidRPr="006B7455">
        <w:rPr>
          <w:rFonts w:ascii="Times New Roman" w:hAnsi="Times New Roman" w:cs="Times New Roman"/>
          <w:sz w:val="24"/>
          <w:szCs w:val="24"/>
          <w:vertAlign w:val="superscript"/>
          <w:lang w:val="lv"/>
        </w:rPr>
        <w:footnoteReference w:id="16"/>
      </w:r>
      <w:r w:rsidRPr="006B7455">
        <w:rPr>
          <w:rFonts w:ascii="Times New Roman" w:hAnsi="Times New Roman" w:cs="Times New Roman"/>
          <w:sz w:val="24"/>
          <w:szCs w:val="24"/>
          <w:lang w:val="lv"/>
        </w:rPr>
        <w:t>, kur “pamata digitālās prasmes” nozīmē personas spēju izmantot internetu četrās digitālās kompetences jomās – informācija, saziņa, satura radīšana un problēmu risināšana – atkarībā no darbībām, ko persona ir veikusi pēdējo trīs mēnešu laikā. Tiek izšķirtas “pamata digitālās prasmes”, “par pamata digitālajām prasmēm augstākas digitālās prasmes” un ”par pamata digitālajām prasm</w:t>
      </w:r>
      <w:r w:rsidRPr="006B7455" w:rsidDel="5F13027B">
        <w:rPr>
          <w:rFonts w:ascii="Times New Roman" w:hAnsi="Times New Roman" w:cs="Times New Roman"/>
          <w:sz w:val="24"/>
          <w:szCs w:val="24"/>
          <w:lang w:val="lv"/>
        </w:rPr>
        <w:t xml:space="preserve">ēm </w:t>
      </w:r>
      <w:r w:rsidRPr="006B7455">
        <w:rPr>
          <w:rFonts w:ascii="Times New Roman" w:hAnsi="Times New Roman" w:cs="Times New Roman"/>
          <w:sz w:val="24"/>
          <w:szCs w:val="24"/>
          <w:lang w:val="lv"/>
        </w:rPr>
        <w:t>zemākas digitālās prasmes”. Personas, kas neizmanto internetu, tiek klasificētas kā tādas, kam nav digitālās prasmes.</w:t>
      </w:r>
    </w:p>
    <w:p w14:paraId="4154BDEF" w14:textId="670BB40B" w:rsidR="009D6B68" w:rsidRPr="003F5294" w:rsidRDefault="003F5294" w:rsidP="003F5294">
      <w:pPr>
        <w:autoSpaceDE w:val="0"/>
        <w:autoSpaceDN w:val="0"/>
        <w:adjustRightInd w:val="0"/>
        <w:spacing w:before="120" w:after="12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Digitālās p</w:t>
      </w:r>
      <w:r w:rsidRPr="00FB4E2A">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a</w:t>
      </w:r>
      <w:r w:rsidRPr="00FB4E2A">
        <w:rPr>
          <w:rFonts w:ascii="Times New Roman" w:eastAsia="Times New Roman" w:hAnsi="Times New Roman" w:cs="Times New Roman"/>
          <w:sz w:val="24"/>
          <w:szCs w:val="24"/>
          <w:lang w:val="lv-LV"/>
        </w:rPr>
        <w:t>smes pama</w:t>
      </w:r>
      <w:r>
        <w:rPr>
          <w:rFonts w:ascii="Times New Roman" w:eastAsia="Times New Roman" w:hAnsi="Times New Roman" w:cs="Times New Roman"/>
          <w:sz w:val="24"/>
          <w:szCs w:val="24"/>
          <w:lang w:val="lv-LV"/>
        </w:rPr>
        <w:t xml:space="preserve">tnostādņu kontekstā un </w:t>
      </w:r>
      <w:r>
        <w:rPr>
          <w:rFonts w:ascii="Times New Roman" w:eastAsia="Times New Roman" w:hAnsi="Times New Roman" w:cs="Times New Roman"/>
          <w:sz w:val="24"/>
          <w:szCs w:val="24"/>
          <w:lang w:val="lv"/>
        </w:rPr>
        <w:t>a</w:t>
      </w:r>
      <w:r w:rsidR="009D6B68" w:rsidRPr="006B7455">
        <w:rPr>
          <w:rFonts w:ascii="Times New Roman" w:eastAsia="Times New Roman" w:hAnsi="Times New Roman" w:cs="Times New Roman"/>
          <w:sz w:val="24"/>
          <w:szCs w:val="24"/>
          <w:lang w:val="lv"/>
        </w:rPr>
        <w:t xml:space="preserve">ttīstības </w:t>
      </w:r>
      <w:r w:rsidR="001C71A3">
        <w:rPr>
          <w:rFonts w:ascii="Times New Roman" w:eastAsia="Times New Roman" w:hAnsi="Times New Roman" w:cs="Times New Roman"/>
          <w:sz w:val="24"/>
          <w:szCs w:val="24"/>
          <w:lang w:val="lv"/>
        </w:rPr>
        <w:t>jomā</w:t>
      </w:r>
      <w:r w:rsidR="009D6B68" w:rsidRPr="006B7455">
        <w:rPr>
          <w:rFonts w:ascii="Times New Roman" w:eastAsia="Times New Roman" w:hAnsi="Times New Roman" w:cs="Times New Roman"/>
          <w:sz w:val="24"/>
          <w:szCs w:val="24"/>
          <w:lang w:val="lv"/>
        </w:rPr>
        <w:t xml:space="preserve"> “Digitālās prasmes un izglītība” digitālās prasmes un kompetences tiek skatītas </w:t>
      </w:r>
      <w:r w:rsidR="009D6B68" w:rsidRPr="00FB4E2A">
        <w:rPr>
          <w:rFonts w:ascii="Times New Roman" w:eastAsia="Times New Roman" w:hAnsi="Times New Roman" w:cs="Times New Roman"/>
          <w:sz w:val="24"/>
          <w:szCs w:val="24"/>
          <w:lang w:val="lv-LV"/>
        </w:rPr>
        <w:t xml:space="preserve">atbilstoši </w:t>
      </w:r>
      <w:r w:rsidRPr="00FB4E2A">
        <w:rPr>
          <w:rFonts w:ascii="Times New Roman" w:eastAsia="Times New Roman" w:hAnsi="Times New Roman" w:cs="Times New Roman"/>
          <w:sz w:val="24"/>
          <w:szCs w:val="24"/>
          <w:lang w:val="lv-LV"/>
        </w:rPr>
        <w:t>EK</w:t>
      </w:r>
      <w:r w:rsidR="009D6B68" w:rsidRPr="00FB4E2A">
        <w:rPr>
          <w:rFonts w:ascii="Times New Roman" w:eastAsia="Times New Roman" w:hAnsi="Times New Roman" w:cs="Times New Roman"/>
          <w:sz w:val="24"/>
          <w:szCs w:val="24"/>
          <w:lang w:val="lv-LV"/>
        </w:rPr>
        <w:t xml:space="preserve"> ietvaram </w:t>
      </w:r>
      <w:r w:rsidRPr="00FB4E2A">
        <w:rPr>
          <w:rFonts w:ascii="Times New Roman" w:eastAsia="Times New Roman" w:hAnsi="Times New Roman" w:cs="Times New Roman"/>
          <w:sz w:val="24"/>
          <w:szCs w:val="24"/>
          <w:lang w:val="lv-LV"/>
        </w:rPr>
        <w:t>“</w:t>
      </w:r>
      <w:proofErr w:type="spellStart"/>
      <w:r w:rsidR="009D6B68">
        <w:rPr>
          <w:rFonts w:ascii="Times New Roman" w:eastAsia="Times New Roman" w:hAnsi="Times New Roman" w:cs="Times New Roman"/>
          <w:i/>
          <w:sz w:val="24"/>
          <w:szCs w:val="24"/>
          <w:lang w:val="lv-LV"/>
        </w:rPr>
        <w:t>Digital</w:t>
      </w:r>
      <w:proofErr w:type="spellEnd"/>
      <w:r w:rsidR="009D6B68">
        <w:rPr>
          <w:rFonts w:ascii="Times New Roman" w:eastAsia="Times New Roman" w:hAnsi="Times New Roman" w:cs="Times New Roman"/>
          <w:i/>
          <w:sz w:val="24"/>
          <w:szCs w:val="24"/>
          <w:lang w:val="lv-LV"/>
        </w:rPr>
        <w:t xml:space="preserve"> </w:t>
      </w:r>
      <w:proofErr w:type="spellStart"/>
      <w:r>
        <w:rPr>
          <w:rFonts w:ascii="Times New Roman" w:eastAsia="Times New Roman" w:hAnsi="Times New Roman" w:cs="Times New Roman"/>
          <w:i/>
          <w:sz w:val="24"/>
          <w:szCs w:val="24"/>
          <w:lang w:val="lv-LV"/>
        </w:rPr>
        <w:t>competences</w:t>
      </w:r>
      <w:proofErr w:type="spellEnd"/>
      <w:r w:rsidR="009D6B68">
        <w:rPr>
          <w:rFonts w:ascii="Times New Roman" w:eastAsia="Times New Roman" w:hAnsi="Times New Roman" w:cs="Times New Roman"/>
          <w:i/>
          <w:sz w:val="24"/>
          <w:szCs w:val="24"/>
          <w:lang w:val="lv-LV"/>
        </w:rPr>
        <w:t xml:space="preserve"> </w:t>
      </w:r>
      <w:proofErr w:type="spellStart"/>
      <w:r w:rsidR="009D6B68">
        <w:rPr>
          <w:rFonts w:ascii="Times New Roman" w:eastAsia="Times New Roman" w:hAnsi="Times New Roman" w:cs="Times New Roman"/>
          <w:i/>
          <w:sz w:val="24"/>
          <w:szCs w:val="24"/>
          <w:lang w:val="lv-LV"/>
        </w:rPr>
        <w:t>for</w:t>
      </w:r>
      <w:proofErr w:type="spellEnd"/>
      <w:r w:rsidR="009D6B68">
        <w:rPr>
          <w:rFonts w:ascii="Times New Roman" w:eastAsia="Times New Roman" w:hAnsi="Times New Roman" w:cs="Times New Roman"/>
          <w:i/>
          <w:sz w:val="24"/>
          <w:szCs w:val="24"/>
          <w:lang w:val="lv-LV"/>
        </w:rPr>
        <w:t xml:space="preserve"> </w:t>
      </w:r>
      <w:proofErr w:type="spellStart"/>
      <w:r>
        <w:rPr>
          <w:rFonts w:ascii="Times New Roman" w:eastAsia="Times New Roman" w:hAnsi="Times New Roman" w:cs="Times New Roman"/>
          <w:i/>
          <w:sz w:val="24"/>
          <w:szCs w:val="24"/>
          <w:lang w:val="lv-LV"/>
        </w:rPr>
        <w:t>citizen</w:t>
      </w:r>
      <w:r w:rsidRPr="00FB4E2A">
        <w:rPr>
          <w:rFonts w:ascii="Times New Roman" w:eastAsia="Times New Roman" w:hAnsi="Times New Roman" w:cs="Times New Roman"/>
          <w:i/>
          <w:sz w:val="24"/>
          <w:szCs w:val="24"/>
          <w:lang w:val="lv-LV"/>
        </w:rPr>
        <w:t>s</w:t>
      </w:r>
      <w:proofErr w:type="spellEnd"/>
      <w:r w:rsidRPr="00FB4E2A">
        <w:rPr>
          <w:rFonts w:ascii="Times New Roman" w:eastAsia="Times New Roman" w:hAnsi="Times New Roman" w:cs="Times New Roman"/>
          <w:sz w:val="24"/>
          <w:szCs w:val="24"/>
          <w:lang w:val="lv-LV"/>
        </w:rPr>
        <w:t>”</w:t>
      </w:r>
      <w:r w:rsidRPr="00BC733B">
        <w:rPr>
          <w:rStyle w:val="FootnoteReference"/>
          <w:rFonts w:ascii="Times New Roman" w:eastAsia="Times New Roman" w:hAnsi="Times New Roman" w:cs="Times New Roman"/>
          <w:sz w:val="24"/>
          <w:szCs w:val="24"/>
          <w:lang w:val="lv-LV"/>
        </w:rPr>
        <w:footnoteReference w:id="17"/>
      </w:r>
      <w:r>
        <w:rPr>
          <w:rFonts w:ascii="Times New Roman" w:eastAsia="Times New Roman" w:hAnsi="Times New Roman" w:cs="Times New Roman"/>
          <w:sz w:val="24"/>
          <w:szCs w:val="24"/>
          <w:lang w:val="lv-LV"/>
        </w:rPr>
        <w:t>, iekļaujot digitālo drošī</w:t>
      </w:r>
      <w:r w:rsidRPr="00BC733B">
        <w:rPr>
          <w:rFonts w:ascii="Times New Roman" w:eastAsia="Times New Roman" w:hAnsi="Times New Roman" w:cs="Times New Roman"/>
          <w:sz w:val="24"/>
          <w:szCs w:val="24"/>
          <w:lang w:val="lv-LV"/>
        </w:rPr>
        <w:t>bu, informācijas un datu pratību</w:t>
      </w:r>
      <w:r w:rsidR="00C71688">
        <w:rPr>
          <w:rFonts w:ascii="Times New Roman" w:eastAsia="Times New Roman" w:hAnsi="Times New Roman" w:cs="Times New Roman"/>
          <w:sz w:val="24"/>
          <w:szCs w:val="24"/>
          <w:lang w:val="lv-LV"/>
        </w:rPr>
        <w:t>,</w:t>
      </w:r>
      <w:r w:rsidRPr="00BC733B">
        <w:rPr>
          <w:rFonts w:ascii="Times New Roman" w:eastAsia="Times New Roman" w:hAnsi="Times New Roman" w:cs="Times New Roman"/>
          <w:sz w:val="24"/>
          <w:szCs w:val="24"/>
          <w:lang w:val="lv-LV"/>
        </w:rPr>
        <w:t xml:space="preserve"> u.c. </w:t>
      </w:r>
      <w:r>
        <w:rPr>
          <w:rFonts w:ascii="Times New Roman" w:eastAsia="Times New Roman" w:hAnsi="Times New Roman" w:cs="Times New Roman"/>
          <w:sz w:val="24"/>
          <w:szCs w:val="24"/>
          <w:lang w:val="lv-LV"/>
        </w:rPr>
        <w:t>V</w:t>
      </w:r>
      <w:r w:rsidRPr="00BC733B">
        <w:rPr>
          <w:rFonts w:ascii="Times New Roman" w:eastAsia="Times New Roman" w:hAnsi="Times New Roman" w:cs="Times New Roman"/>
          <w:sz w:val="24"/>
          <w:szCs w:val="24"/>
          <w:lang w:val="lv-LV"/>
        </w:rPr>
        <w:t>eicinot vienotu pieeju digitālās pratības līmeņu rakstu</w:t>
      </w:r>
      <w:r>
        <w:rPr>
          <w:rFonts w:ascii="Times New Roman" w:eastAsia="Times New Roman" w:hAnsi="Times New Roman" w:cs="Times New Roman"/>
          <w:sz w:val="24"/>
          <w:szCs w:val="24"/>
          <w:lang w:val="lv-LV"/>
        </w:rPr>
        <w:t>r</w:t>
      </w:r>
      <w:r w:rsidRPr="00BC733B">
        <w:rPr>
          <w:rFonts w:ascii="Times New Roman" w:eastAsia="Times New Roman" w:hAnsi="Times New Roman" w:cs="Times New Roman"/>
          <w:sz w:val="24"/>
          <w:szCs w:val="24"/>
          <w:lang w:val="lv-LV"/>
        </w:rPr>
        <w:t>ošanai, tiek izmantoti ziņojuma “</w:t>
      </w:r>
      <w:r w:rsidRPr="00BC733B">
        <w:rPr>
          <w:rFonts w:ascii="Times New Roman" w:eastAsia="Times New Roman" w:hAnsi="Times New Roman" w:cs="Times New Roman"/>
          <w:sz w:val="24"/>
          <w:szCs w:val="24"/>
          <w:lang w:val="lv-LV" w:bidi="lv-LV"/>
        </w:rPr>
        <w:t>Iedzīvotāju</w:t>
      </w:r>
      <w:r w:rsidRPr="00BC733B">
        <w:rPr>
          <w:rFonts w:ascii="Times New Roman" w:eastAsia="Times New Roman" w:hAnsi="Times New Roman" w:cs="Times New Roman"/>
          <w:sz w:val="24"/>
          <w:szCs w:val="24"/>
          <w:lang w:val="lv-LV"/>
        </w:rPr>
        <w:t xml:space="preserve"> </w:t>
      </w:r>
      <w:r w:rsidRPr="00BC733B">
        <w:rPr>
          <w:rFonts w:ascii="Times New Roman" w:eastAsia="Times New Roman" w:hAnsi="Times New Roman" w:cs="Times New Roman"/>
          <w:sz w:val="24"/>
          <w:szCs w:val="24"/>
          <w:lang w:val="lv-LV" w:bidi="lv-LV"/>
        </w:rPr>
        <w:t>digitālo</w:t>
      </w:r>
      <w:r w:rsidRPr="00FB4E2A">
        <w:rPr>
          <w:rFonts w:ascii="Times New Roman" w:eastAsia="Times New Roman" w:hAnsi="Times New Roman" w:cs="Times New Roman"/>
          <w:sz w:val="24"/>
          <w:szCs w:val="24"/>
          <w:lang w:val="lv-LV"/>
        </w:rPr>
        <w:t xml:space="preserve"> </w:t>
      </w:r>
      <w:r w:rsidRPr="00FB4E2A" w:rsidDel="00784DC8">
        <w:rPr>
          <w:rFonts w:ascii="Times New Roman" w:eastAsia="Times New Roman" w:hAnsi="Times New Roman" w:cs="Times New Roman"/>
          <w:sz w:val="24"/>
          <w:szCs w:val="24"/>
          <w:lang w:val="lv-LV" w:bidi="lv-LV"/>
        </w:rPr>
        <w:t>kompeten</w:t>
      </w:r>
      <w:r w:rsidRPr="00FB4E2A">
        <w:rPr>
          <w:rFonts w:ascii="Times New Roman" w:eastAsia="Times New Roman" w:hAnsi="Times New Roman" w:cs="Times New Roman"/>
          <w:sz w:val="24"/>
          <w:szCs w:val="24"/>
          <w:lang w:val="lv-LV" w:bidi="lv-LV"/>
        </w:rPr>
        <w:t>ču</w:t>
      </w:r>
      <w:r w:rsidRPr="00FB4E2A">
        <w:rPr>
          <w:rFonts w:ascii="Times New Roman" w:eastAsia="Times New Roman" w:hAnsi="Times New Roman" w:cs="Times New Roman"/>
          <w:sz w:val="24"/>
          <w:szCs w:val="24"/>
          <w:lang w:val="lv-LV"/>
        </w:rPr>
        <w:t xml:space="preserve"> </w:t>
      </w:r>
      <w:r w:rsidRPr="00FB4E2A">
        <w:rPr>
          <w:rFonts w:ascii="Times New Roman" w:eastAsia="Times New Roman" w:hAnsi="Times New Roman" w:cs="Times New Roman"/>
          <w:sz w:val="24"/>
          <w:szCs w:val="24"/>
          <w:lang w:val="lv-LV" w:bidi="lv-LV"/>
        </w:rPr>
        <w:t>ietvars</w:t>
      </w:r>
      <w:r w:rsidRPr="00FB4E2A">
        <w:rPr>
          <w:rFonts w:ascii="Times New Roman" w:eastAsia="Times New Roman" w:hAnsi="Times New Roman" w:cs="Times New Roman"/>
          <w:sz w:val="24"/>
          <w:szCs w:val="24"/>
          <w:lang w:val="lv-LV"/>
        </w:rPr>
        <w:t>” (</w:t>
      </w:r>
      <w:proofErr w:type="spellStart"/>
      <w:r w:rsidRPr="003F5294">
        <w:rPr>
          <w:rFonts w:ascii="Times New Roman" w:eastAsia="Times New Roman" w:hAnsi="Times New Roman" w:cs="Times New Roman"/>
          <w:i/>
          <w:sz w:val="24"/>
          <w:szCs w:val="24"/>
          <w:lang w:val="lv-LV"/>
        </w:rPr>
        <w:t>Digi</w:t>
      </w:r>
      <w:proofErr w:type="spellEnd"/>
      <w:r w:rsidRPr="003F5294">
        <w:rPr>
          <w:rFonts w:ascii="Times New Roman" w:eastAsia="Times New Roman" w:hAnsi="Times New Roman" w:cs="Times New Roman"/>
          <w:i/>
          <w:sz w:val="24"/>
          <w:szCs w:val="24"/>
          <w:lang w:val="lv-LV"/>
        </w:rPr>
        <w:t xml:space="preserve"> </w:t>
      </w:r>
      <w:proofErr w:type="spellStart"/>
      <w:r w:rsidRPr="003F5294">
        <w:rPr>
          <w:rFonts w:ascii="Times New Roman" w:eastAsia="Times New Roman" w:hAnsi="Times New Roman" w:cs="Times New Roman"/>
          <w:i/>
          <w:sz w:val="24"/>
          <w:szCs w:val="24"/>
          <w:lang w:val="lv-LV"/>
        </w:rPr>
        <w:t>Comp</w:t>
      </w:r>
      <w:proofErr w:type="spellEnd"/>
      <w:r w:rsidRPr="003F5294">
        <w:rPr>
          <w:rFonts w:ascii="Times New Roman" w:eastAsia="Times New Roman" w:hAnsi="Times New Roman" w:cs="Times New Roman"/>
          <w:i/>
          <w:sz w:val="24"/>
          <w:szCs w:val="24"/>
          <w:lang w:val="lv-LV"/>
        </w:rPr>
        <w:t xml:space="preserve"> 2.1</w:t>
      </w:r>
      <w:r w:rsidRPr="00FB4E2A">
        <w:rPr>
          <w:rFonts w:ascii="Times New Roman" w:eastAsia="Times New Roman" w:hAnsi="Times New Roman" w:cs="Times New Roman"/>
          <w:sz w:val="24"/>
          <w:szCs w:val="24"/>
          <w:lang w:val="lv-LV"/>
        </w:rPr>
        <w:t>) digitālas pratības līmeņu un mācību rezultāti apraksti</w:t>
      </w:r>
      <w:r w:rsidR="0081016A">
        <w:rPr>
          <w:rStyle w:val="FootnoteReference"/>
          <w:rFonts w:ascii="Times New Roman" w:eastAsia="Times New Roman" w:hAnsi="Times New Roman" w:cs="Times New Roman"/>
          <w:sz w:val="24"/>
          <w:szCs w:val="24"/>
          <w:lang w:val="lv-LV"/>
        </w:rPr>
        <w:footnoteReference w:id="18"/>
      </w:r>
      <w:r>
        <w:rPr>
          <w:rFonts w:ascii="Times New Roman" w:eastAsia="Times New Roman" w:hAnsi="Times New Roman" w:cs="Times New Roman"/>
          <w:sz w:val="24"/>
          <w:szCs w:val="24"/>
          <w:lang w:val="lv"/>
        </w:rPr>
        <w:t>,</w:t>
      </w:r>
      <w:r w:rsidR="009D6B68" w:rsidRPr="006B7455">
        <w:rPr>
          <w:rFonts w:ascii="Times New Roman" w:eastAsia="Times New Roman" w:hAnsi="Times New Roman" w:cs="Times New Roman"/>
          <w:sz w:val="24"/>
          <w:szCs w:val="24"/>
          <w:lang w:val="lv"/>
        </w:rPr>
        <w:t xml:space="preserve"> tajā izstrādātā zināšanu līmeņu pieeja tiek izmantota, lai definētu politikas mērķus, ietvaru un mācību mērķus konkrētām mērķauditorijām:</w:t>
      </w:r>
    </w:p>
    <w:p w14:paraId="6B0743B4" w14:textId="2ED8EDE6" w:rsidR="009D6B68" w:rsidRPr="006B7455" w:rsidRDefault="009D6B68" w:rsidP="00D62A4D">
      <w:pPr>
        <w:spacing w:before="120" w:after="120" w:line="240" w:lineRule="auto"/>
        <w:ind w:left="720" w:hanging="720"/>
        <w:jc w:val="both"/>
        <w:rPr>
          <w:rFonts w:ascii="Times New Roman" w:eastAsia="Times New Roman" w:hAnsi="Times New Roman" w:cs="Times New Roman"/>
          <w:sz w:val="24"/>
          <w:szCs w:val="24"/>
          <w:lang w:val="lv"/>
        </w:rPr>
      </w:pPr>
      <w:r w:rsidRPr="006B7455">
        <w:rPr>
          <w:rFonts w:ascii="Times New Roman" w:eastAsia="Times New Roman" w:hAnsi="Times New Roman" w:cs="Times New Roman"/>
          <w:sz w:val="24"/>
          <w:szCs w:val="24"/>
          <w:lang w:val="lv"/>
        </w:rPr>
        <w:t>1. līmenis – “Līdzdalība” –</w:t>
      </w:r>
      <w:r w:rsidR="00EF0E52">
        <w:rPr>
          <w:rFonts w:ascii="Times New Roman" w:eastAsia="Times New Roman" w:hAnsi="Times New Roman" w:cs="Times New Roman"/>
          <w:sz w:val="24"/>
          <w:szCs w:val="24"/>
          <w:lang w:val="lv"/>
        </w:rPr>
        <w:t xml:space="preserve"> </w:t>
      </w:r>
      <w:r w:rsidR="001A3CB2" w:rsidRPr="006B7455">
        <w:rPr>
          <w:rFonts w:ascii="Times New Roman" w:eastAsia="Times New Roman" w:hAnsi="Times New Roman" w:cs="Times New Roman"/>
          <w:sz w:val="24"/>
          <w:szCs w:val="24"/>
          <w:lang w:val="lv"/>
        </w:rPr>
        <w:t>pamata līmenis iedzīvotāju informācijas iegūšanas un līdzdalības tiesību nodrošināšanai, t.sk. digitālās prasmes iekļaušanai digitālajā sabiedrībā, informācijas iegūšanai, saziņai, aktīvai līdzdalībai un ikdienas pakalpojumu lietošanai</w:t>
      </w:r>
      <w:r w:rsidRPr="006B7455">
        <w:rPr>
          <w:rFonts w:ascii="Times New Roman" w:eastAsia="Times New Roman" w:hAnsi="Times New Roman" w:cs="Times New Roman"/>
          <w:sz w:val="24"/>
          <w:szCs w:val="24"/>
          <w:lang w:val="lv"/>
        </w:rPr>
        <w:t xml:space="preserve">; </w:t>
      </w:r>
    </w:p>
    <w:p w14:paraId="10BD2DFB" w14:textId="0C3437D8" w:rsidR="009D6B68" w:rsidRPr="00603173" w:rsidRDefault="009D6B68" w:rsidP="00D62A4D">
      <w:pPr>
        <w:spacing w:before="120" w:after="120" w:line="240" w:lineRule="auto"/>
        <w:ind w:left="720" w:hanging="720"/>
        <w:jc w:val="both"/>
        <w:rPr>
          <w:rFonts w:ascii="Times New Roman" w:hAnsi="Times New Roman" w:cs="Times New Roman"/>
          <w:sz w:val="24"/>
          <w:szCs w:val="24"/>
          <w:lang w:val="lv"/>
        </w:rPr>
      </w:pPr>
      <w:r w:rsidRPr="006B7455">
        <w:rPr>
          <w:rFonts w:ascii="Times New Roman" w:eastAsia="Times New Roman" w:hAnsi="Times New Roman" w:cs="Times New Roman"/>
          <w:sz w:val="24"/>
          <w:szCs w:val="24"/>
          <w:lang w:val="lv"/>
        </w:rPr>
        <w:t>2. līmenis – “Praktiska lietošana” – digitālās prasmes katram iedzīvotājam patstāvīgai digitālo pakalpojumu, lietotņu, digitālo tehnoloģiju risinājumu lietošanai</w:t>
      </w:r>
      <w:r w:rsidR="00224A7E">
        <w:rPr>
          <w:rFonts w:ascii="Times New Roman" w:eastAsia="Times New Roman" w:hAnsi="Times New Roman" w:cs="Times New Roman"/>
          <w:sz w:val="24"/>
          <w:szCs w:val="24"/>
          <w:lang w:val="lv"/>
        </w:rPr>
        <w:t>, efektīvam darbam un mācībām, izmantojot digitālo tehnoloģiju sniegtās iespējas</w:t>
      </w:r>
      <w:r w:rsidRPr="006B7455">
        <w:rPr>
          <w:rFonts w:ascii="Times New Roman" w:eastAsia="Times New Roman" w:hAnsi="Times New Roman" w:cs="Times New Roman"/>
          <w:sz w:val="24"/>
          <w:szCs w:val="24"/>
          <w:lang w:val="lv"/>
        </w:rPr>
        <w:t xml:space="preserve">; </w:t>
      </w:r>
    </w:p>
    <w:p w14:paraId="4499A4B7" w14:textId="208184B5" w:rsidR="009D6B68" w:rsidRPr="00603173" w:rsidRDefault="009D6B68" w:rsidP="00D62A4D">
      <w:pPr>
        <w:spacing w:before="120" w:after="120" w:line="240" w:lineRule="auto"/>
        <w:ind w:left="720" w:hanging="720"/>
        <w:jc w:val="both"/>
        <w:rPr>
          <w:rFonts w:ascii="Times New Roman" w:hAnsi="Times New Roman" w:cs="Times New Roman"/>
          <w:sz w:val="24"/>
          <w:szCs w:val="24"/>
          <w:lang w:val="lv"/>
        </w:rPr>
      </w:pPr>
      <w:r w:rsidRPr="006B7455">
        <w:rPr>
          <w:rFonts w:ascii="Times New Roman" w:eastAsia="Times New Roman" w:hAnsi="Times New Roman" w:cs="Times New Roman"/>
          <w:sz w:val="24"/>
          <w:szCs w:val="24"/>
          <w:lang w:val="lv"/>
        </w:rPr>
        <w:t>3. līmenis – “Pakalpojumu sniegšana” – digitālās prasmes tiem, kas sniedz pakalpojumus un koordinē pakalpojumu sniegšanu digitālajā vidē valsts pārvaldē</w:t>
      </w:r>
      <w:r w:rsidR="00847F06" w:rsidRPr="006B7455">
        <w:rPr>
          <w:rFonts w:ascii="Times New Roman" w:eastAsia="Times New Roman" w:hAnsi="Times New Roman" w:cs="Times New Roman"/>
          <w:sz w:val="24"/>
          <w:szCs w:val="24"/>
          <w:lang w:val="lv"/>
        </w:rPr>
        <w:t xml:space="preserve"> </w:t>
      </w:r>
      <w:r w:rsidRPr="006B7455">
        <w:rPr>
          <w:rFonts w:ascii="Times New Roman" w:eastAsia="Times New Roman" w:hAnsi="Times New Roman" w:cs="Times New Roman"/>
          <w:sz w:val="24"/>
          <w:szCs w:val="24"/>
          <w:lang w:val="lv"/>
        </w:rPr>
        <w:t xml:space="preserve">un privātajā sektorā; </w:t>
      </w:r>
    </w:p>
    <w:p w14:paraId="5550D29A" w14:textId="23CCD64B" w:rsidR="009D6B68" w:rsidRPr="00603173" w:rsidRDefault="009D6B68" w:rsidP="00D62A4D">
      <w:pPr>
        <w:spacing w:before="120" w:after="120" w:line="240" w:lineRule="auto"/>
        <w:ind w:left="720" w:hanging="720"/>
        <w:jc w:val="both"/>
        <w:rPr>
          <w:rFonts w:ascii="Times New Roman" w:hAnsi="Times New Roman" w:cs="Times New Roman"/>
          <w:sz w:val="24"/>
          <w:szCs w:val="24"/>
          <w:lang w:val="lv"/>
        </w:rPr>
      </w:pPr>
      <w:r w:rsidRPr="006B7455">
        <w:rPr>
          <w:rFonts w:ascii="Times New Roman" w:eastAsia="Times New Roman" w:hAnsi="Times New Roman" w:cs="Times New Roman"/>
          <w:sz w:val="24"/>
          <w:szCs w:val="24"/>
          <w:lang w:val="lv"/>
        </w:rPr>
        <w:t xml:space="preserve">4. līmenis – “Pakalpojumu un sistēmu veidošana” – digitālās prasmes tiem, kas veido, attīsta un uztur IKT platformas, sistēmas un digitālos pakalpojumus valsts pārvaldei, privātajam sektoram; </w:t>
      </w:r>
    </w:p>
    <w:p w14:paraId="18AC3AC9" w14:textId="77777777" w:rsidR="009D6B68" w:rsidRPr="006B7455" w:rsidRDefault="009D6B68" w:rsidP="00D62A4D">
      <w:pPr>
        <w:spacing w:before="120" w:after="120" w:line="240" w:lineRule="auto"/>
        <w:ind w:left="720" w:hanging="720"/>
        <w:jc w:val="both"/>
        <w:rPr>
          <w:rFonts w:ascii="Times New Roman" w:eastAsia="Times New Roman" w:hAnsi="Times New Roman" w:cs="Times New Roman"/>
          <w:sz w:val="24"/>
          <w:szCs w:val="24"/>
          <w:lang w:val="lv"/>
        </w:rPr>
      </w:pPr>
      <w:r w:rsidRPr="006B7455">
        <w:rPr>
          <w:rFonts w:ascii="Times New Roman" w:eastAsia="Times New Roman" w:hAnsi="Times New Roman" w:cs="Times New Roman"/>
          <w:sz w:val="24"/>
          <w:szCs w:val="24"/>
          <w:lang w:val="lv"/>
        </w:rPr>
        <w:t>5. līmenis – “Ietekme un peļņa” – digitālās prasmes IKT nozarei, augstskolām, zinātnei – tiem, kam nepieciešamas dziļas un plašas IKT zināšanas liela apjoma un plašas ietekmes projektu īstenošanai, lai iegūtās digitālās prasmes sniegtu ietekmi un peļņu.</w:t>
      </w:r>
    </w:p>
    <w:p w14:paraId="2257E685" w14:textId="09B810F0" w:rsidR="009D6B68" w:rsidRPr="006B7455" w:rsidRDefault="2E0BD747" w:rsidP="00D62A4D">
      <w:pPr>
        <w:spacing w:before="120" w:after="120" w:line="240" w:lineRule="auto"/>
        <w:ind w:firstLine="720"/>
        <w:jc w:val="both"/>
        <w:rPr>
          <w:rFonts w:ascii="Times New Roman" w:eastAsia="Times New Roman" w:hAnsi="Times New Roman" w:cs="Times New Roman"/>
          <w:sz w:val="24"/>
          <w:szCs w:val="24"/>
          <w:lang w:val="lv"/>
        </w:rPr>
      </w:pPr>
      <w:r w:rsidRPr="006B7455">
        <w:rPr>
          <w:rFonts w:ascii="Times New Roman" w:eastAsia="Times New Roman" w:hAnsi="Times New Roman" w:cs="Times New Roman"/>
          <w:sz w:val="24"/>
          <w:szCs w:val="24"/>
          <w:lang w:val="lv"/>
        </w:rPr>
        <w:t>Rīcības</w:t>
      </w:r>
      <w:r w:rsidR="009D6B68" w:rsidRPr="006B7455">
        <w:rPr>
          <w:rFonts w:ascii="Times New Roman" w:eastAsia="Times New Roman" w:hAnsi="Times New Roman" w:cs="Times New Roman"/>
          <w:sz w:val="24"/>
          <w:szCs w:val="24"/>
          <w:lang w:val="lv"/>
        </w:rPr>
        <w:t xml:space="preserve"> virziena “Digitālās prasmes un izglītība” aprakstā tiek izmantotas DESI indeksā lietotās definīcijas digitālo prasmju jomā, kas ir saskaņotas ar ES Digitālo kompetenču ietvaru.</w:t>
      </w:r>
      <w:r w:rsidR="009D6B68" w:rsidRPr="006B7455">
        <w:rPr>
          <w:rStyle w:val="FootnoteReference"/>
          <w:rFonts w:ascii="Times New Roman" w:eastAsia="Times New Roman" w:hAnsi="Times New Roman" w:cs="Times New Roman"/>
          <w:sz w:val="24"/>
          <w:szCs w:val="24"/>
          <w:lang w:val="lv"/>
        </w:rPr>
        <w:footnoteReference w:id="19"/>
      </w:r>
      <w:r w:rsidR="009D6B68" w:rsidRPr="006B7455">
        <w:rPr>
          <w:rFonts w:ascii="Times New Roman" w:eastAsia="Times New Roman" w:hAnsi="Times New Roman" w:cs="Times New Roman"/>
          <w:sz w:val="24"/>
          <w:szCs w:val="24"/>
          <w:lang w:val="lv"/>
        </w:rPr>
        <w:t xml:space="preserve">  </w:t>
      </w:r>
    </w:p>
    <w:p w14:paraId="21334A52" w14:textId="77EFA6E8" w:rsidR="009D6B68" w:rsidRPr="006B7455" w:rsidRDefault="00C739A6" w:rsidP="00D62A4D">
      <w:pPr>
        <w:spacing w:before="120" w:after="120" w:line="240" w:lineRule="auto"/>
        <w:ind w:firstLine="720"/>
        <w:jc w:val="both"/>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Attīstības</w:t>
      </w:r>
      <w:r w:rsidR="009D6B68" w:rsidRPr="006B7455">
        <w:rPr>
          <w:rFonts w:ascii="Times New Roman" w:eastAsia="Times New Roman" w:hAnsi="Times New Roman" w:cs="Times New Roman"/>
          <w:sz w:val="24"/>
          <w:szCs w:val="24"/>
          <w:lang w:val="lv"/>
        </w:rPr>
        <w:t xml:space="preserve"> </w:t>
      </w:r>
      <w:r w:rsidR="001C71A3">
        <w:rPr>
          <w:rFonts w:ascii="Times New Roman" w:eastAsia="Times New Roman" w:hAnsi="Times New Roman" w:cs="Times New Roman"/>
          <w:sz w:val="24"/>
          <w:szCs w:val="24"/>
          <w:lang w:val="lv"/>
        </w:rPr>
        <w:t>jomā</w:t>
      </w:r>
      <w:r w:rsidR="009D6B68" w:rsidRPr="006B7455">
        <w:rPr>
          <w:rFonts w:ascii="Times New Roman" w:eastAsia="Times New Roman" w:hAnsi="Times New Roman" w:cs="Times New Roman"/>
          <w:sz w:val="24"/>
          <w:szCs w:val="24"/>
          <w:lang w:val="lv"/>
        </w:rPr>
        <w:t xml:space="preserve"> “Digitālās prasmes un izglītība” sasniedzamie politikas rezultāti un rezultatīvie rādītāji ir saskaņoti ar </w:t>
      </w:r>
      <w:r w:rsidR="00843F9A" w:rsidRPr="006B7455">
        <w:rPr>
          <w:rFonts w:ascii="Times New Roman" w:eastAsia="Times New Roman" w:hAnsi="Times New Roman" w:cs="Times New Roman"/>
          <w:sz w:val="24"/>
          <w:szCs w:val="24"/>
          <w:lang w:val="lv"/>
        </w:rPr>
        <w:t>NAP</w:t>
      </w:r>
      <w:r w:rsidR="009D7BA5">
        <w:rPr>
          <w:rFonts w:ascii="Times New Roman" w:eastAsia="Times New Roman" w:hAnsi="Times New Roman" w:cs="Times New Roman"/>
          <w:sz w:val="24"/>
          <w:szCs w:val="24"/>
          <w:lang w:val="lv"/>
        </w:rPr>
        <w:t xml:space="preserve"> </w:t>
      </w:r>
      <w:r w:rsidR="00843F9A" w:rsidRPr="006B7455">
        <w:rPr>
          <w:rFonts w:ascii="Times New Roman" w:eastAsia="Times New Roman" w:hAnsi="Times New Roman" w:cs="Times New Roman"/>
          <w:sz w:val="24"/>
          <w:szCs w:val="24"/>
          <w:lang w:val="lv"/>
        </w:rPr>
        <w:t>2027</w:t>
      </w:r>
      <w:r w:rsidR="009D6B68" w:rsidRPr="006B7455">
        <w:rPr>
          <w:rFonts w:ascii="Times New Roman" w:eastAsia="Times New Roman" w:hAnsi="Times New Roman" w:cs="Times New Roman"/>
          <w:sz w:val="24"/>
          <w:szCs w:val="24"/>
          <w:lang w:val="lv"/>
        </w:rPr>
        <w:t xml:space="preserve"> un tajā noteiktajiem politikas rezultātiem un rezultatīvajiem rādītājiem, balstoties uz ES izmantoto DESI indeksu. Šāda pieeja risina dažādu iedzīvotāju grupu iesaisti un līdzdalību digitālā sabiedrībā, (publisku) pakalpojumu nodrošināšanu līdz pat profesionālu IKT speciālistu ieguldījumam ekonomikas attīstībā, kas shematiski attēlots (skat. 1. att.):</w:t>
      </w:r>
    </w:p>
    <w:p w14:paraId="4E215F8E" w14:textId="77777777" w:rsidR="009D6B68" w:rsidRPr="006B7455" w:rsidRDefault="378F7EEB" w:rsidP="00D62A4D">
      <w:pPr>
        <w:spacing w:before="120" w:after="120" w:line="240" w:lineRule="auto"/>
        <w:jc w:val="both"/>
        <w:rPr>
          <w:rFonts w:ascii="Times New Roman" w:hAnsi="Times New Roman" w:cs="Times New Roman"/>
          <w:sz w:val="24"/>
          <w:szCs w:val="24"/>
        </w:rPr>
      </w:pPr>
      <w:r>
        <w:rPr>
          <w:noProof/>
        </w:rPr>
        <w:drawing>
          <wp:inline distT="0" distB="0" distL="0" distR="0" wp14:anchorId="7C198A4D" wp14:editId="4117774A">
            <wp:extent cx="5922336" cy="2665051"/>
            <wp:effectExtent l="0" t="0" r="2540" b="2540"/>
            <wp:docPr id="24561729" name="Picture 2456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61729"/>
                    <pic:cNvPicPr/>
                  </pic:nvPicPr>
                  <pic:blipFill>
                    <a:blip r:embed="rId11">
                      <a:extLst>
                        <a:ext uri="{28A0092B-C50C-407E-A947-70E740481C1C}">
                          <a14:useLocalDpi xmlns:a14="http://schemas.microsoft.com/office/drawing/2010/main" val="0"/>
                        </a:ext>
                      </a:extLst>
                    </a:blip>
                    <a:stretch>
                      <a:fillRect/>
                    </a:stretch>
                  </pic:blipFill>
                  <pic:spPr>
                    <a:xfrm>
                      <a:off x="0" y="0"/>
                      <a:ext cx="5922336" cy="2665051"/>
                    </a:xfrm>
                    <a:prstGeom prst="rect">
                      <a:avLst/>
                    </a:prstGeom>
                  </pic:spPr>
                </pic:pic>
              </a:graphicData>
            </a:graphic>
          </wp:inline>
        </w:drawing>
      </w:r>
    </w:p>
    <w:p w14:paraId="715BAA57" w14:textId="5A693F52" w:rsidR="009D6B68" w:rsidRPr="00603173" w:rsidRDefault="009D6B68" w:rsidP="00D62A4D">
      <w:pPr>
        <w:spacing w:before="120" w:after="120" w:line="240" w:lineRule="auto"/>
        <w:ind w:firstLine="720"/>
        <w:jc w:val="both"/>
        <w:rPr>
          <w:rFonts w:ascii="Times New Roman" w:hAnsi="Times New Roman" w:cs="Times New Roman"/>
          <w:sz w:val="24"/>
          <w:szCs w:val="24"/>
          <w:lang w:val="lv-LV"/>
        </w:rPr>
      </w:pPr>
      <w:r w:rsidRPr="00603173">
        <w:rPr>
          <w:rFonts w:ascii="Times New Roman" w:hAnsi="Times New Roman" w:cs="Times New Roman"/>
          <w:i/>
          <w:sz w:val="24"/>
          <w:szCs w:val="24"/>
          <w:lang w:val="lv-LV"/>
        </w:rPr>
        <w:t xml:space="preserve">1.attēls. </w:t>
      </w:r>
      <w:r w:rsidR="00AD2E5D" w:rsidRPr="00603173">
        <w:rPr>
          <w:rFonts w:ascii="Times New Roman" w:hAnsi="Times New Roman" w:cs="Times New Roman"/>
          <w:sz w:val="24"/>
          <w:szCs w:val="24"/>
          <w:lang w:val="lv-LV"/>
        </w:rPr>
        <w:t>IZM izstrādāts materiāls, 2020.</w:t>
      </w:r>
      <w:r w:rsidR="009D7BA5" w:rsidRPr="00603173">
        <w:rPr>
          <w:rFonts w:ascii="Times New Roman" w:hAnsi="Times New Roman" w:cs="Times New Roman"/>
          <w:sz w:val="24"/>
          <w:szCs w:val="24"/>
          <w:lang w:val="lv-LV"/>
        </w:rPr>
        <w:t> </w:t>
      </w:r>
      <w:r w:rsidR="00AD2E5D" w:rsidRPr="00603173">
        <w:rPr>
          <w:rFonts w:ascii="Times New Roman" w:hAnsi="Times New Roman" w:cs="Times New Roman"/>
          <w:sz w:val="24"/>
          <w:szCs w:val="24"/>
          <w:lang w:val="lv-LV"/>
        </w:rPr>
        <w:t>gads</w:t>
      </w:r>
    </w:p>
    <w:p w14:paraId="074CA35D" w14:textId="625D9056" w:rsidR="007346F2" w:rsidRDefault="4F61A55E" w:rsidP="00603173">
      <w:pPr>
        <w:spacing w:before="120" w:after="120" w:line="240" w:lineRule="auto"/>
        <w:ind w:left="261" w:firstLine="720"/>
        <w:jc w:val="both"/>
        <w:rPr>
          <w:rFonts w:ascii="Times New Roman" w:eastAsia="Times New Roman" w:hAnsi="Times New Roman" w:cs="Times New Roman"/>
          <w:sz w:val="24"/>
          <w:szCs w:val="24"/>
          <w:lang w:val="lv-LV"/>
        </w:rPr>
      </w:pPr>
      <w:r w:rsidRPr="00224A7E">
        <w:rPr>
          <w:rFonts w:ascii="Times New Roman" w:eastAsia="Times New Roman" w:hAnsi="Times New Roman" w:cs="Times New Roman"/>
          <w:sz w:val="24"/>
          <w:szCs w:val="24"/>
          <w:lang w:val="lv"/>
        </w:rPr>
        <w:t>Attīstības</w:t>
      </w:r>
      <w:r w:rsidRPr="00224A7E">
        <w:rPr>
          <w:rFonts w:ascii="Times New Roman" w:hAnsi="Times New Roman" w:cs="Times New Roman"/>
          <w:sz w:val="24"/>
          <w:szCs w:val="24"/>
          <w:lang w:val="lv"/>
        </w:rPr>
        <w:t xml:space="preserve"> </w:t>
      </w:r>
      <w:r w:rsidR="001C71A3">
        <w:rPr>
          <w:rFonts w:ascii="Times New Roman" w:hAnsi="Times New Roman" w:cs="Times New Roman"/>
          <w:sz w:val="24"/>
          <w:szCs w:val="24"/>
          <w:lang w:val="lv"/>
        </w:rPr>
        <w:t>joma</w:t>
      </w:r>
      <w:r w:rsidRPr="00224A7E">
        <w:rPr>
          <w:rFonts w:ascii="Times New Roman" w:hAnsi="Times New Roman" w:cs="Times New Roman"/>
          <w:sz w:val="24"/>
          <w:szCs w:val="24"/>
          <w:lang w:val="lv"/>
        </w:rPr>
        <w:t xml:space="preserve"> </w:t>
      </w:r>
      <w:r w:rsidRPr="00224A7E">
        <w:rPr>
          <w:rFonts w:ascii="Times New Roman" w:eastAsia="Times New Roman" w:hAnsi="Times New Roman" w:cs="Times New Roman"/>
          <w:sz w:val="24"/>
          <w:szCs w:val="24"/>
          <w:lang w:val="lv"/>
        </w:rPr>
        <w:t>“Digitālās prasmes un izglītība”</w:t>
      </w:r>
      <w:r w:rsidR="001C71A3">
        <w:rPr>
          <w:rFonts w:ascii="Times New Roman" w:eastAsia="Times New Roman" w:hAnsi="Times New Roman" w:cs="Times New Roman"/>
          <w:sz w:val="24"/>
          <w:szCs w:val="24"/>
          <w:lang w:val="lv"/>
        </w:rPr>
        <w:t xml:space="preserve"> </w:t>
      </w:r>
      <w:r w:rsidRPr="00603173">
        <w:rPr>
          <w:rFonts w:ascii="Times New Roman" w:hAnsi="Times New Roman" w:cs="Times New Roman"/>
          <w:sz w:val="24"/>
          <w:szCs w:val="24"/>
          <w:lang w:val="lv-LV"/>
        </w:rPr>
        <w:t>tiek veidot</w:t>
      </w:r>
      <w:r w:rsidR="001C71A3">
        <w:rPr>
          <w:rFonts w:ascii="Times New Roman" w:hAnsi="Times New Roman" w:cs="Times New Roman"/>
          <w:sz w:val="24"/>
          <w:szCs w:val="24"/>
          <w:lang w:val="lv-LV"/>
        </w:rPr>
        <w:t>a</w:t>
      </w:r>
      <w:r w:rsidRPr="00603173">
        <w:rPr>
          <w:rFonts w:ascii="Times New Roman" w:hAnsi="Times New Roman" w:cs="Times New Roman"/>
          <w:sz w:val="24"/>
          <w:szCs w:val="24"/>
          <w:lang w:val="lv-LV"/>
        </w:rPr>
        <w:t xml:space="preserve"> saskaņā ar Latvijas nozaru attīstības plānošanas dokumentiem un ņemot vērā ES stratēģiskās plānošanas dokumentos izvirzītās prioritātes,</w:t>
      </w:r>
      <w:r w:rsidR="2503C08F" w:rsidRPr="00603173">
        <w:rPr>
          <w:rFonts w:ascii="Times New Roman" w:hAnsi="Times New Roman" w:cs="Times New Roman"/>
          <w:sz w:val="24"/>
          <w:szCs w:val="24"/>
          <w:lang w:val="lv-LV"/>
        </w:rPr>
        <w:t xml:space="preserve"> </w:t>
      </w:r>
      <w:r w:rsidRPr="00603173">
        <w:rPr>
          <w:rFonts w:ascii="Times New Roman" w:hAnsi="Times New Roman" w:cs="Times New Roman"/>
          <w:sz w:val="24"/>
          <w:szCs w:val="24"/>
          <w:lang w:val="lv-LV"/>
        </w:rPr>
        <w:t xml:space="preserve">t.sk. </w:t>
      </w:r>
      <w:r w:rsidRPr="00603173">
        <w:rPr>
          <w:rFonts w:ascii="Times New Roman" w:eastAsia="Times New Roman" w:hAnsi="Times New Roman" w:cs="Times New Roman"/>
          <w:sz w:val="24"/>
          <w:szCs w:val="24"/>
          <w:lang w:val="lv-LV"/>
        </w:rPr>
        <w:t>EK paziņojumā par Digitālās izglītības rīcības plānu</w:t>
      </w:r>
      <w:r w:rsidR="009D6B68" w:rsidRPr="7E83F257">
        <w:rPr>
          <w:rFonts w:ascii="Times New Roman" w:eastAsia="Times New Roman" w:hAnsi="Times New Roman" w:cs="Times New Roman"/>
          <w:sz w:val="24"/>
          <w:szCs w:val="24"/>
          <w:vertAlign w:val="superscript"/>
          <w:lang w:val="lv-LV"/>
        </w:rPr>
        <w:footnoteReference w:id="20"/>
      </w:r>
      <w:r w:rsidRPr="00603173">
        <w:rPr>
          <w:rFonts w:ascii="Times New Roman" w:eastAsia="Times New Roman" w:hAnsi="Times New Roman" w:cs="Times New Roman"/>
          <w:sz w:val="24"/>
          <w:szCs w:val="24"/>
          <w:lang w:val="lv-LV"/>
        </w:rPr>
        <w:t xml:space="preserve"> noteiktos mērķus</w:t>
      </w:r>
      <w:r w:rsidR="7C3D7E8A" w:rsidRPr="00603173">
        <w:rPr>
          <w:rFonts w:ascii="Times New Roman" w:eastAsia="Times New Roman" w:hAnsi="Times New Roman" w:cs="Times New Roman"/>
          <w:sz w:val="24"/>
          <w:szCs w:val="24"/>
          <w:lang w:val="lv-LV"/>
        </w:rPr>
        <w:t xml:space="preserve"> –</w:t>
      </w:r>
      <w:r w:rsidRPr="00603173">
        <w:rPr>
          <w:rFonts w:ascii="Times New Roman" w:eastAsia="Times New Roman" w:hAnsi="Times New Roman" w:cs="Times New Roman"/>
          <w:sz w:val="24"/>
          <w:szCs w:val="24"/>
          <w:lang w:val="lv-LV"/>
        </w:rPr>
        <w:t xml:space="preserve"> veicināt augstas veiktspējas digitālās izglītības ekosistēmas attīstību un attīstīt digitālās prasmes un kompetences digitālās pārveides īstenošanai, kā arī </w:t>
      </w:r>
      <w:r w:rsidRPr="00603173">
        <w:rPr>
          <w:rFonts w:ascii="Times New Roman" w:hAnsi="Times New Roman" w:cs="Times New Roman"/>
          <w:sz w:val="24"/>
          <w:szCs w:val="24"/>
          <w:lang w:val="lv-LV"/>
        </w:rPr>
        <w:t>Eiropas izglītības telpas izveides iniciatīvā</w:t>
      </w:r>
      <w:r w:rsidR="009D6B68" w:rsidRPr="7E83F257">
        <w:rPr>
          <w:rStyle w:val="FootnoteReference"/>
          <w:rFonts w:ascii="Times New Roman" w:hAnsi="Times New Roman" w:cs="Times New Roman"/>
          <w:sz w:val="24"/>
          <w:szCs w:val="24"/>
          <w:lang w:val="lv-LV"/>
        </w:rPr>
        <w:footnoteReference w:id="21"/>
      </w:r>
      <w:r w:rsidRPr="00603173">
        <w:rPr>
          <w:rFonts w:ascii="Times New Roman" w:hAnsi="Times New Roman" w:cs="Times New Roman"/>
          <w:sz w:val="24"/>
          <w:szCs w:val="24"/>
          <w:lang w:val="lv-LV"/>
        </w:rPr>
        <w:t xml:space="preserve"> izvirzīto mērķi, lai</w:t>
      </w:r>
      <w:r w:rsidRPr="00603173">
        <w:rPr>
          <w:rFonts w:ascii="Times New Roman" w:eastAsia="Times New Roman" w:hAnsi="Times New Roman" w:cs="Times New Roman"/>
          <w:sz w:val="24"/>
          <w:szCs w:val="24"/>
          <w:lang w:val="lv-LV"/>
        </w:rPr>
        <w:t xml:space="preserve"> visi jaunie cilvēki varētu vislabāk izmantot izglītību un apmācību un </w:t>
      </w:r>
      <w:r w:rsidR="124A2DB6" w:rsidRPr="00603173">
        <w:rPr>
          <w:rFonts w:ascii="Times New Roman" w:eastAsia="Times New Roman" w:hAnsi="Times New Roman" w:cs="Times New Roman"/>
          <w:sz w:val="24"/>
          <w:szCs w:val="24"/>
          <w:lang w:val="lv-LV"/>
        </w:rPr>
        <w:t>būt</w:t>
      </w:r>
      <w:r w:rsidR="7F118837" w:rsidRPr="00603173">
        <w:rPr>
          <w:rFonts w:ascii="Times New Roman" w:eastAsia="Times New Roman" w:hAnsi="Times New Roman" w:cs="Times New Roman"/>
          <w:sz w:val="24"/>
          <w:szCs w:val="24"/>
          <w:lang w:val="lv-LV"/>
        </w:rPr>
        <w:t>u</w:t>
      </w:r>
      <w:r w:rsidR="124A2DB6" w:rsidRPr="00603173">
        <w:rPr>
          <w:rFonts w:ascii="Times New Roman" w:eastAsia="Times New Roman" w:hAnsi="Times New Roman" w:cs="Times New Roman"/>
          <w:sz w:val="24"/>
          <w:szCs w:val="24"/>
          <w:lang w:val="lv-LV"/>
        </w:rPr>
        <w:t xml:space="preserve"> konkurētspējīgi darba tirgū</w:t>
      </w:r>
      <w:r w:rsidRPr="00603173">
        <w:rPr>
          <w:rFonts w:ascii="Times New Roman" w:hAnsi="Times New Roman" w:cs="Times New Roman"/>
          <w:sz w:val="24"/>
          <w:szCs w:val="24"/>
          <w:lang w:val="lv-LV"/>
        </w:rPr>
        <w:t xml:space="preserve">. Plānojot </w:t>
      </w:r>
      <w:r w:rsidR="57947793" w:rsidRPr="006C4BAF">
        <w:rPr>
          <w:rFonts w:ascii="Times New Roman" w:hAnsi="Times New Roman" w:cs="Times New Roman"/>
          <w:sz w:val="24"/>
          <w:szCs w:val="24"/>
          <w:lang w:val="lv-LV"/>
        </w:rPr>
        <w:t>darbības</w:t>
      </w:r>
      <w:r w:rsidR="00A26E64">
        <w:rPr>
          <w:rFonts w:ascii="Times New Roman" w:hAnsi="Times New Roman" w:cs="Times New Roman"/>
          <w:sz w:val="24"/>
          <w:szCs w:val="24"/>
          <w:lang w:val="lv-LV"/>
        </w:rPr>
        <w:t xml:space="preserve"> </w:t>
      </w:r>
      <w:r w:rsidR="47DDEEA4" w:rsidRPr="006C4BAF">
        <w:rPr>
          <w:rFonts w:ascii="Times New Roman" w:hAnsi="Times New Roman" w:cs="Times New Roman"/>
          <w:sz w:val="24"/>
          <w:szCs w:val="24"/>
          <w:lang w:val="lv-LV"/>
        </w:rPr>
        <w:t>rīcības</w:t>
      </w:r>
      <w:r w:rsidRPr="006C4BAF">
        <w:rPr>
          <w:rFonts w:ascii="Times New Roman" w:hAnsi="Times New Roman" w:cs="Times New Roman"/>
          <w:sz w:val="24"/>
          <w:szCs w:val="24"/>
          <w:lang w:val="lv-LV"/>
        </w:rPr>
        <w:t xml:space="preserve"> virziena</w:t>
      </w:r>
      <w:r w:rsidRPr="00603173">
        <w:rPr>
          <w:rFonts w:ascii="Times New Roman" w:hAnsi="Times New Roman" w:cs="Times New Roman"/>
          <w:sz w:val="24"/>
          <w:szCs w:val="24"/>
          <w:lang w:val="lv-LV"/>
        </w:rPr>
        <w:t xml:space="preserve"> ieviešanai</w:t>
      </w:r>
      <w:r w:rsidR="37D9F36C" w:rsidRPr="00603173">
        <w:rPr>
          <w:rFonts w:ascii="Times New Roman" w:hAnsi="Times New Roman" w:cs="Times New Roman"/>
          <w:sz w:val="24"/>
          <w:szCs w:val="24"/>
          <w:lang w:val="lv-LV"/>
        </w:rPr>
        <w:t>,</w:t>
      </w:r>
      <w:r w:rsidRPr="00603173">
        <w:rPr>
          <w:rFonts w:ascii="Times New Roman" w:hAnsi="Times New Roman" w:cs="Times New Roman"/>
          <w:sz w:val="24"/>
          <w:szCs w:val="24"/>
          <w:lang w:val="lv-LV"/>
        </w:rPr>
        <w:t xml:space="preserve"> tiks ņemti vērā EK atzītie Digitālo prasmju ietvari, </w:t>
      </w:r>
      <w:r w:rsidR="7C3D7E8A" w:rsidRPr="00603173">
        <w:rPr>
          <w:rFonts w:ascii="Times New Roman" w:hAnsi="Times New Roman" w:cs="Times New Roman"/>
          <w:sz w:val="24"/>
          <w:szCs w:val="24"/>
          <w:lang w:val="lv-LV"/>
        </w:rPr>
        <w:t>(</w:t>
      </w:r>
      <w:r w:rsidRPr="00603173">
        <w:rPr>
          <w:rFonts w:ascii="Times New Roman" w:hAnsi="Times New Roman" w:cs="Times New Roman"/>
          <w:sz w:val="24"/>
          <w:szCs w:val="24"/>
          <w:lang w:val="lv-LV"/>
        </w:rPr>
        <w:t xml:space="preserve">sk., </w:t>
      </w:r>
      <w:r w:rsidRPr="00603173">
        <w:rPr>
          <w:rStyle w:val="Hyperlink"/>
          <w:rFonts w:ascii="Times New Roman" w:eastAsia="Times New Roman" w:hAnsi="Times New Roman" w:cs="Times New Roman"/>
          <w:color w:val="auto"/>
          <w:sz w:val="24"/>
          <w:szCs w:val="24"/>
          <w:u w:val="none"/>
          <w:lang w:val="lv-LV"/>
        </w:rPr>
        <w:t>Digitālo kompetenču ietvars</w:t>
      </w:r>
      <w:r w:rsidR="009D6B68" w:rsidRPr="7E83F257">
        <w:rPr>
          <w:rStyle w:val="FootnoteReference"/>
          <w:rFonts w:ascii="Times New Roman" w:eastAsia="Times New Roman" w:hAnsi="Times New Roman" w:cs="Times New Roman"/>
          <w:sz w:val="24"/>
          <w:szCs w:val="24"/>
          <w:lang w:val="lv-LV"/>
        </w:rPr>
        <w:footnoteReference w:id="22"/>
      </w:r>
      <w:r w:rsidRPr="00603173">
        <w:rPr>
          <w:rFonts w:ascii="Times New Roman" w:eastAsia="Times New Roman" w:hAnsi="Times New Roman" w:cs="Times New Roman"/>
          <w:sz w:val="24"/>
          <w:szCs w:val="24"/>
          <w:lang w:val="lv-LV"/>
        </w:rPr>
        <w:t>, kas nosaka digitālās kompetences, kas nepieciešamas ikvienam iedzīvotājam, nodarbinātajam, uzņēmējam)</w:t>
      </w:r>
      <w:r w:rsidR="28B786E7" w:rsidRPr="00603173">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w:t>
      </w:r>
      <w:r w:rsidRPr="00603173">
        <w:rPr>
          <w:rStyle w:val="Hyperlink"/>
          <w:rFonts w:ascii="Times New Roman" w:eastAsia="Times New Roman" w:hAnsi="Times New Roman" w:cs="Times New Roman"/>
          <w:color w:val="auto"/>
          <w:sz w:val="24"/>
          <w:szCs w:val="24"/>
          <w:u w:val="none"/>
          <w:lang w:val="lv-LV"/>
        </w:rPr>
        <w:t>E-</w:t>
      </w:r>
      <w:r w:rsidR="2C28E2BD" w:rsidRPr="7E83F257">
        <w:rPr>
          <w:rStyle w:val="Hyperlink"/>
          <w:rFonts w:ascii="Times New Roman" w:eastAsia="Times New Roman" w:hAnsi="Times New Roman" w:cs="Times New Roman"/>
          <w:color w:val="auto"/>
          <w:sz w:val="24"/>
          <w:szCs w:val="24"/>
          <w:u w:val="none"/>
          <w:lang w:val="lv-LV"/>
        </w:rPr>
        <w:t>kompetenču</w:t>
      </w:r>
      <w:r w:rsidRPr="00603173">
        <w:rPr>
          <w:rStyle w:val="Hyperlink"/>
          <w:rFonts w:ascii="Times New Roman" w:eastAsia="Times New Roman" w:hAnsi="Times New Roman" w:cs="Times New Roman"/>
          <w:color w:val="auto"/>
          <w:sz w:val="24"/>
          <w:szCs w:val="24"/>
          <w:u w:val="none"/>
          <w:lang w:val="lv-LV"/>
        </w:rPr>
        <w:t xml:space="preserve"> ietvars</w:t>
      </w:r>
      <w:r w:rsidR="009D6B68" w:rsidRPr="7E83F257">
        <w:rPr>
          <w:rStyle w:val="FootnoteReference"/>
          <w:rFonts w:ascii="Times New Roman" w:eastAsia="Times New Roman" w:hAnsi="Times New Roman" w:cs="Times New Roman"/>
          <w:sz w:val="24"/>
          <w:szCs w:val="24"/>
          <w:lang w:val="lv-LV"/>
        </w:rPr>
        <w:footnoteReference w:id="23"/>
      </w:r>
      <w:r w:rsidRPr="00603173">
        <w:rPr>
          <w:rFonts w:ascii="Times New Roman" w:eastAsia="Times New Roman" w:hAnsi="Times New Roman" w:cs="Times New Roman"/>
          <w:sz w:val="24"/>
          <w:szCs w:val="24"/>
          <w:lang w:val="lv-LV"/>
        </w:rPr>
        <w:t>, kas nosaka IKT speciālistiem nepieciešamās kompetences, un Eiropas  atzītajiem  standartiem atbilstošas sertifikācijas programmas un apgūto prasmju novērtēšana.</w:t>
      </w:r>
    </w:p>
    <w:p w14:paraId="015646BB" w14:textId="4E483C59" w:rsidR="009D6B68" w:rsidRPr="00603173" w:rsidRDefault="009D6B68" w:rsidP="00D62A4D">
      <w:pPr>
        <w:spacing w:before="120" w:after="120" w:line="240" w:lineRule="auto"/>
        <w:ind w:left="261" w:firstLine="720"/>
        <w:jc w:val="both"/>
        <w:rPr>
          <w:rFonts w:ascii="Times New Roman" w:eastAsia="Times New Roman" w:hAnsi="Times New Roman" w:cs="Times New Roman"/>
          <w:b/>
          <w:sz w:val="24"/>
          <w:szCs w:val="24"/>
          <w:lang w:val="lv-LV"/>
        </w:rPr>
      </w:pPr>
      <w:r w:rsidRPr="00603173">
        <w:rPr>
          <w:rFonts w:ascii="Times New Roman" w:eastAsia="Times New Roman" w:hAnsi="Times New Roman" w:cs="Times New Roman"/>
          <w:b/>
          <w:sz w:val="24"/>
          <w:szCs w:val="24"/>
          <w:lang w:val="lv-LV"/>
        </w:rPr>
        <w:t xml:space="preserve">Attīstības </w:t>
      </w:r>
      <w:r w:rsidR="00932317">
        <w:rPr>
          <w:rFonts w:ascii="Times New Roman" w:eastAsia="Times New Roman" w:hAnsi="Times New Roman" w:cs="Times New Roman"/>
          <w:b/>
          <w:sz w:val="24"/>
          <w:szCs w:val="24"/>
          <w:lang w:val="lv-LV"/>
        </w:rPr>
        <w:t>jomā</w:t>
      </w:r>
      <w:r w:rsidRPr="00603173">
        <w:rPr>
          <w:rFonts w:ascii="Times New Roman" w:eastAsia="Times New Roman" w:hAnsi="Times New Roman" w:cs="Times New Roman"/>
          <w:b/>
          <w:sz w:val="24"/>
          <w:szCs w:val="24"/>
          <w:lang w:val="lv-LV"/>
        </w:rPr>
        <w:t xml:space="preserve"> “Digitālās prasmes un izglītība” </w:t>
      </w:r>
      <w:r w:rsidR="06241680" w:rsidRPr="00603173">
        <w:rPr>
          <w:rFonts w:ascii="Times New Roman" w:eastAsia="Times New Roman" w:hAnsi="Times New Roman" w:cs="Times New Roman"/>
          <w:b/>
          <w:sz w:val="24"/>
          <w:szCs w:val="24"/>
          <w:lang w:val="lv-LV"/>
        </w:rPr>
        <w:t>aplūkoti šādi rīcības virzieni</w:t>
      </w:r>
      <w:r w:rsidRPr="00603173">
        <w:rPr>
          <w:rFonts w:ascii="Times New Roman" w:eastAsia="Times New Roman" w:hAnsi="Times New Roman" w:cs="Times New Roman"/>
          <w:b/>
          <w:sz w:val="24"/>
          <w:szCs w:val="24"/>
          <w:lang w:val="lv-LV"/>
        </w:rPr>
        <w:t>:</w:t>
      </w:r>
    </w:p>
    <w:p w14:paraId="65E42FB9" w14:textId="3C35D079" w:rsidR="009D6B68" w:rsidRPr="00893AD5" w:rsidRDefault="009D6B68" w:rsidP="00B5492C">
      <w:pPr>
        <w:spacing w:before="120" w:after="120" w:line="240" w:lineRule="auto"/>
        <w:ind w:left="851" w:hanging="567"/>
        <w:rPr>
          <w:rFonts w:ascii="Times New Roman" w:eastAsia="Times New Roman" w:hAnsi="Times New Roman" w:cs="Times New Roman"/>
          <w:sz w:val="24"/>
          <w:szCs w:val="24"/>
          <w:lang w:val="lv-LV"/>
        </w:rPr>
      </w:pPr>
      <w:bookmarkStart w:id="32" w:name="_Toc60796001"/>
      <w:r w:rsidRPr="00893AD5">
        <w:rPr>
          <w:rFonts w:ascii="Times New Roman" w:eastAsia="Times New Roman" w:hAnsi="Times New Roman" w:cs="Times New Roman"/>
          <w:sz w:val="24"/>
          <w:szCs w:val="24"/>
          <w:lang w:val="lv-LV"/>
        </w:rPr>
        <w:t>4.1.1.</w:t>
      </w:r>
      <w:r w:rsidR="009D7BA5" w:rsidRPr="00893AD5">
        <w:rPr>
          <w:rFonts w:ascii="Times New Roman" w:eastAsia="Times New Roman" w:hAnsi="Times New Roman" w:cs="Times New Roman"/>
          <w:sz w:val="24"/>
          <w:szCs w:val="24"/>
          <w:lang w:val="lv-LV"/>
        </w:rPr>
        <w:t> </w:t>
      </w:r>
      <w:r w:rsidR="00C9241E" w:rsidRPr="00893AD5">
        <w:rPr>
          <w:rFonts w:ascii="Times New Roman" w:eastAsia="Times New Roman" w:hAnsi="Times New Roman" w:cs="Times New Roman"/>
          <w:sz w:val="24"/>
          <w:szCs w:val="24"/>
          <w:lang w:val="lv-LV"/>
        </w:rPr>
        <w:t xml:space="preserve">Sabiedrības </w:t>
      </w:r>
      <w:r w:rsidR="00C9241E" w:rsidRPr="00603173">
        <w:rPr>
          <w:rFonts w:ascii="Times New Roman" w:eastAsia="Times New Roman" w:hAnsi="Times New Roman" w:cs="Times New Roman"/>
          <w:sz w:val="24"/>
          <w:szCs w:val="24"/>
          <w:lang w:val="lv-LV"/>
        </w:rPr>
        <w:t>d</w:t>
      </w:r>
      <w:r w:rsidR="00224A7E" w:rsidRPr="00603173">
        <w:rPr>
          <w:rFonts w:ascii="Times New Roman" w:eastAsia="Times New Roman" w:hAnsi="Times New Roman" w:cs="Times New Roman"/>
          <w:sz w:val="24"/>
          <w:szCs w:val="24"/>
          <w:lang w:val="lv-LV"/>
        </w:rPr>
        <w:t xml:space="preserve">igitālo prasmju attīstība izglītības </w:t>
      </w:r>
      <w:r w:rsidR="00C9241E" w:rsidRPr="00603173">
        <w:rPr>
          <w:rFonts w:ascii="Times New Roman" w:eastAsia="Times New Roman" w:hAnsi="Times New Roman" w:cs="Times New Roman"/>
          <w:sz w:val="24"/>
          <w:szCs w:val="24"/>
          <w:lang w:val="lv-LV"/>
        </w:rPr>
        <w:t>procesā</w:t>
      </w:r>
      <w:r w:rsidRPr="00893AD5">
        <w:rPr>
          <w:rFonts w:ascii="Times New Roman" w:eastAsia="Times New Roman" w:hAnsi="Times New Roman" w:cs="Times New Roman"/>
          <w:sz w:val="24"/>
          <w:szCs w:val="24"/>
          <w:lang w:val="lv-LV"/>
        </w:rPr>
        <w:t>;</w:t>
      </w:r>
      <w:bookmarkEnd w:id="32"/>
    </w:p>
    <w:p w14:paraId="7E07CA75" w14:textId="08A42D13" w:rsidR="009D6B68" w:rsidRPr="00893AD5" w:rsidRDefault="009D6B68" w:rsidP="00B5492C">
      <w:pPr>
        <w:spacing w:before="120" w:after="120" w:line="240" w:lineRule="auto"/>
        <w:ind w:left="720" w:hanging="425"/>
        <w:rPr>
          <w:rFonts w:ascii="Times New Roman" w:eastAsia="Times New Roman" w:hAnsi="Times New Roman" w:cs="Times New Roman"/>
          <w:sz w:val="24"/>
          <w:szCs w:val="24"/>
          <w:lang w:val="lv-LV"/>
        </w:rPr>
      </w:pPr>
      <w:bookmarkStart w:id="33" w:name="_Toc60796002"/>
      <w:r w:rsidRPr="00893AD5">
        <w:rPr>
          <w:rFonts w:ascii="Times New Roman" w:eastAsia="Times New Roman" w:hAnsi="Times New Roman" w:cs="Times New Roman"/>
          <w:sz w:val="24"/>
          <w:szCs w:val="24"/>
          <w:lang w:val="lv-LV"/>
        </w:rPr>
        <w:t>4.1.2.</w:t>
      </w:r>
      <w:r w:rsidR="009D7BA5" w:rsidRPr="00893AD5">
        <w:rPr>
          <w:rFonts w:ascii="Times New Roman" w:eastAsia="Times New Roman" w:hAnsi="Times New Roman" w:cs="Times New Roman"/>
          <w:sz w:val="24"/>
          <w:szCs w:val="24"/>
          <w:lang w:val="lv-LV"/>
        </w:rPr>
        <w:t> </w:t>
      </w:r>
      <w:r w:rsidR="00224A7E" w:rsidRPr="00893AD5">
        <w:rPr>
          <w:rFonts w:ascii="Times New Roman" w:eastAsia="Times New Roman" w:hAnsi="Times New Roman" w:cs="Times New Roman"/>
          <w:sz w:val="24"/>
          <w:szCs w:val="24"/>
          <w:lang w:val="lv-LV"/>
        </w:rPr>
        <w:t xml:space="preserve">Sabiedrības digitālo prasmju attīstība no pamatprasmēm līdz augsta līmeņa </w:t>
      </w:r>
      <w:bookmarkEnd w:id="33"/>
      <w:r w:rsidR="00224A7E" w:rsidRPr="00893AD5">
        <w:rPr>
          <w:rFonts w:ascii="Times New Roman" w:eastAsia="Times New Roman" w:hAnsi="Times New Roman" w:cs="Times New Roman"/>
          <w:sz w:val="24"/>
          <w:szCs w:val="24"/>
          <w:lang w:val="lv-LV"/>
        </w:rPr>
        <w:t>prasmēm</w:t>
      </w:r>
      <w:r w:rsidRPr="00893AD5">
        <w:rPr>
          <w:rFonts w:ascii="Times New Roman" w:eastAsia="Times New Roman" w:hAnsi="Times New Roman" w:cs="Times New Roman"/>
          <w:sz w:val="24"/>
          <w:szCs w:val="24"/>
          <w:lang w:val="lv-LV"/>
        </w:rPr>
        <w:t>;</w:t>
      </w:r>
    </w:p>
    <w:p w14:paraId="0BEEF8A5" w14:textId="7914C2BE" w:rsidR="009D6B68" w:rsidRPr="00893AD5" w:rsidRDefault="009D6B68" w:rsidP="00B5492C">
      <w:pPr>
        <w:spacing w:before="120" w:after="120" w:line="240" w:lineRule="auto"/>
        <w:ind w:left="720" w:hanging="425"/>
        <w:rPr>
          <w:rFonts w:ascii="Times New Roman" w:eastAsia="Times New Roman" w:hAnsi="Times New Roman" w:cs="Times New Roman"/>
          <w:sz w:val="24"/>
          <w:szCs w:val="24"/>
          <w:lang w:val="lv-LV"/>
        </w:rPr>
      </w:pPr>
      <w:bookmarkStart w:id="34" w:name="_Toc60796003"/>
      <w:r w:rsidRPr="00893AD5">
        <w:rPr>
          <w:rFonts w:ascii="Times New Roman" w:eastAsia="Times New Roman" w:hAnsi="Times New Roman" w:cs="Times New Roman"/>
          <w:sz w:val="24"/>
          <w:szCs w:val="24"/>
          <w:lang w:val="lv-LV"/>
        </w:rPr>
        <w:t>4.1.3.</w:t>
      </w:r>
      <w:r w:rsidR="009D7BA5" w:rsidRPr="00893AD5">
        <w:rPr>
          <w:rFonts w:ascii="Times New Roman" w:eastAsia="Times New Roman" w:hAnsi="Times New Roman" w:cs="Times New Roman"/>
          <w:sz w:val="24"/>
          <w:szCs w:val="24"/>
          <w:lang w:val="lv-LV"/>
        </w:rPr>
        <w:t> </w:t>
      </w:r>
      <w:r w:rsidRPr="00893AD5">
        <w:rPr>
          <w:rFonts w:ascii="Times New Roman" w:eastAsia="Times New Roman" w:hAnsi="Times New Roman" w:cs="Times New Roman"/>
          <w:sz w:val="24"/>
          <w:szCs w:val="24"/>
          <w:lang w:val="lv-LV"/>
        </w:rPr>
        <w:t>Pakalpojumu un sistēmu veidošana</w:t>
      </w:r>
      <w:r w:rsidR="00EE2056">
        <w:rPr>
          <w:rFonts w:ascii="Times New Roman" w:eastAsia="Times New Roman" w:hAnsi="Times New Roman" w:cs="Times New Roman"/>
          <w:sz w:val="24"/>
          <w:szCs w:val="24"/>
          <w:lang w:val="lv-LV"/>
        </w:rPr>
        <w:t>,</w:t>
      </w:r>
      <w:r w:rsidR="006C4BAF" w:rsidRPr="006C4BAF">
        <w:rPr>
          <w:rFonts w:ascii="Times New Roman" w:eastAsia="Times New Roman" w:hAnsi="Times New Roman" w:cs="Times New Roman"/>
          <w:sz w:val="24"/>
          <w:szCs w:val="24"/>
          <w:lang w:val="lv-LV"/>
        </w:rPr>
        <w:t xml:space="preserve"> pakalpojumu sniegšana</w:t>
      </w:r>
      <w:r w:rsidRPr="00893AD5">
        <w:rPr>
          <w:rFonts w:ascii="Times New Roman" w:eastAsia="Times New Roman" w:hAnsi="Times New Roman" w:cs="Times New Roman"/>
          <w:sz w:val="24"/>
          <w:szCs w:val="24"/>
          <w:lang w:val="lv-LV"/>
        </w:rPr>
        <w:t>;</w:t>
      </w:r>
      <w:bookmarkEnd w:id="34"/>
    </w:p>
    <w:p w14:paraId="69C59B72" w14:textId="3BEDAD1A" w:rsidR="009D6B68" w:rsidRPr="00893AD5" w:rsidRDefault="009D6B68" w:rsidP="00B5492C">
      <w:pPr>
        <w:spacing w:before="120" w:after="120" w:line="240" w:lineRule="auto"/>
        <w:ind w:left="720" w:hanging="425"/>
        <w:rPr>
          <w:rFonts w:ascii="Times New Roman" w:eastAsia="Times New Roman" w:hAnsi="Times New Roman" w:cs="Times New Roman"/>
          <w:sz w:val="24"/>
          <w:szCs w:val="24"/>
          <w:lang w:val="lv-LV"/>
        </w:rPr>
      </w:pPr>
      <w:bookmarkStart w:id="35" w:name="_Toc60796004"/>
      <w:r w:rsidRPr="00893AD5">
        <w:rPr>
          <w:rFonts w:ascii="Times New Roman" w:eastAsia="Times New Roman" w:hAnsi="Times New Roman" w:cs="Times New Roman"/>
          <w:sz w:val="24"/>
          <w:szCs w:val="24"/>
          <w:lang w:val="lv-LV"/>
        </w:rPr>
        <w:t>4.1.4.</w:t>
      </w:r>
      <w:r w:rsidR="009D7BA5" w:rsidRPr="00893AD5">
        <w:rPr>
          <w:rFonts w:ascii="Times New Roman" w:eastAsia="Times New Roman" w:hAnsi="Times New Roman" w:cs="Times New Roman"/>
          <w:sz w:val="24"/>
          <w:szCs w:val="24"/>
          <w:lang w:val="lv-LV"/>
        </w:rPr>
        <w:t> </w:t>
      </w:r>
      <w:r w:rsidR="006C4BAF" w:rsidRPr="00893AD5">
        <w:rPr>
          <w:rFonts w:ascii="Times New Roman" w:hAnsi="Times New Roman" w:cs="Times New Roman"/>
          <w:sz w:val="24"/>
          <w:szCs w:val="24"/>
          <w:lang w:val="lv-LV"/>
        </w:rPr>
        <w:t xml:space="preserve">Digitālās prasmes inovāciju radīšanai un </w:t>
      </w:r>
      <w:r w:rsidR="006C4BAF" w:rsidRPr="00893AD5">
        <w:rPr>
          <w:rFonts w:ascii="Times New Roman" w:hAnsi="Times New Roman" w:cs="Times New Roman"/>
          <w:bCs/>
          <w:sz w:val="24"/>
          <w:szCs w:val="24"/>
          <w:lang w:val="lv-LV"/>
        </w:rPr>
        <w:t>komercializēšanai</w:t>
      </w:r>
      <w:r w:rsidRPr="00893AD5">
        <w:rPr>
          <w:rFonts w:ascii="Times New Roman" w:eastAsia="Times New Roman" w:hAnsi="Times New Roman" w:cs="Times New Roman"/>
          <w:sz w:val="24"/>
          <w:szCs w:val="24"/>
          <w:lang w:val="lv-LV"/>
        </w:rPr>
        <w:t>;</w:t>
      </w:r>
      <w:bookmarkEnd w:id="35"/>
    </w:p>
    <w:p w14:paraId="7C1CE8BD" w14:textId="5C3638D5" w:rsidR="009D6B68" w:rsidRPr="00893AD5" w:rsidRDefault="009D6B68" w:rsidP="00603173">
      <w:pPr>
        <w:spacing w:before="120" w:after="120" w:line="240" w:lineRule="auto"/>
        <w:ind w:left="720" w:hanging="425"/>
        <w:rPr>
          <w:rFonts w:ascii="Times New Roman" w:eastAsia="Times New Roman" w:hAnsi="Times New Roman" w:cs="Times New Roman"/>
          <w:sz w:val="24"/>
          <w:szCs w:val="24"/>
          <w:lang w:val="lv-LV"/>
        </w:rPr>
      </w:pPr>
      <w:bookmarkStart w:id="36" w:name="_Toc60796005"/>
      <w:r w:rsidRPr="00893AD5">
        <w:rPr>
          <w:rFonts w:ascii="Times New Roman" w:eastAsia="Times New Roman" w:hAnsi="Times New Roman" w:cs="Times New Roman"/>
          <w:sz w:val="24"/>
          <w:szCs w:val="24"/>
          <w:lang w:val="lv-LV"/>
        </w:rPr>
        <w:t>4.1.5.</w:t>
      </w:r>
      <w:r w:rsidR="009D7BA5" w:rsidRPr="00893AD5">
        <w:rPr>
          <w:rFonts w:ascii="Times New Roman" w:eastAsia="Times New Roman" w:hAnsi="Times New Roman" w:cs="Times New Roman"/>
          <w:sz w:val="24"/>
          <w:szCs w:val="24"/>
          <w:lang w:val="lv-LV"/>
        </w:rPr>
        <w:t> </w:t>
      </w:r>
      <w:r w:rsidRPr="00893AD5">
        <w:rPr>
          <w:rFonts w:ascii="Times New Roman" w:eastAsia="Times New Roman" w:hAnsi="Times New Roman" w:cs="Times New Roman"/>
          <w:sz w:val="24"/>
          <w:szCs w:val="24"/>
          <w:lang w:val="lv-LV"/>
        </w:rPr>
        <w:t xml:space="preserve">Digitālās prasmes </w:t>
      </w:r>
      <w:r w:rsidR="006C4BAF" w:rsidRPr="006C4BAF">
        <w:rPr>
          <w:rFonts w:ascii="Times New Roman" w:eastAsia="Times New Roman" w:hAnsi="Times New Roman" w:cs="Times New Roman"/>
          <w:sz w:val="24"/>
          <w:szCs w:val="24"/>
          <w:lang w:val="lv-LV"/>
        </w:rPr>
        <w:t xml:space="preserve">veselības </w:t>
      </w:r>
      <w:r w:rsidRPr="00893AD5">
        <w:rPr>
          <w:rFonts w:ascii="Times New Roman" w:eastAsia="Times New Roman" w:hAnsi="Times New Roman" w:cs="Times New Roman"/>
          <w:sz w:val="24"/>
          <w:szCs w:val="24"/>
          <w:lang w:val="lv-LV"/>
        </w:rPr>
        <w:t>sektorā</w:t>
      </w:r>
      <w:bookmarkEnd w:id="36"/>
      <w:r w:rsidR="00603173">
        <w:rPr>
          <w:rFonts w:ascii="Times New Roman" w:eastAsia="Times New Roman" w:hAnsi="Times New Roman" w:cs="Times New Roman"/>
          <w:sz w:val="24"/>
          <w:szCs w:val="24"/>
          <w:lang w:val="lv-LV"/>
        </w:rPr>
        <w:t>.</w:t>
      </w:r>
    </w:p>
    <w:p w14:paraId="4907C31D" w14:textId="77777777" w:rsidR="00640A54" w:rsidRPr="006B7455" w:rsidRDefault="00D3705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14599942" w14:textId="718F5BEA" w:rsidR="00AA37B1" w:rsidRPr="006B7455" w:rsidRDefault="00D37057" w:rsidP="00D62A4D">
      <w:pPr>
        <w:spacing w:before="120" w:after="120" w:line="240" w:lineRule="auto"/>
        <w:ind w:firstLine="720"/>
        <w:jc w:val="both"/>
        <w:rPr>
          <w:rFonts w:ascii="Times New Roman" w:eastAsia="Times New Roman" w:hAnsi="Times New Roman" w:cs="Times New Roman"/>
          <w:b/>
          <w:sz w:val="24"/>
          <w:szCs w:val="24"/>
        </w:rPr>
      </w:pPr>
      <w:r w:rsidRPr="006B7455">
        <w:rPr>
          <w:rFonts w:ascii="Times New Roman" w:eastAsia="Times New Roman" w:hAnsi="Times New Roman" w:cs="Times New Roman"/>
          <w:sz w:val="24"/>
          <w:szCs w:val="24"/>
          <w:lang w:val="lv"/>
        </w:rPr>
        <w:t>Digitālās prasmes un izglītība ir nodrošinājušas ikviena Latvijas iedzīvotāja iespējas pilnvērtīgi izmantot digitālās telpas, rīku un ar to saistīto procesu iespējas, tādējādi sekmējot vispārējās labklājības kāpumu</w:t>
      </w:r>
      <w:r w:rsidR="339A7B4B" w:rsidRPr="006B7455">
        <w:rPr>
          <w:rFonts w:ascii="Times New Roman" w:eastAsia="Times New Roman" w:hAnsi="Times New Roman" w:cs="Times New Roman"/>
          <w:sz w:val="24"/>
          <w:szCs w:val="24"/>
          <w:lang w:val="lv"/>
        </w:rPr>
        <w:t>.</w:t>
      </w:r>
      <w:r w:rsidRPr="006B7455">
        <w:rPr>
          <w:rFonts w:ascii="Times New Roman" w:eastAsia="Times New Roman" w:hAnsi="Times New Roman" w:cs="Times New Roman"/>
          <w:sz w:val="24"/>
          <w:szCs w:val="24"/>
          <w:lang w:val="lv"/>
        </w:rPr>
        <w:t xml:space="preserve"> </w:t>
      </w:r>
      <w:r w:rsidR="1AB317E9" w:rsidRPr="006B7455">
        <w:rPr>
          <w:rFonts w:ascii="Times New Roman" w:eastAsia="Times New Roman" w:hAnsi="Times New Roman" w:cs="Times New Roman"/>
          <w:sz w:val="24"/>
          <w:szCs w:val="24"/>
          <w:lang w:val="lv"/>
        </w:rPr>
        <w:t>P</w:t>
      </w:r>
      <w:r w:rsidRPr="006B7455">
        <w:rPr>
          <w:rFonts w:ascii="Times New Roman" w:eastAsia="Times New Roman" w:hAnsi="Times New Roman" w:cs="Times New Roman"/>
          <w:sz w:val="24"/>
          <w:szCs w:val="24"/>
          <w:lang w:val="lv"/>
        </w:rPr>
        <w:t>ateicoties digitāli prasmīgai sabiedrībai un IKT profesionāļu</w:t>
      </w:r>
      <w:r w:rsidR="00A46641" w:rsidRPr="006B7455">
        <w:rPr>
          <w:rFonts w:ascii="Times New Roman" w:eastAsia="Times New Roman" w:hAnsi="Times New Roman" w:cs="Times New Roman"/>
          <w:sz w:val="24"/>
          <w:szCs w:val="24"/>
          <w:lang w:val="lv"/>
        </w:rPr>
        <w:t>, tostarp, IKT profesionāļu – sieviešu,</w:t>
      </w:r>
      <w:r w:rsidRPr="006B7455">
        <w:rPr>
          <w:rFonts w:ascii="Times New Roman" w:eastAsia="Times New Roman" w:hAnsi="Times New Roman" w:cs="Times New Roman"/>
          <w:sz w:val="24"/>
          <w:szCs w:val="24"/>
          <w:lang w:val="lv"/>
        </w:rPr>
        <w:t xml:space="preserve"> </w:t>
      </w:r>
      <w:r w:rsidR="00A46641" w:rsidRPr="006B7455">
        <w:rPr>
          <w:rFonts w:ascii="Times New Roman" w:eastAsia="Times New Roman" w:hAnsi="Times New Roman" w:cs="Times New Roman"/>
          <w:sz w:val="24"/>
          <w:szCs w:val="24"/>
          <w:lang w:val="lv"/>
        </w:rPr>
        <w:t xml:space="preserve">skaita </w:t>
      </w:r>
      <w:r w:rsidRPr="006B7455">
        <w:rPr>
          <w:rFonts w:ascii="Times New Roman" w:eastAsia="Times New Roman" w:hAnsi="Times New Roman" w:cs="Times New Roman"/>
          <w:sz w:val="24"/>
          <w:szCs w:val="24"/>
          <w:lang w:val="lv"/>
        </w:rPr>
        <w:t xml:space="preserve">pieaugumam ir notikusi izglītības un zinātnes, pilsoniskās līdzdalības, mediju un tautsaimniecības jomu pielāgošana digitālai realitātei. Ir augusi sabiedrības spēja efektīvi rīkoties, lai atbildētu uz klimata, veselības un demogrāfisko tendenču radītajiem izaicinājumiem. </w:t>
      </w:r>
      <w:r w:rsidR="00D2207F" w:rsidRPr="006B7455">
        <w:rPr>
          <w:rFonts w:ascii="Times New Roman" w:eastAsia="Times New Roman" w:hAnsi="Times New Roman" w:cs="Times New Roman"/>
          <w:sz w:val="24"/>
          <w:szCs w:val="24"/>
          <w:lang w:val="lv"/>
        </w:rPr>
        <w:t xml:space="preserve">Augsta tehnoloģiju pratība </w:t>
      </w:r>
      <w:r w:rsidRPr="006B7455">
        <w:rPr>
          <w:rFonts w:ascii="Times New Roman" w:eastAsia="Times New Roman" w:hAnsi="Times New Roman" w:cs="Times New Roman"/>
          <w:sz w:val="24"/>
          <w:szCs w:val="24"/>
          <w:lang w:val="lv"/>
        </w:rPr>
        <w:t>ir kļuvusi par daļu no nacionālās identitātes.</w:t>
      </w:r>
    </w:p>
    <w:p w14:paraId="78653277" w14:textId="5BB370FE" w:rsidR="00AA37B1" w:rsidRPr="006B7455" w:rsidRDefault="00617E2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Politikas m</w:t>
      </w:r>
      <w:r w:rsidR="00AA37B1" w:rsidRPr="006B7455">
        <w:rPr>
          <w:rFonts w:ascii="Times New Roman" w:eastAsia="Times New Roman" w:hAnsi="Times New Roman" w:cs="Times New Roman"/>
          <w:b/>
          <w:color w:val="C00000"/>
          <w:sz w:val="24"/>
          <w:szCs w:val="24"/>
          <w:lang w:val="lv"/>
        </w:rPr>
        <w:t>ērķis</w:t>
      </w:r>
      <w:r w:rsidR="0038638D" w:rsidRPr="006B7455">
        <w:rPr>
          <w:rFonts w:ascii="Times New Roman" w:eastAsia="Times New Roman" w:hAnsi="Times New Roman" w:cs="Times New Roman"/>
          <w:b/>
          <w:color w:val="C00000"/>
          <w:sz w:val="24"/>
          <w:szCs w:val="24"/>
          <w:lang w:val="lv"/>
        </w:rPr>
        <w:t xml:space="preserve"> (PM)</w:t>
      </w:r>
    </w:p>
    <w:p w14:paraId="77FD13FB" w14:textId="0C9D9D85" w:rsidR="00DD70B8" w:rsidRPr="006B7455" w:rsidRDefault="000639B0" w:rsidP="00D62A4D">
      <w:pPr>
        <w:spacing w:before="120" w:after="120" w:line="240" w:lineRule="auto"/>
        <w:ind w:firstLine="720"/>
        <w:jc w:val="both"/>
        <w:outlineLvl w:val="4"/>
        <w:rPr>
          <w:rFonts w:ascii="Times New Roman" w:eastAsia="Times New Roman" w:hAnsi="Times New Roman" w:cs="Times New Roman"/>
          <w:color w:val="000000" w:themeColor="text1"/>
          <w:sz w:val="24"/>
          <w:szCs w:val="24"/>
          <w:lang w:val="lv-LV"/>
        </w:rPr>
      </w:pPr>
      <w:r w:rsidRPr="006B7455">
        <w:rPr>
          <w:rFonts w:ascii="Times New Roman" w:eastAsia="Times New Roman" w:hAnsi="Times New Roman" w:cs="Times New Roman"/>
          <w:sz w:val="24"/>
          <w:szCs w:val="24"/>
          <w:lang w:val="lv"/>
        </w:rPr>
        <w:t>Ir n</w:t>
      </w:r>
      <w:r w:rsidR="20EE6DDE" w:rsidRPr="006B7455">
        <w:rPr>
          <w:rFonts w:ascii="Times New Roman" w:eastAsia="Times New Roman" w:hAnsi="Times New Roman" w:cs="Times New Roman"/>
          <w:sz w:val="24"/>
          <w:szCs w:val="24"/>
          <w:lang w:val="lv"/>
        </w:rPr>
        <w:t>odrošināt</w:t>
      </w:r>
      <w:r w:rsidRPr="006B7455">
        <w:rPr>
          <w:rFonts w:ascii="Times New Roman" w:eastAsia="Times New Roman" w:hAnsi="Times New Roman" w:cs="Times New Roman"/>
          <w:sz w:val="24"/>
          <w:szCs w:val="24"/>
          <w:lang w:val="lv"/>
        </w:rPr>
        <w:t>a iespēja</w:t>
      </w:r>
      <w:r w:rsidR="5DF03BDB" w:rsidRPr="006B7455">
        <w:rPr>
          <w:rFonts w:ascii="Times New Roman" w:eastAsia="Times New Roman" w:hAnsi="Times New Roman" w:cs="Times New Roman"/>
          <w:sz w:val="24"/>
          <w:szCs w:val="24"/>
          <w:lang w:val="lv"/>
        </w:rPr>
        <w:t xml:space="preserve"> pastāvīgi un pēc individualizēta pieprasījuma apgūt digitālās prasmes ikdienai, </w:t>
      </w:r>
      <w:r w:rsidR="289F91B8" w:rsidRPr="006B7455">
        <w:rPr>
          <w:rFonts w:ascii="Times New Roman" w:eastAsia="Times New Roman" w:hAnsi="Times New Roman" w:cs="Times New Roman"/>
          <w:sz w:val="24"/>
          <w:szCs w:val="24"/>
          <w:lang w:val="lv"/>
        </w:rPr>
        <w:t>nodarbinātībai</w:t>
      </w:r>
      <w:r w:rsidR="0042240B">
        <w:rPr>
          <w:rFonts w:ascii="Times New Roman" w:eastAsia="Times New Roman" w:hAnsi="Times New Roman" w:cs="Times New Roman"/>
          <w:sz w:val="24"/>
          <w:szCs w:val="24"/>
          <w:lang w:val="lv"/>
        </w:rPr>
        <w:t>,</w:t>
      </w:r>
      <w:r w:rsidR="289F91B8" w:rsidRPr="006B7455">
        <w:rPr>
          <w:rFonts w:ascii="Times New Roman" w:eastAsia="Times New Roman" w:hAnsi="Times New Roman" w:cs="Times New Roman"/>
          <w:sz w:val="24"/>
          <w:szCs w:val="24"/>
          <w:lang w:val="lv"/>
        </w:rPr>
        <w:t xml:space="preserve"> tostarp darbam IKT specialitātēs un palielinot tajās nodarbināto sieviešu skaitu, </w:t>
      </w:r>
      <w:r w:rsidR="5DF03BDB" w:rsidRPr="006B7455">
        <w:rPr>
          <w:rFonts w:ascii="Times New Roman" w:eastAsia="Times New Roman" w:hAnsi="Times New Roman" w:cs="Times New Roman"/>
          <w:sz w:val="24"/>
          <w:szCs w:val="24"/>
          <w:lang w:val="lv"/>
        </w:rPr>
        <w:t>uzņēmējdarbībai,</w:t>
      </w:r>
      <w:r w:rsidR="0F52A0A8" w:rsidRPr="006B7455">
        <w:rPr>
          <w:rFonts w:ascii="Times New Roman" w:eastAsia="Times New Roman" w:hAnsi="Times New Roman" w:cs="Times New Roman"/>
          <w:sz w:val="24"/>
          <w:szCs w:val="24"/>
          <w:lang w:val="lv"/>
        </w:rPr>
        <w:t xml:space="preserve"> </w:t>
      </w:r>
      <w:r w:rsidR="5DF03BDB" w:rsidRPr="006B7455">
        <w:rPr>
          <w:rFonts w:ascii="Times New Roman" w:eastAsia="Times New Roman" w:hAnsi="Times New Roman" w:cs="Times New Roman"/>
          <w:sz w:val="24"/>
          <w:szCs w:val="24"/>
          <w:lang w:val="lv"/>
        </w:rPr>
        <w:t>zinātnei un izpētei, lai virzītos uz tādu sabiedrību, kas balsta sav</w:t>
      </w:r>
      <w:r w:rsidR="5DF03BDB" w:rsidRPr="006B7455">
        <w:rPr>
          <w:rFonts w:ascii="Times New Roman" w:eastAsia="Times New Roman" w:hAnsi="Times New Roman" w:cs="Times New Roman"/>
          <w:color w:val="000000" w:themeColor="text1"/>
          <w:sz w:val="24"/>
          <w:szCs w:val="24"/>
          <w:lang w:val="lv"/>
        </w:rPr>
        <w:t xml:space="preserve">u labklājību </w:t>
      </w:r>
      <w:r w:rsidR="5DF03BDB" w:rsidRPr="006B7455">
        <w:rPr>
          <w:rFonts w:ascii="Times New Roman" w:eastAsia="Times New Roman" w:hAnsi="Times New Roman" w:cs="Times New Roman"/>
          <w:sz w:val="24"/>
          <w:szCs w:val="24"/>
          <w:lang w:val="lv"/>
        </w:rPr>
        <w:t>digitālo tehnoloģiju iespēju efektīvā izmantošanā un radošā attīstībā.</w:t>
      </w:r>
      <w:r w:rsidR="78E05B9D" w:rsidRPr="0C7388A0">
        <w:rPr>
          <w:rFonts w:ascii="Times New Roman" w:eastAsia="Times New Roman" w:hAnsi="Times New Roman" w:cs="Times New Roman"/>
          <w:color w:val="000000" w:themeColor="text1"/>
          <w:sz w:val="24"/>
          <w:szCs w:val="24"/>
          <w:lang w:val="lv-LV"/>
        </w:rPr>
        <w:t xml:space="preserve"> Veicinās NAP</w:t>
      </w:r>
      <w:r w:rsidR="00603173">
        <w:rPr>
          <w:rFonts w:ascii="Times New Roman" w:eastAsia="Times New Roman" w:hAnsi="Times New Roman" w:cs="Times New Roman"/>
          <w:color w:val="000000" w:themeColor="text1"/>
          <w:sz w:val="24"/>
          <w:szCs w:val="24"/>
          <w:lang w:val="lv-LV"/>
        </w:rPr>
        <w:t> </w:t>
      </w:r>
      <w:r w:rsidR="78E05B9D" w:rsidRPr="0C7388A0">
        <w:rPr>
          <w:rFonts w:ascii="Times New Roman" w:eastAsia="Times New Roman" w:hAnsi="Times New Roman" w:cs="Times New Roman"/>
          <w:color w:val="000000" w:themeColor="text1"/>
          <w:sz w:val="24"/>
          <w:szCs w:val="24"/>
          <w:lang w:val="lv-LV"/>
        </w:rPr>
        <w:t>2027 mērķu [40], [123], [129], [145], [207] sasniegšanu</w:t>
      </w:r>
      <w:r w:rsidR="00603173">
        <w:rPr>
          <w:rFonts w:ascii="Times New Roman" w:eastAsia="Times New Roman" w:hAnsi="Times New Roman" w:cs="Times New Roman"/>
          <w:color w:val="000000" w:themeColor="text1"/>
          <w:sz w:val="24"/>
          <w:szCs w:val="24"/>
          <w:lang w:val="lv-LV"/>
        </w:rPr>
        <w:t>.</w:t>
      </w:r>
    </w:p>
    <w:p w14:paraId="4C30478E" w14:textId="77093B0E" w:rsidR="00617E27" w:rsidRPr="006B7455" w:rsidRDefault="00617E2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Politikas rezultāti (PR) un rezultatīvie rādītāji (RR)</w:t>
      </w:r>
    </w:p>
    <w:p w14:paraId="35ED2B3B" w14:textId="4E8DF0AB" w:rsidR="00CB7D6A" w:rsidRPr="00603173" w:rsidRDefault="44070847" w:rsidP="00D62A4D">
      <w:pPr>
        <w:spacing w:before="120" w:after="120" w:line="240" w:lineRule="auto"/>
        <w:jc w:val="both"/>
        <w:outlineLvl w:val="5"/>
        <w:rPr>
          <w:rFonts w:ascii="Times New Roman" w:hAnsi="Times New Roman" w:cs="Times New Roman"/>
          <w:b/>
          <w:bCs/>
          <w:color w:val="000000" w:themeColor="text1"/>
          <w:sz w:val="24"/>
          <w:szCs w:val="24"/>
        </w:rPr>
      </w:pPr>
      <w:r w:rsidRPr="1F5381FD">
        <w:rPr>
          <w:rFonts w:ascii="Times New Roman" w:hAnsi="Times New Roman" w:cs="Times New Roman"/>
          <w:b/>
          <w:bCs/>
          <w:color w:val="000000" w:themeColor="text1"/>
          <w:sz w:val="24"/>
          <w:szCs w:val="24"/>
        </w:rPr>
        <w:t>PR4.1.-1:</w:t>
      </w:r>
      <w:r w:rsidRPr="1F5381FD">
        <w:rPr>
          <w:rFonts w:ascii="Times New Roman" w:hAnsi="Times New Roman" w:cs="Times New Roman"/>
          <w:color w:val="000000" w:themeColor="text1"/>
          <w:sz w:val="24"/>
          <w:szCs w:val="24"/>
        </w:rPr>
        <w:t xml:space="preserve"> </w:t>
      </w:r>
      <w:r w:rsidRPr="00603173">
        <w:rPr>
          <w:rFonts w:ascii="Times New Roman" w:hAnsi="Times New Roman" w:cs="Times New Roman"/>
          <w:b/>
          <w:bCs/>
          <w:color w:val="000000" w:themeColor="text1"/>
          <w:sz w:val="24"/>
          <w:szCs w:val="24"/>
          <w:lang w:val="lv-LV"/>
        </w:rPr>
        <w:t>Palielināts iedzīvotāju skaits, k</w:t>
      </w:r>
      <w:r w:rsidR="529E5C49" w:rsidRPr="00603173">
        <w:rPr>
          <w:rFonts w:ascii="Times New Roman" w:hAnsi="Times New Roman" w:cs="Times New Roman"/>
          <w:b/>
          <w:bCs/>
          <w:color w:val="000000" w:themeColor="text1"/>
          <w:sz w:val="24"/>
          <w:szCs w:val="24"/>
          <w:lang w:val="lv-LV"/>
        </w:rPr>
        <w:t>am</w:t>
      </w:r>
      <w:r w:rsidRPr="00603173">
        <w:rPr>
          <w:rFonts w:ascii="Times New Roman" w:hAnsi="Times New Roman" w:cs="Times New Roman"/>
          <w:b/>
          <w:bCs/>
          <w:color w:val="000000" w:themeColor="text1"/>
          <w:sz w:val="24"/>
          <w:szCs w:val="24"/>
          <w:lang w:val="lv-LV"/>
        </w:rPr>
        <w:t xml:space="preserve"> ir digitālās prasmes.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EA52E1" w:rsidRPr="007E0409" w14:paraId="2E908C3C" w14:textId="77777777" w:rsidTr="003954E1">
        <w:trPr>
          <w:cantSplit/>
        </w:trPr>
        <w:tc>
          <w:tcPr>
            <w:tcW w:w="1124" w:type="pct"/>
            <w:shd w:val="clear" w:color="auto" w:fill="E2EFD9" w:themeFill="accent6" w:themeFillTint="33"/>
            <w:vAlign w:val="center"/>
          </w:tcPr>
          <w:p w14:paraId="3B2A2F77" w14:textId="551E1DFB" w:rsidR="00EA52E1" w:rsidRPr="006B7455" w:rsidRDefault="00EA52E1" w:rsidP="00E95974">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RR4.1.-1-1:</w:t>
            </w:r>
          </w:p>
        </w:tc>
        <w:tc>
          <w:tcPr>
            <w:tcW w:w="3876" w:type="pct"/>
            <w:shd w:val="clear" w:color="auto" w:fill="E2EFD9" w:themeFill="accent6" w:themeFillTint="33"/>
            <w:vAlign w:val="center"/>
          </w:tcPr>
          <w:p w14:paraId="5C6BCC7C" w14:textId="6B050403" w:rsidR="00EA52E1" w:rsidRPr="006B7455" w:rsidRDefault="00EA52E1" w:rsidP="00E95974">
            <w:pPr>
              <w:rPr>
                <w:rFonts w:ascii="Times New Roman" w:eastAsia="Times New Roman" w:hAnsi="Times New Roman" w:cs="Times New Roman"/>
                <w:bCs/>
                <w:sz w:val="24"/>
                <w:szCs w:val="24"/>
              </w:rPr>
            </w:pPr>
            <w:r w:rsidRPr="006B7455">
              <w:rPr>
                <w:rFonts w:ascii="Times New Roman" w:eastAsia="Times New Roman" w:hAnsi="Times New Roman" w:cs="Times New Roman"/>
                <w:color w:val="000000" w:themeColor="text1"/>
                <w:sz w:val="24"/>
                <w:szCs w:val="24"/>
              </w:rPr>
              <w:t>I</w:t>
            </w:r>
            <w:r w:rsidRPr="006B7455">
              <w:rPr>
                <w:rFonts w:ascii="Times New Roman" w:eastAsia="Times New Roman" w:hAnsi="Times New Roman" w:cs="Times New Roman"/>
                <w:bCs/>
                <w:sz w:val="24"/>
                <w:szCs w:val="24"/>
              </w:rPr>
              <w:t>edzīvotāji, kam digitālās prasmes ir vismaz pamatlīmenī</w:t>
            </w:r>
          </w:p>
        </w:tc>
      </w:tr>
      <w:tr w:rsidR="00EA52E1" w:rsidRPr="006B7455" w14:paraId="03F7EDC3" w14:textId="77777777" w:rsidTr="003954E1">
        <w:trPr>
          <w:cantSplit/>
        </w:trPr>
        <w:tc>
          <w:tcPr>
            <w:tcW w:w="1124" w:type="pct"/>
            <w:shd w:val="clear" w:color="auto" w:fill="E2EFD9" w:themeFill="accent6" w:themeFillTint="33"/>
            <w:vAlign w:val="center"/>
          </w:tcPr>
          <w:p w14:paraId="7A60B5CE" w14:textId="7F70FD2C" w:rsidR="00EA52E1" w:rsidRPr="006B7455" w:rsidRDefault="00EA52E1" w:rsidP="00E95974">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6B2BA222" w14:textId="70B4A19A" w:rsidR="00EA52E1" w:rsidRPr="006B7455" w:rsidRDefault="00EA52E1" w:rsidP="00E95974">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2019 – 43%</w:t>
            </w:r>
          </w:p>
        </w:tc>
      </w:tr>
      <w:tr w:rsidR="00EA52E1" w:rsidRPr="006B7455" w14:paraId="4DC04549" w14:textId="77777777" w:rsidTr="003954E1">
        <w:trPr>
          <w:cantSplit/>
        </w:trPr>
        <w:tc>
          <w:tcPr>
            <w:tcW w:w="1124" w:type="pct"/>
            <w:shd w:val="clear" w:color="auto" w:fill="E2EFD9" w:themeFill="accent6" w:themeFillTint="33"/>
            <w:vAlign w:val="center"/>
          </w:tcPr>
          <w:p w14:paraId="59690B9C" w14:textId="77777777" w:rsidR="00EA52E1" w:rsidRPr="006B7455" w:rsidRDefault="00EA52E1" w:rsidP="00E95974">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2DEF3B3C" w14:textId="58305A61" w:rsidR="00EA52E1" w:rsidRPr="006B7455" w:rsidRDefault="00EA52E1" w:rsidP="00E95974">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2024 – 54%</w:t>
            </w:r>
          </w:p>
        </w:tc>
      </w:tr>
      <w:tr w:rsidR="00EA52E1" w:rsidRPr="006B7455" w14:paraId="33195123" w14:textId="77777777" w:rsidTr="003954E1">
        <w:trPr>
          <w:cantSplit/>
        </w:trPr>
        <w:tc>
          <w:tcPr>
            <w:tcW w:w="1124" w:type="pct"/>
            <w:shd w:val="clear" w:color="auto" w:fill="E2EFD9" w:themeFill="accent6" w:themeFillTint="33"/>
            <w:vAlign w:val="center"/>
          </w:tcPr>
          <w:p w14:paraId="642EEF36" w14:textId="77777777" w:rsidR="00EA52E1" w:rsidRPr="006B7455" w:rsidRDefault="00EA52E1" w:rsidP="00E95974">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779BE7D2" w14:textId="6CA0AC9E" w:rsidR="00EA52E1" w:rsidRPr="006B7455" w:rsidRDefault="00EA52E1" w:rsidP="00E95974">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2027 – 70%</w:t>
            </w:r>
          </w:p>
        </w:tc>
      </w:tr>
      <w:tr w:rsidR="00EA52E1" w:rsidRPr="007E0409" w14:paraId="48C4AF50" w14:textId="77777777" w:rsidTr="003954E1">
        <w:trPr>
          <w:cantSplit/>
        </w:trPr>
        <w:tc>
          <w:tcPr>
            <w:tcW w:w="1124" w:type="pct"/>
            <w:shd w:val="clear" w:color="auto" w:fill="E2EFD9" w:themeFill="accent6" w:themeFillTint="33"/>
            <w:vAlign w:val="center"/>
          </w:tcPr>
          <w:p w14:paraId="6D4A6A47" w14:textId="2CAD7CC4" w:rsidR="00EA52E1" w:rsidRPr="006B7455" w:rsidRDefault="00EA52E1" w:rsidP="00E95974">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5ADC1955" w14:textId="5B40DDA2" w:rsidR="00EA52E1" w:rsidRPr="006B7455" w:rsidRDefault="00EA52E1" w:rsidP="00E95974">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 xml:space="preserve">Īpatsvars </w:t>
            </w:r>
            <w:r w:rsidRPr="006B7455">
              <w:rPr>
                <w:rFonts w:ascii="Times New Roman" w:eastAsia="Times New Roman" w:hAnsi="Times New Roman" w:cs="Times New Roman"/>
                <w:color w:val="000000" w:themeColor="text1"/>
                <w:sz w:val="24"/>
                <w:szCs w:val="24"/>
              </w:rPr>
              <w:t>–</w:t>
            </w:r>
            <w:r w:rsidRPr="006B7455">
              <w:rPr>
                <w:rFonts w:ascii="Times New Roman" w:eastAsia="Times New Roman" w:hAnsi="Times New Roman" w:cs="Times New Roman"/>
                <w:sz w:val="24"/>
                <w:szCs w:val="24"/>
              </w:rPr>
              <w:t xml:space="preserve"> % no kopējā iedzīvotāju skaita</w:t>
            </w:r>
            <w:r w:rsidR="00AD2E5D" w:rsidRPr="006B7455">
              <w:rPr>
                <w:rFonts w:ascii="Times New Roman" w:eastAsia="Times New Roman" w:hAnsi="Times New Roman" w:cs="Times New Roman"/>
                <w:sz w:val="24"/>
                <w:szCs w:val="24"/>
              </w:rPr>
              <w:t xml:space="preserve"> (vecuma grupā 16-74 gadi)</w:t>
            </w:r>
          </w:p>
        </w:tc>
      </w:tr>
      <w:tr w:rsidR="00EA52E1" w:rsidRPr="006B7455" w14:paraId="2F235FEE" w14:textId="77777777" w:rsidTr="003954E1">
        <w:trPr>
          <w:cantSplit/>
        </w:trPr>
        <w:tc>
          <w:tcPr>
            <w:tcW w:w="1124" w:type="pct"/>
            <w:shd w:val="clear" w:color="auto" w:fill="E2EFD9" w:themeFill="accent6" w:themeFillTint="33"/>
            <w:vAlign w:val="center"/>
          </w:tcPr>
          <w:p w14:paraId="3C867D4F" w14:textId="28A05BC0" w:rsidR="00EA52E1" w:rsidRPr="006B7455" w:rsidRDefault="00EA52E1" w:rsidP="00E95974">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0E821319" w14:textId="5AC820CC" w:rsidR="00EA52E1" w:rsidRPr="006B7455" w:rsidRDefault="00EA52E1" w:rsidP="00E95974">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DESI indekss</w:t>
            </w:r>
            <w:r w:rsidRPr="006B7455">
              <w:rPr>
                <w:rStyle w:val="FootnoteReference"/>
                <w:rFonts w:ascii="Times New Roman" w:eastAsia="Times New Roman" w:hAnsi="Times New Roman" w:cs="Times New Roman"/>
                <w:sz w:val="24"/>
                <w:szCs w:val="24"/>
              </w:rPr>
              <w:footnoteReference w:id="24"/>
            </w:r>
          </w:p>
        </w:tc>
      </w:tr>
    </w:tbl>
    <w:p w14:paraId="2B87982E" w14:textId="77777777" w:rsidR="00EB1D8D" w:rsidRPr="006B7455" w:rsidRDefault="00EB1D8D"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EB1D8D" w:rsidRPr="006B7455" w14:paraId="3F1C81AC" w14:textId="77777777" w:rsidTr="003954E1">
        <w:trPr>
          <w:cantSplit/>
        </w:trPr>
        <w:tc>
          <w:tcPr>
            <w:tcW w:w="1124" w:type="pct"/>
            <w:shd w:val="clear" w:color="auto" w:fill="E2EFD9" w:themeFill="accent6" w:themeFillTint="33"/>
            <w:vAlign w:val="center"/>
          </w:tcPr>
          <w:p w14:paraId="0BE5D4E9" w14:textId="1754DF9F" w:rsidR="00EB1D8D" w:rsidRPr="006B7455" w:rsidRDefault="00EB1D8D" w:rsidP="00E95974">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RR4.1.-1-2:</w:t>
            </w:r>
          </w:p>
        </w:tc>
        <w:tc>
          <w:tcPr>
            <w:tcW w:w="3876" w:type="pct"/>
            <w:shd w:val="clear" w:color="auto" w:fill="E2EFD9" w:themeFill="accent6" w:themeFillTint="33"/>
            <w:vAlign w:val="center"/>
          </w:tcPr>
          <w:p w14:paraId="0B25AAF7" w14:textId="43013B5C" w:rsidR="00EB1D8D" w:rsidRPr="006B7455" w:rsidRDefault="00EB1D8D" w:rsidP="00E95974">
            <w:pPr>
              <w:rPr>
                <w:rFonts w:ascii="Times New Roman" w:eastAsia="Times New Roman" w:hAnsi="Times New Roman" w:cs="Times New Roman"/>
                <w:bCs/>
                <w:sz w:val="24"/>
                <w:szCs w:val="24"/>
              </w:rPr>
            </w:pPr>
            <w:r w:rsidRPr="006B7455">
              <w:rPr>
                <w:rFonts w:ascii="Times New Roman" w:eastAsia="Times New Roman" w:hAnsi="Times New Roman" w:cs="Times New Roman"/>
                <w:color w:val="000000" w:themeColor="text1"/>
                <w:sz w:val="24"/>
                <w:szCs w:val="24"/>
              </w:rPr>
              <w:t>I</w:t>
            </w:r>
            <w:r w:rsidRPr="006B7455">
              <w:rPr>
                <w:rFonts w:ascii="Times New Roman" w:eastAsia="Times New Roman" w:hAnsi="Times New Roman" w:cs="Times New Roman"/>
                <w:bCs/>
                <w:sz w:val="24"/>
                <w:szCs w:val="24"/>
              </w:rPr>
              <w:t>edzīvotāji, kam digitālās prasmes ir virs pamatlīmeņa</w:t>
            </w:r>
          </w:p>
        </w:tc>
      </w:tr>
      <w:tr w:rsidR="00EB1D8D" w:rsidRPr="006B7455" w14:paraId="27CB688D" w14:textId="77777777" w:rsidTr="003954E1">
        <w:trPr>
          <w:cantSplit/>
        </w:trPr>
        <w:tc>
          <w:tcPr>
            <w:tcW w:w="1124" w:type="pct"/>
            <w:shd w:val="clear" w:color="auto" w:fill="E2EFD9" w:themeFill="accent6" w:themeFillTint="33"/>
            <w:vAlign w:val="center"/>
          </w:tcPr>
          <w:p w14:paraId="43A78950" w14:textId="77777777" w:rsidR="00EB1D8D" w:rsidRPr="006B7455" w:rsidRDefault="00EB1D8D" w:rsidP="00E95974">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0D4B9623" w14:textId="0724ABE5" w:rsidR="00EB1D8D" w:rsidRPr="006B7455" w:rsidRDefault="00EB1D8D" w:rsidP="00E95974">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2019 – 24%</w:t>
            </w:r>
          </w:p>
        </w:tc>
      </w:tr>
      <w:tr w:rsidR="00EB1D8D" w:rsidRPr="006B7455" w14:paraId="00C7BFE1" w14:textId="77777777" w:rsidTr="003954E1">
        <w:trPr>
          <w:cantSplit/>
        </w:trPr>
        <w:tc>
          <w:tcPr>
            <w:tcW w:w="1124" w:type="pct"/>
            <w:shd w:val="clear" w:color="auto" w:fill="E2EFD9" w:themeFill="accent6" w:themeFillTint="33"/>
            <w:vAlign w:val="center"/>
          </w:tcPr>
          <w:p w14:paraId="4176A6AA" w14:textId="77777777" w:rsidR="00EB1D8D" w:rsidRPr="006B7455" w:rsidRDefault="00EB1D8D" w:rsidP="00E95974">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7FE49F7F" w14:textId="33B1E905" w:rsidR="00EB1D8D" w:rsidRPr="006B7455" w:rsidRDefault="00EB1D8D" w:rsidP="00E95974">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2024 – 35%</w:t>
            </w:r>
          </w:p>
        </w:tc>
      </w:tr>
      <w:tr w:rsidR="00EB1D8D" w:rsidRPr="006B7455" w14:paraId="01961C90" w14:textId="77777777" w:rsidTr="003954E1">
        <w:trPr>
          <w:cantSplit/>
        </w:trPr>
        <w:tc>
          <w:tcPr>
            <w:tcW w:w="1124" w:type="pct"/>
            <w:shd w:val="clear" w:color="auto" w:fill="E2EFD9" w:themeFill="accent6" w:themeFillTint="33"/>
            <w:vAlign w:val="center"/>
          </w:tcPr>
          <w:p w14:paraId="0A18CE38" w14:textId="77777777" w:rsidR="00EB1D8D" w:rsidRPr="006B7455" w:rsidRDefault="00EB1D8D" w:rsidP="00E95974">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74ABE5A7" w14:textId="048FA51A" w:rsidR="00EB1D8D" w:rsidRPr="006B7455" w:rsidRDefault="00EB1D8D" w:rsidP="00E95974">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2027 – 45%</w:t>
            </w:r>
          </w:p>
        </w:tc>
      </w:tr>
      <w:tr w:rsidR="00EB1D8D" w:rsidRPr="007E0409" w14:paraId="6DD1036B" w14:textId="77777777" w:rsidTr="003954E1">
        <w:trPr>
          <w:cantSplit/>
        </w:trPr>
        <w:tc>
          <w:tcPr>
            <w:tcW w:w="1124" w:type="pct"/>
            <w:shd w:val="clear" w:color="auto" w:fill="E2EFD9" w:themeFill="accent6" w:themeFillTint="33"/>
            <w:vAlign w:val="center"/>
          </w:tcPr>
          <w:p w14:paraId="76D276EF" w14:textId="77777777" w:rsidR="00EB1D8D" w:rsidRPr="006B7455" w:rsidRDefault="00EB1D8D" w:rsidP="00E95974">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032998A1" w14:textId="425311C6" w:rsidR="00EB1D8D" w:rsidRPr="006B7455" w:rsidRDefault="00EB1D8D" w:rsidP="00E95974">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 xml:space="preserve">Īpatsvars </w:t>
            </w:r>
            <w:r w:rsidRPr="006B7455">
              <w:rPr>
                <w:rFonts w:ascii="Times New Roman" w:eastAsia="Times New Roman" w:hAnsi="Times New Roman" w:cs="Times New Roman"/>
                <w:color w:val="000000" w:themeColor="text1"/>
                <w:sz w:val="24"/>
                <w:szCs w:val="24"/>
              </w:rPr>
              <w:t>–</w:t>
            </w:r>
            <w:r w:rsidRPr="006B7455">
              <w:rPr>
                <w:rFonts w:ascii="Times New Roman" w:eastAsia="Times New Roman" w:hAnsi="Times New Roman" w:cs="Times New Roman"/>
                <w:sz w:val="24"/>
                <w:szCs w:val="24"/>
              </w:rPr>
              <w:t xml:space="preserve"> % no kopējā iedzīvotāju skaita</w:t>
            </w:r>
            <w:r w:rsidR="00AD2E5D" w:rsidRPr="006B7455">
              <w:rPr>
                <w:rFonts w:ascii="Times New Roman" w:eastAsia="Times New Roman" w:hAnsi="Times New Roman" w:cs="Times New Roman"/>
                <w:sz w:val="24"/>
                <w:szCs w:val="24"/>
              </w:rPr>
              <w:t xml:space="preserve"> (vecuma grupā 16-74 gadi)</w:t>
            </w:r>
          </w:p>
        </w:tc>
      </w:tr>
      <w:tr w:rsidR="00EB1D8D" w:rsidRPr="006B7455" w14:paraId="48AA107A" w14:textId="77777777" w:rsidTr="003954E1">
        <w:trPr>
          <w:cantSplit/>
        </w:trPr>
        <w:tc>
          <w:tcPr>
            <w:tcW w:w="1124" w:type="pct"/>
            <w:shd w:val="clear" w:color="auto" w:fill="E2EFD9" w:themeFill="accent6" w:themeFillTint="33"/>
            <w:vAlign w:val="center"/>
          </w:tcPr>
          <w:p w14:paraId="067D2327" w14:textId="77777777" w:rsidR="00EB1D8D" w:rsidRPr="006B7455" w:rsidRDefault="00EB1D8D" w:rsidP="00E95974">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09BA3C5A" w14:textId="2915E24E" w:rsidR="00EB1D8D" w:rsidRPr="006B7455" w:rsidRDefault="00EB1D8D" w:rsidP="00E95974">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DESI indekss</w:t>
            </w:r>
          </w:p>
        </w:tc>
      </w:tr>
    </w:tbl>
    <w:p w14:paraId="4318608B" w14:textId="78B48A82" w:rsidR="00207B3A" w:rsidRPr="006B7455" w:rsidRDefault="02911C66" w:rsidP="00D62A4D">
      <w:pPr>
        <w:spacing w:before="120" w:after="120" w:line="240" w:lineRule="auto"/>
        <w:jc w:val="both"/>
        <w:outlineLvl w:val="5"/>
        <w:rPr>
          <w:rFonts w:ascii="Times New Roman" w:hAnsi="Times New Roman" w:cs="Times New Roman"/>
          <w:b/>
          <w:bCs/>
          <w:color w:val="000000" w:themeColor="text1"/>
          <w:sz w:val="24"/>
          <w:szCs w:val="24"/>
        </w:rPr>
      </w:pPr>
      <w:r w:rsidRPr="1F5381FD">
        <w:rPr>
          <w:rFonts w:ascii="Times New Roman" w:hAnsi="Times New Roman" w:cs="Times New Roman"/>
          <w:b/>
          <w:bCs/>
          <w:color w:val="000000" w:themeColor="text1"/>
          <w:sz w:val="24"/>
          <w:szCs w:val="24"/>
        </w:rPr>
        <w:t>PR</w:t>
      </w:r>
      <w:r w:rsidR="4E72D4F4" w:rsidRPr="1F5381FD">
        <w:rPr>
          <w:rFonts w:ascii="Times New Roman" w:hAnsi="Times New Roman" w:cs="Times New Roman"/>
          <w:b/>
          <w:bCs/>
          <w:color w:val="000000" w:themeColor="text1"/>
          <w:sz w:val="24"/>
          <w:szCs w:val="24"/>
        </w:rPr>
        <w:t>4.1.-</w:t>
      </w:r>
      <w:r w:rsidRPr="1F5381FD">
        <w:rPr>
          <w:rFonts w:ascii="Times New Roman" w:hAnsi="Times New Roman" w:cs="Times New Roman"/>
          <w:b/>
          <w:bCs/>
          <w:color w:val="000000" w:themeColor="text1"/>
          <w:sz w:val="24"/>
          <w:szCs w:val="24"/>
        </w:rPr>
        <w:t xml:space="preserve">2: </w:t>
      </w:r>
      <w:r w:rsidRPr="00603173">
        <w:rPr>
          <w:rFonts w:ascii="Times New Roman" w:hAnsi="Times New Roman" w:cs="Times New Roman"/>
          <w:b/>
          <w:bCs/>
          <w:color w:val="000000" w:themeColor="text1"/>
          <w:sz w:val="24"/>
          <w:szCs w:val="24"/>
          <w:lang w:val="lv-LV"/>
        </w:rPr>
        <w:t xml:space="preserve">Palielināts IKT speciālistu </w:t>
      </w:r>
      <w:r w:rsidR="183CE879" w:rsidRPr="00603173">
        <w:rPr>
          <w:rFonts w:ascii="Times New Roman" w:hAnsi="Times New Roman" w:cs="Times New Roman"/>
          <w:b/>
          <w:bCs/>
          <w:color w:val="000000" w:themeColor="text1"/>
          <w:sz w:val="24"/>
          <w:szCs w:val="24"/>
          <w:lang w:val="lv-LV"/>
        </w:rPr>
        <w:t>kopumā</w:t>
      </w:r>
      <w:r w:rsidRPr="00603173">
        <w:rPr>
          <w:rFonts w:ascii="Times New Roman" w:hAnsi="Times New Roman" w:cs="Times New Roman"/>
          <w:b/>
          <w:bCs/>
          <w:color w:val="000000" w:themeColor="text1"/>
          <w:sz w:val="24"/>
          <w:szCs w:val="24"/>
          <w:lang w:val="lv-LV"/>
        </w:rPr>
        <w:t xml:space="preserve"> un IKT speciālistu - </w:t>
      </w:r>
      <w:r w:rsidRPr="00893AD5">
        <w:rPr>
          <w:rFonts w:ascii="Times New Roman" w:hAnsi="Times New Roman" w:cs="Times New Roman"/>
          <w:b/>
          <w:color w:val="000000" w:themeColor="text1"/>
          <w:sz w:val="24"/>
          <w:szCs w:val="24"/>
          <w:lang w:val="lv-LV"/>
        </w:rPr>
        <w:t xml:space="preserve">sieviešu </w:t>
      </w:r>
      <w:r w:rsidR="66D82D67" w:rsidRPr="00893AD5">
        <w:rPr>
          <w:rFonts w:ascii="Times New Roman" w:hAnsi="Times New Roman" w:cs="Times New Roman"/>
          <w:b/>
          <w:bCs/>
          <w:color w:val="000000" w:themeColor="text1"/>
          <w:sz w:val="24"/>
          <w:szCs w:val="24"/>
          <w:lang w:val="lv-LV"/>
        </w:rPr>
        <w:t>skaits</w:t>
      </w:r>
      <w:r w:rsidRPr="00603173">
        <w:rPr>
          <w:rFonts w:ascii="Times New Roman" w:hAnsi="Times New Roman" w:cs="Times New Roman"/>
          <w:b/>
          <w:bCs/>
          <w:color w:val="000000" w:themeColor="text1"/>
          <w:sz w:val="24"/>
          <w:szCs w:val="24"/>
          <w:lang w:val="lv-LV"/>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EB1D8D" w:rsidRPr="006B7455" w14:paraId="7F7CE823" w14:textId="77777777" w:rsidTr="003954E1">
        <w:trPr>
          <w:cantSplit/>
        </w:trPr>
        <w:tc>
          <w:tcPr>
            <w:tcW w:w="1124" w:type="pct"/>
            <w:shd w:val="clear" w:color="auto" w:fill="E2EFD9" w:themeFill="accent6" w:themeFillTint="33"/>
            <w:vAlign w:val="center"/>
          </w:tcPr>
          <w:p w14:paraId="1D01C069" w14:textId="261F8E7A" w:rsidR="00EB1D8D" w:rsidRPr="006B7455" w:rsidRDefault="00EB1D8D" w:rsidP="00E95974">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RR4.1.-2-1:</w:t>
            </w:r>
          </w:p>
        </w:tc>
        <w:tc>
          <w:tcPr>
            <w:tcW w:w="3876" w:type="pct"/>
            <w:shd w:val="clear" w:color="auto" w:fill="E2EFD9" w:themeFill="accent6" w:themeFillTint="33"/>
            <w:vAlign w:val="center"/>
          </w:tcPr>
          <w:p w14:paraId="673F390F" w14:textId="4339FE49" w:rsidR="00EB1D8D" w:rsidRPr="006B7455" w:rsidRDefault="00BF7708" w:rsidP="00E95974">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 xml:space="preserve">IKT speciālistu </w:t>
            </w:r>
            <w:r w:rsidR="001E3D4D" w:rsidRPr="006B7455">
              <w:rPr>
                <w:rFonts w:ascii="Times New Roman" w:eastAsia="Times New Roman" w:hAnsi="Times New Roman" w:cs="Times New Roman"/>
                <w:sz w:val="24"/>
                <w:szCs w:val="24"/>
              </w:rPr>
              <w:t>īpatsvars</w:t>
            </w:r>
          </w:p>
        </w:tc>
      </w:tr>
      <w:tr w:rsidR="00EB1D8D" w:rsidRPr="006B7455" w14:paraId="45A008F2" w14:textId="77777777" w:rsidTr="003954E1">
        <w:trPr>
          <w:cantSplit/>
        </w:trPr>
        <w:tc>
          <w:tcPr>
            <w:tcW w:w="1124" w:type="pct"/>
            <w:shd w:val="clear" w:color="auto" w:fill="E2EFD9" w:themeFill="accent6" w:themeFillTint="33"/>
            <w:vAlign w:val="center"/>
          </w:tcPr>
          <w:p w14:paraId="75E271EF" w14:textId="77777777" w:rsidR="00EB1D8D" w:rsidRPr="006B7455" w:rsidRDefault="00EB1D8D" w:rsidP="00E95974">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0B39DB55" w14:textId="02CCC4CF" w:rsidR="00EB1D8D" w:rsidRPr="006B7455" w:rsidRDefault="00EB1D8D" w:rsidP="00E95974">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2019 – </w:t>
            </w:r>
            <w:r w:rsidR="001E3D4D" w:rsidRPr="006B7455">
              <w:rPr>
                <w:rFonts w:ascii="Times New Roman" w:eastAsia="Times New Roman" w:hAnsi="Times New Roman" w:cs="Times New Roman"/>
                <w:color w:val="000000" w:themeColor="text1"/>
                <w:sz w:val="24"/>
                <w:szCs w:val="24"/>
              </w:rPr>
              <w:t>2,3</w:t>
            </w:r>
            <w:r w:rsidRPr="006B7455">
              <w:rPr>
                <w:rFonts w:ascii="Times New Roman" w:eastAsia="Times New Roman" w:hAnsi="Times New Roman" w:cs="Times New Roman"/>
                <w:color w:val="000000" w:themeColor="text1"/>
                <w:sz w:val="24"/>
                <w:szCs w:val="24"/>
              </w:rPr>
              <w:t>%</w:t>
            </w:r>
          </w:p>
        </w:tc>
      </w:tr>
      <w:tr w:rsidR="00EB1D8D" w:rsidRPr="006B7455" w14:paraId="13F56A56" w14:textId="77777777" w:rsidTr="003954E1">
        <w:trPr>
          <w:cantSplit/>
        </w:trPr>
        <w:tc>
          <w:tcPr>
            <w:tcW w:w="1124" w:type="pct"/>
            <w:shd w:val="clear" w:color="auto" w:fill="E2EFD9" w:themeFill="accent6" w:themeFillTint="33"/>
            <w:vAlign w:val="center"/>
          </w:tcPr>
          <w:p w14:paraId="2784072E" w14:textId="77777777" w:rsidR="00EB1D8D" w:rsidRPr="006B7455" w:rsidRDefault="00EB1D8D" w:rsidP="00E95974">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0F142C55" w14:textId="5B4BFB64" w:rsidR="00EB1D8D" w:rsidRPr="006B7455" w:rsidRDefault="00EB1D8D" w:rsidP="00E95974">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1E3D4D" w:rsidRPr="006B7455">
              <w:rPr>
                <w:rFonts w:ascii="Times New Roman" w:eastAsia="Times New Roman" w:hAnsi="Times New Roman" w:cs="Times New Roman"/>
                <w:color w:val="000000" w:themeColor="text1"/>
                <w:sz w:val="24"/>
                <w:szCs w:val="24"/>
              </w:rPr>
              <w:t>2,9</w:t>
            </w:r>
            <w:r w:rsidRPr="006B7455">
              <w:rPr>
                <w:rFonts w:ascii="Times New Roman" w:eastAsia="Times New Roman" w:hAnsi="Times New Roman" w:cs="Times New Roman"/>
                <w:color w:val="000000" w:themeColor="text1"/>
                <w:sz w:val="24"/>
                <w:szCs w:val="24"/>
              </w:rPr>
              <w:t>%</w:t>
            </w:r>
          </w:p>
        </w:tc>
      </w:tr>
      <w:tr w:rsidR="00EB1D8D" w:rsidRPr="006B7455" w14:paraId="3093FBE7" w14:textId="77777777" w:rsidTr="003954E1">
        <w:trPr>
          <w:cantSplit/>
        </w:trPr>
        <w:tc>
          <w:tcPr>
            <w:tcW w:w="1124" w:type="pct"/>
            <w:shd w:val="clear" w:color="auto" w:fill="E2EFD9" w:themeFill="accent6" w:themeFillTint="33"/>
            <w:vAlign w:val="center"/>
          </w:tcPr>
          <w:p w14:paraId="48FD1439" w14:textId="77777777" w:rsidR="00EB1D8D" w:rsidRPr="006B7455" w:rsidRDefault="00EB1D8D" w:rsidP="00E95974">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2FFDA447" w14:textId="4A3CE1A9" w:rsidR="00EB1D8D" w:rsidRPr="006B7455" w:rsidRDefault="00EB1D8D" w:rsidP="00E95974">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1E3D4D" w:rsidRPr="006B7455">
              <w:rPr>
                <w:rFonts w:ascii="Times New Roman" w:eastAsia="Times New Roman" w:hAnsi="Times New Roman" w:cs="Times New Roman"/>
                <w:color w:val="000000" w:themeColor="text1"/>
                <w:sz w:val="24"/>
                <w:szCs w:val="24"/>
              </w:rPr>
              <w:t>3,</w:t>
            </w:r>
            <w:r w:rsidRPr="006B7455">
              <w:rPr>
                <w:rFonts w:ascii="Times New Roman" w:eastAsia="Times New Roman" w:hAnsi="Times New Roman" w:cs="Times New Roman"/>
                <w:color w:val="000000" w:themeColor="text1"/>
                <w:sz w:val="24"/>
                <w:szCs w:val="24"/>
              </w:rPr>
              <w:t>%</w:t>
            </w:r>
          </w:p>
        </w:tc>
      </w:tr>
      <w:tr w:rsidR="00EB1D8D" w:rsidRPr="006B7455" w14:paraId="5AEB48F6" w14:textId="77777777" w:rsidTr="003954E1">
        <w:trPr>
          <w:cantSplit/>
        </w:trPr>
        <w:tc>
          <w:tcPr>
            <w:tcW w:w="1124" w:type="pct"/>
            <w:shd w:val="clear" w:color="auto" w:fill="E2EFD9" w:themeFill="accent6" w:themeFillTint="33"/>
            <w:vAlign w:val="center"/>
          </w:tcPr>
          <w:p w14:paraId="3833AB07" w14:textId="77777777" w:rsidR="00EB1D8D" w:rsidRPr="006B7455" w:rsidRDefault="00EB1D8D" w:rsidP="00E95974">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31350AC7" w14:textId="32F8E883" w:rsidR="00EB1D8D" w:rsidRPr="006B7455" w:rsidRDefault="00EB1D8D" w:rsidP="00E95974">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 xml:space="preserve">Īpatsvars </w:t>
            </w:r>
            <w:r w:rsidRPr="006B7455">
              <w:rPr>
                <w:rFonts w:ascii="Times New Roman" w:eastAsia="Times New Roman" w:hAnsi="Times New Roman" w:cs="Times New Roman"/>
                <w:color w:val="000000" w:themeColor="text1"/>
                <w:sz w:val="24"/>
                <w:szCs w:val="24"/>
              </w:rPr>
              <w:t>–</w:t>
            </w:r>
            <w:r w:rsidRPr="006B7455">
              <w:rPr>
                <w:rFonts w:ascii="Times New Roman" w:eastAsia="Times New Roman" w:hAnsi="Times New Roman" w:cs="Times New Roman"/>
                <w:sz w:val="24"/>
                <w:szCs w:val="24"/>
              </w:rPr>
              <w:t xml:space="preserve"> % no kopējā nodarbināto skaita</w:t>
            </w:r>
          </w:p>
        </w:tc>
      </w:tr>
      <w:tr w:rsidR="00EB1D8D" w:rsidRPr="006B7455" w14:paraId="0C44B447" w14:textId="77777777" w:rsidTr="003954E1">
        <w:trPr>
          <w:cantSplit/>
        </w:trPr>
        <w:tc>
          <w:tcPr>
            <w:tcW w:w="1124" w:type="pct"/>
            <w:shd w:val="clear" w:color="auto" w:fill="E2EFD9" w:themeFill="accent6" w:themeFillTint="33"/>
            <w:vAlign w:val="center"/>
          </w:tcPr>
          <w:p w14:paraId="0F5AE8F3" w14:textId="77777777" w:rsidR="00EB1D8D" w:rsidRPr="006B7455" w:rsidRDefault="00EB1D8D" w:rsidP="00E95974">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2DA7751D" w14:textId="11FCC4C8" w:rsidR="00EB1D8D" w:rsidRPr="006B7455" w:rsidRDefault="00EB1D8D" w:rsidP="00E95974">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DESI indekss</w:t>
            </w:r>
          </w:p>
        </w:tc>
      </w:tr>
    </w:tbl>
    <w:p w14:paraId="36BE89DE" w14:textId="77777777" w:rsidR="00EB1D8D" w:rsidRPr="006B7455" w:rsidRDefault="00EB1D8D"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252D5C" w:rsidRPr="006B7455" w14:paraId="01476F55" w14:textId="77777777" w:rsidTr="005B2F11">
        <w:trPr>
          <w:cantSplit/>
        </w:trPr>
        <w:tc>
          <w:tcPr>
            <w:tcW w:w="1124" w:type="pct"/>
            <w:shd w:val="clear" w:color="auto" w:fill="E2EFD9" w:themeFill="accent6" w:themeFillTint="33"/>
            <w:vAlign w:val="center"/>
          </w:tcPr>
          <w:p w14:paraId="692C7C4C" w14:textId="77777777" w:rsidR="00252D5C" w:rsidRPr="006B7455" w:rsidRDefault="00252D5C" w:rsidP="00E95974">
            <w:pPr>
              <w:jc w:val="right"/>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RR4.1.-2-2:</w:t>
            </w:r>
          </w:p>
        </w:tc>
        <w:tc>
          <w:tcPr>
            <w:tcW w:w="3876" w:type="pct"/>
            <w:shd w:val="clear" w:color="auto" w:fill="E2EFD9" w:themeFill="accent6" w:themeFillTint="33"/>
            <w:vAlign w:val="center"/>
          </w:tcPr>
          <w:p w14:paraId="6AA97055" w14:textId="3645DB82" w:rsidR="00252D5C" w:rsidRPr="006B7455" w:rsidRDefault="00252D5C" w:rsidP="00E95974">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 xml:space="preserve">IKT speciālistu – sieviešu </w:t>
            </w:r>
            <w:r w:rsidR="00815C5E">
              <w:rPr>
                <w:rFonts w:ascii="Times New Roman" w:eastAsia="Times New Roman" w:hAnsi="Times New Roman" w:cs="Times New Roman"/>
                <w:sz w:val="24"/>
                <w:szCs w:val="24"/>
              </w:rPr>
              <w:t>īpatsvars</w:t>
            </w:r>
          </w:p>
        </w:tc>
      </w:tr>
      <w:tr w:rsidR="00252D5C" w:rsidRPr="006B7455" w14:paraId="710B3698" w14:textId="77777777" w:rsidTr="005B2F11">
        <w:trPr>
          <w:cantSplit/>
        </w:trPr>
        <w:tc>
          <w:tcPr>
            <w:tcW w:w="1124" w:type="pct"/>
            <w:shd w:val="clear" w:color="auto" w:fill="E2EFD9" w:themeFill="accent6" w:themeFillTint="33"/>
            <w:vAlign w:val="center"/>
          </w:tcPr>
          <w:p w14:paraId="2C86CC6C" w14:textId="77777777" w:rsidR="00252D5C" w:rsidRPr="006B7455" w:rsidRDefault="00252D5C" w:rsidP="00E95974">
            <w:pPr>
              <w:jc w:val="right"/>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Vērtības:</w:t>
            </w:r>
          </w:p>
        </w:tc>
        <w:tc>
          <w:tcPr>
            <w:tcW w:w="3876" w:type="pct"/>
            <w:shd w:val="clear" w:color="auto" w:fill="E2EFD9" w:themeFill="accent6" w:themeFillTint="33"/>
            <w:vAlign w:val="center"/>
          </w:tcPr>
          <w:p w14:paraId="4A5D1C15" w14:textId="77777777" w:rsidR="00252D5C" w:rsidRPr="006B7455" w:rsidRDefault="00252D5C" w:rsidP="00E95974">
            <w:pP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2019 – 0,5%</w:t>
            </w:r>
          </w:p>
        </w:tc>
      </w:tr>
      <w:tr w:rsidR="00252D5C" w:rsidRPr="006B7455" w14:paraId="2BE4261C" w14:textId="77777777" w:rsidTr="005B2F11">
        <w:trPr>
          <w:cantSplit/>
        </w:trPr>
        <w:tc>
          <w:tcPr>
            <w:tcW w:w="1124" w:type="pct"/>
            <w:shd w:val="clear" w:color="auto" w:fill="E2EFD9" w:themeFill="accent6" w:themeFillTint="33"/>
            <w:vAlign w:val="center"/>
          </w:tcPr>
          <w:p w14:paraId="563A4906" w14:textId="77777777" w:rsidR="00252D5C" w:rsidRPr="006B7455" w:rsidRDefault="00252D5C" w:rsidP="00E95974">
            <w:pPr>
              <w:jc w:val="right"/>
              <w:rPr>
                <w:rFonts w:ascii="Times New Roman" w:eastAsia="Times New Roman" w:hAnsi="Times New Roman" w:cs="Times New Roman"/>
                <w:sz w:val="24"/>
                <w:szCs w:val="24"/>
              </w:rPr>
            </w:pPr>
          </w:p>
        </w:tc>
        <w:tc>
          <w:tcPr>
            <w:tcW w:w="3876" w:type="pct"/>
            <w:shd w:val="clear" w:color="auto" w:fill="E2EFD9" w:themeFill="accent6" w:themeFillTint="33"/>
            <w:vAlign w:val="center"/>
          </w:tcPr>
          <w:p w14:paraId="151042EC" w14:textId="77777777" w:rsidR="00252D5C" w:rsidRPr="006B7455" w:rsidRDefault="00252D5C" w:rsidP="00E95974">
            <w:pP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2024 – 1,0%</w:t>
            </w:r>
          </w:p>
        </w:tc>
      </w:tr>
      <w:tr w:rsidR="00252D5C" w:rsidRPr="006B7455" w14:paraId="3FEA1C73" w14:textId="77777777" w:rsidTr="005B2F11">
        <w:trPr>
          <w:cantSplit/>
        </w:trPr>
        <w:tc>
          <w:tcPr>
            <w:tcW w:w="1124" w:type="pct"/>
            <w:shd w:val="clear" w:color="auto" w:fill="E2EFD9" w:themeFill="accent6" w:themeFillTint="33"/>
            <w:vAlign w:val="center"/>
          </w:tcPr>
          <w:p w14:paraId="6A96D9DC" w14:textId="77777777" w:rsidR="00252D5C" w:rsidRPr="006B7455" w:rsidRDefault="00252D5C" w:rsidP="00E95974">
            <w:pPr>
              <w:jc w:val="right"/>
              <w:rPr>
                <w:rFonts w:ascii="Times New Roman" w:eastAsia="Times New Roman" w:hAnsi="Times New Roman" w:cs="Times New Roman"/>
                <w:sz w:val="24"/>
                <w:szCs w:val="24"/>
              </w:rPr>
            </w:pPr>
          </w:p>
        </w:tc>
        <w:tc>
          <w:tcPr>
            <w:tcW w:w="3876" w:type="pct"/>
            <w:shd w:val="clear" w:color="auto" w:fill="E2EFD9" w:themeFill="accent6" w:themeFillTint="33"/>
            <w:vAlign w:val="center"/>
          </w:tcPr>
          <w:p w14:paraId="3830B705" w14:textId="77777777" w:rsidR="00252D5C" w:rsidRPr="006B7455" w:rsidRDefault="00252D5C" w:rsidP="00E95974">
            <w:pP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 – 1,5%</w:t>
            </w:r>
          </w:p>
        </w:tc>
      </w:tr>
      <w:tr w:rsidR="00252D5C" w:rsidRPr="006B7455" w14:paraId="335B77F8" w14:textId="77777777" w:rsidTr="005B2F11">
        <w:trPr>
          <w:cantSplit/>
        </w:trPr>
        <w:tc>
          <w:tcPr>
            <w:tcW w:w="1124" w:type="pct"/>
            <w:shd w:val="clear" w:color="auto" w:fill="E2EFD9" w:themeFill="accent6" w:themeFillTint="33"/>
            <w:vAlign w:val="center"/>
          </w:tcPr>
          <w:p w14:paraId="13523542" w14:textId="77777777" w:rsidR="00252D5C" w:rsidRPr="006B7455" w:rsidRDefault="00252D5C" w:rsidP="00E95974">
            <w:pPr>
              <w:jc w:val="right"/>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Metodika:</w:t>
            </w:r>
          </w:p>
        </w:tc>
        <w:tc>
          <w:tcPr>
            <w:tcW w:w="3876" w:type="pct"/>
            <w:shd w:val="clear" w:color="auto" w:fill="E2EFD9" w:themeFill="accent6" w:themeFillTint="33"/>
            <w:vAlign w:val="center"/>
          </w:tcPr>
          <w:p w14:paraId="53D1D168" w14:textId="77777777" w:rsidR="00252D5C" w:rsidRPr="006B7455" w:rsidRDefault="00252D5C" w:rsidP="00E95974">
            <w:pP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Īpatsvars – % no kopējā nodarbināto skaita</w:t>
            </w:r>
          </w:p>
        </w:tc>
      </w:tr>
      <w:tr w:rsidR="00252D5C" w:rsidRPr="006B7455" w14:paraId="362D9CB7" w14:textId="77777777" w:rsidTr="005B2F11">
        <w:trPr>
          <w:cantSplit/>
        </w:trPr>
        <w:tc>
          <w:tcPr>
            <w:tcW w:w="1124" w:type="pct"/>
            <w:shd w:val="clear" w:color="auto" w:fill="E2EFD9" w:themeFill="accent6" w:themeFillTint="33"/>
            <w:vAlign w:val="center"/>
          </w:tcPr>
          <w:p w14:paraId="5716423B" w14:textId="77777777" w:rsidR="00252D5C" w:rsidRPr="006B7455" w:rsidRDefault="00252D5C" w:rsidP="00E95974">
            <w:pPr>
              <w:jc w:val="right"/>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Informācijas avots:</w:t>
            </w:r>
          </w:p>
        </w:tc>
        <w:tc>
          <w:tcPr>
            <w:tcW w:w="3876" w:type="pct"/>
            <w:shd w:val="clear" w:color="auto" w:fill="E2EFD9" w:themeFill="accent6" w:themeFillTint="33"/>
            <w:vAlign w:val="center"/>
          </w:tcPr>
          <w:p w14:paraId="0BF7A2CF" w14:textId="77777777" w:rsidR="00252D5C" w:rsidRPr="006B7455" w:rsidRDefault="00252D5C" w:rsidP="00E95974">
            <w:pP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DESI indekss</w:t>
            </w:r>
          </w:p>
        </w:tc>
      </w:tr>
    </w:tbl>
    <w:p w14:paraId="51C5E7CB" w14:textId="77777777" w:rsidR="00252D5C" w:rsidRPr="006B7455" w:rsidRDefault="00252D5C" w:rsidP="00603173">
      <w:pPr>
        <w:spacing w:before="120" w:after="120" w:line="240" w:lineRule="auto"/>
        <w:rPr>
          <w:rFonts w:ascii="Times New Roman" w:eastAsia="Times New Roman" w:hAnsi="Times New Roman" w:cs="Times New Roman"/>
          <w:color w:val="000000" w:themeColor="text1"/>
          <w:sz w:val="24"/>
          <w:szCs w:val="24"/>
          <w:lang w:val="lv"/>
        </w:rPr>
      </w:pPr>
    </w:p>
    <w:p w14:paraId="041B7096" w14:textId="3C12BFBA" w:rsidR="00617E27" w:rsidRPr="006B7455" w:rsidRDefault="00617E2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Indikatīvs finansējums</w:t>
      </w:r>
    </w:p>
    <w:p w14:paraId="2BBAEDB4" w14:textId="7BC0217B" w:rsidR="00617E27" w:rsidRPr="00603173" w:rsidRDefault="00DE4397" w:rsidP="00D62A4D">
      <w:pPr>
        <w:spacing w:before="120" w:after="120" w:line="240" w:lineRule="auto"/>
        <w:ind w:firstLine="720"/>
        <w:jc w:val="both"/>
        <w:rPr>
          <w:rFonts w:ascii="Times New Roman" w:eastAsia="Times New Roman" w:hAnsi="Times New Roman" w:cs="Times New Roman"/>
          <w:color w:val="000000" w:themeColor="text1"/>
          <w:sz w:val="24"/>
          <w:szCs w:val="24"/>
          <w:lang w:val="lv-LV"/>
        </w:rPr>
      </w:pPr>
      <w:r w:rsidRPr="00603173">
        <w:rPr>
          <w:rFonts w:ascii="Times New Roman" w:eastAsia="Times New Roman" w:hAnsi="Times New Roman" w:cs="Times New Roman"/>
          <w:color w:val="000000" w:themeColor="text1"/>
          <w:sz w:val="24"/>
          <w:szCs w:val="24"/>
          <w:lang w:val="lv"/>
        </w:rPr>
        <w:t>I</w:t>
      </w:r>
      <w:proofErr w:type="spellStart"/>
      <w:r w:rsidRPr="00603173">
        <w:rPr>
          <w:rFonts w:ascii="Times New Roman" w:eastAsia="Times New Roman" w:hAnsi="Times New Roman" w:cs="Times New Roman"/>
          <w:color w:val="000000" w:themeColor="text1"/>
          <w:sz w:val="24"/>
          <w:szCs w:val="24"/>
          <w:lang w:val="lv-LV"/>
        </w:rPr>
        <w:t>ndikatīvs</w:t>
      </w:r>
      <w:proofErr w:type="spellEnd"/>
      <w:r w:rsidRPr="00603173">
        <w:rPr>
          <w:rFonts w:ascii="Times New Roman" w:eastAsia="Times New Roman" w:hAnsi="Times New Roman" w:cs="Times New Roman"/>
          <w:color w:val="000000" w:themeColor="text1"/>
          <w:sz w:val="24"/>
          <w:szCs w:val="24"/>
          <w:lang w:val="lv-LV"/>
        </w:rPr>
        <w:t xml:space="preserve"> f</w:t>
      </w:r>
      <w:r w:rsidR="00617E27" w:rsidRPr="00603173">
        <w:rPr>
          <w:rFonts w:ascii="Times New Roman" w:eastAsia="Times New Roman" w:hAnsi="Times New Roman" w:cs="Times New Roman"/>
          <w:color w:val="000000" w:themeColor="text1"/>
          <w:sz w:val="24"/>
          <w:szCs w:val="24"/>
          <w:lang w:val="lv-LV"/>
        </w:rPr>
        <w:t xml:space="preserve">inansējums </w:t>
      </w:r>
      <w:r w:rsidR="00B43DE4">
        <w:rPr>
          <w:rFonts w:ascii="Times New Roman" w:eastAsia="Times New Roman" w:hAnsi="Times New Roman" w:cs="Times New Roman"/>
          <w:color w:val="000000" w:themeColor="text1"/>
          <w:sz w:val="24"/>
          <w:szCs w:val="24"/>
          <w:lang w:val="lv-LV"/>
        </w:rPr>
        <w:t>attīstības jomas</w:t>
      </w:r>
      <w:r w:rsidR="00617E27" w:rsidRPr="00603173">
        <w:rPr>
          <w:rFonts w:ascii="Times New Roman" w:eastAsia="Times New Roman" w:hAnsi="Times New Roman" w:cs="Times New Roman"/>
          <w:color w:val="000000" w:themeColor="text1"/>
          <w:sz w:val="24"/>
          <w:szCs w:val="24"/>
          <w:lang w:val="lv-LV"/>
        </w:rPr>
        <w:t xml:space="preserve"> mērķa sasniegšanai</w:t>
      </w:r>
      <w:r w:rsidRPr="00603173">
        <w:rPr>
          <w:rFonts w:ascii="Times New Roman" w:eastAsia="Times New Roman" w:hAnsi="Times New Roman" w:cs="Times New Roman"/>
          <w:color w:val="000000" w:themeColor="text1"/>
          <w:sz w:val="24"/>
          <w:szCs w:val="24"/>
          <w:lang w:val="lv-LV"/>
        </w:rPr>
        <w:t xml:space="preserve">: </w:t>
      </w:r>
      <w:r w:rsidR="00C14AB5">
        <w:rPr>
          <w:rFonts w:ascii="Times New Roman" w:eastAsia="Times New Roman" w:hAnsi="Times New Roman" w:cs="Times New Roman"/>
          <w:b/>
          <w:color w:val="000000" w:themeColor="text1"/>
          <w:sz w:val="24"/>
          <w:szCs w:val="24"/>
          <w:lang w:val="lv-LV"/>
        </w:rPr>
        <w:t>203</w:t>
      </w:r>
      <w:r w:rsidR="00B0076F" w:rsidRPr="00B0076F">
        <w:rPr>
          <w:rFonts w:ascii="Times New Roman" w:eastAsia="Times New Roman" w:hAnsi="Times New Roman" w:cs="Times New Roman"/>
          <w:b/>
          <w:color w:val="000000" w:themeColor="text1"/>
          <w:sz w:val="24"/>
          <w:szCs w:val="24"/>
          <w:lang w:val="lv-LV"/>
        </w:rPr>
        <w:t xml:space="preserve"> </w:t>
      </w:r>
      <w:r w:rsidR="00C14AB5">
        <w:rPr>
          <w:rFonts w:ascii="Times New Roman" w:eastAsia="Times New Roman" w:hAnsi="Times New Roman" w:cs="Times New Roman"/>
          <w:b/>
          <w:color w:val="000000" w:themeColor="text1"/>
          <w:sz w:val="24"/>
          <w:szCs w:val="24"/>
          <w:lang w:val="lv-LV"/>
        </w:rPr>
        <w:t>002</w:t>
      </w:r>
      <w:r w:rsidR="00B0076F" w:rsidRPr="00B0076F">
        <w:rPr>
          <w:rFonts w:ascii="Times New Roman" w:eastAsia="Times New Roman" w:hAnsi="Times New Roman" w:cs="Times New Roman"/>
          <w:b/>
          <w:color w:val="000000" w:themeColor="text1"/>
          <w:sz w:val="24"/>
          <w:szCs w:val="24"/>
          <w:lang w:val="lv-LV"/>
        </w:rPr>
        <w:t xml:space="preserve"> </w:t>
      </w:r>
      <w:r w:rsidR="00C14AB5">
        <w:rPr>
          <w:rFonts w:ascii="Times New Roman" w:eastAsia="Times New Roman" w:hAnsi="Times New Roman" w:cs="Times New Roman"/>
          <w:b/>
          <w:color w:val="000000" w:themeColor="text1"/>
          <w:sz w:val="24"/>
          <w:szCs w:val="24"/>
          <w:lang w:val="lv-LV"/>
        </w:rPr>
        <w:t>428</w:t>
      </w:r>
      <w:r w:rsidR="00C25032">
        <w:rPr>
          <w:rFonts w:ascii="Times New Roman" w:eastAsia="Times New Roman" w:hAnsi="Times New Roman" w:cs="Times New Roman"/>
          <w:b/>
          <w:color w:val="000000" w:themeColor="text1"/>
          <w:sz w:val="24"/>
          <w:szCs w:val="24"/>
          <w:lang w:val="lv-LV"/>
        </w:rPr>
        <w:t> </w:t>
      </w:r>
      <w:r w:rsidRPr="00603173">
        <w:rPr>
          <w:rFonts w:ascii="Times New Roman" w:eastAsia="Times New Roman" w:hAnsi="Times New Roman" w:cs="Times New Roman"/>
          <w:color w:val="000000" w:themeColor="text1"/>
          <w:sz w:val="24"/>
          <w:szCs w:val="24"/>
          <w:lang w:val="lv-LV"/>
        </w:rPr>
        <w:t>E</w:t>
      </w:r>
      <w:r w:rsidR="0042240B" w:rsidRPr="00603173">
        <w:rPr>
          <w:rFonts w:ascii="Times New Roman" w:eastAsia="Times New Roman" w:hAnsi="Times New Roman" w:cs="Times New Roman"/>
          <w:color w:val="000000" w:themeColor="text1"/>
          <w:sz w:val="24"/>
          <w:szCs w:val="24"/>
          <w:lang w:val="lv-LV"/>
        </w:rPr>
        <w:t>UR.</w:t>
      </w:r>
    </w:p>
    <w:p w14:paraId="51789C56" w14:textId="272F2F94" w:rsidR="005F7FF1" w:rsidRPr="00603173" w:rsidRDefault="00617E27" w:rsidP="00603173">
      <w:pPr>
        <w:spacing w:before="120" w:after="120" w:line="240" w:lineRule="auto"/>
        <w:ind w:firstLine="720"/>
        <w:jc w:val="both"/>
        <w:rPr>
          <w:rFonts w:ascii="Times New Roman" w:eastAsia="Times New Roman" w:hAnsi="Times New Roman" w:cs="Times New Roman"/>
          <w:color w:val="000000" w:themeColor="text1"/>
          <w:sz w:val="24"/>
          <w:szCs w:val="24"/>
          <w:lang w:val="lv-LV"/>
        </w:rPr>
      </w:pPr>
      <w:r w:rsidRPr="00603173">
        <w:rPr>
          <w:rFonts w:ascii="Times New Roman" w:eastAsia="Times New Roman" w:hAnsi="Times New Roman" w:cs="Times New Roman"/>
          <w:color w:val="000000" w:themeColor="text1"/>
          <w:sz w:val="24"/>
          <w:szCs w:val="24"/>
          <w:lang w:val="lv-LV"/>
        </w:rPr>
        <w:t xml:space="preserve">Finansējuma </w:t>
      </w:r>
      <w:r w:rsidR="00DE4397" w:rsidRPr="00603173">
        <w:rPr>
          <w:rFonts w:ascii="Times New Roman" w:eastAsia="Times New Roman" w:hAnsi="Times New Roman" w:cs="Times New Roman"/>
          <w:color w:val="000000" w:themeColor="text1"/>
          <w:sz w:val="24"/>
          <w:szCs w:val="24"/>
          <w:lang w:val="lv-LV"/>
        </w:rPr>
        <w:t>sadalījums: 3.</w:t>
      </w:r>
      <w:r w:rsidR="0042240B" w:rsidRPr="00603173">
        <w:rPr>
          <w:rFonts w:ascii="Times New Roman" w:eastAsia="Times New Roman" w:hAnsi="Times New Roman" w:cs="Times New Roman"/>
          <w:color w:val="000000" w:themeColor="text1"/>
          <w:sz w:val="24"/>
          <w:szCs w:val="24"/>
          <w:lang w:val="lv-LV"/>
        </w:rPr>
        <w:t xml:space="preserve"> </w:t>
      </w:r>
      <w:r w:rsidR="00DE4397" w:rsidRPr="00603173">
        <w:rPr>
          <w:rFonts w:ascii="Times New Roman" w:eastAsia="Times New Roman" w:hAnsi="Times New Roman" w:cs="Times New Roman"/>
          <w:color w:val="000000" w:themeColor="text1"/>
          <w:sz w:val="24"/>
          <w:szCs w:val="24"/>
          <w:lang w:val="lv-LV"/>
        </w:rPr>
        <w:t xml:space="preserve">pielikums </w:t>
      </w:r>
      <w:r w:rsidR="0042240B" w:rsidRPr="00603173">
        <w:rPr>
          <w:rFonts w:ascii="Times New Roman" w:eastAsia="Times New Roman" w:hAnsi="Times New Roman" w:cs="Times New Roman"/>
          <w:color w:val="000000" w:themeColor="text1"/>
          <w:sz w:val="24"/>
          <w:szCs w:val="24"/>
          <w:lang w:val="lv-LV"/>
        </w:rPr>
        <w:t>“</w:t>
      </w:r>
      <w:r w:rsidR="00DE4397" w:rsidRPr="00603173">
        <w:rPr>
          <w:rFonts w:ascii="Times New Roman" w:eastAsia="Times New Roman" w:hAnsi="Times New Roman" w:cs="Times New Roman"/>
          <w:color w:val="000000" w:themeColor="text1"/>
          <w:sz w:val="24"/>
          <w:szCs w:val="24"/>
          <w:lang w:val="lv-LV"/>
        </w:rPr>
        <w:t>Indikatīvais ietekmes novērtējums uz valsts un pašvaldību budžetiem”.</w:t>
      </w:r>
    </w:p>
    <w:p w14:paraId="79C17210" w14:textId="4BD1F33A" w:rsidR="373E2790" w:rsidRPr="00603173" w:rsidRDefault="006E6EF2" w:rsidP="008F4376">
      <w:pPr>
        <w:spacing w:before="120" w:after="120" w:line="240" w:lineRule="auto"/>
        <w:jc w:val="center"/>
        <w:outlineLvl w:val="2"/>
        <w:rPr>
          <w:rFonts w:ascii="Times New Roman" w:eastAsia="Times New Roman" w:hAnsi="Times New Roman" w:cs="Times New Roman"/>
          <w:b/>
          <w:color w:val="C00000"/>
          <w:sz w:val="24"/>
          <w:szCs w:val="24"/>
          <w:lang w:val="lv-LV"/>
        </w:rPr>
      </w:pPr>
      <w:bookmarkStart w:id="37" w:name="_Toc74222051"/>
      <w:bookmarkStart w:id="38" w:name="_Toc71502039"/>
      <w:bookmarkStart w:id="39" w:name="_Toc71551355"/>
      <w:bookmarkStart w:id="40" w:name="_Toc71548590"/>
      <w:r w:rsidRPr="00603173">
        <w:rPr>
          <w:rFonts w:ascii="Times New Roman" w:eastAsia="Times New Roman" w:hAnsi="Times New Roman" w:cs="Times New Roman"/>
          <w:b/>
          <w:color w:val="C00000"/>
          <w:sz w:val="24"/>
          <w:szCs w:val="24"/>
          <w:lang w:val="lv-LV"/>
        </w:rPr>
        <w:t xml:space="preserve">4.1.1. Rīcības virziens: </w:t>
      </w:r>
      <w:r w:rsidR="00C9241E">
        <w:rPr>
          <w:rFonts w:ascii="Times New Roman" w:eastAsia="Times New Roman" w:hAnsi="Times New Roman" w:cs="Times New Roman"/>
          <w:b/>
          <w:color w:val="C00000"/>
          <w:sz w:val="24"/>
          <w:szCs w:val="24"/>
          <w:lang w:val="lv-LV"/>
        </w:rPr>
        <w:t>Sabiedrības d</w:t>
      </w:r>
      <w:r w:rsidR="00B60F54" w:rsidRPr="00603173">
        <w:rPr>
          <w:rFonts w:ascii="Times New Roman" w:eastAsia="Times New Roman" w:hAnsi="Times New Roman" w:cs="Times New Roman"/>
          <w:b/>
          <w:color w:val="C00000"/>
          <w:sz w:val="24"/>
          <w:szCs w:val="24"/>
          <w:lang w:val="lv-LV"/>
        </w:rPr>
        <w:t xml:space="preserve">igitālo prasmju attīstība izglītības </w:t>
      </w:r>
      <w:r w:rsidR="005F3EE8">
        <w:rPr>
          <w:rFonts w:ascii="Times New Roman" w:eastAsia="Times New Roman" w:hAnsi="Times New Roman" w:cs="Times New Roman"/>
          <w:b/>
          <w:color w:val="C00000"/>
          <w:sz w:val="24"/>
          <w:szCs w:val="24"/>
          <w:lang w:val="lv-LV"/>
        </w:rPr>
        <w:t>procesā</w:t>
      </w:r>
      <w:bookmarkEnd w:id="37"/>
      <w:r w:rsidR="00893AD5">
        <w:rPr>
          <w:rFonts w:ascii="Times New Roman" w:eastAsia="Times New Roman" w:hAnsi="Times New Roman" w:cs="Times New Roman"/>
          <w:b/>
          <w:color w:val="C00000"/>
          <w:sz w:val="24"/>
          <w:szCs w:val="24"/>
          <w:lang w:val="lv-LV"/>
        </w:rPr>
        <w:t xml:space="preserve"> </w:t>
      </w:r>
      <w:bookmarkEnd w:id="38"/>
      <w:bookmarkEnd w:id="39"/>
      <w:bookmarkEnd w:id="40"/>
    </w:p>
    <w:p w14:paraId="47D5CECA" w14:textId="6D990194" w:rsidR="00640A54" w:rsidRPr="00603173" w:rsidRDefault="00640A54" w:rsidP="00D62A4D">
      <w:pPr>
        <w:spacing w:before="120" w:after="120" w:line="240" w:lineRule="auto"/>
        <w:jc w:val="both"/>
        <w:outlineLvl w:val="4"/>
        <w:rPr>
          <w:rFonts w:ascii="Times New Roman" w:eastAsia="Times New Roman" w:hAnsi="Times New Roman" w:cs="Times New Roman"/>
          <w:b/>
          <w:color w:val="C00000"/>
          <w:sz w:val="24"/>
          <w:szCs w:val="24"/>
          <w:lang w:val="lv-LV"/>
        </w:rPr>
      </w:pPr>
      <w:r w:rsidRPr="00603173">
        <w:rPr>
          <w:rFonts w:ascii="Times New Roman" w:eastAsia="Times New Roman" w:hAnsi="Times New Roman" w:cs="Times New Roman"/>
          <w:b/>
          <w:color w:val="C00000"/>
          <w:sz w:val="24"/>
          <w:szCs w:val="24"/>
          <w:lang w:val="lv-LV"/>
        </w:rPr>
        <w:t>Vīzija</w:t>
      </w:r>
    </w:p>
    <w:p w14:paraId="19D40381" w14:textId="141F2B8C" w:rsidR="009221C3" w:rsidRPr="00603173" w:rsidRDefault="00B60F54" w:rsidP="00603173">
      <w:pPr>
        <w:spacing w:before="120" w:after="120" w:line="240" w:lineRule="auto"/>
        <w:ind w:firstLine="720"/>
        <w:jc w:val="both"/>
        <w:rPr>
          <w:rFonts w:ascii="Times New Roman" w:eastAsia="Times New Roman" w:hAnsi="Times New Roman" w:cs="Times New Roman"/>
          <w:sz w:val="24"/>
          <w:szCs w:val="24"/>
          <w:lang w:val="lv"/>
        </w:rPr>
      </w:pPr>
      <w:r w:rsidRPr="00F02EF7">
        <w:rPr>
          <w:rFonts w:ascii="Times New Roman" w:eastAsia="Times New Roman" w:hAnsi="Times New Roman" w:cs="Times New Roman"/>
          <w:sz w:val="24"/>
          <w:szCs w:val="24"/>
          <w:lang w:val="lv"/>
        </w:rPr>
        <w:t>Izglītības sistēma spēj katram Latvijas iedzīvotājam apsteidzoši sniegt mūsdienu realitātei nepieciešamās digitālās caurviju un profesionālās prasmes, dot dziļāku sapratni par iespējām, izaicinājumiem un ētiskiem jautājumiem, kurus izvirza digitālā transformācija. Izglītības sektors mainās un virza digitālās pārmaiņas, nodrošinot mūsdienīgu, individualizētu un atvērtāku mācību procesu, ieviešot un attīstot modernus digitālus risinājumus un mācību līdzekļus, uzlabojot pārvaldības efektivitāti. Pārmaiņu veikšanai ir nodrošināta atbilstoša mācībspēku un izglītības iestāžu vadības kapacitāte.</w:t>
      </w:r>
    </w:p>
    <w:p w14:paraId="4C45C8AC" w14:textId="2E05429C" w:rsidR="00A22D7F" w:rsidRPr="006B7455" w:rsidRDefault="00A22D7F"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267235" w:rsidRPr="007E0409" w14:paraId="5E05D94F" w14:textId="77777777" w:rsidTr="00267235">
        <w:tc>
          <w:tcPr>
            <w:tcW w:w="9350" w:type="dxa"/>
          </w:tcPr>
          <w:p w14:paraId="396B220B" w14:textId="036A91CD" w:rsidR="00267235" w:rsidRPr="006B7455" w:rsidRDefault="00B60F54" w:rsidP="00603173">
            <w:pPr>
              <w:spacing w:before="120" w:after="120"/>
              <w:ind w:firstLine="720"/>
              <w:jc w:val="both"/>
              <w:rPr>
                <w:rFonts w:ascii="Times New Roman" w:eastAsia="Times New Roman" w:hAnsi="Times New Roman" w:cs="Times New Roman"/>
                <w:b/>
                <w:bCs/>
                <w:i/>
                <w:iCs/>
                <w:sz w:val="24"/>
                <w:szCs w:val="24"/>
              </w:rPr>
            </w:pPr>
            <w:r w:rsidRPr="00AB13B0">
              <w:rPr>
                <w:rFonts w:ascii="Times New Roman" w:eastAsia="Times New Roman" w:hAnsi="Times New Roman" w:cs="Times New Roman"/>
                <w:b/>
                <w:i/>
                <w:sz w:val="24"/>
                <w:szCs w:val="24"/>
              </w:rPr>
              <w:t xml:space="preserve">Digitālo prasmju attīstība un izmantošana notiek visa izglītības procesa ietvaros visaptveroši, sniedzot izglītojamajiem iespēju praktiski izmantot digitālās prasmes kā caurviju prasmes visā mācību procesā. Pabeidzot noteikto formālās izglītības posmu, absolventi ir apguvuši vispusīgu tehnoloģiju pratību. IKT jomas speciālistu sagatavošana notiek ciešā sadarbībā ar nozares asociācijām un darba devējiem, t.sk. attīstot elastīgas pieejas kvalifikāciju iegūšanai. Tiek formāli atzītas gan vienlaidus mācību procesā iegūtas zināšanas, gan </w:t>
            </w:r>
            <w:proofErr w:type="spellStart"/>
            <w:r w:rsidRPr="00AB13B0">
              <w:rPr>
                <w:rFonts w:ascii="Times New Roman" w:eastAsia="Times New Roman" w:hAnsi="Times New Roman" w:cs="Times New Roman"/>
                <w:b/>
                <w:i/>
                <w:sz w:val="24"/>
                <w:szCs w:val="24"/>
              </w:rPr>
              <w:t>pašvadītā</w:t>
            </w:r>
            <w:proofErr w:type="spellEnd"/>
            <w:r w:rsidRPr="00AB13B0">
              <w:rPr>
                <w:rFonts w:ascii="Times New Roman" w:eastAsia="Times New Roman" w:hAnsi="Times New Roman" w:cs="Times New Roman"/>
                <w:b/>
                <w:i/>
                <w:sz w:val="24"/>
                <w:szCs w:val="24"/>
              </w:rPr>
              <w:t xml:space="preserve"> un individualizētā procesā, tādejādi veicinot indivīda ieinteresētību pastāvīgā profesionālā pilnveidē un sagatavojot to aktuālajām sabiedrības, tautsaimniecības vajadzībām un nākotnes tendencēm. Tiek nodrošinātas digitālo tehnoloģiju iespējotas mācību metodes, kas nodrošina augstu izglītības kvalitāti un pieejamību.</w:t>
            </w:r>
          </w:p>
        </w:tc>
      </w:tr>
    </w:tbl>
    <w:p w14:paraId="6D1882A9" w14:textId="7D0D2A22" w:rsidR="00C10EEE" w:rsidRPr="00603173" w:rsidRDefault="00C10EEE" w:rsidP="00603173">
      <w:pPr>
        <w:spacing w:before="240"/>
        <w:ind w:firstLine="72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bCs/>
          <w:sz w:val="24"/>
          <w:szCs w:val="24"/>
          <w:lang w:val="lv-LV"/>
        </w:rPr>
        <w:t>Saskaņā ar OECD ziņojumu</w:t>
      </w:r>
      <w:r>
        <w:rPr>
          <w:rFonts w:ascii="Times New Roman" w:eastAsia="Times New Roman" w:hAnsi="Times New Roman" w:cs="Times New Roman"/>
          <w:b/>
          <w:bCs/>
          <w:sz w:val="24"/>
          <w:szCs w:val="24"/>
          <w:lang w:val="lv-LV"/>
        </w:rPr>
        <w:t xml:space="preserve"> </w:t>
      </w:r>
      <w:r w:rsidRPr="00603173">
        <w:rPr>
          <w:rFonts w:ascii="Times New Roman" w:eastAsia="Times New Roman" w:hAnsi="Times New Roman" w:cs="Times New Roman"/>
          <w:b/>
          <w:bCs/>
          <w:i/>
          <w:sz w:val="24"/>
          <w:szCs w:val="24"/>
          <w:lang w:val="lv-LV"/>
        </w:rPr>
        <w:t>“</w:t>
      </w:r>
      <w:proofErr w:type="spellStart"/>
      <w:r w:rsidRPr="00603173">
        <w:rPr>
          <w:rFonts w:ascii="Times New Roman" w:eastAsia="Times New Roman" w:hAnsi="Times New Roman" w:cs="Times New Roman"/>
          <w:i/>
          <w:sz w:val="24"/>
          <w:szCs w:val="24"/>
          <w:lang w:val="lv-LV"/>
        </w:rPr>
        <w:t>Teachers</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Matter</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education</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and</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training</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policy</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attracting</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developing</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and</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retaining</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effective</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teachers</w:t>
      </w:r>
      <w:proofErr w:type="spellEnd"/>
      <w:r w:rsidRPr="00603173">
        <w:rPr>
          <w:rFonts w:ascii="Times New Roman" w:eastAsia="Times New Roman" w:hAnsi="Times New Roman" w:cs="Times New Roman"/>
          <w:i/>
          <w:sz w:val="24"/>
          <w:szCs w:val="24"/>
          <w:lang w:val="lv-LV"/>
        </w:rPr>
        <w:t>”</w:t>
      </w:r>
      <w:r>
        <w:rPr>
          <w:rStyle w:val="FootnoteReference"/>
          <w:rFonts w:ascii="Times New Roman" w:eastAsia="Times New Roman" w:hAnsi="Times New Roman" w:cs="Times New Roman"/>
          <w:sz w:val="24"/>
          <w:szCs w:val="24"/>
        </w:rPr>
        <w:footnoteReference w:id="25"/>
      </w:r>
      <w:r w:rsidRPr="00603173">
        <w:rPr>
          <w:rFonts w:ascii="Times New Roman" w:eastAsia="Times New Roman" w:hAnsi="Times New Roman" w:cs="Times New Roman"/>
          <w:sz w:val="24"/>
          <w:szCs w:val="24"/>
          <w:lang w:val="lv-LV"/>
        </w:rPr>
        <w:t xml:space="preserve"> </w:t>
      </w:r>
      <w:r w:rsidR="00C50F3A" w:rsidRPr="00603173">
        <w:rPr>
          <w:rFonts w:ascii="Times New Roman" w:eastAsia="Times New Roman" w:hAnsi="Times New Roman" w:cs="Times New Roman"/>
          <w:sz w:val="24"/>
          <w:szCs w:val="24"/>
          <w:lang w:val="lv-LV"/>
        </w:rPr>
        <w:t>mācībspēkie</w:t>
      </w:r>
      <w:r w:rsidRPr="00603173">
        <w:rPr>
          <w:rFonts w:ascii="Times New Roman" w:eastAsia="Times New Roman" w:hAnsi="Times New Roman" w:cs="Times New Roman"/>
          <w:sz w:val="24"/>
          <w:szCs w:val="24"/>
          <w:lang w:val="lv-LV"/>
        </w:rPr>
        <w:t xml:space="preserve">m ir jābūt spējīgiem sagatavot </w:t>
      </w:r>
      <w:r w:rsidR="00C50F3A" w:rsidRPr="00603173">
        <w:rPr>
          <w:rFonts w:ascii="Times New Roman" w:eastAsia="Times New Roman" w:hAnsi="Times New Roman" w:cs="Times New Roman"/>
          <w:sz w:val="24"/>
          <w:szCs w:val="24"/>
          <w:lang w:val="lv-LV"/>
        </w:rPr>
        <w:t>apmācāmos</w:t>
      </w:r>
      <w:r w:rsidRPr="00603173">
        <w:rPr>
          <w:rFonts w:ascii="Times New Roman" w:eastAsia="Times New Roman" w:hAnsi="Times New Roman" w:cs="Times New Roman"/>
          <w:sz w:val="24"/>
          <w:szCs w:val="24"/>
          <w:lang w:val="lv-LV"/>
        </w:rPr>
        <w:t xml:space="preserve"> sabiedrībai un ekonomikai, </w:t>
      </w:r>
      <w:proofErr w:type="gramStart"/>
      <w:r w:rsidRPr="00603173">
        <w:rPr>
          <w:rFonts w:ascii="Times New Roman" w:eastAsia="Times New Roman" w:hAnsi="Times New Roman" w:cs="Times New Roman"/>
          <w:sz w:val="24"/>
          <w:szCs w:val="24"/>
          <w:lang w:val="lv-LV"/>
        </w:rPr>
        <w:t>kurā viņi tiks gaidīti</w:t>
      </w:r>
      <w:proofErr w:type="gramEnd"/>
      <w:r w:rsidRPr="00603173">
        <w:rPr>
          <w:rFonts w:ascii="Times New Roman" w:eastAsia="Times New Roman" w:hAnsi="Times New Roman" w:cs="Times New Roman"/>
          <w:sz w:val="24"/>
          <w:szCs w:val="24"/>
          <w:lang w:val="lv-LV"/>
        </w:rPr>
        <w:t xml:space="preserve"> kā uz sevi orientēti izglītojamie, spējīgi un motivēti turpināt mācīties visu mūžu. [..] Plaša vienprātība ir par to, ka “</w:t>
      </w:r>
      <w:r w:rsidR="00C50F3A" w:rsidRPr="00603173">
        <w:rPr>
          <w:rFonts w:ascii="Times New Roman" w:eastAsia="Times New Roman" w:hAnsi="Times New Roman" w:cs="Times New Roman"/>
          <w:sz w:val="24"/>
          <w:szCs w:val="24"/>
          <w:lang w:val="lv-LV"/>
        </w:rPr>
        <w:t>mācībspēk</w:t>
      </w:r>
      <w:r w:rsidRPr="00603173">
        <w:rPr>
          <w:rFonts w:ascii="Times New Roman" w:eastAsia="Times New Roman" w:hAnsi="Times New Roman" w:cs="Times New Roman"/>
          <w:sz w:val="24"/>
          <w:szCs w:val="24"/>
          <w:lang w:val="lv-LV"/>
        </w:rPr>
        <w:t xml:space="preserve">u kvalitāte” ir vienīgais svarīgākais </w:t>
      </w:r>
      <w:r w:rsidR="00C50F3A" w:rsidRPr="00603173">
        <w:rPr>
          <w:rFonts w:ascii="Times New Roman" w:eastAsia="Times New Roman" w:hAnsi="Times New Roman" w:cs="Times New Roman"/>
          <w:sz w:val="24"/>
          <w:szCs w:val="24"/>
          <w:lang w:val="lv-LV"/>
        </w:rPr>
        <w:t>izglītības sistēmas</w:t>
      </w:r>
      <w:r w:rsidRPr="00603173">
        <w:rPr>
          <w:rFonts w:ascii="Times New Roman" w:eastAsia="Times New Roman" w:hAnsi="Times New Roman" w:cs="Times New Roman"/>
          <w:sz w:val="24"/>
          <w:szCs w:val="24"/>
          <w:lang w:val="lv-LV"/>
        </w:rPr>
        <w:t xml:space="preserve"> mainīgais lielums, kas ietekmē </w:t>
      </w:r>
      <w:r w:rsidR="00C50F3A" w:rsidRPr="00603173">
        <w:rPr>
          <w:rFonts w:ascii="Times New Roman" w:eastAsia="Times New Roman" w:hAnsi="Times New Roman" w:cs="Times New Roman"/>
          <w:sz w:val="24"/>
          <w:szCs w:val="24"/>
          <w:lang w:val="lv-LV"/>
        </w:rPr>
        <w:t>apmācāmo</w:t>
      </w:r>
      <w:r w:rsidRPr="00603173">
        <w:rPr>
          <w:rFonts w:ascii="Times New Roman" w:eastAsia="Times New Roman" w:hAnsi="Times New Roman" w:cs="Times New Roman"/>
          <w:sz w:val="24"/>
          <w:szCs w:val="24"/>
          <w:lang w:val="lv-LV"/>
        </w:rPr>
        <w:t xml:space="preserve"> sasniegumu. [..] Mācīšanas kvalitāti nosaka ne tikai </w:t>
      </w:r>
      <w:r w:rsidR="00C50F3A" w:rsidRPr="00603173">
        <w:rPr>
          <w:rFonts w:ascii="Times New Roman" w:eastAsia="Times New Roman" w:hAnsi="Times New Roman" w:cs="Times New Roman"/>
          <w:sz w:val="24"/>
          <w:szCs w:val="24"/>
          <w:lang w:val="lv-LV"/>
        </w:rPr>
        <w:t>mācībspēku</w:t>
      </w:r>
      <w:r w:rsidRPr="00603173">
        <w:rPr>
          <w:rFonts w:ascii="Times New Roman" w:eastAsia="Times New Roman" w:hAnsi="Times New Roman" w:cs="Times New Roman"/>
          <w:sz w:val="24"/>
          <w:szCs w:val="24"/>
          <w:lang w:val="lv-LV"/>
        </w:rPr>
        <w:t xml:space="preserve"> “kvalitāte”, lai gan tas ir ļoti svarīgi, bet arī vide, kurā viņi strādā.</w:t>
      </w:r>
    </w:p>
    <w:p w14:paraId="2C835C48" w14:textId="0AD6598D" w:rsidR="006261B9" w:rsidRPr="00603173" w:rsidRDefault="006261B9" w:rsidP="00603173">
      <w:pPr>
        <w:spacing w:before="120" w:after="120" w:line="240" w:lineRule="auto"/>
        <w:ind w:firstLine="720"/>
        <w:jc w:val="both"/>
        <w:outlineLvl w:val="4"/>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LV"/>
        </w:rPr>
        <w:t>Lai sasniegtu</w:t>
      </w:r>
      <w:r w:rsidRPr="00603173" w:rsidDel="006261B9">
        <w:rPr>
          <w:rFonts w:ascii="Times New Roman" w:eastAsia="Times New Roman" w:hAnsi="Times New Roman" w:cs="Times New Roman"/>
          <w:sz w:val="24"/>
          <w:szCs w:val="24"/>
          <w:lang w:val="lv-LV"/>
        </w:rPr>
        <w:t xml:space="preserve"> </w:t>
      </w:r>
      <w:r w:rsidR="1B86B3B0" w:rsidRPr="00603173">
        <w:rPr>
          <w:rFonts w:ascii="Times New Roman" w:eastAsia="Times New Roman" w:hAnsi="Times New Roman" w:cs="Times New Roman"/>
          <w:sz w:val="24"/>
          <w:szCs w:val="24"/>
          <w:lang w:val="lv-LV"/>
        </w:rPr>
        <w:t>rīcības</w:t>
      </w:r>
      <w:r w:rsidRPr="00603173">
        <w:rPr>
          <w:rFonts w:ascii="Times New Roman" w:eastAsia="Times New Roman" w:hAnsi="Times New Roman" w:cs="Times New Roman"/>
          <w:sz w:val="24"/>
          <w:szCs w:val="24"/>
          <w:lang w:val="lv-LV"/>
        </w:rPr>
        <w:t xml:space="preserve"> virzienā noteikto politikas mērķi - </w:t>
      </w:r>
      <w:r w:rsidRPr="00C72342">
        <w:rPr>
          <w:rFonts w:ascii="Times New Roman" w:eastAsia="Times New Roman" w:hAnsi="Times New Roman" w:cs="Times New Roman"/>
          <w:sz w:val="24"/>
          <w:szCs w:val="24"/>
          <w:lang w:val="lv"/>
        </w:rPr>
        <w:t>iespēju pastāvīgi un pēc individualizēta pieprasījuma apgūt digitālās prasmes, kas nepieciešamas ikdien</w:t>
      </w:r>
      <w:r w:rsidR="00C72342" w:rsidRPr="00C72342">
        <w:rPr>
          <w:rFonts w:ascii="Times New Roman" w:eastAsia="Times New Roman" w:hAnsi="Times New Roman" w:cs="Times New Roman"/>
          <w:sz w:val="24"/>
          <w:szCs w:val="24"/>
          <w:lang w:val="lv"/>
        </w:rPr>
        <w:t>ai</w:t>
      </w:r>
      <w:r w:rsidRPr="00C72342">
        <w:rPr>
          <w:rFonts w:ascii="Times New Roman" w:eastAsia="Times New Roman" w:hAnsi="Times New Roman" w:cs="Times New Roman"/>
          <w:sz w:val="24"/>
          <w:szCs w:val="24"/>
          <w:lang w:val="lv"/>
        </w:rPr>
        <w:t>, nodarbinātībai, uzņēmējdarbībai, zinātnei un izpētei, ir nepieciešams</w:t>
      </w:r>
      <w:r>
        <w:rPr>
          <w:rFonts w:ascii="Times New Roman" w:eastAsia="Times New Roman" w:hAnsi="Times New Roman" w:cs="Times New Roman"/>
          <w:sz w:val="24"/>
          <w:szCs w:val="24"/>
          <w:lang w:val="lv"/>
        </w:rPr>
        <w:t xml:space="preserve"> atbilstoši sagatavot mācībspēkus, kas </w:t>
      </w:r>
      <w:r w:rsidR="00C72342">
        <w:rPr>
          <w:rFonts w:ascii="Times New Roman" w:eastAsia="Times New Roman" w:hAnsi="Times New Roman" w:cs="Times New Roman"/>
          <w:sz w:val="24"/>
          <w:szCs w:val="24"/>
          <w:lang w:val="lv"/>
        </w:rPr>
        <w:t>nodrošinās</w:t>
      </w:r>
      <w:r>
        <w:rPr>
          <w:rFonts w:ascii="Times New Roman" w:eastAsia="Times New Roman" w:hAnsi="Times New Roman" w:cs="Times New Roman"/>
          <w:sz w:val="24"/>
          <w:szCs w:val="24"/>
          <w:lang w:val="lv"/>
        </w:rPr>
        <w:t xml:space="preserve"> </w:t>
      </w:r>
      <w:r w:rsidR="00C72342">
        <w:rPr>
          <w:rFonts w:ascii="Times New Roman" w:eastAsia="Times New Roman" w:hAnsi="Times New Roman" w:cs="Times New Roman"/>
          <w:sz w:val="24"/>
          <w:szCs w:val="24"/>
          <w:lang w:val="lv-LV"/>
        </w:rPr>
        <w:t>mācību kvalitatīvu īstenošanu</w:t>
      </w:r>
      <w:r w:rsidR="00C72342">
        <w:rPr>
          <w:rFonts w:ascii="Times New Roman" w:eastAsia="Times New Roman" w:hAnsi="Times New Roman" w:cs="Times New Roman"/>
          <w:sz w:val="24"/>
          <w:szCs w:val="24"/>
          <w:lang w:val="lv"/>
        </w:rPr>
        <w:t xml:space="preserve"> un </w:t>
      </w:r>
      <w:r w:rsidR="00C72342" w:rsidRPr="00603173">
        <w:rPr>
          <w:rFonts w:ascii="Times New Roman" w:eastAsia="Times New Roman" w:hAnsi="Times New Roman" w:cs="Times New Roman"/>
          <w:sz w:val="24"/>
          <w:szCs w:val="24"/>
          <w:lang w:val="lv-LV"/>
        </w:rPr>
        <w:t>panākt, ka digitālā pratība kā caurviju prasme tiek iekļauta visa izglītības satura īstenošanas ietvaros.</w:t>
      </w:r>
    </w:p>
    <w:p w14:paraId="5B10AACB" w14:textId="4215F7F8" w:rsidR="00B60F54" w:rsidRDefault="00B60F54" w:rsidP="00603173">
      <w:pPr>
        <w:spacing w:before="120" w:after="120"/>
        <w:jc w:val="both"/>
        <w:rPr>
          <w:rFonts w:ascii="Times New Roman" w:eastAsia="Times New Roman" w:hAnsi="Times New Roman" w:cs="Times New Roman"/>
          <w:sz w:val="24"/>
          <w:szCs w:val="24"/>
          <w:lang w:val="lv-LV"/>
        </w:rPr>
      </w:pPr>
      <w:r w:rsidRPr="00F02EF7">
        <w:rPr>
          <w:rFonts w:ascii="Times New Roman" w:eastAsia="Times New Roman" w:hAnsi="Times New Roman" w:cs="Times New Roman"/>
          <w:b/>
          <w:bCs/>
          <w:sz w:val="24"/>
          <w:szCs w:val="24"/>
          <w:lang w:val="lv-LV"/>
        </w:rPr>
        <w:t>Mācībspēku un izglītības iestāžu vadītāju digitālo prasmju attīstība</w:t>
      </w:r>
    </w:p>
    <w:p w14:paraId="7ED26FE3" w14:textId="77777777" w:rsidR="00892004" w:rsidRPr="00F02EF7" w:rsidRDefault="00892004" w:rsidP="0058195A">
      <w:pPr>
        <w:pStyle w:val="ListParagraph"/>
        <w:numPr>
          <w:ilvl w:val="0"/>
          <w:numId w:val="31"/>
        </w:numPr>
        <w:spacing w:before="120" w:after="120"/>
        <w:ind w:left="567"/>
        <w:contextualSpacing w:val="0"/>
        <w:jc w:val="both"/>
        <w:rPr>
          <w:rFonts w:ascii="Times New Roman" w:eastAsia="Times New Roman" w:hAnsi="Times New Roman" w:cs="Times New Roman"/>
          <w:sz w:val="24"/>
          <w:szCs w:val="24"/>
          <w:lang w:val="lv-LV"/>
        </w:rPr>
      </w:pPr>
      <w:r w:rsidRPr="00F02EF7">
        <w:rPr>
          <w:rFonts w:ascii="Times New Roman" w:eastAsia="Times New Roman" w:hAnsi="Times New Roman" w:cs="Times New Roman"/>
          <w:sz w:val="24"/>
          <w:szCs w:val="24"/>
          <w:lang w:val="lv-LV"/>
        </w:rPr>
        <w:t>Nodrošināt digitālās prasmes mācībspēku sākotnējās sagatavošanas studiju programmās, t.sk. zināšanas un spējas mācību procesā izmantot digitālus risinājumu, veidot digitālo mācību saturu un līdzdarboties izglītības digitālās transformācijas procesos.</w:t>
      </w:r>
    </w:p>
    <w:p w14:paraId="6A1B51AC" w14:textId="77777777" w:rsidR="00892004" w:rsidRPr="00F02EF7" w:rsidRDefault="00892004" w:rsidP="0058195A">
      <w:pPr>
        <w:pStyle w:val="ListParagraph"/>
        <w:numPr>
          <w:ilvl w:val="0"/>
          <w:numId w:val="31"/>
        </w:numPr>
        <w:spacing w:before="120" w:after="120"/>
        <w:ind w:left="567"/>
        <w:contextualSpacing w:val="0"/>
        <w:jc w:val="both"/>
        <w:rPr>
          <w:rFonts w:ascii="Times New Roman" w:eastAsia="Times New Roman" w:hAnsi="Times New Roman" w:cs="Times New Roman"/>
          <w:sz w:val="24"/>
          <w:szCs w:val="24"/>
          <w:lang w:val="lv-LV"/>
        </w:rPr>
      </w:pPr>
      <w:r w:rsidRPr="00F02EF7">
        <w:rPr>
          <w:rFonts w:ascii="Times New Roman" w:eastAsia="Times New Roman" w:hAnsi="Times New Roman" w:cs="Times New Roman"/>
          <w:sz w:val="24"/>
          <w:szCs w:val="24"/>
          <w:lang w:val="lv-LV"/>
        </w:rPr>
        <w:t>Attīstīt digitālu risinājumu mācībspēku kompetenču vērtēšanai un profesionālās pilnveides vajadzību identificēšanai un pilnveidot mācībspēku profesionālās kompetences, tostarp izmantojot vajadzību analīzē balstītas pieejas; Veicināt izglītības iestāžu vadītāju digitālo prasmju apgūšanu un pilnveidošanu viņu profesionālo pienākumu efektīvai veikšanai.</w:t>
      </w:r>
    </w:p>
    <w:p w14:paraId="35191737" w14:textId="2274899B" w:rsidR="00892004" w:rsidRPr="00F02EF7" w:rsidRDefault="00892004" w:rsidP="0058195A">
      <w:pPr>
        <w:pStyle w:val="ListParagraph"/>
        <w:numPr>
          <w:ilvl w:val="0"/>
          <w:numId w:val="31"/>
        </w:numPr>
        <w:spacing w:before="120" w:after="120"/>
        <w:ind w:left="567"/>
        <w:contextualSpacing w:val="0"/>
        <w:jc w:val="both"/>
        <w:rPr>
          <w:rFonts w:ascii="Times New Roman" w:eastAsia="Times New Roman" w:hAnsi="Times New Roman" w:cs="Times New Roman"/>
          <w:sz w:val="24"/>
          <w:szCs w:val="24"/>
          <w:lang w:val="lv-LV"/>
        </w:rPr>
      </w:pPr>
      <w:r w:rsidRPr="00F02EF7">
        <w:rPr>
          <w:rFonts w:ascii="Times New Roman" w:eastAsia="Times New Roman" w:hAnsi="Times New Roman" w:cs="Times New Roman"/>
          <w:sz w:val="24"/>
          <w:szCs w:val="24"/>
          <w:lang w:val="lv-LV"/>
        </w:rPr>
        <w:t xml:space="preserve">Pilnveidot augstākās izglītības iestāžu pasniedzēju pedagoģiski digitālo kompetenci, digitālās zināšanas un prasmes ekselencei, tostarp sagatavojot Latvijas digitalizācijas pasniedzēju kodolu pasaules līmeņa saturā, pedagoģijā un pasniegšanas tehnoloģijās. (piem., pasniedzēju stažēšanās </w:t>
      </w:r>
      <w:r w:rsidR="00A30CF5">
        <w:rPr>
          <w:rFonts w:ascii="Times New Roman" w:eastAsia="Times New Roman" w:hAnsi="Times New Roman" w:cs="Times New Roman"/>
          <w:sz w:val="24"/>
          <w:szCs w:val="24"/>
          <w:lang w:val="lv-LV"/>
        </w:rPr>
        <w:t xml:space="preserve">ASV </w:t>
      </w:r>
      <w:r w:rsidRPr="00F02EF7">
        <w:rPr>
          <w:rFonts w:ascii="Times New Roman" w:eastAsia="Times New Roman" w:hAnsi="Times New Roman" w:cs="Times New Roman"/>
          <w:sz w:val="24"/>
          <w:szCs w:val="24"/>
          <w:lang w:val="lv-LV"/>
        </w:rPr>
        <w:t xml:space="preserve">Bufalo universitātē ar IZM, EM, banku un IT industrijas finansiālu atbalstu mācībspēku zināšanu pilnveidei RTU, RBS, LU un Bufalo </w:t>
      </w:r>
      <w:r w:rsidR="00A30CF5">
        <w:rPr>
          <w:rFonts w:ascii="Times New Roman" w:eastAsia="Times New Roman" w:hAnsi="Times New Roman" w:cs="Times New Roman"/>
          <w:sz w:val="24"/>
          <w:szCs w:val="24"/>
          <w:lang w:val="lv-LV"/>
        </w:rPr>
        <w:t>u</w:t>
      </w:r>
      <w:r w:rsidRPr="00F02EF7">
        <w:rPr>
          <w:rFonts w:ascii="Times New Roman" w:eastAsia="Times New Roman" w:hAnsi="Times New Roman" w:cs="Times New Roman"/>
          <w:sz w:val="24"/>
          <w:szCs w:val="24"/>
          <w:lang w:val="lv-LV"/>
        </w:rPr>
        <w:t xml:space="preserve">niversitātes kopīgi veidotās studiju programmas “Datorzinātne un organizāciju tehnoloģijas” ietvaros). </w:t>
      </w:r>
    </w:p>
    <w:p w14:paraId="1E9C69C1" w14:textId="6BCFD6BF" w:rsidR="00892004" w:rsidRPr="00F02EF7" w:rsidRDefault="00892004" w:rsidP="0058195A">
      <w:pPr>
        <w:pStyle w:val="ListParagraph"/>
        <w:numPr>
          <w:ilvl w:val="0"/>
          <w:numId w:val="31"/>
        </w:numPr>
        <w:spacing w:before="120" w:after="120"/>
        <w:ind w:left="567"/>
        <w:contextualSpacing w:val="0"/>
        <w:jc w:val="both"/>
        <w:rPr>
          <w:rFonts w:ascii="Times New Roman" w:eastAsia="Times New Roman" w:hAnsi="Times New Roman" w:cs="Times New Roman"/>
          <w:color w:val="000000" w:themeColor="text1"/>
          <w:sz w:val="24"/>
          <w:szCs w:val="24"/>
          <w:lang w:val="lv-LV"/>
        </w:rPr>
      </w:pPr>
      <w:r w:rsidRPr="00F02EF7">
        <w:rPr>
          <w:rFonts w:ascii="Times New Roman" w:eastAsia="Times New Roman" w:hAnsi="Times New Roman" w:cs="Times New Roman"/>
          <w:sz w:val="24"/>
          <w:szCs w:val="24"/>
          <w:lang w:val="lv-LV"/>
        </w:rPr>
        <w:t xml:space="preserve">Veicināt Latvijas kā Eiropas mēroga IT profesionāļu sagatavošanas centra attīstību, t.sk. balstoties uz uzbūvētās RTU, RBS, LU, Bufalo </w:t>
      </w:r>
      <w:r w:rsidR="00A93D09">
        <w:rPr>
          <w:rFonts w:ascii="Times New Roman" w:eastAsia="Times New Roman" w:hAnsi="Times New Roman" w:cs="Times New Roman"/>
          <w:sz w:val="24"/>
          <w:szCs w:val="24"/>
          <w:lang w:val="lv-LV"/>
        </w:rPr>
        <w:t>u</w:t>
      </w:r>
      <w:r w:rsidRPr="00F02EF7">
        <w:rPr>
          <w:rFonts w:ascii="Times New Roman" w:eastAsia="Times New Roman" w:hAnsi="Times New Roman" w:cs="Times New Roman"/>
          <w:sz w:val="24"/>
          <w:szCs w:val="24"/>
          <w:lang w:val="lv-LV"/>
        </w:rPr>
        <w:t xml:space="preserve">niversitātes studiju programmas “Datorzinātne un organizāciju tehnoloģijas” pamatiem, paplašinot augstākā līmeņa digitālo prasmju apguves piedāvājumu un tā mērogu, tostarp digitālās medicīnas un lielo datu jomā, kā arī nostiprinot mācību programmās </w:t>
      </w:r>
      <w:r w:rsidR="006261B9" w:rsidRPr="00603173">
        <w:rPr>
          <w:rFonts w:ascii="Times New Roman" w:eastAsia="Times New Roman" w:hAnsi="Times New Roman" w:cs="Times New Roman"/>
          <w:sz w:val="24"/>
          <w:szCs w:val="24"/>
          <w:lang w:val="lv-LV"/>
        </w:rPr>
        <w:t>HPC</w:t>
      </w:r>
      <w:r>
        <w:rPr>
          <w:rFonts w:ascii="Times New Roman" w:eastAsia="Times New Roman" w:hAnsi="Times New Roman" w:cs="Times New Roman"/>
          <w:i/>
          <w:sz w:val="24"/>
          <w:szCs w:val="24"/>
          <w:lang w:val="lv-LV"/>
        </w:rPr>
        <w:t xml:space="preserve"> </w:t>
      </w:r>
      <w:r w:rsidRPr="00F02EF7">
        <w:rPr>
          <w:rFonts w:ascii="Times New Roman" w:eastAsia="Times New Roman" w:hAnsi="Times New Roman" w:cs="Times New Roman"/>
          <w:sz w:val="24"/>
          <w:szCs w:val="24"/>
          <w:lang w:val="lv-LV"/>
        </w:rPr>
        <w:t>lietojuma prasmes, kvantu fizikas un matemātikas speciālistu sagatavošanu, kas drīzumā būs nepieciešami, piemēram, IT drošības sektorā.</w:t>
      </w:r>
    </w:p>
    <w:p w14:paraId="7191E39B" w14:textId="0207246D" w:rsidR="00892004" w:rsidRPr="00F02EF7" w:rsidRDefault="00892004" w:rsidP="0058195A">
      <w:pPr>
        <w:pStyle w:val="ListParagraph"/>
        <w:numPr>
          <w:ilvl w:val="0"/>
          <w:numId w:val="31"/>
        </w:numPr>
        <w:spacing w:before="120" w:after="120"/>
        <w:ind w:left="567"/>
        <w:contextualSpacing w:val="0"/>
        <w:jc w:val="both"/>
        <w:rPr>
          <w:rFonts w:ascii="Times New Roman" w:eastAsia="Times New Roman" w:hAnsi="Times New Roman" w:cs="Times New Roman"/>
          <w:color w:val="000000" w:themeColor="text1"/>
          <w:sz w:val="24"/>
          <w:szCs w:val="24"/>
          <w:lang w:val="lv-LV"/>
        </w:rPr>
      </w:pPr>
      <w:r w:rsidRPr="00F02EF7">
        <w:rPr>
          <w:rFonts w:ascii="Times New Roman" w:eastAsia="Times New Roman" w:hAnsi="Times New Roman" w:cs="Times New Roman"/>
          <w:sz w:val="24"/>
          <w:szCs w:val="24"/>
          <w:lang w:val="lv-LV"/>
        </w:rPr>
        <w:t xml:space="preserve">Veicināt Latvijas kā zināšanu centra </w:t>
      </w:r>
      <w:r w:rsidR="00C72342" w:rsidRPr="00603173">
        <w:rPr>
          <w:rFonts w:ascii="Times New Roman" w:eastAsia="Times New Roman" w:hAnsi="Times New Roman" w:cs="Times New Roman"/>
          <w:sz w:val="24"/>
          <w:szCs w:val="24"/>
          <w:lang w:val="lv-LV"/>
        </w:rPr>
        <w:t>HPC</w:t>
      </w:r>
      <w:r>
        <w:rPr>
          <w:rFonts w:ascii="Times New Roman" w:eastAsia="Times New Roman" w:hAnsi="Times New Roman" w:cs="Times New Roman"/>
          <w:i/>
          <w:sz w:val="24"/>
          <w:szCs w:val="24"/>
          <w:lang w:val="lv-LV"/>
        </w:rPr>
        <w:t xml:space="preserve"> </w:t>
      </w:r>
      <w:r w:rsidRPr="00F02EF7">
        <w:rPr>
          <w:rFonts w:ascii="Times New Roman" w:eastAsia="Times New Roman" w:hAnsi="Times New Roman" w:cs="Times New Roman"/>
          <w:sz w:val="24"/>
          <w:szCs w:val="24"/>
          <w:lang w:val="lv-LV"/>
        </w:rPr>
        <w:t>“pakalpojumiem”, eksperimentālai izstrādei un paraugprakses apmaiņai zinātnei, komersantiem un publiskajam sektoram attīstību HPC infrastruktūras iespēju straujākai un apjomīgākai izmantošanai zinātnes, rūpniecības un sabiedrībai nozīmīgu problēmu risināšanā, tostarp attīstot HPC biznesa inkubatoru.</w:t>
      </w:r>
    </w:p>
    <w:p w14:paraId="04D5B0FE" w14:textId="77777777" w:rsidR="00892004" w:rsidRPr="00F02EF7" w:rsidRDefault="00892004" w:rsidP="00892004">
      <w:pPr>
        <w:spacing w:before="120" w:after="120" w:line="240" w:lineRule="auto"/>
        <w:jc w:val="both"/>
        <w:rPr>
          <w:rFonts w:ascii="Times New Roman" w:eastAsia="Times New Roman" w:hAnsi="Times New Roman" w:cs="Times New Roman"/>
          <w:b/>
          <w:sz w:val="24"/>
          <w:szCs w:val="24"/>
          <w:lang w:val="lv-LV"/>
        </w:rPr>
      </w:pPr>
      <w:r w:rsidRPr="00F02EF7">
        <w:rPr>
          <w:rFonts w:ascii="Times New Roman" w:eastAsia="Times New Roman" w:hAnsi="Times New Roman" w:cs="Times New Roman"/>
          <w:b/>
          <w:sz w:val="24"/>
          <w:szCs w:val="24"/>
          <w:lang w:val="lv-LV"/>
        </w:rPr>
        <w:t>Digitālo prasmju attīstība un izmantošana izglītības procesā</w:t>
      </w:r>
    </w:p>
    <w:p w14:paraId="14939B9B" w14:textId="00042117" w:rsidR="00892004" w:rsidRDefault="00892004" w:rsidP="0058195A">
      <w:pPr>
        <w:pStyle w:val="ListParagraph"/>
        <w:numPr>
          <w:ilvl w:val="0"/>
          <w:numId w:val="84"/>
        </w:numPr>
        <w:spacing w:before="120" w:after="120"/>
        <w:jc w:val="both"/>
        <w:rPr>
          <w:rFonts w:ascii="Times New Roman" w:eastAsia="Times New Roman" w:hAnsi="Times New Roman" w:cs="Times New Roman"/>
          <w:sz w:val="24"/>
          <w:szCs w:val="24"/>
          <w:lang w:val="lv-LV"/>
        </w:rPr>
      </w:pPr>
      <w:r w:rsidRPr="00F02EF7">
        <w:rPr>
          <w:rFonts w:ascii="Times New Roman" w:eastAsia="Times New Roman" w:hAnsi="Times New Roman" w:cs="Times New Roman"/>
          <w:sz w:val="24"/>
          <w:szCs w:val="24"/>
          <w:lang w:val="lv-LV"/>
        </w:rPr>
        <w:t>Radīt digitālo mācību saturu attālināto mācību kvalitatīvai īstenošanai</w:t>
      </w:r>
      <w:r w:rsidR="00603173">
        <w:rPr>
          <w:rFonts w:ascii="Times New Roman" w:eastAsia="Times New Roman" w:hAnsi="Times New Roman" w:cs="Times New Roman"/>
          <w:sz w:val="24"/>
          <w:szCs w:val="24"/>
          <w:lang w:val="lv-LV"/>
        </w:rPr>
        <w:t>.</w:t>
      </w:r>
    </w:p>
    <w:p w14:paraId="0BB1D04C" w14:textId="2B2A6B62" w:rsidR="00C71688" w:rsidRDefault="002977D8" w:rsidP="0058195A">
      <w:pPr>
        <w:pStyle w:val="ListParagraph"/>
        <w:numPr>
          <w:ilvl w:val="0"/>
          <w:numId w:val="84"/>
        </w:numPr>
        <w:spacing w:before="120" w:after="120"/>
        <w:jc w:val="both"/>
        <w:rPr>
          <w:rFonts w:ascii="Times New Roman" w:eastAsia="Times New Roman" w:hAnsi="Times New Roman" w:cs="Times New Roman"/>
          <w:sz w:val="24"/>
          <w:szCs w:val="24"/>
          <w:lang w:val="lv-LV"/>
        </w:rPr>
      </w:pPr>
      <w:r w:rsidRPr="00F02EF7">
        <w:rPr>
          <w:rFonts w:ascii="Times New Roman" w:eastAsia="Times New Roman" w:hAnsi="Times New Roman" w:cs="Times New Roman"/>
          <w:sz w:val="24"/>
          <w:szCs w:val="24"/>
          <w:lang w:val="lv-LV"/>
        </w:rPr>
        <w:t xml:space="preserve">Pastiprināt digitālo prasmju kā caurviju prasmju apgūšanu pārskatītā vispārējās izglītības mācību satura ietvaros, paplašinot interešu izglītības iespējas tehniskās jaunrades jomā, piem., </w:t>
      </w:r>
      <w:r w:rsidRPr="00671BE0">
        <w:rPr>
          <w:rFonts w:ascii="Times New Roman" w:eastAsia="Times New Roman" w:hAnsi="Times New Roman" w:cs="Times New Roman"/>
          <w:sz w:val="24"/>
          <w:szCs w:val="24"/>
          <w:lang w:val="lv-LV"/>
        </w:rPr>
        <w:t xml:space="preserve">tehniskās </w:t>
      </w:r>
      <w:proofErr w:type="spellStart"/>
      <w:r w:rsidRPr="00671BE0">
        <w:rPr>
          <w:rFonts w:ascii="Times New Roman" w:eastAsia="Times New Roman" w:hAnsi="Times New Roman" w:cs="Times New Roman"/>
          <w:sz w:val="24"/>
          <w:szCs w:val="24"/>
          <w:lang w:val="lv-LV"/>
        </w:rPr>
        <w:t>koprades</w:t>
      </w:r>
      <w:proofErr w:type="spellEnd"/>
      <w:r w:rsidRPr="00671BE0">
        <w:rPr>
          <w:rFonts w:ascii="Times New Roman" w:eastAsia="Times New Roman" w:hAnsi="Times New Roman" w:cs="Times New Roman"/>
          <w:sz w:val="24"/>
          <w:szCs w:val="24"/>
          <w:lang w:val="lv-LV"/>
        </w:rPr>
        <w:t xml:space="preserve"> centri (</w:t>
      </w:r>
      <w:proofErr w:type="spellStart"/>
      <w:r w:rsidRPr="00603173">
        <w:rPr>
          <w:rFonts w:ascii="Times New Roman" w:eastAsia="Times New Roman" w:hAnsi="Times New Roman" w:cs="Times New Roman"/>
          <w:i/>
          <w:sz w:val="24"/>
          <w:szCs w:val="24"/>
          <w:lang w:val="lv-LV"/>
        </w:rPr>
        <w:t>maker</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space</w:t>
      </w:r>
      <w:proofErr w:type="spellEnd"/>
      <w:r w:rsidRPr="00CB5D6E">
        <w:rPr>
          <w:rFonts w:ascii="Times New Roman" w:eastAsia="Times New Roman" w:hAnsi="Times New Roman" w:cs="Times New Roman"/>
          <w:sz w:val="24"/>
          <w:szCs w:val="24"/>
          <w:lang w:val="lv-LV"/>
        </w:rPr>
        <w:t>)</w:t>
      </w:r>
      <w:r w:rsidRPr="009D1ED3">
        <w:rPr>
          <w:rFonts w:ascii="Times New Roman" w:eastAsia="Times New Roman" w:hAnsi="Times New Roman" w:cs="Times New Roman"/>
          <w:sz w:val="24"/>
          <w:szCs w:val="24"/>
          <w:lang w:val="lv-LV"/>
        </w:rPr>
        <w:t xml:space="preserve">, </w:t>
      </w:r>
      <w:r w:rsidRPr="008135A4">
        <w:rPr>
          <w:rFonts w:ascii="Times New Roman" w:eastAsia="Times New Roman" w:hAnsi="Times New Roman" w:cs="Times New Roman"/>
          <w:sz w:val="24"/>
          <w:szCs w:val="24"/>
          <w:lang w:val="lv-LV"/>
        </w:rPr>
        <w:t>digitālās ražošanas laboratorijas (</w:t>
      </w:r>
      <w:proofErr w:type="spellStart"/>
      <w:r w:rsidRPr="00603173">
        <w:rPr>
          <w:rFonts w:ascii="Times New Roman" w:eastAsia="Times New Roman" w:hAnsi="Times New Roman" w:cs="Times New Roman"/>
          <w:i/>
          <w:sz w:val="24"/>
          <w:szCs w:val="24"/>
          <w:lang w:val="lv-LV"/>
        </w:rPr>
        <w:t>fab</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lab</w:t>
      </w:r>
      <w:proofErr w:type="spellEnd"/>
      <w:r w:rsidRPr="00CB5D6E">
        <w:rPr>
          <w:rFonts w:ascii="Times New Roman" w:eastAsia="Times New Roman" w:hAnsi="Times New Roman" w:cs="Times New Roman"/>
          <w:sz w:val="24"/>
          <w:szCs w:val="24"/>
          <w:lang w:val="lv-LV"/>
        </w:rPr>
        <w:t>)</w:t>
      </w:r>
      <w:r w:rsidRPr="009D1ED3">
        <w:rPr>
          <w:rFonts w:ascii="Times New Roman" w:eastAsia="Times New Roman" w:hAnsi="Times New Roman" w:cs="Times New Roman"/>
          <w:sz w:val="24"/>
          <w:szCs w:val="24"/>
          <w:lang w:val="lv-LV"/>
        </w:rPr>
        <w:t xml:space="preserve">, </w:t>
      </w:r>
      <w:r w:rsidRPr="00F02EF7">
        <w:rPr>
          <w:rFonts w:ascii="Times New Roman" w:eastAsia="Times New Roman" w:hAnsi="Times New Roman" w:cs="Times New Roman"/>
          <w:sz w:val="24"/>
          <w:szCs w:val="24"/>
          <w:lang w:val="lv-LV"/>
        </w:rPr>
        <w:t>robotikas pulciņi, raķešu modelēšana, dalība sacensībās</w:t>
      </w:r>
      <w:r w:rsidR="00C71688">
        <w:rPr>
          <w:rFonts w:ascii="Times New Roman" w:eastAsia="Times New Roman" w:hAnsi="Times New Roman" w:cs="Times New Roman"/>
          <w:sz w:val="24"/>
          <w:szCs w:val="24"/>
          <w:lang w:val="lv-LV"/>
        </w:rPr>
        <w:t>,</w:t>
      </w:r>
      <w:r w:rsidRPr="00F02EF7">
        <w:rPr>
          <w:rFonts w:ascii="Times New Roman" w:eastAsia="Times New Roman" w:hAnsi="Times New Roman" w:cs="Times New Roman"/>
          <w:sz w:val="24"/>
          <w:szCs w:val="24"/>
          <w:lang w:val="lv-LV"/>
        </w:rPr>
        <w:t xml:space="preserve"> u.c.</w:t>
      </w:r>
    </w:p>
    <w:p w14:paraId="397615B8" w14:textId="3F90A583" w:rsidR="00603173" w:rsidRPr="00F02EF7" w:rsidRDefault="002977D8" w:rsidP="0058195A">
      <w:pPr>
        <w:pStyle w:val="ListParagraph"/>
        <w:numPr>
          <w:ilvl w:val="0"/>
          <w:numId w:val="84"/>
        </w:numPr>
        <w:spacing w:before="120" w:after="12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Veicināt bērnu un jauniešu, t.sk. meiteņu, piesaisti IKT jomas profesijai, t.sk. īstenojot karjeras izglītību un sniedzot karjeras attīstības atbalstu, ieskaitot informatīvas kampaņas, vasaras IKT nometnes, IKT jomas profesiju izzināšanu</w:t>
      </w:r>
      <w:r w:rsidR="00C71688">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u.c., jo īpaši uzsverot dzimumu līdztiesību IKT karjeras izvēlē</w:t>
      </w:r>
      <w:r>
        <w:rPr>
          <w:rFonts w:ascii="Times New Roman" w:eastAsia="Times New Roman" w:hAnsi="Times New Roman" w:cs="Times New Roman"/>
          <w:sz w:val="24"/>
          <w:szCs w:val="24"/>
          <w:lang w:val="lv-LV"/>
        </w:rPr>
        <w:t>.</w:t>
      </w:r>
    </w:p>
    <w:p w14:paraId="22E0C247" w14:textId="493CDFA9" w:rsidR="00AE7FF0" w:rsidRPr="00CB5D6E" w:rsidRDefault="00AE7FF0" w:rsidP="00603173">
      <w:pPr>
        <w:pStyle w:val="ListParagraph"/>
        <w:numPr>
          <w:ilvl w:val="0"/>
          <w:numId w:val="4"/>
        </w:numPr>
        <w:spacing w:before="120" w:after="120"/>
        <w:jc w:val="both"/>
        <w:rPr>
          <w:rFonts w:ascii="Times New Roman" w:eastAsia="Times New Roman" w:hAnsi="Times New Roman" w:cs="Times New Roman"/>
          <w:sz w:val="24"/>
          <w:szCs w:val="24"/>
          <w:lang w:val="lv-LV"/>
        </w:rPr>
      </w:pPr>
      <w:r w:rsidRPr="00F02EF7">
        <w:rPr>
          <w:rFonts w:ascii="Times New Roman" w:eastAsia="Times New Roman" w:hAnsi="Times New Roman" w:cs="Times New Roman"/>
          <w:sz w:val="24"/>
          <w:szCs w:val="24"/>
          <w:lang w:val="lv-LV"/>
        </w:rPr>
        <w:t>Digitālo pamatprasmju apguvei nepieciešams tehnoloģiju bagātināts</w:t>
      </w:r>
      <w:r w:rsidRPr="00F02EF7">
        <w:rPr>
          <w:rFonts w:ascii="Times New Roman" w:hAnsi="Times New Roman" w:cs="Times New Roman"/>
          <w:sz w:val="24"/>
          <w:szCs w:val="24"/>
          <w:lang w:val="lv-LV"/>
        </w:rPr>
        <w:t xml:space="preserve">, </w:t>
      </w:r>
      <w:r w:rsidRPr="00F02EF7">
        <w:rPr>
          <w:rFonts w:ascii="Times New Roman" w:eastAsia="Times New Roman" w:hAnsi="Times New Roman" w:cs="Times New Roman"/>
          <w:sz w:val="24"/>
          <w:szCs w:val="24"/>
          <w:lang w:val="lv-LV"/>
        </w:rPr>
        <w:t>interaktīvs un mūsdienīgs mācību process,  digitāls saturs un metodiskie materiāli, kā izveidoto saturu izmantot un pielietot dažādu mērķa grupu mācībām.</w:t>
      </w:r>
    </w:p>
    <w:p w14:paraId="76606138" w14:textId="2DD69FCC" w:rsidR="00892004" w:rsidRPr="004E0260" w:rsidRDefault="00892004" w:rsidP="00603173">
      <w:pPr>
        <w:pStyle w:val="ListParagraph"/>
        <w:numPr>
          <w:ilvl w:val="0"/>
          <w:numId w:val="4"/>
        </w:numPr>
        <w:spacing w:before="120" w:after="120"/>
        <w:jc w:val="both"/>
        <w:rPr>
          <w:rFonts w:ascii="Times New Roman" w:eastAsia="Times New Roman" w:hAnsi="Times New Roman" w:cs="Times New Roman"/>
          <w:bCs/>
          <w:sz w:val="24"/>
          <w:szCs w:val="24"/>
          <w:lang w:val="lv-LV"/>
        </w:rPr>
      </w:pPr>
      <w:r w:rsidRPr="006B7455">
        <w:rPr>
          <w:rFonts w:ascii="Times New Roman" w:eastAsia="Times New Roman" w:hAnsi="Times New Roman" w:cs="Times New Roman"/>
          <w:sz w:val="24"/>
          <w:szCs w:val="24"/>
          <w:lang w:val="lv"/>
        </w:rPr>
        <w:t xml:space="preserve">Latvijas Drošāka interneta centram jāturpina īstenot projektu </w:t>
      </w:r>
      <w:r w:rsidR="002977D8">
        <w:rPr>
          <w:rFonts w:ascii="Times New Roman" w:eastAsia="Times New Roman" w:hAnsi="Times New Roman" w:cs="Times New Roman"/>
          <w:sz w:val="24"/>
          <w:szCs w:val="24"/>
          <w:lang w:val="lv"/>
        </w:rPr>
        <w:t>“</w:t>
      </w:r>
      <w:r w:rsidRPr="006B7455">
        <w:rPr>
          <w:rFonts w:ascii="Times New Roman" w:eastAsia="Times New Roman" w:hAnsi="Times New Roman" w:cs="Times New Roman"/>
          <w:sz w:val="24"/>
          <w:szCs w:val="24"/>
          <w:lang w:val="lv"/>
        </w:rPr>
        <w:t>Drošāks internets”, izglītojot un informējot sabiedrību par bērnu drošību internetā un nodrošinot iespēju ziņot par atklātajiem pārkāpumiem internetā (detalizētāk skat.</w:t>
      </w:r>
      <w:r w:rsidR="00FA1F32">
        <w:rPr>
          <w:rFonts w:ascii="Times New Roman" w:eastAsia="Times New Roman" w:hAnsi="Times New Roman" w:cs="Times New Roman"/>
          <w:sz w:val="24"/>
          <w:szCs w:val="24"/>
          <w:lang w:val="lv"/>
        </w:rPr>
        <w:t xml:space="preserve"> 4.2.</w:t>
      </w:r>
      <w:r w:rsidRPr="006B7455">
        <w:rPr>
          <w:rFonts w:ascii="Times New Roman" w:eastAsia="Times New Roman" w:hAnsi="Times New Roman" w:cs="Times New Roman"/>
          <w:sz w:val="24"/>
          <w:szCs w:val="24"/>
          <w:lang w:val="lv"/>
        </w:rPr>
        <w:t xml:space="preserve"> sadaļu “Digitālā drošība un uzticamība”.</w:t>
      </w:r>
    </w:p>
    <w:p w14:paraId="62D3E2B5" w14:textId="10691AC6" w:rsidR="00892004" w:rsidRPr="00BC733B" w:rsidRDefault="00892004" w:rsidP="00603173">
      <w:pPr>
        <w:pStyle w:val="ListParagraph"/>
        <w:numPr>
          <w:ilvl w:val="0"/>
          <w:numId w:val="4"/>
        </w:numPr>
        <w:spacing w:before="120" w:after="120"/>
        <w:jc w:val="both"/>
        <w:rPr>
          <w:rFonts w:ascii="Times New Roman" w:eastAsia="Times New Roman" w:hAnsi="Times New Roman" w:cs="Times New Roman"/>
          <w:sz w:val="24"/>
          <w:szCs w:val="24"/>
          <w:lang w:val="lv-LV"/>
        </w:rPr>
      </w:pPr>
      <w:r w:rsidRPr="00F02EF7">
        <w:rPr>
          <w:rFonts w:ascii="Times New Roman" w:eastAsia="Times New Roman" w:hAnsi="Times New Roman" w:cs="Times New Roman"/>
          <w:sz w:val="24"/>
          <w:szCs w:val="24"/>
          <w:lang w:val="lv-LV"/>
        </w:rPr>
        <w:t>Attīstīt augsta līmeņa digitālās prasmes kā caurviju prasmes profesionālās izglītības un augstākās izglītības satura ietvaros, t.sk. kiberdrošība, darbs ar lielajiem datiem, nozares digitālo tehnoloģiju apguve, publiskos pārvaldes pakalpojumus</w:t>
      </w:r>
      <w:r w:rsidR="00C71688">
        <w:rPr>
          <w:rFonts w:ascii="Times New Roman" w:eastAsia="Times New Roman" w:hAnsi="Times New Roman" w:cs="Times New Roman"/>
          <w:sz w:val="24"/>
          <w:szCs w:val="24"/>
          <w:lang w:val="lv-LV"/>
        </w:rPr>
        <w:t>,</w:t>
      </w:r>
      <w:r w:rsidRPr="00F02EF7">
        <w:rPr>
          <w:rFonts w:ascii="Times New Roman" w:eastAsia="Times New Roman" w:hAnsi="Times New Roman" w:cs="Times New Roman"/>
          <w:sz w:val="24"/>
          <w:szCs w:val="24"/>
          <w:lang w:val="lv-LV"/>
        </w:rPr>
        <w:t xml:space="preserve"> u.c.</w:t>
      </w:r>
    </w:p>
    <w:p w14:paraId="11EF3B34" w14:textId="69F99AE0" w:rsidR="00892004" w:rsidRPr="00BC733B" w:rsidRDefault="00892004" w:rsidP="00603173">
      <w:pPr>
        <w:pStyle w:val="ListParagraph"/>
        <w:numPr>
          <w:ilvl w:val="0"/>
          <w:numId w:val="4"/>
        </w:numPr>
        <w:spacing w:before="120" w:after="120"/>
        <w:jc w:val="both"/>
        <w:rPr>
          <w:rFonts w:ascii="Times New Roman" w:eastAsia="Times New Roman" w:hAnsi="Times New Roman" w:cs="Times New Roman"/>
          <w:sz w:val="24"/>
          <w:szCs w:val="24"/>
          <w:lang w:val="lv-LV"/>
        </w:rPr>
      </w:pPr>
      <w:r w:rsidRPr="00F02EF7">
        <w:rPr>
          <w:rFonts w:ascii="Times New Roman" w:eastAsia="Times New Roman" w:hAnsi="Times New Roman" w:cs="Times New Roman"/>
          <w:sz w:val="24"/>
          <w:szCs w:val="24"/>
          <w:lang w:val="lv-LV"/>
        </w:rPr>
        <w:t>Veicināt augstākās un profesionālās izglītības iestāžu ciešāku sadarbību ar darba devējiem un nozares asociācijām, lai sagatavotu kvalificētus IKT speciālistus atbilstoši tautsaimniecības prasībām, t.sk. attīstot īsākus ceļus profesionālās kvalifikācijas iegūšanai un pilnveidošanai, piem</w:t>
      </w:r>
      <w:r w:rsidR="002977D8">
        <w:rPr>
          <w:rFonts w:ascii="Times New Roman" w:eastAsia="Times New Roman" w:hAnsi="Times New Roman" w:cs="Times New Roman"/>
          <w:sz w:val="24"/>
          <w:szCs w:val="24"/>
          <w:lang w:val="lv-LV"/>
        </w:rPr>
        <w:t>ēram</w:t>
      </w:r>
      <w:r w:rsidRPr="00F02EF7">
        <w:rPr>
          <w:rFonts w:ascii="Times New Roman" w:eastAsia="Times New Roman" w:hAnsi="Times New Roman" w:cs="Times New Roman"/>
          <w:sz w:val="24"/>
          <w:szCs w:val="24"/>
          <w:lang w:val="lv-LV"/>
        </w:rPr>
        <w:t>, modulārās pieejas īstenošana</w:t>
      </w:r>
      <w:r w:rsidR="002977D8">
        <w:rPr>
          <w:rFonts w:ascii="Times New Roman" w:eastAsia="Times New Roman" w:hAnsi="Times New Roman" w:cs="Times New Roman"/>
          <w:sz w:val="24"/>
          <w:szCs w:val="24"/>
          <w:lang w:val="lv-LV"/>
        </w:rPr>
        <w:t>.</w:t>
      </w:r>
    </w:p>
    <w:p w14:paraId="60516FB0" w14:textId="21BEFFA7" w:rsidR="00892004" w:rsidRPr="00603173" w:rsidRDefault="00892004" w:rsidP="00603173">
      <w:pPr>
        <w:pStyle w:val="ListParagraph"/>
        <w:numPr>
          <w:ilvl w:val="0"/>
          <w:numId w:val="4"/>
        </w:numPr>
        <w:spacing w:before="120" w:after="120"/>
        <w:jc w:val="both"/>
        <w:rPr>
          <w:rFonts w:ascii="Times New Roman" w:eastAsia="Times New Roman" w:hAnsi="Times New Roman" w:cs="Times New Roman"/>
          <w:sz w:val="24"/>
          <w:szCs w:val="24"/>
          <w:lang w:val="lv-LV"/>
        </w:rPr>
      </w:pPr>
      <w:r w:rsidRPr="00F02EF7">
        <w:rPr>
          <w:rFonts w:ascii="Times New Roman" w:eastAsia="Times New Roman" w:hAnsi="Times New Roman" w:cs="Times New Roman"/>
          <w:sz w:val="24"/>
          <w:szCs w:val="24"/>
          <w:lang w:val="lv-LV"/>
        </w:rPr>
        <w:t xml:space="preserve">Nodrošināt profesionālās izglītības un augstākās izglītības monitoringu priekšlaicīgas mācību pārtraukšanas </w:t>
      </w:r>
      <w:proofErr w:type="spellStart"/>
      <w:r w:rsidRPr="00F02EF7">
        <w:rPr>
          <w:rFonts w:ascii="Times New Roman" w:eastAsia="Times New Roman" w:hAnsi="Times New Roman" w:cs="Times New Roman"/>
          <w:sz w:val="24"/>
          <w:szCs w:val="24"/>
          <w:lang w:val="lv-LV"/>
        </w:rPr>
        <w:t>prevencijai</w:t>
      </w:r>
      <w:proofErr w:type="spellEnd"/>
      <w:r w:rsidRPr="00F02EF7">
        <w:rPr>
          <w:rFonts w:ascii="Times New Roman" w:eastAsia="Times New Roman" w:hAnsi="Times New Roman" w:cs="Times New Roman"/>
          <w:sz w:val="24"/>
          <w:szCs w:val="24"/>
          <w:lang w:val="lv-LV"/>
        </w:rPr>
        <w:t xml:space="preserve"> un izglītības programmu absolventu turpmākās izglītības un nodarbinātības gaitas monitoringam IKT jomā.</w:t>
      </w:r>
    </w:p>
    <w:p w14:paraId="2F36A73A" w14:textId="77777777" w:rsidR="00892004" w:rsidRPr="006B7455" w:rsidRDefault="00892004" w:rsidP="00892004">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5EBA3250" w14:textId="77777777" w:rsidR="00892004" w:rsidRPr="00F02EF7" w:rsidRDefault="00892004" w:rsidP="00892004">
      <w:pPr>
        <w:spacing w:before="120" w:after="120" w:line="240" w:lineRule="auto"/>
        <w:jc w:val="both"/>
        <w:rPr>
          <w:rFonts w:ascii="Times New Roman" w:eastAsia="Times New Roman" w:hAnsi="Times New Roman" w:cs="Times New Roman"/>
          <w:b/>
          <w:bCs/>
          <w:sz w:val="24"/>
          <w:szCs w:val="24"/>
          <w:lang w:val="lv-LV"/>
        </w:rPr>
      </w:pPr>
      <w:r w:rsidRPr="00F02EF7">
        <w:rPr>
          <w:rFonts w:ascii="Times New Roman" w:eastAsia="Times New Roman" w:hAnsi="Times New Roman" w:cs="Times New Roman"/>
          <w:b/>
          <w:bCs/>
          <w:sz w:val="24"/>
          <w:szCs w:val="24"/>
          <w:lang w:val="lv-LV"/>
        </w:rPr>
        <w:t>Mācībspēku un izglītības iestāžu vadītāju digitālo prasmju attīstība</w:t>
      </w:r>
    </w:p>
    <w:p w14:paraId="28290387" w14:textId="77777777" w:rsidR="00892004" w:rsidRPr="006B7455" w:rsidRDefault="00892004" w:rsidP="0058195A">
      <w:pPr>
        <w:pStyle w:val="ListParagraph"/>
        <w:numPr>
          <w:ilvl w:val="0"/>
          <w:numId w:val="33"/>
        </w:numPr>
        <w:spacing w:before="120" w:after="120"/>
        <w:ind w:left="567"/>
        <w:contextualSpacing w:val="0"/>
        <w:rPr>
          <w:rFonts w:ascii="Times New Roman" w:hAnsi="Times New Roman" w:cs="Times New Roman"/>
          <w:sz w:val="24"/>
          <w:szCs w:val="24"/>
        </w:rPr>
      </w:pPr>
      <w:r w:rsidRPr="00F02EF7">
        <w:rPr>
          <w:rFonts w:ascii="Times New Roman" w:eastAsia="Times New Roman" w:hAnsi="Times New Roman" w:cs="Times New Roman"/>
          <w:sz w:val="24"/>
          <w:szCs w:val="24"/>
          <w:lang w:val="lv-LV"/>
        </w:rPr>
        <w:t xml:space="preserve"> Uzlabotas mācībspēku un izglītības iestāžu vadītāju digitālās prasmes. </w:t>
      </w:r>
      <w:proofErr w:type="spellStart"/>
      <w:r w:rsidRPr="006B7455">
        <w:rPr>
          <w:rFonts w:ascii="Times New Roman" w:eastAsia="Times New Roman" w:hAnsi="Times New Roman" w:cs="Times New Roman"/>
          <w:sz w:val="24"/>
          <w:szCs w:val="24"/>
        </w:rPr>
        <w:t>Digitālās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prasmes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tiek</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mācību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skolvadības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ietvaros</w:t>
      </w:r>
      <w:proofErr w:type="spellEnd"/>
      <w:r w:rsidRPr="006B7455">
        <w:rPr>
          <w:rFonts w:ascii="Times New Roman" w:eastAsia="Times New Roman" w:hAnsi="Times New Roman" w:cs="Times New Roman"/>
          <w:sz w:val="24"/>
          <w:szCs w:val="24"/>
        </w:rPr>
        <w:t>.</w:t>
      </w:r>
    </w:p>
    <w:p w14:paraId="48790B10" w14:textId="77777777" w:rsidR="00892004" w:rsidRPr="006B7455" w:rsidRDefault="00892004" w:rsidP="0058195A">
      <w:pPr>
        <w:pStyle w:val="ListParagraph"/>
        <w:numPr>
          <w:ilvl w:val="0"/>
          <w:numId w:val="33"/>
        </w:numPr>
        <w:spacing w:before="120" w:after="120"/>
        <w:ind w:left="567"/>
        <w:contextualSpacing w:val="0"/>
        <w:rPr>
          <w:rFonts w:ascii="Times New Roman" w:hAnsi="Times New Roman" w:cs="Times New Roman"/>
          <w:sz w:val="24"/>
          <w:szCs w:val="24"/>
        </w:rPr>
      </w:pP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Sagatavots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digitalizācijas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pasniedzēju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kodols</w:t>
      </w:r>
      <w:proofErr w:type="spellEnd"/>
      <w:r w:rsidRPr="006B7455">
        <w:rPr>
          <w:rFonts w:ascii="Times New Roman" w:eastAsia="Times New Roman" w:hAnsi="Times New Roman" w:cs="Times New Roman"/>
          <w:sz w:val="24"/>
          <w:szCs w:val="24"/>
        </w:rPr>
        <w:t>.</w:t>
      </w:r>
    </w:p>
    <w:p w14:paraId="66AA476B" w14:textId="77777777" w:rsidR="00892004" w:rsidRPr="006B7455" w:rsidRDefault="00892004" w:rsidP="0058195A">
      <w:pPr>
        <w:pStyle w:val="ListParagraph"/>
        <w:numPr>
          <w:ilvl w:val="0"/>
          <w:numId w:val="33"/>
        </w:numPr>
        <w:spacing w:before="120" w:after="120"/>
        <w:ind w:left="567"/>
        <w:contextualSpacing w:val="0"/>
        <w:rPr>
          <w:rFonts w:ascii="Times New Roman" w:hAnsi="Times New Roman" w:cs="Times New Roman"/>
          <w:sz w:val="24"/>
          <w:szCs w:val="24"/>
        </w:rPr>
      </w:pP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Augstākās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izglītības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darbojas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inovācijas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centri</w:t>
      </w:r>
      <w:proofErr w:type="spellEnd"/>
      <w:r w:rsidRPr="006B7455">
        <w:rPr>
          <w:rFonts w:ascii="Times New Roman" w:eastAsia="Times New Roman" w:hAnsi="Times New Roman" w:cs="Times New Roman"/>
          <w:sz w:val="24"/>
          <w:szCs w:val="24"/>
        </w:rPr>
        <w:t>.</w:t>
      </w:r>
    </w:p>
    <w:p w14:paraId="2D82AF36" w14:textId="77777777" w:rsidR="00892004" w:rsidRPr="006B7455" w:rsidRDefault="00892004" w:rsidP="00892004">
      <w:pPr>
        <w:spacing w:before="120" w:after="120" w:line="240" w:lineRule="auto"/>
        <w:rPr>
          <w:rFonts w:ascii="Times New Roman" w:eastAsia="Times New Roman" w:hAnsi="Times New Roman" w:cs="Times New Roman"/>
          <w:b/>
          <w:bCs/>
          <w:sz w:val="24"/>
          <w:szCs w:val="24"/>
        </w:rPr>
      </w:pPr>
      <w:proofErr w:type="spellStart"/>
      <w:r w:rsidRPr="006B7455">
        <w:rPr>
          <w:rFonts w:ascii="Times New Roman" w:eastAsia="Times New Roman" w:hAnsi="Times New Roman" w:cs="Times New Roman"/>
          <w:b/>
          <w:bCs/>
          <w:sz w:val="24"/>
          <w:szCs w:val="24"/>
        </w:rPr>
        <w:t>Digitālo</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prasmju</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attīstība</w:t>
      </w:r>
      <w:proofErr w:type="spellEnd"/>
      <w:r w:rsidRPr="006B7455">
        <w:rPr>
          <w:rFonts w:ascii="Times New Roman" w:eastAsia="Times New Roman" w:hAnsi="Times New Roman" w:cs="Times New Roman"/>
          <w:b/>
          <w:bCs/>
          <w:sz w:val="24"/>
          <w:szCs w:val="24"/>
        </w:rPr>
        <w:t xml:space="preserve"> un </w:t>
      </w:r>
      <w:proofErr w:type="spellStart"/>
      <w:r w:rsidRPr="006B7455">
        <w:rPr>
          <w:rFonts w:ascii="Times New Roman" w:eastAsia="Times New Roman" w:hAnsi="Times New Roman" w:cs="Times New Roman"/>
          <w:b/>
          <w:bCs/>
          <w:sz w:val="24"/>
          <w:szCs w:val="24"/>
        </w:rPr>
        <w:t>izmantošana</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izglītības</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procesā</w:t>
      </w:r>
      <w:proofErr w:type="spellEnd"/>
    </w:p>
    <w:p w14:paraId="09886E35" w14:textId="6E9AF576" w:rsidR="00892004" w:rsidRPr="006B7455" w:rsidRDefault="00892004" w:rsidP="0058195A">
      <w:pPr>
        <w:pStyle w:val="ListParagraph"/>
        <w:numPr>
          <w:ilvl w:val="0"/>
          <w:numId w:val="32"/>
        </w:numPr>
        <w:spacing w:before="120" w:after="120"/>
        <w:ind w:left="567"/>
        <w:contextualSpacing w:val="0"/>
        <w:rPr>
          <w:rFonts w:ascii="Times New Roman" w:hAnsi="Times New Roman" w:cs="Times New Roman"/>
          <w:sz w:val="24"/>
          <w:szCs w:val="24"/>
        </w:rPr>
      </w:pP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pratība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caurviju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prasme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iekļauta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apgūta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praktiski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izmantota</w:t>
      </w:r>
      <w:proofErr w:type="spellEnd"/>
      <w:r w:rsidRPr="006B7455">
        <w:rPr>
          <w:rFonts w:ascii="Times New Roman" w:eastAsia="Times New Roman" w:hAnsi="Times New Roman" w:cs="Times New Roman"/>
          <w:sz w:val="24"/>
          <w:szCs w:val="24"/>
        </w:rPr>
        <w:t xml:space="preserve"> visa </w:t>
      </w:r>
      <w:proofErr w:type="spellStart"/>
      <w:r w:rsidRPr="006B7455">
        <w:rPr>
          <w:rFonts w:ascii="Times New Roman" w:eastAsia="Times New Roman" w:hAnsi="Times New Roman" w:cs="Times New Roman"/>
          <w:sz w:val="24"/>
          <w:szCs w:val="24"/>
        </w:rPr>
        <w:t>izglītības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satura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īstenošanas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ietvaros</w:t>
      </w:r>
      <w:proofErr w:type="spellEnd"/>
      <w:r w:rsidRPr="006B7455">
        <w:rPr>
          <w:rFonts w:ascii="Times New Roman" w:eastAsia="Times New Roman" w:hAnsi="Times New Roman" w:cs="Times New Roman"/>
          <w:sz w:val="24"/>
          <w:szCs w:val="24"/>
        </w:rPr>
        <w:t xml:space="preserve">, t.sk. </w:t>
      </w:r>
      <w:proofErr w:type="spellStart"/>
      <w:r w:rsidRPr="006B7455">
        <w:rPr>
          <w:rFonts w:ascii="Times New Roman" w:eastAsia="Times New Roman" w:hAnsi="Times New Roman" w:cs="Times New Roman"/>
          <w:sz w:val="24"/>
          <w:szCs w:val="24"/>
        </w:rPr>
        <w:t>mācībās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pieaugušajiem</w:t>
      </w:r>
      <w:proofErr w:type="spellEnd"/>
      <w:r w:rsidRPr="006B7455">
        <w:rPr>
          <w:rFonts w:ascii="Times New Roman" w:eastAsia="Times New Roman" w:hAnsi="Times New Roman" w:cs="Times New Roman"/>
          <w:sz w:val="24"/>
          <w:szCs w:val="24"/>
        </w:rPr>
        <w:t>.</w:t>
      </w:r>
    </w:p>
    <w:p w14:paraId="48691436" w14:textId="0CE81E07" w:rsidR="00892004" w:rsidRPr="002977D8" w:rsidRDefault="00892004" w:rsidP="0058195A">
      <w:pPr>
        <w:pStyle w:val="ListParagraph"/>
        <w:numPr>
          <w:ilvl w:val="0"/>
          <w:numId w:val="32"/>
        </w:numPr>
        <w:spacing w:before="120" w:after="120"/>
        <w:ind w:left="567"/>
        <w:contextualSpacing w:val="0"/>
        <w:rPr>
          <w:rFonts w:ascii="Times New Roman" w:hAnsi="Times New Roman" w:cs="Times New Roman"/>
          <w:sz w:val="24"/>
          <w:szCs w:val="24"/>
        </w:rPr>
      </w:pP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Pieaug</w:t>
      </w:r>
      <w:proofErr w:type="spellEnd"/>
      <w:r w:rsidRPr="006B7455">
        <w:rPr>
          <w:rFonts w:ascii="Times New Roman" w:eastAsia="Times New Roman" w:hAnsi="Times New Roman" w:cs="Times New Roman"/>
          <w:sz w:val="24"/>
          <w:szCs w:val="24"/>
        </w:rPr>
        <w:t xml:space="preserve"> IKT </w:t>
      </w:r>
      <w:proofErr w:type="spellStart"/>
      <w:r w:rsidRPr="006B7455">
        <w:rPr>
          <w:rFonts w:ascii="Times New Roman" w:eastAsia="Times New Roman" w:hAnsi="Times New Roman" w:cs="Times New Roman"/>
          <w:sz w:val="24"/>
          <w:szCs w:val="24"/>
        </w:rPr>
        <w:t>speciālistu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īpatsvars</w:t>
      </w:r>
      <w:proofErr w:type="spellEnd"/>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kopējā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nodarbināto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skaita</w:t>
      </w:r>
      <w:proofErr w:type="spellEnd"/>
      <w:r w:rsidRPr="006B7455">
        <w:rPr>
          <w:rFonts w:ascii="Times New Roman" w:eastAsia="Times New Roman" w:hAnsi="Times New Roman" w:cs="Times New Roman"/>
          <w:sz w:val="24"/>
          <w:szCs w:val="24"/>
        </w:rPr>
        <w:t xml:space="preserve"> (DESI </w:t>
      </w:r>
      <w:proofErr w:type="spellStart"/>
      <w:r w:rsidRPr="006B7455">
        <w:rPr>
          <w:rFonts w:ascii="Times New Roman" w:eastAsia="Times New Roman" w:hAnsi="Times New Roman" w:cs="Times New Roman"/>
          <w:sz w:val="24"/>
          <w:szCs w:val="24"/>
        </w:rPr>
        <w:t>indekss</w:t>
      </w:r>
      <w:proofErr w:type="spellEnd"/>
      <w:r w:rsidRPr="006B7455">
        <w:rPr>
          <w:rFonts w:ascii="Times New Roman" w:eastAsia="Times New Roman" w:hAnsi="Times New Roman" w:cs="Times New Roman"/>
          <w:sz w:val="24"/>
          <w:szCs w:val="24"/>
        </w:rPr>
        <w:t>).</w:t>
      </w:r>
    </w:p>
    <w:p w14:paraId="02392DAB" w14:textId="77777777" w:rsidR="00892004" w:rsidRPr="00D130FA" w:rsidRDefault="00892004" w:rsidP="00D130FA">
      <w:pPr>
        <w:spacing w:before="120" w:after="120" w:line="240" w:lineRule="auto"/>
        <w:ind w:left="210"/>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1C24B149" w14:textId="77777777" w:rsidTr="00892004">
        <w:trPr>
          <w:cantSplit/>
        </w:trPr>
        <w:tc>
          <w:tcPr>
            <w:tcW w:w="1509" w:type="dxa"/>
            <w:tcBorders>
              <w:bottom w:val="single" w:sz="4" w:space="0" w:color="auto"/>
            </w:tcBorders>
            <w:shd w:val="clear" w:color="auto" w:fill="D9D9D9" w:themeFill="background1" w:themeFillShade="D9"/>
            <w:vAlign w:val="center"/>
          </w:tcPr>
          <w:p w14:paraId="6699A8A0" w14:textId="77777777" w:rsidR="00892004" w:rsidRPr="006B7455" w:rsidRDefault="00892004" w:rsidP="00892004">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2FE6E21D" w14:textId="77777777" w:rsidR="00892004" w:rsidRPr="006B7455" w:rsidRDefault="00892004" w:rsidP="00892004">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477D30CD" w14:textId="77777777" w:rsidR="00892004" w:rsidRPr="006B7455" w:rsidRDefault="00892004" w:rsidP="0089200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28C60024" w14:textId="77777777" w:rsidR="00892004" w:rsidRPr="006B7455" w:rsidRDefault="00892004" w:rsidP="0089200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4F002C7C" w14:textId="77777777" w:rsidR="00892004" w:rsidRPr="006B7455" w:rsidRDefault="00892004" w:rsidP="00892004">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54B76EDB" w14:textId="77777777" w:rsidR="00892004" w:rsidRPr="006B7455" w:rsidRDefault="00892004" w:rsidP="00892004">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7E0409" w14:paraId="28BB1879" w14:textId="77777777" w:rsidTr="00892004">
        <w:tc>
          <w:tcPr>
            <w:tcW w:w="1509" w:type="dxa"/>
            <w:tcBorders>
              <w:top w:val="single" w:sz="4" w:space="0" w:color="auto"/>
            </w:tcBorders>
            <w:shd w:val="clear" w:color="auto" w:fill="F2F2F2" w:themeFill="background1" w:themeFillShade="F2"/>
            <w:vAlign w:val="center"/>
          </w:tcPr>
          <w:p w14:paraId="46B1FC4F" w14:textId="77777777" w:rsidR="00892004" w:rsidRPr="006B7455" w:rsidRDefault="00892004" w:rsidP="00892004">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U4.1.</w:t>
            </w:r>
            <w:r>
              <w:rPr>
                <w:rFonts w:ascii="Times New Roman" w:eastAsia="Times New Roman" w:hAnsi="Times New Roman" w:cs="Times New Roman"/>
                <w:sz w:val="24"/>
                <w:szCs w:val="24"/>
              </w:rPr>
              <w:t>1</w:t>
            </w:r>
            <w:r w:rsidRPr="006B7455">
              <w:rPr>
                <w:rFonts w:ascii="Times New Roman" w:eastAsia="Times New Roman" w:hAnsi="Times New Roman" w:cs="Times New Roman"/>
                <w:sz w:val="24"/>
                <w:szCs w:val="24"/>
              </w:rPr>
              <w:t>.-1</w:t>
            </w:r>
          </w:p>
        </w:tc>
        <w:tc>
          <w:tcPr>
            <w:tcW w:w="3084" w:type="dxa"/>
            <w:tcBorders>
              <w:top w:val="single" w:sz="4" w:space="0" w:color="auto"/>
            </w:tcBorders>
            <w:shd w:val="clear" w:color="auto" w:fill="F2F2F2" w:themeFill="background1" w:themeFillShade="F2"/>
            <w:vAlign w:val="center"/>
          </w:tcPr>
          <w:p w14:paraId="352944C8" w14:textId="66BD7B1E" w:rsidR="00892004" w:rsidRPr="006B7455" w:rsidRDefault="00892004" w:rsidP="00892004">
            <w:pPr>
              <w:pStyle w:val="Default"/>
              <w:rPr>
                <w:rFonts w:ascii="Times New Roman" w:hAnsi="Times New Roman" w:cs="Times New Roman"/>
              </w:rPr>
            </w:pPr>
            <w:r w:rsidRPr="006B7455">
              <w:rPr>
                <w:rFonts w:ascii="Times New Roman" w:hAnsi="Times New Roman" w:cs="Times New Roman"/>
                <w:color w:val="auto"/>
              </w:rPr>
              <w:t>Digitālo prasmju kā caurviju prasmju pilnveide izglītības sektorā</w:t>
            </w:r>
            <w:r w:rsidR="00C72342">
              <w:rPr>
                <w:rFonts w:ascii="Times New Roman" w:hAnsi="Times New Roman" w:cs="Times New Roman"/>
                <w:color w:val="auto"/>
              </w:rPr>
              <w:t>,</w:t>
            </w:r>
            <w:r w:rsidRPr="006B7455">
              <w:rPr>
                <w:rFonts w:ascii="Times New Roman" w:hAnsi="Times New Roman" w:cs="Times New Roman"/>
                <w:color w:val="auto"/>
              </w:rPr>
              <w:t xml:space="preserve"> tostarp mācībspēku un izglītības iestāžu vadītāju digitālo prasmju attīstība. Digitālo prasmju attīstība un izmantošana izglītības procesā.</w:t>
            </w:r>
            <w:r>
              <w:rPr>
                <w:rStyle w:val="FootnoteReference"/>
                <w:rFonts w:ascii="Times New Roman" w:hAnsi="Times New Roman" w:cs="Times New Roman"/>
                <w:color w:val="auto"/>
              </w:rPr>
              <w:footnoteReference w:id="26"/>
            </w:r>
            <w:r w:rsidRPr="006B7455">
              <w:rPr>
                <w:rFonts w:ascii="Times New Roman" w:hAnsi="Times New Roman" w:cs="Times New Roman"/>
                <w:color w:val="auto"/>
              </w:rPr>
              <w:t xml:space="preserve"> </w:t>
            </w:r>
          </w:p>
        </w:tc>
        <w:tc>
          <w:tcPr>
            <w:tcW w:w="990" w:type="dxa"/>
            <w:tcBorders>
              <w:top w:val="single" w:sz="4" w:space="0" w:color="auto"/>
            </w:tcBorders>
            <w:shd w:val="clear" w:color="auto" w:fill="F2F2F2" w:themeFill="background1" w:themeFillShade="F2"/>
            <w:vAlign w:val="center"/>
          </w:tcPr>
          <w:p w14:paraId="0B407D95" w14:textId="77777777" w:rsidR="00892004" w:rsidRPr="006B7455" w:rsidRDefault="00892004" w:rsidP="0089200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441E7733" w14:textId="77777777" w:rsidR="00892004" w:rsidRPr="006B7455" w:rsidRDefault="00892004" w:rsidP="0089200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5FCFB099" w14:textId="77777777" w:rsidR="00892004" w:rsidRPr="006B7455" w:rsidRDefault="00892004" w:rsidP="0089200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IZM, LM</w:t>
            </w:r>
          </w:p>
        </w:tc>
        <w:tc>
          <w:tcPr>
            <w:tcW w:w="1563" w:type="dxa"/>
            <w:tcBorders>
              <w:top w:val="single" w:sz="4" w:space="0" w:color="auto"/>
            </w:tcBorders>
            <w:shd w:val="clear" w:color="auto" w:fill="F2F2F2" w:themeFill="background1" w:themeFillShade="F2"/>
            <w:vAlign w:val="center"/>
          </w:tcPr>
          <w:p w14:paraId="3DB6CBF4" w14:textId="3CF6889F" w:rsidR="00892004" w:rsidRPr="006B7455" w:rsidRDefault="00892004" w:rsidP="00892004">
            <w:pPr>
              <w:pStyle w:val="Default"/>
              <w:jc w:val="center"/>
              <w:rPr>
                <w:rFonts w:ascii="Times New Roman" w:hAnsi="Times New Roman" w:cs="Times New Roman"/>
              </w:rPr>
            </w:pPr>
            <w:r w:rsidRPr="006B7455">
              <w:rPr>
                <w:rFonts w:ascii="Times New Roman" w:hAnsi="Times New Roman" w:cs="Times New Roman"/>
                <w:color w:val="auto"/>
              </w:rPr>
              <w:t>AM, EM, KM,</w:t>
            </w:r>
            <w:r w:rsidR="003A5436">
              <w:rPr>
                <w:rFonts w:ascii="Times New Roman" w:hAnsi="Times New Roman" w:cs="Times New Roman"/>
                <w:color w:val="auto"/>
              </w:rPr>
              <w:t xml:space="preserve"> VM, </w:t>
            </w:r>
            <w:r w:rsidRPr="006B7455">
              <w:rPr>
                <w:rFonts w:ascii="Times New Roman" w:hAnsi="Times New Roman" w:cs="Times New Roman"/>
                <w:color w:val="auto"/>
              </w:rPr>
              <w:t>VK, NVA, LABS, LDDK, Pašvaldības, Plānošanas reģioni</w:t>
            </w:r>
          </w:p>
        </w:tc>
      </w:tr>
    </w:tbl>
    <w:p w14:paraId="2CA6A2B7" w14:textId="77777777" w:rsidR="00892004" w:rsidRPr="004E0260" w:rsidRDefault="00892004" w:rsidP="00892004">
      <w:pPr>
        <w:spacing w:before="120" w:after="120" w:line="240" w:lineRule="auto"/>
        <w:ind w:firstLine="720"/>
        <w:jc w:val="both"/>
        <w:rPr>
          <w:rFonts w:ascii="Times New Roman" w:eastAsia="Times New Roman" w:hAnsi="Times New Roman" w:cs="Times New Roman"/>
          <w:color w:val="000000" w:themeColor="text1"/>
          <w:sz w:val="24"/>
          <w:szCs w:val="24"/>
          <w:lang w:val="lv-LV"/>
        </w:rPr>
      </w:pPr>
    </w:p>
    <w:p w14:paraId="6EAF3673" w14:textId="7BF3A709" w:rsidR="00782DCB" w:rsidRPr="006B7455" w:rsidRDefault="00782DCB" w:rsidP="005F7FF1">
      <w:pPr>
        <w:spacing w:after="0" w:line="240" w:lineRule="auto"/>
        <w:jc w:val="center"/>
        <w:rPr>
          <w:rFonts w:ascii="Times New Roman" w:eastAsia="Times New Roman" w:hAnsi="Times New Roman" w:cs="Times New Roman"/>
          <w:color w:val="000000" w:themeColor="text1"/>
          <w:sz w:val="24"/>
          <w:szCs w:val="24"/>
          <w:lang w:val="lv"/>
        </w:rPr>
      </w:pPr>
      <w:bookmarkStart w:id="41" w:name="_Toc60796008"/>
    </w:p>
    <w:p w14:paraId="5B2F26DA" w14:textId="5030B92D" w:rsidR="006B7B2C" w:rsidRPr="006B7455" w:rsidRDefault="006E6EF2"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42" w:name="_Toc74222052"/>
      <w:bookmarkEnd w:id="41"/>
      <w:r w:rsidRPr="006B7455">
        <w:rPr>
          <w:rFonts w:ascii="Times New Roman" w:eastAsia="Times New Roman" w:hAnsi="Times New Roman" w:cs="Times New Roman"/>
          <w:b/>
          <w:color w:val="C00000"/>
          <w:sz w:val="24"/>
          <w:szCs w:val="24"/>
          <w:lang w:val="lv"/>
        </w:rPr>
        <w:t xml:space="preserve">4.1.2. </w:t>
      </w:r>
      <w:r w:rsidR="005948C5" w:rsidRPr="006B7455">
        <w:rPr>
          <w:rFonts w:ascii="Times New Roman" w:eastAsia="Times New Roman" w:hAnsi="Times New Roman" w:cs="Times New Roman"/>
          <w:b/>
          <w:color w:val="C00000"/>
          <w:sz w:val="24"/>
          <w:szCs w:val="24"/>
          <w:lang w:val="lv"/>
        </w:rPr>
        <w:t xml:space="preserve">Rīcības virziens: </w:t>
      </w:r>
      <w:r w:rsidR="00D90CE7" w:rsidRPr="006E6744">
        <w:rPr>
          <w:rFonts w:ascii="Times New Roman" w:eastAsia="Times New Roman" w:hAnsi="Times New Roman" w:cs="Times New Roman"/>
          <w:b/>
          <w:color w:val="C00000"/>
          <w:sz w:val="24"/>
          <w:szCs w:val="24"/>
          <w:lang w:val="lv-LV"/>
        </w:rPr>
        <w:t>Sabiedrības</w:t>
      </w:r>
      <w:r w:rsidR="00D90CE7" w:rsidRPr="00603173">
        <w:rPr>
          <w:rFonts w:ascii="Times New Roman" w:eastAsia="Times New Roman" w:hAnsi="Times New Roman" w:cs="Times New Roman"/>
          <w:b/>
          <w:color w:val="C00000"/>
          <w:sz w:val="24"/>
          <w:szCs w:val="24"/>
          <w:lang w:val="lv"/>
        </w:rPr>
        <w:t xml:space="preserve"> digitālo prasmju attīstība no pamatprasmēm līdz augsta līmeņa prasmēm</w:t>
      </w:r>
      <w:bookmarkEnd w:id="42"/>
    </w:p>
    <w:p w14:paraId="7612C0F2" w14:textId="77777777" w:rsidR="00C72342" w:rsidRPr="006B7455" w:rsidRDefault="00C72342" w:rsidP="00C72342">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063334F1" w14:textId="78C54B31" w:rsidR="00B240F3" w:rsidRPr="00603173" w:rsidRDefault="00B240F3" w:rsidP="002977D8">
      <w:pPr>
        <w:spacing w:before="120" w:after="120" w:line="240" w:lineRule="auto"/>
        <w:ind w:firstLine="720"/>
        <w:jc w:val="both"/>
        <w:outlineLvl w:val="4"/>
        <w:rPr>
          <w:rFonts w:ascii="Times New Roman" w:eastAsia="Times New Roman" w:hAnsi="Times New Roman" w:cs="Times New Roman"/>
          <w:b/>
          <w:color w:val="C00000"/>
          <w:sz w:val="24"/>
          <w:szCs w:val="24"/>
          <w:lang w:val="lv-LV"/>
        </w:rPr>
      </w:pPr>
      <w:r w:rsidRPr="00603173">
        <w:rPr>
          <w:rFonts w:ascii="Times New Roman" w:hAnsi="Times New Roman" w:cs="Times New Roman"/>
          <w:sz w:val="24"/>
          <w:szCs w:val="24"/>
          <w:lang w:val="lv"/>
        </w:rPr>
        <w:t>Ikvienam sabiedrības pārstāvim ir nodrošināta iespēja apgūt digitālās prasmes no pamatprasmēm līdz augsta līmeņa prasmēm pilnvērtīgai integrācijai digitālā sabiedrībā un ekonomikā.</w:t>
      </w:r>
      <w:r w:rsidR="0094392C" w:rsidRPr="00603173">
        <w:rPr>
          <w:rFonts w:ascii="Times New Roman" w:hAnsi="Times New Roman" w:cs="Times New Roman"/>
          <w:sz w:val="24"/>
          <w:szCs w:val="24"/>
          <w:lang w:val="lv"/>
        </w:rPr>
        <w:t xml:space="preserve"> </w:t>
      </w:r>
      <w:r w:rsidR="0094392C" w:rsidRPr="00603173">
        <w:rPr>
          <w:rFonts w:ascii="Times New Roman" w:eastAsia="Times New Roman" w:hAnsi="Times New Roman" w:cs="Times New Roman"/>
          <w:sz w:val="24"/>
          <w:szCs w:val="24"/>
          <w:lang w:val="lv"/>
        </w:rPr>
        <w:t>Latvijas iedzīvotāji un komersanti ir apguvuši nepieciešamā līmeņa digitālās prasmes un ir spējīgi efektīvi, patstāvīgi un droši tās izmantot savstarpējā saziņā, darba vidē, pakalpojumu saņemšanā, sadarbībā ar valsti un pilsoniskajā līdzdalībā. Iedzīvotāji un komersanti spēj izmantot pieejamos produktivitātes un vispārīgai lietošanai paredzētos digitālos rīkus. Ir izveidoti ilgtspējīgi mūžizglītības risinājumi, kas veicina digitālo prasmju apguvi un pieaugušo iesaisti profesionālo kompetenču pilnveidošanā</w:t>
      </w:r>
      <w:r w:rsidR="0094392C" w:rsidRPr="00603173">
        <w:rPr>
          <w:rFonts w:ascii="Times New Roman" w:eastAsia="Times New Roman" w:hAnsi="Times New Roman" w:cs="Times New Roman"/>
          <w:b/>
          <w:i/>
          <w:sz w:val="24"/>
          <w:szCs w:val="24"/>
          <w:lang w:val="lv"/>
        </w:rPr>
        <w:t>.</w:t>
      </w:r>
    </w:p>
    <w:p w14:paraId="1403613C" w14:textId="2AB080D7" w:rsidR="00B240F3" w:rsidRPr="006B7455" w:rsidRDefault="0094392C" w:rsidP="00C72342">
      <w:pPr>
        <w:spacing w:before="120" w:after="120" w:line="240" w:lineRule="auto"/>
        <w:jc w:val="both"/>
        <w:outlineLvl w:val="4"/>
        <w:rPr>
          <w:rFonts w:ascii="Times New Roman" w:eastAsia="Times New Roman" w:hAnsi="Times New Roman" w:cs="Times New Roman"/>
          <w:b/>
          <w:color w:val="C00000"/>
          <w:sz w:val="24"/>
          <w:szCs w:val="24"/>
          <w:lang w:val="lv"/>
        </w:rPr>
      </w:pPr>
      <w:r w:rsidRPr="005B3EE4">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C72342" w:rsidRPr="007E0409" w14:paraId="7541C593" w14:textId="77777777" w:rsidTr="00603173">
        <w:tc>
          <w:tcPr>
            <w:tcW w:w="9350" w:type="dxa"/>
            <w:shd w:val="clear" w:color="auto" w:fill="auto"/>
          </w:tcPr>
          <w:p w14:paraId="220D59FB" w14:textId="4C01A7BB" w:rsidR="00C72342" w:rsidRPr="00603173" w:rsidRDefault="0094392C" w:rsidP="00603173">
            <w:pPr>
              <w:pStyle w:val="ListParagraph"/>
              <w:autoSpaceDE w:val="0"/>
              <w:autoSpaceDN w:val="0"/>
              <w:adjustRightInd w:val="0"/>
              <w:spacing w:before="120" w:after="120"/>
              <w:ind w:left="0"/>
              <w:contextualSpacing w:val="0"/>
              <w:jc w:val="both"/>
              <w:rPr>
                <w:rFonts w:ascii="Times New Roman" w:eastAsia="Times New Roman" w:hAnsi="Times New Roman" w:cs="Times New Roman"/>
                <w:sz w:val="24"/>
                <w:szCs w:val="24"/>
              </w:rPr>
            </w:pPr>
            <w:r w:rsidRPr="005B3EE4">
              <w:rPr>
                <w:rFonts w:ascii="Times New Roman" w:eastAsia="Times New Roman" w:hAnsi="Times New Roman" w:cs="Times New Roman"/>
                <w:b/>
                <w:bCs/>
                <w:i/>
                <w:iCs/>
                <w:sz w:val="24"/>
                <w:szCs w:val="24"/>
              </w:rPr>
              <w:t xml:space="preserve">Ekonomikas transformācijai uz augstāko pievienoto vērtību, produktivitātei un darba efektivitātei nepieciešams kāpināt </w:t>
            </w:r>
            <w:r>
              <w:rPr>
                <w:rFonts w:ascii="Times New Roman" w:eastAsia="Times New Roman" w:hAnsi="Times New Roman" w:cs="Times New Roman"/>
                <w:b/>
                <w:bCs/>
                <w:i/>
                <w:iCs/>
                <w:sz w:val="24"/>
                <w:szCs w:val="24"/>
              </w:rPr>
              <w:t xml:space="preserve">iedzīvotāju, un jo īpaši, </w:t>
            </w:r>
            <w:r w:rsidRPr="005B3EE4">
              <w:rPr>
                <w:rFonts w:ascii="Times New Roman" w:eastAsia="Times New Roman" w:hAnsi="Times New Roman" w:cs="Times New Roman"/>
                <w:b/>
                <w:bCs/>
                <w:i/>
                <w:iCs/>
                <w:sz w:val="24"/>
                <w:szCs w:val="24"/>
              </w:rPr>
              <w:t xml:space="preserve">nodarbināto digitālās prasmes visos ekonomikas sektoros. </w:t>
            </w:r>
            <w:r>
              <w:rPr>
                <w:rFonts w:ascii="Times New Roman" w:eastAsia="Times New Roman" w:hAnsi="Times New Roman" w:cs="Times New Roman"/>
                <w:b/>
                <w:bCs/>
                <w:i/>
                <w:iCs/>
                <w:sz w:val="24"/>
                <w:szCs w:val="24"/>
              </w:rPr>
              <w:t>Nepieciešams nodrošināt a</w:t>
            </w:r>
            <w:r w:rsidRPr="005B3EE4">
              <w:rPr>
                <w:rFonts w:ascii="Times New Roman" w:eastAsia="Times New Roman" w:hAnsi="Times New Roman" w:cs="Times New Roman"/>
                <w:b/>
                <w:bCs/>
                <w:i/>
                <w:iCs/>
                <w:sz w:val="24"/>
                <w:szCs w:val="24"/>
              </w:rPr>
              <w:t>tbalst</w:t>
            </w:r>
            <w:r>
              <w:rPr>
                <w:rFonts w:ascii="Times New Roman" w:eastAsia="Times New Roman" w:hAnsi="Times New Roman" w:cs="Times New Roman"/>
                <w:b/>
                <w:bCs/>
                <w:i/>
                <w:iCs/>
                <w:sz w:val="24"/>
                <w:szCs w:val="24"/>
              </w:rPr>
              <w:t>u</w:t>
            </w:r>
            <w:r w:rsidRPr="005B3EE4">
              <w:rPr>
                <w:rFonts w:ascii="Times New Roman" w:eastAsia="Times New Roman" w:hAnsi="Times New Roman" w:cs="Times New Roman"/>
                <w:b/>
                <w:bCs/>
                <w:i/>
                <w:iCs/>
                <w:sz w:val="24"/>
                <w:szCs w:val="24"/>
              </w:rPr>
              <w:t xml:space="preserve"> digitālo prasmju </w:t>
            </w:r>
            <w:r>
              <w:rPr>
                <w:rFonts w:ascii="Times New Roman" w:eastAsia="Times New Roman" w:hAnsi="Times New Roman" w:cs="Times New Roman"/>
                <w:b/>
                <w:bCs/>
                <w:i/>
                <w:iCs/>
                <w:sz w:val="24"/>
                <w:szCs w:val="24"/>
              </w:rPr>
              <w:t>apguvei</w:t>
            </w:r>
            <w:r w:rsidR="005B3EE4">
              <w:rPr>
                <w:rFonts w:ascii="Times New Roman" w:eastAsia="Times New Roman" w:hAnsi="Times New Roman" w:cs="Times New Roman"/>
                <w:b/>
                <w:bCs/>
                <w:i/>
                <w:iCs/>
                <w:sz w:val="24"/>
                <w:szCs w:val="24"/>
              </w:rPr>
              <w:t xml:space="preserve"> gan </w:t>
            </w:r>
            <w:r w:rsidRPr="005B3EE4">
              <w:rPr>
                <w:rFonts w:ascii="Times New Roman" w:eastAsia="Times New Roman" w:hAnsi="Times New Roman" w:cs="Times New Roman"/>
                <w:b/>
                <w:bCs/>
                <w:i/>
                <w:iCs/>
                <w:sz w:val="24"/>
                <w:szCs w:val="24"/>
              </w:rPr>
              <w:t>tiem iedzīvotājiem</w:t>
            </w:r>
            <w:r w:rsidR="008768A4">
              <w:rPr>
                <w:rFonts w:ascii="Times New Roman" w:eastAsia="Times New Roman" w:hAnsi="Times New Roman" w:cs="Times New Roman"/>
                <w:b/>
                <w:bCs/>
                <w:i/>
                <w:iCs/>
                <w:sz w:val="24"/>
                <w:szCs w:val="24"/>
              </w:rPr>
              <w:t xml:space="preserve">, </w:t>
            </w:r>
            <w:r w:rsidRPr="005B3EE4">
              <w:rPr>
                <w:rFonts w:ascii="Times New Roman" w:eastAsia="Times New Roman" w:hAnsi="Times New Roman" w:cs="Times New Roman"/>
                <w:b/>
                <w:bCs/>
                <w:i/>
                <w:iCs/>
                <w:sz w:val="24"/>
                <w:szCs w:val="24"/>
              </w:rPr>
              <w:t xml:space="preserve">t.sk. nodarbinātajiem, kuru digitālās prasmes ir ļoti zemā līmenī un/vai patlaban esošais darbs neveicina to apgūšanu vai </w:t>
            </w:r>
            <w:r w:rsidRPr="008768A4">
              <w:rPr>
                <w:rFonts w:ascii="Times New Roman" w:eastAsia="Times New Roman" w:hAnsi="Times New Roman" w:cs="Times New Roman"/>
                <w:b/>
                <w:bCs/>
                <w:i/>
                <w:iCs/>
                <w:sz w:val="24"/>
                <w:szCs w:val="24"/>
              </w:rPr>
              <w:t>izmantošanu</w:t>
            </w:r>
            <w:r w:rsidR="005B3EE4" w:rsidRPr="008768A4">
              <w:rPr>
                <w:rFonts w:ascii="Times New Roman" w:eastAsia="Times New Roman" w:hAnsi="Times New Roman" w:cs="Times New Roman"/>
                <w:b/>
                <w:bCs/>
                <w:i/>
                <w:iCs/>
                <w:sz w:val="24"/>
                <w:szCs w:val="24"/>
              </w:rPr>
              <w:t xml:space="preserve">, gan arī kopumā veicināt pieaugušo </w:t>
            </w:r>
            <w:r w:rsidR="008768A4" w:rsidRPr="008768A4">
              <w:rPr>
                <w:rFonts w:ascii="Times New Roman" w:eastAsia="Times New Roman" w:hAnsi="Times New Roman" w:cs="Times New Roman"/>
                <w:b/>
                <w:bCs/>
                <w:i/>
                <w:iCs/>
                <w:sz w:val="24"/>
                <w:szCs w:val="24"/>
              </w:rPr>
              <w:t xml:space="preserve">visu līmeņu </w:t>
            </w:r>
            <w:r w:rsidR="005B3EE4" w:rsidRPr="008768A4">
              <w:rPr>
                <w:rFonts w:ascii="Times New Roman" w:eastAsia="Times New Roman" w:hAnsi="Times New Roman" w:cs="Times New Roman"/>
                <w:b/>
                <w:bCs/>
                <w:i/>
                <w:iCs/>
                <w:sz w:val="24"/>
                <w:szCs w:val="24"/>
              </w:rPr>
              <w:t>digitālo prasmju nepārtrauktu attīstīšanu dzīvei un darbam digitālās transformācijas apstākļos.</w:t>
            </w:r>
          </w:p>
        </w:tc>
      </w:tr>
    </w:tbl>
    <w:p w14:paraId="366B024A" w14:textId="77777777" w:rsidR="00A222C9" w:rsidRDefault="00AE7FF0" w:rsidP="00FA1F32">
      <w:pPr>
        <w:spacing w:before="120" w:after="120" w:line="240" w:lineRule="auto"/>
        <w:ind w:firstLine="567"/>
        <w:jc w:val="both"/>
        <w:outlineLvl w:val="4"/>
        <w:rPr>
          <w:rFonts w:ascii="Times New Roman" w:eastAsia="Times New Roman" w:hAnsi="Times New Roman" w:cs="Times New Roman"/>
          <w:sz w:val="24"/>
          <w:szCs w:val="24"/>
          <w:lang w:val="lv-LV"/>
        </w:rPr>
      </w:pPr>
      <w:r w:rsidRPr="00BC733B">
        <w:rPr>
          <w:rFonts w:ascii="Times New Roman" w:eastAsia="Times New Roman" w:hAnsi="Times New Roman" w:cs="Times New Roman"/>
          <w:sz w:val="24"/>
          <w:szCs w:val="24"/>
          <w:lang w:val="lv-LV"/>
        </w:rPr>
        <w:t>Lai nodrošinātu iespēju apgūt digitālās pamatprasmes katram iedzīvotājam, kam tās nepieciešamas neatkarīgi no vecuma, sociā</w:t>
      </w:r>
      <w:r w:rsidRPr="004F0DCD">
        <w:rPr>
          <w:rFonts w:ascii="Times New Roman" w:eastAsia="Times New Roman" w:hAnsi="Times New Roman" w:cs="Times New Roman"/>
          <w:sz w:val="24"/>
          <w:szCs w:val="24"/>
          <w:lang w:val="lv-LV"/>
        </w:rPr>
        <w:t>lā statusa un nodrošinātības līmeņa, to vidū bērniem, jauniešiem, MVU, nodarbinātajiem, izglītības jomas personālam, sievietēm, darba meklētājiem, personām ar īpašām vajadzībām, senioriem, ieslodzītajiem, probācijas klientiem, digitālajiem aģentiem, u.c. s</w:t>
      </w:r>
      <w:r w:rsidRPr="00893AD5">
        <w:rPr>
          <w:rFonts w:ascii="Times New Roman" w:eastAsia="Times New Roman" w:hAnsi="Times New Roman" w:cs="Times New Roman"/>
          <w:sz w:val="24"/>
          <w:szCs w:val="24"/>
          <w:lang w:val="lv-LV"/>
        </w:rPr>
        <w:t>abiedrības grupām, n</w:t>
      </w:r>
      <w:r w:rsidRPr="00893AD5">
        <w:rPr>
          <w:rFonts w:ascii="Times New Roman" w:eastAsia="Times New Roman" w:hAnsi="Times New Roman" w:cs="Times New Roman"/>
          <w:bCs/>
          <w:sz w:val="24"/>
          <w:szCs w:val="24"/>
          <w:lang w:val="lv-LV"/>
        </w:rPr>
        <w:t>epieciešama dažādu institūciju, NVO un sociālo partneru koordinēta sadarbība</w:t>
      </w:r>
      <w:r w:rsidRPr="00F02EF7">
        <w:rPr>
          <w:rFonts w:ascii="Times New Roman" w:eastAsia="Times New Roman" w:hAnsi="Times New Roman" w:cs="Times New Roman"/>
          <w:sz w:val="24"/>
          <w:szCs w:val="24"/>
          <w:lang w:val="lv-LV"/>
        </w:rPr>
        <w:t>, lai efektīvi izmantotu to rīcībā esošo kompetenci, resursus un kapacitāti.</w:t>
      </w:r>
    </w:p>
    <w:p w14:paraId="4243A960" w14:textId="42DC6400" w:rsidR="00A222C9" w:rsidRPr="003C6C68" w:rsidRDefault="00A222C9" w:rsidP="00A222C9">
      <w:pPr>
        <w:autoSpaceDE w:val="0"/>
        <w:autoSpaceDN w:val="0"/>
        <w:adjustRightInd w:val="0"/>
        <w:spacing w:before="120" w:after="120" w:line="240" w:lineRule="auto"/>
        <w:ind w:firstLine="567"/>
        <w:jc w:val="both"/>
        <w:rPr>
          <w:rFonts w:ascii="Times New Roman" w:eastAsia="Times New Roman" w:hAnsi="Times New Roman" w:cs="Times New Roman"/>
          <w:sz w:val="24"/>
          <w:szCs w:val="24"/>
          <w:lang w:val="lv-LV"/>
        </w:rPr>
      </w:pPr>
      <w:r w:rsidRPr="009B3C82">
        <w:rPr>
          <w:rFonts w:ascii="Times New Roman" w:eastAsia="Times New Roman" w:hAnsi="Times New Roman" w:cs="Times New Roman"/>
          <w:sz w:val="24"/>
          <w:szCs w:val="24"/>
          <w:lang w:val="lv-LV"/>
        </w:rPr>
        <w:t xml:space="preserve">Digitālās </w:t>
      </w:r>
      <w:proofErr w:type="spellStart"/>
      <w:r w:rsidRPr="009B3C82">
        <w:rPr>
          <w:rFonts w:ascii="Times New Roman" w:eastAsia="Times New Roman" w:hAnsi="Times New Roman" w:cs="Times New Roman"/>
          <w:sz w:val="24"/>
          <w:szCs w:val="24"/>
          <w:lang w:val="lv-LV"/>
        </w:rPr>
        <w:t>parsmes</w:t>
      </w:r>
      <w:proofErr w:type="spellEnd"/>
      <w:r w:rsidRPr="009B3C82">
        <w:rPr>
          <w:rFonts w:ascii="Times New Roman" w:eastAsia="Times New Roman" w:hAnsi="Times New Roman" w:cs="Times New Roman"/>
          <w:sz w:val="24"/>
          <w:szCs w:val="24"/>
          <w:lang w:val="lv-LV"/>
        </w:rPr>
        <w:t xml:space="preserve"> pamatnostādņu kontekstā tiek skatīt</w:t>
      </w:r>
      <w:r>
        <w:rPr>
          <w:rFonts w:ascii="Times New Roman" w:eastAsia="Times New Roman" w:hAnsi="Times New Roman" w:cs="Times New Roman"/>
          <w:sz w:val="24"/>
          <w:szCs w:val="24"/>
          <w:lang w:val="lv-LV"/>
        </w:rPr>
        <w:t>as</w:t>
      </w:r>
      <w:r w:rsidRPr="009B3C82">
        <w:rPr>
          <w:rFonts w:ascii="Times New Roman" w:eastAsia="Times New Roman" w:hAnsi="Times New Roman" w:cs="Times New Roman"/>
          <w:sz w:val="24"/>
          <w:szCs w:val="24"/>
          <w:lang w:val="lv-LV"/>
        </w:rPr>
        <w:t xml:space="preserve"> atbilstoši EK ietvaram “</w:t>
      </w:r>
      <w:proofErr w:type="spellStart"/>
      <w:r w:rsidRPr="009B3C82">
        <w:rPr>
          <w:rFonts w:ascii="Times New Roman" w:eastAsia="Times New Roman" w:hAnsi="Times New Roman" w:cs="Times New Roman"/>
          <w:i/>
          <w:sz w:val="24"/>
          <w:szCs w:val="24"/>
          <w:lang w:val="lv-LV"/>
        </w:rPr>
        <w:t>Digital</w:t>
      </w:r>
      <w:proofErr w:type="spellEnd"/>
      <w:r w:rsidRPr="009B3C82">
        <w:rPr>
          <w:rFonts w:ascii="Times New Roman" w:eastAsia="Times New Roman" w:hAnsi="Times New Roman" w:cs="Times New Roman"/>
          <w:i/>
          <w:sz w:val="24"/>
          <w:szCs w:val="24"/>
          <w:lang w:val="lv-LV"/>
        </w:rPr>
        <w:t xml:space="preserve"> </w:t>
      </w:r>
      <w:proofErr w:type="spellStart"/>
      <w:r w:rsidRPr="009B3C82">
        <w:rPr>
          <w:rFonts w:ascii="Times New Roman" w:eastAsia="Times New Roman" w:hAnsi="Times New Roman" w:cs="Times New Roman"/>
          <w:i/>
          <w:sz w:val="24"/>
          <w:szCs w:val="24"/>
          <w:lang w:val="lv-LV"/>
        </w:rPr>
        <w:t>competences</w:t>
      </w:r>
      <w:proofErr w:type="spellEnd"/>
      <w:r w:rsidRPr="009B3C82">
        <w:rPr>
          <w:rFonts w:ascii="Times New Roman" w:eastAsia="Times New Roman" w:hAnsi="Times New Roman" w:cs="Times New Roman"/>
          <w:i/>
          <w:sz w:val="24"/>
          <w:szCs w:val="24"/>
          <w:lang w:val="lv-LV"/>
        </w:rPr>
        <w:t xml:space="preserve"> </w:t>
      </w:r>
      <w:proofErr w:type="spellStart"/>
      <w:r w:rsidRPr="009B3C82">
        <w:rPr>
          <w:rFonts w:ascii="Times New Roman" w:eastAsia="Times New Roman" w:hAnsi="Times New Roman" w:cs="Times New Roman"/>
          <w:i/>
          <w:sz w:val="24"/>
          <w:szCs w:val="24"/>
          <w:lang w:val="lv-LV"/>
        </w:rPr>
        <w:t>for</w:t>
      </w:r>
      <w:proofErr w:type="spellEnd"/>
      <w:r w:rsidRPr="009B3C82">
        <w:rPr>
          <w:rFonts w:ascii="Times New Roman" w:eastAsia="Times New Roman" w:hAnsi="Times New Roman" w:cs="Times New Roman"/>
          <w:i/>
          <w:sz w:val="24"/>
          <w:szCs w:val="24"/>
          <w:lang w:val="lv-LV"/>
        </w:rPr>
        <w:t xml:space="preserve"> </w:t>
      </w:r>
      <w:proofErr w:type="spellStart"/>
      <w:r w:rsidRPr="009B3C82">
        <w:rPr>
          <w:rFonts w:ascii="Times New Roman" w:eastAsia="Times New Roman" w:hAnsi="Times New Roman" w:cs="Times New Roman"/>
          <w:i/>
          <w:sz w:val="24"/>
          <w:szCs w:val="24"/>
          <w:lang w:val="lv-LV"/>
        </w:rPr>
        <w:t>citizems</w:t>
      </w:r>
      <w:proofErr w:type="spellEnd"/>
      <w:r w:rsidRPr="009B3C82">
        <w:rPr>
          <w:rFonts w:ascii="Times New Roman" w:eastAsia="Times New Roman" w:hAnsi="Times New Roman" w:cs="Times New Roman"/>
          <w:sz w:val="24"/>
          <w:szCs w:val="24"/>
          <w:lang w:val="lv-LV"/>
        </w:rPr>
        <w:t xml:space="preserve">”, </w:t>
      </w:r>
      <w:proofErr w:type="spellStart"/>
      <w:r w:rsidRPr="009B3C82">
        <w:rPr>
          <w:rFonts w:ascii="Times New Roman" w:eastAsia="Times New Roman" w:hAnsi="Times New Roman" w:cs="Times New Roman"/>
          <w:sz w:val="24"/>
          <w:szCs w:val="24"/>
          <w:lang w:val="lv-LV"/>
        </w:rPr>
        <w:t>ieklaujot</w:t>
      </w:r>
      <w:proofErr w:type="spellEnd"/>
      <w:r w:rsidRPr="009B3C82">
        <w:rPr>
          <w:rFonts w:ascii="Times New Roman" w:eastAsia="Times New Roman" w:hAnsi="Times New Roman" w:cs="Times New Roman"/>
          <w:sz w:val="24"/>
          <w:szCs w:val="24"/>
          <w:lang w:val="lv-LV"/>
        </w:rPr>
        <w:t xml:space="preserve"> digitālo droš</w:t>
      </w:r>
      <w:r>
        <w:rPr>
          <w:rFonts w:ascii="Times New Roman" w:eastAsia="Times New Roman" w:hAnsi="Times New Roman" w:cs="Times New Roman"/>
          <w:sz w:val="24"/>
          <w:szCs w:val="24"/>
          <w:lang w:val="lv-LV"/>
        </w:rPr>
        <w:t>ī</w:t>
      </w:r>
      <w:r w:rsidRPr="009B3C82">
        <w:rPr>
          <w:rFonts w:ascii="Times New Roman" w:eastAsia="Times New Roman" w:hAnsi="Times New Roman" w:cs="Times New Roman"/>
          <w:sz w:val="24"/>
          <w:szCs w:val="24"/>
          <w:lang w:val="lv-LV"/>
        </w:rPr>
        <w:t>bu, informācijas un datu pratību u.c. Tāpat, veicinot vienotu pieeju digitālās pratības līmeņu rakstu</w:t>
      </w:r>
      <w:r>
        <w:rPr>
          <w:rFonts w:ascii="Times New Roman" w:eastAsia="Times New Roman" w:hAnsi="Times New Roman" w:cs="Times New Roman"/>
          <w:sz w:val="24"/>
          <w:szCs w:val="24"/>
          <w:lang w:val="lv-LV"/>
        </w:rPr>
        <w:t>r</w:t>
      </w:r>
      <w:r w:rsidRPr="009B3C82">
        <w:rPr>
          <w:rFonts w:ascii="Times New Roman" w:eastAsia="Times New Roman" w:hAnsi="Times New Roman" w:cs="Times New Roman"/>
          <w:sz w:val="24"/>
          <w:szCs w:val="24"/>
          <w:lang w:val="lv-LV"/>
        </w:rPr>
        <w:t>ošanai, tiek izmantoti ziņojuma “</w:t>
      </w:r>
      <w:r w:rsidRPr="009B3C82">
        <w:rPr>
          <w:rFonts w:ascii="Times New Roman" w:eastAsia="Times New Roman" w:hAnsi="Times New Roman" w:cs="Times New Roman"/>
          <w:sz w:val="24"/>
          <w:szCs w:val="24"/>
          <w:lang w:val="lv-LV" w:bidi="lv-LV"/>
        </w:rPr>
        <w:t>Iedzīvotāju</w:t>
      </w:r>
      <w:r w:rsidRPr="009B3C82">
        <w:rPr>
          <w:rFonts w:ascii="Times New Roman" w:eastAsia="Times New Roman" w:hAnsi="Times New Roman" w:cs="Times New Roman"/>
          <w:sz w:val="24"/>
          <w:szCs w:val="24"/>
          <w:lang w:val="lv-LV"/>
        </w:rPr>
        <w:t xml:space="preserve"> </w:t>
      </w:r>
      <w:r w:rsidRPr="009B3C82">
        <w:rPr>
          <w:rFonts w:ascii="Times New Roman" w:eastAsia="Times New Roman" w:hAnsi="Times New Roman" w:cs="Times New Roman"/>
          <w:sz w:val="24"/>
          <w:szCs w:val="24"/>
          <w:lang w:val="lv-LV" w:bidi="lv-LV"/>
        </w:rPr>
        <w:t>digitālo</w:t>
      </w:r>
      <w:r w:rsidRPr="009B3C82">
        <w:rPr>
          <w:rFonts w:ascii="Times New Roman" w:eastAsia="Times New Roman" w:hAnsi="Times New Roman" w:cs="Times New Roman"/>
          <w:sz w:val="24"/>
          <w:szCs w:val="24"/>
          <w:lang w:val="lv-LV"/>
        </w:rPr>
        <w:t xml:space="preserve"> </w:t>
      </w:r>
      <w:r w:rsidRPr="009B3C82">
        <w:rPr>
          <w:rFonts w:ascii="Times New Roman" w:eastAsia="Times New Roman" w:hAnsi="Times New Roman" w:cs="Times New Roman"/>
          <w:sz w:val="24"/>
          <w:szCs w:val="24"/>
          <w:lang w:val="lv-LV" w:bidi="lv-LV"/>
        </w:rPr>
        <w:t>kompetenču</w:t>
      </w:r>
      <w:r w:rsidRPr="009B3C82">
        <w:rPr>
          <w:rFonts w:ascii="Times New Roman" w:eastAsia="Times New Roman" w:hAnsi="Times New Roman" w:cs="Times New Roman"/>
          <w:sz w:val="24"/>
          <w:szCs w:val="24"/>
          <w:lang w:val="lv-LV"/>
        </w:rPr>
        <w:t xml:space="preserve"> </w:t>
      </w:r>
      <w:r w:rsidRPr="009B3C82">
        <w:rPr>
          <w:rFonts w:ascii="Times New Roman" w:eastAsia="Times New Roman" w:hAnsi="Times New Roman" w:cs="Times New Roman"/>
          <w:sz w:val="24"/>
          <w:szCs w:val="24"/>
          <w:lang w:val="lv-LV" w:bidi="lv-LV"/>
        </w:rPr>
        <w:t>ietvars</w:t>
      </w:r>
      <w:r w:rsidRPr="009B3C82">
        <w:rPr>
          <w:rFonts w:ascii="Times New Roman" w:eastAsia="Times New Roman" w:hAnsi="Times New Roman" w:cs="Times New Roman"/>
          <w:sz w:val="24"/>
          <w:szCs w:val="24"/>
          <w:lang w:val="lv-LV"/>
        </w:rPr>
        <w:t xml:space="preserve">” </w:t>
      </w:r>
      <w:r w:rsidRPr="00780781">
        <w:rPr>
          <w:rFonts w:ascii="Times New Roman" w:eastAsia="Times New Roman" w:hAnsi="Times New Roman" w:cs="Times New Roman"/>
          <w:i/>
          <w:iCs/>
          <w:sz w:val="24"/>
          <w:szCs w:val="24"/>
          <w:lang w:val="lv-LV"/>
        </w:rPr>
        <w:t>(</w:t>
      </w:r>
      <w:proofErr w:type="spellStart"/>
      <w:r w:rsidRPr="00780781">
        <w:rPr>
          <w:rFonts w:ascii="Times New Roman" w:eastAsia="Times New Roman" w:hAnsi="Times New Roman" w:cs="Times New Roman"/>
          <w:i/>
          <w:iCs/>
          <w:sz w:val="24"/>
          <w:szCs w:val="24"/>
          <w:lang w:val="lv-LV"/>
        </w:rPr>
        <w:t>Digi</w:t>
      </w:r>
      <w:proofErr w:type="spellEnd"/>
      <w:r w:rsidRPr="00780781">
        <w:rPr>
          <w:rFonts w:ascii="Times New Roman" w:eastAsia="Times New Roman" w:hAnsi="Times New Roman" w:cs="Times New Roman"/>
          <w:i/>
          <w:iCs/>
          <w:sz w:val="24"/>
          <w:szCs w:val="24"/>
          <w:lang w:val="lv-LV"/>
        </w:rPr>
        <w:t xml:space="preserve"> </w:t>
      </w:r>
      <w:proofErr w:type="spellStart"/>
      <w:r w:rsidRPr="00780781">
        <w:rPr>
          <w:rFonts w:ascii="Times New Roman" w:eastAsia="Times New Roman" w:hAnsi="Times New Roman" w:cs="Times New Roman"/>
          <w:i/>
          <w:iCs/>
          <w:sz w:val="24"/>
          <w:szCs w:val="24"/>
          <w:lang w:val="lv-LV"/>
        </w:rPr>
        <w:t>Comp</w:t>
      </w:r>
      <w:proofErr w:type="spellEnd"/>
      <w:r w:rsidRPr="00780781">
        <w:rPr>
          <w:rFonts w:ascii="Times New Roman" w:eastAsia="Times New Roman" w:hAnsi="Times New Roman" w:cs="Times New Roman"/>
          <w:i/>
          <w:iCs/>
          <w:sz w:val="24"/>
          <w:szCs w:val="24"/>
          <w:lang w:val="lv-LV"/>
        </w:rPr>
        <w:t xml:space="preserve"> 2.1)</w:t>
      </w:r>
      <w:r w:rsidRPr="009B3C82">
        <w:rPr>
          <w:rFonts w:ascii="Times New Roman" w:eastAsia="Times New Roman" w:hAnsi="Times New Roman" w:cs="Times New Roman"/>
          <w:sz w:val="24"/>
          <w:szCs w:val="24"/>
          <w:lang w:val="lv-LV"/>
        </w:rPr>
        <w:t xml:space="preserve"> digitāl</w:t>
      </w:r>
      <w:r>
        <w:rPr>
          <w:rFonts w:ascii="Times New Roman" w:eastAsia="Times New Roman" w:hAnsi="Times New Roman" w:cs="Times New Roman"/>
          <w:sz w:val="24"/>
          <w:szCs w:val="24"/>
          <w:lang w:val="lv-LV"/>
        </w:rPr>
        <w:t>ā</w:t>
      </w:r>
      <w:r w:rsidRPr="009B3C82">
        <w:rPr>
          <w:rFonts w:ascii="Times New Roman" w:eastAsia="Times New Roman" w:hAnsi="Times New Roman" w:cs="Times New Roman"/>
          <w:sz w:val="24"/>
          <w:szCs w:val="24"/>
          <w:lang w:val="lv-LV"/>
        </w:rPr>
        <w:t>s pratības līmeņu un mācību rezultāt</w:t>
      </w:r>
      <w:r>
        <w:rPr>
          <w:rFonts w:ascii="Times New Roman" w:eastAsia="Times New Roman" w:hAnsi="Times New Roman" w:cs="Times New Roman"/>
          <w:sz w:val="24"/>
          <w:szCs w:val="24"/>
          <w:lang w:val="lv-LV"/>
        </w:rPr>
        <w:t>u</w:t>
      </w:r>
      <w:r w:rsidRPr="009B3C82">
        <w:rPr>
          <w:rFonts w:ascii="Times New Roman" w:eastAsia="Times New Roman" w:hAnsi="Times New Roman" w:cs="Times New Roman"/>
          <w:sz w:val="24"/>
          <w:szCs w:val="24"/>
          <w:lang w:val="lv-LV"/>
        </w:rPr>
        <w:t xml:space="preserve"> apraksti</w:t>
      </w:r>
      <w:r>
        <w:rPr>
          <w:rFonts w:ascii="Times New Roman" w:eastAsia="Times New Roman" w:hAnsi="Times New Roman" w:cs="Times New Roman"/>
          <w:sz w:val="24"/>
          <w:szCs w:val="24"/>
          <w:lang w:val="lv-LV"/>
        </w:rPr>
        <w:t>.</w:t>
      </w:r>
    </w:p>
    <w:p w14:paraId="42E118D2" w14:textId="5003A202" w:rsidR="00FA1F32" w:rsidRPr="00FA1F32" w:rsidRDefault="005B3EE4" w:rsidP="00FA1F32">
      <w:pPr>
        <w:spacing w:before="120" w:after="120" w:line="240" w:lineRule="auto"/>
        <w:ind w:firstLine="567"/>
        <w:jc w:val="both"/>
        <w:outlineLvl w:val="4"/>
        <w:rPr>
          <w:rFonts w:ascii="Times New Roman" w:eastAsia="Times New Roman" w:hAnsi="Times New Roman" w:cs="Times New Roman"/>
          <w:sz w:val="24"/>
          <w:szCs w:val="24"/>
          <w:lang w:val="lv-LV"/>
        </w:rPr>
      </w:pPr>
      <w:r w:rsidRPr="00FA1F32">
        <w:rPr>
          <w:rFonts w:ascii="Times New Roman" w:eastAsia="Times New Roman" w:hAnsi="Times New Roman" w:cs="Times New Roman"/>
          <w:bCs/>
          <w:iCs/>
          <w:sz w:val="24"/>
          <w:szCs w:val="24"/>
          <w:lang w:val="lv-LV"/>
        </w:rPr>
        <w:t>Digitālo prasmju attīstības vajadzības ir daudzveidīgas. To ietekmē esošais prasmju līmenis, prasmju iegūšanas un izmantošanas mērķi, motivācija, pielietošanas iespējas, ieguvumi un atdeve no izmantošanas, kā arī daudzi citi faktori. Mainīgajos apstākļos pieaug arī indivīda atbildība par savas izglītības un karjeras izvēlēm.</w:t>
      </w:r>
      <w:r w:rsidR="008768A4" w:rsidRPr="00FA1F32">
        <w:rPr>
          <w:rFonts w:ascii="Times New Roman" w:eastAsia="Times New Roman" w:hAnsi="Times New Roman" w:cs="Times New Roman"/>
          <w:bCs/>
          <w:iCs/>
          <w:sz w:val="24"/>
          <w:szCs w:val="24"/>
          <w:lang w:val="lv-LV"/>
        </w:rPr>
        <w:t xml:space="preserve"> Lai sabiedrību, t.sk. nodarbinātos, mudinātu apgūt un pilnveidot digitālās prasmes nepieciešams:</w:t>
      </w:r>
      <w:r w:rsidR="0025638F" w:rsidRPr="00FA1F32">
        <w:rPr>
          <w:rFonts w:ascii="Times New Roman" w:eastAsia="Times New Roman" w:hAnsi="Times New Roman" w:cs="Times New Roman"/>
          <w:bCs/>
          <w:iCs/>
          <w:sz w:val="24"/>
          <w:szCs w:val="24"/>
          <w:lang w:val="lv-LV"/>
        </w:rPr>
        <w:t xml:space="preserve"> </w:t>
      </w:r>
    </w:p>
    <w:p w14:paraId="2E204C10" w14:textId="29AE4FEF" w:rsidR="00D032AC" w:rsidRPr="00BC733B" w:rsidRDefault="00FA1F32" w:rsidP="0058195A">
      <w:pPr>
        <w:pStyle w:val="ListParagraph"/>
        <w:numPr>
          <w:ilvl w:val="0"/>
          <w:numId w:val="40"/>
        </w:numPr>
        <w:autoSpaceDE w:val="0"/>
        <w:autoSpaceDN w:val="0"/>
        <w:adjustRightInd w:val="0"/>
        <w:spacing w:before="120" w:after="120"/>
        <w:ind w:left="567" w:hanging="357"/>
        <w:contextualSpacing w:val="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w:t>
      </w:r>
      <w:r w:rsidR="008603C0">
        <w:rPr>
          <w:rFonts w:ascii="Times New Roman" w:eastAsia="Times New Roman" w:hAnsi="Times New Roman" w:cs="Times New Roman"/>
          <w:sz w:val="24"/>
          <w:szCs w:val="24"/>
          <w:lang w:val="lv-LV"/>
        </w:rPr>
        <w:t xml:space="preserve">ekmēt </w:t>
      </w:r>
      <w:r w:rsidR="008603C0" w:rsidRPr="004E0260">
        <w:rPr>
          <w:rFonts w:ascii="Times New Roman" w:hAnsi="Times New Roman" w:cs="Times New Roman"/>
          <w:sz w:val="24"/>
          <w:szCs w:val="24"/>
          <w:lang w:val="lv"/>
        </w:rPr>
        <w:t>pieaugušo izglītības funkciju koordinācijas un konsolidācijas procesus, IZM, kā arī Pieaugušo izglītības pārvaldības padomei uzņemties vadošo lomu prasmju, t.sk. digitālo prasmju, politikas pārvaldībā un finansējuma koordinācijā</w:t>
      </w:r>
      <w:r w:rsidR="008603C0">
        <w:rPr>
          <w:rFonts w:ascii="Times New Roman" w:hAnsi="Times New Roman" w:cs="Times New Roman"/>
          <w:sz w:val="24"/>
          <w:szCs w:val="24"/>
          <w:lang w:val="lv"/>
        </w:rPr>
        <w:t>.</w:t>
      </w:r>
      <w:r w:rsidR="0054752F">
        <w:rPr>
          <w:rFonts w:ascii="Times New Roman" w:hAnsi="Times New Roman" w:cs="Times New Roman"/>
          <w:sz w:val="24"/>
          <w:szCs w:val="24"/>
          <w:lang w:val="lv"/>
        </w:rPr>
        <w:t xml:space="preserve"> </w:t>
      </w:r>
    </w:p>
    <w:p w14:paraId="27506BFA" w14:textId="4AFF431A" w:rsidR="00D032AC" w:rsidRPr="00603173" w:rsidRDefault="00D032AC" w:rsidP="0058195A">
      <w:pPr>
        <w:pStyle w:val="ListParagraph"/>
        <w:numPr>
          <w:ilvl w:val="0"/>
          <w:numId w:val="40"/>
        </w:numPr>
        <w:autoSpaceDE w:val="0"/>
        <w:autoSpaceDN w:val="0"/>
        <w:adjustRightInd w:val="0"/>
        <w:spacing w:before="120" w:after="120"/>
        <w:ind w:left="567" w:hanging="357"/>
        <w:contextualSpacing w:val="0"/>
        <w:jc w:val="both"/>
        <w:rPr>
          <w:rFonts w:ascii="Times New Roman" w:eastAsia="Times New Roman" w:hAnsi="Times New Roman" w:cs="Times New Roman"/>
          <w:color w:val="000000" w:themeColor="text1"/>
          <w:sz w:val="24"/>
          <w:szCs w:val="24"/>
          <w:lang w:val="lv-LV"/>
        </w:rPr>
      </w:pPr>
      <w:r w:rsidRPr="00F641FE">
        <w:rPr>
          <w:rFonts w:ascii="Times New Roman" w:eastAsia="Times New Roman" w:hAnsi="Times New Roman" w:cs="Times New Roman"/>
          <w:color w:val="000000" w:themeColor="text1"/>
          <w:sz w:val="24"/>
          <w:szCs w:val="24"/>
          <w:lang w:val="lv-LV"/>
        </w:rPr>
        <w:t>N</w:t>
      </w:r>
      <w:r w:rsidRPr="00603173">
        <w:rPr>
          <w:rFonts w:ascii="Times New Roman" w:eastAsia="Times New Roman" w:hAnsi="Times New Roman" w:cs="Times New Roman"/>
          <w:color w:val="000000" w:themeColor="text1"/>
          <w:sz w:val="24"/>
          <w:szCs w:val="24"/>
          <w:lang w:val="lv-LV"/>
        </w:rPr>
        <w:t xml:space="preserve">odrošināt </w:t>
      </w:r>
      <w:proofErr w:type="spellStart"/>
      <w:r w:rsidR="00CC262C" w:rsidRPr="00F641FE">
        <w:rPr>
          <w:rFonts w:ascii="Times New Roman" w:eastAsia="Times New Roman" w:hAnsi="Times New Roman" w:cs="Times New Roman"/>
          <w:color w:val="000000" w:themeColor="text1"/>
          <w:sz w:val="24"/>
          <w:szCs w:val="24"/>
          <w:lang w:val="lv-LV"/>
        </w:rPr>
        <w:t>pārsektoru</w:t>
      </w:r>
      <w:proofErr w:type="spellEnd"/>
      <w:r w:rsidR="00CC262C" w:rsidRPr="00F641FE">
        <w:rPr>
          <w:rFonts w:ascii="Times New Roman" w:eastAsia="Times New Roman" w:hAnsi="Times New Roman" w:cs="Times New Roman"/>
          <w:color w:val="000000" w:themeColor="text1"/>
          <w:sz w:val="24"/>
          <w:szCs w:val="24"/>
          <w:lang w:val="lv-LV"/>
        </w:rPr>
        <w:t xml:space="preserve"> </w:t>
      </w:r>
      <w:r w:rsidRPr="00603173">
        <w:rPr>
          <w:rFonts w:ascii="Times New Roman" w:eastAsia="Times New Roman" w:hAnsi="Times New Roman" w:cs="Times New Roman"/>
          <w:color w:val="000000" w:themeColor="text1"/>
          <w:sz w:val="24"/>
          <w:szCs w:val="24"/>
          <w:lang w:val="lv-LV"/>
        </w:rPr>
        <w:t>horizontāl</w:t>
      </w:r>
      <w:r w:rsidR="00C24DE1" w:rsidRPr="00F641FE">
        <w:rPr>
          <w:rFonts w:ascii="Times New Roman" w:eastAsia="Times New Roman" w:hAnsi="Times New Roman" w:cs="Times New Roman"/>
          <w:color w:val="000000" w:themeColor="text1"/>
          <w:sz w:val="24"/>
          <w:szCs w:val="24"/>
          <w:lang w:val="lv-LV"/>
        </w:rPr>
        <w:t xml:space="preserve">i koordinētu </w:t>
      </w:r>
      <w:r w:rsidRPr="00603173">
        <w:rPr>
          <w:rFonts w:ascii="Times New Roman" w:eastAsia="Times New Roman" w:hAnsi="Times New Roman" w:cs="Times New Roman"/>
          <w:color w:val="000000" w:themeColor="text1"/>
          <w:sz w:val="24"/>
          <w:szCs w:val="24"/>
          <w:lang w:val="lv-LV"/>
        </w:rPr>
        <w:t xml:space="preserve">prasmju </w:t>
      </w:r>
      <w:r w:rsidRPr="00F641FE">
        <w:rPr>
          <w:rFonts w:ascii="Times New Roman" w:eastAsia="Times New Roman" w:hAnsi="Times New Roman" w:cs="Times New Roman"/>
          <w:color w:val="000000" w:themeColor="text1"/>
          <w:sz w:val="24"/>
          <w:szCs w:val="24"/>
          <w:lang w:val="lv-LV"/>
        </w:rPr>
        <w:t xml:space="preserve">(t.sk. digitālo) </w:t>
      </w:r>
      <w:r w:rsidRPr="00603173">
        <w:rPr>
          <w:rFonts w:ascii="Times New Roman" w:eastAsia="Times New Roman" w:hAnsi="Times New Roman" w:cs="Times New Roman"/>
          <w:color w:val="000000" w:themeColor="text1"/>
          <w:sz w:val="24"/>
          <w:szCs w:val="24"/>
          <w:lang w:val="lv-LV"/>
        </w:rPr>
        <w:t>attīstības politikas stratēģisko plānošanu, kā arī horizontāli plānotu un koordinētu</w:t>
      </w:r>
      <w:r w:rsidR="00A222C9">
        <w:rPr>
          <w:rFonts w:ascii="Times New Roman" w:eastAsia="Times New Roman" w:hAnsi="Times New Roman" w:cs="Times New Roman"/>
          <w:color w:val="000000" w:themeColor="text1"/>
          <w:sz w:val="24"/>
          <w:szCs w:val="24"/>
          <w:lang w:val="lv-LV"/>
        </w:rPr>
        <w:t xml:space="preserve"> valsts atbalsta</w:t>
      </w:r>
      <w:r w:rsidRPr="00603173">
        <w:rPr>
          <w:rFonts w:ascii="Times New Roman" w:eastAsia="Times New Roman" w:hAnsi="Times New Roman" w:cs="Times New Roman"/>
          <w:color w:val="000000" w:themeColor="text1"/>
          <w:sz w:val="24"/>
          <w:szCs w:val="24"/>
          <w:lang w:val="lv-LV"/>
        </w:rPr>
        <w:t xml:space="preserve"> </w:t>
      </w:r>
      <w:r w:rsidR="008F0173" w:rsidRPr="00F641FE">
        <w:rPr>
          <w:rFonts w:ascii="Times New Roman" w:eastAsia="Times New Roman" w:hAnsi="Times New Roman" w:cs="Times New Roman"/>
          <w:color w:val="000000" w:themeColor="text1"/>
          <w:sz w:val="24"/>
          <w:szCs w:val="24"/>
          <w:lang w:val="lv-LV"/>
        </w:rPr>
        <w:t xml:space="preserve">prasmju pilnveides programmu </w:t>
      </w:r>
      <w:r w:rsidRPr="00603173">
        <w:rPr>
          <w:rFonts w:ascii="Times New Roman" w:eastAsia="Times New Roman" w:hAnsi="Times New Roman" w:cs="Times New Roman"/>
          <w:color w:val="000000" w:themeColor="text1"/>
          <w:sz w:val="24"/>
          <w:szCs w:val="24"/>
          <w:lang w:val="lv-LV"/>
        </w:rPr>
        <w:t xml:space="preserve">īstenošanu, lai nodrošinātu </w:t>
      </w:r>
      <w:r w:rsidR="000A32C6" w:rsidRPr="00F641FE">
        <w:rPr>
          <w:rFonts w:ascii="Times New Roman" w:eastAsia="Times New Roman" w:hAnsi="Times New Roman" w:cs="Times New Roman"/>
          <w:color w:val="000000" w:themeColor="text1"/>
          <w:sz w:val="24"/>
          <w:szCs w:val="24"/>
          <w:lang w:val="lv-LV"/>
        </w:rPr>
        <w:t>dažādu resoru īstenoto</w:t>
      </w:r>
      <w:r w:rsidRPr="00F641FE">
        <w:rPr>
          <w:rFonts w:ascii="Times New Roman" w:eastAsia="Times New Roman" w:hAnsi="Times New Roman" w:cs="Times New Roman"/>
          <w:color w:val="000000" w:themeColor="text1"/>
          <w:sz w:val="24"/>
          <w:szCs w:val="24"/>
          <w:lang w:val="lv-LV"/>
        </w:rPr>
        <w:t xml:space="preserve"> </w:t>
      </w:r>
      <w:r w:rsidRPr="00603173">
        <w:rPr>
          <w:rFonts w:ascii="Times New Roman" w:eastAsia="Times New Roman" w:hAnsi="Times New Roman" w:cs="Times New Roman"/>
          <w:color w:val="000000" w:themeColor="text1"/>
          <w:sz w:val="24"/>
          <w:szCs w:val="24"/>
          <w:lang w:val="lv-LV"/>
        </w:rPr>
        <w:t xml:space="preserve">digitālo prasmju </w:t>
      </w:r>
      <w:r w:rsidR="00A222C9">
        <w:rPr>
          <w:rFonts w:ascii="Times New Roman" w:eastAsia="Times New Roman" w:hAnsi="Times New Roman" w:cs="Times New Roman"/>
          <w:color w:val="000000" w:themeColor="text1"/>
          <w:sz w:val="24"/>
          <w:szCs w:val="24"/>
          <w:lang w:val="lv-LV"/>
        </w:rPr>
        <w:t xml:space="preserve">atbalsta </w:t>
      </w:r>
      <w:r w:rsidRPr="00603173">
        <w:rPr>
          <w:rFonts w:ascii="Times New Roman" w:eastAsia="Times New Roman" w:hAnsi="Times New Roman" w:cs="Times New Roman"/>
          <w:color w:val="000000" w:themeColor="text1"/>
          <w:sz w:val="24"/>
          <w:szCs w:val="24"/>
          <w:lang w:val="lv-LV"/>
        </w:rPr>
        <w:t xml:space="preserve">programmu savstarpēju papildinātību, mērķtiecību un nepārklāšanos, </w:t>
      </w:r>
      <w:r w:rsidR="000A32C6" w:rsidRPr="00F641FE">
        <w:rPr>
          <w:rFonts w:ascii="Times New Roman" w:eastAsia="Times New Roman" w:hAnsi="Times New Roman" w:cs="Times New Roman"/>
          <w:color w:val="000000" w:themeColor="text1"/>
          <w:sz w:val="24"/>
          <w:szCs w:val="24"/>
          <w:lang w:val="lv-LV"/>
        </w:rPr>
        <w:t>novēršot pastāvošo fragmentāciju</w:t>
      </w:r>
      <w:r w:rsidR="00DC3859" w:rsidRPr="00F641FE">
        <w:rPr>
          <w:rFonts w:ascii="Times New Roman" w:eastAsia="Times New Roman" w:hAnsi="Times New Roman" w:cs="Times New Roman"/>
          <w:color w:val="000000" w:themeColor="text1"/>
          <w:sz w:val="24"/>
          <w:szCs w:val="24"/>
          <w:lang w:val="lv-LV"/>
        </w:rPr>
        <w:t xml:space="preserve"> un atsevišķos gadījumos </w:t>
      </w:r>
      <w:r w:rsidR="00FA4DD5">
        <w:rPr>
          <w:rFonts w:ascii="Times New Roman" w:eastAsia="Times New Roman" w:hAnsi="Times New Roman" w:cs="Times New Roman"/>
          <w:color w:val="000000" w:themeColor="text1"/>
          <w:sz w:val="24"/>
          <w:szCs w:val="24"/>
          <w:lang w:val="lv-LV"/>
        </w:rPr>
        <w:t>–</w:t>
      </w:r>
      <w:r w:rsidR="00DC3859" w:rsidRPr="00F641FE">
        <w:rPr>
          <w:rFonts w:ascii="Times New Roman" w:eastAsia="Times New Roman" w:hAnsi="Times New Roman" w:cs="Times New Roman"/>
          <w:color w:val="000000" w:themeColor="text1"/>
          <w:sz w:val="24"/>
          <w:szCs w:val="24"/>
          <w:lang w:val="lv-LV"/>
        </w:rPr>
        <w:t xml:space="preserve"> aktivitāšu nekoordinētu pārklāšanos.</w:t>
      </w:r>
    </w:p>
    <w:p w14:paraId="5AE099BA" w14:textId="52D941B2" w:rsidR="007A5209" w:rsidRPr="00BC733B" w:rsidRDefault="007A5209" w:rsidP="0058195A">
      <w:pPr>
        <w:pStyle w:val="ListParagraph"/>
        <w:numPr>
          <w:ilvl w:val="0"/>
          <w:numId w:val="40"/>
        </w:numPr>
        <w:autoSpaceDE w:val="0"/>
        <w:autoSpaceDN w:val="0"/>
        <w:adjustRightInd w:val="0"/>
        <w:spacing w:before="120" w:after="120"/>
        <w:ind w:left="567" w:hanging="357"/>
        <w:contextualSpacing w:val="0"/>
        <w:jc w:val="both"/>
        <w:rPr>
          <w:rFonts w:ascii="Times New Roman" w:eastAsia="Times New Roman" w:hAnsi="Times New Roman" w:cs="Times New Roman"/>
          <w:sz w:val="24"/>
          <w:szCs w:val="24"/>
          <w:lang w:val="lv-LV"/>
        </w:rPr>
      </w:pPr>
      <w:r w:rsidRPr="00BC733B">
        <w:rPr>
          <w:rFonts w:ascii="Times New Roman" w:eastAsia="Times New Roman" w:hAnsi="Times New Roman" w:cs="Times New Roman"/>
          <w:sz w:val="24"/>
          <w:szCs w:val="24"/>
          <w:lang w:val="lv-LV"/>
        </w:rPr>
        <w:t xml:space="preserve">Attīstīt publiskās un privātās partnerības, tostarp finanšu instrumentu, attīstību pieaugušo izglītības nodrošināšanai un mācību barjeru mazināšanai, piem., prasmju fondu attīstība un </w:t>
      </w:r>
      <w:r w:rsidR="00FA1F32">
        <w:rPr>
          <w:rFonts w:ascii="Times New Roman" w:eastAsia="Times New Roman" w:hAnsi="Times New Roman" w:cs="Times New Roman"/>
          <w:sz w:val="24"/>
          <w:szCs w:val="24"/>
          <w:lang w:val="lv-LV"/>
        </w:rPr>
        <w:t>“</w:t>
      </w:r>
      <w:r w:rsidRPr="00BC733B">
        <w:rPr>
          <w:rFonts w:ascii="Times New Roman" w:eastAsia="Times New Roman" w:hAnsi="Times New Roman" w:cs="Times New Roman"/>
          <w:sz w:val="24"/>
          <w:szCs w:val="24"/>
          <w:lang w:val="lv-LV"/>
        </w:rPr>
        <w:t>pilotēšana</w:t>
      </w:r>
      <w:r w:rsidR="00FA1F32">
        <w:rPr>
          <w:rFonts w:ascii="Times New Roman" w:eastAsia="Times New Roman" w:hAnsi="Times New Roman" w:cs="Times New Roman"/>
          <w:sz w:val="24"/>
          <w:szCs w:val="24"/>
          <w:lang w:val="lv-LV"/>
        </w:rPr>
        <w:t>”</w:t>
      </w:r>
      <w:r w:rsidRPr="00BC733B">
        <w:rPr>
          <w:rFonts w:ascii="Times New Roman" w:eastAsia="Times New Roman" w:hAnsi="Times New Roman" w:cs="Times New Roman"/>
          <w:sz w:val="24"/>
          <w:szCs w:val="24"/>
          <w:lang w:val="lv-LV"/>
        </w:rPr>
        <w:t xml:space="preserve"> atsevišķās nozarēs, t.sk. IKT.</w:t>
      </w:r>
    </w:p>
    <w:p w14:paraId="58577B77" w14:textId="4B693365" w:rsidR="007A5209" w:rsidRPr="00BC733B" w:rsidRDefault="007A5209" w:rsidP="0058195A">
      <w:pPr>
        <w:pStyle w:val="ListParagraph"/>
        <w:numPr>
          <w:ilvl w:val="0"/>
          <w:numId w:val="40"/>
        </w:numPr>
        <w:autoSpaceDE w:val="0"/>
        <w:autoSpaceDN w:val="0"/>
        <w:adjustRightInd w:val="0"/>
        <w:spacing w:before="120" w:after="120"/>
        <w:ind w:left="567" w:hanging="357"/>
        <w:contextualSpacing w:val="0"/>
        <w:jc w:val="both"/>
        <w:rPr>
          <w:rFonts w:ascii="Times New Roman" w:eastAsia="Times New Roman" w:hAnsi="Times New Roman" w:cs="Times New Roman"/>
          <w:sz w:val="24"/>
          <w:szCs w:val="24"/>
          <w:lang w:val="lv-LV"/>
        </w:rPr>
      </w:pPr>
      <w:r w:rsidRPr="00BC733B">
        <w:rPr>
          <w:rFonts w:ascii="Times New Roman" w:eastAsia="Times New Roman" w:hAnsi="Times New Roman" w:cs="Times New Roman"/>
          <w:sz w:val="24"/>
          <w:szCs w:val="24"/>
          <w:lang w:val="lv-LV"/>
        </w:rPr>
        <w:t xml:space="preserve">Attīstīt un </w:t>
      </w:r>
      <w:r w:rsidR="00FA1F32">
        <w:rPr>
          <w:rFonts w:ascii="Times New Roman" w:eastAsia="Times New Roman" w:hAnsi="Times New Roman" w:cs="Times New Roman"/>
          <w:sz w:val="24"/>
          <w:szCs w:val="24"/>
          <w:lang w:val="lv-LV"/>
        </w:rPr>
        <w:t>“</w:t>
      </w:r>
      <w:r w:rsidRPr="00BC733B">
        <w:rPr>
          <w:rFonts w:ascii="Times New Roman" w:eastAsia="Times New Roman" w:hAnsi="Times New Roman" w:cs="Times New Roman"/>
          <w:sz w:val="24"/>
          <w:szCs w:val="24"/>
          <w:lang w:val="lv-LV"/>
        </w:rPr>
        <w:t>pilotēt</w:t>
      </w:r>
      <w:r w:rsidR="00FA1F32">
        <w:rPr>
          <w:rFonts w:ascii="Times New Roman" w:eastAsia="Times New Roman" w:hAnsi="Times New Roman" w:cs="Times New Roman"/>
          <w:sz w:val="24"/>
          <w:szCs w:val="24"/>
          <w:lang w:val="lv-LV"/>
        </w:rPr>
        <w:t>”</w:t>
      </w:r>
      <w:r w:rsidRPr="00BC733B">
        <w:rPr>
          <w:rFonts w:ascii="Times New Roman" w:eastAsia="Times New Roman" w:hAnsi="Times New Roman" w:cs="Times New Roman"/>
          <w:sz w:val="24"/>
          <w:szCs w:val="24"/>
          <w:lang w:val="lv-LV"/>
        </w:rPr>
        <w:t xml:space="preserve"> individuālo mācību kontu pieeju digitālo prasmju attīstībai. </w:t>
      </w:r>
    </w:p>
    <w:p w14:paraId="63343D1D" w14:textId="77777777" w:rsidR="00137E7E" w:rsidRPr="00F02EF7" w:rsidRDefault="00137E7E" w:rsidP="0058195A">
      <w:pPr>
        <w:pStyle w:val="ListParagraph"/>
        <w:numPr>
          <w:ilvl w:val="0"/>
          <w:numId w:val="40"/>
        </w:numPr>
        <w:autoSpaceDE w:val="0"/>
        <w:autoSpaceDN w:val="0"/>
        <w:adjustRightInd w:val="0"/>
        <w:spacing w:before="120" w:after="120"/>
        <w:ind w:left="567" w:hanging="357"/>
        <w:contextualSpacing w:val="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Sasniegt </w:t>
      </w:r>
      <w:r w:rsidR="00AE7FF0">
        <w:rPr>
          <w:rFonts w:ascii="Times New Roman" w:eastAsia="Times New Roman" w:hAnsi="Times New Roman" w:cs="Times New Roman"/>
          <w:sz w:val="24"/>
          <w:szCs w:val="24"/>
          <w:lang w:val="lv-LV"/>
        </w:rPr>
        <w:t>grūtāk</w:t>
      </w:r>
      <w:r w:rsidRPr="00F02EF7">
        <w:rPr>
          <w:rFonts w:ascii="Times New Roman" w:eastAsia="Times New Roman" w:hAnsi="Times New Roman" w:cs="Times New Roman"/>
          <w:sz w:val="24"/>
          <w:szCs w:val="24"/>
          <w:lang w:val="lv-LV"/>
        </w:rPr>
        <w:t xml:space="preserve"> sasniedzamās sabiedrības mērķa grupas (seniori, personas ar </w:t>
      </w:r>
      <w:r>
        <w:rPr>
          <w:rFonts w:ascii="Times New Roman" w:eastAsia="Times New Roman" w:hAnsi="Times New Roman" w:cs="Times New Roman"/>
          <w:sz w:val="24"/>
          <w:szCs w:val="24"/>
          <w:lang w:val="lv-LV"/>
        </w:rPr>
        <w:t>speciālām</w:t>
      </w:r>
      <w:r w:rsidRPr="00F02EF7">
        <w:rPr>
          <w:rFonts w:ascii="Times New Roman" w:eastAsia="Times New Roman" w:hAnsi="Times New Roman" w:cs="Times New Roman"/>
          <w:sz w:val="24"/>
          <w:szCs w:val="24"/>
          <w:lang w:val="lv-LV"/>
        </w:rPr>
        <w:t xml:space="preserve"> vajadzībām, ieslodzītie, probācijas klienti</w:t>
      </w:r>
      <w:r w:rsidRPr="00F02EF7">
        <w:rPr>
          <w:rFonts w:ascii="Times New Roman" w:hAnsi="Times New Roman" w:cs="Times New Roman"/>
          <w:sz w:val="24"/>
          <w:szCs w:val="24"/>
          <w:lang w:val="lv-LV"/>
        </w:rPr>
        <w:t>)</w:t>
      </w:r>
      <w:r>
        <w:rPr>
          <w:rFonts w:ascii="Times New Roman" w:hAnsi="Times New Roman" w:cs="Times New Roman"/>
          <w:sz w:val="24"/>
          <w:szCs w:val="24"/>
          <w:lang w:val="lv-LV"/>
        </w:rPr>
        <w:t xml:space="preserve">, uzrunājot tos </w:t>
      </w:r>
      <w:r w:rsidRPr="00F02EF7">
        <w:rPr>
          <w:rFonts w:ascii="Times New Roman" w:eastAsia="Times New Roman" w:hAnsi="Times New Roman" w:cs="Times New Roman"/>
          <w:sz w:val="24"/>
          <w:szCs w:val="24"/>
          <w:lang w:val="lv-LV"/>
        </w:rPr>
        <w:t xml:space="preserve">caur </w:t>
      </w:r>
      <w:r w:rsidR="00AE7FF0">
        <w:rPr>
          <w:rFonts w:ascii="Times New Roman" w:eastAsia="Times New Roman" w:hAnsi="Times New Roman" w:cs="Times New Roman"/>
          <w:sz w:val="24"/>
          <w:szCs w:val="24"/>
          <w:lang w:val="lv-LV"/>
        </w:rPr>
        <w:t xml:space="preserve">atbilstošiem, </w:t>
      </w:r>
      <w:r w:rsidRPr="00F02EF7">
        <w:rPr>
          <w:rFonts w:ascii="Times New Roman" w:eastAsia="Times New Roman" w:hAnsi="Times New Roman" w:cs="Times New Roman"/>
          <w:sz w:val="24"/>
          <w:szCs w:val="24"/>
          <w:lang w:val="lv-LV"/>
        </w:rPr>
        <w:t>uzticamiem kanāliem – digitālajiem aģentiem</w:t>
      </w:r>
      <w:r>
        <w:rPr>
          <w:rFonts w:ascii="Times New Roman" w:hAnsi="Times New Roman" w:cs="Times New Roman"/>
          <w:sz w:val="24"/>
          <w:szCs w:val="24"/>
          <w:lang w:val="lv-LV"/>
        </w:rPr>
        <w:t xml:space="preserve"> un nodrošinot digitālo pamatprasmju mācības pēc iespējas tuvāk </w:t>
      </w:r>
      <w:proofErr w:type="spellStart"/>
      <w:r>
        <w:rPr>
          <w:rFonts w:ascii="Times New Roman" w:hAnsi="Times New Roman" w:cs="Times New Roman"/>
          <w:sz w:val="24"/>
          <w:szCs w:val="24"/>
          <w:lang w:val="lv-LV"/>
        </w:rPr>
        <w:t>idzīvotāju</w:t>
      </w:r>
      <w:proofErr w:type="spellEnd"/>
      <w:r>
        <w:rPr>
          <w:rFonts w:ascii="Times New Roman" w:hAnsi="Times New Roman" w:cs="Times New Roman"/>
          <w:sz w:val="24"/>
          <w:szCs w:val="24"/>
          <w:lang w:val="lv-LV"/>
        </w:rPr>
        <w:t xml:space="preserve"> dzīvesvietai sadarbībā ar pašvaldībām</w:t>
      </w:r>
      <w:r w:rsidRPr="00F02EF7">
        <w:rPr>
          <w:rFonts w:ascii="Times New Roman" w:eastAsia="Times New Roman" w:hAnsi="Times New Roman" w:cs="Times New Roman"/>
          <w:sz w:val="24"/>
          <w:szCs w:val="24"/>
          <w:lang w:val="lv-LV"/>
        </w:rPr>
        <w:t>.</w:t>
      </w:r>
    </w:p>
    <w:p w14:paraId="67844661" w14:textId="75173A3F" w:rsidR="00137E7E" w:rsidRPr="004E0260" w:rsidRDefault="00137E7E" w:rsidP="0058195A">
      <w:pPr>
        <w:pStyle w:val="ListParagraph"/>
        <w:numPr>
          <w:ilvl w:val="0"/>
          <w:numId w:val="40"/>
        </w:numPr>
        <w:autoSpaceDE w:val="0"/>
        <w:autoSpaceDN w:val="0"/>
        <w:adjustRightInd w:val="0"/>
        <w:spacing w:before="120" w:after="120"/>
        <w:ind w:left="567" w:hanging="357"/>
        <w:contextualSpacing w:val="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Stiprināt </w:t>
      </w:r>
      <w:r w:rsidRPr="00F02EF7">
        <w:rPr>
          <w:rFonts w:ascii="Times New Roman" w:eastAsia="Times New Roman" w:hAnsi="Times New Roman" w:cs="Times New Roman"/>
          <w:sz w:val="24"/>
          <w:szCs w:val="24"/>
          <w:lang w:val="lv-LV"/>
        </w:rPr>
        <w:t>digitāl</w:t>
      </w:r>
      <w:r>
        <w:rPr>
          <w:rFonts w:ascii="Times New Roman" w:eastAsia="Times New Roman" w:hAnsi="Times New Roman" w:cs="Times New Roman"/>
          <w:sz w:val="24"/>
          <w:szCs w:val="24"/>
          <w:lang w:val="lv-LV"/>
        </w:rPr>
        <w:t>o</w:t>
      </w:r>
      <w:r w:rsidRPr="00F02EF7">
        <w:rPr>
          <w:rFonts w:ascii="Times New Roman" w:eastAsia="Times New Roman" w:hAnsi="Times New Roman" w:cs="Times New Roman"/>
          <w:sz w:val="24"/>
          <w:szCs w:val="24"/>
          <w:lang w:val="lv-LV"/>
        </w:rPr>
        <w:t xml:space="preserve"> aģent</w:t>
      </w:r>
      <w:r>
        <w:rPr>
          <w:rFonts w:ascii="Times New Roman" w:eastAsia="Times New Roman" w:hAnsi="Times New Roman" w:cs="Times New Roman"/>
          <w:sz w:val="24"/>
          <w:szCs w:val="24"/>
          <w:lang w:val="lv-LV"/>
        </w:rPr>
        <w:t>u</w:t>
      </w:r>
      <w:r w:rsidRPr="00F02EF7">
        <w:rPr>
          <w:rFonts w:ascii="Times New Roman" w:eastAsia="Times New Roman" w:hAnsi="Times New Roman" w:cs="Times New Roman"/>
          <w:sz w:val="24"/>
          <w:szCs w:val="24"/>
          <w:lang w:val="lv-LV"/>
        </w:rPr>
        <w:t xml:space="preserve"> un val</w:t>
      </w:r>
      <w:r w:rsidRPr="00F02EF7">
        <w:rPr>
          <w:rFonts w:ascii="Times New Roman" w:eastAsia="Times New Roman" w:hAnsi="Times New Roman" w:cs="Times New Roman"/>
          <w:bCs/>
          <w:sz w:val="24"/>
          <w:szCs w:val="24"/>
          <w:lang w:val="lv-LV"/>
        </w:rPr>
        <w:t>sts pārvaldes klientu apkalpošanas darbiniek</w:t>
      </w:r>
      <w:r>
        <w:rPr>
          <w:rFonts w:ascii="Times New Roman" w:eastAsia="Times New Roman" w:hAnsi="Times New Roman" w:cs="Times New Roman"/>
          <w:bCs/>
          <w:sz w:val="24"/>
          <w:szCs w:val="24"/>
          <w:lang w:val="lv-LV"/>
        </w:rPr>
        <w:t xml:space="preserve">u tīklu, t.sk. nodrošinot mācības </w:t>
      </w:r>
      <w:r w:rsidRPr="00F02EF7">
        <w:rPr>
          <w:rFonts w:ascii="Times New Roman" w:eastAsia="Times New Roman" w:hAnsi="Times New Roman" w:cs="Times New Roman"/>
          <w:sz w:val="24"/>
          <w:szCs w:val="24"/>
          <w:lang w:val="lv-LV"/>
        </w:rPr>
        <w:t xml:space="preserve"> tādās jomās kā kritiskā domāšana, drošības ievērošana elektroniskajā vidē, e</w:t>
      </w:r>
      <w:r w:rsidR="005E0B78">
        <w:rPr>
          <w:rFonts w:ascii="Times New Roman" w:eastAsia="Times New Roman" w:hAnsi="Times New Roman" w:cs="Times New Roman"/>
          <w:sz w:val="24"/>
          <w:szCs w:val="24"/>
          <w:lang w:val="lv-LV"/>
        </w:rPr>
        <w:t>-</w:t>
      </w:r>
      <w:r w:rsidRPr="00F02EF7">
        <w:rPr>
          <w:rFonts w:ascii="Times New Roman" w:eastAsia="Times New Roman" w:hAnsi="Times New Roman" w:cs="Times New Roman"/>
          <w:sz w:val="24"/>
          <w:szCs w:val="24"/>
          <w:lang w:val="lv-LV"/>
        </w:rPr>
        <w:t>identifikācija, e</w:t>
      </w:r>
      <w:r w:rsidR="005E0B78">
        <w:rPr>
          <w:rFonts w:ascii="Times New Roman" w:eastAsia="Times New Roman" w:hAnsi="Times New Roman" w:cs="Times New Roman"/>
          <w:sz w:val="24"/>
          <w:szCs w:val="24"/>
          <w:lang w:val="lv-LV"/>
        </w:rPr>
        <w:t>-</w:t>
      </w:r>
      <w:r w:rsidRPr="00F02EF7">
        <w:rPr>
          <w:rFonts w:ascii="Times New Roman" w:eastAsia="Times New Roman" w:hAnsi="Times New Roman" w:cs="Times New Roman"/>
          <w:sz w:val="24"/>
          <w:szCs w:val="24"/>
          <w:lang w:val="lv-LV"/>
        </w:rPr>
        <w:t>pakalpojumu un risinājumu lietošanā</w:t>
      </w:r>
      <w:r>
        <w:rPr>
          <w:rFonts w:ascii="Times New Roman" w:eastAsia="Times New Roman" w:hAnsi="Times New Roman" w:cs="Times New Roman"/>
          <w:sz w:val="24"/>
          <w:szCs w:val="24"/>
          <w:lang w:val="lv-LV"/>
        </w:rPr>
        <w:t xml:space="preserve">, lai tie </w:t>
      </w:r>
      <w:r w:rsidRPr="00F02EF7">
        <w:rPr>
          <w:rFonts w:ascii="Times New Roman" w:eastAsia="Times New Roman" w:hAnsi="Times New Roman" w:cs="Times New Roman"/>
          <w:sz w:val="24"/>
          <w:szCs w:val="24"/>
          <w:lang w:val="lv-LV"/>
        </w:rPr>
        <w:t xml:space="preserve">spēj prasmīgi nodot zināšanas vietējām kopienām un saviem klientiem. </w:t>
      </w:r>
    </w:p>
    <w:p w14:paraId="6ED345ED" w14:textId="77777777" w:rsidR="00D84B6B" w:rsidRDefault="00D84B6B" w:rsidP="0058195A">
      <w:pPr>
        <w:pStyle w:val="ListParagraph"/>
        <w:numPr>
          <w:ilvl w:val="0"/>
          <w:numId w:val="40"/>
        </w:numPr>
        <w:autoSpaceDE w:val="0"/>
        <w:autoSpaceDN w:val="0"/>
        <w:adjustRightInd w:val="0"/>
        <w:spacing w:before="120" w:after="120"/>
        <w:ind w:left="567" w:hanging="357"/>
        <w:contextualSpacing w:val="0"/>
        <w:jc w:val="both"/>
        <w:rPr>
          <w:rFonts w:ascii="Times New Roman" w:eastAsia="Times New Roman" w:hAnsi="Times New Roman" w:cs="Times New Roman"/>
          <w:sz w:val="24"/>
          <w:szCs w:val="24"/>
          <w:lang w:val="lv-LV"/>
        </w:rPr>
      </w:pPr>
      <w:r w:rsidRPr="004E0260">
        <w:rPr>
          <w:rFonts w:ascii="Times New Roman" w:eastAsia="Times New Roman" w:hAnsi="Times New Roman" w:cs="Times New Roman"/>
          <w:sz w:val="24"/>
          <w:szCs w:val="24"/>
          <w:lang w:val="lv-LV"/>
        </w:rPr>
        <w:t>Atbalstīt pieaugušo digitālo prasmju attīstību vai pārkvalifikāciju darbam, tostarp ar darba devēju līdzdalību, un dzīvei digitālās transformācijas apstākļos.</w:t>
      </w:r>
    </w:p>
    <w:p w14:paraId="3CE71207" w14:textId="7A91678F" w:rsidR="007A5209" w:rsidRDefault="007A5209" w:rsidP="0058195A">
      <w:pPr>
        <w:pStyle w:val="ListParagraph"/>
        <w:numPr>
          <w:ilvl w:val="0"/>
          <w:numId w:val="40"/>
        </w:numPr>
        <w:autoSpaceDE w:val="0"/>
        <w:autoSpaceDN w:val="0"/>
        <w:adjustRightInd w:val="0"/>
        <w:spacing w:before="120" w:after="120"/>
        <w:ind w:left="567" w:hanging="357"/>
        <w:contextualSpacing w:val="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Īstenot</w:t>
      </w:r>
      <w:r w:rsidRPr="00F02EF7">
        <w:rPr>
          <w:rFonts w:ascii="Times New Roman" w:eastAsia="Times New Roman" w:hAnsi="Times New Roman" w:cs="Times New Roman"/>
          <w:sz w:val="24"/>
          <w:szCs w:val="24"/>
          <w:lang w:val="lv-LV"/>
        </w:rPr>
        <w:t xml:space="preserve"> komunikāciju aktivitātes atbilstoš</w:t>
      </w:r>
      <w:r>
        <w:rPr>
          <w:rFonts w:ascii="Times New Roman" w:eastAsia="Times New Roman" w:hAnsi="Times New Roman" w:cs="Times New Roman"/>
          <w:sz w:val="24"/>
          <w:szCs w:val="24"/>
          <w:lang w:val="lv-LV"/>
        </w:rPr>
        <w:t>i</w:t>
      </w:r>
      <w:r w:rsidRPr="00F02EF7">
        <w:rPr>
          <w:rFonts w:ascii="Times New Roman" w:eastAsia="Times New Roman" w:hAnsi="Times New Roman" w:cs="Times New Roman"/>
          <w:sz w:val="24"/>
          <w:szCs w:val="24"/>
          <w:lang w:val="lv-LV"/>
        </w:rPr>
        <w:t xml:space="preserve"> noteikto mērķgrupu interesēm, mediju u.c. informatīvo kanālu lietošanas paradumiem, kā arī elektronisko  risinājumu lietošanas vajadzībām</w:t>
      </w:r>
      <w:r w:rsidR="00C1080A">
        <w:rPr>
          <w:rFonts w:ascii="Times New Roman" w:eastAsia="Times New Roman" w:hAnsi="Times New Roman" w:cs="Times New Roman"/>
          <w:sz w:val="24"/>
          <w:szCs w:val="24"/>
          <w:lang w:val="lv-LV"/>
        </w:rPr>
        <w:t>.</w:t>
      </w:r>
    </w:p>
    <w:p w14:paraId="588CEDD9" w14:textId="7A3CD8AD" w:rsidR="00137E7E" w:rsidRPr="004E0260" w:rsidRDefault="008768A4" w:rsidP="0058195A">
      <w:pPr>
        <w:pStyle w:val="ListParagraph"/>
        <w:numPr>
          <w:ilvl w:val="0"/>
          <w:numId w:val="40"/>
        </w:numPr>
        <w:autoSpaceDE w:val="0"/>
        <w:autoSpaceDN w:val="0"/>
        <w:adjustRightInd w:val="0"/>
        <w:spacing w:before="120" w:after="120"/>
        <w:ind w:left="567" w:hanging="357"/>
        <w:contextualSpacing w:val="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
        </w:rPr>
        <w:t>Veicināt</w:t>
      </w:r>
      <w:r w:rsidR="00137E7E" w:rsidRPr="00932751">
        <w:rPr>
          <w:rFonts w:ascii="Times New Roman" w:eastAsia="Times New Roman" w:hAnsi="Times New Roman" w:cs="Times New Roman"/>
          <w:sz w:val="24"/>
          <w:szCs w:val="24"/>
          <w:lang w:val="lv"/>
        </w:rPr>
        <w:t xml:space="preserve"> digitālo prasmju apguvi </w:t>
      </w:r>
      <w:r w:rsidR="00B77D5B">
        <w:rPr>
          <w:rFonts w:ascii="Times New Roman" w:eastAsia="Times New Roman" w:hAnsi="Times New Roman" w:cs="Times New Roman"/>
          <w:sz w:val="24"/>
          <w:szCs w:val="24"/>
          <w:lang w:val="lv"/>
        </w:rPr>
        <w:t xml:space="preserve">meiteņu un </w:t>
      </w:r>
      <w:r w:rsidR="00137E7E" w:rsidRPr="00932751">
        <w:rPr>
          <w:rFonts w:ascii="Times New Roman" w:eastAsia="Times New Roman" w:hAnsi="Times New Roman" w:cs="Times New Roman"/>
          <w:sz w:val="24"/>
          <w:szCs w:val="24"/>
          <w:lang w:val="lv"/>
        </w:rPr>
        <w:t xml:space="preserve">sieviešu vidū, lai </w:t>
      </w:r>
      <w:r w:rsidR="00B77D5B">
        <w:rPr>
          <w:rFonts w:ascii="Times New Roman" w:eastAsia="Times New Roman" w:hAnsi="Times New Roman" w:cs="Times New Roman"/>
          <w:sz w:val="24"/>
          <w:szCs w:val="24"/>
          <w:lang w:val="lv"/>
        </w:rPr>
        <w:t>tās</w:t>
      </w:r>
      <w:r w:rsidR="00137E7E" w:rsidRPr="00932751">
        <w:rPr>
          <w:rFonts w:ascii="Times New Roman" w:eastAsia="Times New Roman" w:hAnsi="Times New Roman" w:cs="Times New Roman"/>
          <w:sz w:val="24"/>
          <w:szCs w:val="24"/>
          <w:lang w:val="lv"/>
        </w:rPr>
        <w:t xml:space="preserve"> biežāk izvēlētos ar digitālo tehnoloģiju apguvi saistītu izglītību un darba iespējas.</w:t>
      </w:r>
    </w:p>
    <w:p w14:paraId="318D8C47" w14:textId="77777777" w:rsidR="00137E7E" w:rsidRPr="004E0260" w:rsidRDefault="00137E7E" w:rsidP="0058195A">
      <w:pPr>
        <w:pStyle w:val="ListParagraph"/>
        <w:numPr>
          <w:ilvl w:val="0"/>
          <w:numId w:val="40"/>
        </w:numPr>
        <w:autoSpaceDE w:val="0"/>
        <w:autoSpaceDN w:val="0"/>
        <w:adjustRightInd w:val="0"/>
        <w:spacing w:before="120" w:after="120"/>
        <w:ind w:left="567" w:hanging="357"/>
        <w:contextualSpacing w:val="0"/>
        <w:jc w:val="both"/>
        <w:rPr>
          <w:rFonts w:ascii="Times New Roman" w:eastAsia="Times New Roman" w:hAnsi="Times New Roman" w:cs="Times New Roman"/>
          <w:sz w:val="24"/>
          <w:szCs w:val="24"/>
          <w:lang w:val="lv"/>
        </w:rPr>
      </w:pPr>
      <w:r w:rsidRPr="004E0260">
        <w:rPr>
          <w:rFonts w:ascii="Times New Roman" w:eastAsia="Times New Roman" w:hAnsi="Times New Roman" w:cs="Times New Roman"/>
          <w:sz w:val="24"/>
          <w:szCs w:val="24"/>
          <w:lang w:val="lv"/>
        </w:rPr>
        <w:t xml:space="preserve">Nodrošināt lielākam jauniešu skaitam plaši pieejamas iespējas attīstīt digitālās prasmes ārpus formālās izglītības. </w:t>
      </w:r>
    </w:p>
    <w:p w14:paraId="44EA3CA1" w14:textId="77777777" w:rsidR="00D84B6B" w:rsidRPr="004E0260" w:rsidRDefault="00D84B6B" w:rsidP="0058195A">
      <w:pPr>
        <w:pStyle w:val="ListParagraph"/>
        <w:numPr>
          <w:ilvl w:val="0"/>
          <w:numId w:val="40"/>
        </w:numPr>
        <w:autoSpaceDE w:val="0"/>
        <w:autoSpaceDN w:val="0"/>
        <w:adjustRightInd w:val="0"/>
        <w:spacing w:before="120" w:after="120"/>
        <w:ind w:left="567" w:hanging="357"/>
        <w:contextualSpacing w:val="0"/>
        <w:jc w:val="both"/>
        <w:rPr>
          <w:rFonts w:ascii="Times New Roman" w:eastAsia="Times New Roman" w:hAnsi="Times New Roman" w:cs="Times New Roman"/>
          <w:sz w:val="24"/>
          <w:szCs w:val="24"/>
          <w:lang w:val="lv-LV"/>
        </w:rPr>
      </w:pPr>
      <w:r w:rsidRPr="004E0260">
        <w:rPr>
          <w:rFonts w:ascii="Times New Roman" w:hAnsi="Times New Roman" w:cs="Times New Roman"/>
          <w:sz w:val="24"/>
          <w:szCs w:val="24"/>
          <w:lang w:val="lv-LV"/>
        </w:rPr>
        <w:t>Piedāvāt mācības elastīgā formā un attālināti, kā arī sniegt tiešsaistes mācību platformu kursu apguves iespējas, līdzfinansējot sertifikāta ieguvi.</w:t>
      </w:r>
    </w:p>
    <w:p w14:paraId="112D19B9" w14:textId="3FD4B082" w:rsidR="00137E7E" w:rsidRDefault="00137E7E" w:rsidP="0058195A">
      <w:pPr>
        <w:pStyle w:val="ListParagraph"/>
        <w:numPr>
          <w:ilvl w:val="0"/>
          <w:numId w:val="40"/>
        </w:numPr>
        <w:autoSpaceDE w:val="0"/>
        <w:autoSpaceDN w:val="0"/>
        <w:adjustRightInd w:val="0"/>
        <w:spacing w:before="120" w:after="120"/>
        <w:ind w:left="567" w:hanging="357"/>
        <w:contextualSpacing w:val="0"/>
        <w:jc w:val="both"/>
        <w:rPr>
          <w:rFonts w:ascii="Times New Roman" w:eastAsia="Times New Roman" w:hAnsi="Times New Roman" w:cs="Times New Roman"/>
          <w:sz w:val="24"/>
          <w:szCs w:val="24"/>
          <w:lang w:val="lv-LV"/>
        </w:rPr>
      </w:pPr>
      <w:r w:rsidRPr="004E0260">
        <w:rPr>
          <w:rFonts w:ascii="Times New Roman" w:eastAsia="Times New Roman" w:hAnsi="Times New Roman" w:cs="Times New Roman"/>
          <w:sz w:val="24"/>
          <w:szCs w:val="24"/>
          <w:lang w:val="lv-LV"/>
        </w:rPr>
        <w:t xml:space="preserve">Paplašināt atbalstu pieaugušajiem, t.sk. veicināt pieeju pasaules </w:t>
      </w:r>
      <w:r w:rsidR="004F0DCD" w:rsidRPr="004F0DCD">
        <w:rPr>
          <w:rFonts w:ascii="Times New Roman" w:eastAsia="Times New Roman" w:hAnsi="Times New Roman" w:cs="Times New Roman"/>
          <w:sz w:val="24"/>
          <w:szCs w:val="24"/>
          <w:lang w:val="lv-LV"/>
        </w:rPr>
        <w:t>digitālaj</w:t>
      </w:r>
      <w:r w:rsidRPr="00947C8E">
        <w:rPr>
          <w:rFonts w:ascii="Times New Roman" w:eastAsia="Times New Roman" w:hAnsi="Times New Roman" w:cs="Times New Roman"/>
          <w:sz w:val="24"/>
          <w:szCs w:val="24"/>
          <w:lang w:val="lv-LV"/>
        </w:rPr>
        <w:t>iem</w:t>
      </w:r>
      <w:r w:rsidRPr="004E0260">
        <w:rPr>
          <w:rFonts w:ascii="Times New Roman" w:eastAsia="Times New Roman" w:hAnsi="Times New Roman" w:cs="Times New Roman"/>
          <w:sz w:val="24"/>
          <w:szCs w:val="24"/>
          <w:lang w:val="lv-LV"/>
        </w:rPr>
        <w:t xml:space="preserve"> mācību materiāliem.</w:t>
      </w:r>
    </w:p>
    <w:p w14:paraId="5D844D62" w14:textId="5377EA89" w:rsidR="002977D8" w:rsidRPr="004E0260" w:rsidRDefault="002977D8" w:rsidP="0058195A">
      <w:pPr>
        <w:pStyle w:val="ListParagraph"/>
        <w:numPr>
          <w:ilvl w:val="0"/>
          <w:numId w:val="40"/>
        </w:numPr>
        <w:autoSpaceDE w:val="0"/>
        <w:autoSpaceDN w:val="0"/>
        <w:adjustRightInd w:val="0"/>
        <w:spacing w:before="120" w:after="120"/>
        <w:ind w:left="567" w:hanging="357"/>
        <w:contextualSpacing w:val="0"/>
        <w:jc w:val="both"/>
        <w:rPr>
          <w:rFonts w:ascii="Times New Roman" w:eastAsia="Times New Roman" w:hAnsi="Times New Roman" w:cs="Times New Roman"/>
          <w:sz w:val="24"/>
          <w:szCs w:val="24"/>
          <w:lang w:val="lv-LV"/>
        </w:rPr>
      </w:pPr>
      <w:r w:rsidRPr="00694711">
        <w:rPr>
          <w:rFonts w:ascii="Times New Roman" w:eastAsia="Times New Roman" w:hAnsi="Times New Roman" w:cs="Times New Roman"/>
          <w:sz w:val="24"/>
          <w:szCs w:val="24"/>
          <w:lang w:val="lv-LV"/>
        </w:rPr>
        <w:t>Izmantot dažādus</w:t>
      </w:r>
      <w:r w:rsidRPr="00603173">
        <w:rPr>
          <w:rFonts w:ascii="Times New Roman" w:eastAsia="Times New Roman" w:hAnsi="Times New Roman" w:cs="Times New Roman"/>
          <w:sz w:val="24"/>
          <w:szCs w:val="24"/>
          <w:lang w:val="lv-LV"/>
        </w:rPr>
        <w:t xml:space="preserve"> di</w:t>
      </w:r>
      <w:r w:rsidRPr="00694711">
        <w:rPr>
          <w:rFonts w:ascii="Times New Roman" w:eastAsia="Times New Roman" w:hAnsi="Times New Roman" w:cs="Times New Roman"/>
          <w:sz w:val="24"/>
          <w:szCs w:val="24"/>
          <w:lang w:val="lv-LV"/>
        </w:rPr>
        <w:t>gitālo prasmju sniegšanas kanālus, tostarp nacionālo bibliotēku tīklu</w:t>
      </w:r>
      <w:r w:rsidRPr="00603173">
        <w:rPr>
          <w:rFonts w:ascii="Times New Roman" w:eastAsia="Times New Roman" w:hAnsi="Times New Roman" w:cs="Times New Roman"/>
          <w:sz w:val="24"/>
          <w:szCs w:val="24"/>
          <w:lang w:val="lv-LV"/>
        </w:rPr>
        <w:t>, valstisko un nevalstisko organizāciju iniciētas ku</w:t>
      </w:r>
      <w:r w:rsidRPr="00694711">
        <w:rPr>
          <w:rFonts w:ascii="Times New Roman" w:eastAsia="Times New Roman" w:hAnsi="Times New Roman" w:cs="Times New Roman"/>
          <w:sz w:val="24"/>
          <w:szCs w:val="24"/>
          <w:lang w:val="lv-LV"/>
        </w:rPr>
        <w:t>rsu programmas un citus pasākumus, lai digitālo pamatprasmju apguve būtu pieejama dažādām iedzīvotāju grupām</w:t>
      </w:r>
      <w:r>
        <w:rPr>
          <w:rFonts w:ascii="Times New Roman" w:eastAsia="Times New Roman" w:hAnsi="Times New Roman" w:cs="Times New Roman"/>
          <w:sz w:val="24"/>
          <w:szCs w:val="24"/>
          <w:lang w:val="lv-LV"/>
        </w:rPr>
        <w:t>.</w:t>
      </w:r>
    </w:p>
    <w:p w14:paraId="2E660B19" w14:textId="764BBEDE" w:rsidR="00AE7FF0" w:rsidRDefault="00B77D5B" w:rsidP="0058195A">
      <w:pPr>
        <w:pStyle w:val="ListParagraph"/>
        <w:numPr>
          <w:ilvl w:val="0"/>
          <w:numId w:val="40"/>
        </w:numPr>
        <w:autoSpaceDE w:val="0"/>
        <w:autoSpaceDN w:val="0"/>
        <w:adjustRightInd w:val="0"/>
        <w:spacing w:before="120" w:after="120"/>
        <w:ind w:left="567" w:hanging="357"/>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Nodrošināt digitālo prasmju apguv</w:t>
      </w:r>
      <w:r w:rsidR="00C86B0C">
        <w:rPr>
          <w:rFonts w:ascii="Times New Roman" w:eastAsia="Times New Roman" w:hAnsi="Times New Roman" w:cs="Times New Roman"/>
          <w:sz w:val="24"/>
          <w:szCs w:val="24"/>
          <w:lang w:val="lv-LV"/>
        </w:rPr>
        <w:t>i</w:t>
      </w:r>
      <w:r w:rsidRPr="00603173">
        <w:rPr>
          <w:rFonts w:ascii="Times New Roman" w:eastAsia="Times New Roman" w:hAnsi="Times New Roman" w:cs="Times New Roman"/>
          <w:sz w:val="24"/>
          <w:szCs w:val="24"/>
          <w:lang w:val="lv-LV"/>
        </w:rPr>
        <w:t xml:space="preserve"> nodarbinātiem un nenodarbinātiem pieaugušajiem atbilstoši darba tirgus vajadzībām p</w:t>
      </w:r>
      <w:r w:rsidR="00137E7E" w:rsidRPr="00603173">
        <w:rPr>
          <w:rFonts w:ascii="Times New Roman" w:eastAsia="Times New Roman" w:hAnsi="Times New Roman" w:cs="Times New Roman"/>
          <w:sz w:val="24"/>
          <w:szCs w:val="24"/>
          <w:lang w:val="lv-LV"/>
        </w:rPr>
        <w:t>rofesionālās kompetences pilnveides pasākumu ietvaros.</w:t>
      </w:r>
    </w:p>
    <w:p w14:paraId="11AFE80E" w14:textId="1CEAF3C4" w:rsidR="002977D8" w:rsidRPr="00603173" w:rsidRDefault="002977D8" w:rsidP="0058195A">
      <w:pPr>
        <w:pStyle w:val="ListParagraph"/>
        <w:numPr>
          <w:ilvl w:val="0"/>
          <w:numId w:val="40"/>
        </w:numPr>
        <w:autoSpaceDE w:val="0"/>
        <w:autoSpaceDN w:val="0"/>
        <w:adjustRightInd w:val="0"/>
        <w:spacing w:before="120" w:after="120"/>
        <w:ind w:left="567" w:hanging="357"/>
        <w:contextualSpacing w:val="0"/>
        <w:jc w:val="both"/>
        <w:rPr>
          <w:rFonts w:ascii="Times New Roman" w:eastAsia="Times New Roman" w:hAnsi="Times New Roman" w:cs="Times New Roman"/>
          <w:sz w:val="24"/>
          <w:szCs w:val="24"/>
          <w:lang w:val="lv-LV"/>
        </w:rPr>
      </w:pPr>
      <w:r w:rsidRPr="002977D8">
        <w:rPr>
          <w:rFonts w:ascii="Times New Roman" w:eastAsia="Times New Roman" w:hAnsi="Times New Roman" w:cs="Times New Roman"/>
          <w:sz w:val="24"/>
          <w:szCs w:val="24"/>
          <w:lang w:val="lv-LV"/>
        </w:rPr>
        <w:t>Rast jaunus saturiskus un tehniskus risinājumus attiecībā uz ieslodzīto digitālo prasmju attīstību, tādejādi līdzsvarojot ieslodzījumā noteiktos ierobežojumus un sabiedrības drošībai drošu digitālo prasmju apguves iespējas.</w:t>
      </w:r>
    </w:p>
    <w:p w14:paraId="523C94C7" w14:textId="77777777" w:rsidR="00137E7E" w:rsidRPr="006B7455" w:rsidRDefault="00137E7E" w:rsidP="00137E7E">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Sagaidāmais rezultāts</w:t>
      </w:r>
    </w:p>
    <w:p w14:paraId="09EB0C1E" w14:textId="77777777" w:rsidR="00137E7E" w:rsidRPr="006B7455" w:rsidRDefault="00137E7E" w:rsidP="0058195A">
      <w:pPr>
        <w:pStyle w:val="ListParagraph"/>
        <w:numPr>
          <w:ilvl w:val="0"/>
          <w:numId w:val="37"/>
        </w:numPr>
        <w:spacing w:before="120" w:after="120"/>
        <w:ind w:left="567" w:hanging="357"/>
        <w:contextualSpacing w:val="0"/>
        <w:jc w:val="both"/>
        <w:rPr>
          <w:rFonts w:ascii="Times New Roman" w:eastAsia="Times New Roman" w:hAnsi="Times New Roman" w:cs="Times New Roman"/>
          <w:sz w:val="24"/>
          <w:szCs w:val="24"/>
          <w:lang w:val="lv"/>
        </w:rPr>
      </w:pPr>
      <w:r w:rsidRPr="006B7455">
        <w:rPr>
          <w:rFonts w:ascii="Times New Roman" w:eastAsia="Times New Roman" w:hAnsi="Times New Roman" w:cs="Times New Roman"/>
          <w:sz w:val="24"/>
          <w:szCs w:val="24"/>
          <w:lang w:val="lv"/>
        </w:rPr>
        <w:t xml:space="preserve">Digitālo prasmju kā caurviju pamatprasmju apguve </w:t>
      </w:r>
      <w:r>
        <w:rPr>
          <w:rFonts w:ascii="Times New Roman" w:eastAsia="Times New Roman" w:hAnsi="Times New Roman" w:cs="Times New Roman"/>
          <w:sz w:val="24"/>
          <w:szCs w:val="24"/>
          <w:lang w:val="lv"/>
        </w:rPr>
        <w:t>notiek</w:t>
      </w:r>
      <w:r w:rsidRPr="006B7455">
        <w:rPr>
          <w:rFonts w:ascii="Times New Roman" w:eastAsia="Times New Roman" w:hAnsi="Times New Roman" w:cs="Times New Roman"/>
          <w:sz w:val="24"/>
          <w:szCs w:val="24"/>
          <w:lang w:val="lv"/>
        </w:rPr>
        <w:t xml:space="preserve"> </w:t>
      </w:r>
      <w:r>
        <w:rPr>
          <w:rFonts w:ascii="Times New Roman" w:eastAsia="Times New Roman" w:hAnsi="Times New Roman" w:cs="Times New Roman"/>
          <w:sz w:val="24"/>
          <w:szCs w:val="24"/>
          <w:lang w:val="lv"/>
        </w:rPr>
        <w:t>izglītības procesa ietvaros neatkarīgi no izglītības pakāpes un veida</w:t>
      </w:r>
      <w:r w:rsidRPr="006B7455">
        <w:rPr>
          <w:rFonts w:ascii="Times New Roman" w:eastAsia="Times New Roman" w:hAnsi="Times New Roman" w:cs="Times New Roman"/>
          <w:sz w:val="24"/>
          <w:szCs w:val="24"/>
          <w:lang w:val="lv"/>
        </w:rPr>
        <w:t>.</w:t>
      </w:r>
    </w:p>
    <w:p w14:paraId="06224E92" w14:textId="12170A79" w:rsidR="0087645C" w:rsidRPr="003D4528" w:rsidRDefault="0087645C" w:rsidP="0058195A">
      <w:pPr>
        <w:pStyle w:val="ListParagraph"/>
        <w:numPr>
          <w:ilvl w:val="0"/>
          <w:numId w:val="37"/>
        </w:numPr>
        <w:spacing w:before="120" w:after="120"/>
        <w:ind w:left="567" w:hanging="357"/>
        <w:contextualSpacing w:val="0"/>
        <w:jc w:val="both"/>
        <w:rPr>
          <w:rFonts w:ascii="Times New Roman" w:eastAsia="Times New Roman" w:hAnsi="Times New Roman" w:cs="Times New Roman"/>
          <w:sz w:val="24"/>
          <w:szCs w:val="24"/>
          <w:lang w:val="lv"/>
        </w:rPr>
      </w:pPr>
      <w:r w:rsidRPr="0087645C">
        <w:rPr>
          <w:rFonts w:ascii="Times New Roman" w:eastAsia="Times New Roman" w:hAnsi="Times New Roman" w:cs="Times New Roman"/>
          <w:sz w:val="24"/>
          <w:szCs w:val="24"/>
          <w:lang w:val="lv"/>
        </w:rPr>
        <w:t xml:space="preserve">Tiek </w:t>
      </w:r>
      <w:r w:rsidRPr="003D4528">
        <w:rPr>
          <w:rFonts w:ascii="Times New Roman" w:eastAsia="Times New Roman" w:hAnsi="Times New Roman" w:cs="Times New Roman"/>
          <w:sz w:val="24"/>
          <w:szCs w:val="24"/>
          <w:lang w:val="lv"/>
        </w:rPr>
        <w:t>īstenota s</w:t>
      </w:r>
      <w:r w:rsidRPr="00603173">
        <w:rPr>
          <w:rFonts w:ascii="Times New Roman" w:eastAsia="Times New Roman" w:hAnsi="Times New Roman" w:cs="Times New Roman"/>
          <w:sz w:val="24"/>
          <w:szCs w:val="24"/>
          <w:lang w:val="lv"/>
        </w:rPr>
        <w:t xml:space="preserve">abiedrības digitālo prasmju </w:t>
      </w:r>
      <w:r w:rsidRPr="0087645C">
        <w:rPr>
          <w:rFonts w:ascii="Times New Roman" w:eastAsia="Times New Roman" w:hAnsi="Times New Roman" w:cs="Times New Roman"/>
          <w:sz w:val="24"/>
          <w:szCs w:val="24"/>
          <w:lang w:val="lv"/>
        </w:rPr>
        <w:t>attīstības</w:t>
      </w:r>
      <w:r w:rsidR="00A222C9">
        <w:rPr>
          <w:rFonts w:ascii="Times New Roman" w:eastAsia="Times New Roman" w:hAnsi="Times New Roman" w:cs="Times New Roman"/>
          <w:sz w:val="24"/>
          <w:szCs w:val="24"/>
          <w:lang w:val="lv"/>
        </w:rPr>
        <w:t xml:space="preserve"> valsts atbalsta</w:t>
      </w:r>
      <w:r w:rsidRPr="0087645C">
        <w:rPr>
          <w:rFonts w:ascii="Times New Roman" w:eastAsia="Times New Roman" w:hAnsi="Times New Roman" w:cs="Times New Roman"/>
          <w:sz w:val="24"/>
          <w:szCs w:val="24"/>
          <w:lang w:val="lv"/>
        </w:rPr>
        <w:t xml:space="preserve"> programma</w:t>
      </w:r>
      <w:r w:rsidRPr="00603173">
        <w:rPr>
          <w:rFonts w:ascii="Times New Roman" w:eastAsia="Times New Roman" w:hAnsi="Times New Roman" w:cs="Times New Roman"/>
          <w:sz w:val="24"/>
          <w:szCs w:val="24"/>
          <w:lang w:val="lv"/>
        </w:rPr>
        <w:t>, t.sk.</w:t>
      </w:r>
      <w:r w:rsidRPr="0087645C">
        <w:rPr>
          <w:rFonts w:ascii="Times New Roman" w:eastAsia="Times New Roman" w:hAnsi="Times New Roman" w:cs="Times New Roman"/>
          <w:sz w:val="24"/>
          <w:szCs w:val="24"/>
          <w:lang w:val="lv"/>
        </w:rPr>
        <w:t xml:space="preserve"> attīstot</w:t>
      </w:r>
      <w:r w:rsidRPr="00603173">
        <w:rPr>
          <w:rFonts w:ascii="Times New Roman" w:eastAsia="Times New Roman" w:hAnsi="Times New Roman" w:cs="Times New Roman"/>
          <w:sz w:val="24"/>
          <w:szCs w:val="24"/>
          <w:lang w:val="lv"/>
        </w:rPr>
        <w:t xml:space="preserve"> individ</w:t>
      </w:r>
      <w:r w:rsidRPr="0087645C">
        <w:rPr>
          <w:rFonts w:ascii="Times New Roman" w:eastAsia="Times New Roman" w:hAnsi="Times New Roman" w:cs="Times New Roman"/>
          <w:sz w:val="24"/>
          <w:szCs w:val="24"/>
          <w:lang w:val="lv"/>
        </w:rPr>
        <w:t>u</w:t>
      </w:r>
      <w:r w:rsidRPr="00603173">
        <w:rPr>
          <w:rFonts w:ascii="Times New Roman" w:eastAsia="Times New Roman" w:hAnsi="Times New Roman" w:cs="Times New Roman"/>
          <w:sz w:val="24"/>
          <w:szCs w:val="24"/>
          <w:lang w:val="lv"/>
        </w:rPr>
        <w:t>āl</w:t>
      </w:r>
      <w:r w:rsidRPr="0087645C">
        <w:rPr>
          <w:rFonts w:ascii="Times New Roman" w:eastAsia="Times New Roman" w:hAnsi="Times New Roman" w:cs="Times New Roman"/>
          <w:sz w:val="24"/>
          <w:szCs w:val="24"/>
          <w:lang w:val="lv"/>
        </w:rPr>
        <w:t>o mācību kontu pieej</w:t>
      </w:r>
      <w:r w:rsidRPr="003D4528">
        <w:rPr>
          <w:rFonts w:ascii="Times New Roman" w:eastAsia="Times New Roman" w:hAnsi="Times New Roman" w:cs="Times New Roman"/>
          <w:sz w:val="24"/>
          <w:szCs w:val="24"/>
          <w:lang w:val="lv"/>
        </w:rPr>
        <w:t>u</w:t>
      </w:r>
      <w:r w:rsidRPr="00603173">
        <w:rPr>
          <w:rFonts w:ascii="Times New Roman" w:eastAsia="Times New Roman" w:hAnsi="Times New Roman" w:cs="Times New Roman"/>
          <w:sz w:val="24"/>
          <w:szCs w:val="24"/>
          <w:lang w:val="lv"/>
        </w:rPr>
        <w:t xml:space="preserve"> un </w:t>
      </w:r>
      <w:r w:rsidRPr="0087645C">
        <w:rPr>
          <w:rFonts w:ascii="Times New Roman" w:eastAsia="Times New Roman" w:hAnsi="Times New Roman" w:cs="Times New Roman"/>
          <w:sz w:val="24"/>
          <w:szCs w:val="24"/>
          <w:lang w:val="lv"/>
        </w:rPr>
        <w:t>to pilotēšan</w:t>
      </w:r>
      <w:r w:rsidRPr="003D4528">
        <w:rPr>
          <w:rFonts w:ascii="Times New Roman" w:eastAsia="Times New Roman" w:hAnsi="Times New Roman" w:cs="Times New Roman"/>
          <w:sz w:val="24"/>
          <w:szCs w:val="24"/>
          <w:lang w:val="lv"/>
        </w:rPr>
        <w:t>u</w:t>
      </w:r>
      <w:r w:rsidRPr="00603173">
        <w:rPr>
          <w:rFonts w:ascii="Times New Roman" w:eastAsia="Times New Roman" w:hAnsi="Times New Roman" w:cs="Times New Roman"/>
          <w:sz w:val="24"/>
          <w:szCs w:val="24"/>
          <w:lang w:val="lv"/>
        </w:rPr>
        <w:t xml:space="preserve"> digitālo prasmju apgūšanai</w:t>
      </w:r>
      <w:r w:rsidRPr="0087645C">
        <w:rPr>
          <w:rFonts w:ascii="Times New Roman" w:eastAsia="Times New Roman" w:hAnsi="Times New Roman" w:cs="Times New Roman"/>
          <w:sz w:val="24"/>
          <w:szCs w:val="24"/>
          <w:lang w:val="lv"/>
        </w:rPr>
        <w:t>.</w:t>
      </w:r>
    </w:p>
    <w:p w14:paraId="193C88D5" w14:textId="77777777" w:rsidR="00137E7E" w:rsidRPr="006B7455" w:rsidRDefault="00137E7E" w:rsidP="0058195A">
      <w:pPr>
        <w:pStyle w:val="ListParagraph"/>
        <w:numPr>
          <w:ilvl w:val="0"/>
          <w:numId w:val="37"/>
        </w:numPr>
        <w:spacing w:before="120" w:after="120"/>
        <w:ind w:left="567" w:hanging="357"/>
        <w:contextualSpacing w:val="0"/>
        <w:jc w:val="both"/>
        <w:rPr>
          <w:rFonts w:ascii="Times New Roman" w:eastAsia="Times New Roman" w:hAnsi="Times New Roman" w:cs="Times New Roman"/>
          <w:sz w:val="24"/>
          <w:szCs w:val="24"/>
          <w:lang w:val="lv"/>
        </w:rPr>
      </w:pPr>
      <w:r w:rsidRPr="006B7455">
        <w:rPr>
          <w:rFonts w:ascii="Times New Roman" w:eastAsia="Times New Roman" w:hAnsi="Times New Roman" w:cs="Times New Roman"/>
          <w:bCs/>
          <w:sz w:val="24"/>
          <w:szCs w:val="24"/>
          <w:lang w:val="lv"/>
        </w:rPr>
        <w:t>Iedzīvotāji</w:t>
      </w:r>
      <w:r w:rsidRPr="006B7455">
        <w:rPr>
          <w:rFonts w:ascii="Times New Roman" w:eastAsia="Times New Roman" w:hAnsi="Times New Roman" w:cs="Times New Roman"/>
          <w:sz w:val="24"/>
          <w:szCs w:val="24"/>
          <w:lang w:val="lv"/>
        </w:rPr>
        <w:t xml:space="preserve"> ir digitāli kompetenti, spēj pārliecināti, kritiski un atbildīgi izmantot digitālās tehnoloģijas gan mācību, gan darba vajadzībām, kā arī, lai piedalītos sabiedrības dzīvē un pilnvērtīgi izmantotu valsts pārvaldes, elektroniskos risinājumus. Iedzīvotāji saprot, kā digitālās tehnoloģijas var veicināt komunikāciju, radošumu un inovāciju, apzinās to iespējas, ierobežojumus, ietekmi un riskus.</w:t>
      </w:r>
    </w:p>
    <w:p w14:paraId="425A141E" w14:textId="77777777" w:rsidR="00137E7E" w:rsidRPr="006B7455" w:rsidRDefault="00137E7E" w:rsidP="0058195A">
      <w:pPr>
        <w:pStyle w:val="ListParagraph"/>
        <w:numPr>
          <w:ilvl w:val="0"/>
          <w:numId w:val="37"/>
        </w:numPr>
        <w:spacing w:before="120" w:after="120"/>
        <w:ind w:left="567" w:hanging="357"/>
        <w:contextualSpacing w:val="0"/>
        <w:jc w:val="both"/>
        <w:rPr>
          <w:rFonts w:ascii="Times New Roman" w:eastAsia="Times New Roman" w:hAnsi="Times New Roman" w:cs="Times New Roman"/>
          <w:sz w:val="24"/>
          <w:szCs w:val="24"/>
          <w:lang w:val="lv"/>
        </w:rPr>
      </w:pPr>
      <w:r w:rsidRPr="006B7455">
        <w:rPr>
          <w:rFonts w:ascii="Times New Roman" w:eastAsia="Times New Roman" w:hAnsi="Times New Roman" w:cs="Times New Roman"/>
          <w:bCs/>
          <w:sz w:val="24"/>
          <w:szCs w:val="24"/>
          <w:lang w:val="lv"/>
        </w:rPr>
        <w:t>Attīstīts</w:t>
      </w:r>
      <w:r w:rsidRPr="006B7455">
        <w:rPr>
          <w:rFonts w:ascii="Times New Roman" w:eastAsia="Times New Roman" w:hAnsi="Times New Roman" w:cs="Times New Roman"/>
          <w:sz w:val="24"/>
          <w:szCs w:val="24"/>
          <w:lang w:val="lv"/>
        </w:rPr>
        <w:t xml:space="preserve"> kvalitatīvs un visaptverošs VPVKAC un digitālo aģentu un līderu tīkls atbalsta un iedrošina dažādas sabiedrības grupas </w:t>
      </w:r>
      <w:r>
        <w:rPr>
          <w:rFonts w:ascii="Times New Roman" w:eastAsia="Times New Roman" w:hAnsi="Times New Roman" w:cs="Times New Roman"/>
          <w:sz w:val="24"/>
          <w:szCs w:val="24"/>
          <w:lang w:val="lv"/>
        </w:rPr>
        <w:t xml:space="preserve">digitālo pamatprasmju apguvē, </w:t>
      </w:r>
      <w:r w:rsidRPr="006B7455">
        <w:rPr>
          <w:rFonts w:ascii="Times New Roman" w:eastAsia="Times New Roman" w:hAnsi="Times New Roman" w:cs="Times New Roman"/>
          <w:sz w:val="24"/>
          <w:szCs w:val="24"/>
          <w:lang w:val="lv"/>
        </w:rPr>
        <w:t>valsts pārvaldes elektronisko risinājumu izmantošanā, kā arī caur digitālo prasmju pilnveidi uzlabo vietējo kopienu dzīves kvalitāti.</w:t>
      </w:r>
    </w:p>
    <w:p w14:paraId="14C29A58" w14:textId="4B352294" w:rsidR="00137E7E" w:rsidRPr="006B7455" w:rsidRDefault="00137E7E" w:rsidP="0058195A">
      <w:pPr>
        <w:pStyle w:val="ListParagraph"/>
        <w:numPr>
          <w:ilvl w:val="0"/>
          <w:numId w:val="37"/>
        </w:numPr>
        <w:spacing w:before="120" w:after="120"/>
        <w:ind w:left="567" w:hanging="357"/>
        <w:contextualSpacing w:val="0"/>
        <w:jc w:val="both"/>
        <w:rPr>
          <w:rFonts w:ascii="Times New Roman" w:eastAsia="Times New Roman" w:hAnsi="Times New Roman" w:cs="Times New Roman"/>
          <w:sz w:val="24"/>
          <w:szCs w:val="24"/>
          <w:lang w:val="lv"/>
        </w:rPr>
      </w:pPr>
      <w:r w:rsidRPr="006B7455">
        <w:rPr>
          <w:rFonts w:ascii="Times New Roman" w:eastAsia="Times New Roman" w:hAnsi="Times New Roman" w:cs="Times New Roman"/>
          <w:sz w:val="24"/>
          <w:szCs w:val="24"/>
          <w:lang w:val="lv"/>
        </w:rPr>
        <w:t>Sabiedrība ir informēta un pastāvīgi paaugstina izpratni par elektronisko risinājumu izmantošanu, t.sk., par e</w:t>
      </w:r>
      <w:r w:rsidR="005E0B78">
        <w:rPr>
          <w:rFonts w:ascii="Times New Roman" w:eastAsia="Times New Roman" w:hAnsi="Times New Roman" w:cs="Times New Roman"/>
          <w:sz w:val="24"/>
          <w:szCs w:val="24"/>
          <w:lang w:val="lv"/>
        </w:rPr>
        <w:noBreakHyphen/>
      </w:r>
      <w:r w:rsidRPr="006B7455">
        <w:rPr>
          <w:rFonts w:ascii="Times New Roman" w:eastAsia="Times New Roman" w:hAnsi="Times New Roman" w:cs="Times New Roman"/>
          <w:sz w:val="24"/>
          <w:szCs w:val="24"/>
          <w:lang w:val="lv"/>
        </w:rPr>
        <w:t>identitāti, e</w:t>
      </w:r>
      <w:r w:rsidR="005E0B78">
        <w:rPr>
          <w:rFonts w:ascii="Times New Roman" w:eastAsia="Times New Roman" w:hAnsi="Times New Roman" w:cs="Times New Roman"/>
          <w:sz w:val="24"/>
          <w:szCs w:val="24"/>
          <w:lang w:val="lv"/>
        </w:rPr>
        <w:noBreakHyphen/>
      </w:r>
      <w:r w:rsidRPr="006B7455">
        <w:rPr>
          <w:rFonts w:ascii="Times New Roman" w:eastAsia="Times New Roman" w:hAnsi="Times New Roman" w:cs="Times New Roman"/>
          <w:sz w:val="24"/>
          <w:szCs w:val="24"/>
          <w:lang w:val="lv"/>
        </w:rPr>
        <w:t>parakstu un e-adresi.</w:t>
      </w:r>
    </w:p>
    <w:p w14:paraId="08A7D479" w14:textId="77777777" w:rsidR="00137E7E" w:rsidRPr="006B7455" w:rsidRDefault="00137E7E" w:rsidP="0058195A">
      <w:pPr>
        <w:pStyle w:val="ListParagraph"/>
        <w:numPr>
          <w:ilvl w:val="0"/>
          <w:numId w:val="37"/>
        </w:numPr>
        <w:spacing w:before="120" w:after="120"/>
        <w:ind w:left="567" w:hanging="357"/>
        <w:contextualSpacing w:val="0"/>
        <w:jc w:val="both"/>
        <w:rPr>
          <w:rFonts w:ascii="Times New Roman" w:eastAsia="Times New Roman" w:hAnsi="Times New Roman" w:cs="Times New Roman"/>
          <w:sz w:val="24"/>
          <w:szCs w:val="24"/>
          <w:lang w:val="lv"/>
        </w:rPr>
      </w:pPr>
      <w:r w:rsidRPr="006B7455">
        <w:rPr>
          <w:rFonts w:ascii="Times New Roman" w:eastAsia="Times New Roman" w:hAnsi="Times New Roman" w:cs="Times New Roman"/>
          <w:sz w:val="24"/>
          <w:szCs w:val="24"/>
          <w:lang w:val="lv"/>
        </w:rPr>
        <w:t>Lat</w:t>
      </w:r>
      <w:r w:rsidRPr="006B7455">
        <w:rPr>
          <w:rFonts w:ascii="Times New Roman" w:eastAsiaTheme="minorEastAsia" w:hAnsi="Times New Roman" w:cs="Times New Roman"/>
          <w:sz w:val="24"/>
          <w:szCs w:val="24"/>
          <w:lang w:val="lv"/>
        </w:rPr>
        <w:t>vijas valstspiederīgie ārvalstīs un pastāvīgie ārvalstu iedzīvotāji Latvijā ir digitāli izglītoti un zinoši,</w:t>
      </w:r>
      <w:r w:rsidRPr="006B7455">
        <w:rPr>
          <w:rFonts w:ascii="Times New Roman" w:eastAsia="Times New Roman" w:hAnsi="Times New Roman" w:cs="Times New Roman"/>
          <w:sz w:val="24"/>
          <w:szCs w:val="24"/>
          <w:lang w:val="lv"/>
        </w:rPr>
        <w:t xml:space="preserve"> tiem ir zināšanas kā Latvijas valsts pārvaldes risinājumus saņemt attālināti.</w:t>
      </w:r>
    </w:p>
    <w:p w14:paraId="298EE9C5" w14:textId="0163D9B3" w:rsidR="00137E7E" w:rsidRPr="006B7455" w:rsidRDefault="00137E7E" w:rsidP="0058195A">
      <w:pPr>
        <w:pStyle w:val="ListParagraph"/>
        <w:numPr>
          <w:ilvl w:val="0"/>
          <w:numId w:val="37"/>
        </w:numPr>
        <w:spacing w:before="120" w:after="120"/>
        <w:ind w:left="567" w:hanging="357"/>
        <w:contextualSpacing w:val="0"/>
        <w:jc w:val="both"/>
        <w:rPr>
          <w:rFonts w:ascii="Times New Roman" w:eastAsia="Times New Roman" w:hAnsi="Times New Roman" w:cs="Times New Roman"/>
          <w:sz w:val="24"/>
          <w:szCs w:val="24"/>
          <w:lang w:val="lv"/>
        </w:rPr>
      </w:pPr>
      <w:r w:rsidRPr="006B7455">
        <w:rPr>
          <w:rFonts w:ascii="Times New Roman" w:eastAsia="Times New Roman" w:hAnsi="Times New Roman" w:cs="Times New Roman"/>
          <w:sz w:val="24"/>
          <w:szCs w:val="24"/>
          <w:lang w:val="lv"/>
        </w:rPr>
        <w:t>Tiek veicināta</w:t>
      </w:r>
      <w:r w:rsidR="006B4F6C">
        <w:rPr>
          <w:rFonts w:ascii="Times New Roman" w:eastAsia="Times New Roman" w:hAnsi="Times New Roman" w:cs="Times New Roman"/>
          <w:sz w:val="24"/>
          <w:szCs w:val="24"/>
          <w:lang w:val="lv"/>
        </w:rPr>
        <w:t xml:space="preserve"> meiteņu un</w:t>
      </w:r>
      <w:r w:rsidRPr="006B7455">
        <w:rPr>
          <w:rFonts w:ascii="Times New Roman" w:eastAsia="Times New Roman" w:hAnsi="Times New Roman" w:cs="Times New Roman"/>
          <w:sz w:val="24"/>
          <w:szCs w:val="24"/>
          <w:lang w:val="lv"/>
        </w:rPr>
        <w:t xml:space="preserve"> sieviešu informētība par iespējām apgūt digitālās prasmes un apgūt digitālās prasmes pamatlīmenī un augstākas kā pamatu lai sievietes biežāk izvēlētos ar digitālo tehnoloģiju apguvi saistītu izglītību, darbu vai pārkvalifikāciju.</w:t>
      </w:r>
    </w:p>
    <w:p w14:paraId="6AAAECCD" w14:textId="77777777" w:rsidR="00137E7E" w:rsidRPr="00DA596D" w:rsidRDefault="00137E7E" w:rsidP="0058195A">
      <w:pPr>
        <w:pStyle w:val="ListParagraph"/>
        <w:numPr>
          <w:ilvl w:val="0"/>
          <w:numId w:val="37"/>
        </w:numPr>
        <w:spacing w:before="120" w:after="120"/>
        <w:ind w:left="567" w:hanging="357"/>
        <w:contextualSpacing w:val="0"/>
        <w:jc w:val="both"/>
        <w:rPr>
          <w:rFonts w:ascii="Times New Roman" w:eastAsia="Times New Roman" w:hAnsi="Times New Roman" w:cs="Times New Roman"/>
          <w:sz w:val="24"/>
          <w:szCs w:val="24"/>
          <w:lang w:val="lv"/>
        </w:rPr>
      </w:pPr>
      <w:r w:rsidRPr="006B7455">
        <w:rPr>
          <w:rFonts w:ascii="Times New Roman" w:eastAsia="Times New Roman" w:hAnsi="Times New Roman" w:cs="Times New Roman"/>
          <w:sz w:val="24"/>
          <w:szCs w:val="24"/>
          <w:lang w:val="lv"/>
        </w:rPr>
        <w:t xml:space="preserve">Nodarbinātie ir digitāli kompetenti, gatavi izmantot darbā nepieciešamos digitālo </w:t>
      </w:r>
      <w:r w:rsidRPr="00DA596D">
        <w:rPr>
          <w:rFonts w:ascii="Times New Roman" w:eastAsia="Times New Roman" w:hAnsi="Times New Roman" w:cs="Times New Roman"/>
          <w:sz w:val="24"/>
          <w:szCs w:val="24"/>
          <w:lang w:val="lv"/>
        </w:rPr>
        <w:t>tehnoloģiju risinājumus, tiem tiek nodrošināts atbalsts to apgūšanai.</w:t>
      </w:r>
    </w:p>
    <w:p w14:paraId="3A4B6431" w14:textId="5B3610B9" w:rsidR="00137E7E" w:rsidRPr="004E0260" w:rsidRDefault="00137E7E" w:rsidP="0058195A">
      <w:pPr>
        <w:pStyle w:val="ListParagraph"/>
        <w:numPr>
          <w:ilvl w:val="0"/>
          <w:numId w:val="37"/>
        </w:numPr>
        <w:spacing w:before="120" w:after="120"/>
        <w:ind w:left="567" w:hanging="357"/>
        <w:contextualSpacing w:val="0"/>
        <w:jc w:val="both"/>
        <w:rPr>
          <w:rFonts w:ascii="Times New Roman" w:eastAsia="Times New Roman" w:hAnsi="Times New Roman" w:cs="Times New Roman"/>
          <w:sz w:val="24"/>
          <w:szCs w:val="24"/>
          <w:lang w:val="lv"/>
        </w:rPr>
      </w:pPr>
      <w:r w:rsidRPr="004E0260">
        <w:rPr>
          <w:rFonts w:ascii="Times New Roman" w:eastAsia="Times New Roman" w:hAnsi="Times New Roman" w:cs="Times New Roman"/>
          <w:sz w:val="24"/>
          <w:szCs w:val="24"/>
          <w:lang w:val="lv-LV"/>
        </w:rPr>
        <w:t xml:space="preserve">Paplašinātas iespējas pieaugušajiem iegūt digitālās prasmes darbam un dzīvei digitālās transformācijas ietvaros – attīstīta un </w:t>
      </w:r>
      <w:r w:rsidR="006B4F6C">
        <w:rPr>
          <w:rFonts w:ascii="Times New Roman" w:eastAsia="Times New Roman" w:hAnsi="Times New Roman" w:cs="Times New Roman"/>
          <w:sz w:val="24"/>
          <w:szCs w:val="24"/>
          <w:lang w:val="lv-LV"/>
        </w:rPr>
        <w:t>“</w:t>
      </w:r>
      <w:r w:rsidRPr="004E0260">
        <w:rPr>
          <w:rFonts w:ascii="Times New Roman" w:eastAsia="Times New Roman" w:hAnsi="Times New Roman" w:cs="Times New Roman"/>
          <w:sz w:val="24"/>
          <w:szCs w:val="24"/>
          <w:lang w:val="lv-LV"/>
        </w:rPr>
        <w:t>pilotēta</w:t>
      </w:r>
      <w:r w:rsidR="006B4F6C">
        <w:rPr>
          <w:rFonts w:ascii="Times New Roman" w:eastAsia="Times New Roman" w:hAnsi="Times New Roman" w:cs="Times New Roman"/>
          <w:sz w:val="24"/>
          <w:szCs w:val="24"/>
          <w:lang w:val="lv-LV"/>
        </w:rPr>
        <w:t>”</w:t>
      </w:r>
      <w:r w:rsidRPr="004E0260">
        <w:rPr>
          <w:rFonts w:ascii="Times New Roman" w:eastAsia="Times New Roman" w:hAnsi="Times New Roman" w:cs="Times New Roman"/>
          <w:sz w:val="24"/>
          <w:szCs w:val="24"/>
          <w:lang w:val="lv-LV"/>
        </w:rPr>
        <w:t xml:space="preserve"> Individuālo mācību konta pieeja digitālo prasmju apgūšanai, paplašināta pieeja pasaules mācību materiāliem.</w:t>
      </w:r>
    </w:p>
    <w:p w14:paraId="794F7EF8" w14:textId="77777777" w:rsidR="00137E7E" w:rsidRPr="004E0260" w:rsidRDefault="00137E7E" w:rsidP="0058195A">
      <w:pPr>
        <w:pStyle w:val="ListParagraph"/>
        <w:numPr>
          <w:ilvl w:val="0"/>
          <w:numId w:val="37"/>
        </w:numPr>
        <w:spacing w:before="120" w:after="120"/>
        <w:ind w:left="567" w:hanging="357"/>
        <w:contextualSpacing w:val="0"/>
        <w:jc w:val="both"/>
        <w:rPr>
          <w:rFonts w:ascii="Times New Roman" w:eastAsia="Times New Roman" w:hAnsi="Times New Roman" w:cs="Times New Roman"/>
          <w:sz w:val="24"/>
          <w:szCs w:val="24"/>
          <w:lang w:val="lv"/>
        </w:rPr>
      </w:pPr>
      <w:r w:rsidRPr="004E0260">
        <w:rPr>
          <w:rFonts w:ascii="Times New Roman" w:eastAsia="Times New Roman" w:hAnsi="Times New Roman" w:cs="Times New Roman"/>
          <w:sz w:val="24"/>
          <w:szCs w:val="24"/>
          <w:lang w:val="lv-LV" w:eastAsia="lv-LV"/>
        </w:rPr>
        <w:t xml:space="preserve">Attīstītas un izmēģinātas publiskās un privātās partnerības, piemēram, prasmju fondi atsevišķās nozarēs, t.sk. IKT. </w:t>
      </w:r>
    </w:p>
    <w:p w14:paraId="79C6E1C2" w14:textId="77777777" w:rsidR="00137E7E" w:rsidRPr="004E0260" w:rsidRDefault="00137E7E" w:rsidP="0058195A">
      <w:pPr>
        <w:pStyle w:val="ListParagraph"/>
        <w:numPr>
          <w:ilvl w:val="0"/>
          <w:numId w:val="37"/>
        </w:numPr>
        <w:spacing w:before="120" w:after="120"/>
        <w:ind w:left="567" w:hanging="357"/>
        <w:contextualSpacing w:val="0"/>
        <w:jc w:val="both"/>
        <w:rPr>
          <w:rFonts w:ascii="Times New Roman" w:eastAsia="Times New Roman" w:hAnsi="Times New Roman" w:cs="Times New Roman"/>
          <w:sz w:val="24"/>
          <w:szCs w:val="24"/>
          <w:lang w:val="lv"/>
        </w:rPr>
      </w:pPr>
      <w:r w:rsidRPr="00DA596D">
        <w:rPr>
          <w:rFonts w:ascii="Times New Roman" w:eastAsia="Times New Roman" w:hAnsi="Times New Roman" w:cs="Times New Roman"/>
          <w:sz w:val="24"/>
          <w:szCs w:val="24"/>
          <w:lang w:val="lv"/>
        </w:rPr>
        <w:t>Darba devēji ir motivēti un tiem ir nodrošināts atbalsts, lai attīstītu gan vadītājiem, gan nodarbinātajiem nepieciešamās digitālās prasmes</w:t>
      </w:r>
      <w:r w:rsidRPr="004E0260">
        <w:rPr>
          <w:rFonts w:ascii="Times New Roman" w:eastAsia="Times New Roman" w:hAnsi="Times New Roman" w:cs="Times New Roman"/>
          <w:sz w:val="24"/>
          <w:szCs w:val="24"/>
          <w:lang w:val="lv"/>
        </w:rPr>
        <w:t>.</w:t>
      </w:r>
    </w:p>
    <w:p w14:paraId="5DCFBE72" w14:textId="77777777" w:rsidR="00137E7E" w:rsidRPr="00603173" w:rsidRDefault="00137E7E" w:rsidP="0058195A">
      <w:pPr>
        <w:pStyle w:val="ListParagraph"/>
        <w:numPr>
          <w:ilvl w:val="0"/>
          <w:numId w:val="37"/>
        </w:numPr>
        <w:spacing w:before="120" w:after="120"/>
        <w:ind w:left="567" w:hanging="357"/>
        <w:contextualSpacing w:val="0"/>
        <w:jc w:val="both"/>
        <w:rPr>
          <w:rFonts w:ascii="Times New Roman" w:hAnsi="Times New Roman" w:cs="Times New Roman"/>
          <w:sz w:val="24"/>
          <w:szCs w:val="24"/>
          <w:lang w:val="lv-LV"/>
        </w:rPr>
      </w:pPr>
      <w:proofErr w:type="spellStart"/>
      <w:r w:rsidRPr="00603173">
        <w:rPr>
          <w:rFonts w:ascii="Times New Roman" w:hAnsi="Times New Roman" w:cs="Times New Roman"/>
          <w:sz w:val="24"/>
          <w:szCs w:val="24"/>
          <w:lang w:val="lv"/>
        </w:rPr>
        <w:t>Bezdarbieki</w:t>
      </w:r>
      <w:proofErr w:type="spellEnd"/>
      <w:r w:rsidRPr="00603173">
        <w:rPr>
          <w:rFonts w:ascii="Times New Roman" w:hAnsi="Times New Roman" w:cs="Times New Roman"/>
          <w:sz w:val="24"/>
          <w:szCs w:val="24"/>
          <w:lang w:val="lv"/>
        </w:rPr>
        <w:t xml:space="preserve"> un darba meklētāji atbalstīti digitālo prasmju pilnveidē neatkarīgi no viņu kvalifikācijas un prasmju līmeņa (t.sk. augsti kvalificētie).</w:t>
      </w:r>
    </w:p>
    <w:p w14:paraId="5F4B941E" w14:textId="25282691" w:rsidR="001700E2" w:rsidRPr="00603173" w:rsidRDefault="00A222C9" w:rsidP="0058195A">
      <w:pPr>
        <w:pStyle w:val="ListParagraph"/>
        <w:numPr>
          <w:ilvl w:val="0"/>
          <w:numId w:val="37"/>
        </w:numPr>
        <w:spacing w:before="120" w:after="120"/>
        <w:ind w:left="567" w:hanging="35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
        </w:rPr>
        <w:t>Valsts atbalsts digitālo prasmju attīstībai</w:t>
      </w:r>
      <w:r w:rsidR="00145AC0" w:rsidRPr="00603173">
        <w:rPr>
          <w:rFonts w:ascii="Times New Roman" w:hAnsi="Times New Roman" w:cs="Times New Roman"/>
          <w:sz w:val="24"/>
          <w:szCs w:val="24"/>
          <w:lang w:val="lv"/>
        </w:rPr>
        <w:t xml:space="preserve"> ir stratēģisk</w:t>
      </w:r>
      <w:r w:rsidR="0059348B" w:rsidRPr="00603173">
        <w:rPr>
          <w:rFonts w:ascii="Times New Roman" w:hAnsi="Times New Roman" w:cs="Times New Roman"/>
          <w:sz w:val="24"/>
          <w:szCs w:val="24"/>
          <w:lang w:val="lv"/>
        </w:rPr>
        <w:t>ā</w:t>
      </w:r>
      <w:r w:rsidR="00145AC0" w:rsidRPr="00603173">
        <w:rPr>
          <w:rFonts w:ascii="Times New Roman" w:hAnsi="Times New Roman" w:cs="Times New Roman"/>
          <w:sz w:val="24"/>
          <w:szCs w:val="24"/>
          <w:lang w:val="lv"/>
        </w:rPr>
        <w:t xml:space="preserve"> un operatīvā līmenī </w:t>
      </w:r>
      <w:r w:rsidR="000A6B12" w:rsidRPr="00603173">
        <w:rPr>
          <w:rFonts w:ascii="Times New Roman" w:hAnsi="Times New Roman" w:cs="Times New Roman"/>
          <w:sz w:val="24"/>
          <w:szCs w:val="24"/>
          <w:lang w:val="lv"/>
        </w:rPr>
        <w:t xml:space="preserve">horizontāli </w:t>
      </w:r>
      <w:r w:rsidR="002C0862" w:rsidRPr="00603173">
        <w:rPr>
          <w:rFonts w:ascii="Times New Roman" w:hAnsi="Times New Roman" w:cs="Times New Roman"/>
          <w:sz w:val="24"/>
          <w:szCs w:val="24"/>
          <w:lang w:val="lv"/>
        </w:rPr>
        <w:t xml:space="preserve">plānotas un </w:t>
      </w:r>
      <w:r w:rsidR="00AA69B2" w:rsidRPr="00603173">
        <w:rPr>
          <w:rFonts w:ascii="Times New Roman" w:hAnsi="Times New Roman" w:cs="Times New Roman"/>
          <w:sz w:val="24"/>
          <w:szCs w:val="24"/>
          <w:lang w:val="lv"/>
        </w:rPr>
        <w:t>koordinētas</w:t>
      </w:r>
      <w:r w:rsidR="008F3AAA" w:rsidRPr="00603173">
        <w:rPr>
          <w:rFonts w:ascii="Times New Roman" w:hAnsi="Times New Roman" w:cs="Times New Roman"/>
          <w:sz w:val="24"/>
          <w:szCs w:val="24"/>
          <w:lang w:val="lv"/>
        </w:rPr>
        <w:t xml:space="preserve"> starp resoriem</w:t>
      </w:r>
      <w:r>
        <w:rPr>
          <w:rFonts w:ascii="Times New Roman" w:hAnsi="Times New Roman" w:cs="Times New Roman"/>
          <w:sz w:val="24"/>
          <w:szCs w:val="24"/>
          <w:lang w:val="lv"/>
        </w:rPr>
        <w:t>, ievērojot</w:t>
      </w:r>
      <w:r w:rsidR="008F3AAA" w:rsidRPr="00603173">
        <w:rPr>
          <w:rFonts w:ascii="Times New Roman" w:hAnsi="Times New Roman" w:cs="Times New Roman"/>
          <w:sz w:val="24"/>
          <w:szCs w:val="24"/>
          <w:lang w:val="lv"/>
        </w:rPr>
        <w:t xml:space="preserve"> privātā sektora iniciatīv</w:t>
      </w:r>
      <w:r>
        <w:rPr>
          <w:rFonts w:ascii="Times New Roman" w:hAnsi="Times New Roman" w:cs="Times New Roman"/>
          <w:sz w:val="24"/>
          <w:szCs w:val="24"/>
          <w:lang w:val="lv"/>
        </w:rPr>
        <w:t>as</w:t>
      </w:r>
      <w:r w:rsidR="00AA69B2" w:rsidRPr="00603173">
        <w:rPr>
          <w:rFonts w:ascii="Times New Roman" w:hAnsi="Times New Roman" w:cs="Times New Roman"/>
          <w:sz w:val="24"/>
          <w:szCs w:val="24"/>
          <w:lang w:val="lv"/>
        </w:rPr>
        <w:t xml:space="preserve">, nodrošinot to savstarpēju papildinātību </w:t>
      </w:r>
      <w:r w:rsidR="008E29DA" w:rsidRPr="00603173">
        <w:rPr>
          <w:rFonts w:ascii="Times New Roman" w:hAnsi="Times New Roman" w:cs="Times New Roman"/>
          <w:sz w:val="24"/>
          <w:szCs w:val="24"/>
          <w:lang w:val="lv"/>
        </w:rPr>
        <w:t>un mērķtiecību.</w:t>
      </w:r>
    </w:p>
    <w:p w14:paraId="049FAA31" w14:textId="22F742B1" w:rsidR="00721367" w:rsidRPr="002977D8" w:rsidRDefault="00736DD7" w:rsidP="0058195A">
      <w:pPr>
        <w:pStyle w:val="ListParagraph"/>
        <w:numPr>
          <w:ilvl w:val="0"/>
          <w:numId w:val="37"/>
        </w:numPr>
        <w:spacing w:before="120" w:after="120"/>
        <w:ind w:left="567" w:hanging="357"/>
        <w:contextualSpacing w:val="0"/>
        <w:jc w:val="both"/>
        <w:rPr>
          <w:rFonts w:ascii="Times New Roman" w:hAnsi="Times New Roman" w:cs="Times New Roman"/>
          <w:sz w:val="24"/>
          <w:szCs w:val="24"/>
          <w:lang w:val="lv-LV"/>
        </w:rPr>
      </w:pPr>
      <w:r w:rsidRPr="00736DD7">
        <w:rPr>
          <w:rFonts w:ascii="Times New Roman" w:hAnsi="Times New Roman" w:cs="Times New Roman"/>
          <w:sz w:val="24"/>
          <w:szCs w:val="24"/>
          <w:lang w:val="lv"/>
        </w:rPr>
        <w:t>Jaunieši ir apguvuši digitālās prasmes kā caurviju pamatprasmes tādā līmenī, kas nekavē un veicina tālāku izglītošanos, lai kļūtu par IKT jomas profesionāļiem</w:t>
      </w:r>
      <w:r w:rsidR="002977D8">
        <w:rPr>
          <w:rFonts w:ascii="Times New Roman" w:hAnsi="Times New Roman" w:cs="Times New Roman"/>
          <w:sz w:val="24"/>
          <w:szCs w:val="24"/>
          <w:lang w:val="lv"/>
        </w:rPr>
        <w:t>.</w:t>
      </w:r>
    </w:p>
    <w:p w14:paraId="05C9F5B5" w14:textId="77777777" w:rsidR="00137E7E" w:rsidRPr="006B7455" w:rsidRDefault="00137E7E" w:rsidP="00603173">
      <w:pPr>
        <w:spacing w:before="120" w:after="120" w:line="240" w:lineRule="auto"/>
        <w:ind w:left="210"/>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77"/>
        <w:gridCol w:w="2578"/>
        <w:gridCol w:w="990"/>
        <w:gridCol w:w="936"/>
        <w:gridCol w:w="1460"/>
        <w:gridCol w:w="1816"/>
        <w:gridCol w:w="7"/>
      </w:tblGrid>
      <w:tr w:rsidR="004F3183" w:rsidRPr="006B7455" w14:paraId="6054D22A" w14:textId="77777777" w:rsidTr="005A1551">
        <w:trPr>
          <w:cantSplit/>
        </w:trPr>
        <w:tc>
          <w:tcPr>
            <w:tcW w:w="1577" w:type="dxa"/>
            <w:tcBorders>
              <w:bottom w:val="single" w:sz="4" w:space="0" w:color="auto"/>
            </w:tcBorders>
            <w:shd w:val="clear" w:color="auto" w:fill="D9D9D9" w:themeFill="background1" w:themeFillShade="D9"/>
            <w:vAlign w:val="center"/>
          </w:tcPr>
          <w:p w14:paraId="2FE3CF83" w14:textId="77777777" w:rsidR="00137E7E" w:rsidRPr="006B7455" w:rsidRDefault="00137E7E" w:rsidP="00137E7E">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2578" w:type="dxa"/>
            <w:tcBorders>
              <w:bottom w:val="single" w:sz="4" w:space="0" w:color="auto"/>
            </w:tcBorders>
            <w:shd w:val="clear" w:color="auto" w:fill="D9D9D9" w:themeFill="background1" w:themeFillShade="D9"/>
            <w:vAlign w:val="center"/>
          </w:tcPr>
          <w:p w14:paraId="519C9541" w14:textId="77777777" w:rsidR="00137E7E" w:rsidRPr="006B7455" w:rsidRDefault="00137E7E" w:rsidP="00137E7E">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7F16AF15" w14:textId="77777777" w:rsidR="00137E7E" w:rsidRPr="006B7455" w:rsidRDefault="00137E7E" w:rsidP="00137E7E">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2447BBFB" w14:textId="77777777" w:rsidR="00137E7E" w:rsidRPr="006B7455" w:rsidRDefault="00137E7E" w:rsidP="00137E7E">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460" w:type="dxa"/>
            <w:tcBorders>
              <w:bottom w:val="single" w:sz="4" w:space="0" w:color="auto"/>
            </w:tcBorders>
            <w:shd w:val="clear" w:color="auto" w:fill="D9D9D9" w:themeFill="background1" w:themeFillShade="D9"/>
            <w:vAlign w:val="center"/>
          </w:tcPr>
          <w:p w14:paraId="6F034FB1" w14:textId="77777777" w:rsidR="00137E7E" w:rsidRPr="006B7455" w:rsidRDefault="00137E7E" w:rsidP="00137E7E">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823" w:type="dxa"/>
            <w:gridSpan w:val="2"/>
            <w:tcBorders>
              <w:bottom w:val="single" w:sz="4" w:space="0" w:color="auto"/>
            </w:tcBorders>
            <w:shd w:val="clear" w:color="auto" w:fill="D9D9D9" w:themeFill="background1" w:themeFillShade="D9"/>
            <w:vAlign w:val="center"/>
          </w:tcPr>
          <w:p w14:paraId="6D152C63" w14:textId="77777777" w:rsidR="00137E7E" w:rsidRPr="006B7455" w:rsidRDefault="00137E7E" w:rsidP="00137E7E">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12CA5074" w14:textId="77777777" w:rsidTr="00237660">
        <w:trPr>
          <w:gridAfter w:val="1"/>
          <w:wAfter w:w="7" w:type="dxa"/>
          <w:cantSplit/>
        </w:trPr>
        <w:tc>
          <w:tcPr>
            <w:tcW w:w="1577" w:type="dxa"/>
            <w:tcBorders>
              <w:bottom w:val="single" w:sz="4" w:space="0" w:color="auto"/>
            </w:tcBorders>
            <w:shd w:val="clear" w:color="auto" w:fill="F2F2F2" w:themeFill="background1" w:themeFillShade="F2"/>
            <w:vAlign w:val="center"/>
          </w:tcPr>
          <w:p w14:paraId="3B08A3B4" w14:textId="42CD6681" w:rsidR="0087645C" w:rsidRPr="0087645C" w:rsidRDefault="0087645C" w:rsidP="00721367">
            <w:pPr>
              <w:rPr>
                <w:rFonts w:ascii="Times New Roman" w:eastAsia="Times New Roman" w:hAnsi="Times New Roman" w:cs="Times New Roman"/>
                <w:strike/>
                <w:color w:val="000000" w:themeColor="text1"/>
                <w:sz w:val="24"/>
                <w:szCs w:val="24"/>
                <w:lang w:val="lv"/>
              </w:rPr>
            </w:pPr>
            <w:r w:rsidRPr="0087645C">
              <w:rPr>
                <w:rFonts w:ascii="Times New Roman" w:eastAsia="Times New Roman" w:hAnsi="Times New Roman" w:cs="Times New Roman"/>
                <w:sz w:val="24"/>
                <w:szCs w:val="24"/>
              </w:rPr>
              <w:t>U4.1.2.-</w:t>
            </w:r>
            <w:r>
              <w:rPr>
                <w:rFonts w:ascii="Times New Roman" w:eastAsia="Times New Roman" w:hAnsi="Times New Roman" w:cs="Times New Roman"/>
                <w:sz w:val="24"/>
                <w:szCs w:val="24"/>
              </w:rPr>
              <w:t>1</w:t>
            </w:r>
          </w:p>
        </w:tc>
        <w:tc>
          <w:tcPr>
            <w:tcW w:w="2578" w:type="dxa"/>
            <w:tcBorders>
              <w:bottom w:val="single" w:sz="4" w:space="0" w:color="auto"/>
            </w:tcBorders>
            <w:shd w:val="clear" w:color="auto" w:fill="F2F2F2" w:themeFill="background1" w:themeFillShade="F2"/>
            <w:vAlign w:val="center"/>
          </w:tcPr>
          <w:p w14:paraId="557D025C" w14:textId="45D21768" w:rsidR="00B53582" w:rsidRPr="00950AE9" w:rsidRDefault="00B53582" w:rsidP="00721367">
            <w:pPr>
              <w:rPr>
                <w:rFonts w:ascii="Times New Roman" w:eastAsia="Times New Roman" w:hAnsi="Times New Roman" w:cs="Times New Roman"/>
                <w:strike/>
                <w:color w:val="000000" w:themeColor="text1"/>
                <w:sz w:val="24"/>
                <w:szCs w:val="24"/>
                <w:lang w:val="lv"/>
              </w:rPr>
            </w:pPr>
            <w:r w:rsidRPr="00950AE9">
              <w:rPr>
                <w:rFonts w:ascii="Times New Roman" w:hAnsi="Times New Roman" w:cs="Times New Roman"/>
                <w:color w:val="000000"/>
                <w:sz w:val="24"/>
                <w:szCs w:val="24"/>
              </w:rPr>
              <w:t>Vienota starpnozaru koordinācijas mehānisma un  rīcības plāna izstrāde</w:t>
            </w:r>
            <w:r w:rsidR="00E37E24" w:rsidRPr="00950AE9">
              <w:rPr>
                <w:rFonts w:ascii="Times New Roman" w:hAnsi="Times New Roman" w:cs="Times New Roman"/>
                <w:color w:val="000000"/>
                <w:sz w:val="24"/>
                <w:szCs w:val="24"/>
              </w:rPr>
              <w:t xml:space="preserve"> (līdz 2022. gadam plāna</w:t>
            </w:r>
            <w:r w:rsidR="00495ADF" w:rsidRPr="00950AE9">
              <w:rPr>
                <w:rFonts w:ascii="Times New Roman" w:hAnsi="Times New Roman" w:cs="Times New Roman"/>
                <w:color w:val="000000"/>
                <w:sz w:val="24"/>
                <w:szCs w:val="24"/>
              </w:rPr>
              <w:t xml:space="preserve"> izstrāde)</w:t>
            </w:r>
            <w:r w:rsidRPr="00950AE9">
              <w:rPr>
                <w:rFonts w:ascii="Times New Roman" w:hAnsi="Times New Roman" w:cs="Times New Roman"/>
                <w:color w:val="000000"/>
                <w:sz w:val="24"/>
                <w:szCs w:val="24"/>
              </w:rPr>
              <w:t>, paredzot tam nepieciešamos resursus, un ieviešana digitālo prasmju kā caurviju pamatprasmju apguves nodrošināšanai iedzīvotājiem, tostarp meitenēm un sievietēm, un uzņēmējiem ar mērķi sasniegt pamatnostādnēs plānoto līmeni digitālo kompetenču jomā. Vienlaikus stiprināt Pieaugušo izglītības pārvaldības padomes funkcijas attiecībā uz digitālo prasmju pārvaldību.</w:t>
            </w:r>
          </w:p>
        </w:tc>
        <w:tc>
          <w:tcPr>
            <w:tcW w:w="990" w:type="dxa"/>
            <w:tcBorders>
              <w:bottom w:val="single" w:sz="4" w:space="0" w:color="auto"/>
            </w:tcBorders>
            <w:shd w:val="clear" w:color="auto" w:fill="F2F2F2" w:themeFill="background1" w:themeFillShade="F2"/>
            <w:vAlign w:val="center"/>
          </w:tcPr>
          <w:p w14:paraId="37D078AF" w14:textId="2112A3FA" w:rsidR="0087645C" w:rsidRPr="00950AE9" w:rsidRDefault="0087645C" w:rsidP="00661FAF">
            <w:pPr>
              <w:jc w:val="center"/>
              <w:rPr>
                <w:rFonts w:ascii="Times New Roman" w:eastAsia="Times New Roman" w:hAnsi="Times New Roman" w:cs="Times New Roman"/>
                <w:strike/>
                <w:sz w:val="24"/>
                <w:szCs w:val="24"/>
              </w:rPr>
            </w:pPr>
            <w:r w:rsidRPr="00950AE9">
              <w:rPr>
                <w:rFonts w:ascii="Times New Roman" w:eastAsia="Times New Roman" w:hAnsi="Times New Roman" w:cs="Times New Roman"/>
                <w:sz w:val="24"/>
                <w:szCs w:val="24"/>
              </w:rPr>
              <w:t>2021</w:t>
            </w:r>
          </w:p>
        </w:tc>
        <w:tc>
          <w:tcPr>
            <w:tcW w:w="936" w:type="dxa"/>
            <w:tcBorders>
              <w:bottom w:val="single" w:sz="4" w:space="0" w:color="auto"/>
            </w:tcBorders>
            <w:shd w:val="clear" w:color="auto" w:fill="F2F2F2" w:themeFill="background1" w:themeFillShade="F2"/>
            <w:vAlign w:val="center"/>
          </w:tcPr>
          <w:p w14:paraId="53B2B5AD" w14:textId="3D669665" w:rsidR="0087645C" w:rsidRPr="0087645C" w:rsidRDefault="0087645C">
            <w:pPr>
              <w:rPr>
                <w:rFonts w:ascii="Times New Roman" w:eastAsia="Times New Roman" w:hAnsi="Times New Roman" w:cs="Times New Roman"/>
                <w:strike/>
                <w:sz w:val="24"/>
                <w:szCs w:val="24"/>
              </w:rPr>
            </w:pPr>
            <w:r w:rsidRPr="0087645C">
              <w:rPr>
                <w:rFonts w:ascii="Times New Roman" w:eastAsia="Times New Roman" w:hAnsi="Times New Roman" w:cs="Times New Roman"/>
                <w:sz w:val="24"/>
                <w:szCs w:val="24"/>
              </w:rPr>
              <w:t>202</w:t>
            </w:r>
            <w:r w:rsidR="00D83F67">
              <w:rPr>
                <w:rFonts w:ascii="Times New Roman" w:eastAsia="Times New Roman" w:hAnsi="Times New Roman" w:cs="Times New Roman"/>
                <w:sz w:val="24"/>
                <w:szCs w:val="24"/>
              </w:rPr>
              <w:t>7</w:t>
            </w:r>
          </w:p>
        </w:tc>
        <w:tc>
          <w:tcPr>
            <w:tcW w:w="1460" w:type="dxa"/>
            <w:tcBorders>
              <w:bottom w:val="single" w:sz="4" w:space="0" w:color="auto"/>
            </w:tcBorders>
            <w:shd w:val="clear" w:color="auto" w:fill="F2F2F2" w:themeFill="background1" w:themeFillShade="F2"/>
            <w:vAlign w:val="center"/>
          </w:tcPr>
          <w:p w14:paraId="09F0A177" w14:textId="45A8F0BB" w:rsidR="0087645C" w:rsidRPr="0087645C" w:rsidRDefault="0087645C" w:rsidP="0004088A">
            <w:pPr>
              <w:jc w:val="center"/>
              <w:rPr>
                <w:rFonts w:ascii="Times New Roman" w:eastAsia="Times New Roman" w:hAnsi="Times New Roman" w:cs="Times New Roman"/>
                <w:strike/>
                <w:color w:val="000000" w:themeColor="text1"/>
                <w:sz w:val="24"/>
                <w:szCs w:val="24"/>
                <w:lang w:val="lv"/>
              </w:rPr>
            </w:pPr>
            <w:r w:rsidRPr="0087645C">
              <w:rPr>
                <w:rFonts w:ascii="Times New Roman" w:eastAsia="Times New Roman" w:hAnsi="Times New Roman" w:cs="Times New Roman"/>
                <w:sz w:val="24"/>
                <w:szCs w:val="24"/>
              </w:rPr>
              <w:t>IZM</w:t>
            </w:r>
          </w:p>
        </w:tc>
        <w:tc>
          <w:tcPr>
            <w:tcW w:w="1816" w:type="dxa"/>
            <w:tcBorders>
              <w:bottom w:val="single" w:sz="4" w:space="0" w:color="auto"/>
            </w:tcBorders>
            <w:shd w:val="clear" w:color="auto" w:fill="F2F2F2" w:themeFill="background1" w:themeFillShade="F2"/>
            <w:vAlign w:val="center"/>
          </w:tcPr>
          <w:p w14:paraId="7666CF99" w14:textId="50D90AE1" w:rsidR="000E3AD5" w:rsidRPr="00D130FA" w:rsidRDefault="000E3AD5" w:rsidP="00D130FA">
            <w:pPr>
              <w:rPr>
                <w:rFonts w:ascii="Times New Roman" w:hAnsi="Times New Roman" w:cs="Times New Roman"/>
                <w:sz w:val="24"/>
                <w:szCs w:val="24"/>
              </w:rPr>
            </w:pPr>
            <w:r w:rsidRPr="00D130FA">
              <w:rPr>
                <w:rFonts w:ascii="Times New Roman" w:hAnsi="Times New Roman" w:cs="Times New Roman"/>
                <w:sz w:val="24"/>
                <w:szCs w:val="24"/>
              </w:rPr>
              <w:t>VARAM, visas ministrijas, LPS, pašvaldības, sociālie partneri, NVO</w:t>
            </w:r>
          </w:p>
          <w:p w14:paraId="6F6F101E" w14:textId="4199FBB3" w:rsidR="0087645C" w:rsidRPr="0087645C" w:rsidRDefault="0087645C">
            <w:pPr>
              <w:rPr>
                <w:rFonts w:ascii="Times New Roman" w:eastAsia="Times New Roman" w:hAnsi="Times New Roman" w:cs="Times New Roman"/>
                <w:strike/>
                <w:color w:val="000000" w:themeColor="text1"/>
                <w:sz w:val="24"/>
                <w:szCs w:val="24"/>
                <w:lang w:val="lv"/>
              </w:rPr>
            </w:pPr>
          </w:p>
        </w:tc>
      </w:tr>
      <w:tr w:rsidR="004F3183" w:rsidRPr="003E6BA4" w14:paraId="15ADDB16" w14:textId="77777777" w:rsidTr="0087645C">
        <w:trPr>
          <w:gridAfter w:val="1"/>
          <w:wAfter w:w="7" w:type="dxa"/>
        </w:trPr>
        <w:tc>
          <w:tcPr>
            <w:tcW w:w="1577" w:type="dxa"/>
            <w:tcBorders>
              <w:top w:val="single" w:sz="4" w:space="0" w:color="auto"/>
            </w:tcBorders>
            <w:shd w:val="clear" w:color="auto" w:fill="F2F2F2" w:themeFill="background1" w:themeFillShade="F2"/>
            <w:vAlign w:val="center"/>
          </w:tcPr>
          <w:p w14:paraId="3335CDE4" w14:textId="16F826D8" w:rsidR="000859ED" w:rsidRDefault="004249C6" w:rsidP="000859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U4.1.2</w:t>
            </w:r>
            <w:r w:rsidR="000859ED" w:rsidRPr="006B7455">
              <w:rPr>
                <w:rFonts w:ascii="Times New Roman" w:eastAsia="Times New Roman" w:hAnsi="Times New Roman" w:cs="Times New Roman"/>
                <w:sz w:val="24"/>
                <w:szCs w:val="24"/>
              </w:rPr>
              <w:t>.-</w:t>
            </w:r>
            <w:r w:rsidR="0087645C">
              <w:rPr>
                <w:rFonts w:ascii="Times New Roman" w:eastAsia="Times New Roman" w:hAnsi="Times New Roman" w:cs="Times New Roman"/>
                <w:sz w:val="24"/>
                <w:szCs w:val="24"/>
              </w:rPr>
              <w:t>2</w:t>
            </w:r>
          </w:p>
        </w:tc>
        <w:tc>
          <w:tcPr>
            <w:tcW w:w="2578" w:type="dxa"/>
            <w:tcBorders>
              <w:top w:val="single" w:sz="4" w:space="0" w:color="auto"/>
            </w:tcBorders>
            <w:shd w:val="clear" w:color="auto" w:fill="F2F2F2" w:themeFill="background1" w:themeFillShade="F2"/>
            <w:vAlign w:val="center"/>
          </w:tcPr>
          <w:p w14:paraId="32286D09" w14:textId="17890D80" w:rsidR="000859ED" w:rsidRDefault="00D12CA0" w:rsidP="000859ED">
            <w:pPr>
              <w:pStyle w:val="Default"/>
              <w:rPr>
                <w:rFonts w:ascii="Times New Roman" w:hAnsi="Times New Roman" w:cs="Times New Roman"/>
              </w:rPr>
            </w:pPr>
            <w:r w:rsidRPr="00D12CA0">
              <w:rPr>
                <w:rFonts w:ascii="Times New Roman" w:hAnsi="Times New Roman" w:cs="Times New Roman"/>
              </w:rPr>
              <w:t>Sabiedrības digitālo prasmju attīstības īstenošana, t.sk. individuālo mācību kontu pieejas attīstība un pilotēšana digitālo prasmju apgūšanai</w:t>
            </w:r>
            <w:r w:rsidR="00A222C9">
              <w:rPr>
                <w:rFonts w:ascii="Times New Roman" w:hAnsi="Times New Roman" w:cs="Times New Roman"/>
              </w:rPr>
              <w:t xml:space="preserve"> pieaugušajiem (ANM)</w:t>
            </w:r>
            <w:r w:rsidRPr="00D12CA0">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53EBB781" w14:textId="7F6B8F75" w:rsidR="000859ED" w:rsidRPr="006B7455" w:rsidRDefault="000859ED" w:rsidP="000859E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2022</w:t>
            </w:r>
          </w:p>
        </w:tc>
        <w:tc>
          <w:tcPr>
            <w:tcW w:w="936" w:type="dxa"/>
            <w:tcBorders>
              <w:top w:val="single" w:sz="4" w:space="0" w:color="auto"/>
            </w:tcBorders>
            <w:shd w:val="clear" w:color="auto" w:fill="F2F2F2" w:themeFill="background1" w:themeFillShade="F2"/>
            <w:vAlign w:val="center"/>
          </w:tcPr>
          <w:p w14:paraId="14EBA369" w14:textId="5C6B8838" w:rsidR="000859ED" w:rsidRPr="006B7455" w:rsidRDefault="000859ED" w:rsidP="000859E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460" w:type="dxa"/>
            <w:tcBorders>
              <w:top w:val="single" w:sz="4" w:space="0" w:color="auto"/>
            </w:tcBorders>
            <w:shd w:val="clear" w:color="auto" w:fill="F2F2F2" w:themeFill="background1" w:themeFillShade="F2"/>
            <w:vAlign w:val="center"/>
          </w:tcPr>
          <w:p w14:paraId="2EE8BAED" w14:textId="2455AAFB" w:rsidR="000859ED" w:rsidRPr="006B7455" w:rsidRDefault="000859ED" w:rsidP="000859E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IZM</w:t>
            </w:r>
          </w:p>
        </w:tc>
        <w:tc>
          <w:tcPr>
            <w:tcW w:w="1816" w:type="dxa"/>
            <w:tcBorders>
              <w:top w:val="single" w:sz="4" w:space="0" w:color="auto"/>
            </w:tcBorders>
            <w:shd w:val="clear" w:color="auto" w:fill="F2F2F2" w:themeFill="background1" w:themeFillShade="F2"/>
            <w:vAlign w:val="center"/>
          </w:tcPr>
          <w:p w14:paraId="0ABAFE80" w14:textId="77777777" w:rsidR="00776EA2" w:rsidRPr="00776EA2" w:rsidRDefault="00776EA2" w:rsidP="00776EA2">
            <w:pPr>
              <w:pStyle w:val="Default"/>
              <w:jc w:val="center"/>
              <w:rPr>
                <w:rFonts w:ascii="Times New Roman" w:hAnsi="Times New Roman" w:cs="Times New Roman"/>
              </w:rPr>
            </w:pPr>
            <w:r w:rsidRPr="00776EA2">
              <w:rPr>
                <w:rFonts w:ascii="Times New Roman" w:hAnsi="Times New Roman" w:cs="Times New Roman"/>
              </w:rPr>
              <w:t>LM, EM, VARAM, TM, visas ministrijas</w:t>
            </w:r>
          </w:p>
          <w:p w14:paraId="3157F063" w14:textId="49346EC7" w:rsidR="000859ED" w:rsidRDefault="000859ED" w:rsidP="00776EA2">
            <w:pPr>
              <w:pStyle w:val="Default"/>
              <w:jc w:val="center"/>
              <w:rPr>
                <w:rFonts w:ascii="Times New Roman" w:hAnsi="Times New Roman" w:cs="Times New Roman"/>
              </w:rPr>
            </w:pPr>
          </w:p>
        </w:tc>
      </w:tr>
      <w:tr w:rsidR="004F3183" w:rsidRPr="00140170" w14:paraId="1CBCAF5E" w14:textId="77777777" w:rsidTr="005A1551">
        <w:tc>
          <w:tcPr>
            <w:tcW w:w="1577" w:type="dxa"/>
            <w:tcBorders>
              <w:top w:val="single" w:sz="4" w:space="0" w:color="auto"/>
              <w:bottom w:val="single" w:sz="4" w:space="0" w:color="auto"/>
            </w:tcBorders>
            <w:shd w:val="clear" w:color="auto" w:fill="F2F2F2" w:themeFill="background1" w:themeFillShade="F2"/>
            <w:vAlign w:val="center"/>
          </w:tcPr>
          <w:p w14:paraId="1E9558C7" w14:textId="063DDB5C" w:rsidR="00137E7E" w:rsidRPr="006B7455" w:rsidRDefault="00137E7E" w:rsidP="00137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U4.1.</w:t>
            </w:r>
            <w:r w:rsidR="00E33579">
              <w:rPr>
                <w:rFonts w:ascii="Times New Roman" w:eastAsia="Times New Roman" w:hAnsi="Times New Roman" w:cs="Times New Roman"/>
                <w:sz w:val="24"/>
                <w:szCs w:val="24"/>
              </w:rPr>
              <w:t>2</w:t>
            </w:r>
            <w:r w:rsidR="00E025B5">
              <w:rPr>
                <w:rFonts w:ascii="Times New Roman" w:eastAsia="Times New Roman" w:hAnsi="Times New Roman" w:cs="Times New Roman"/>
                <w:sz w:val="24"/>
                <w:szCs w:val="24"/>
              </w:rPr>
              <w:t>.-</w:t>
            </w:r>
            <w:r w:rsidR="0087645C">
              <w:rPr>
                <w:rFonts w:ascii="Times New Roman" w:eastAsia="Times New Roman" w:hAnsi="Times New Roman" w:cs="Times New Roman"/>
                <w:sz w:val="24"/>
                <w:szCs w:val="24"/>
              </w:rPr>
              <w:t>3</w:t>
            </w:r>
          </w:p>
        </w:tc>
        <w:tc>
          <w:tcPr>
            <w:tcW w:w="2578" w:type="dxa"/>
            <w:tcBorders>
              <w:top w:val="single" w:sz="4" w:space="0" w:color="auto"/>
              <w:bottom w:val="single" w:sz="4" w:space="0" w:color="auto"/>
            </w:tcBorders>
            <w:shd w:val="clear" w:color="auto" w:fill="F2F2F2" w:themeFill="background1" w:themeFillShade="F2"/>
            <w:vAlign w:val="center"/>
          </w:tcPr>
          <w:p w14:paraId="627B9A9D" w14:textId="3790952D" w:rsidR="00137E7E" w:rsidRDefault="00137E7E" w:rsidP="00137E7E">
            <w:pPr>
              <w:pStyle w:val="Default"/>
              <w:rPr>
                <w:rFonts w:ascii="Times New Roman" w:hAnsi="Times New Roman" w:cs="Times New Roman"/>
              </w:rPr>
            </w:pPr>
            <w:r>
              <w:rPr>
                <w:rFonts w:ascii="Times New Roman" w:hAnsi="Times New Roman" w:cs="Times New Roman"/>
              </w:rPr>
              <w:t>Digitālo prasmju attīstība  nodarbinātajiem pieaugušajiem (iekļauts  IAP</w:t>
            </w:r>
            <w:r>
              <w:rPr>
                <w:rStyle w:val="FootnoteReference"/>
                <w:rFonts w:ascii="Times New Roman" w:hAnsi="Times New Roman" w:cs="Times New Roman"/>
              </w:rPr>
              <w:footnoteReference w:id="27"/>
            </w:r>
            <w:r>
              <w:rPr>
                <w:rFonts w:ascii="Times New Roman" w:hAnsi="Times New Roman" w:cs="Times New Roman"/>
              </w:rPr>
              <w:t>)</w:t>
            </w:r>
            <w:r w:rsidR="002550AC">
              <w:rPr>
                <w:rFonts w:ascii="Times New Roman" w:hAnsi="Times New Roman" w:cs="Times New Roman"/>
              </w:rPr>
              <w:t>.</w:t>
            </w:r>
          </w:p>
        </w:tc>
        <w:tc>
          <w:tcPr>
            <w:tcW w:w="990" w:type="dxa"/>
            <w:tcBorders>
              <w:top w:val="single" w:sz="4" w:space="0" w:color="auto"/>
              <w:bottom w:val="single" w:sz="4" w:space="0" w:color="auto"/>
            </w:tcBorders>
            <w:shd w:val="clear" w:color="auto" w:fill="F2F2F2" w:themeFill="background1" w:themeFillShade="F2"/>
            <w:vAlign w:val="center"/>
          </w:tcPr>
          <w:p w14:paraId="3AE76E73" w14:textId="77777777" w:rsidR="00137E7E" w:rsidRPr="006B7455" w:rsidRDefault="00137E7E" w:rsidP="00137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36" w:type="dxa"/>
            <w:tcBorders>
              <w:top w:val="single" w:sz="4" w:space="0" w:color="auto"/>
              <w:bottom w:val="single" w:sz="4" w:space="0" w:color="auto"/>
            </w:tcBorders>
            <w:shd w:val="clear" w:color="auto" w:fill="F2F2F2" w:themeFill="background1" w:themeFillShade="F2"/>
            <w:vAlign w:val="center"/>
          </w:tcPr>
          <w:p w14:paraId="5B84FD74" w14:textId="77777777" w:rsidR="00137E7E" w:rsidRPr="006B7455" w:rsidRDefault="00137E7E" w:rsidP="00137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2027</w:t>
            </w:r>
          </w:p>
        </w:tc>
        <w:tc>
          <w:tcPr>
            <w:tcW w:w="1460" w:type="dxa"/>
            <w:tcBorders>
              <w:top w:val="single" w:sz="4" w:space="0" w:color="auto"/>
              <w:bottom w:val="single" w:sz="4" w:space="0" w:color="auto"/>
            </w:tcBorders>
            <w:shd w:val="clear" w:color="auto" w:fill="F2F2F2" w:themeFill="background1" w:themeFillShade="F2"/>
            <w:vAlign w:val="center"/>
          </w:tcPr>
          <w:p w14:paraId="17FC3684" w14:textId="77777777" w:rsidR="00137E7E" w:rsidRPr="006B7455" w:rsidDel="00140170" w:rsidRDefault="00137E7E" w:rsidP="00137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w:t>
            </w:r>
          </w:p>
        </w:tc>
        <w:tc>
          <w:tcPr>
            <w:tcW w:w="1823" w:type="dxa"/>
            <w:gridSpan w:val="2"/>
            <w:tcBorders>
              <w:top w:val="single" w:sz="4" w:space="0" w:color="auto"/>
              <w:bottom w:val="single" w:sz="4" w:space="0" w:color="auto"/>
            </w:tcBorders>
            <w:shd w:val="clear" w:color="auto" w:fill="F2F2F2" w:themeFill="background1" w:themeFillShade="F2"/>
            <w:vAlign w:val="center"/>
          </w:tcPr>
          <w:p w14:paraId="41C42498" w14:textId="47E0950A" w:rsidR="00137E7E" w:rsidRPr="006B7455" w:rsidDel="00140170" w:rsidRDefault="00137E7E" w:rsidP="00137E7E">
            <w:pPr>
              <w:pStyle w:val="Default"/>
              <w:jc w:val="center"/>
              <w:rPr>
                <w:rFonts w:ascii="Times New Roman" w:hAnsi="Times New Roman" w:cs="Times New Roman"/>
              </w:rPr>
            </w:pPr>
            <w:r>
              <w:rPr>
                <w:rFonts w:ascii="Times New Roman" w:hAnsi="Times New Roman" w:cs="Times New Roman"/>
              </w:rPr>
              <w:t>EM, LM</w:t>
            </w:r>
            <w:r w:rsidR="00D7554D">
              <w:rPr>
                <w:rFonts w:ascii="Times New Roman" w:hAnsi="Times New Roman" w:cs="Times New Roman"/>
              </w:rPr>
              <w:t>,</w:t>
            </w:r>
            <w:r w:rsidR="00CB0D93">
              <w:rPr>
                <w:rFonts w:ascii="Times New Roman" w:hAnsi="Times New Roman" w:cs="Times New Roman"/>
              </w:rPr>
              <w:t xml:space="preserve"> </w:t>
            </w:r>
            <w:r w:rsidR="00D7554D">
              <w:rPr>
                <w:rFonts w:ascii="Times New Roman" w:hAnsi="Times New Roman" w:cs="Times New Roman"/>
              </w:rPr>
              <w:t>VARAM</w:t>
            </w:r>
            <w:r w:rsidR="00CB0D93">
              <w:rPr>
                <w:rFonts w:ascii="Times New Roman" w:hAnsi="Times New Roman" w:cs="Times New Roman"/>
              </w:rPr>
              <w:t>, VM</w:t>
            </w:r>
          </w:p>
        </w:tc>
      </w:tr>
      <w:tr w:rsidR="004F3183" w:rsidRPr="006B7455" w14:paraId="63F5040A" w14:textId="77777777" w:rsidTr="005A1551">
        <w:tc>
          <w:tcPr>
            <w:tcW w:w="1577" w:type="dxa"/>
            <w:tcBorders>
              <w:top w:val="single" w:sz="4" w:space="0" w:color="auto"/>
              <w:bottom w:val="single" w:sz="4" w:space="0" w:color="auto"/>
            </w:tcBorders>
            <w:shd w:val="clear" w:color="auto" w:fill="F2F2F2" w:themeFill="background1" w:themeFillShade="F2"/>
            <w:vAlign w:val="center"/>
          </w:tcPr>
          <w:p w14:paraId="4122F218" w14:textId="5923B37F" w:rsidR="00137E7E" w:rsidRPr="006B7455" w:rsidRDefault="00137E7E" w:rsidP="00137E7E">
            <w:pPr>
              <w:jc w:val="both"/>
              <w:rPr>
                <w:rFonts w:ascii="Times New Roman" w:eastAsia="Times New Roman" w:hAnsi="Times New Roman" w:cs="Times New Roman"/>
                <w:sz w:val="24"/>
                <w:szCs w:val="24"/>
              </w:rPr>
            </w:pPr>
            <w:r w:rsidRPr="002977D8">
              <w:rPr>
                <w:rFonts w:ascii="Times New Roman" w:eastAsia="Times New Roman" w:hAnsi="Times New Roman" w:cs="Times New Roman"/>
                <w:sz w:val="24"/>
                <w:szCs w:val="24"/>
              </w:rPr>
              <w:t>U4.1.</w:t>
            </w:r>
            <w:r w:rsidR="00E33579" w:rsidRPr="002977D8">
              <w:rPr>
                <w:rFonts w:ascii="Times New Roman" w:eastAsia="Times New Roman" w:hAnsi="Times New Roman" w:cs="Times New Roman"/>
                <w:sz w:val="24"/>
                <w:szCs w:val="24"/>
              </w:rPr>
              <w:t>2</w:t>
            </w:r>
            <w:r w:rsidRPr="002977D8">
              <w:rPr>
                <w:rFonts w:ascii="Times New Roman" w:eastAsia="Times New Roman" w:hAnsi="Times New Roman" w:cs="Times New Roman"/>
                <w:sz w:val="24"/>
                <w:szCs w:val="24"/>
              </w:rPr>
              <w:t>.-</w:t>
            </w:r>
            <w:r w:rsidR="005A1551" w:rsidRPr="002977D8">
              <w:rPr>
                <w:rFonts w:ascii="Times New Roman" w:eastAsia="Times New Roman" w:hAnsi="Times New Roman" w:cs="Times New Roman"/>
                <w:sz w:val="24"/>
                <w:szCs w:val="24"/>
              </w:rPr>
              <w:t>4</w:t>
            </w:r>
          </w:p>
        </w:tc>
        <w:tc>
          <w:tcPr>
            <w:tcW w:w="2578" w:type="dxa"/>
            <w:tcBorders>
              <w:top w:val="single" w:sz="4" w:space="0" w:color="auto"/>
              <w:bottom w:val="single" w:sz="4" w:space="0" w:color="auto"/>
            </w:tcBorders>
            <w:shd w:val="clear" w:color="auto" w:fill="F2F2F2" w:themeFill="background1" w:themeFillShade="F2"/>
            <w:vAlign w:val="center"/>
          </w:tcPr>
          <w:p w14:paraId="74AE5AC2" w14:textId="2ACE289F" w:rsidR="00137E7E" w:rsidRPr="006B7455" w:rsidRDefault="005A1551" w:rsidP="00137E7E">
            <w:pPr>
              <w:pStyle w:val="Default"/>
              <w:rPr>
                <w:rFonts w:ascii="Times New Roman" w:hAnsi="Times New Roman" w:cs="Times New Roman"/>
              </w:rPr>
            </w:pPr>
            <w:r>
              <w:rPr>
                <w:rFonts w:ascii="Times New Roman" w:hAnsi="Times New Roman" w:cs="Times New Roman"/>
              </w:rPr>
              <w:t>Sabiedrības digitālo prasmj</w:t>
            </w:r>
            <w:r w:rsidRPr="006B7455">
              <w:rPr>
                <w:rFonts w:ascii="Times New Roman" w:hAnsi="Times New Roman" w:cs="Times New Roman"/>
              </w:rPr>
              <w:t>u, iedzīvotāju digitālo pamatprasmju un jauniešu tehnoloģiju prasmju attīstības</w:t>
            </w:r>
            <w:r w:rsidR="001A45F9">
              <w:rPr>
                <w:rFonts w:ascii="Times New Roman" w:hAnsi="Times New Roman" w:cs="Times New Roman"/>
              </w:rPr>
              <w:t>, komunikācijas un iesa</w:t>
            </w:r>
            <w:r w:rsidR="0054613C">
              <w:rPr>
                <w:rFonts w:ascii="Times New Roman" w:hAnsi="Times New Roman" w:cs="Times New Roman"/>
              </w:rPr>
              <w:t>i</w:t>
            </w:r>
            <w:r w:rsidR="001A45F9">
              <w:rPr>
                <w:rFonts w:ascii="Times New Roman" w:hAnsi="Times New Roman" w:cs="Times New Roman"/>
              </w:rPr>
              <w:t xml:space="preserve">stes veicināšanas </w:t>
            </w:r>
            <w:r w:rsidRPr="006B7455">
              <w:rPr>
                <w:rFonts w:ascii="Times New Roman" w:hAnsi="Times New Roman" w:cs="Times New Roman"/>
              </w:rPr>
              <w:t xml:space="preserve"> programmas īsteno</w:t>
            </w:r>
            <w:r w:rsidR="0054613C">
              <w:rPr>
                <w:rFonts w:ascii="Times New Roman" w:hAnsi="Times New Roman" w:cs="Times New Roman"/>
              </w:rPr>
              <w:t>š</w:t>
            </w:r>
            <w:r w:rsidRPr="006B7455">
              <w:rPr>
                <w:rFonts w:ascii="Times New Roman" w:hAnsi="Times New Roman" w:cs="Times New Roman"/>
              </w:rPr>
              <w:t>ana, reģionālo digitālo aģentu sagatavošana un komunikācija</w:t>
            </w:r>
            <w:r w:rsidR="00D41F88">
              <w:rPr>
                <w:rFonts w:ascii="Times New Roman" w:hAnsi="Times New Roman" w:cs="Times New Roman"/>
              </w:rPr>
              <w:t>, t.sk</w:t>
            </w:r>
            <w:r w:rsidR="00174B55">
              <w:rPr>
                <w:rFonts w:ascii="Times New Roman" w:hAnsi="Times New Roman" w:cs="Times New Roman"/>
              </w:rPr>
              <w:t>.</w:t>
            </w:r>
            <w:r w:rsidR="00D41F88">
              <w:rPr>
                <w:rFonts w:ascii="Times New Roman" w:hAnsi="Times New Roman" w:cs="Times New Roman"/>
              </w:rPr>
              <w:t xml:space="preserve"> </w:t>
            </w:r>
            <w:r w:rsidR="00D41F88" w:rsidRPr="00D130FA">
              <w:rPr>
                <w:rFonts w:ascii="Times New Roman" w:hAnsi="Times New Roman" w:cs="Times New Roman"/>
              </w:rPr>
              <w:t>sieviešu līdzdalības veicināšanai.</w:t>
            </w:r>
            <w:r w:rsidRPr="006B7455">
              <w:rPr>
                <w:rFonts w:ascii="Times New Roman" w:hAnsi="Times New Roman" w:cs="Times New Roman"/>
              </w:rPr>
              <w:t xml:space="preserve"> </w:t>
            </w:r>
          </w:p>
        </w:tc>
        <w:tc>
          <w:tcPr>
            <w:tcW w:w="990" w:type="dxa"/>
            <w:tcBorders>
              <w:top w:val="single" w:sz="4" w:space="0" w:color="auto"/>
              <w:bottom w:val="single" w:sz="4" w:space="0" w:color="auto"/>
            </w:tcBorders>
            <w:shd w:val="clear" w:color="auto" w:fill="F2F2F2" w:themeFill="background1" w:themeFillShade="F2"/>
            <w:vAlign w:val="center"/>
          </w:tcPr>
          <w:p w14:paraId="5FDCAEB9" w14:textId="77777777" w:rsidR="00137E7E" w:rsidRPr="006B7455" w:rsidRDefault="00137E7E" w:rsidP="00137E7E">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2022</w:t>
            </w:r>
          </w:p>
        </w:tc>
        <w:tc>
          <w:tcPr>
            <w:tcW w:w="936" w:type="dxa"/>
            <w:tcBorders>
              <w:top w:val="single" w:sz="4" w:space="0" w:color="auto"/>
              <w:bottom w:val="single" w:sz="4" w:space="0" w:color="auto"/>
            </w:tcBorders>
            <w:shd w:val="clear" w:color="auto" w:fill="F2F2F2" w:themeFill="background1" w:themeFillShade="F2"/>
            <w:vAlign w:val="center"/>
          </w:tcPr>
          <w:p w14:paraId="3027DEED" w14:textId="53D7D264" w:rsidR="00137E7E" w:rsidRPr="006B7455" w:rsidRDefault="00137E7E" w:rsidP="00137E7E">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460" w:type="dxa"/>
            <w:tcBorders>
              <w:top w:val="single" w:sz="4" w:space="0" w:color="auto"/>
              <w:bottom w:val="single" w:sz="4" w:space="0" w:color="auto"/>
            </w:tcBorders>
            <w:shd w:val="clear" w:color="auto" w:fill="F2F2F2" w:themeFill="background1" w:themeFillShade="F2"/>
            <w:vAlign w:val="center"/>
          </w:tcPr>
          <w:p w14:paraId="049FFD46" w14:textId="77777777" w:rsidR="00137E7E" w:rsidRPr="006B7455" w:rsidRDefault="00137E7E" w:rsidP="00137E7E">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823" w:type="dxa"/>
            <w:gridSpan w:val="2"/>
            <w:tcBorders>
              <w:top w:val="single" w:sz="4" w:space="0" w:color="auto"/>
              <w:bottom w:val="single" w:sz="4" w:space="0" w:color="auto"/>
            </w:tcBorders>
            <w:shd w:val="clear" w:color="auto" w:fill="F2F2F2" w:themeFill="background1" w:themeFillShade="F2"/>
            <w:vAlign w:val="center"/>
          </w:tcPr>
          <w:p w14:paraId="08C40B5F" w14:textId="77777777" w:rsidR="00137E7E" w:rsidRPr="006B7455" w:rsidRDefault="00137E7E" w:rsidP="00137E7E">
            <w:pPr>
              <w:pStyle w:val="Default"/>
              <w:jc w:val="center"/>
              <w:rPr>
                <w:rFonts w:ascii="Times New Roman" w:hAnsi="Times New Roman" w:cs="Times New Roman"/>
              </w:rPr>
            </w:pPr>
            <w:r w:rsidRPr="006B7455">
              <w:rPr>
                <w:rFonts w:ascii="Times New Roman" w:hAnsi="Times New Roman" w:cs="Times New Roman"/>
              </w:rPr>
              <w:t>IZM, Pašvaldības, NVO</w:t>
            </w:r>
          </w:p>
        </w:tc>
      </w:tr>
    </w:tbl>
    <w:p w14:paraId="42D37DB2" w14:textId="3FA76EE1" w:rsidR="00FE7BF7" w:rsidRPr="006B7455" w:rsidRDefault="00BD0F74"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43" w:name="_Toc60796009"/>
      <w:bookmarkStart w:id="44" w:name="_Toc74222053"/>
      <w:r w:rsidRPr="006B7455">
        <w:rPr>
          <w:rFonts w:ascii="Times New Roman" w:eastAsia="Times New Roman" w:hAnsi="Times New Roman" w:cs="Times New Roman"/>
          <w:b/>
          <w:color w:val="C00000"/>
          <w:sz w:val="24"/>
          <w:szCs w:val="24"/>
          <w:lang w:val="lv"/>
        </w:rPr>
        <w:t xml:space="preserve">4.1.3. </w:t>
      </w:r>
      <w:r w:rsidR="001E1F49" w:rsidRPr="006B7455">
        <w:rPr>
          <w:rFonts w:ascii="Times New Roman" w:eastAsia="Times New Roman" w:hAnsi="Times New Roman" w:cs="Times New Roman"/>
          <w:b/>
          <w:color w:val="C00000"/>
          <w:sz w:val="24"/>
          <w:szCs w:val="24"/>
          <w:lang w:val="lv"/>
        </w:rPr>
        <w:t xml:space="preserve">Rīcības virziens: </w:t>
      </w:r>
      <w:r w:rsidR="00A22D7F" w:rsidRPr="006B7455">
        <w:rPr>
          <w:rFonts w:ascii="Times New Roman" w:eastAsia="Times New Roman" w:hAnsi="Times New Roman" w:cs="Times New Roman"/>
          <w:b/>
          <w:color w:val="C00000"/>
          <w:sz w:val="24"/>
          <w:szCs w:val="24"/>
          <w:lang w:val="lv"/>
        </w:rPr>
        <w:t>Pakalpojumu un sistēmu veidošana</w:t>
      </w:r>
      <w:bookmarkEnd w:id="43"/>
      <w:r w:rsidR="00EE2056" w:rsidRPr="00603173">
        <w:rPr>
          <w:rFonts w:ascii="Times New Roman" w:eastAsia="Times New Roman" w:hAnsi="Times New Roman" w:cs="Times New Roman"/>
          <w:b/>
          <w:color w:val="C00000"/>
          <w:sz w:val="24"/>
          <w:szCs w:val="24"/>
          <w:lang w:val="lv"/>
        </w:rPr>
        <w:t>, pakalpojumu sniegšana</w:t>
      </w:r>
      <w:bookmarkEnd w:id="44"/>
    </w:p>
    <w:p w14:paraId="5D8E77C4" w14:textId="7F8BCFC2" w:rsidR="00D54385" w:rsidRPr="006B7455" w:rsidRDefault="00D54385"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2EC20144" w14:textId="52F31B0E" w:rsidR="00D7033F" w:rsidRPr="002977D8" w:rsidRDefault="00D7033F" w:rsidP="002977D8">
      <w:pPr>
        <w:spacing w:before="120" w:after="120" w:line="240" w:lineRule="auto"/>
        <w:ind w:firstLine="720"/>
        <w:jc w:val="both"/>
        <w:rPr>
          <w:rFonts w:ascii="Times New Roman" w:hAnsi="Times New Roman" w:cs="Times New Roman"/>
          <w:sz w:val="24"/>
          <w:szCs w:val="24"/>
          <w:lang w:val="lv-LV"/>
        </w:rPr>
      </w:pPr>
      <w:r w:rsidRPr="00603173">
        <w:rPr>
          <w:rFonts w:ascii="Times New Roman" w:eastAsia="Times New Roman" w:hAnsi="Times New Roman" w:cs="Times New Roman"/>
          <w:sz w:val="24"/>
          <w:szCs w:val="24"/>
          <w:lang w:val="lv"/>
        </w:rPr>
        <w:t>P</w:t>
      </w:r>
      <w:proofErr w:type="spellStart"/>
      <w:r w:rsidRPr="006E40F4">
        <w:rPr>
          <w:rFonts w:ascii="Times New Roman" w:hAnsi="Times New Roman" w:cs="Times New Roman"/>
          <w:sz w:val="24"/>
          <w:szCs w:val="24"/>
          <w:lang w:val="lv-LV"/>
        </w:rPr>
        <w:t>rivātais</w:t>
      </w:r>
      <w:proofErr w:type="spellEnd"/>
      <w:r w:rsidRPr="006E40F4">
        <w:rPr>
          <w:rFonts w:ascii="Times New Roman" w:hAnsi="Times New Roman" w:cs="Times New Roman"/>
          <w:sz w:val="24"/>
          <w:szCs w:val="24"/>
          <w:lang w:val="lv-LV"/>
        </w:rPr>
        <w:t xml:space="preserve"> sektors</w:t>
      </w:r>
      <w:r>
        <w:rPr>
          <w:rFonts w:ascii="Times New Roman" w:hAnsi="Times New Roman" w:cs="Times New Roman"/>
          <w:sz w:val="24"/>
          <w:szCs w:val="24"/>
          <w:lang w:val="lv-LV"/>
        </w:rPr>
        <w:t xml:space="preserve"> un</w:t>
      </w:r>
      <w:r w:rsidRPr="006E40F4">
        <w:rPr>
          <w:rFonts w:ascii="Times New Roman" w:hAnsi="Times New Roman" w:cs="Times New Roman"/>
          <w:sz w:val="24"/>
          <w:szCs w:val="24"/>
          <w:lang w:val="lv-LV"/>
        </w:rPr>
        <w:t xml:space="preserve"> </w:t>
      </w:r>
      <w:r>
        <w:rPr>
          <w:rFonts w:ascii="Times New Roman" w:hAnsi="Times New Roman" w:cs="Times New Roman"/>
          <w:sz w:val="24"/>
          <w:szCs w:val="24"/>
          <w:lang w:val="lv-LV"/>
        </w:rPr>
        <w:t>valsts pārvalde</w:t>
      </w:r>
      <w:r w:rsidRPr="006E40F4">
        <w:rPr>
          <w:rFonts w:ascii="Times New Roman" w:hAnsi="Times New Roman" w:cs="Times New Roman"/>
          <w:sz w:val="24"/>
          <w:szCs w:val="24"/>
          <w:lang w:val="lv-LV"/>
        </w:rPr>
        <w:t xml:space="preserve"> veido, attīsta un uztur e-</w:t>
      </w:r>
      <w:r>
        <w:rPr>
          <w:rFonts w:ascii="Times New Roman" w:hAnsi="Times New Roman" w:cs="Times New Roman"/>
          <w:sz w:val="24"/>
          <w:szCs w:val="24"/>
          <w:lang w:val="lv-LV"/>
        </w:rPr>
        <w:t>pakalpojumus, tehnoloģijas, savukārt, sabiedrība</w:t>
      </w:r>
      <w:r w:rsidRPr="006E40F4">
        <w:rPr>
          <w:rFonts w:ascii="Times New Roman" w:hAnsi="Times New Roman" w:cs="Times New Roman"/>
          <w:sz w:val="24"/>
          <w:szCs w:val="24"/>
          <w:lang w:val="lv-LV"/>
        </w:rPr>
        <w:t xml:space="preserve"> izmanto savu jaunrades un inovāciju potenciālu</w:t>
      </w:r>
      <w:r>
        <w:rPr>
          <w:rFonts w:ascii="Times New Roman" w:hAnsi="Times New Roman" w:cs="Times New Roman"/>
          <w:sz w:val="24"/>
          <w:szCs w:val="24"/>
          <w:lang w:val="lv-LV"/>
        </w:rPr>
        <w:t xml:space="preserve"> iesaistoties un atbalstot digitālo risinājumu veidošanu</w:t>
      </w:r>
      <w:r w:rsidRPr="006E40F4">
        <w:rPr>
          <w:rFonts w:ascii="Times New Roman" w:hAnsi="Times New Roman" w:cs="Times New Roman"/>
          <w:sz w:val="24"/>
          <w:szCs w:val="24"/>
          <w:lang w:val="lv-LV"/>
        </w:rPr>
        <w:t>.</w:t>
      </w:r>
    </w:p>
    <w:p w14:paraId="298F60FB" w14:textId="77777777" w:rsidR="00F641FE" w:rsidRPr="006B7455" w:rsidRDefault="00F641FE" w:rsidP="00F641FE">
      <w:pPr>
        <w:spacing w:before="120" w:after="120" w:line="240" w:lineRule="auto"/>
        <w:jc w:val="both"/>
        <w:outlineLvl w:val="4"/>
        <w:rPr>
          <w:rFonts w:ascii="Times New Roman" w:eastAsia="Times New Roman" w:hAnsi="Times New Roman" w:cs="Times New Roman"/>
          <w:b/>
          <w:color w:val="C00000"/>
          <w:sz w:val="24"/>
          <w:szCs w:val="24"/>
          <w:lang w:val="lv"/>
        </w:rPr>
      </w:pPr>
      <w:r w:rsidRPr="00F641FE">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F641FE" w:rsidRPr="007E0409" w14:paraId="0DDC71C2" w14:textId="77777777" w:rsidTr="00F641FE">
        <w:tc>
          <w:tcPr>
            <w:tcW w:w="9350" w:type="dxa"/>
          </w:tcPr>
          <w:p w14:paraId="0E452656" w14:textId="06462D7B" w:rsidR="00F641FE" w:rsidRDefault="00AB3B23" w:rsidP="005270E7">
            <w:pPr>
              <w:spacing w:before="120" w:after="120"/>
              <w:jc w:val="both"/>
              <w:rPr>
                <w:rFonts w:ascii="Times New Roman" w:hAnsi="Times New Roman" w:cs="Times New Roman"/>
                <w:sz w:val="24"/>
                <w:szCs w:val="24"/>
              </w:rPr>
            </w:pPr>
            <w:r>
              <w:rPr>
                <w:rFonts w:ascii="Times New Roman" w:eastAsia="Times New Roman" w:hAnsi="Times New Roman" w:cs="Times New Roman"/>
                <w:b/>
                <w:bCs/>
                <w:i/>
                <w:iCs/>
                <w:sz w:val="24"/>
                <w:szCs w:val="24"/>
              </w:rPr>
              <w:t>P</w:t>
            </w:r>
            <w:r w:rsidRPr="006B7455">
              <w:rPr>
                <w:rFonts w:ascii="Times New Roman" w:eastAsia="Times New Roman" w:hAnsi="Times New Roman" w:cs="Times New Roman"/>
                <w:b/>
                <w:bCs/>
                <w:i/>
                <w:iCs/>
                <w:sz w:val="24"/>
                <w:szCs w:val="24"/>
              </w:rPr>
              <w:t xml:space="preserve">rivātajā sektorā nodarbinātajiem </w:t>
            </w:r>
            <w:r>
              <w:rPr>
                <w:rFonts w:ascii="Times New Roman" w:eastAsia="Times New Roman" w:hAnsi="Times New Roman" w:cs="Times New Roman"/>
                <w:b/>
                <w:bCs/>
                <w:i/>
                <w:iCs/>
                <w:sz w:val="24"/>
                <w:szCs w:val="24"/>
              </w:rPr>
              <w:t>un v</w:t>
            </w:r>
            <w:r w:rsidR="00F641FE" w:rsidRPr="006B7455">
              <w:rPr>
                <w:rFonts w:ascii="Times New Roman" w:eastAsia="Times New Roman" w:hAnsi="Times New Roman" w:cs="Times New Roman"/>
                <w:b/>
                <w:bCs/>
                <w:i/>
                <w:iCs/>
                <w:sz w:val="24"/>
                <w:szCs w:val="24"/>
              </w:rPr>
              <w:t xml:space="preserve">alsts pārvaldes darbiniekiem un ir plaši pieejamas iespējas vidēja un augsta līmeņa tehnoloģiju prasmju attīstīšanai, </w:t>
            </w:r>
            <w:r>
              <w:rPr>
                <w:rFonts w:ascii="Times New Roman" w:eastAsia="Times New Roman" w:hAnsi="Times New Roman" w:cs="Times New Roman"/>
                <w:b/>
                <w:bCs/>
                <w:i/>
                <w:iCs/>
                <w:sz w:val="24"/>
                <w:szCs w:val="24"/>
              </w:rPr>
              <w:t>p</w:t>
            </w:r>
            <w:r w:rsidR="00F641FE" w:rsidRPr="006B7455">
              <w:rPr>
                <w:rFonts w:ascii="Times New Roman" w:eastAsia="Times New Roman" w:hAnsi="Times New Roman" w:cs="Times New Roman"/>
                <w:b/>
                <w:bCs/>
                <w:i/>
                <w:iCs/>
                <w:sz w:val="24"/>
                <w:szCs w:val="24"/>
              </w:rPr>
              <w:t>rivātais sektors ir prasmīgs ieviest digitālās tehnoloģijas ražošanā un pakalpojumu sniegšanā (tajā skaitā mākslīgo intelektu, datu analītiku, automatizāciju), lai paaugstinātu konkurētspēju uzlabojot esošos un veidojot jaunus produktus un pakalpojumus. Katrā nozarē ir attīstītas spējas pielietot un ieviest digitālos risinājumus, lai transformētu darbības procesus un pilnveidotu produktus un pakalpojumus. Šādā veidā tiek veicināta arī komersantu radīta inovācija un konkurētspēja caur dažādām aktivitātēm</w:t>
            </w:r>
            <w:r w:rsidR="00D7033F">
              <w:rPr>
                <w:rFonts w:ascii="Times New Roman" w:eastAsia="Times New Roman" w:hAnsi="Times New Roman" w:cs="Times New Roman"/>
                <w:b/>
                <w:bCs/>
                <w:i/>
                <w:iCs/>
                <w:sz w:val="24"/>
                <w:szCs w:val="24"/>
              </w:rPr>
              <w:t>.</w:t>
            </w:r>
          </w:p>
        </w:tc>
      </w:tr>
    </w:tbl>
    <w:p w14:paraId="2885D936" w14:textId="5887F91E" w:rsidR="0054752F" w:rsidRPr="004E0260" w:rsidRDefault="0054752F" w:rsidP="002977D8">
      <w:pPr>
        <w:spacing w:before="120" w:after="120" w:line="240" w:lineRule="auto"/>
        <w:jc w:val="both"/>
        <w:rPr>
          <w:rFonts w:ascii="Times New Roman" w:eastAsia="Times New Roman" w:hAnsi="Times New Roman" w:cs="Times New Roman"/>
          <w:sz w:val="24"/>
          <w:szCs w:val="24"/>
          <w:lang w:val="lv-LV"/>
        </w:rPr>
      </w:pPr>
    </w:p>
    <w:p w14:paraId="0F952225" w14:textId="77777777" w:rsidR="00086FE6" w:rsidRPr="002977D8" w:rsidRDefault="00086FE6"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imes New Roman" w:hAnsi="Times New Roman" w:cs="Times New Roman"/>
          <w:sz w:val="24"/>
          <w:szCs w:val="24"/>
          <w:lang w:val="lv-LV"/>
        </w:rPr>
        <w:t>Veicināt privātā sektora motivāciju, uzņēmējdarbībā arvien plašāk izmantot digitālos risinājumus un pilnveidot darbinieku prasmes mērķtiecīgai tehnoloģiju izmantošanai, tādejādi paaugstinot privātā sektora produktivitāti, pārorientāciju, eksportspēju un konkurētspēju tirgū, kā arī datos balstītu lēmumu pieņemšanu.</w:t>
      </w:r>
    </w:p>
    <w:p w14:paraId="4A95A740" w14:textId="41986CDD" w:rsidR="00AB3B23" w:rsidRPr="002977D8" w:rsidRDefault="0079758A"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imes New Roman" w:hAnsi="Times New Roman" w:cs="Times New Roman"/>
          <w:sz w:val="24"/>
          <w:szCs w:val="24"/>
          <w:lang w:val="lv-LV"/>
        </w:rPr>
        <w:t>Digitālas ekonomikas iespēju pilnvērtīgai izmantošanai nepieciešams veicināt komersantu informētību un izpratni par digitālo iespēju izmantošanu, sniegt konsultatīvu atbalstu komersantiem praktiskai digitālo iespēju izmantošanai, t.sk. e-komercijas izmantošanas veicināšanai</w:t>
      </w:r>
      <w:r w:rsidR="00AB3B23" w:rsidRPr="002977D8">
        <w:rPr>
          <w:rFonts w:ascii="Times New Roman" w:eastAsia="Times New Roman" w:hAnsi="Times New Roman" w:cs="Times New Roman"/>
          <w:sz w:val="24"/>
          <w:szCs w:val="24"/>
          <w:lang w:val="lv-LV"/>
        </w:rPr>
        <w:t>.</w:t>
      </w:r>
    </w:p>
    <w:p w14:paraId="31EAC6D5" w14:textId="442C806B" w:rsidR="0054752F" w:rsidRPr="002977D8" w:rsidRDefault="0054752F"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imes New Roman" w:hAnsi="Times New Roman" w:cs="Times New Roman"/>
          <w:sz w:val="24"/>
          <w:szCs w:val="24"/>
          <w:lang w:val="lv-LV"/>
        </w:rPr>
        <w:t>Jāveicina komersantu vadības prasmju, kas nepieciešamas darbam digitālās transformācijas apstākļos, t.sk., ikdienas darba procesu pārveidi, atbilstoši digitālas ekonomikas iespējām, mudinot uzņēmējdarbībā izmantot mākslīgā intelekta, lielo datu un mākoņdatošanas risinājumus, digitālo mārketingu un sociālos medijus, izmantojot iespējas organizēt darbu attālināti.</w:t>
      </w:r>
    </w:p>
    <w:p w14:paraId="6966CFBF" w14:textId="77777777" w:rsidR="00AB3B23" w:rsidRPr="002977D8" w:rsidRDefault="00AB3B23"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heme="minorEastAsia" w:hAnsi="Times New Roman" w:cs="Times New Roman"/>
          <w:sz w:val="24"/>
          <w:szCs w:val="24"/>
          <w:lang w:val="lv-LV"/>
        </w:rPr>
        <w:t>Atbalsta sniegšana speciālistu apmācībai un darbinieku pārkvalifikācijai darbam ar jaunajām tehnoloģijām un procesiem, nodrošinot starpdisciplināru kompetenču apguvi.</w:t>
      </w:r>
    </w:p>
    <w:p w14:paraId="108B0D27" w14:textId="77777777" w:rsidR="00086FE6" w:rsidRPr="002977D8" w:rsidRDefault="00AB3B23"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imes New Roman" w:hAnsi="Times New Roman" w:cs="Times New Roman"/>
          <w:sz w:val="24"/>
          <w:szCs w:val="24"/>
          <w:lang w:val="lv-LV"/>
        </w:rPr>
        <w:t>Darbinieku digitālo prasmju attīstīšana</w:t>
      </w:r>
      <w:r w:rsidR="0054752F" w:rsidRPr="002977D8">
        <w:rPr>
          <w:rFonts w:ascii="Times New Roman" w:eastAsia="Times New Roman" w:hAnsi="Times New Roman" w:cs="Times New Roman"/>
          <w:sz w:val="24"/>
          <w:szCs w:val="24"/>
          <w:lang w:val="lv-LV"/>
        </w:rPr>
        <w:t xml:space="preserve">, motivējot darba devējus investēt darbiniekos un nodrošināt tiem digitālo prasmju paaugstināšanas mācības visas darba dzīves laikā, plaši izmantojot 2021.-2027. gada plānošanas periodā pieejamos ES atbalsta instrumentus un programmas, t.sk., </w:t>
      </w:r>
      <w:r w:rsidRPr="002977D8">
        <w:rPr>
          <w:rFonts w:ascii="Times New Roman" w:eastAsiaTheme="minorEastAsia" w:hAnsi="Times New Roman" w:cs="Times New Roman"/>
          <w:sz w:val="24"/>
          <w:szCs w:val="24"/>
          <w:lang w:val="lv-LV"/>
        </w:rPr>
        <w:t>speciālistu apmācības iespējas mākslīgā intelekta, kiberdrošības, HPC mācību programmu ietvaros</w:t>
      </w:r>
      <w:r w:rsidR="00086FE6" w:rsidRPr="002977D8">
        <w:rPr>
          <w:rFonts w:ascii="Times New Roman" w:eastAsia="Times New Roman" w:hAnsi="Times New Roman" w:cs="Times New Roman"/>
          <w:sz w:val="24"/>
          <w:szCs w:val="24"/>
          <w:lang w:val="lv-LV"/>
        </w:rPr>
        <w:t xml:space="preserve">, izmantojot </w:t>
      </w:r>
      <w:r w:rsidR="0054752F" w:rsidRPr="002977D8">
        <w:rPr>
          <w:rFonts w:ascii="Times New Roman" w:eastAsia="Times New Roman" w:hAnsi="Times New Roman" w:cs="Times New Roman"/>
          <w:sz w:val="24"/>
          <w:szCs w:val="24"/>
          <w:lang w:val="lv-LV"/>
        </w:rPr>
        <w:t>Eiropas digitālās inovācijas centru sniegtās iespējas apgūt paaugstinātas digitālās pras</w:t>
      </w:r>
      <w:r w:rsidRPr="002977D8">
        <w:rPr>
          <w:rFonts w:ascii="Times New Roman" w:eastAsia="Times New Roman" w:hAnsi="Times New Roman" w:cs="Times New Roman"/>
          <w:sz w:val="24"/>
          <w:szCs w:val="24"/>
          <w:lang w:val="lv-LV"/>
        </w:rPr>
        <w:t xml:space="preserve">mes </w:t>
      </w:r>
      <w:r w:rsidR="0054752F" w:rsidRPr="002977D8">
        <w:rPr>
          <w:rFonts w:ascii="Times New Roman" w:eastAsia="Times New Roman" w:hAnsi="Times New Roman" w:cs="Times New Roman"/>
          <w:sz w:val="24"/>
          <w:szCs w:val="24"/>
          <w:lang w:val="lv-LV"/>
        </w:rPr>
        <w:t>DEP 2027 specifisko mērķu jomās.</w:t>
      </w:r>
    </w:p>
    <w:p w14:paraId="681316C2" w14:textId="77777777" w:rsidR="00086FE6" w:rsidRPr="002977D8" w:rsidRDefault="00086FE6"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heme="minorEastAsia" w:hAnsi="Times New Roman" w:cs="Times New Roman"/>
          <w:sz w:val="24"/>
          <w:szCs w:val="24"/>
          <w:lang w:val="lv-LV"/>
        </w:rPr>
        <w:t>Plašai sabiedrībai, īpaši jauniešiem, pieejamu tehnoloģiju inovāciju centru attīstība, apvienojumā ar tehnoloģiju pielietošanas atbalsta, prasmju attīstīšanas un sabiedrības iesaistes programmām.</w:t>
      </w:r>
    </w:p>
    <w:p w14:paraId="09C0031B" w14:textId="7A476255" w:rsidR="00086FE6" w:rsidRPr="002977D8" w:rsidRDefault="00086FE6"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imes New Roman" w:hAnsi="Times New Roman" w:cs="Times New Roman"/>
          <w:sz w:val="24"/>
          <w:szCs w:val="24"/>
          <w:lang w:val="lv-LV"/>
        </w:rPr>
        <w:t>Nepieciešams sekmēt sabiedrības digitālo inovāciju potenciālu, nodrošinot tādu digitālo prasmju visaptverošu attīstīšanu sabiedrībā, kuras var izmantot jaunu, inovatīvu produktu un pakalpojumu radīšanā, vienlaikus nodrošinot moderno tehnoloģiju (brīvpieejas) pieejamību un to pielietošanas atbalstu</w:t>
      </w:r>
    </w:p>
    <w:p w14:paraId="551EF659" w14:textId="73FC6537" w:rsidR="00086FE6" w:rsidRPr="002977D8" w:rsidRDefault="00086FE6"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imes New Roman" w:hAnsi="Times New Roman" w:cs="Times New Roman"/>
          <w:sz w:val="24"/>
          <w:szCs w:val="24"/>
          <w:lang w:val="lv-LV"/>
        </w:rPr>
        <w:t>Nepieciešams izstrādāt stratēģisku valsts pārvaldes darbinieku digitālo kompetenču attīstības plānu vienotās Valsts pārvaldes mācību stratēģijas ietvarā, sadarbojoties VK, VAS, un VARAM, sadarbībā ar citām nozaru ministrijām un pašvaldību organizācijām.</w:t>
      </w:r>
    </w:p>
    <w:p w14:paraId="62140BA9" w14:textId="1FDDA9E6" w:rsidR="00086FE6" w:rsidRPr="002977D8" w:rsidRDefault="00086FE6"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imes New Roman" w:hAnsi="Times New Roman" w:cs="Times New Roman"/>
          <w:sz w:val="24"/>
          <w:szCs w:val="24"/>
          <w:lang w:val="lv-LV"/>
        </w:rPr>
        <w:t xml:space="preserve">Lai īstenotu vienotu un sistemātisku zināšanu pārvaldības sistēmu publiskajā pārvaldē, ir nepieciešama interaktīvas mācību platformas iegāde un ieviešana, lai nodrošinātu vienotu pieeju mācību plānošanā, resursu uzturēšanā un koplietošanā, individuālo moduļu veidošanu, horizontālo kompetenču modeļu uzskaites nodrošināšanu,  tehnisko resursu centralizētu administrēšanu, u.c. Svarīgi, lai mācību platforma būtu publiski pieejama, kā rezultātā publiskās pārvaldes mācības būtu plašāk pieejamas, tādējādi veidojot atbalstu sabiedrības </w:t>
      </w:r>
      <w:proofErr w:type="spellStart"/>
      <w:r w:rsidRPr="002977D8">
        <w:rPr>
          <w:rFonts w:ascii="Times New Roman" w:eastAsia="Times New Roman" w:hAnsi="Times New Roman" w:cs="Times New Roman"/>
          <w:sz w:val="24"/>
          <w:szCs w:val="24"/>
          <w:lang w:val="lv-LV"/>
        </w:rPr>
        <w:t>mūžizglītošanai</w:t>
      </w:r>
      <w:proofErr w:type="spellEnd"/>
      <w:r w:rsidRPr="002977D8">
        <w:rPr>
          <w:rFonts w:ascii="Times New Roman" w:eastAsia="Times New Roman" w:hAnsi="Times New Roman" w:cs="Times New Roman"/>
          <w:sz w:val="24"/>
          <w:szCs w:val="24"/>
          <w:lang w:val="lv-LV"/>
        </w:rPr>
        <w:t>.</w:t>
      </w:r>
    </w:p>
    <w:p w14:paraId="1C1612E2" w14:textId="21C0A8B3" w:rsidR="00086FE6" w:rsidRPr="002977D8" w:rsidRDefault="0054752F"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imes New Roman" w:hAnsi="Times New Roman" w:cs="Times New Roman"/>
          <w:sz w:val="24"/>
          <w:szCs w:val="24"/>
          <w:lang w:val="lv-LV"/>
        </w:rPr>
        <w:t>Valsts pārvaldes darbinieku – augstākā līmeņa vadības, pakalpojumu pārvaldītāju un vidējā līmeņa vadītāju, IKT pakalpojumu un projektu vadītāju un ieviesēju, klientu ap</w:t>
      </w:r>
      <w:r w:rsidR="00B80862" w:rsidRPr="002977D8">
        <w:rPr>
          <w:rFonts w:ascii="Times New Roman" w:eastAsia="Times New Roman" w:hAnsi="Times New Roman" w:cs="Times New Roman"/>
          <w:sz w:val="24"/>
          <w:szCs w:val="24"/>
          <w:lang w:val="lv-LV"/>
        </w:rPr>
        <w:t>kalpošanas speciālistu un citu</w:t>
      </w:r>
      <w:r w:rsidRPr="002977D8">
        <w:rPr>
          <w:rFonts w:ascii="Times New Roman" w:eastAsia="Times New Roman" w:hAnsi="Times New Roman" w:cs="Times New Roman"/>
          <w:sz w:val="24"/>
          <w:szCs w:val="24"/>
          <w:lang w:val="lv-LV"/>
        </w:rPr>
        <w:t xml:space="preserve"> amata grupu digitālo prasmju līmeņa celšana jautājumos par valsts pārvaldē izstrādātajām un izmantojamajām koplietošanas platformām, e-risinājumiem, kā arī klientu apkalpošanas prasmēs u.c. saistītajās tēmās kvalitatīvai pakalpojumu sniegšanai digitālajā vidē un digitālo risinājumu izmantošanas veicināšanai.</w:t>
      </w:r>
    </w:p>
    <w:p w14:paraId="55DFC525" w14:textId="191C0205" w:rsidR="00A63BA2" w:rsidRPr="002977D8" w:rsidRDefault="00B80862"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imes New Roman" w:hAnsi="Times New Roman" w:cs="Times New Roman"/>
          <w:sz w:val="24"/>
          <w:szCs w:val="24"/>
          <w:lang w:val="lv-LV"/>
        </w:rPr>
        <w:t xml:space="preserve">Apmācīt publiskās pārvaldes iestāžu </w:t>
      </w:r>
      <w:r w:rsidRPr="002977D8">
        <w:rPr>
          <w:rFonts w:ascii="Times New Roman" w:eastAsiaTheme="minorEastAsia" w:hAnsi="Times New Roman" w:cs="Times New Roman"/>
          <w:sz w:val="24"/>
          <w:szCs w:val="24"/>
          <w:lang w:val="lv-LV"/>
        </w:rPr>
        <w:t>augstākā un vidējā līmeņa vadītājus par digitālās transformācijas ieguvumiem, veidot izpratni par iespējām digitalizēt iestādes procesus, attīstīt digitālās līderības kompetences un pārmaiņu vadības prasmes digitālās transformācijas jomā.</w:t>
      </w:r>
    </w:p>
    <w:p w14:paraId="1A09FCA5" w14:textId="0B855574" w:rsidR="00A63BA2" w:rsidRPr="002977D8" w:rsidRDefault="00A63BA2"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heme="minorEastAsia" w:hAnsi="Times New Roman" w:cs="Times New Roman"/>
          <w:sz w:val="24"/>
          <w:szCs w:val="24"/>
          <w:lang w:val="lv-LV"/>
        </w:rPr>
        <w:t xml:space="preserve">Attīstīt valsts pārvaldes iekšējo auditoru profesionālās kompetences tādās jomās kā digitalizācija, IKT, kiberdrošība, </w:t>
      </w:r>
      <w:r w:rsidR="006B4F6C">
        <w:rPr>
          <w:rFonts w:ascii="Times New Roman" w:eastAsiaTheme="minorEastAsia" w:hAnsi="Times New Roman" w:cs="Times New Roman"/>
          <w:sz w:val="24"/>
          <w:szCs w:val="24"/>
          <w:lang w:val="lv-LV"/>
        </w:rPr>
        <w:t xml:space="preserve">personas datu aizsardzība, </w:t>
      </w:r>
      <w:r w:rsidRPr="002977D8">
        <w:rPr>
          <w:rFonts w:ascii="Times New Roman" w:eastAsiaTheme="minorEastAsia" w:hAnsi="Times New Roman" w:cs="Times New Roman"/>
          <w:sz w:val="24"/>
          <w:szCs w:val="24"/>
          <w:lang w:val="lv-LV"/>
        </w:rPr>
        <w:t>kritiskā domāšana, dizaina domāšana, lai savlaicīgi reaģētu uz trūkumiem iekšējā kontroles sistēmā, sniedzot priekšlikumus to novēršanai, būtu padomdevējs ministriju</w:t>
      </w:r>
      <w:r w:rsidR="00473E75">
        <w:rPr>
          <w:rFonts w:ascii="Times New Roman" w:eastAsiaTheme="minorEastAsia" w:hAnsi="Times New Roman" w:cs="Times New Roman"/>
          <w:sz w:val="24"/>
          <w:szCs w:val="24"/>
          <w:lang w:val="lv-LV"/>
        </w:rPr>
        <w:t xml:space="preserve"> un </w:t>
      </w:r>
      <w:r w:rsidRPr="002977D8">
        <w:rPr>
          <w:rFonts w:ascii="Times New Roman" w:eastAsiaTheme="minorEastAsia" w:hAnsi="Times New Roman" w:cs="Times New Roman"/>
          <w:sz w:val="24"/>
          <w:szCs w:val="24"/>
          <w:lang w:val="lv-LV"/>
        </w:rPr>
        <w:t>iestāžu vadītājiem izpratnes veidošanai par IT risku pārvaldību, sniegtu atbalstu IKT projektu, elektronisko un automatizēto risinājumu veiksmīgākai ieviešanai.</w:t>
      </w:r>
    </w:p>
    <w:p w14:paraId="1BAD83B6" w14:textId="507C69EC" w:rsidR="00074F20" w:rsidRPr="004017F6" w:rsidRDefault="00A63BA2"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imes New Roman" w:hAnsi="Times New Roman" w:cs="Times New Roman"/>
          <w:sz w:val="24"/>
          <w:szCs w:val="24"/>
          <w:lang w:val="lv-LV"/>
        </w:rPr>
        <w:t>Pastāvīga valsts pārvaldē, un tostarp t.sk. pašvaldībās, nodarbināto kompetences pilnveide atbilstoši digitālo tehnoloģiju izmantošanas un attīstības tendencēm, t.sk., nodrošinot, ka klientu apkalpošanas speciālisti ir prasmīgi valsts pārvaldes pakalpojumu sniegšanā klientam visatbilstošākajā kanālā, kā arī spēj sniegt atbalstu e-risinājumu izmantošanā, kas ietver ne tikai zināšanas e-risinājumu izmantošanā, bet arī klientu apkalpošanā un informācijas sniegšanā kvalitatīvā un iedzīvotājam labi uztveramā veidā.</w:t>
      </w:r>
    </w:p>
    <w:p w14:paraId="4E13F4FC" w14:textId="1DC6E7A5" w:rsidR="00074F20" w:rsidRPr="004017F6" w:rsidRDefault="00074F20"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heme="minorEastAsia" w:hAnsi="Times New Roman" w:cs="Times New Roman"/>
          <w:sz w:val="24"/>
          <w:szCs w:val="24"/>
          <w:lang w:val="lv-LV"/>
        </w:rPr>
        <w:t xml:space="preserve">Apmācīt valsts pārvaldē nodarbinātos, kuri ir atbildīgi vai iesaistīti pakalpojumu un sistēmu izstrādē un nodrošināšanā, kā arī IKT projektu īstenošanā, tiek apmācīti digitālās transformācijas un sabiedrības pārvaldības prasmēs, t.sk. IKT, pakalpojumu un kvalitātes pārvaldības standartos, IT risinājumos, mākslīgajā intelektā, </w:t>
      </w:r>
      <w:proofErr w:type="spellStart"/>
      <w:r w:rsidRPr="002977D8">
        <w:rPr>
          <w:rFonts w:ascii="Times New Roman" w:eastAsiaTheme="minorEastAsia" w:hAnsi="Times New Roman" w:cs="Times New Roman"/>
          <w:sz w:val="24"/>
          <w:szCs w:val="24"/>
          <w:lang w:val="lv-LV"/>
        </w:rPr>
        <w:t>informācijpratībā</w:t>
      </w:r>
      <w:proofErr w:type="spellEnd"/>
      <w:r w:rsidRPr="002977D8">
        <w:rPr>
          <w:rFonts w:ascii="Times New Roman" w:eastAsiaTheme="minorEastAsia" w:hAnsi="Times New Roman" w:cs="Times New Roman"/>
          <w:sz w:val="24"/>
          <w:szCs w:val="24"/>
          <w:lang w:val="lv-LV"/>
        </w:rPr>
        <w:t>, u.c.</w:t>
      </w:r>
    </w:p>
    <w:p w14:paraId="7DBD7D3F" w14:textId="65FAB9BB" w:rsidR="00086FE6" w:rsidRPr="004017F6" w:rsidRDefault="00074F20"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heme="minorEastAsia" w:hAnsi="Times New Roman" w:cs="Times New Roman"/>
          <w:sz w:val="24"/>
          <w:szCs w:val="24"/>
          <w:lang w:val="lv-LV"/>
        </w:rPr>
        <w:t>Atbalsts valsts pārvaldei digitālās transformācijas procesā IKT koplietošanas pakalpojumu sniedzējiem skaitļošanas jomā (kuri</w:t>
      </w:r>
      <w:r w:rsidRPr="004017F6">
        <w:rPr>
          <w:rFonts w:ascii="Times New Roman" w:eastAsia="Times New Roman" w:hAnsi="Times New Roman" w:cs="Times New Roman"/>
          <w:sz w:val="24"/>
          <w:szCs w:val="24"/>
          <w:lang w:val="lv-LV"/>
        </w:rPr>
        <w:t xml:space="preserve"> attīstīta centralizētas platformas, savukārt pārējās iestādes funkcijas nodrošina izmantojot centralizētos pakalpojumus (piem. tīmekļvietņu nodrošināšana, oficiālā saziņa digitāli un papīra formā, autoparka pārvaldība</w:t>
      </w:r>
      <w:r w:rsidR="002977D8" w:rsidRPr="004017F6">
        <w:rPr>
          <w:rFonts w:ascii="Times New Roman" w:eastAsia="Times New Roman" w:hAnsi="Times New Roman" w:cs="Times New Roman"/>
          <w:sz w:val="24"/>
          <w:szCs w:val="24"/>
          <w:lang w:val="lv-LV"/>
        </w:rPr>
        <w:t>,</w:t>
      </w:r>
      <w:r w:rsidRPr="004017F6">
        <w:rPr>
          <w:rFonts w:ascii="Times New Roman" w:eastAsia="Times New Roman" w:hAnsi="Times New Roman" w:cs="Times New Roman"/>
          <w:sz w:val="24"/>
          <w:szCs w:val="24"/>
          <w:lang w:val="lv-LV"/>
        </w:rPr>
        <w:t xml:space="preserve"> u.c.)).</w:t>
      </w:r>
    </w:p>
    <w:p w14:paraId="1EFE3CD8" w14:textId="415C35C3" w:rsidR="00D7033F" w:rsidRPr="002977D8" w:rsidRDefault="002977D8" w:rsidP="0058195A">
      <w:pPr>
        <w:pStyle w:val="ListParagraph"/>
        <w:numPr>
          <w:ilvl w:val="0"/>
          <w:numId w:val="86"/>
        </w:numPr>
        <w:spacing w:before="120" w:after="120"/>
        <w:contextualSpacing w:val="0"/>
        <w:jc w:val="both"/>
        <w:rPr>
          <w:rFonts w:ascii="Times New Roman" w:eastAsia="Times New Roman" w:hAnsi="Times New Roman" w:cs="Times New Roman"/>
          <w:sz w:val="24"/>
          <w:szCs w:val="24"/>
          <w:lang w:val="lv-LV"/>
        </w:rPr>
      </w:pPr>
      <w:r w:rsidRPr="002977D8">
        <w:rPr>
          <w:rFonts w:ascii="Times New Roman" w:eastAsiaTheme="minorEastAsia" w:hAnsi="Times New Roman" w:cs="Times New Roman"/>
          <w:sz w:val="24"/>
          <w:szCs w:val="24"/>
          <w:lang w:val="lv-LV"/>
        </w:rPr>
        <w:t>P</w:t>
      </w:r>
      <w:r w:rsidR="00D7033F" w:rsidRPr="002977D8">
        <w:rPr>
          <w:rFonts w:ascii="Times New Roman" w:eastAsiaTheme="minorEastAsia" w:hAnsi="Times New Roman" w:cs="Times New Roman"/>
          <w:sz w:val="24"/>
          <w:szCs w:val="24"/>
          <w:lang w:val="lv-LV"/>
        </w:rPr>
        <w:t xml:space="preserve">akalpojumu pārvaldības, koplietošanas komponenšu u.c. jomās </w:t>
      </w:r>
      <w:r w:rsidR="00B80862" w:rsidRPr="002977D8">
        <w:rPr>
          <w:rFonts w:ascii="Times New Roman" w:eastAsiaTheme="minorEastAsia" w:hAnsi="Times New Roman" w:cs="Times New Roman"/>
          <w:sz w:val="24"/>
          <w:szCs w:val="24"/>
          <w:lang w:val="lv-LV"/>
        </w:rPr>
        <w:t xml:space="preserve">tiek sniegts, sertificējot </w:t>
      </w:r>
      <w:r w:rsidR="00D7033F" w:rsidRPr="002977D8">
        <w:rPr>
          <w:rFonts w:ascii="Times New Roman" w:eastAsiaTheme="minorEastAsia" w:hAnsi="Times New Roman" w:cs="Times New Roman"/>
          <w:sz w:val="24"/>
          <w:szCs w:val="24"/>
          <w:lang w:val="lv-LV"/>
        </w:rPr>
        <w:t xml:space="preserve">IKT koplietošanas pakalpojumu </w:t>
      </w:r>
      <w:r w:rsidR="00B80862" w:rsidRPr="002977D8">
        <w:rPr>
          <w:rFonts w:ascii="Times New Roman" w:eastAsiaTheme="minorEastAsia" w:hAnsi="Times New Roman" w:cs="Times New Roman"/>
          <w:sz w:val="24"/>
          <w:szCs w:val="24"/>
          <w:lang w:val="lv-LV"/>
        </w:rPr>
        <w:t>sniedzējus</w:t>
      </w:r>
      <w:r w:rsidR="00D7033F" w:rsidRPr="002977D8">
        <w:rPr>
          <w:rFonts w:ascii="Times New Roman" w:eastAsiaTheme="minorEastAsia" w:hAnsi="Times New Roman" w:cs="Times New Roman"/>
          <w:sz w:val="24"/>
          <w:szCs w:val="24"/>
          <w:lang w:val="lv-LV"/>
        </w:rPr>
        <w:t xml:space="preserve"> skaitļošanas jomā atbilstoši ISO20000 standartam “Informācijas tehnoloģiju pakalpojumu vadības sistēmas”.</w:t>
      </w:r>
    </w:p>
    <w:p w14:paraId="0B303A86" w14:textId="0C2681A8" w:rsidR="0054752F" w:rsidRPr="006B7455" w:rsidRDefault="0054752F" w:rsidP="00D7033F">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16480825" w14:textId="09874346" w:rsidR="005A1551" w:rsidRDefault="005A1551" w:rsidP="0058195A">
      <w:pPr>
        <w:pStyle w:val="ListParagraph"/>
        <w:numPr>
          <w:ilvl w:val="0"/>
          <w:numId w:val="85"/>
        </w:numPr>
        <w:autoSpaceDE w:val="0"/>
        <w:autoSpaceDN w:val="0"/>
        <w:adjustRightInd w:val="0"/>
        <w:spacing w:before="120" w:after="120"/>
        <w:jc w:val="both"/>
        <w:rPr>
          <w:rFonts w:ascii="Times New Roman" w:eastAsia="Times New Roman" w:hAnsi="Times New Roman" w:cs="Times New Roman"/>
          <w:sz w:val="24"/>
          <w:szCs w:val="24"/>
          <w:lang w:val="lv-LV"/>
        </w:rPr>
      </w:pPr>
      <w:r w:rsidRPr="006E40F4">
        <w:rPr>
          <w:rFonts w:ascii="Times New Roman" w:eastAsia="Times New Roman" w:hAnsi="Times New Roman" w:cs="Times New Roman"/>
          <w:sz w:val="24"/>
          <w:szCs w:val="24"/>
          <w:lang w:val="lv-LV"/>
        </w:rPr>
        <w:t>Stiprināta iestāžu un uzņēmumu vadītāju izpratne par digitālās transformācijas sniegtiem ieguvumiem</w:t>
      </w:r>
      <w:r w:rsidR="00740B00" w:rsidRPr="008E771F">
        <w:rPr>
          <w:rFonts w:ascii="Times New Roman" w:eastAsia="Times New Roman" w:hAnsi="Times New Roman" w:cs="Times New Roman"/>
          <w:sz w:val="24"/>
          <w:szCs w:val="24"/>
          <w:lang w:val="lv-LV"/>
        </w:rPr>
        <w:t>, nodrošināta pastāvīga apmācība kompetences pilnveidei atbilstoši digitālo tehnoloģiju izmantošanas un attīstības tendencēm</w:t>
      </w:r>
      <w:r w:rsidR="002977D8">
        <w:rPr>
          <w:rFonts w:ascii="Times New Roman" w:eastAsia="Times New Roman" w:hAnsi="Times New Roman" w:cs="Times New Roman"/>
          <w:sz w:val="24"/>
          <w:szCs w:val="24"/>
          <w:lang w:val="lv-LV"/>
        </w:rPr>
        <w:t>.</w:t>
      </w:r>
    </w:p>
    <w:p w14:paraId="5441D090" w14:textId="05B98871" w:rsidR="0054752F" w:rsidRPr="004E0260" w:rsidRDefault="0054752F" w:rsidP="0058195A">
      <w:pPr>
        <w:pStyle w:val="ListParagraph"/>
        <w:numPr>
          <w:ilvl w:val="0"/>
          <w:numId w:val="85"/>
        </w:numPr>
        <w:autoSpaceDE w:val="0"/>
        <w:autoSpaceDN w:val="0"/>
        <w:adjustRightInd w:val="0"/>
        <w:spacing w:before="120" w:after="120"/>
        <w:jc w:val="both"/>
        <w:rPr>
          <w:rFonts w:ascii="Times New Roman" w:eastAsia="Times New Roman" w:hAnsi="Times New Roman" w:cs="Times New Roman"/>
          <w:sz w:val="24"/>
          <w:szCs w:val="24"/>
          <w:lang w:val="lv-LV"/>
        </w:rPr>
      </w:pPr>
      <w:r w:rsidRPr="004E0260">
        <w:rPr>
          <w:rFonts w:ascii="Times New Roman" w:eastAsia="Times New Roman" w:hAnsi="Times New Roman" w:cs="Times New Roman"/>
          <w:sz w:val="24"/>
          <w:szCs w:val="24"/>
          <w:lang w:val="lv-LV"/>
        </w:rPr>
        <w:t>Komersantu darbinieki ir izglītoti un spēj pielietot un ieviest inovatīvus digitālos risinājumus, kā arī izmantojot e-risinājumus ir uzlabojusies darbinieku produktivitāte, kas veicina komersantu konkurētspēju.</w:t>
      </w:r>
    </w:p>
    <w:p w14:paraId="39C02553" w14:textId="669FAFEF" w:rsidR="00740B00" w:rsidRPr="008E771F" w:rsidRDefault="00740B00" w:rsidP="0058195A">
      <w:pPr>
        <w:pStyle w:val="ListParagraph"/>
        <w:numPr>
          <w:ilvl w:val="0"/>
          <w:numId w:val="85"/>
        </w:numPr>
        <w:autoSpaceDE w:val="0"/>
        <w:autoSpaceDN w:val="0"/>
        <w:adjustRightInd w:val="0"/>
        <w:spacing w:before="120" w:after="120"/>
        <w:jc w:val="both"/>
        <w:rPr>
          <w:rFonts w:ascii="Times New Roman" w:eastAsia="Times New Roman" w:hAnsi="Times New Roman" w:cs="Times New Roman"/>
          <w:sz w:val="24"/>
          <w:szCs w:val="24"/>
          <w:lang w:val="lv"/>
        </w:rPr>
      </w:pPr>
      <w:r w:rsidRPr="008E771F">
        <w:rPr>
          <w:rFonts w:ascii="Times New Roman" w:eastAsia="Times New Roman" w:hAnsi="Times New Roman" w:cs="Times New Roman"/>
          <w:sz w:val="24"/>
          <w:szCs w:val="24"/>
          <w:lang w:val="lv-LV"/>
        </w:rPr>
        <w:t>Apmācīti speciālisti mākslīgā intelekta, kiberdrošības, HPC mācību programmu ietvaros, ko piedāvā Eiropas digitālo inovāciju centru tīkls.</w:t>
      </w:r>
    </w:p>
    <w:p w14:paraId="75CAE91E" w14:textId="252C8835" w:rsidR="00740B00" w:rsidRPr="008E771F" w:rsidRDefault="00740B00" w:rsidP="0058195A">
      <w:pPr>
        <w:pStyle w:val="ListParagraph"/>
        <w:numPr>
          <w:ilvl w:val="0"/>
          <w:numId w:val="85"/>
        </w:numPr>
        <w:autoSpaceDE w:val="0"/>
        <w:autoSpaceDN w:val="0"/>
        <w:adjustRightInd w:val="0"/>
        <w:spacing w:before="120" w:after="120"/>
        <w:jc w:val="both"/>
        <w:rPr>
          <w:rFonts w:ascii="Times New Roman" w:eastAsia="Times New Roman" w:hAnsi="Times New Roman" w:cs="Times New Roman"/>
          <w:sz w:val="24"/>
          <w:szCs w:val="24"/>
          <w:lang w:val="lv-LV"/>
        </w:rPr>
      </w:pPr>
      <w:r w:rsidRPr="008E771F">
        <w:rPr>
          <w:rFonts w:ascii="Times New Roman" w:eastAsia="Times New Roman" w:hAnsi="Times New Roman" w:cs="Times New Roman"/>
          <w:sz w:val="24"/>
          <w:szCs w:val="24"/>
          <w:lang w:val="lv-LV"/>
        </w:rPr>
        <w:t>Sabiedrība, īpaši jaunieši, var izmantot savu radošo potenciālu, lai ar viegli pieejamām modernajām tehnoloģijām attīstītu jaunus produktus un pakalpojumus</w:t>
      </w:r>
      <w:r w:rsidR="002977D8">
        <w:rPr>
          <w:rFonts w:ascii="Times New Roman" w:eastAsia="Times New Roman" w:hAnsi="Times New Roman" w:cs="Times New Roman"/>
          <w:sz w:val="24"/>
          <w:szCs w:val="24"/>
          <w:lang w:val="lv-LV"/>
        </w:rPr>
        <w:t>.</w:t>
      </w:r>
    </w:p>
    <w:p w14:paraId="7D87F6C8" w14:textId="09ADD65F" w:rsidR="00740B00" w:rsidRPr="008E771F" w:rsidRDefault="00740B00" w:rsidP="0058195A">
      <w:pPr>
        <w:pStyle w:val="ListParagraph"/>
        <w:numPr>
          <w:ilvl w:val="0"/>
          <w:numId w:val="85"/>
        </w:numPr>
        <w:autoSpaceDE w:val="0"/>
        <w:autoSpaceDN w:val="0"/>
        <w:adjustRightInd w:val="0"/>
        <w:spacing w:before="120" w:after="120"/>
        <w:jc w:val="both"/>
        <w:rPr>
          <w:rFonts w:ascii="Times New Roman" w:eastAsia="Times New Roman" w:hAnsi="Times New Roman" w:cs="Times New Roman"/>
          <w:sz w:val="24"/>
          <w:szCs w:val="24"/>
          <w:lang w:val="lv-LV"/>
        </w:rPr>
      </w:pPr>
      <w:r w:rsidRPr="008E771F">
        <w:rPr>
          <w:rFonts w:ascii="Times New Roman" w:eastAsia="Times New Roman" w:hAnsi="Times New Roman" w:cs="Times New Roman"/>
          <w:sz w:val="24"/>
          <w:szCs w:val="24"/>
          <w:lang w:val="lv-LV"/>
        </w:rPr>
        <w:t>Augsti kvalificēts Latvijas IKT darbaspēks, kas spēj attīstīt un ražot izcilus digitālos produktus un e-risinājumus.</w:t>
      </w:r>
    </w:p>
    <w:p w14:paraId="7BEB12C1" w14:textId="01D7A409" w:rsidR="0054752F" w:rsidRPr="004E0260" w:rsidRDefault="0054752F" w:rsidP="0058195A">
      <w:pPr>
        <w:pStyle w:val="ListParagraph"/>
        <w:numPr>
          <w:ilvl w:val="0"/>
          <w:numId w:val="85"/>
        </w:numPr>
        <w:autoSpaceDE w:val="0"/>
        <w:autoSpaceDN w:val="0"/>
        <w:adjustRightInd w:val="0"/>
        <w:spacing w:before="120" w:after="120"/>
        <w:jc w:val="both"/>
        <w:rPr>
          <w:rFonts w:ascii="Times New Roman" w:eastAsia="Times New Roman" w:hAnsi="Times New Roman" w:cs="Times New Roman"/>
          <w:sz w:val="24"/>
          <w:szCs w:val="24"/>
          <w:lang w:val="lv-LV"/>
        </w:rPr>
      </w:pPr>
      <w:r w:rsidRPr="004E0260">
        <w:rPr>
          <w:rFonts w:ascii="Times New Roman" w:eastAsia="Times New Roman" w:hAnsi="Times New Roman" w:cs="Times New Roman"/>
          <w:sz w:val="24"/>
          <w:szCs w:val="24"/>
          <w:lang w:val="lv-LV"/>
        </w:rPr>
        <w:t>Valsts pārvaldes darbinieki dažādās amata kategorijās ir izglītoti digitālās transformācijas jomā un pakalpojumu, kā arī e-risinājumu sniegšanā, veicinot digitālo risinājumu patstāvīgu izmantošanu iedzīvotāju un uzņēmēju vidū, un uzlabojot valsts pārvaldes efektivitāti.</w:t>
      </w:r>
    </w:p>
    <w:p w14:paraId="043B6C47" w14:textId="5ED3D8F4" w:rsidR="0054752F" w:rsidRPr="004E0260" w:rsidRDefault="0054752F" w:rsidP="0058195A">
      <w:pPr>
        <w:pStyle w:val="ListParagraph"/>
        <w:numPr>
          <w:ilvl w:val="0"/>
          <w:numId w:val="85"/>
        </w:numPr>
        <w:autoSpaceDE w:val="0"/>
        <w:autoSpaceDN w:val="0"/>
        <w:adjustRightInd w:val="0"/>
        <w:spacing w:before="120" w:after="120"/>
        <w:jc w:val="both"/>
        <w:rPr>
          <w:rFonts w:ascii="Times New Roman" w:eastAsia="Times New Roman" w:hAnsi="Times New Roman" w:cs="Times New Roman"/>
          <w:sz w:val="24"/>
          <w:szCs w:val="24"/>
          <w:lang w:val="lv-LV"/>
        </w:rPr>
      </w:pPr>
      <w:r w:rsidRPr="004E0260">
        <w:rPr>
          <w:rFonts w:ascii="Times New Roman" w:eastAsia="Times New Roman" w:hAnsi="Times New Roman" w:cs="Times New Roman"/>
          <w:sz w:val="24"/>
          <w:szCs w:val="24"/>
          <w:lang w:val="lv-LV"/>
        </w:rPr>
        <w:t>Valsts pārvaldes darbinieki izprot valsts kā vienotas platformas nozīmi, kā rezultātā, veicot klientu apkalpošanu, tie cenšas palīdzēt izmantot dažādus risinājumus, lai atrisinātu klientam nepieciešamo dzīves situāciju, arī gadījumos, ja šie risinājumi ir ārpus konkrētās iestādes kompetences (piemēram, drošs e-paraksts, e-adrese</w:t>
      </w:r>
      <w:r w:rsidR="00C71688">
        <w:rPr>
          <w:rFonts w:ascii="Times New Roman" w:eastAsia="Times New Roman" w:hAnsi="Times New Roman" w:cs="Times New Roman"/>
          <w:sz w:val="24"/>
          <w:szCs w:val="24"/>
          <w:lang w:val="lv-LV"/>
        </w:rPr>
        <w:t>,</w:t>
      </w:r>
      <w:r w:rsidRPr="004E0260">
        <w:rPr>
          <w:rFonts w:ascii="Times New Roman" w:eastAsia="Times New Roman" w:hAnsi="Times New Roman" w:cs="Times New Roman"/>
          <w:sz w:val="24"/>
          <w:szCs w:val="24"/>
          <w:lang w:val="lv-LV"/>
        </w:rPr>
        <w:t xml:space="preserve"> u.</w:t>
      </w:r>
      <w:r w:rsidR="00740B00" w:rsidRPr="008E771F">
        <w:rPr>
          <w:rFonts w:ascii="Times New Roman" w:eastAsia="Times New Roman" w:hAnsi="Times New Roman" w:cs="Times New Roman"/>
          <w:sz w:val="24"/>
          <w:szCs w:val="24"/>
          <w:lang w:val="lv-LV"/>
        </w:rPr>
        <w:t>c</w:t>
      </w:r>
      <w:r w:rsidRPr="004E0260">
        <w:rPr>
          <w:rFonts w:ascii="Times New Roman" w:eastAsia="Times New Roman" w:hAnsi="Times New Roman" w:cs="Times New Roman"/>
          <w:sz w:val="24"/>
          <w:szCs w:val="24"/>
          <w:lang w:val="lv-LV"/>
        </w:rPr>
        <w:t>.).</w:t>
      </w:r>
    </w:p>
    <w:p w14:paraId="64DD41E6" w14:textId="2CE96407" w:rsidR="0054752F" w:rsidRPr="00603173" w:rsidRDefault="0054752F" w:rsidP="0058195A">
      <w:pPr>
        <w:pStyle w:val="ListParagraph"/>
        <w:numPr>
          <w:ilvl w:val="0"/>
          <w:numId w:val="85"/>
        </w:numPr>
        <w:autoSpaceDE w:val="0"/>
        <w:autoSpaceDN w:val="0"/>
        <w:adjustRightInd w:val="0"/>
        <w:spacing w:before="120" w:after="120"/>
        <w:jc w:val="both"/>
        <w:rPr>
          <w:rFonts w:ascii="Times New Roman" w:eastAsia="Times New Roman" w:hAnsi="Times New Roman" w:cs="Times New Roman"/>
          <w:sz w:val="24"/>
          <w:szCs w:val="24"/>
          <w:lang w:val="lv-LV"/>
        </w:rPr>
      </w:pPr>
      <w:r w:rsidRPr="00603173">
        <w:rPr>
          <w:rFonts w:ascii="Times New Roman" w:hAnsi="Times New Roman" w:cs="Times New Roman"/>
          <w:sz w:val="24"/>
          <w:szCs w:val="24"/>
          <w:lang w:val="lv-LV"/>
        </w:rPr>
        <w:t xml:space="preserve">VAS </w:t>
      </w:r>
      <w:r w:rsidR="008E771F" w:rsidRPr="00603173">
        <w:rPr>
          <w:rFonts w:ascii="Times New Roman" w:hAnsi="Times New Roman" w:cs="Times New Roman"/>
          <w:sz w:val="24"/>
          <w:szCs w:val="24"/>
          <w:lang w:val="lv-LV"/>
        </w:rPr>
        <w:t xml:space="preserve">ir </w:t>
      </w:r>
      <w:r w:rsidRPr="00603173">
        <w:rPr>
          <w:rFonts w:ascii="Times New Roman" w:hAnsi="Times New Roman" w:cs="Times New Roman"/>
          <w:sz w:val="24"/>
          <w:szCs w:val="24"/>
          <w:lang w:val="lv-LV"/>
        </w:rPr>
        <w:t>nodrošinā</w:t>
      </w:r>
      <w:r w:rsidR="008E771F" w:rsidRPr="00603173">
        <w:rPr>
          <w:rFonts w:ascii="Times New Roman" w:hAnsi="Times New Roman" w:cs="Times New Roman"/>
          <w:sz w:val="24"/>
          <w:szCs w:val="24"/>
          <w:lang w:val="lv-LV"/>
        </w:rPr>
        <w:t>jusi</w:t>
      </w:r>
      <w:r w:rsidRPr="00603173">
        <w:rPr>
          <w:rFonts w:ascii="Times New Roman" w:hAnsi="Times New Roman" w:cs="Times New Roman"/>
          <w:sz w:val="24"/>
          <w:szCs w:val="24"/>
          <w:lang w:val="lv-LV"/>
        </w:rPr>
        <w:t xml:space="preserve"> interaktīv</w:t>
      </w:r>
      <w:r w:rsidR="008E771F" w:rsidRPr="00603173">
        <w:rPr>
          <w:rFonts w:ascii="Times New Roman" w:hAnsi="Times New Roman" w:cs="Times New Roman"/>
          <w:sz w:val="24"/>
          <w:szCs w:val="24"/>
          <w:lang w:val="lv-LV"/>
        </w:rPr>
        <w:t>u</w:t>
      </w:r>
      <w:r w:rsidRPr="00603173">
        <w:rPr>
          <w:rFonts w:ascii="Times New Roman" w:hAnsi="Times New Roman" w:cs="Times New Roman"/>
          <w:sz w:val="24"/>
          <w:szCs w:val="24"/>
          <w:lang w:val="lv-LV"/>
        </w:rPr>
        <w:t>, publiski pieejam</w:t>
      </w:r>
      <w:r w:rsidR="008E771F" w:rsidRPr="00603173">
        <w:rPr>
          <w:rFonts w:ascii="Times New Roman" w:hAnsi="Times New Roman" w:cs="Times New Roman"/>
          <w:sz w:val="24"/>
          <w:szCs w:val="24"/>
          <w:lang w:val="lv-LV"/>
        </w:rPr>
        <w:t>u</w:t>
      </w:r>
      <w:r w:rsidRPr="00603173">
        <w:rPr>
          <w:rFonts w:ascii="Times New Roman" w:hAnsi="Times New Roman" w:cs="Times New Roman"/>
          <w:sz w:val="24"/>
          <w:szCs w:val="24"/>
          <w:lang w:val="lv-LV"/>
        </w:rPr>
        <w:t xml:space="preserve"> mācību platform</w:t>
      </w:r>
      <w:r w:rsidR="008E771F" w:rsidRPr="00603173">
        <w:rPr>
          <w:rFonts w:ascii="Times New Roman" w:hAnsi="Times New Roman" w:cs="Times New Roman"/>
          <w:sz w:val="24"/>
          <w:szCs w:val="24"/>
          <w:lang w:val="lv-LV"/>
        </w:rPr>
        <w:t>u</w:t>
      </w:r>
      <w:r w:rsidRPr="00603173">
        <w:rPr>
          <w:rFonts w:ascii="Times New Roman" w:hAnsi="Times New Roman" w:cs="Times New Roman"/>
          <w:sz w:val="24"/>
          <w:szCs w:val="24"/>
          <w:lang w:val="lv-LV"/>
        </w:rPr>
        <w:t xml:space="preserve"> efektīvai zināšanu pārnesei gan publiskajā pārvaldē, gan sadarbībā ar nevalstisko sektoru, uzņēmējiem un sabiedrību, lai publiskās pārvaldes mācības būtu plašāk pieejamas, tādējādi veidojot atbalstu sabiedrības </w:t>
      </w:r>
      <w:proofErr w:type="spellStart"/>
      <w:r w:rsidRPr="00603173">
        <w:rPr>
          <w:rFonts w:ascii="Times New Roman" w:hAnsi="Times New Roman" w:cs="Times New Roman"/>
          <w:sz w:val="24"/>
          <w:szCs w:val="24"/>
          <w:lang w:val="lv-LV"/>
        </w:rPr>
        <w:t>mūžizglītošanai</w:t>
      </w:r>
      <w:proofErr w:type="spellEnd"/>
      <w:r w:rsidRPr="00603173">
        <w:rPr>
          <w:rFonts w:ascii="Times New Roman" w:hAnsi="Times New Roman" w:cs="Times New Roman"/>
          <w:sz w:val="24"/>
          <w:szCs w:val="24"/>
          <w:lang w:val="lv-LV"/>
        </w:rPr>
        <w:t>.</w:t>
      </w:r>
    </w:p>
    <w:p w14:paraId="23B92E0C" w14:textId="4FF85AA0" w:rsidR="008E771F" w:rsidRPr="00603173" w:rsidRDefault="0031664E" w:rsidP="0058195A">
      <w:pPr>
        <w:pStyle w:val="ListParagraph"/>
        <w:numPr>
          <w:ilvl w:val="0"/>
          <w:numId w:val="85"/>
        </w:numPr>
        <w:autoSpaceDE w:val="0"/>
        <w:autoSpaceDN w:val="0"/>
        <w:adjustRightInd w:val="0"/>
        <w:spacing w:before="120" w:after="120"/>
        <w:jc w:val="both"/>
        <w:rPr>
          <w:rFonts w:ascii="Times New Roman" w:eastAsia="Times New Roman" w:hAnsi="Times New Roman" w:cs="Times New Roman"/>
          <w:sz w:val="24"/>
          <w:szCs w:val="24"/>
          <w:lang w:val="lv-LV"/>
        </w:rPr>
      </w:pPr>
      <w:r w:rsidRPr="0031664E">
        <w:rPr>
          <w:rFonts w:ascii="Times New Roman" w:eastAsia="Times New Roman" w:hAnsi="Times New Roman" w:cs="Times New Roman"/>
          <w:sz w:val="24"/>
          <w:szCs w:val="24"/>
          <w:lang w:val="lv-LV"/>
        </w:rPr>
        <w:t xml:space="preserve">Latvijas vēstniecību un diplomātisko un konsulāro pārstāvniecību darbinieki ārvalstīs ir izglītoti un informēti par Latvijas valsts e-risinājumiem un sniedz kvalitatīvu atbalstu un informāciju ārvalstīs dzīvojošajiem Latvijas valstspiederīgajiem, sadarbībā ar Latvijas iestādēm veicinot elektronisko risinājumu patstāvīgu izmantošanu Latvijas valstspiederīgo ārvalstīs </w:t>
      </w:r>
      <w:proofErr w:type="spellStart"/>
      <w:r w:rsidRPr="0031664E">
        <w:rPr>
          <w:rFonts w:ascii="Times New Roman" w:eastAsia="Times New Roman" w:hAnsi="Times New Roman" w:cs="Times New Roman"/>
          <w:sz w:val="24"/>
          <w:szCs w:val="24"/>
          <w:lang w:val="lv-LV"/>
        </w:rPr>
        <w:t>vidū</w:t>
      </w:r>
      <w:r w:rsidR="008E771F" w:rsidRPr="008E771F">
        <w:rPr>
          <w:rFonts w:ascii="Times New Roman" w:eastAsia="Times New Roman" w:hAnsi="Times New Roman" w:cs="Times New Roman"/>
          <w:sz w:val="24"/>
          <w:szCs w:val="24"/>
          <w:lang w:val="lv-LV"/>
        </w:rPr>
        <w:t>.Vietējās</w:t>
      </w:r>
      <w:proofErr w:type="spellEnd"/>
      <w:r w:rsidR="008E771F" w:rsidRPr="008E771F">
        <w:rPr>
          <w:rFonts w:ascii="Times New Roman" w:eastAsia="Times New Roman" w:hAnsi="Times New Roman" w:cs="Times New Roman"/>
          <w:sz w:val="24"/>
          <w:szCs w:val="24"/>
          <w:lang w:val="lv-LV"/>
        </w:rPr>
        <w:t xml:space="preserve"> kopienas, NVO, digitālie aģenti spēj izmantot valsts pārvaldes e-pakalpojumus visā Latvijas teritorijā neatkarīgi no to atrašanās vietas un veicina to izmantošanu savām pārstāvētajām mērķa grupām, klientiem, kas veicina sabiedrības sekmīgu iekļaušanu digitālā sabiedrībā.</w:t>
      </w:r>
    </w:p>
    <w:p w14:paraId="005C00B3" w14:textId="77777777" w:rsidR="00D7033F" w:rsidRPr="006E40F4" w:rsidRDefault="00D7033F" w:rsidP="0058195A">
      <w:pPr>
        <w:pStyle w:val="ListParagraph"/>
        <w:numPr>
          <w:ilvl w:val="0"/>
          <w:numId w:val="85"/>
        </w:numPr>
        <w:autoSpaceDE w:val="0"/>
        <w:autoSpaceDN w:val="0"/>
        <w:adjustRightInd w:val="0"/>
        <w:spacing w:before="120" w:after="120"/>
        <w:jc w:val="both"/>
        <w:rPr>
          <w:rFonts w:ascii="Times New Roman" w:eastAsia="Times New Roman" w:hAnsi="Times New Roman" w:cs="Times New Roman"/>
          <w:sz w:val="24"/>
          <w:szCs w:val="24"/>
          <w:lang w:val="lv"/>
        </w:rPr>
      </w:pPr>
      <w:r w:rsidRPr="006E40F4">
        <w:rPr>
          <w:rFonts w:ascii="Times New Roman" w:eastAsia="Times New Roman" w:hAnsi="Times New Roman" w:cs="Times New Roman"/>
          <w:sz w:val="24"/>
          <w:szCs w:val="24"/>
          <w:lang w:val="lv-LV"/>
        </w:rPr>
        <w:t>Pilnveidotas publiskās pārvaldes iestādēs nodarbināto digitālās kompetences efektīvu un ilgtspējīgu digitālo risinājumu izstrādei.</w:t>
      </w:r>
    </w:p>
    <w:p w14:paraId="64F1B46F" w14:textId="0EA67F92" w:rsidR="005A1551" w:rsidRPr="005A1551" w:rsidRDefault="005A1551" w:rsidP="0058195A">
      <w:pPr>
        <w:pStyle w:val="ListParagraph"/>
        <w:numPr>
          <w:ilvl w:val="0"/>
          <w:numId w:val="85"/>
        </w:numPr>
        <w:autoSpaceDE w:val="0"/>
        <w:autoSpaceDN w:val="0"/>
        <w:adjustRightInd w:val="0"/>
        <w:spacing w:before="120" w:after="120"/>
        <w:jc w:val="both"/>
        <w:rPr>
          <w:rFonts w:ascii="Times New Roman" w:eastAsia="Times New Roman" w:hAnsi="Times New Roman" w:cs="Times New Roman"/>
          <w:sz w:val="24"/>
          <w:szCs w:val="24"/>
          <w:lang w:val="lv"/>
        </w:rPr>
      </w:pPr>
      <w:r w:rsidRPr="005A1551">
        <w:rPr>
          <w:rFonts w:ascii="Times New Roman" w:eastAsia="Times New Roman" w:hAnsi="Times New Roman" w:cs="Times New Roman"/>
          <w:sz w:val="24"/>
          <w:szCs w:val="24"/>
          <w:lang w:val="lv-LV"/>
        </w:rPr>
        <w:t xml:space="preserve">Īstenota vīzija par Latviju kā viedo tehnoloģiju izstrādes un ražošanas izcilības centru, kā arī pievilcīgu </w:t>
      </w:r>
      <w:r w:rsidRPr="0037491A">
        <w:rPr>
          <w:rFonts w:ascii="Times New Roman" w:eastAsia="Times New Roman" w:hAnsi="Times New Roman" w:cs="Times New Roman"/>
          <w:sz w:val="24"/>
          <w:szCs w:val="24"/>
          <w:lang w:val="lv-LV"/>
        </w:rPr>
        <w:t>biznesa attīstības centru NIP 2027 ietvarā.</w:t>
      </w:r>
    </w:p>
    <w:p w14:paraId="06140035" w14:textId="77777777" w:rsidR="00D7033F" w:rsidRPr="00603173" w:rsidRDefault="00D7033F" w:rsidP="001449CB">
      <w:pPr>
        <w:pStyle w:val="ListParagraph"/>
        <w:autoSpaceDE w:val="0"/>
        <w:autoSpaceDN w:val="0"/>
        <w:adjustRightInd w:val="0"/>
        <w:spacing w:before="120" w:after="120"/>
        <w:ind w:left="567"/>
        <w:contextualSpacing w:val="0"/>
        <w:jc w:val="both"/>
        <w:rPr>
          <w:rFonts w:ascii="Times New Roman" w:eastAsia="Times New Roman" w:hAnsi="Times New Roman" w:cs="Times New Roman"/>
          <w:sz w:val="24"/>
          <w:szCs w:val="24"/>
          <w:lang w:val="lv"/>
        </w:rPr>
      </w:pPr>
    </w:p>
    <w:p w14:paraId="17361296" w14:textId="3C48C201" w:rsidR="0054752F" w:rsidRPr="006B7455" w:rsidRDefault="0054752F" w:rsidP="0054752F">
      <w:pPr>
        <w:spacing w:before="120" w:after="120" w:line="240" w:lineRule="auto"/>
        <w:jc w:val="both"/>
        <w:rPr>
          <w:rFonts w:ascii="Times New Roman" w:eastAsia="Times New Roman" w:hAnsi="Times New Roman" w:cs="Times New Roman"/>
          <w:b/>
          <w:color w:val="C00000"/>
          <w:sz w:val="24"/>
          <w:szCs w:val="24"/>
          <w:lang w:val="lv"/>
        </w:rPr>
      </w:pPr>
      <w:r w:rsidRPr="00603173">
        <w:rPr>
          <w:rFonts w:ascii="Times New Roman" w:hAnsi="Times New Roman" w:cs="Times New Roman"/>
          <w:sz w:val="24"/>
          <w:szCs w:val="24"/>
          <w:lang w:val="lv"/>
        </w:rPr>
        <w:t xml:space="preserve"> </w:t>
      </w:r>
      <w:r w:rsidRPr="006B7455">
        <w:rPr>
          <w:rFonts w:ascii="Times New Roman" w:eastAsia="Times New Roman" w:hAnsi="Times New Roman" w:cs="Times New Roman"/>
          <w:b/>
          <w:color w:val="C00000"/>
          <w:sz w:val="24"/>
          <w:szCs w:val="24"/>
          <w:lang w:val="lv"/>
        </w:rPr>
        <w:t>Uzdevumi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1977"/>
        <w:gridCol w:w="990"/>
        <w:gridCol w:w="936"/>
        <w:gridCol w:w="1910"/>
        <w:gridCol w:w="2043"/>
      </w:tblGrid>
      <w:tr w:rsidR="004F3183" w:rsidRPr="006B7455" w14:paraId="6401288C" w14:textId="77777777" w:rsidTr="008768A4">
        <w:trPr>
          <w:cantSplit/>
        </w:trPr>
        <w:tc>
          <w:tcPr>
            <w:tcW w:w="1509" w:type="dxa"/>
            <w:tcBorders>
              <w:bottom w:val="single" w:sz="4" w:space="0" w:color="auto"/>
            </w:tcBorders>
            <w:shd w:val="clear" w:color="auto" w:fill="D9D9D9" w:themeFill="background1" w:themeFillShade="D9"/>
            <w:vAlign w:val="center"/>
          </w:tcPr>
          <w:p w14:paraId="1073CBE7" w14:textId="77777777" w:rsidR="0054752F" w:rsidRPr="006B7455" w:rsidRDefault="0054752F" w:rsidP="008768A4">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1977" w:type="dxa"/>
            <w:tcBorders>
              <w:bottom w:val="single" w:sz="4" w:space="0" w:color="auto"/>
            </w:tcBorders>
            <w:shd w:val="clear" w:color="auto" w:fill="D9D9D9" w:themeFill="background1" w:themeFillShade="D9"/>
            <w:vAlign w:val="center"/>
          </w:tcPr>
          <w:p w14:paraId="4562145D" w14:textId="77777777" w:rsidR="0054752F" w:rsidRPr="006B7455" w:rsidRDefault="0054752F" w:rsidP="008768A4">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5EB41D82" w14:textId="77777777" w:rsidR="0054752F" w:rsidRPr="006B7455" w:rsidRDefault="0054752F" w:rsidP="008768A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3EDCE961" w14:textId="77777777" w:rsidR="0054752F" w:rsidRPr="006B7455" w:rsidRDefault="0054752F" w:rsidP="008768A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910" w:type="dxa"/>
            <w:tcBorders>
              <w:bottom w:val="single" w:sz="4" w:space="0" w:color="auto"/>
            </w:tcBorders>
            <w:shd w:val="clear" w:color="auto" w:fill="D9D9D9" w:themeFill="background1" w:themeFillShade="D9"/>
            <w:vAlign w:val="center"/>
          </w:tcPr>
          <w:p w14:paraId="3BF21052" w14:textId="77777777" w:rsidR="0054752F" w:rsidRPr="006B7455" w:rsidRDefault="0054752F" w:rsidP="008768A4">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2043" w:type="dxa"/>
            <w:tcBorders>
              <w:bottom w:val="single" w:sz="4" w:space="0" w:color="auto"/>
            </w:tcBorders>
            <w:shd w:val="clear" w:color="auto" w:fill="D9D9D9" w:themeFill="background1" w:themeFillShade="D9"/>
            <w:vAlign w:val="center"/>
          </w:tcPr>
          <w:p w14:paraId="5068EAB6" w14:textId="77777777" w:rsidR="0054752F" w:rsidRPr="006B7455" w:rsidRDefault="0054752F" w:rsidP="008768A4">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54A894C7" w14:textId="77777777" w:rsidTr="008768A4">
        <w:tc>
          <w:tcPr>
            <w:tcW w:w="1509" w:type="dxa"/>
            <w:tcBorders>
              <w:top w:val="single" w:sz="4" w:space="0" w:color="auto"/>
            </w:tcBorders>
            <w:shd w:val="clear" w:color="auto" w:fill="F2F2F2" w:themeFill="background1" w:themeFillShade="F2"/>
            <w:vAlign w:val="center"/>
          </w:tcPr>
          <w:p w14:paraId="28D82B7D" w14:textId="6D05A24C" w:rsidR="001449CB" w:rsidRPr="006B7455" w:rsidRDefault="001449CB" w:rsidP="001449CB">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 U4.1.3.-1 </w:t>
            </w:r>
          </w:p>
        </w:tc>
        <w:tc>
          <w:tcPr>
            <w:tcW w:w="1977" w:type="dxa"/>
            <w:tcBorders>
              <w:top w:val="single" w:sz="4" w:space="0" w:color="auto"/>
            </w:tcBorders>
            <w:shd w:val="clear" w:color="auto" w:fill="F2F2F2" w:themeFill="background1" w:themeFillShade="F2"/>
            <w:vAlign w:val="center"/>
          </w:tcPr>
          <w:p w14:paraId="0809256B" w14:textId="0BBF720D" w:rsidR="001449CB" w:rsidRDefault="001449CB" w:rsidP="00A7137F">
            <w:pPr>
              <w:pStyle w:val="Default"/>
              <w:rPr>
                <w:rFonts w:ascii="Times New Roman" w:hAnsi="Times New Roman" w:cs="Times New Roman"/>
              </w:rPr>
            </w:pPr>
            <w:r w:rsidRPr="006B7455">
              <w:rPr>
                <w:rFonts w:ascii="Times New Roman" w:hAnsi="Times New Roman" w:cs="Times New Roman"/>
              </w:rPr>
              <w:t>Digitalizācijas un vispārējo digitālo prasmju stiprināšanas komersantiem programmas  izveide un īstenošana</w:t>
            </w:r>
            <w:r>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61ED2687" w14:textId="4A870B67" w:rsidR="001449CB" w:rsidRPr="006B7455" w:rsidRDefault="001449CB" w:rsidP="001449CB">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2022</w:t>
            </w:r>
          </w:p>
        </w:tc>
        <w:tc>
          <w:tcPr>
            <w:tcW w:w="936" w:type="dxa"/>
            <w:tcBorders>
              <w:top w:val="single" w:sz="4" w:space="0" w:color="auto"/>
            </w:tcBorders>
            <w:shd w:val="clear" w:color="auto" w:fill="F2F2F2" w:themeFill="background1" w:themeFillShade="F2"/>
            <w:vAlign w:val="center"/>
          </w:tcPr>
          <w:p w14:paraId="61EBECC5" w14:textId="39CD4E7A" w:rsidR="001449CB" w:rsidRPr="006B7455" w:rsidRDefault="001449CB" w:rsidP="001449CB">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910" w:type="dxa"/>
            <w:tcBorders>
              <w:top w:val="single" w:sz="4" w:space="0" w:color="auto"/>
            </w:tcBorders>
            <w:shd w:val="clear" w:color="auto" w:fill="F2F2F2" w:themeFill="background1" w:themeFillShade="F2"/>
            <w:vAlign w:val="center"/>
          </w:tcPr>
          <w:p w14:paraId="32E738B4" w14:textId="144872EB" w:rsidR="001449CB" w:rsidRPr="006B7455" w:rsidRDefault="001449CB" w:rsidP="001449CB">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EM</w:t>
            </w:r>
          </w:p>
        </w:tc>
        <w:tc>
          <w:tcPr>
            <w:tcW w:w="2043" w:type="dxa"/>
            <w:tcBorders>
              <w:top w:val="single" w:sz="4" w:space="0" w:color="auto"/>
            </w:tcBorders>
            <w:shd w:val="clear" w:color="auto" w:fill="F2F2F2" w:themeFill="background1" w:themeFillShade="F2"/>
            <w:vAlign w:val="center"/>
          </w:tcPr>
          <w:p w14:paraId="6B7723E2" w14:textId="727EE96F" w:rsidR="001449CB" w:rsidRPr="006B7455" w:rsidRDefault="001449CB" w:rsidP="001449CB">
            <w:pPr>
              <w:pStyle w:val="Default"/>
              <w:jc w:val="center"/>
              <w:rPr>
                <w:rFonts w:ascii="Times New Roman" w:hAnsi="Times New Roman" w:cs="Times New Roman"/>
              </w:rPr>
            </w:pPr>
            <w:r w:rsidRPr="006B7455">
              <w:rPr>
                <w:rFonts w:ascii="Times New Roman" w:hAnsi="Times New Roman" w:cs="Times New Roman"/>
              </w:rPr>
              <w:t>VARAM, NVO</w:t>
            </w:r>
          </w:p>
        </w:tc>
      </w:tr>
      <w:tr w:rsidR="004F3183" w:rsidRPr="006B7455" w14:paraId="70CADBAA" w14:textId="77777777" w:rsidTr="008768A4">
        <w:tc>
          <w:tcPr>
            <w:tcW w:w="1509" w:type="dxa"/>
            <w:tcBorders>
              <w:top w:val="single" w:sz="4" w:space="0" w:color="auto"/>
            </w:tcBorders>
            <w:shd w:val="clear" w:color="auto" w:fill="F2F2F2" w:themeFill="background1" w:themeFillShade="F2"/>
            <w:vAlign w:val="center"/>
          </w:tcPr>
          <w:p w14:paraId="2086B597" w14:textId="7047CE26" w:rsidR="0054752F" w:rsidRPr="006B7455" w:rsidRDefault="0054752F" w:rsidP="008768A4">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U4.1.</w:t>
            </w:r>
            <w:r w:rsidR="0079758A">
              <w:rPr>
                <w:rFonts w:ascii="Times New Roman" w:eastAsia="Times New Roman" w:hAnsi="Times New Roman" w:cs="Times New Roman"/>
                <w:sz w:val="24"/>
                <w:szCs w:val="24"/>
              </w:rPr>
              <w:t>3</w:t>
            </w:r>
            <w:r w:rsidRPr="006B7455">
              <w:rPr>
                <w:rFonts w:ascii="Times New Roman" w:eastAsia="Times New Roman" w:hAnsi="Times New Roman" w:cs="Times New Roman"/>
                <w:sz w:val="24"/>
                <w:szCs w:val="24"/>
              </w:rPr>
              <w:t>.-</w:t>
            </w:r>
            <w:r w:rsidR="005A1551">
              <w:rPr>
                <w:rFonts w:ascii="Times New Roman" w:eastAsia="Times New Roman" w:hAnsi="Times New Roman" w:cs="Times New Roman"/>
                <w:sz w:val="24"/>
                <w:szCs w:val="24"/>
              </w:rPr>
              <w:t>2</w:t>
            </w:r>
          </w:p>
        </w:tc>
        <w:tc>
          <w:tcPr>
            <w:tcW w:w="1977" w:type="dxa"/>
            <w:tcBorders>
              <w:top w:val="single" w:sz="4" w:space="0" w:color="auto"/>
            </w:tcBorders>
            <w:shd w:val="clear" w:color="auto" w:fill="F2F2F2" w:themeFill="background1" w:themeFillShade="F2"/>
            <w:vAlign w:val="center"/>
          </w:tcPr>
          <w:p w14:paraId="3DC0B012" w14:textId="5E156CD4" w:rsidR="0054752F" w:rsidRPr="006B7455" w:rsidRDefault="00A7137F" w:rsidP="00A7137F">
            <w:pPr>
              <w:pStyle w:val="Default"/>
              <w:rPr>
                <w:rFonts w:ascii="Times New Roman" w:hAnsi="Times New Roman" w:cs="Times New Roman"/>
              </w:rPr>
            </w:pPr>
            <w:r w:rsidRPr="00A7137F">
              <w:rPr>
                <w:rFonts w:ascii="Times New Roman" w:hAnsi="Times New Roman" w:cs="Times New Roman"/>
              </w:rPr>
              <w:t xml:space="preserve">Izstrādāt un ieviest plānu digitālo prasmju pilnveidei valsts iestādēm un amatu grupām, </w:t>
            </w:r>
            <w:proofErr w:type="spellStart"/>
            <w:r w:rsidRPr="00A7137F">
              <w:rPr>
                <w:rFonts w:ascii="Times New Roman" w:hAnsi="Times New Roman" w:cs="Times New Roman"/>
              </w:rPr>
              <w:t>monitorēt</w:t>
            </w:r>
            <w:proofErr w:type="spellEnd"/>
            <w:r w:rsidRPr="00A7137F">
              <w:rPr>
                <w:rFonts w:ascii="Times New Roman" w:hAnsi="Times New Roman" w:cs="Times New Roman"/>
              </w:rPr>
              <w:t xml:space="preserve"> rezultātus un izvērtēt efektivitāti</w:t>
            </w:r>
            <w:r w:rsidR="0054752F" w:rsidRPr="006B7455">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242F6634" w14:textId="77777777" w:rsidR="0054752F" w:rsidRPr="006B7455" w:rsidRDefault="0054752F" w:rsidP="008768A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49708D31" w14:textId="77777777" w:rsidR="0054752F" w:rsidRPr="006B7455" w:rsidRDefault="0054752F" w:rsidP="008768A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910" w:type="dxa"/>
            <w:tcBorders>
              <w:top w:val="single" w:sz="4" w:space="0" w:color="auto"/>
            </w:tcBorders>
            <w:shd w:val="clear" w:color="auto" w:fill="F2F2F2" w:themeFill="background1" w:themeFillShade="F2"/>
            <w:vAlign w:val="center"/>
          </w:tcPr>
          <w:p w14:paraId="7DE56265" w14:textId="47E5A652" w:rsidR="0054752F" w:rsidRPr="006B7455" w:rsidRDefault="0054752F" w:rsidP="008768A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VK, VAS, </w:t>
            </w:r>
            <w:r w:rsidR="00337FE0">
              <w:rPr>
                <w:rFonts w:ascii="Times New Roman" w:eastAsia="Times New Roman" w:hAnsi="Times New Roman" w:cs="Times New Roman"/>
                <w:sz w:val="24"/>
                <w:szCs w:val="24"/>
              </w:rPr>
              <w:t>VARAM</w:t>
            </w:r>
          </w:p>
        </w:tc>
        <w:tc>
          <w:tcPr>
            <w:tcW w:w="2043" w:type="dxa"/>
            <w:tcBorders>
              <w:top w:val="single" w:sz="4" w:space="0" w:color="auto"/>
            </w:tcBorders>
            <w:shd w:val="clear" w:color="auto" w:fill="F2F2F2" w:themeFill="background1" w:themeFillShade="F2"/>
            <w:vAlign w:val="center"/>
          </w:tcPr>
          <w:p w14:paraId="63FCB579" w14:textId="1EF07411" w:rsidR="0054752F" w:rsidRPr="006B7455" w:rsidRDefault="00951072" w:rsidP="008768A4">
            <w:pPr>
              <w:pStyle w:val="Default"/>
              <w:jc w:val="center"/>
              <w:rPr>
                <w:rFonts w:ascii="Times New Roman" w:hAnsi="Times New Roman" w:cs="Times New Roman"/>
              </w:rPr>
            </w:pPr>
            <w:r w:rsidRPr="00951072">
              <w:rPr>
                <w:rFonts w:ascii="Times New Roman" w:hAnsi="Times New Roman" w:cs="Times New Roman"/>
              </w:rPr>
              <w:t>IZM, visas ministrijas, LPS, pašvaldības, sociālie partneri</w:t>
            </w:r>
            <w:r w:rsidR="00B64889">
              <w:rPr>
                <w:rFonts w:ascii="Times New Roman" w:hAnsi="Times New Roman" w:cs="Times New Roman"/>
              </w:rPr>
              <w:t>, NVO</w:t>
            </w:r>
          </w:p>
        </w:tc>
      </w:tr>
      <w:tr w:rsidR="004F3183" w:rsidRPr="006B7455" w14:paraId="057709B7" w14:textId="77777777" w:rsidTr="008768A4">
        <w:trPr>
          <w:trHeight w:val="56"/>
        </w:trPr>
        <w:tc>
          <w:tcPr>
            <w:tcW w:w="1509" w:type="dxa"/>
            <w:tcBorders>
              <w:top w:val="single" w:sz="4" w:space="0" w:color="auto"/>
              <w:bottom w:val="single" w:sz="4" w:space="0" w:color="auto"/>
            </w:tcBorders>
            <w:shd w:val="clear" w:color="auto" w:fill="F2F2F2" w:themeFill="background1" w:themeFillShade="F2"/>
            <w:vAlign w:val="center"/>
          </w:tcPr>
          <w:p w14:paraId="6F6EF5BC" w14:textId="785BD6EA" w:rsidR="0054752F" w:rsidRPr="006B7455" w:rsidRDefault="0054752F" w:rsidP="008768A4">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U4.1.</w:t>
            </w:r>
            <w:r w:rsidR="0079758A">
              <w:rPr>
                <w:rFonts w:ascii="Times New Roman" w:eastAsia="Times New Roman" w:hAnsi="Times New Roman" w:cs="Times New Roman"/>
                <w:sz w:val="24"/>
                <w:szCs w:val="24"/>
              </w:rPr>
              <w:t>3</w:t>
            </w:r>
            <w:r w:rsidRPr="006B7455">
              <w:rPr>
                <w:rFonts w:ascii="Times New Roman" w:eastAsia="Times New Roman" w:hAnsi="Times New Roman" w:cs="Times New Roman"/>
                <w:sz w:val="24"/>
                <w:szCs w:val="24"/>
              </w:rPr>
              <w:t>.-</w:t>
            </w:r>
            <w:r w:rsidR="005A1551">
              <w:rPr>
                <w:rFonts w:ascii="Times New Roman" w:eastAsia="Times New Roman" w:hAnsi="Times New Roman" w:cs="Times New Roman"/>
                <w:sz w:val="24"/>
                <w:szCs w:val="24"/>
              </w:rPr>
              <w:t>3</w:t>
            </w:r>
          </w:p>
        </w:tc>
        <w:tc>
          <w:tcPr>
            <w:tcW w:w="1977" w:type="dxa"/>
            <w:tcBorders>
              <w:top w:val="single" w:sz="4" w:space="0" w:color="auto"/>
              <w:bottom w:val="single" w:sz="4" w:space="0" w:color="auto"/>
            </w:tcBorders>
            <w:shd w:val="clear" w:color="auto" w:fill="F2F2F2" w:themeFill="background1" w:themeFillShade="F2"/>
            <w:vAlign w:val="center"/>
          </w:tcPr>
          <w:p w14:paraId="0ED61201" w14:textId="0D533199" w:rsidR="0054752F" w:rsidRPr="006B7455" w:rsidRDefault="0054752F" w:rsidP="008768A4">
            <w:pPr>
              <w:pStyle w:val="Default"/>
              <w:rPr>
                <w:rFonts w:ascii="Times New Roman" w:eastAsia="Times New Roman" w:hAnsi="Times New Roman" w:cs="Times New Roman"/>
              </w:rPr>
            </w:pPr>
            <w:r w:rsidRPr="006B7455">
              <w:rPr>
                <w:rFonts w:ascii="Times New Roman" w:eastAsia="Times New Roman" w:hAnsi="Times New Roman" w:cs="Times New Roman"/>
              </w:rPr>
              <w:t>Ieviest vienotu, mūsdienu prasībām atbilstošu attālinātu mācību procesu nodrošinājumu pārvaldē, izveidojot digitālo mācību platformu, nodrošinot tās pārvaldīšanu un sasaisti ar centralizētajām sistēmām</w:t>
            </w:r>
            <w:r w:rsidR="002977D8">
              <w:rPr>
                <w:rFonts w:ascii="Times New Roman" w:eastAsia="Times New Roman" w:hAnsi="Times New Roman" w:cs="Times New Roman"/>
              </w:rPr>
              <w:t>.</w:t>
            </w:r>
          </w:p>
        </w:tc>
        <w:tc>
          <w:tcPr>
            <w:tcW w:w="990" w:type="dxa"/>
            <w:tcBorders>
              <w:top w:val="single" w:sz="4" w:space="0" w:color="auto"/>
              <w:bottom w:val="single" w:sz="4" w:space="0" w:color="auto"/>
            </w:tcBorders>
            <w:shd w:val="clear" w:color="auto" w:fill="F2F2F2" w:themeFill="background1" w:themeFillShade="F2"/>
            <w:vAlign w:val="center"/>
          </w:tcPr>
          <w:p w14:paraId="457D68A2" w14:textId="77777777" w:rsidR="0054752F" w:rsidRPr="006B7455" w:rsidRDefault="0054752F" w:rsidP="008768A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bottom w:val="single" w:sz="4" w:space="0" w:color="auto"/>
            </w:tcBorders>
            <w:shd w:val="clear" w:color="auto" w:fill="F2F2F2" w:themeFill="background1" w:themeFillShade="F2"/>
            <w:vAlign w:val="center"/>
          </w:tcPr>
          <w:p w14:paraId="7723F87F" w14:textId="77777777" w:rsidR="0054752F" w:rsidRPr="006B7455" w:rsidRDefault="0054752F" w:rsidP="008768A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2023</w:t>
            </w:r>
          </w:p>
        </w:tc>
        <w:tc>
          <w:tcPr>
            <w:tcW w:w="1910" w:type="dxa"/>
            <w:tcBorders>
              <w:top w:val="single" w:sz="4" w:space="0" w:color="auto"/>
              <w:bottom w:val="single" w:sz="4" w:space="0" w:color="auto"/>
            </w:tcBorders>
            <w:shd w:val="clear" w:color="auto" w:fill="F2F2F2" w:themeFill="background1" w:themeFillShade="F2"/>
            <w:vAlign w:val="center"/>
          </w:tcPr>
          <w:p w14:paraId="3A0124B0" w14:textId="6E0C0D7C" w:rsidR="0054752F" w:rsidRPr="006B7455" w:rsidRDefault="0054752F" w:rsidP="008768A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VK, VAS, </w:t>
            </w:r>
            <w:r w:rsidR="00D911CE">
              <w:rPr>
                <w:rFonts w:ascii="Times New Roman" w:eastAsia="Times New Roman" w:hAnsi="Times New Roman" w:cs="Times New Roman"/>
                <w:sz w:val="24"/>
                <w:szCs w:val="24"/>
              </w:rPr>
              <w:t>VARAM</w:t>
            </w:r>
          </w:p>
        </w:tc>
        <w:tc>
          <w:tcPr>
            <w:tcW w:w="2043" w:type="dxa"/>
            <w:tcBorders>
              <w:top w:val="single" w:sz="4" w:space="0" w:color="auto"/>
              <w:bottom w:val="single" w:sz="4" w:space="0" w:color="auto"/>
            </w:tcBorders>
            <w:shd w:val="clear" w:color="auto" w:fill="F2F2F2" w:themeFill="background1" w:themeFillShade="F2"/>
            <w:vAlign w:val="center"/>
          </w:tcPr>
          <w:p w14:paraId="58E933DA" w14:textId="71FE9A22" w:rsidR="0054752F" w:rsidRPr="006B7455" w:rsidRDefault="00261FC7" w:rsidP="008768A4">
            <w:pPr>
              <w:pStyle w:val="Default"/>
              <w:jc w:val="center"/>
              <w:rPr>
                <w:rFonts w:ascii="Times New Roman" w:hAnsi="Times New Roman" w:cs="Times New Roman"/>
              </w:rPr>
            </w:pPr>
            <w:r w:rsidRPr="00261FC7">
              <w:rPr>
                <w:rFonts w:ascii="Times New Roman" w:eastAsia="Times New Roman" w:hAnsi="Times New Roman" w:cs="Times New Roman"/>
              </w:rPr>
              <w:t>IZM, visas ministrijas, LPS, pašvaldības, sociālie partneri</w:t>
            </w:r>
            <w:r w:rsidR="0054752F" w:rsidRPr="006B7455">
              <w:rPr>
                <w:rFonts w:ascii="Times New Roman" w:hAnsi="Times New Roman" w:cs="Times New Roman"/>
                <w:b/>
              </w:rPr>
              <w:t>  </w:t>
            </w:r>
          </w:p>
        </w:tc>
      </w:tr>
    </w:tbl>
    <w:p w14:paraId="3CA2A294" w14:textId="64C3B575" w:rsidR="00E21D83" w:rsidRPr="006B7455" w:rsidRDefault="00E21D83" w:rsidP="00D62A4D">
      <w:pPr>
        <w:autoSpaceDE w:val="0"/>
        <w:autoSpaceDN w:val="0"/>
        <w:adjustRightInd w:val="0"/>
        <w:spacing w:before="120" w:after="120" w:line="240" w:lineRule="auto"/>
        <w:jc w:val="both"/>
        <w:rPr>
          <w:rFonts w:ascii="Times New Roman" w:eastAsia="Times New Roman" w:hAnsi="Times New Roman" w:cs="Times New Roman"/>
          <w:color w:val="202124"/>
          <w:sz w:val="24"/>
          <w:szCs w:val="24"/>
        </w:rPr>
      </w:pPr>
    </w:p>
    <w:p w14:paraId="150E621A" w14:textId="33A1BB78" w:rsidR="006B7B2C" w:rsidRPr="006B7455" w:rsidRDefault="0054366A"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45" w:name="_Toc60796010"/>
      <w:bookmarkStart w:id="46" w:name="_Toc74222054"/>
      <w:r w:rsidRPr="006B7455">
        <w:rPr>
          <w:rFonts w:ascii="Times New Roman" w:eastAsia="Times New Roman" w:hAnsi="Times New Roman" w:cs="Times New Roman"/>
          <w:b/>
          <w:color w:val="C00000"/>
          <w:sz w:val="24"/>
          <w:szCs w:val="24"/>
          <w:lang w:val="lv"/>
        </w:rPr>
        <w:t xml:space="preserve">4.1.4. </w:t>
      </w:r>
      <w:r w:rsidR="001E1F49" w:rsidRPr="006B7455">
        <w:rPr>
          <w:rFonts w:ascii="Times New Roman" w:eastAsia="Times New Roman" w:hAnsi="Times New Roman" w:cs="Times New Roman"/>
          <w:b/>
          <w:color w:val="C00000"/>
          <w:sz w:val="24"/>
          <w:szCs w:val="24"/>
          <w:lang w:val="lv"/>
        </w:rPr>
        <w:t xml:space="preserve">Rīcības virziens: </w:t>
      </w:r>
      <w:r w:rsidR="006C4BAF">
        <w:rPr>
          <w:rFonts w:ascii="Times New Roman" w:eastAsia="Times New Roman" w:hAnsi="Times New Roman" w:cs="Times New Roman"/>
          <w:b/>
          <w:color w:val="C00000"/>
          <w:sz w:val="24"/>
          <w:szCs w:val="24"/>
          <w:lang w:val="lv"/>
        </w:rPr>
        <w:t>Digitālās prasmes inovāciju radīšanai un komercializēšanai</w:t>
      </w:r>
      <w:bookmarkEnd w:id="45"/>
      <w:bookmarkEnd w:id="46"/>
    </w:p>
    <w:p w14:paraId="459C91AB" w14:textId="31F81A2F" w:rsidR="00D54385" w:rsidRPr="006B7455" w:rsidRDefault="00D54385"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2A16754A" w14:textId="4BA263F1" w:rsidR="007C765D" w:rsidRPr="002977D8" w:rsidRDefault="00F522ED" w:rsidP="002977D8">
      <w:pPr>
        <w:spacing w:before="120"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w:t>
      </w:r>
      <w:r w:rsidR="297290B5" w:rsidRPr="00603173">
        <w:rPr>
          <w:rFonts w:ascii="Times New Roman" w:hAnsi="Times New Roman" w:cs="Times New Roman"/>
          <w:sz w:val="24"/>
          <w:szCs w:val="24"/>
          <w:lang w:val="lv-LV"/>
        </w:rPr>
        <w:t>ozare</w:t>
      </w:r>
      <w:r>
        <w:rPr>
          <w:rFonts w:ascii="Times New Roman" w:hAnsi="Times New Roman" w:cs="Times New Roman"/>
          <w:sz w:val="24"/>
          <w:szCs w:val="24"/>
          <w:lang w:val="lv-LV"/>
        </w:rPr>
        <w:t>s</w:t>
      </w:r>
      <w:r w:rsidR="297290B5" w:rsidRPr="00603173">
        <w:rPr>
          <w:rFonts w:ascii="Times New Roman" w:hAnsi="Times New Roman" w:cs="Times New Roman"/>
          <w:sz w:val="24"/>
          <w:szCs w:val="24"/>
          <w:lang w:val="lv-LV"/>
        </w:rPr>
        <w:t>, augstskolas, zinātne, starptautiskie partneri īsteno liela apjoma un plašas ietekmes projektus, kam nepieciešamas dziļas un plašas IKT zināšanas</w:t>
      </w:r>
      <w:r w:rsidR="796DDA4C" w:rsidRPr="00603173">
        <w:rPr>
          <w:rFonts w:ascii="Times New Roman" w:hAnsi="Times New Roman" w:cs="Times New Roman"/>
          <w:sz w:val="24"/>
          <w:szCs w:val="24"/>
          <w:lang w:val="lv-LV"/>
        </w:rPr>
        <w:t>.</w:t>
      </w:r>
    </w:p>
    <w:p w14:paraId="08B21129" w14:textId="5507DF83" w:rsidR="00A22D7F" w:rsidRPr="006B7455" w:rsidRDefault="00A22D7F"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F6169C" w:rsidRPr="007E0409" w14:paraId="351BEF22" w14:textId="77777777" w:rsidTr="00F6169C">
        <w:tc>
          <w:tcPr>
            <w:tcW w:w="9350" w:type="dxa"/>
          </w:tcPr>
          <w:p w14:paraId="1CEC6CF0" w14:textId="02BE96E0" w:rsidR="00F6169C" w:rsidRPr="00603173" w:rsidRDefault="00F6169C" w:rsidP="00F6169C">
            <w:pPr>
              <w:autoSpaceDE w:val="0"/>
              <w:autoSpaceDN w:val="0"/>
              <w:adjustRightInd w:val="0"/>
              <w:spacing w:before="120" w:after="120"/>
              <w:ind w:firstLine="720"/>
              <w:jc w:val="both"/>
              <w:rPr>
                <w:rFonts w:ascii="Times New Roman" w:hAnsi="Times New Roman" w:cs="Times New Roman"/>
                <w:b/>
                <w:bCs/>
                <w:i/>
                <w:iCs/>
                <w:sz w:val="24"/>
                <w:szCs w:val="24"/>
              </w:rPr>
            </w:pPr>
            <w:r w:rsidRPr="00603173">
              <w:rPr>
                <w:rFonts w:ascii="Times New Roman" w:hAnsi="Times New Roman" w:cs="Times New Roman"/>
                <w:b/>
                <w:bCs/>
                <w:i/>
                <w:iCs/>
                <w:sz w:val="24"/>
                <w:szCs w:val="24"/>
              </w:rPr>
              <w:t>Izveidot atbalsta sistēmu, lai attīstītu digitālo inovāciju radīšanai un komercializēšanai nepieciešamās prasmes, kas</w:t>
            </w:r>
            <w:r w:rsidR="009C4B0F">
              <w:rPr>
                <w:rFonts w:ascii="Times New Roman" w:hAnsi="Times New Roman" w:cs="Times New Roman"/>
                <w:b/>
                <w:bCs/>
                <w:i/>
                <w:iCs/>
                <w:sz w:val="24"/>
                <w:szCs w:val="24"/>
              </w:rPr>
              <w:t>,</w:t>
            </w:r>
            <w:r w:rsidRPr="00603173">
              <w:rPr>
                <w:rFonts w:ascii="Times New Roman" w:hAnsi="Times New Roman" w:cs="Times New Roman"/>
                <w:b/>
                <w:bCs/>
                <w:i/>
                <w:iCs/>
                <w:sz w:val="24"/>
                <w:szCs w:val="24"/>
              </w:rPr>
              <w:t xml:space="preserve"> izmantojot inovāciju infrastruktūru</w:t>
            </w:r>
            <w:r w:rsidR="009C4B0F">
              <w:rPr>
                <w:rFonts w:ascii="Times New Roman" w:hAnsi="Times New Roman" w:cs="Times New Roman"/>
                <w:b/>
                <w:bCs/>
                <w:i/>
                <w:iCs/>
                <w:sz w:val="24"/>
                <w:szCs w:val="24"/>
              </w:rPr>
              <w:t>,</w:t>
            </w:r>
            <w:r w:rsidRPr="00603173">
              <w:rPr>
                <w:rFonts w:ascii="Times New Roman" w:hAnsi="Times New Roman" w:cs="Times New Roman"/>
                <w:b/>
                <w:bCs/>
                <w:i/>
                <w:iCs/>
                <w:sz w:val="24"/>
                <w:szCs w:val="24"/>
              </w:rPr>
              <w:t xml:space="preserve"> ļauj efektīvi risināt sabiedrības aktuālos izaicinājumus, būtiski paātrināt tautsaimniecības digitālo transformāciju, kā arī radīt starptautiski konkurētspējīgus produktus un pakalpojumus ar augstu pievienoto vērtību. Ieviest pieeju lietišķo pētniecību īstenot kā pakalpojumu, kura virsmērķis ir radīt pievienoto vērtību klientam, iekļaujoties sistēmiskā procesā, kur pētniecības rezultāts attīstītās produktos un pakalpojumos, kā arī tālāk tiek komercializēts.</w:t>
            </w:r>
          </w:p>
        </w:tc>
      </w:tr>
    </w:tbl>
    <w:p w14:paraId="3509CE93" w14:textId="31C07ED4" w:rsidR="00A22D7F" w:rsidRPr="00603173" w:rsidRDefault="297290B5" w:rsidP="0058195A">
      <w:pPr>
        <w:pStyle w:val="ListParagraph"/>
        <w:numPr>
          <w:ilvl w:val="0"/>
          <w:numId w:val="29"/>
        </w:numPr>
        <w:autoSpaceDE w:val="0"/>
        <w:autoSpaceDN w:val="0"/>
        <w:adjustRightInd w:val="0"/>
        <w:spacing w:before="120" w:after="120"/>
        <w:ind w:left="567" w:hanging="283"/>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Ilgtspējīg</w:t>
      </w:r>
      <w:r w:rsidR="79DA832C" w:rsidRPr="00603173">
        <w:rPr>
          <w:rFonts w:ascii="Times New Roman" w:eastAsia="Times New Roman" w:hAnsi="Times New Roman" w:cs="Times New Roman"/>
          <w:sz w:val="24"/>
          <w:szCs w:val="24"/>
          <w:lang w:val="lv-LV"/>
        </w:rPr>
        <w:t>u</w:t>
      </w:r>
      <w:r w:rsidRPr="00603173">
        <w:rPr>
          <w:rFonts w:ascii="Times New Roman" w:eastAsia="Times New Roman" w:hAnsi="Times New Roman" w:cs="Times New Roman"/>
          <w:sz w:val="24"/>
          <w:szCs w:val="24"/>
          <w:lang w:val="lv-LV"/>
        </w:rPr>
        <w:t xml:space="preserve"> izglītības programmu izveide, lai nodrošinātu augsti kvalificētu darbaspēku</w:t>
      </w:r>
      <w:proofErr w:type="gramStart"/>
      <w:r w:rsidR="2EC26578" w:rsidRPr="00603173">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un veicinātu </w:t>
      </w:r>
      <w:r w:rsidR="387457D4" w:rsidRPr="00603173">
        <w:rPr>
          <w:rFonts w:ascii="Times New Roman" w:eastAsia="Times New Roman" w:hAnsi="Times New Roman" w:cs="Times New Roman"/>
          <w:sz w:val="24"/>
          <w:szCs w:val="24"/>
          <w:lang w:val="lv-LV"/>
        </w:rPr>
        <w:t xml:space="preserve">darbaspēka </w:t>
      </w:r>
      <w:r w:rsidRPr="00603173">
        <w:rPr>
          <w:rFonts w:ascii="Times New Roman" w:eastAsia="Times New Roman" w:hAnsi="Times New Roman" w:cs="Times New Roman"/>
          <w:sz w:val="24"/>
          <w:szCs w:val="24"/>
          <w:lang w:val="lv-LV"/>
        </w:rPr>
        <w:t>produktivitāti</w:t>
      </w:r>
      <w:proofErr w:type="gramEnd"/>
      <w:r w:rsidRPr="00603173">
        <w:rPr>
          <w:rFonts w:ascii="Times New Roman" w:eastAsia="Times New Roman" w:hAnsi="Times New Roman" w:cs="Times New Roman"/>
          <w:sz w:val="24"/>
          <w:szCs w:val="24"/>
          <w:lang w:val="lv-LV"/>
        </w:rPr>
        <w:t xml:space="preserve">. </w:t>
      </w:r>
      <w:r w:rsidR="5B812701" w:rsidRPr="00603173">
        <w:rPr>
          <w:rFonts w:ascii="Times New Roman" w:eastAsia="Times New Roman" w:hAnsi="Times New Roman" w:cs="Times New Roman"/>
          <w:sz w:val="24"/>
          <w:szCs w:val="24"/>
          <w:lang w:val="lv-LV"/>
        </w:rPr>
        <w:t>Komersantu</w:t>
      </w:r>
      <w:r w:rsidRPr="00603173">
        <w:rPr>
          <w:rFonts w:ascii="Times New Roman" w:eastAsia="Times New Roman" w:hAnsi="Times New Roman" w:cs="Times New Roman"/>
          <w:sz w:val="24"/>
          <w:szCs w:val="24"/>
          <w:lang w:val="lv-LV"/>
        </w:rPr>
        <w:t xml:space="preserve"> un izglītības pārstāvju sadarbība un darba videi atbilstošu mācību satura nodrošināšana. Viens no instrumentiem produktivitātes celšanai ir galveno resursu, cilvēkresursu, darba ražīguma celšana, nodrošinot tos ar jaunākajām zināšanām, prasmēm un metodēm, k</w:t>
      </w:r>
      <w:r w:rsidR="2F3954D0" w:rsidRPr="00603173">
        <w:rPr>
          <w:rFonts w:ascii="Times New Roman" w:eastAsia="Times New Roman" w:hAnsi="Times New Roman" w:cs="Times New Roman"/>
          <w:sz w:val="24"/>
          <w:szCs w:val="24"/>
          <w:lang w:val="lv-LV"/>
        </w:rPr>
        <w:t>as</w:t>
      </w:r>
      <w:r w:rsidRPr="00603173">
        <w:rPr>
          <w:rFonts w:ascii="Times New Roman" w:eastAsia="Times New Roman" w:hAnsi="Times New Roman" w:cs="Times New Roman"/>
          <w:sz w:val="24"/>
          <w:szCs w:val="24"/>
          <w:lang w:val="lv-LV"/>
        </w:rPr>
        <w:t xml:space="preserve"> tiks pielietotas radot jaunus pakalpojumus IKT nozarē</w:t>
      </w:r>
      <w:r w:rsidR="2F3954D0" w:rsidRPr="00603173">
        <w:rPr>
          <w:rFonts w:ascii="Times New Roman" w:eastAsia="Times New Roman" w:hAnsi="Times New Roman" w:cs="Times New Roman"/>
          <w:sz w:val="24"/>
          <w:szCs w:val="24"/>
          <w:lang w:val="lv-LV"/>
        </w:rPr>
        <w:t>.</w:t>
      </w:r>
    </w:p>
    <w:p w14:paraId="5446AE79" w14:textId="45B71AC5" w:rsidR="00A22D7F" w:rsidRPr="00603173" w:rsidRDefault="297290B5" w:rsidP="0058195A">
      <w:pPr>
        <w:pStyle w:val="ListParagraph"/>
        <w:numPr>
          <w:ilvl w:val="0"/>
          <w:numId w:val="29"/>
        </w:numPr>
        <w:autoSpaceDE w:val="0"/>
        <w:autoSpaceDN w:val="0"/>
        <w:adjustRightInd w:val="0"/>
        <w:spacing w:before="120" w:after="120"/>
        <w:ind w:left="567" w:hanging="283"/>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 xml:space="preserve">Atbalsta programmas, </w:t>
      </w:r>
      <w:r w:rsidR="2F3954D0" w:rsidRPr="00603173">
        <w:rPr>
          <w:rFonts w:ascii="Times New Roman" w:eastAsia="Times New Roman" w:hAnsi="Times New Roman" w:cs="Times New Roman"/>
          <w:sz w:val="24"/>
          <w:szCs w:val="24"/>
          <w:lang w:val="lv-LV"/>
        </w:rPr>
        <w:t>t.sk.</w:t>
      </w:r>
      <w:r w:rsidR="2A36A364" w:rsidRPr="00603173">
        <w:rPr>
          <w:rFonts w:ascii="Times New Roman" w:eastAsia="Times New Roman" w:hAnsi="Times New Roman" w:cs="Times New Roman"/>
          <w:sz w:val="24"/>
          <w:szCs w:val="24"/>
          <w:lang w:val="lv-LV"/>
        </w:rPr>
        <w:t xml:space="preserve"> izmantojot Eiropas digitālo inovācijas centru sniegtās iespējas</w:t>
      </w:r>
      <w:r w:rsidR="2F3954D0" w:rsidRPr="00603173">
        <w:rPr>
          <w:rFonts w:ascii="Times New Roman" w:eastAsia="Times New Roman" w:hAnsi="Times New Roman" w:cs="Times New Roman"/>
          <w:sz w:val="24"/>
          <w:szCs w:val="24"/>
          <w:lang w:val="lv-LV"/>
        </w:rPr>
        <w:t xml:space="preserve">, </w:t>
      </w:r>
      <w:r w:rsidRPr="00603173">
        <w:rPr>
          <w:rFonts w:ascii="Times New Roman" w:eastAsia="Times New Roman" w:hAnsi="Times New Roman" w:cs="Times New Roman"/>
          <w:sz w:val="24"/>
          <w:szCs w:val="24"/>
          <w:lang w:val="lv-LV"/>
        </w:rPr>
        <w:t>augsta līmeņa</w:t>
      </w:r>
      <w:r w:rsidR="1AA8EC00" w:rsidRPr="00603173">
        <w:rPr>
          <w:rFonts w:ascii="Times New Roman" w:eastAsia="Times New Roman" w:hAnsi="Times New Roman" w:cs="Times New Roman"/>
          <w:sz w:val="24"/>
          <w:szCs w:val="24"/>
          <w:lang w:val="lv-LV"/>
        </w:rPr>
        <w:t xml:space="preserve"> digitālo prasmju izveidei un pil</w:t>
      </w:r>
      <w:r w:rsidR="2A36A364" w:rsidRPr="00603173">
        <w:rPr>
          <w:rFonts w:ascii="Times New Roman" w:eastAsia="Times New Roman" w:hAnsi="Times New Roman" w:cs="Times New Roman"/>
          <w:sz w:val="24"/>
          <w:szCs w:val="24"/>
          <w:lang w:val="lv-LV"/>
        </w:rPr>
        <w:t>n</w:t>
      </w:r>
      <w:r w:rsidR="1AA8EC00" w:rsidRPr="00603173">
        <w:rPr>
          <w:rFonts w:ascii="Times New Roman" w:eastAsia="Times New Roman" w:hAnsi="Times New Roman" w:cs="Times New Roman"/>
          <w:sz w:val="24"/>
          <w:szCs w:val="24"/>
          <w:lang w:val="lv-LV"/>
        </w:rPr>
        <w:t>veidei</w:t>
      </w:r>
      <w:r w:rsidRPr="00603173">
        <w:rPr>
          <w:rFonts w:ascii="Times New Roman" w:eastAsia="Times New Roman" w:hAnsi="Times New Roman" w:cs="Times New Roman"/>
          <w:sz w:val="24"/>
          <w:szCs w:val="24"/>
          <w:lang w:val="lv-LV"/>
        </w:rPr>
        <w:t xml:space="preserve">, </w:t>
      </w:r>
      <w:r w:rsidR="5B812701" w:rsidRPr="00603173">
        <w:rPr>
          <w:rFonts w:ascii="Times New Roman" w:eastAsia="Times New Roman" w:hAnsi="Times New Roman" w:cs="Times New Roman"/>
          <w:sz w:val="24"/>
          <w:szCs w:val="24"/>
          <w:lang w:val="lv-LV"/>
        </w:rPr>
        <w:t>komersantu</w:t>
      </w:r>
      <w:r w:rsidRPr="00603173">
        <w:rPr>
          <w:rFonts w:ascii="Times New Roman" w:eastAsia="Times New Roman" w:hAnsi="Times New Roman" w:cs="Times New Roman"/>
          <w:sz w:val="24"/>
          <w:szCs w:val="24"/>
          <w:lang w:val="lv-LV"/>
        </w:rPr>
        <w:t xml:space="preserve"> darba spēka </w:t>
      </w:r>
      <w:r w:rsidR="70FCFA56" w:rsidRPr="00603173">
        <w:rPr>
          <w:rFonts w:ascii="Times New Roman" w:eastAsia="Times New Roman" w:hAnsi="Times New Roman" w:cs="Times New Roman"/>
          <w:sz w:val="24"/>
          <w:szCs w:val="24"/>
          <w:lang w:val="lv-LV"/>
        </w:rPr>
        <w:t>un akadēmiskā personāla</w:t>
      </w:r>
      <w:r w:rsidRPr="00603173">
        <w:rPr>
          <w:rFonts w:ascii="Times New Roman" w:eastAsia="Times New Roman" w:hAnsi="Times New Roman" w:cs="Times New Roman"/>
          <w:sz w:val="24"/>
          <w:szCs w:val="24"/>
          <w:lang w:val="lv-LV"/>
        </w:rPr>
        <w:t xml:space="preserve"> kvalifikācijas paaugstināšanai</w:t>
      </w:r>
      <w:r w:rsidR="324C3741" w:rsidRPr="00603173">
        <w:rPr>
          <w:rFonts w:ascii="Times New Roman" w:eastAsia="Times New Roman" w:hAnsi="Times New Roman" w:cs="Times New Roman"/>
          <w:sz w:val="24"/>
          <w:szCs w:val="24"/>
          <w:lang w:val="lv-LV"/>
        </w:rPr>
        <w:t xml:space="preserve"> (skat. sadaļu</w:t>
      </w:r>
      <w:r w:rsidR="006B4F6C">
        <w:rPr>
          <w:rFonts w:ascii="Times New Roman" w:eastAsia="Times New Roman" w:hAnsi="Times New Roman" w:cs="Times New Roman"/>
          <w:sz w:val="24"/>
          <w:szCs w:val="24"/>
          <w:lang w:val="lv-LV"/>
        </w:rPr>
        <w:t xml:space="preserve"> 4.4.11.</w:t>
      </w:r>
      <w:r w:rsidR="324C3741" w:rsidRPr="00603173">
        <w:rPr>
          <w:rFonts w:ascii="Times New Roman" w:eastAsia="Times New Roman" w:hAnsi="Times New Roman" w:cs="Times New Roman"/>
          <w:sz w:val="24"/>
          <w:szCs w:val="24"/>
          <w:lang w:val="lv-LV"/>
        </w:rPr>
        <w:t xml:space="preserve"> “</w:t>
      </w:r>
      <w:bookmarkStart w:id="47" w:name="_Hlk71845240"/>
      <w:r w:rsidR="324C3741" w:rsidRPr="00603173">
        <w:rPr>
          <w:rFonts w:ascii="Times New Roman" w:eastAsia="Times New Roman" w:hAnsi="Times New Roman" w:cs="Times New Roman"/>
          <w:sz w:val="24"/>
          <w:szCs w:val="24"/>
          <w:lang w:val="lv-LV"/>
        </w:rPr>
        <w:t>Komercdarbības digitalizācija</w:t>
      </w:r>
      <w:bookmarkEnd w:id="47"/>
      <w:r w:rsidR="324C3741" w:rsidRPr="00603173">
        <w:rPr>
          <w:rFonts w:ascii="Times New Roman" w:eastAsia="Times New Roman" w:hAnsi="Times New Roman" w:cs="Times New Roman"/>
          <w:sz w:val="24"/>
          <w:szCs w:val="24"/>
          <w:lang w:val="lv-LV"/>
        </w:rPr>
        <w:t>”</w:t>
      </w:r>
      <w:r w:rsidR="006B4F6C">
        <w:rPr>
          <w:rFonts w:ascii="Times New Roman" w:eastAsia="Times New Roman" w:hAnsi="Times New Roman" w:cs="Times New Roman"/>
          <w:sz w:val="24"/>
          <w:szCs w:val="24"/>
          <w:lang w:val="lv-LV"/>
        </w:rPr>
        <w:t>)</w:t>
      </w:r>
      <w:r w:rsidR="2F3954D0" w:rsidRPr="00603173">
        <w:rPr>
          <w:rFonts w:ascii="Times New Roman" w:eastAsia="Times New Roman" w:hAnsi="Times New Roman" w:cs="Times New Roman"/>
          <w:sz w:val="24"/>
          <w:szCs w:val="24"/>
          <w:lang w:val="lv-LV"/>
        </w:rPr>
        <w:t>.</w:t>
      </w:r>
    </w:p>
    <w:p w14:paraId="309ED624" w14:textId="41F5A2EF" w:rsidR="00E35132" w:rsidRPr="002977D8" w:rsidRDefault="297290B5" w:rsidP="0058195A">
      <w:pPr>
        <w:pStyle w:val="ListParagraph"/>
        <w:numPr>
          <w:ilvl w:val="0"/>
          <w:numId w:val="29"/>
        </w:numPr>
        <w:autoSpaceDE w:val="0"/>
        <w:autoSpaceDN w:val="0"/>
        <w:adjustRightInd w:val="0"/>
        <w:spacing w:before="120" w:after="120"/>
        <w:ind w:left="567" w:hanging="283"/>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Inovāciju rašanās un IKT izmantošana dažādās tautsaimniecības jomās.</w:t>
      </w:r>
    </w:p>
    <w:p w14:paraId="28F09817" w14:textId="19F34397" w:rsidR="00A22D7F" w:rsidRPr="00603173" w:rsidRDefault="297290B5" w:rsidP="1F5381FD">
      <w:pPr>
        <w:spacing w:before="120" w:after="120" w:line="240" w:lineRule="auto"/>
        <w:jc w:val="both"/>
        <w:outlineLvl w:val="4"/>
        <w:rPr>
          <w:rFonts w:ascii="Times New Roman" w:eastAsia="Times New Roman" w:hAnsi="Times New Roman" w:cs="Times New Roman"/>
          <w:b/>
          <w:bCs/>
          <w:color w:val="C00000"/>
          <w:sz w:val="24"/>
          <w:szCs w:val="24"/>
          <w:lang w:val="lv-LV"/>
        </w:rPr>
      </w:pPr>
      <w:r w:rsidRPr="00603173">
        <w:rPr>
          <w:rFonts w:ascii="Times New Roman" w:eastAsia="Times New Roman" w:hAnsi="Times New Roman" w:cs="Times New Roman"/>
          <w:b/>
          <w:bCs/>
          <w:color w:val="C00000"/>
          <w:sz w:val="24"/>
          <w:szCs w:val="24"/>
          <w:lang w:val="lv-LV"/>
        </w:rPr>
        <w:t>Sagaidāmie rezultāti</w:t>
      </w:r>
    </w:p>
    <w:p w14:paraId="04CC8D5A" w14:textId="7B8B07D2" w:rsidR="00A22D7F" w:rsidRPr="006B7455" w:rsidRDefault="65AF2D70" w:rsidP="0058195A">
      <w:pPr>
        <w:pStyle w:val="ListParagraph"/>
        <w:numPr>
          <w:ilvl w:val="0"/>
          <w:numId w:val="30"/>
        </w:numPr>
        <w:autoSpaceDE w:val="0"/>
        <w:autoSpaceDN w:val="0"/>
        <w:adjustRightInd w:val="0"/>
        <w:spacing w:before="120" w:after="120"/>
        <w:ind w:left="709" w:hanging="283"/>
        <w:contextualSpacing w:val="0"/>
        <w:jc w:val="both"/>
        <w:rPr>
          <w:rFonts w:ascii="Times New Roman" w:eastAsia="Times New Roman" w:hAnsi="Times New Roman" w:cs="Times New Roman"/>
          <w:sz w:val="24"/>
          <w:szCs w:val="24"/>
        </w:rPr>
      </w:pPr>
      <w:r w:rsidRPr="00603173">
        <w:rPr>
          <w:rFonts w:ascii="Times New Roman" w:eastAsia="Times New Roman" w:hAnsi="Times New Roman" w:cs="Times New Roman"/>
          <w:sz w:val="24"/>
          <w:szCs w:val="24"/>
          <w:lang w:val="lv-LV"/>
        </w:rPr>
        <w:t>I</w:t>
      </w:r>
      <w:r w:rsidR="297290B5" w:rsidRPr="00603173">
        <w:rPr>
          <w:rFonts w:ascii="Times New Roman" w:eastAsia="Times New Roman" w:hAnsi="Times New Roman" w:cs="Times New Roman"/>
          <w:sz w:val="24"/>
          <w:szCs w:val="24"/>
          <w:lang w:val="lv-LV"/>
        </w:rPr>
        <w:t>zstrādātas programmas</w:t>
      </w:r>
      <w:r w:rsidR="387457D4" w:rsidRPr="00603173">
        <w:rPr>
          <w:rFonts w:ascii="Times New Roman" w:eastAsia="Times New Roman" w:hAnsi="Times New Roman" w:cs="Times New Roman"/>
          <w:sz w:val="24"/>
          <w:szCs w:val="24"/>
          <w:lang w:val="lv-LV"/>
        </w:rPr>
        <w:t>, t.sk. augsti specializētu digitālo tehnoloģiju plašākai ieviešanai,</w:t>
      </w:r>
      <w:r w:rsidR="297290B5" w:rsidRPr="00603173">
        <w:rPr>
          <w:rFonts w:ascii="Times New Roman" w:eastAsia="Times New Roman" w:hAnsi="Times New Roman" w:cs="Times New Roman"/>
          <w:sz w:val="24"/>
          <w:szCs w:val="24"/>
          <w:lang w:val="lv-LV"/>
        </w:rPr>
        <w:t xml:space="preserve"> uzņēmumu attīstīb</w:t>
      </w:r>
      <w:r w:rsidR="387457D4" w:rsidRPr="00603173">
        <w:rPr>
          <w:rFonts w:ascii="Times New Roman" w:eastAsia="Times New Roman" w:hAnsi="Times New Roman" w:cs="Times New Roman"/>
          <w:sz w:val="24"/>
          <w:szCs w:val="24"/>
          <w:lang w:val="lv-LV"/>
        </w:rPr>
        <w:t>ai</w:t>
      </w:r>
      <w:r w:rsidR="297290B5" w:rsidRPr="00603173">
        <w:rPr>
          <w:rFonts w:ascii="Times New Roman" w:eastAsia="Times New Roman" w:hAnsi="Times New Roman" w:cs="Times New Roman"/>
          <w:sz w:val="24"/>
          <w:szCs w:val="24"/>
          <w:lang w:val="lv-LV"/>
        </w:rPr>
        <w:t xml:space="preserve">, mācību programmas pielāgotas mainīgajām </w:t>
      </w:r>
      <w:r w:rsidR="5B812701" w:rsidRPr="00603173">
        <w:rPr>
          <w:rFonts w:ascii="Times New Roman" w:eastAsia="Times New Roman" w:hAnsi="Times New Roman" w:cs="Times New Roman"/>
          <w:sz w:val="24"/>
          <w:szCs w:val="24"/>
          <w:lang w:val="lv-LV"/>
        </w:rPr>
        <w:t>komersantu</w:t>
      </w:r>
      <w:r w:rsidR="297290B5" w:rsidRPr="00603173">
        <w:rPr>
          <w:rFonts w:ascii="Times New Roman" w:eastAsia="Times New Roman" w:hAnsi="Times New Roman" w:cs="Times New Roman"/>
          <w:sz w:val="24"/>
          <w:szCs w:val="24"/>
          <w:lang w:val="lv-LV"/>
        </w:rPr>
        <w:t xml:space="preserve"> vajadzībām. Cilvēkresursu attīstības st</w:t>
      </w:r>
      <w:r w:rsidR="18879E98" w:rsidRPr="00603173">
        <w:rPr>
          <w:rFonts w:ascii="Times New Roman" w:eastAsia="Times New Roman" w:hAnsi="Times New Roman" w:cs="Times New Roman"/>
          <w:sz w:val="24"/>
          <w:szCs w:val="24"/>
          <w:lang w:val="lv-LV"/>
        </w:rPr>
        <w:t>ratēģijas izstrāde un ieviešana.</w:t>
      </w:r>
    </w:p>
    <w:p w14:paraId="36577B3B" w14:textId="1FB7EF1D" w:rsidR="00A22D7F" w:rsidRPr="006B7455" w:rsidRDefault="65AF2D70" w:rsidP="0058195A">
      <w:pPr>
        <w:pStyle w:val="ListParagraph"/>
        <w:numPr>
          <w:ilvl w:val="0"/>
          <w:numId w:val="30"/>
        </w:numPr>
        <w:autoSpaceDE w:val="0"/>
        <w:autoSpaceDN w:val="0"/>
        <w:adjustRightInd w:val="0"/>
        <w:spacing w:before="120" w:after="120"/>
        <w:ind w:left="709" w:hanging="283"/>
        <w:contextualSpacing w:val="0"/>
        <w:jc w:val="both"/>
        <w:rPr>
          <w:rFonts w:ascii="Times New Roman" w:eastAsia="Times New Roman" w:hAnsi="Times New Roman" w:cs="Times New Roman"/>
          <w:sz w:val="24"/>
          <w:szCs w:val="24"/>
        </w:rPr>
      </w:pPr>
      <w:r w:rsidRPr="00603173">
        <w:rPr>
          <w:rFonts w:ascii="Times New Roman" w:eastAsia="Times New Roman" w:hAnsi="Times New Roman" w:cs="Times New Roman"/>
          <w:sz w:val="24"/>
          <w:szCs w:val="24"/>
          <w:lang w:val="lv-LV"/>
        </w:rPr>
        <w:t>S</w:t>
      </w:r>
      <w:r w:rsidR="297290B5" w:rsidRPr="00603173">
        <w:rPr>
          <w:rFonts w:ascii="Times New Roman" w:eastAsia="Times New Roman" w:hAnsi="Times New Roman" w:cs="Times New Roman"/>
          <w:sz w:val="24"/>
          <w:szCs w:val="24"/>
          <w:lang w:val="lv-LV"/>
        </w:rPr>
        <w:t>amazināta darba spēka nepietiekamība</w:t>
      </w:r>
      <w:r w:rsidR="452D2F12" w:rsidRPr="00603173">
        <w:rPr>
          <w:rFonts w:ascii="Times New Roman" w:eastAsia="Times New Roman" w:hAnsi="Times New Roman" w:cs="Times New Roman"/>
          <w:sz w:val="24"/>
          <w:szCs w:val="24"/>
          <w:lang w:val="lv-LV"/>
        </w:rPr>
        <w:t xml:space="preserve"> IKT jomā</w:t>
      </w:r>
      <w:r w:rsidR="297290B5" w:rsidRPr="00603173">
        <w:rPr>
          <w:rFonts w:ascii="Times New Roman" w:eastAsia="Times New Roman" w:hAnsi="Times New Roman" w:cs="Times New Roman"/>
          <w:sz w:val="24"/>
          <w:szCs w:val="24"/>
          <w:lang w:val="lv-LV"/>
        </w:rPr>
        <w:t>, paaugstināta cilvēkresursu produktivitāte, lai IKT speciālisti spētu apkalpot</w:t>
      </w:r>
      <w:r w:rsidR="2F3954D0" w:rsidRPr="00603173">
        <w:rPr>
          <w:rFonts w:ascii="Times New Roman" w:eastAsia="Times New Roman" w:hAnsi="Times New Roman" w:cs="Times New Roman"/>
          <w:sz w:val="24"/>
          <w:szCs w:val="24"/>
          <w:lang w:val="lv-LV"/>
        </w:rPr>
        <w:t xml:space="preserve"> nozaru</w:t>
      </w:r>
      <w:r w:rsidR="297290B5" w:rsidRPr="00603173">
        <w:rPr>
          <w:rFonts w:ascii="Times New Roman" w:eastAsia="Times New Roman" w:hAnsi="Times New Roman" w:cs="Times New Roman"/>
          <w:sz w:val="24"/>
          <w:szCs w:val="24"/>
          <w:lang w:val="lv-LV"/>
        </w:rPr>
        <w:t xml:space="preserve"> pieaugošo pieprasījumu pē</w:t>
      </w:r>
      <w:r w:rsidR="18879E98" w:rsidRPr="00603173">
        <w:rPr>
          <w:rFonts w:ascii="Times New Roman" w:eastAsia="Times New Roman" w:hAnsi="Times New Roman" w:cs="Times New Roman"/>
          <w:sz w:val="24"/>
          <w:szCs w:val="24"/>
          <w:lang w:val="lv-LV"/>
        </w:rPr>
        <w:t>c tehnoloģiskajiem risinājumiem.</w:t>
      </w:r>
    </w:p>
    <w:p w14:paraId="551F4F7D" w14:textId="72750135" w:rsidR="00A22D7F" w:rsidRPr="006B7455" w:rsidRDefault="65AF2D70" w:rsidP="0058195A">
      <w:pPr>
        <w:pStyle w:val="ListParagraph"/>
        <w:numPr>
          <w:ilvl w:val="0"/>
          <w:numId w:val="30"/>
        </w:numPr>
        <w:autoSpaceDE w:val="0"/>
        <w:autoSpaceDN w:val="0"/>
        <w:adjustRightInd w:val="0"/>
        <w:spacing w:before="120" w:after="120"/>
        <w:ind w:left="709" w:hanging="283"/>
        <w:contextualSpacing w:val="0"/>
        <w:jc w:val="both"/>
        <w:rPr>
          <w:rFonts w:ascii="Times New Roman" w:eastAsia="Times New Roman" w:hAnsi="Times New Roman" w:cs="Times New Roman"/>
          <w:sz w:val="24"/>
          <w:szCs w:val="24"/>
        </w:rPr>
      </w:pPr>
      <w:r w:rsidRPr="00603173">
        <w:rPr>
          <w:rFonts w:ascii="Times New Roman" w:eastAsia="Times New Roman" w:hAnsi="Times New Roman" w:cs="Times New Roman"/>
          <w:sz w:val="24"/>
          <w:szCs w:val="24"/>
          <w:lang w:val="lv-LV"/>
        </w:rPr>
        <w:t>N</w:t>
      </w:r>
      <w:r w:rsidR="297290B5" w:rsidRPr="00603173">
        <w:rPr>
          <w:rFonts w:ascii="Times New Roman" w:eastAsia="Times New Roman" w:hAnsi="Times New Roman" w:cs="Times New Roman"/>
          <w:sz w:val="24"/>
          <w:szCs w:val="24"/>
          <w:lang w:val="lv-LV"/>
        </w:rPr>
        <w:t xml:space="preserve">odrošinot </w:t>
      </w:r>
      <w:r w:rsidR="01765085" w:rsidRPr="00603173">
        <w:rPr>
          <w:rFonts w:ascii="Times New Roman" w:eastAsia="Times New Roman" w:hAnsi="Times New Roman" w:cs="Times New Roman"/>
          <w:sz w:val="24"/>
          <w:szCs w:val="24"/>
          <w:lang w:val="lv-LV"/>
        </w:rPr>
        <w:t xml:space="preserve">darba ņēmējiem </w:t>
      </w:r>
      <w:r w:rsidR="297290B5" w:rsidRPr="00603173">
        <w:rPr>
          <w:rFonts w:ascii="Times New Roman" w:eastAsia="Times New Roman" w:hAnsi="Times New Roman" w:cs="Times New Roman"/>
          <w:sz w:val="24"/>
          <w:szCs w:val="24"/>
          <w:lang w:val="lv-LV"/>
        </w:rPr>
        <w:t xml:space="preserve">mācības profesionālo prasmju attīstībā, uzlabošanā, darbinieku motivācijā un novērtēšanā, tiks panākta inovāciju ieviešana ne tikai IKT nozaru </w:t>
      </w:r>
      <w:r w:rsidR="5B812701" w:rsidRPr="00603173">
        <w:rPr>
          <w:rFonts w:ascii="Times New Roman" w:eastAsia="Times New Roman" w:hAnsi="Times New Roman" w:cs="Times New Roman"/>
          <w:sz w:val="24"/>
          <w:szCs w:val="24"/>
          <w:lang w:val="lv-LV"/>
        </w:rPr>
        <w:t>uzņēmējsabiedrības</w:t>
      </w:r>
      <w:r w:rsidR="297290B5" w:rsidRPr="00603173">
        <w:rPr>
          <w:rFonts w:ascii="Times New Roman" w:eastAsia="Times New Roman" w:hAnsi="Times New Roman" w:cs="Times New Roman"/>
          <w:sz w:val="24"/>
          <w:szCs w:val="24"/>
          <w:lang w:val="lv-LV"/>
        </w:rPr>
        <w:t>, bet arī pielietojot zināšan</w:t>
      </w:r>
      <w:r w:rsidR="5B812701" w:rsidRPr="00603173">
        <w:rPr>
          <w:rFonts w:ascii="Times New Roman" w:eastAsia="Times New Roman" w:hAnsi="Times New Roman" w:cs="Times New Roman"/>
          <w:sz w:val="24"/>
          <w:szCs w:val="24"/>
          <w:lang w:val="lv-LV"/>
        </w:rPr>
        <w:t>a</w:t>
      </w:r>
      <w:r w:rsidR="297290B5" w:rsidRPr="00603173">
        <w:rPr>
          <w:rFonts w:ascii="Times New Roman" w:eastAsia="Times New Roman" w:hAnsi="Times New Roman" w:cs="Times New Roman"/>
          <w:sz w:val="24"/>
          <w:szCs w:val="24"/>
          <w:lang w:val="lv-LV"/>
        </w:rPr>
        <w:t>s jaunu produktu radīšanā citu nozaru pasūtījumu veikšanā, tiks netiešā veidā stimulēta inovāciju rašanās c</w:t>
      </w:r>
      <w:r w:rsidR="18879E98" w:rsidRPr="00603173">
        <w:rPr>
          <w:rFonts w:ascii="Times New Roman" w:eastAsia="Times New Roman" w:hAnsi="Times New Roman" w:cs="Times New Roman"/>
          <w:sz w:val="24"/>
          <w:szCs w:val="24"/>
          <w:lang w:val="lv-LV"/>
        </w:rPr>
        <w:t>itās tautsaimniecības nozarēs.</w:t>
      </w:r>
    </w:p>
    <w:p w14:paraId="2D394C12" w14:textId="7A7DAC97" w:rsidR="00A22D7F" w:rsidRPr="006B7455" w:rsidRDefault="65AF2D70" w:rsidP="0058195A">
      <w:pPr>
        <w:pStyle w:val="ListParagraph"/>
        <w:numPr>
          <w:ilvl w:val="0"/>
          <w:numId w:val="30"/>
        </w:numPr>
        <w:autoSpaceDE w:val="0"/>
        <w:autoSpaceDN w:val="0"/>
        <w:adjustRightInd w:val="0"/>
        <w:spacing w:before="120" w:after="120"/>
        <w:ind w:left="709" w:hanging="283"/>
        <w:contextualSpacing w:val="0"/>
        <w:jc w:val="both"/>
        <w:rPr>
          <w:rFonts w:ascii="Times New Roman" w:eastAsia="Times New Roman" w:hAnsi="Times New Roman" w:cs="Times New Roman"/>
          <w:sz w:val="24"/>
          <w:szCs w:val="24"/>
        </w:rPr>
      </w:pPr>
      <w:r w:rsidRPr="00603173">
        <w:rPr>
          <w:rFonts w:ascii="Times New Roman" w:eastAsia="Times New Roman" w:hAnsi="Times New Roman" w:cs="Times New Roman"/>
          <w:sz w:val="24"/>
          <w:szCs w:val="24"/>
          <w:lang w:val="lv-LV"/>
        </w:rPr>
        <w:t>J</w:t>
      </w:r>
      <w:r w:rsidR="297290B5" w:rsidRPr="00603173">
        <w:rPr>
          <w:rFonts w:ascii="Times New Roman" w:eastAsia="Times New Roman" w:hAnsi="Times New Roman" w:cs="Times New Roman"/>
          <w:sz w:val="24"/>
          <w:szCs w:val="24"/>
          <w:lang w:val="lv-LV"/>
        </w:rPr>
        <w:t>aunu produktu izstrāde ar augstu pievienoto vērtību un eksporta iespējām.</w:t>
      </w:r>
    </w:p>
    <w:p w14:paraId="69589094" w14:textId="781A6741" w:rsidR="007C765D" w:rsidRPr="002977D8" w:rsidRDefault="65AF2D70" w:rsidP="0058195A">
      <w:pPr>
        <w:pStyle w:val="ListParagraph"/>
        <w:numPr>
          <w:ilvl w:val="0"/>
          <w:numId w:val="30"/>
        </w:numPr>
        <w:autoSpaceDE w:val="0"/>
        <w:autoSpaceDN w:val="0"/>
        <w:adjustRightInd w:val="0"/>
        <w:spacing w:before="120" w:after="120"/>
        <w:ind w:left="709" w:hanging="283"/>
        <w:contextualSpacing w:val="0"/>
        <w:jc w:val="both"/>
        <w:rPr>
          <w:rFonts w:ascii="Times New Roman" w:eastAsia="Times New Roman" w:hAnsi="Times New Roman" w:cs="Times New Roman"/>
          <w:sz w:val="24"/>
          <w:szCs w:val="24"/>
        </w:rPr>
      </w:pPr>
      <w:r w:rsidRPr="00603173">
        <w:rPr>
          <w:rFonts w:ascii="Times New Roman" w:eastAsia="Times New Roman" w:hAnsi="Times New Roman" w:cs="Times New Roman"/>
          <w:sz w:val="24"/>
          <w:szCs w:val="24"/>
          <w:lang w:val="lv-LV"/>
        </w:rPr>
        <w:t>S</w:t>
      </w:r>
      <w:r w:rsidR="297290B5" w:rsidRPr="00603173">
        <w:rPr>
          <w:rFonts w:ascii="Times New Roman" w:eastAsia="Times New Roman" w:hAnsi="Times New Roman" w:cs="Times New Roman"/>
          <w:sz w:val="24"/>
          <w:szCs w:val="24"/>
          <w:lang w:val="lv-LV"/>
        </w:rPr>
        <w:t>tiprināta uzņēm</w:t>
      </w:r>
      <w:r w:rsidR="5B812701" w:rsidRPr="00603173">
        <w:rPr>
          <w:rFonts w:ascii="Times New Roman" w:eastAsia="Times New Roman" w:hAnsi="Times New Roman" w:cs="Times New Roman"/>
          <w:sz w:val="24"/>
          <w:szCs w:val="24"/>
          <w:lang w:val="lv-LV"/>
        </w:rPr>
        <w:t>ējsabiedrību</w:t>
      </w:r>
      <w:r w:rsidR="297290B5" w:rsidRPr="00603173">
        <w:rPr>
          <w:rFonts w:ascii="Times New Roman" w:eastAsia="Times New Roman" w:hAnsi="Times New Roman" w:cs="Times New Roman"/>
          <w:sz w:val="24"/>
          <w:szCs w:val="24"/>
          <w:lang w:val="lv-LV"/>
        </w:rPr>
        <w:t xml:space="preserve"> vadītāju kompetence, zināšanas un prasmes ar dziļu izpratni par procesu digitalizāciju, automatizāciju, stratēģisko vadību.</w:t>
      </w:r>
    </w:p>
    <w:p w14:paraId="17AC84D8" w14:textId="3A9E6369" w:rsidR="00870F2B" w:rsidRPr="006B7455" w:rsidRDefault="00F25516"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5B4417"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774516A3" w14:textId="77777777" w:rsidTr="00CD3FF9">
        <w:trPr>
          <w:cantSplit/>
        </w:trPr>
        <w:tc>
          <w:tcPr>
            <w:tcW w:w="1509" w:type="dxa"/>
            <w:tcBorders>
              <w:bottom w:val="single" w:sz="4" w:space="0" w:color="auto"/>
            </w:tcBorders>
            <w:shd w:val="clear" w:color="auto" w:fill="D9D9D9" w:themeFill="background1" w:themeFillShade="D9"/>
            <w:vAlign w:val="center"/>
          </w:tcPr>
          <w:p w14:paraId="1C8E6799" w14:textId="35DC0F55" w:rsidR="005B4417" w:rsidRPr="006B7455" w:rsidRDefault="00782DCB" w:rsidP="007B1DB6">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1E291F8B" w14:textId="77777777" w:rsidR="005B4417" w:rsidRPr="006B7455" w:rsidRDefault="005B4417" w:rsidP="007B1DB6">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2AABCB7F" w14:textId="77777777" w:rsidR="005B4417" w:rsidRPr="006B7455" w:rsidRDefault="005B4417" w:rsidP="007B1DB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1BAAA33A" w14:textId="77777777" w:rsidR="005B4417" w:rsidRPr="006B7455" w:rsidRDefault="005B4417" w:rsidP="007B1DB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7C44A49C" w14:textId="77777777" w:rsidR="005B4417" w:rsidRPr="006B7455" w:rsidRDefault="005B4417" w:rsidP="007B1DB6">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706BEBE1" w14:textId="77777777" w:rsidR="005B4417" w:rsidRPr="006B7455" w:rsidRDefault="005B4417" w:rsidP="007B1DB6">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70A609B1" w14:textId="77777777" w:rsidTr="00CD3FF9">
        <w:tc>
          <w:tcPr>
            <w:tcW w:w="1509" w:type="dxa"/>
            <w:tcBorders>
              <w:top w:val="single" w:sz="4" w:space="0" w:color="auto"/>
            </w:tcBorders>
            <w:shd w:val="clear" w:color="auto" w:fill="F2F2F2" w:themeFill="background1" w:themeFillShade="F2"/>
            <w:vAlign w:val="center"/>
          </w:tcPr>
          <w:p w14:paraId="294119CD" w14:textId="562A8DBC" w:rsidR="00782DCB" w:rsidRPr="006B7455" w:rsidRDefault="00782DCB" w:rsidP="007B1DB6">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U4.1.4.-1</w:t>
            </w:r>
          </w:p>
        </w:tc>
        <w:tc>
          <w:tcPr>
            <w:tcW w:w="3084" w:type="dxa"/>
            <w:tcBorders>
              <w:top w:val="single" w:sz="4" w:space="0" w:color="auto"/>
            </w:tcBorders>
            <w:shd w:val="clear" w:color="auto" w:fill="F2F2F2" w:themeFill="background1" w:themeFillShade="F2"/>
            <w:vAlign w:val="center"/>
          </w:tcPr>
          <w:p w14:paraId="41878512" w14:textId="4B32F3A0" w:rsidR="00782DCB" w:rsidRPr="006B7455" w:rsidRDefault="00231FC2" w:rsidP="007B1DB6">
            <w:pPr>
              <w:pStyle w:val="Default"/>
              <w:rPr>
                <w:rFonts w:ascii="Times New Roman" w:hAnsi="Times New Roman" w:cs="Times New Roman"/>
              </w:rPr>
            </w:pPr>
            <w:r w:rsidRPr="006B7455">
              <w:rPr>
                <w:rFonts w:ascii="Times New Roman" w:hAnsi="Times New Roman" w:cs="Times New Roman"/>
              </w:rPr>
              <w:t>IKT jomas profesionāļu c</w:t>
            </w:r>
            <w:r w:rsidR="00CD3FF9" w:rsidRPr="006B7455">
              <w:rPr>
                <w:rFonts w:ascii="Times New Roman" w:hAnsi="Times New Roman" w:cs="Times New Roman"/>
              </w:rPr>
              <w:t xml:space="preserve">ilvēkresursu attīstība un ekselences stiprināšana. </w:t>
            </w:r>
            <w:r w:rsidR="000334AF" w:rsidRPr="006B7455">
              <w:rPr>
                <w:rFonts w:ascii="Times New Roman" w:hAnsi="Times New Roman" w:cs="Times New Roman"/>
              </w:rPr>
              <w:t>Augsta līmeņa p</w:t>
            </w:r>
            <w:r w:rsidR="00CD3FF9" w:rsidRPr="006B7455">
              <w:rPr>
                <w:rFonts w:ascii="Times New Roman" w:hAnsi="Times New Roman" w:cs="Times New Roman"/>
              </w:rPr>
              <w:t>rasmju un zināšanu attīstība – augstskolu pasniedzēju zināšanu un prasmju attīstība/ ekselencei (IT skolai, u.c.)</w:t>
            </w:r>
            <w:r w:rsidR="00352739">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0708D4D7" w14:textId="77777777" w:rsidR="00782DCB" w:rsidRPr="006B7455" w:rsidRDefault="00782DCB" w:rsidP="007B1DB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78D9F2A6" w14:textId="77777777" w:rsidR="00782DCB" w:rsidRPr="006B7455" w:rsidRDefault="00782DCB" w:rsidP="007B1DB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5C3ED37F" w14:textId="1182BB0A" w:rsidR="00782DCB" w:rsidRPr="006B7455" w:rsidRDefault="00695503" w:rsidP="007B1DB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IZM</w:t>
            </w:r>
            <w:r w:rsidR="00294891">
              <w:rPr>
                <w:rFonts w:ascii="Times New Roman" w:eastAsia="Times New Roman" w:hAnsi="Times New Roman" w:cs="Times New Roman"/>
                <w:sz w:val="24"/>
                <w:szCs w:val="24"/>
              </w:rPr>
              <w:t>, VM</w:t>
            </w:r>
          </w:p>
        </w:tc>
        <w:tc>
          <w:tcPr>
            <w:tcW w:w="1563" w:type="dxa"/>
            <w:tcBorders>
              <w:top w:val="single" w:sz="4" w:space="0" w:color="auto"/>
            </w:tcBorders>
            <w:shd w:val="clear" w:color="auto" w:fill="F2F2F2" w:themeFill="background1" w:themeFillShade="F2"/>
            <w:vAlign w:val="center"/>
          </w:tcPr>
          <w:p w14:paraId="71449F74" w14:textId="0F6821DC" w:rsidR="00782DCB" w:rsidRPr="006B7455" w:rsidRDefault="00CD3FF9" w:rsidP="007B1DB6">
            <w:pPr>
              <w:pStyle w:val="Default"/>
              <w:jc w:val="center"/>
              <w:rPr>
                <w:rFonts w:ascii="Times New Roman" w:hAnsi="Times New Roman" w:cs="Times New Roman"/>
              </w:rPr>
            </w:pPr>
            <w:r w:rsidRPr="006B7455">
              <w:rPr>
                <w:rFonts w:ascii="Times New Roman" w:hAnsi="Times New Roman" w:cs="Times New Roman"/>
              </w:rPr>
              <w:t>EM</w:t>
            </w:r>
          </w:p>
        </w:tc>
      </w:tr>
      <w:tr w:rsidR="004F3183" w:rsidRPr="006B7455" w14:paraId="1D6BBD8C" w14:textId="77777777" w:rsidTr="00CD3FF9">
        <w:tc>
          <w:tcPr>
            <w:tcW w:w="1509" w:type="dxa"/>
            <w:tcBorders>
              <w:top w:val="single" w:sz="4" w:space="0" w:color="auto"/>
            </w:tcBorders>
            <w:shd w:val="clear" w:color="auto" w:fill="F2F2F2" w:themeFill="background1" w:themeFillShade="F2"/>
            <w:vAlign w:val="center"/>
          </w:tcPr>
          <w:p w14:paraId="30826DD1" w14:textId="08F25303" w:rsidR="005B4417" w:rsidRPr="006B7455" w:rsidRDefault="005B4417" w:rsidP="007B1DB6">
            <w:pPr>
              <w:jc w:val="both"/>
              <w:rPr>
                <w:rFonts w:ascii="Times New Roman" w:eastAsia="Times New Roman" w:hAnsi="Times New Roman" w:cs="Times New Roman"/>
                <w:sz w:val="24"/>
                <w:szCs w:val="24"/>
              </w:rPr>
            </w:pPr>
          </w:p>
        </w:tc>
        <w:tc>
          <w:tcPr>
            <w:tcW w:w="3084" w:type="dxa"/>
            <w:tcBorders>
              <w:top w:val="single" w:sz="4" w:space="0" w:color="auto"/>
            </w:tcBorders>
            <w:shd w:val="clear" w:color="auto" w:fill="F2F2F2" w:themeFill="background1" w:themeFillShade="F2"/>
            <w:vAlign w:val="center"/>
          </w:tcPr>
          <w:p w14:paraId="16BBB57B" w14:textId="7C35E693" w:rsidR="005B4417" w:rsidRPr="006B7455" w:rsidRDefault="005B4417" w:rsidP="007B1DB6">
            <w:pPr>
              <w:pStyle w:val="Default"/>
              <w:rPr>
                <w:rFonts w:ascii="Times New Roman" w:hAnsi="Times New Roman" w:cs="Times New Roman"/>
              </w:rPr>
            </w:pPr>
          </w:p>
        </w:tc>
        <w:tc>
          <w:tcPr>
            <w:tcW w:w="990" w:type="dxa"/>
            <w:tcBorders>
              <w:top w:val="single" w:sz="4" w:space="0" w:color="auto"/>
            </w:tcBorders>
            <w:shd w:val="clear" w:color="auto" w:fill="F2F2F2" w:themeFill="background1" w:themeFillShade="F2"/>
            <w:vAlign w:val="center"/>
          </w:tcPr>
          <w:p w14:paraId="3A2DFF42" w14:textId="3ADB8EB6" w:rsidR="005B4417" w:rsidRPr="006B7455" w:rsidRDefault="005B4417" w:rsidP="007B1DB6">
            <w:pPr>
              <w:jc w:val="center"/>
              <w:rPr>
                <w:rFonts w:ascii="Times New Roman" w:eastAsia="Times New Roman" w:hAnsi="Times New Roman" w:cs="Times New Roman"/>
                <w:sz w:val="24"/>
                <w:szCs w:val="24"/>
              </w:rPr>
            </w:pPr>
          </w:p>
        </w:tc>
        <w:tc>
          <w:tcPr>
            <w:tcW w:w="936" w:type="dxa"/>
            <w:tcBorders>
              <w:top w:val="single" w:sz="4" w:space="0" w:color="auto"/>
            </w:tcBorders>
            <w:shd w:val="clear" w:color="auto" w:fill="F2F2F2" w:themeFill="background1" w:themeFillShade="F2"/>
            <w:vAlign w:val="center"/>
          </w:tcPr>
          <w:p w14:paraId="11A65D13" w14:textId="13FEB8F5" w:rsidR="005B4417" w:rsidRPr="006B7455" w:rsidRDefault="005B4417" w:rsidP="007B1DB6">
            <w:pPr>
              <w:jc w:val="center"/>
              <w:rPr>
                <w:rFonts w:ascii="Times New Roman" w:eastAsia="Times New Roman" w:hAnsi="Times New Roman" w:cs="Times New Roman"/>
                <w:sz w:val="24"/>
                <w:szCs w:val="24"/>
              </w:rPr>
            </w:pPr>
          </w:p>
        </w:tc>
        <w:tc>
          <w:tcPr>
            <w:tcW w:w="1283" w:type="dxa"/>
            <w:tcBorders>
              <w:top w:val="single" w:sz="4" w:space="0" w:color="auto"/>
            </w:tcBorders>
            <w:shd w:val="clear" w:color="auto" w:fill="F2F2F2" w:themeFill="background1" w:themeFillShade="F2"/>
            <w:vAlign w:val="center"/>
          </w:tcPr>
          <w:p w14:paraId="364D4A11" w14:textId="2E0A4481" w:rsidR="005B4417" w:rsidRPr="006B7455" w:rsidRDefault="005B4417" w:rsidP="007B1DB6">
            <w:pPr>
              <w:jc w:val="center"/>
              <w:rPr>
                <w:rFonts w:ascii="Times New Roman" w:eastAsia="Times New Roman" w:hAnsi="Times New Roman" w:cs="Times New Roman"/>
                <w:sz w:val="24"/>
                <w:szCs w:val="24"/>
              </w:rPr>
            </w:pPr>
          </w:p>
        </w:tc>
        <w:tc>
          <w:tcPr>
            <w:tcW w:w="1563" w:type="dxa"/>
            <w:tcBorders>
              <w:top w:val="single" w:sz="4" w:space="0" w:color="auto"/>
            </w:tcBorders>
            <w:shd w:val="clear" w:color="auto" w:fill="F2F2F2" w:themeFill="background1" w:themeFillShade="F2"/>
            <w:vAlign w:val="center"/>
          </w:tcPr>
          <w:p w14:paraId="4E1F2F70" w14:textId="1F4AC915" w:rsidR="005B4417" w:rsidRPr="006B7455" w:rsidRDefault="005B4417" w:rsidP="007B1DB6">
            <w:pPr>
              <w:pStyle w:val="Default"/>
              <w:jc w:val="center"/>
              <w:rPr>
                <w:rFonts w:ascii="Times New Roman" w:hAnsi="Times New Roman" w:cs="Times New Roman"/>
              </w:rPr>
            </w:pPr>
          </w:p>
        </w:tc>
      </w:tr>
    </w:tbl>
    <w:p w14:paraId="4B40AE32" w14:textId="0BB4E408" w:rsidR="00A64DAB" w:rsidRPr="006B7455" w:rsidRDefault="00A64DAB" w:rsidP="002977D8">
      <w:pPr>
        <w:spacing w:after="0" w:line="240" w:lineRule="auto"/>
        <w:rPr>
          <w:rFonts w:ascii="Times New Roman" w:eastAsia="Times New Roman" w:hAnsi="Times New Roman" w:cs="Times New Roman"/>
          <w:color w:val="000000" w:themeColor="text1"/>
          <w:sz w:val="24"/>
          <w:szCs w:val="24"/>
          <w:lang w:val="lv"/>
        </w:rPr>
      </w:pPr>
    </w:p>
    <w:p w14:paraId="61E64B60" w14:textId="7F720B88" w:rsidR="00A22D7F" w:rsidRPr="006B7455" w:rsidRDefault="00581078"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48" w:name="_Toc60796012"/>
      <w:bookmarkStart w:id="49" w:name="_Toc74222055"/>
      <w:r w:rsidRPr="006B7455">
        <w:rPr>
          <w:rFonts w:ascii="Times New Roman" w:eastAsia="Times New Roman" w:hAnsi="Times New Roman" w:cs="Times New Roman"/>
          <w:b/>
          <w:color w:val="C00000"/>
          <w:sz w:val="24"/>
          <w:szCs w:val="24"/>
          <w:lang w:val="lv"/>
        </w:rPr>
        <w:t>4.1.</w:t>
      </w:r>
      <w:r w:rsidR="00B77635">
        <w:rPr>
          <w:rFonts w:ascii="Times New Roman" w:eastAsia="Times New Roman" w:hAnsi="Times New Roman" w:cs="Times New Roman"/>
          <w:b/>
          <w:color w:val="C00000"/>
          <w:sz w:val="24"/>
          <w:szCs w:val="24"/>
          <w:lang w:val="lv"/>
        </w:rPr>
        <w:t>5</w:t>
      </w:r>
      <w:r w:rsidRPr="006B7455">
        <w:rPr>
          <w:rFonts w:ascii="Times New Roman" w:eastAsia="Times New Roman" w:hAnsi="Times New Roman" w:cs="Times New Roman"/>
          <w:b/>
          <w:color w:val="C00000"/>
          <w:sz w:val="24"/>
          <w:szCs w:val="24"/>
          <w:lang w:val="lv"/>
        </w:rPr>
        <w:t xml:space="preserve">. </w:t>
      </w:r>
      <w:r w:rsidR="00A46641" w:rsidRPr="006B7455">
        <w:rPr>
          <w:rFonts w:ascii="Times New Roman" w:eastAsia="Times New Roman" w:hAnsi="Times New Roman" w:cs="Times New Roman"/>
          <w:b/>
          <w:color w:val="C00000"/>
          <w:sz w:val="24"/>
          <w:szCs w:val="24"/>
          <w:lang w:val="lv"/>
        </w:rPr>
        <w:t xml:space="preserve">Rīcības virziens: </w:t>
      </w:r>
      <w:r w:rsidR="00A22D7F" w:rsidRPr="006B7455">
        <w:rPr>
          <w:rFonts w:ascii="Times New Roman" w:eastAsia="Times New Roman" w:hAnsi="Times New Roman" w:cs="Times New Roman"/>
          <w:b/>
          <w:color w:val="C00000"/>
          <w:sz w:val="24"/>
          <w:szCs w:val="24"/>
          <w:lang w:val="lv"/>
        </w:rPr>
        <w:t>Digitālās prasmes veselības sektorā</w:t>
      </w:r>
      <w:bookmarkEnd w:id="48"/>
      <w:bookmarkEnd w:id="49"/>
    </w:p>
    <w:p w14:paraId="054D2887" w14:textId="72245CE6" w:rsidR="00E15FE3" w:rsidRPr="00603173" w:rsidRDefault="00517E07" w:rsidP="00603173">
      <w:pPr>
        <w:spacing w:before="120" w:after="120" w:line="240" w:lineRule="auto"/>
        <w:jc w:val="both"/>
        <w:outlineLvl w:val="4"/>
        <w:rPr>
          <w:lang w:val="lv"/>
        </w:rPr>
      </w:pPr>
      <w:r w:rsidRPr="006B7455">
        <w:rPr>
          <w:rFonts w:ascii="Times New Roman" w:eastAsia="Times New Roman" w:hAnsi="Times New Roman" w:cs="Times New Roman"/>
          <w:b/>
          <w:color w:val="C00000"/>
          <w:sz w:val="24"/>
          <w:szCs w:val="24"/>
          <w:lang w:val="lv"/>
        </w:rPr>
        <w:t>Vīzija</w:t>
      </w:r>
    </w:p>
    <w:p w14:paraId="7C186CB3" w14:textId="6B07C280" w:rsidR="00E15FE3" w:rsidRPr="00603173" w:rsidRDefault="00E15FE3" w:rsidP="00E15FE3">
      <w:pPr>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Veselības aprūpē nodarbinātie, t</w:t>
      </w:r>
      <w:r w:rsidR="00C71688">
        <w:rPr>
          <w:rFonts w:ascii="Times New Roman" w:hAnsi="Times New Roman" w:cs="Times New Roman"/>
          <w:sz w:val="24"/>
          <w:szCs w:val="24"/>
          <w:lang w:val="lv"/>
        </w:rPr>
        <w:t>.sk.</w:t>
      </w:r>
      <w:r w:rsidRPr="00603173">
        <w:rPr>
          <w:rFonts w:ascii="Times New Roman" w:hAnsi="Times New Roman" w:cs="Times New Roman"/>
          <w:sz w:val="24"/>
          <w:szCs w:val="24"/>
          <w:lang w:val="lv"/>
        </w:rPr>
        <w:t xml:space="preserve"> ārstniecības iestāžu vadītāji, ir apguvuši digitālās prasmes, tie prasmīgi izmanto digitālos risinājumus, sniedzot pakalpojumus, un iesaistās nozares digitālo risinājumu izstrādē, pilnveidošanā un attīstīšanā.</w:t>
      </w:r>
    </w:p>
    <w:p w14:paraId="2FD27669" w14:textId="7AEB64E9" w:rsidR="00A22D7F" w:rsidRPr="006B7455" w:rsidRDefault="00A22D7F"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D81647" w:rsidRPr="007E0409" w14:paraId="15AEAC9A" w14:textId="77777777" w:rsidTr="1F5381FD">
        <w:tc>
          <w:tcPr>
            <w:tcW w:w="9350" w:type="dxa"/>
          </w:tcPr>
          <w:p w14:paraId="2975579B" w14:textId="3054EAEE" w:rsidR="00D81647" w:rsidRPr="006B7455" w:rsidRDefault="01A2AE92" w:rsidP="1F5381FD">
            <w:pPr>
              <w:spacing w:before="120" w:after="120"/>
              <w:ind w:firstLine="720"/>
              <w:jc w:val="both"/>
              <w:rPr>
                <w:rFonts w:ascii="Times New Roman" w:hAnsi="Times New Roman" w:cs="Times New Roman"/>
                <w:b/>
                <w:bCs/>
                <w:i/>
                <w:iCs/>
                <w:sz w:val="24"/>
                <w:szCs w:val="24"/>
              </w:rPr>
            </w:pPr>
            <w:r w:rsidRPr="1F5381FD">
              <w:rPr>
                <w:rFonts w:ascii="Times New Roman" w:hAnsi="Times New Roman" w:cs="Times New Roman"/>
                <w:b/>
                <w:bCs/>
                <w:i/>
                <w:iCs/>
                <w:sz w:val="24"/>
                <w:szCs w:val="24"/>
              </w:rPr>
              <w:t xml:space="preserve">Panākt, </w:t>
            </w:r>
            <w:r w:rsidR="00E15FE3" w:rsidRPr="00603173">
              <w:rPr>
                <w:rFonts w:ascii="Times New Roman" w:hAnsi="Times New Roman" w:cs="Times New Roman"/>
                <w:b/>
                <w:bCs/>
                <w:i/>
                <w:iCs/>
                <w:sz w:val="24"/>
                <w:szCs w:val="24"/>
              </w:rPr>
              <w:t>ka Latvijā veselības aprūpē nodarbināto digitālās prasmes un kompetences veicina kvalitatīvu, efektīvu un ētiskiem principiem atbilstošu digitālo risinājumu ieviešanu un izmantošanu veselības nozarē, lai veselības veicināšanas, slimību profilakses un veselības aprūpes pakalpojumi būtu efektīvāki, kvalitatīvāki un pacientiem pieejamāki.</w:t>
            </w:r>
          </w:p>
        </w:tc>
      </w:tr>
    </w:tbl>
    <w:p w14:paraId="263C10C9" w14:textId="6E5CF93C" w:rsidR="00A43BBD" w:rsidRPr="00603173" w:rsidRDefault="63FBB6C8" w:rsidP="0058195A">
      <w:pPr>
        <w:pStyle w:val="xxxmsonormal"/>
        <w:numPr>
          <w:ilvl w:val="0"/>
          <w:numId w:val="34"/>
        </w:numPr>
        <w:spacing w:before="120" w:after="120"/>
        <w:ind w:left="567"/>
        <w:jc w:val="both"/>
        <w:rPr>
          <w:lang w:val="lv"/>
        </w:rPr>
      </w:pPr>
      <w:r w:rsidRPr="00603173">
        <w:rPr>
          <w:color w:val="000000"/>
          <w:shd w:val="clear" w:color="auto" w:fill="FFFFFF"/>
          <w:lang w:val="lv-LV"/>
        </w:rPr>
        <w:t xml:space="preserve">Izveidot veselības nozares profesionāļiem obligātas un pielāgotas izglītības programmas un studiju kursus veselības sektorā strādājošo digitālo prasmju pilnveidošanai veselības aprūpes  </w:t>
      </w:r>
      <w:proofErr w:type="spellStart"/>
      <w:r w:rsidRPr="00603173">
        <w:rPr>
          <w:color w:val="000000"/>
          <w:shd w:val="clear" w:color="auto" w:fill="FFFFFF"/>
          <w:lang w:val="lv-LV"/>
        </w:rPr>
        <w:t>līdzdiploma</w:t>
      </w:r>
      <w:proofErr w:type="spellEnd"/>
      <w:r w:rsidRPr="00603173">
        <w:rPr>
          <w:color w:val="000000"/>
          <w:shd w:val="clear" w:color="auto" w:fill="FFFFFF"/>
          <w:lang w:val="lv-LV"/>
        </w:rPr>
        <w:t xml:space="preserve"> un pēcdiploma studiju virzienos, </w:t>
      </w:r>
      <w:r w:rsidR="7F2F7A76" w:rsidRPr="00603173">
        <w:rPr>
          <w:color w:val="000000" w:themeColor="text1"/>
          <w:lang w:val="lv-LV"/>
        </w:rPr>
        <w:t>t.sk.</w:t>
      </w:r>
      <w:r w:rsidRPr="00603173">
        <w:rPr>
          <w:color w:val="000000"/>
          <w:shd w:val="clear" w:color="auto" w:fill="FFFFFF"/>
          <w:lang w:val="lv-LV"/>
        </w:rPr>
        <w:t xml:space="preserve"> profe</w:t>
      </w:r>
      <w:r w:rsidR="1AB47253" w:rsidRPr="00603173">
        <w:rPr>
          <w:color w:val="000000"/>
          <w:shd w:val="clear" w:color="auto" w:fill="FFFFFF"/>
          <w:lang w:val="lv-LV"/>
        </w:rPr>
        <w:t>sionālās pilnveides programmas.</w:t>
      </w:r>
    </w:p>
    <w:p w14:paraId="6F16413A" w14:textId="555B4983" w:rsidR="00A22D7F" w:rsidRPr="00603173" w:rsidRDefault="297290B5" w:rsidP="0058195A">
      <w:pPr>
        <w:pStyle w:val="ListParagraph"/>
        <w:numPr>
          <w:ilvl w:val="0"/>
          <w:numId w:val="34"/>
        </w:numPr>
        <w:spacing w:before="120" w:after="120"/>
        <w:ind w:left="567"/>
        <w:contextualSpacing w:val="0"/>
        <w:jc w:val="both"/>
        <w:rPr>
          <w:rFonts w:ascii="Times New Roman" w:eastAsiaTheme="minorEastAsia" w:hAnsi="Times New Roman" w:cs="Times New Roman"/>
          <w:color w:val="202124"/>
          <w:sz w:val="24"/>
          <w:szCs w:val="24"/>
          <w:lang w:val="lv"/>
        </w:rPr>
      </w:pPr>
      <w:r w:rsidRPr="00603173">
        <w:rPr>
          <w:rFonts w:ascii="Times New Roman" w:eastAsiaTheme="minorEastAsia" w:hAnsi="Times New Roman" w:cs="Times New Roman"/>
          <w:color w:val="202124"/>
          <w:sz w:val="24"/>
          <w:szCs w:val="24"/>
          <w:lang w:val="lv-LV"/>
        </w:rPr>
        <w:t>Klīniskajās vadlīnijās iekļaut ārstniecībā un aprūpē pieejamos digitālos risinājumus un pakalpojumus, lai uzlabotu profilaksi, diagnostiku, ārstēšanu un veselības stāvokļa uzraudzī</w:t>
      </w:r>
      <w:r w:rsidR="58962920" w:rsidRPr="00603173">
        <w:rPr>
          <w:rFonts w:ascii="Times New Roman" w:eastAsiaTheme="minorEastAsia" w:hAnsi="Times New Roman" w:cs="Times New Roman"/>
          <w:color w:val="202124"/>
          <w:sz w:val="24"/>
          <w:szCs w:val="24"/>
          <w:lang w:val="lv-LV"/>
        </w:rPr>
        <w:t>b</w:t>
      </w:r>
      <w:r w:rsidRPr="00603173">
        <w:rPr>
          <w:rFonts w:ascii="Times New Roman" w:eastAsiaTheme="minorEastAsia" w:hAnsi="Times New Roman" w:cs="Times New Roman"/>
          <w:color w:val="202124"/>
          <w:sz w:val="24"/>
          <w:szCs w:val="24"/>
          <w:lang w:val="lv-LV"/>
        </w:rPr>
        <w:t>u</w:t>
      </w:r>
      <w:r w:rsidR="1AB47253" w:rsidRPr="00603173">
        <w:rPr>
          <w:rFonts w:ascii="Times New Roman" w:eastAsiaTheme="minorEastAsia" w:hAnsi="Times New Roman" w:cs="Times New Roman"/>
          <w:color w:val="202124"/>
          <w:sz w:val="24"/>
          <w:szCs w:val="24"/>
          <w:lang w:val="lv-LV"/>
        </w:rPr>
        <w:t>.</w:t>
      </w:r>
    </w:p>
    <w:p w14:paraId="07E44AF8" w14:textId="181599AF" w:rsidR="00A22D7F" w:rsidRPr="00603173" w:rsidRDefault="7C2B96E3" w:rsidP="0058195A">
      <w:pPr>
        <w:pStyle w:val="ListParagraph"/>
        <w:numPr>
          <w:ilvl w:val="0"/>
          <w:numId w:val="34"/>
        </w:numPr>
        <w:spacing w:before="120" w:after="120"/>
        <w:ind w:left="567"/>
        <w:contextualSpacing w:val="0"/>
        <w:jc w:val="both"/>
        <w:rPr>
          <w:rFonts w:ascii="Times New Roman" w:eastAsiaTheme="minorEastAsia" w:hAnsi="Times New Roman" w:cs="Times New Roman"/>
          <w:color w:val="202124"/>
          <w:sz w:val="24"/>
          <w:szCs w:val="24"/>
          <w:lang w:val="lv"/>
        </w:rPr>
      </w:pPr>
      <w:r w:rsidRPr="00603173">
        <w:rPr>
          <w:rFonts w:ascii="Times New Roman" w:eastAsiaTheme="minorEastAsia" w:hAnsi="Times New Roman" w:cs="Times New Roman"/>
          <w:color w:val="202124"/>
          <w:sz w:val="24"/>
          <w:szCs w:val="24"/>
          <w:lang w:val="lv-LV"/>
        </w:rPr>
        <w:t xml:space="preserve">Integrēt veselības aprūpes virziena studiju procesā zināšanu un prasmju apguvi par veselības nozarē izmantotajām </w:t>
      </w:r>
      <w:r w:rsidR="007E0B68">
        <w:rPr>
          <w:rFonts w:ascii="Times New Roman" w:eastAsiaTheme="minorEastAsia" w:hAnsi="Times New Roman" w:cs="Times New Roman"/>
          <w:color w:val="202124"/>
          <w:sz w:val="24"/>
          <w:szCs w:val="24"/>
          <w:lang w:val="lv-LV"/>
        </w:rPr>
        <w:t>IS</w:t>
      </w:r>
      <w:r w:rsidR="00F522ED">
        <w:rPr>
          <w:rFonts w:ascii="Times New Roman" w:eastAsiaTheme="minorEastAsia" w:hAnsi="Times New Roman" w:cs="Times New Roman"/>
          <w:color w:val="202124"/>
          <w:sz w:val="24"/>
          <w:szCs w:val="24"/>
          <w:lang w:val="lv-LV"/>
        </w:rPr>
        <w:t xml:space="preserve">, </w:t>
      </w:r>
      <w:r w:rsidRPr="00603173">
        <w:rPr>
          <w:rFonts w:ascii="Times New Roman" w:eastAsiaTheme="minorEastAsia" w:hAnsi="Times New Roman" w:cs="Times New Roman"/>
          <w:color w:val="202124"/>
          <w:sz w:val="24"/>
          <w:szCs w:val="24"/>
          <w:lang w:val="lv-LV"/>
        </w:rPr>
        <w:t>rīcības virziena </w:t>
      </w:r>
      <w:r w:rsidR="00F522ED">
        <w:rPr>
          <w:rFonts w:ascii="Times New Roman" w:eastAsiaTheme="minorEastAsia" w:hAnsi="Times New Roman" w:cs="Times New Roman"/>
          <w:color w:val="202124"/>
          <w:sz w:val="24"/>
          <w:szCs w:val="24"/>
          <w:lang w:val="lv-LV"/>
        </w:rPr>
        <w:t xml:space="preserve">4.4.6. </w:t>
      </w:r>
      <w:r w:rsidRPr="00603173">
        <w:rPr>
          <w:rFonts w:ascii="Times New Roman" w:eastAsiaTheme="minorEastAsia" w:hAnsi="Times New Roman" w:cs="Times New Roman"/>
          <w:color w:val="202124"/>
          <w:sz w:val="24"/>
          <w:szCs w:val="24"/>
          <w:lang w:val="lv-LV"/>
        </w:rPr>
        <w:t>“Sabiedrības veselība</w:t>
      </w:r>
      <w:r w:rsidR="256CF6A2" w:rsidRPr="00603173">
        <w:rPr>
          <w:rFonts w:ascii="Times New Roman" w:eastAsiaTheme="minorEastAsia" w:hAnsi="Times New Roman" w:cs="Times New Roman"/>
          <w:color w:val="202124"/>
          <w:sz w:val="24"/>
          <w:szCs w:val="24"/>
          <w:lang w:val="lv-LV"/>
        </w:rPr>
        <w:t xml:space="preserve"> un sociālā labklājība</w:t>
      </w:r>
      <w:r w:rsidRPr="00603173">
        <w:rPr>
          <w:rFonts w:ascii="Times New Roman" w:eastAsiaTheme="minorEastAsia" w:hAnsi="Times New Roman" w:cs="Times New Roman"/>
          <w:color w:val="202124"/>
          <w:sz w:val="24"/>
          <w:szCs w:val="24"/>
          <w:lang w:val="lv-LV"/>
        </w:rPr>
        <w:t>” sasniedzamo mērķu īstenošanai jānodrošina mācības</w:t>
      </w:r>
      <w:r w:rsidR="00063FB4">
        <w:rPr>
          <w:rFonts w:ascii="Times New Roman" w:eastAsiaTheme="minorEastAsia" w:hAnsi="Times New Roman" w:cs="Times New Roman"/>
          <w:color w:val="202124"/>
          <w:sz w:val="24"/>
          <w:szCs w:val="24"/>
          <w:lang w:val="lv-LV"/>
        </w:rPr>
        <w:t xml:space="preserve"> vai mācību materiāli</w:t>
      </w:r>
      <w:r w:rsidRPr="00603173">
        <w:rPr>
          <w:rFonts w:ascii="Times New Roman" w:eastAsiaTheme="minorEastAsia" w:hAnsi="Times New Roman" w:cs="Times New Roman"/>
          <w:color w:val="202124"/>
          <w:sz w:val="24"/>
          <w:szCs w:val="24"/>
          <w:lang w:val="lv-LV"/>
        </w:rPr>
        <w:t xml:space="preserve"> izstrādāto risinājumu lietotājiem, </w:t>
      </w:r>
      <w:r w:rsidR="7F2F7A76" w:rsidRPr="00603173">
        <w:rPr>
          <w:rFonts w:ascii="Times New Roman" w:eastAsiaTheme="minorEastAsia" w:hAnsi="Times New Roman" w:cs="Times New Roman"/>
          <w:color w:val="202124"/>
          <w:sz w:val="24"/>
          <w:szCs w:val="24"/>
          <w:lang w:val="lv-LV"/>
        </w:rPr>
        <w:t>t.sk.</w:t>
      </w:r>
      <w:r w:rsidRPr="00603173">
        <w:rPr>
          <w:rFonts w:ascii="Times New Roman" w:eastAsiaTheme="minorEastAsia" w:hAnsi="Times New Roman" w:cs="Times New Roman"/>
          <w:color w:val="202124"/>
          <w:sz w:val="24"/>
          <w:szCs w:val="24"/>
          <w:lang w:val="lv-LV"/>
        </w:rPr>
        <w:t xml:space="preserve"> ārstniecības personām.</w:t>
      </w:r>
    </w:p>
    <w:p w14:paraId="4E7AD9F4" w14:textId="7E3C81ED" w:rsidR="004B2D23" w:rsidRPr="00603173" w:rsidRDefault="573B6711" w:rsidP="0058195A">
      <w:pPr>
        <w:pStyle w:val="NormalWeb"/>
        <w:numPr>
          <w:ilvl w:val="0"/>
          <w:numId w:val="34"/>
        </w:numPr>
        <w:spacing w:before="120" w:beforeAutospacing="0" w:after="120" w:afterAutospacing="0"/>
        <w:ind w:left="567"/>
        <w:jc w:val="both"/>
        <w:rPr>
          <w:rFonts w:eastAsiaTheme="minorEastAsia"/>
          <w:color w:val="202124"/>
          <w:lang w:val="lv"/>
        </w:rPr>
      </w:pPr>
      <w:r w:rsidRPr="00603173">
        <w:rPr>
          <w:rFonts w:eastAsiaTheme="minorEastAsia"/>
          <w:color w:val="202124"/>
          <w:lang w:val="lv-LV"/>
        </w:rPr>
        <w:t xml:space="preserve">Izvērtēt </w:t>
      </w:r>
      <w:r w:rsidR="007E0B68">
        <w:rPr>
          <w:rFonts w:eastAsiaTheme="minorEastAsia"/>
          <w:color w:val="202124"/>
          <w:lang w:val="lv-LV"/>
        </w:rPr>
        <w:t>IS</w:t>
      </w:r>
      <w:r w:rsidRPr="00603173">
        <w:rPr>
          <w:rFonts w:eastAsiaTheme="minorEastAsia"/>
          <w:color w:val="202124"/>
          <w:lang w:val="lv-LV"/>
        </w:rPr>
        <w:t xml:space="preserve"> </w:t>
      </w:r>
      <w:r w:rsidRPr="00603173">
        <w:rPr>
          <w:rFonts w:eastAsiaTheme="minorEastAsia"/>
          <w:i/>
          <w:iCs/>
          <w:color w:val="202124"/>
          <w:lang w:val="lv-LV"/>
        </w:rPr>
        <w:t>demo</w:t>
      </w:r>
      <w:r w:rsidRPr="00603173">
        <w:rPr>
          <w:rFonts w:eastAsiaTheme="minorEastAsia"/>
          <w:color w:val="202124"/>
          <w:lang w:val="lv-LV"/>
        </w:rPr>
        <w:t xml:space="preserve"> versiju pieejamību augstskolās.</w:t>
      </w:r>
    </w:p>
    <w:p w14:paraId="261F2DB3" w14:textId="28F10B4F" w:rsidR="624EE31A" w:rsidRPr="00603173" w:rsidRDefault="6C1329D8" w:rsidP="0058195A">
      <w:pPr>
        <w:pStyle w:val="ListParagraph"/>
        <w:numPr>
          <w:ilvl w:val="0"/>
          <w:numId w:val="34"/>
        </w:numPr>
        <w:spacing w:before="120" w:after="120"/>
        <w:ind w:left="567"/>
        <w:contextualSpacing w:val="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color w:val="000000" w:themeColor="text1"/>
          <w:sz w:val="24"/>
          <w:szCs w:val="24"/>
          <w:lang w:val="lv-LV"/>
        </w:rPr>
        <w:t xml:space="preserve">Atbalstīt jaunu studiju kursu un studiju programmu izveidi veselības sektorā strādājošo digitālo prasmju pilnveidošanai veselības aprūpes  </w:t>
      </w:r>
      <w:proofErr w:type="spellStart"/>
      <w:r w:rsidRPr="00603173">
        <w:rPr>
          <w:rFonts w:ascii="Times New Roman" w:eastAsia="Times New Roman" w:hAnsi="Times New Roman" w:cs="Times New Roman"/>
          <w:color w:val="000000" w:themeColor="text1"/>
          <w:sz w:val="24"/>
          <w:szCs w:val="24"/>
          <w:lang w:val="lv-LV"/>
        </w:rPr>
        <w:t>līdzdiploma</w:t>
      </w:r>
      <w:proofErr w:type="spellEnd"/>
      <w:r w:rsidRPr="00603173">
        <w:rPr>
          <w:rFonts w:ascii="Times New Roman" w:eastAsia="Times New Roman" w:hAnsi="Times New Roman" w:cs="Times New Roman"/>
          <w:color w:val="000000" w:themeColor="text1"/>
          <w:sz w:val="24"/>
          <w:szCs w:val="24"/>
          <w:lang w:val="lv-LV"/>
        </w:rPr>
        <w:t xml:space="preserve"> un pēcdiploma studiju virzienos</w:t>
      </w:r>
      <w:r w:rsidR="1AB47253" w:rsidRPr="00603173">
        <w:rPr>
          <w:rFonts w:ascii="Times New Roman" w:eastAsia="Times New Roman" w:hAnsi="Times New Roman" w:cs="Times New Roman"/>
          <w:color w:val="000000" w:themeColor="text1"/>
          <w:sz w:val="24"/>
          <w:szCs w:val="24"/>
          <w:lang w:val="lv-LV"/>
        </w:rPr>
        <w:t>.</w:t>
      </w:r>
    </w:p>
    <w:p w14:paraId="6C5A4882" w14:textId="72515CCD" w:rsidR="00E15FE3" w:rsidRPr="00603173" w:rsidRDefault="6C5D5C35" w:rsidP="00603173">
      <w:pPr>
        <w:spacing w:before="120" w:after="120" w:line="240" w:lineRule="auto"/>
        <w:jc w:val="both"/>
        <w:outlineLvl w:val="4"/>
        <w:rPr>
          <w:b/>
          <w:lang w:val="lv"/>
        </w:rPr>
      </w:pPr>
      <w:r w:rsidRPr="00603173">
        <w:rPr>
          <w:rFonts w:ascii="Times New Roman" w:eastAsia="Times New Roman" w:hAnsi="Times New Roman" w:cs="Times New Roman"/>
          <w:b/>
          <w:bCs/>
          <w:color w:val="C00000"/>
          <w:sz w:val="24"/>
          <w:szCs w:val="24"/>
          <w:lang w:val="lv-LV"/>
        </w:rPr>
        <w:t>Sagaidāmie rezultāti</w:t>
      </w:r>
    </w:p>
    <w:p w14:paraId="714A5B8D" w14:textId="73AB7220" w:rsidR="00E15FE3" w:rsidRDefault="00E15FE3" w:rsidP="00D62A4D">
      <w:pPr>
        <w:spacing w:before="120" w:after="120" w:line="240" w:lineRule="auto"/>
        <w:jc w:val="both"/>
        <w:outlineLvl w:val="4"/>
        <w:rPr>
          <w:rFonts w:ascii="Times New Roman" w:eastAsia="Times New Roman" w:hAnsi="Times New Roman" w:cs="Times New Roman"/>
          <w:color w:val="000000" w:themeColor="text1"/>
          <w:sz w:val="24"/>
          <w:szCs w:val="24"/>
          <w:lang w:val="lv-LV"/>
        </w:rPr>
      </w:pPr>
      <w:r w:rsidRPr="00603173">
        <w:rPr>
          <w:rFonts w:ascii="Times New Roman" w:eastAsia="Times New Roman" w:hAnsi="Times New Roman" w:cs="Times New Roman"/>
          <w:color w:val="000000" w:themeColor="text1"/>
          <w:sz w:val="24"/>
          <w:szCs w:val="24"/>
          <w:lang w:val="lv-LV"/>
        </w:rPr>
        <w:t>Uzlabotas veselības nozares profesionāļu digitālās prasmes, informētība par pieejamiem digitālajiem risinājumiem pakalpojumu sniegšanā, nodrošināta plašāka ārstniecības personu iesaiste nozares digitālo risinājumu izstrādē, pilnveidošanā un attīstībā.</w:t>
      </w:r>
    </w:p>
    <w:p w14:paraId="0D9137BB" w14:textId="2123D27E" w:rsidR="00C90AA6" w:rsidRPr="006B7455" w:rsidRDefault="00C90AA6"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5B4417"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1C58113A" w14:textId="77777777" w:rsidTr="001227A9">
        <w:trPr>
          <w:cantSplit/>
        </w:trPr>
        <w:tc>
          <w:tcPr>
            <w:tcW w:w="1509" w:type="dxa"/>
            <w:tcBorders>
              <w:bottom w:val="single" w:sz="4" w:space="0" w:color="auto"/>
            </w:tcBorders>
            <w:shd w:val="clear" w:color="auto" w:fill="D9D9D9" w:themeFill="background1" w:themeFillShade="D9"/>
            <w:vAlign w:val="center"/>
          </w:tcPr>
          <w:p w14:paraId="4B7584CF" w14:textId="6696C472" w:rsidR="00DC39BD" w:rsidRPr="006B7455" w:rsidRDefault="00DC39BD" w:rsidP="005063BE">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7674D62F" w14:textId="77777777" w:rsidR="00DC39BD" w:rsidRPr="006B7455" w:rsidRDefault="00DC39BD" w:rsidP="005063BE">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7B49B2DF" w14:textId="77777777" w:rsidR="00DC39BD" w:rsidRPr="006B7455" w:rsidRDefault="00DC39BD" w:rsidP="005063BE">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55600122" w14:textId="77777777" w:rsidR="00DC39BD" w:rsidRPr="006B7455" w:rsidRDefault="00DC39BD" w:rsidP="005063BE">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5F185363" w14:textId="77777777" w:rsidR="00DC39BD" w:rsidRPr="006B7455" w:rsidRDefault="00DC39BD" w:rsidP="005063BE">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4343D53B" w14:textId="77777777" w:rsidR="00DC39BD" w:rsidRPr="006B7455" w:rsidRDefault="00DC39BD" w:rsidP="005063BE">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7E0409" w14:paraId="1F92A999" w14:textId="77777777" w:rsidTr="001227A9">
        <w:tc>
          <w:tcPr>
            <w:tcW w:w="1509" w:type="dxa"/>
            <w:tcBorders>
              <w:top w:val="single" w:sz="4" w:space="0" w:color="auto"/>
            </w:tcBorders>
            <w:shd w:val="clear" w:color="auto" w:fill="F2F2F2" w:themeFill="background1" w:themeFillShade="F2"/>
            <w:vAlign w:val="center"/>
          </w:tcPr>
          <w:p w14:paraId="79999AE9" w14:textId="3662207B" w:rsidR="005B4417" w:rsidRPr="006B7455" w:rsidRDefault="005B4417" w:rsidP="005063BE">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U4.1.</w:t>
            </w:r>
            <w:r w:rsidR="00E33579">
              <w:rPr>
                <w:rFonts w:ascii="Times New Roman" w:eastAsia="Times New Roman" w:hAnsi="Times New Roman" w:cs="Times New Roman"/>
                <w:sz w:val="24"/>
                <w:szCs w:val="24"/>
              </w:rPr>
              <w:t>5</w:t>
            </w:r>
            <w:r w:rsidRPr="006B7455">
              <w:rPr>
                <w:rFonts w:ascii="Times New Roman" w:eastAsia="Times New Roman" w:hAnsi="Times New Roman" w:cs="Times New Roman"/>
                <w:sz w:val="24"/>
                <w:szCs w:val="24"/>
              </w:rPr>
              <w:t>.-1</w:t>
            </w:r>
          </w:p>
        </w:tc>
        <w:tc>
          <w:tcPr>
            <w:tcW w:w="3084" w:type="dxa"/>
            <w:tcBorders>
              <w:top w:val="single" w:sz="4" w:space="0" w:color="auto"/>
            </w:tcBorders>
            <w:shd w:val="clear" w:color="auto" w:fill="F2F2F2" w:themeFill="background1" w:themeFillShade="F2"/>
            <w:vAlign w:val="center"/>
          </w:tcPr>
          <w:p w14:paraId="14D8C95E" w14:textId="1CA5C7B4" w:rsidR="005B4417" w:rsidRPr="006B7455" w:rsidRDefault="00E15FE3" w:rsidP="00603173">
            <w:pPr>
              <w:pStyle w:val="Default"/>
              <w:jc w:val="both"/>
              <w:rPr>
                <w:rFonts w:ascii="Times New Roman" w:hAnsi="Times New Roman" w:cs="Times New Roman"/>
              </w:rPr>
            </w:pPr>
            <w:r w:rsidRPr="00603173">
              <w:rPr>
                <w:rFonts w:ascii="Times New Roman" w:hAnsi="Times New Roman" w:cs="Times New Roman"/>
              </w:rPr>
              <w:t xml:space="preserve">Ārstniecības personu </w:t>
            </w:r>
            <w:r w:rsidR="00682063">
              <w:rPr>
                <w:rFonts w:ascii="Times New Roman" w:hAnsi="Times New Roman" w:cs="Times New Roman"/>
              </w:rPr>
              <w:t xml:space="preserve">un </w:t>
            </w:r>
            <w:r w:rsidR="00664F4C">
              <w:rPr>
                <w:rFonts w:ascii="Times New Roman" w:hAnsi="Times New Roman" w:cs="Times New Roman"/>
              </w:rPr>
              <w:t xml:space="preserve">sociālās </w:t>
            </w:r>
            <w:r w:rsidR="00EC3D4C">
              <w:rPr>
                <w:rFonts w:ascii="Times New Roman" w:hAnsi="Times New Roman" w:cs="Times New Roman"/>
              </w:rPr>
              <w:t xml:space="preserve">aprūpes darbinieku </w:t>
            </w:r>
            <w:r w:rsidRPr="00603173">
              <w:rPr>
                <w:rFonts w:ascii="Times New Roman" w:hAnsi="Times New Roman" w:cs="Times New Roman"/>
              </w:rPr>
              <w:t xml:space="preserve">digitālo prasmju un profesionālās kompetences pilnveide darbam ar veselības </w:t>
            </w:r>
            <w:r w:rsidR="00E00C0D">
              <w:rPr>
                <w:rFonts w:ascii="Times New Roman" w:hAnsi="Times New Roman" w:cs="Times New Roman"/>
              </w:rPr>
              <w:t xml:space="preserve">un labklājības </w:t>
            </w:r>
            <w:r w:rsidRPr="00603173">
              <w:rPr>
                <w:rFonts w:ascii="Times New Roman" w:hAnsi="Times New Roman" w:cs="Times New Roman"/>
              </w:rPr>
              <w:t>nozar</w:t>
            </w:r>
            <w:r w:rsidR="00E00C0D">
              <w:rPr>
                <w:rFonts w:ascii="Times New Roman" w:hAnsi="Times New Roman" w:cs="Times New Roman"/>
              </w:rPr>
              <w:t>u</w:t>
            </w:r>
            <w:r w:rsidRPr="00603173">
              <w:rPr>
                <w:rFonts w:ascii="Times New Roman" w:hAnsi="Times New Roman" w:cs="Times New Roman"/>
              </w:rPr>
              <w:t xml:space="preserve"> </w:t>
            </w:r>
            <w:r w:rsidR="00E25266">
              <w:rPr>
                <w:rFonts w:ascii="Times New Roman" w:hAnsi="Times New Roman" w:cs="Times New Roman"/>
              </w:rPr>
              <w:t>IS</w:t>
            </w:r>
            <w:r w:rsidRPr="00603173">
              <w:rPr>
                <w:rFonts w:ascii="Times New Roman" w:hAnsi="Times New Roman" w:cs="Times New Roman"/>
              </w:rPr>
              <w:t xml:space="preserve"> un digitālajiem risinājumiem, t.sk. pakalpojumu sniegšanai p</w:t>
            </w:r>
            <w:r>
              <w:rPr>
                <w:rFonts w:ascii="Times New Roman" w:hAnsi="Times New Roman" w:cs="Times New Roman"/>
              </w:rPr>
              <w:t>acientiem.</w:t>
            </w:r>
          </w:p>
        </w:tc>
        <w:tc>
          <w:tcPr>
            <w:tcW w:w="990" w:type="dxa"/>
            <w:tcBorders>
              <w:top w:val="single" w:sz="4" w:space="0" w:color="auto"/>
            </w:tcBorders>
            <w:shd w:val="clear" w:color="auto" w:fill="F2F2F2" w:themeFill="background1" w:themeFillShade="F2"/>
            <w:vAlign w:val="center"/>
          </w:tcPr>
          <w:p w14:paraId="5BB1E434" w14:textId="77777777" w:rsidR="005B4417" w:rsidRPr="006B7455" w:rsidRDefault="005B4417" w:rsidP="005063BE">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528C7C8D" w14:textId="77777777" w:rsidR="005B4417" w:rsidRPr="006B7455" w:rsidRDefault="005B4417" w:rsidP="005063BE">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72930902" w14:textId="57ED0761" w:rsidR="005B4417" w:rsidRPr="006B7455" w:rsidRDefault="001227A9" w:rsidP="005063BE">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VM</w:t>
            </w:r>
            <w:r w:rsidR="00E15FE3">
              <w:rPr>
                <w:rFonts w:ascii="Times New Roman" w:eastAsia="Times New Roman" w:hAnsi="Times New Roman" w:cs="Times New Roman"/>
                <w:sz w:val="24"/>
                <w:szCs w:val="24"/>
              </w:rPr>
              <w:t xml:space="preserve">, </w:t>
            </w:r>
            <w:r w:rsidR="00911D00">
              <w:rPr>
                <w:rFonts w:ascii="Times New Roman" w:eastAsia="Times New Roman" w:hAnsi="Times New Roman" w:cs="Times New Roman"/>
                <w:sz w:val="24"/>
                <w:szCs w:val="24"/>
              </w:rPr>
              <w:t xml:space="preserve">LM, </w:t>
            </w:r>
            <w:r w:rsidR="00E15FE3">
              <w:rPr>
                <w:rFonts w:ascii="Times New Roman" w:eastAsia="Times New Roman" w:hAnsi="Times New Roman" w:cs="Times New Roman"/>
                <w:sz w:val="24"/>
                <w:szCs w:val="24"/>
              </w:rPr>
              <w:t>IZM</w:t>
            </w:r>
          </w:p>
        </w:tc>
        <w:tc>
          <w:tcPr>
            <w:tcW w:w="1563" w:type="dxa"/>
            <w:tcBorders>
              <w:top w:val="single" w:sz="4" w:space="0" w:color="auto"/>
            </w:tcBorders>
            <w:shd w:val="clear" w:color="auto" w:fill="F2F2F2" w:themeFill="background1" w:themeFillShade="F2"/>
            <w:vAlign w:val="center"/>
          </w:tcPr>
          <w:p w14:paraId="766CA1DD" w14:textId="77777777" w:rsidR="001227A9" w:rsidRPr="006B7455" w:rsidRDefault="001227A9" w:rsidP="005063BE">
            <w:pPr>
              <w:pStyle w:val="Default"/>
              <w:jc w:val="both"/>
              <w:rPr>
                <w:rFonts w:ascii="Times New Roman" w:hAnsi="Times New Roman" w:cs="Times New Roman"/>
                <w:color w:val="202124"/>
              </w:rPr>
            </w:pPr>
            <w:r w:rsidRPr="006B7455">
              <w:rPr>
                <w:rFonts w:ascii="Times New Roman" w:hAnsi="Times New Roman" w:cs="Times New Roman"/>
                <w:color w:val="202124"/>
              </w:rPr>
              <w:t xml:space="preserve">Profesionālās asociācijas, </w:t>
            </w:r>
          </w:p>
          <w:p w14:paraId="0DCD7F20" w14:textId="408A859C" w:rsidR="005B4417" w:rsidRPr="006B7455" w:rsidRDefault="001227A9" w:rsidP="005063BE">
            <w:pPr>
              <w:pStyle w:val="Default"/>
              <w:jc w:val="center"/>
              <w:rPr>
                <w:rFonts w:ascii="Times New Roman" w:hAnsi="Times New Roman" w:cs="Times New Roman"/>
              </w:rPr>
            </w:pPr>
            <w:r w:rsidRPr="006B7455">
              <w:rPr>
                <w:rFonts w:ascii="Times New Roman" w:hAnsi="Times New Roman" w:cs="Times New Roman"/>
                <w:color w:val="202124"/>
              </w:rPr>
              <w:t>NVD, Augstskolas, universitātes slimnīcas, u.c. ārstniecības iestādes</w:t>
            </w:r>
          </w:p>
        </w:tc>
      </w:tr>
    </w:tbl>
    <w:p w14:paraId="5881042F" w14:textId="77777777" w:rsidR="005B4417" w:rsidRPr="006B7455" w:rsidRDefault="005B4417" w:rsidP="00D62A4D">
      <w:pPr>
        <w:spacing w:before="120" w:after="120" w:line="240" w:lineRule="auto"/>
        <w:jc w:val="center"/>
        <w:rPr>
          <w:rFonts w:ascii="Times New Roman" w:eastAsia="Times New Roman" w:hAnsi="Times New Roman" w:cs="Times New Roman"/>
          <w:color w:val="000000" w:themeColor="text1"/>
          <w:sz w:val="24"/>
          <w:szCs w:val="24"/>
          <w:lang w:val="lv"/>
        </w:rPr>
      </w:pPr>
    </w:p>
    <w:p w14:paraId="0D9783F6" w14:textId="77777777" w:rsidR="00E32AE6" w:rsidRDefault="00E32AE6">
      <w:pPr>
        <w:rPr>
          <w:rFonts w:ascii="Times New Roman" w:eastAsia="Times New Roman" w:hAnsi="Times New Roman" w:cs="Times New Roman"/>
          <w:b/>
          <w:color w:val="C00000"/>
          <w:sz w:val="24"/>
          <w:szCs w:val="24"/>
          <w:lang w:val="lv"/>
        </w:rPr>
      </w:pPr>
      <w:bookmarkStart w:id="50" w:name="_Toc46825959"/>
      <w:bookmarkStart w:id="51" w:name="_Toc60796013"/>
      <w:bookmarkStart w:id="52" w:name="_Toc71502040"/>
      <w:bookmarkStart w:id="53" w:name="_Toc71548591"/>
      <w:bookmarkStart w:id="54" w:name="_Toc71551356"/>
      <w:r>
        <w:rPr>
          <w:rFonts w:ascii="Times New Roman" w:eastAsia="Times New Roman" w:hAnsi="Times New Roman" w:cs="Times New Roman"/>
          <w:b/>
          <w:color w:val="C00000"/>
          <w:sz w:val="24"/>
          <w:szCs w:val="24"/>
          <w:lang w:val="lv"/>
        </w:rPr>
        <w:br w:type="page"/>
      </w:r>
    </w:p>
    <w:p w14:paraId="13E9AA55" w14:textId="50CE3F8B" w:rsidR="00362192" w:rsidRPr="006C157B" w:rsidRDefault="00213963" w:rsidP="00D62A4D">
      <w:pPr>
        <w:spacing w:before="120" w:after="120" w:line="240" w:lineRule="auto"/>
        <w:ind w:left="283"/>
        <w:jc w:val="center"/>
        <w:outlineLvl w:val="1"/>
        <w:rPr>
          <w:rFonts w:ascii="Times New Roman" w:eastAsia="Times New Roman" w:hAnsi="Times New Roman" w:cs="Times New Roman"/>
          <w:b/>
          <w:color w:val="C00000"/>
          <w:sz w:val="24"/>
          <w:szCs w:val="24"/>
          <w:lang w:val="lv"/>
        </w:rPr>
      </w:pPr>
      <w:bookmarkStart w:id="55" w:name="_Toc74222056"/>
      <w:r w:rsidRPr="00603173">
        <w:rPr>
          <w:rFonts w:ascii="Times New Roman" w:eastAsia="Times New Roman" w:hAnsi="Times New Roman" w:cs="Times New Roman"/>
          <w:b/>
          <w:color w:val="C00000"/>
          <w:sz w:val="24"/>
          <w:szCs w:val="24"/>
          <w:lang w:val="lv"/>
        </w:rPr>
        <w:t xml:space="preserve">4.2. </w:t>
      </w:r>
      <w:r w:rsidR="780512EE" w:rsidRPr="00603173">
        <w:rPr>
          <w:rFonts w:ascii="Times New Roman" w:eastAsia="Times New Roman" w:hAnsi="Times New Roman" w:cs="Times New Roman"/>
          <w:b/>
          <w:color w:val="C00000"/>
          <w:sz w:val="24"/>
          <w:szCs w:val="24"/>
          <w:lang w:val="lv"/>
        </w:rPr>
        <w:t>Attīstība</w:t>
      </w:r>
      <w:r w:rsidRPr="00603173" w:rsidDel="7EC3E3F6">
        <w:rPr>
          <w:rFonts w:ascii="Times New Roman" w:eastAsia="Times New Roman" w:hAnsi="Times New Roman" w:cs="Times New Roman"/>
          <w:b/>
          <w:color w:val="C00000"/>
          <w:sz w:val="24"/>
          <w:szCs w:val="24"/>
          <w:lang w:val="lv"/>
        </w:rPr>
        <w:t>s</w:t>
      </w:r>
      <w:r w:rsidR="008D2340" w:rsidRPr="00603173">
        <w:rPr>
          <w:rFonts w:ascii="Times New Roman" w:eastAsia="Times New Roman" w:hAnsi="Times New Roman" w:cs="Times New Roman"/>
          <w:b/>
          <w:color w:val="C00000"/>
          <w:sz w:val="24"/>
          <w:szCs w:val="24"/>
          <w:lang w:val="lv"/>
        </w:rPr>
        <w:t xml:space="preserve"> </w:t>
      </w:r>
      <w:r w:rsidR="00932317">
        <w:rPr>
          <w:rFonts w:ascii="Times New Roman" w:eastAsia="Times New Roman" w:hAnsi="Times New Roman" w:cs="Times New Roman"/>
          <w:b/>
          <w:color w:val="C00000"/>
          <w:sz w:val="24"/>
          <w:szCs w:val="24"/>
          <w:lang w:val="lv"/>
        </w:rPr>
        <w:t>joma</w:t>
      </w:r>
      <w:r w:rsidR="008D2340" w:rsidRPr="00603173">
        <w:rPr>
          <w:rFonts w:ascii="Times New Roman" w:eastAsia="Times New Roman" w:hAnsi="Times New Roman" w:cs="Times New Roman"/>
          <w:b/>
          <w:color w:val="C00000"/>
          <w:sz w:val="24"/>
          <w:szCs w:val="24"/>
          <w:lang w:val="lv"/>
        </w:rPr>
        <w:t xml:space="preserve"> </w:t>
      </w:r>
      <w:r w:rsidR="00376196" w:rsidRPr="00603173">
        <w:rPr>
          <w:rFonts w:ascii="Times New Roman" w:eastAsia="Times New Roman" w:hAnsi="Times New Roman" w:cs="Times New Roman"/>
          <w:b/>
          <w:color w:val="C00000"/>
          <w:sz w:val="24"/>
          <w:szCs w:val="24"/>
          <w:lang w:val="lv"/>
        </w:rPr>
        <w:t>“</w:t>
      </w:r>
      <w:r w:rsidR="008D2340" w:rsidRPr="00603173">
        <w:rPr>
          <w:rFonts w:ascii="Times New Roman" w:eastAsia="Times New Roman" w:hAnsi="Times New Roman" w:cs="Times New Roman"/>
          <w:b/>
          <w:color w:val="C00000"/>
          <w:sz w:val="24"/>
          <w:szCs w:val="24"/>
          <w:lang w:val="lv"/>
        </w:rPr>
        <w:t>D</w:t>
      </w:r>
      <w:r w:rsidR="00362192" w:rsidRPr="00603173">
        <w:rPr>
          <w:rFonts w:ascii="Times New Roman" w:eastAsia="Times New Roman" w:hAnsi="Times New Roman" w:cs="Times New Roman"/>
          <w:b/>
          <w:color w:val="C00000"/>
          <w:sz w:val="24"/>
          <w:szCs w:val="24"/>
          <w:lang w:val="lv"/>
        </w:rPr>
        <w:t>igitālā drošība un uzticamība”</w:t>
      </w:r>
      <w:bookmarkEnd w:id="50"/>
      <w:bookmarkEnd w:id="51"/>
      <w:bookmarkEnd w:id="52"/>
      <w:bookmarkEnd w:id="53"/>
      <w:bookmarkEnd w:id="54"/>
      <w:bookmarkEnd w:id="55"/>
    </w:p>
    <w:p w14:paraId="1B127BBB" w14:textId="77777777" w:rsidR="006773CB" w:rsidRPr="006B7455" w:rsidRDefault="006773CB"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Ievads</w:t>
      </w:r>
    </w:p>
    <w:p w14:paraId="45D177FB" w14:textId="332B80B0" w:rsidR="65759E20" w:rsidRPr="00603173" w:rsidRDefault="7B9165EB" w:rsidP="00D62A4D">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Drošība un uzticamība digitālajā vidē ir nozīmīgi aspekti, kas būtiski ietekmē digitālās transformācijas gaitu un tās rezultātus. Tā</w:t>
      </w:r>
      <w:r w:rsidR="00376196" w:rsidRPr="00603173">
        <w:rPr>
          <w:rFonts w:ascii="Times New Roman" w:hAnsi="Times New Roman" w:cs="Times New Roman"/>
          <w:sz w:val="24"/>
          <w:szCs w:val="24"/>
          <w:lang w:val="lv"/>
        </w:rPr>
        <w:t>dēļ</w:t>
      </w:r>
      <w:r w:rsidRPr="00603173">
        <w:rPr>
          <w:rFonts w:ascii="Times New Roman" w:hAnsi="Times New Roman" w:cs="Times New Roman"/>
          <w:sz w:val="24"/>
          <w:szCs w:val="24"/>
          <w:lang w:val="lv"/>
        </w:rPr>
        <w:t xml:space="preserve"> šo jautājumu risināšan</w:t>
      </w:r>
      <w:r w:rsidR="00376196" w:rsidRPr="00603173">
        <w:rPr>
          <w:rFonts w:ascii="Times New Roman" w:hAnsi="Times New Roman" w:cs="Times New Roman"/>
          <w:sz w:val="24"/>
          <w:szCs w:val="24"/>
          <w:lang w:val="lv"/>
        </w:rPr>
        <w:t>ai</w:t>
      </w:r>
      <w:r w:rsidRPr="00603173">
        <w:rPr>
          <w:rFonts w:ascii="Times New Roman" w:hAnsi="Times New Roman" w:cs="Times New Roman"/>
          <w:sz w:val="24"/>
          <w:szCs w:val="24"/>
          <w:lang w:val="lv"/>
        </w:rPr>
        <w:t xml:space="preserve"> ir </w:t>
      </w:r>
      <w:r w:rsidR="00376196" w:rsidRPr="00603173">
        <w:rPr>
          <w:rFonts w:ascii="Times New Roman" w:hAnsi="Times New Roman" w:cs="Times New Roman"/>
          <w:sz w:val="24"/>
          <w:szCs w:val="24"/>
          <w:lang w:val="lv"/>
        </w:rPr>
        <w:t>veltīts</w:t>
      </w:r>
      <w:r w:rsidRPr="00603173">
        <w:rPr>
          <w:rFonts w:ascii="Times New Roman" w:hAnsi="Times New Roman" w:cs="Times New Roman"/>
          <w:sz w:val="24"/>
          <w:szCs w:val="24"/>
          <w:lang w:val="lv"/>
        </w:rPr>
        <w:t xml:space="preserve"> īpašs digitālās transformācijas </w:t>
      </w:r>
      <w:r w:rsidRPr="406445BD">
        <w:rPr>
          <w:rFonts w:ascii="Times New Roman" w:hAnsi="Times New Roman" w:cs="Times New Roman"/>
          <w:sz w:val="24"/>
          <w:szCs w:val="24"/>
          <w:lang w:val="lv"/>
        </w:rPr>
        <w:t xml:space="preserve"> </w:t>
      </w:r>
      <w:r w:rsidR="5ED89F4B" w:rsidRPr="406445BD">
        <w:rPr>
          <w:rFonts w:ascii="Times New Roman" w:hAnsi="Times New Roman" w:cs="Times New Roman"/>
          <w:sz w:val="24"/>
          <w:szCs w:val="24"/>
          <w:lang w:val="lv"/>
        </w:rPr>
        <w:t>rīcības</w:t>
      </w:r>
      <w:r w:rsidRPr="00603173">
        <w:rPr>
          <w:rFonts w:ascii="Times New Roman" w:hAnsi="Times New Roman" w:cs="Times New Roman"/>
          <w:sz w:val="24"/>
          <w:szCs w:val="24"/>
          <w:lang w:val="lv"/>
        </w:rPr>
        <w:t xml:space="preserve"> virziens, kas ietver </w:t>
      </w:r>
      <w:r w:rsidR="004704A1" w:rsidRPr="00603173">
        <w:rPr>
          <w:rFonts w:ascii="Times New Roman" w:hAnsi="Times New Roman" w:cs="Times New Roman"/>
          <w:sz w:val="24"/>
          <w:szCs w:val="24"/>
          <w:lang w:val="lv"/>
        </w:rPr>
        <w:t>četrus</w:t>
      </w:r>
      <w:r w:rsidRPr="00603173">
        <w:rPr>
          <w:rFonts w:ascii="Times New Roman" w:hAnsi="Times New Roman" w:cs="Times New Roman"/>
          <w:sz w:val="24"/>
          <w:szCs w:val="24"/>
          <w:lang w:val="lv"/>
        </w:rPr>
        <w:t xml:space="preserve"> rīcības virzienus</w:t>
      </w:r>
      <w:r w:rsidR="00FA0BE4" w:rsidRPr="00603173">
        <w:rPr>
          <w:rFonts w:ascii="Times New Roman" w:hAnsi="Times New Roman" w:cs="Times New Roman"/>
          <w:sz w:val="24"/>
          <w:szCs w:val="24"/>
          <w:lang w:val="lv"/>
        </w:rPr>
        <w:t>.</w:t>
      </w:r>
      <w:r w:rsidRPr="00603173">
        <w:rPr>
          <w:rFonts w:ascii="Times New Roman" w:hAnsi="Times New Roman" w:cs="Times New Roman"/>
          <w:sz w:val="24"/>
          <w:szCs w:val="24"/>
          <w:lang w:val="lv"/>
        </w:rPr>
        <w:t xml:space="preserve"> Digitālās drošības politika </w:t>
      </w:r>
      <w:r w:rsidR="00376196" w:rsidRPr="00603173">
        <w:rPr>
          <w:rFonts w:ascii="Times New Roman" w:hAnsi="Times New Roman" w:cs="Times New Roman"/>
          <w:sz w:val="24"/>
          <w:szCs w:val="24"/>
          <w:lang w:val="lv"/>
        </w:rPr>
        <w:t xml:space="preserve">ietver </w:t>
      </w:r>
      <w:r w:rsidRPr="00603173">
        <w:rPr>
          <w:rFonts w:ascii="Times New Roman" w:hAnsi="Times New Roman" w:cs="Times New Roman"/>
          <w:sz w:val="24"/>
          <w:szCs w:val="24"/>
          <w:lang w:val="lv"/>
        </w:rPr>
        <w:t xml:space="preserve">ne tikai valsts funkciju izpildes nepārtrauktības un atjaunojamības digitālajā vidē jautājumus, bet arī digitālo drošību, kā drošas uzņēmējdarbības digitālajā vidē priekšnoteikumu. Papildus politikas plānošanas un sabiedrības informēšanas jautājumiem tiek apskatīti arī nākotnes sadarbības modeļi starp publisko pārvaldi un privāto sektoru digitālās drošības jomā. </w:t>
      </w:r>
      <w:r w:rsidR="00EA5C58" w:rsidRPr="00603173">
        <w:rPr>
          <w:rFonts w:ascii="Times New Roman" w:hAnsi="Times New Roman" w:cs="Times New Roman"/>
          <w:sz w:val="24"/>
          <w:szCs w:val="24"/>
          <w:lang w:val="lv"/>
        </w:rPr>
        <w:t xml:space="preserve">Attiecībā uz </w:t>
      </w:r>
      <w:r w:rsidR="000079D8" w:rsidRPr="00603173">
        <w:rPr>
          <w:rFonts w:ascii="Times New Roman" w:hAnsi="Times New Roman" w:cs="Times New Roman"/>
          <w:sz w:val="24"/>
          <w:szCs w:val="24"/>
          <w:lang w:val="lv"/>
        </w:rPr>
        <w:t>e-</w:t>
      </w:r>
      <w:r w:rsidRPr="00603173">
        <w:rPr>
          <w:rFonts w:ascii="Times New Roman" w:hAnsi="Times New Roman" w:cs="Times New Roman"/>
          <w:sz w:val="24"/>
          <w:szCs w:val="24"/>
          <w:lang w:val="lv"/>
        </w:rPr>
        <w:t>identitāt</w:t>
      </w:r>
      <w:r w:rsidR="0095227D" w:rsidRPr="00603173">
        <w:rPr>
          <w:rFonts w:ascii="Times New Roman" w:hAnsi="Times New Roman" w:cs="Times New Roman"/>
          <w:sz w:val="24"/>
          <w:szCs w:val="24"/>
          <w:lang w:val="lv"/>
        </w:rPr>
        <w:t>i</w:t>
      </w:r>
      <w:r w:rsidRPr="00603173">
        <w:rPr>
          <w:rFonts w:ascii="Times New Roman" w:hAnsi="Times New Roman" w:cs="Times New Roman"/>
          <w:sz w:val="24"/>
          <w:szCs w:val="24"/>
          <w:lang w:val="lv"/>
        </w:rPr>
        <w:t xml:space="preserve"> un uzticamības pakalpojumi</w:t>
      </w:r>
      <w:r w:rsidR="0095227D" w:rsidRPr="00603173">
        <w:rPr>
          <w:rFonts w:ascii="Times New Roman" w:hAnsi="Times New Roman" w:cs="Times New Roman"/>
          <w:sz w:val="24"/>
          <w:szCs w:val="24"/>
          <w:lang w:val="lv"/>
        </w:rPr>
        <w:t>em</w:t>
      </w:r>
      <w:r w:rsidR="00952ACD" w:rsidRPr="00603173">
        <w:rPr>
          <w:rFonts w:ascii="Times New Roman" w:hAnsi="Times New Roman" w:cs="Times New Roman"/>
          <w:sz w:val="24"/>
          <w:szCs w:val="24"/>
          <w:lang w:val="lv"/>
        </w:rPr>
        <w:t>,</w:t>
      </w:r>
      <w:r w:rsidRPr="00603173">
        <w:rPr>
          <w:rFonts w:ascii="Times New Roman" w:hAnsi="Times New Roman" w:cs="Times New Roman"/>
          <w:sz w:val="24"/>
          <w:szCs w:val="24"/>
          <w:lang w:val="lv"/>
        </w:rPr>
        <w:t xml:space="preserve"> </w:t>
      </w:r>
      <w:r w:rsidR="00952ACD" w:rsidRPr="00603173">
        <w:rPr>
          <w:rFonts w:ascii="Times New Roman" w:hAnsi="Times New Roman" w:cs="Times New Roman"/>
          <w:sz w:val="24"/>
          <w:szCs w:val="24"/>
          <w:lang w:val="lv"/>
        </w:rPr>
        <w:t>k</w:t>
      </w:r>
      <w:r w:rsidRPr="00603173">
        <w:rPr>
          <w:rFonts w:ascii="Times New Roman" w:hAnsi="Times New Roman" w:cs="Times New Roman"/>
          <w:sz w:val="24"/>
          <w:szCs w:val="24"/>
          <w:lang w:val="lv"/>
        </w:rPr>
        <w:t xml:space="preserve">ā </w:t>
      </w:r>
      <w:r w:rsidR="00952ACD" w:rsidRPr="00603173">
        <w:rPr>
          <w:rFonts w:ascii="Times New Roman" w:hAnsi="Times New Roman" w:cs="Times New Roman"/>
          <w:sz w:val="24"/>
          <w:szCs w:val="24"/>
          <w:lang w:val="lv"/>
        </w:rPr>
        <w:t>liecina</w:t>
      </w:r>
      <w:r w:rsidRPr="00603173">
        <w:rPr>
          <w:rFonts w:ascii="Times New Roman" w:hAnsi="Times New Roman" w:cs="Times New Roman"/>
          <w:sz w:val="24"/>
          <w:szCs w:val="24"/>
          <w:lang w:val="lv"/>
        </w:rPr>
        <w:t xml:space="preserve"> Latvijas un arī citu ES dalībvalstu pieredze, augsta uzticamības līmeņa modernu e</w:t>
      </w:r>
      <w:r w:rsidR="000079D8" w:rsidRPr="00603173">
        <w:rPr>
          <w:rFonts w:ascii="Times New Roman" w:hAnsi="Times New Roman" w:cs="Times New Roman"/>
          <w:sz w:val="24"/>
          <w:szCs w:val="24"/>
          <w:lang w:val="lv"/>
        </w:rPr>
        <w:t>-</w:t>
      </w:r>
      <w:r w:rsidRPr="00603173">
        <w:rPr>
          <w:rFonts w:ascii="Times New Roman" w:hAnsi="Times New Roman" w:cs="Times New Roman"/>
          <w:sz w:val="24"/>
          <w:szCs w:val="24"/>
          <w:lang w:val="lv"/>
        </w:rPr>
        <w:t xml:space="preserve">identifikācijas līdzekļu pieejamība vēl negarantē to izmantošanas intensitāti un būtiski nedrošāku </w:t>
      </w:r>
      <w:proofErr w:type="spellStart"/>
      <w:r w:rsidRPr="00603173">
        <w:rPr>
          <w:rFonts w:ascii="Times New Roman" w:hAnsi="Times New Roman" w:cs="Times New Roman"/>
          <w:sz w:val="24"/>
          <w:szCs w:val="24"/>
          <w:lang w:val="lv"/>
        </w:rPr>
        <w:t>risinājumu</w:t>
      </w:r>
      <w:r w:rsidR="000079D8" w:rsidRPr="00603173">
        <w:rPr>
          <w:rFonts w:ascii="Times New Roman" w:hAnsi="Times New Roman" w:cs="Times New Roman"/>
          <w:sz w:val="24"/>
          <w:szCs w:val="24"/>
          <w:lang w:val="lv"/>
        </w:rPr>
        <w:t>,</w:t>
      </w:r>
      <w:r w:rsidRPr="00603173">
        <w:rPr>
          <w:rFonts w:ascii="Times New Roman" w:hAnsi="Times New Roman" w:cs="Times New Roman"/>
          <w:sz w:val="24"/>
          <w:szCs w:val="24"/>
          <w:lang w:val="lv"/>
        </w:rPr>
        <w:t>t.sk</w:t>
      </w:r>
      <w:proofErr w:type="spellEnd"/>
      <w:r w:rsidRPr="00603173">
        <w:rPr>
          <w:rFonts w:ascii="Times New Roman" w:hAnsi="Times New Roman" w:cs="Times New Roman"/>
          <w:sz w:val="24"/>
          <w:szCs w:val="24"/>
          <w:lang w:val="lv"/>
        </w:rPr>
        <w:t>. paroļu aizstāšanu. Ir nepieciešami gan e-identitātes un uzticamības pakalpojumu izmantošanas veicināšanas pasākumi, gan tiesiskā regulējuma attīstība šajā jomā.</w:t>
      </w:r>
      <w:r w:rsidR="008B5165" w:rsidRPr="00603173">
        <w:rPr>
          <w:rFonts w:ascii="Times New Roman" w:hAnsi="Times New Roman" w:cs="Times New Roman"/>
          <w:sz w:val="24"/>
          <w:szCs w:val="24"/>
          <w:lang w:val="lv"/>
        </w:rPr>
        <w:t xml:space="preserve"> </w:t>
      </w:r>
      <w:r w:rsidR="00157FA8" w:rsidRPr="00603173">
        <w:rPr>
          <w:rFonts w:ascii="Times New Roman" w:hAnsi="Times New Roman" w:cs="Times New Roman"/>
          <w:sz w:val="24"/>
          <w:szCs w:val="24"/>
          <w:lang w:val="lv"/>
        </w:rPr>
        <w:t xml:space="preserve">Digitālajā vidē ir nepieciešama gan </w:t>
      </w:r>
      <w:r w:rsidR="00047C14" w:rsidRPr="00603173">
        <w:rPr>
          <w:rFonts w:ascii="Times New Roman" w:hAnsi="Times New Roman" w:cs="Times New Roman"/>
          <w:sz w:val="24"/>
          <w:szCs w:val="24"/>
          <w:lang w:val="lv"/>
        </w:rPr>
        <w:t>p</w:t>
      </w:r>
      <w:r w:rsidRPr="00603173">
        <w:rPr>
          <w:rFonts w:ascii="Times New Roman" w:hAnsi="Times New Roman" w:cs="Times New Roman"/>
          <w:sz w:val="24"/>
          <w:szCs w:val="24"/>
          <w:lang w:val="lv"/>
        </w:rPr>
        <w:t>atērētāju tiesību aizsardzība</w:t>
      </w:r>
      <w:r w:rsidR="00E058A0" w:rsidRPr="00603173">
        <w:rPr>
          <w:rFonts w:ascii="Times New Roman" w:hAnsi="Times New Roman" w:cs="Times New Roman"/>
          <w:sz w:val="24"/>
          <w:szCs w:val="24"/>
          <w:lang w:val="lv"/>
        </w:rPr>
        <w:t>,</w:t>
      </w:r>
      <w:r w:rsidR="00E058A0" w:rsidRPr="00603173">
        <w:rPr>
          <w:rFonts w:ascii="Times New Roman" w:hAnsi="Times New Roman" w:cs="Times New Roman"/>
          <w:sz w:val="24"/>
          <w:szCs w:val="24"/>
          <w:u w:val="single"/>
          <w:lang w:val="lv"/>
        </w:rPr>
        <w:t xml:space="preserve"> </w:t>
      </w:r>
      <w:r w:rsidR="00E058A0" w:rsidRPr="00603173">
        <w:rPr>
          <w:rFonts w:ascii="Times New Roman" w:hAnsi="Times New Roman" w:cs="Times New Roman"/>
          <w:sz w:val="24"/>
          <w:szCs w:val="24"/>
          <w:lang w:val="lv"/>
        </w:rPr>
        <w:t xml:space="preserve">gan </w:t>
      </w:r>
      <w:r w:rsidRPr="00603173">
        <w:rPr>
          <w:rFonts w:ascii="Times New Roman" w:hAnsi="Times New Roman" w:cs="Times New Roman"/>
          <w:sz w:val="24"/>
          <w:szCs w:val="24"/>
          <w:lang w:val="lv"/>
        </w:rPr>
        <w:t xml:space="preserve"> </w:t>
      </w:r>
      <w:r w:rsidR="00E058A0" w:rsidRPr="00603173">
        <w:rPr>
          <w:rFonts w:ascii="Times New Roman" w:hAnsi="Times New Roman" w:cs="Times New Roman"/>
          <w:sz w:val="24"/>
          <w:szCs w:val="24"/>
          <w:lang w:val="lv"/>
        </w:rPr>
        <w:t>i</w:t>
      </w:r>
      <w:r w:rsidRPr="00603173">
        <w:rPr>
          <w:rFonts w:ascii="Times New Roman" w:hAnsi="Times New Roman" w:cs="Times New Roman"/>
          <w:sz w:val="24"/>
          <w:szCs w:val="24"/>
          <w:lang w:val="lv"/>
        </w:rPr>
        <w:t>nterneta lietotāju aizsardzība pret kaitīgu saturu</w:t>
      </w:r>
      <w:r w:rsidR="00736D4F" w:rsidRPr="00603173">
        <w:rPr>
          <w:rFonts w:ascii="Times New Roman" w:hAnsi="Times New Roman" w:cs="Times New Roman"/>
          <w:sz w:val="24"/>
          <w:szCs w:val="24"/>
          <w:lang w:val="lv"/>
        </w:rPr>
        <w:t>, kas cieši savijas</w:t>
      </w:r>
      <w:r w:rsidR="003D4A20" w:rsidRPr="00603173">
        <w:rPr>
          <w:rFonts w:ascii="Times New Roman" w:hAnsi="Times New Roman" w:cs="Times New Roman"/>
          <w:sz w:val="24"/>
          <w:szCs w:val="24"/>
          <w:lang w:val="lv"/>
        </w:rPr>
        <w:t xml:space="preserve"> ar s</w:t>
      </w:r>
      <w:r w:rsidRPr="00603173">
        <w:rPr>
          <w:rFonts w:ascii="Times New Roman" w:hAnsi="Times New Roman" w:cs="Times New Roman"/>
          <w:sz w:val="24"/>
          <w:szCs w:val="24"/>
          <w:lang w:val="lv"/>
        </w:rPr>
        <w:t>abiedrības izglītošana</w:t>
      </w:r>
      <w:r w:rsidR="003D4A20" w:rsidRPr="00603173">
        <w:rPr>
          <w:rFonts w:ascii="Times New Roman" w:hAnsi="Times New Roman" w:cs="Times New Roman"/>
          <w:sz w:val="24"/>
          <w:szCs w:val="24"/>
          <w:lang w:val="lv"/>
        </w:rPr>
        <w:t>s</w:t>
      </w:r>
      <w:r w:rsidRPr="00603173">
        <w:rPr>
          <w:rFonts w:ascii="Times New Roman" w:hAnsi="Times New Roman" w:cs="Times New Roman"/>
          <w:sz w:val="24"/>
          <w:szCs w:val="24"/>
          <w:lang w:val="lv"/>
        </w:rPr>
        <w:t>, digitālo pamatprasmju, medijpratības un informācijas pratības attīstīšanas jautājumi</w:t>
      </w:r>
      <w:r w:rsidR="000079D8" w:rsidRPr="00603173">
        <w:rPr>
          <w:rFonts w:ascii="Times New Roman" w:hAnsi="Times New Roman" w:cs="Times New Roman"/>
          <w:sz w:val="24"/>
          <w:szCs w:val="24"/>
          <w:lang w:val="lv"/>
        </w:rPr>
        <w:t>em</w:t>
      </w:r>
      <w:r w:rsidRPr="00603173">
        <w:rPr>
          <w:rFonts w:ascii="Times New Roman" w:hAnsi="Times New Roman" w:cs="Times New Roman"/>
          <w:sz w:val="24"/>
          <w:szCs w:val="24"/>
          <w:lang w:val="lv"/>
        </w:rPr>
        <w:t xml:space="preserve">, kas </w:t>
      </w:r>
      <w:r w:rsidR="004A3BF1" w:rsidRPr="00603173">
        <w:rPr>
          <w:rFonts w:ascii="Times New Roman" w:hAnsi="Times New Roman" w:cs="Times New Roman"/>
          <w:sz w:val="24"/>
          <w:szCs w:val="24"/>
          <w:lang w:val="lv"/>
        </w:rPr>
        <w:t xml:space="preserve">izskatīti digitālo prasmju </w:t>
      </w:r>
      <w:r w:rsidR="4BCFAF0F" w:rsidRPr="406445BD">
        <w:rPr>
          <w:rFonts w:ascii="Times New Roman" w:hAnsi="Times New Roman" w:cs="Times New Roman"/>
          <w:sz w:val="24"/>
          <w:szCs w:val="24"/>
          <w:lang w:val="lv"/>
        </w:rPr>
        <w:t>rīcības</w:t>
      </w:r>
      <w:r w:rsidR="004A3BF1" w:rsidRPr="00603173">
        <w:rPr>
          <w:rFonts w:ascii="Times New Roman" w:hAnsi="Times New Roman" w:cs="Times New Roman"/>
          <w:sz w:val="24"/>
          <w:szCs w:val="24"/>
          <w:lang w:val="lv"/>
        </w:rPr>
        <w:t xml:space="preserve"> virziena </w:t>
      </w:r>
      <w:r w:rsidR="003A5CF0" w:rsidRPr="00603173">
        <w:rPr>
          <w:rFonts w:ascii="Times New Roman" w:hAnsi="Times New Roman" w:cs="Times New Roman"/>
          <w:sz w:val="24"/>
          <w:szCs w:val="24"/>
          <w:lang w:val="lv"/>
        </w:rPr>
        <w:t>no</w:t>
      </w:r>
      <w:r w:rsidR="004A3BF1" w:rsidRPr="00603173">
        <w:rPr>
          <w:rFonts w:ascii="Times New Roman" w:hAnsi="Times New Roman" w:cs="Times New Roman"/>
          <w:sz w:val="24"/>
          <w:szCs w:val="24"/>
          <w:lang w:val="lv"/>
        </w:rPr>
        <w:t xml:space="preserve">daļā. </w:t>
      </w:r>
      <w:r w:rsidR="65759E20" w:rsidRPr="00603173">
        <w:rPr>
          <w:rFonts w:ascii="Times New Roman" w:hAnsi="Times New Roman" w:cs="Times New Roman"/>
          <w:sz w:val="24"/>
          <w:szCs w:val="24"/>
          <w:lang w:val="lv"/>
        </w:rPr>
        <w:t>Fizisko personu datu aizsardzības jautājumi</w:t>
      </w:r>
      <w:r w:rsidR="003A5CF0" w:rsidRPr="00603173">
        <w:rPr>
          <w:rFonts w:ascii="Times New Roman" w:hAnsi="Times New Roman" w:cs="Times New Roman"/>
          <w:sz w:val="24"/>
          <w:szCs w:val="24"/>
          <w:lang w:val="lv"/>
        </w:rPr>
        <w:t>em</w:t>
      </w:r>
      <w:r w:rsidR="65759E20" w:rsidRPr="00603173">
        <w:rPr>
          <w:rFonts w:ascii="Times New Roman" w:hAnsi="Times New Roman" w:cs="Times New Roman"/>
          <w:sz w:val="24"/>
          <w:szCs w:val="24"/>
          <w:lang w:val="lv"/>
        </w:rPr>
        <w:t>, kas</w:t>
      </w:r>
      <w:r w:rsidR="61CC6DB7" w:rsidRPr="00603173">
        <w:rPr>
          <w:rFonts w:ascii="Times New Roman" w:hAnsi="Times New Roman" w:cs="Times New Roman"/>
          <w:sz w:val="24"/>
          <w:szCs w:val="24"/>
          <w:lang w:val="lv"/>
        </w:rPr>
        <w:t xml:space="preserve"> ietver ne tikai fizisko personu datu aizsardzības uzraudzības uzlabojumu aspektus, bet arī iespēju un gatavību personām lemt par savu personas datu apzinātu nodošanu apstrādei (t.sk. privātajam sektoram un ārpus valsts robežām), kā arī iegūt pilnvērtīgu informāciju par savu personas datu izmantošanu</w:t>
      </w:r>
      <w:r w:rsidR="000079D8" w:rsidRPr="00603173">
        <w:rPr>
          <w:rFonts w:ascii="Times New Roman" w:hAnsi="Times New Roman" w:cs="Times New Roman"/>
          <w:sz w:val="24"/>
          <w:szCs w:val="24"/>
          <w:lang w:val="lv"/>
        </w:rPr>
        <w:t>,</w:t>
      </w:r>
      <w:r w:rsidR="61CC6DB7" w:rsidRPr="00603173">
        <w:rPr>
          <w:rFonts w:ascii="Times New Roman" w:hAnsi="Times New Roman" w:cs="Times New Roman"/>
          <w:sz w:val="24"/>
          <w:szCs w:val="24"/>
          <w:lang w:val="lv"/>
        </w:rPr>
        <w:t xml:space="preserve"> ir apskatīti </w:t>
      </w:r>
      <w:r w:rsidR="003A5CF0" w:rsidRPr="00603173">
        <w:rPr>
          <w:rFonts w:ascii="Times New Roman" w:hAnsi="Times New Roman" w:cs="Times New Roman"/>
          <w:sz w:val="24"/>
          <w:szCs w:val="24"/>
          <w:lang w:val="lv"/>
        </w:rPr>
        <w:t xml:space="preserve">Pamatnostādņu </w:t>
      </w:r>
      <w:r w:rsidR="006B4F6C">
        <w:rPr>
          <w:rFonts w:ascii="Times New Roman" w:hAnsi="Times New Roman" w:cs="Times New Roman"/>
          <w:sz w:val="24"/>
          <w:szCs w:val="24"/>
          <w:lang w:val="lv"/>
        </w:rPr>
        <w:t>sa</w:t>
      </w:r>
      <w:r w:rsidR="003A5CF0" w:rsidRPr="00603173">
        <w:rPr>
          <w:rFonts w:ascii="Times New Roman" w:hAnsi="Times New Roman" w:cs="Times New Roman"/>
          <w:sz w:val="24"/>
          <w:szCs w:val="24"/>
          <w:lang w:val="lv"/>
        </w:rPr>
        <w:t>daļā</w:t>
      </w:r>
      <w:r w:rsidR="3320E3F3" w:rsidRPr="00603173">
        <w:rPr>
          <w:rFonts w:ascii="Times New Roman" w:hAnsi="Times New Roman" w:cs="Times New Roman"/>
          <w:sz w:val="24"/>
          <w:szCs w:val="24"/>
          <w:lang w:val="lv"/>
        </w:rPr>
        <w:t xml:space="preserve"> 4.4.2. “Datu pārvaldība, atvēršana un analīze”</w:t>
      </w:r>
      <w:r w:rsidR="61CC6DB7" w:rsidRPr="00603173">
        <w:rPr>
          <w:rFonts w:ascii="Times New Roman" w:hAnsi="Times New Roman" w:cs="Times New Roman"/>
          <w:sz w:val="24"/>
          <w:szCs w:val="24"/>
          <w:lang w:val="lv"/>
        </w:rPr>
        <w:t>.</w:t>
      </w:r>
    </w:p>
    <w:p w14:paraId="33070784" w14:textId="32FCD7D3" w:rsidR="00B77849" w:rsidRPr="006B7455" w:rsidRDefault="009303A3"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02FA0AF5" w14:textId="0D836D79" w:rsidR="009303A3" w:rsidRPr="00603173" w:rsidRDefault="7F9E634F" w:rsidP="00D62A4D">
      <w:pPr>
        <w:spacing w:before="120" w:after="120" w:line="240" w:lineRule="auto"/>
        <w:ind w:firstLine="720"/>
        <w:jc w:val="both"/>
        <w:rPr>
          <w:rFonts w:ascii="Times New Roman" w:hAnsi="Times New Roman" w:cs="Times New Roman"/>
          <w:sz w:val="24"/>
          <w:szCs w:val="24"/>
          <w:lang w:val="lv"/>
        </w:rPr>
      </w:pPr>
      <w:r w:rsidRPr="00603173">
        <w:rPr>
          <w:rFonts w:ascii="Times New Roman" w:eastAsia="Times New Roman" w:hAnsi="Times New Roman" w:cs="Times New Roman"/>
          <w:color w:val="000000" w:themeColor="text1"/>
          <w:sz w:val="24"/>
          <w:szCs w:val="24"/>
          <w:lang w:val="lv"/>
        </w:rPr>
        <w:t>Latvijas digitālajā telpā pieejamie pakalpojumi ir uzticami un tiek nodrošināta</w:t>
      </w:r>
      <w:r w:rsidR="000079D8" w:rsidRPr="00603173">
        <w:rPr>
          <w:rFonts w:ascii="Times New Roman" w:eastAsia="Times New Roman" w:hAnsi="Times New Roman" w:cs="Times New Roman"/>
          <w:color w:val="000000" w:themeColor="text1"/>
          <w:sz w:val="24"/>
          <w:szCs w:val="24"/>
          <w:lang w:val="lv"/>
        </w:rPr>
        <w:t xml:space="preserve"> personas</w:t>
      </w:r>
      <w:r w:rsidRPr="00603173">
        <w:rPr>
          <w:rFonts w:ascii="Times New Roman" w:eastAsia="Times New Roman" w:hAnsi="Times New Roman" w:cs="Times New Roman"/>
          <w:color w:val="000000" w:themeColor="text1"/>
          <w:sz w:val="24"/>
          <w:szCs w:val="24"/>
          <w:lang w:val="lv"/>
        </w:rPr>
        <w:t xml:space="preserve"> datu aizsardzība. Latvijas iedzīvotāji spēj identificēt neuzticamus pakalpojumus</w:t>
      </w:r>
      <w:r w:rsidR="000079D8" w:rsidRPr="00603173">
        <w:rPr>
          <w:rFonts w:ascii="Times New Roman" w:eastAsia="Times New Roman" w:hAnsi="Times New Roman" w:cs="Times New Roman"/>
          <w:color w:val="000000" w:themeColor="text1"/>
          <w:sz w:val="24"/>
          <w:szCs w:val="24"/>
          <w:lang w:val="lv"/>
        </w:rPr>
        <w:t>.</w:t>
      </w:r>
      <w:r w:rsidRPr="00603173">
        <w:rPr>
          <w:rFonts w:ascii="Times New Roman" w:eastAsia="Times New Roman" w:hAnsi="Times New Roman" w:cs="Times New Roman"/>
          <w:sz w:val="24"/>
          <w:szCs w:val="24"/>
          <w:lang w:val="lv"/>
        </w:rPr>
        <w:t xml:space="preserve"> </w:t>
      </w:r>
    </w:p>
    <w:p w14:paraId="68765C9A" w14:textId="655BE458" w:rsidR="00B77849" w:rsidRPr="006B7455" w:rsidRDefault="59F0DDB8"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Politikas </w:t>
      </w:r>
      <w:r w:rsidR="1A05BF7A" w:rsidRPr="006B7455">
        <w:rPr>
          <w:rFonts w:ascii="Times New Roman" w:eastAsia="Times New Roman" w:hAnsi="Times New Roman" w:cs="Times New Roman"/>
          <w:b/>
          <w:color w:val="C00000"/>
          <w:sz w:val="24"/>
          <w:szCs w:val="24"/>
          <w:lang w:val="lv"/>
        </w:rPr>
        <w:t>m</w:t>
      </w:r>
      <w:r w:rsidR="009303A3" w:rsidRPr="006B7455">
        <w:rPr>
          <w:rFonts w:ascii="Times New Roman" w:eastAsia="Times New Roman" w:hAnsi="Times New Roman" w:cs="Times New Roman"/>
          <w:b/>
          <w:color w:val="C00000"/>
          <w:sz w:val="24"/>
          <w:szCs w:val="24"/>
          <w:lang w:val="lv"/>
        </w:rPr>
        <w:t>ērķis</w:t>
      </w:r>
      <w:r w:rsidR="59196D55" w:rsidRPr="006B7455">
        <w:rPr>
          <w:rFonts w:ascii="Times New Roman" w:eastAsia="Times New Roman" w:hAnsi="Times New Roman" w:cs="Times New Roman"/>
          <w:b/>
          <w:color w:val="C00000"/>
          <w:sz w:val="24"/>
          <w:szCs w:val="24"/>
          <w:lang w:val="lv"/>
        </w:rPr>
        <w:t xml:space="preserve"> (PM)</w:t>
      </w:r>
    </w:p>
    <w:p w14:paraId="31244815" w14:textId="7C0B1892" w:rsidR="009303A3" w:rsidRPr="00603173" w:rsidRDefault="00CF7CF2" w:rsidP="00D62A4D">
      <w:pPr>
        <w:spacing w:before="120" w:after="120" w:line="240" w:lineRule="auto"/>
        <w:ind w:firstLine="720"/>
        <w:jc w:val="both"/>
        <w:rPr>
          <w:rFonts w:ascii="Times New Roman" w:eastAsia="Times New Roman" w:hAnsi="Times New Roman" w:cs="Times New Roman"/>
          <w:color w:val="000000" w:themeColor="text1"/>
          <w:sz w:val="24"/>
          <w:szCs w:val="24"/>
          <w:lang w:val="lv-LV"/>
        </w:rPr>
      </w:pPr>
      <w:r w:rsidRPr="00603173">
        <w:rPr>
          <w:rFonts w:ascii="Times New Roman" w:hAnsi="Times New Roman" w:cs="Times New Roman"/>
          <w:sz w:val="24"/>
          <w:szCs w:val="24"/>
          <w:lang w:val="lv"/>
        </w:rPr>
        <w:t xml:space="preserve">Latvijas iedzīvotāji un </w:t>
      </w:r>
      <w:r w:rsidR="0063798A" w:rsidRPr="00603173">
        <w:rPr>
          <w:rFonts w:ascii="Times New Roman" w:hAnsi="Times New Roman" w:cs="Times New Roman"/>
          <w:sz w:val="24"/>
          <w:szCs w:val="24"/>
          <w:lang w:val="lv"/>
        </w:rPr>
        <w:t>komersanti</w:t>
      </w:r>
      <w:r w:rsidR="007B67C3" w:rsidRPr="00603173">
        <w:rPr>
          <w:rFonts w:ascii="Times New Roman" w:hAnsi="Times New Roman" w:cs="Times New Roman"/>
          <w:sz w:val="24"/>
          <w:szCs w:val="24"/>
          <w:lang w:val="lv"/>
        </w:rPr>
        <w:t xml:space="preserve"> digitālajā telpā</w:t>
      </w:r>
      <w:r w:rsidRPr="00603173">
        <w:rPr>
          <w:rFonts w:ascii="Times New Roman" w:hAnsi="Times New Roman" w:cs="Times New Roman"/>
          <w:sz w:val="24"/>
          <w:szCs w:val="24"/>
          <w:lang w:val="lv"/>
        </w:rPr>
        <w:t xml:space="preserve"> jūtas droši un aizsargāti, tāpēc </w:t>
      </w:r>
      <w:r w:rsidR="00C01997" w:rsidRPr="00603173">
        <w:rPr>
          <w:rFonts w:ascii="Times New Roman" w:hAnsi="Times New Roman" w:cs="Times New Roman"/>
          <w:sz w:val="24"/>
          <w:szCs w:val="24"/>
          <w:lang w:val="lv"/>
        </w:rPr>
        <w:t xml:space="preserve">bažas par </w:t>
      </w:r>
      <w:r w:rsidRPr="00603173">
        <w:rPr>
          <w:rFonts w:ascii="Times New Roman" w:hAnsi="Times New Roman" w:cs="Times New Roman"/>
          <w:sz w:val="24"/>
          <w:szCs w:val="24"/>
          <w:lang w:val="lv"/>
        </w:rPr>
        <w:t>drošības apdraudējumi</w:t>
      </w:r>
      <w:r w:rsidR="00C01997" w:rsidRPr="00603173">
        <w:rPr>
          <w:rFonts w:ascii="Times New Roman" w:hAnsi="Times New Roman" w:cs="Times New Roman"/>
          <w:sz w:val="24"/>
          <w:szCs w:val="24"/>
          <w:lang w:val="lv"/>
        </w:rPr>
        <w:t xml:space="preserve">em </w:t>
      </w:r>
      <w:r w:rsidRPr="00603173">
        <w:rPr>
          <w:rFonts w:ascii="Times New Roman" w:hAnsi="Times New Roman" w:cs="Times New Roman"/>
          <w:sz w:val="24"/>
          <w:szCs w:val="24"/>
          <w:lang w:val="lv"/>
        </w:rPr>
        <w:t>nekavē digitālo pakalpojumu attīstību un izmantošanu.</w:t>
      </w:r>
      <w:r w:rsidR="759F7CD6" w:rsidRPr="07633FEA">
        <w:rPr>
          <w:rFonts w:ascii="Times New Roman" w:hAnsi="Times New Roman" w:cs="Times New Roman"/>
          <w:sz w:val="24"/>
          <w:szCs w:val="24"/>
          <w:lang w:val="lv"/>
        </w:rPr>
        <w:t xml:space="preserve"> </w:t>
      </w:r>
      <w:r w:rsidR="759F7CD6" w:rsidRPr="07633FEA">
        <w:rPr>
          <w:rFonts w:ascii="Times New Roman" w:eastAsia="Times New Roman" w:hAnsi="Times New Roman" w:cs="Times New Roman"/>
          <w:color w:val="000000" w:themeColor="text1"/>
          <w:sz w:val="24"/>
          <w:szCs w:val="24"/>
          <w:lang w:val="lv-LV"/>
        </w:rPr>
        <w:t>Veicinās NAP</w:t>
      </w:r>
      <w:r w:rsidR="00C71688">
        <w:rPr>
          <w:rFonts w:ascii="Times New Roman" w:eastAsia="Times New Roman" w:hAnsi="Times New Roman" w:cs="Times New Roman"/>
          <w:color w:val="000000" w:themeColor="text1"/>
          <w:sz w:val="24"/>
          <w:szCs w:val="24"/>
          <w:lang w:val="lv-LV"/>
        </w:rPr>
        <w:t xml:space="preserve"> </w:t>
      </w:r>
      <w:r w:rsidR="759F7CD6" w:rsidRPr="07633FEA">
        <w:rPr>
          <w:rFonts w:ascii="Times New Roman" w:eastAsia="Times New Roman" w:hAnsi="Times New Roman" w:cs="Times New Roman"/>
          <w:color w:val="000000" w:themeColor="text1"/>
          <w:sz w:val="24"/>
          <w:szCs w:val="24"/>
          <w:lang w:val="lv-LV"/>
        </w:rPr>
        <w:t>2027 mērķu [39], [295], [386], [431] sasniegšanu</w:t>
      </w:r>
      <w:r w:rsidR="759F7CD6" w:rsidRPr="14BC0990">
        <w:rPr>
          <w:rFonts w:ascii="Times New Roman" w:eastAsia="Times New Roman" w:hAnsi="Times New Roman" w:cs="Times New Roman"/>
          <w:color w:val="000000" w:themeColor="text1"/>
          <w:sz w:val="24"/>
          <w:szCs w:val="24"/>
          <w:lang w:val="lv-LV"/>
        </w:rPr>
        <w:t>.</w:t>
      </w:r>
    </w:p>
    <w:p w14:paraId="395C185C" w14:textId="7EF41AB1" w:rsidR="7594A2D4" w:rsidRPr="006B7455" w:rsidRDefault="7594A2D4"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Politikas rezultāti (PR) un rezultatīvie rādītāji (RR)</w:t>
      </w:r>
    </w:p>
    <w:p w14:paraId="09D9F8EB" w14:textId="31D52CFB" w:rsidR="7594A2D4" w:rsidRPr="006B7455" w:rsidRDefault="7594A2D4" w:rsidP="00D62A4D">
      <w:pPr>
        <w:spacing w:before="120" w:after="120" w:line="240" w:lineRule="auto"/>
        <w:jc w:val="both"/>
        <w:outlineLvl w:val="5"/>
        <w:rPr>
          <w:rFonts w:ascii="Times New Roman" w:hAnsi="Times New Roman" w:cs="Times New Roman"/>
          <w:bCs/>
          <w:color w:val="000000" w:themeColor="text1"/>
          <w:sz w:val="24"/>
          <w:szCs w:val="24"/>
        </w:rPr>
      </w:pPr>
      <w:r w:rsidRPr="006B7455">
        <w:rPr>
          <w:rFonts w:ascii="Times New Roman" w:hAnsi="Times New Roman" w:cs="Times New Roman"/>
          <w:b/>
          <w:bCs/>
          <w:color w:val="000000" w:themeColor="text1"/>
          <w:sz w:val="24"/>
          <w:szCs w:val="24"/>
        </w:rPr>
        <w:t>PR</w:t>
      </w:r>
      <w:r w:rsidR="00DE4397" w:rsidRPr="006B7455">
        <w:rPr>
          <w:rFonts w:ascii="Times New Roman" w:hAnsi="Times New Roman" w:cs="Times New Roman"/>
          <w:b/>
          <w:bCs/>
          <w:color w:val="000000" w:themeColor="text1"/>
          <w:sz w:val="24"/>
          <w:szCs w:val="24"/>
        </w:rPr>
        <w:t>4.2.-</w:t>
      </w:r>
      <w:r w:rsidRPr="006B7455">
        <w:rPr>
          <w:rFonts w:ascii="Times New Roman" w:hAnsi="Times New Roman" w:cs="Times New Roman"/>
          <w:b/>
          <w:bCs/>
          <w:color w:val="000000" w:themeColor="text1"/>
          <w:sz w:val="24"/>
          <w:szCs w:val="24"/>
        </w:rPr>
        <w:t>1:</w:t>
      </w:r>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Valsts</w:t>
      </w:r>
      <w:proofErr w:type="spellEnd"/>
      <w:r w:rsidRPr="006B7455">
        <w:rPr>
          <w:rFonts w:ascii="Times New Roman" w:hAnsi="Times New Roman" w:cs="Times New Roman"/>
          <w:bCs/>
          <w:color w:val="000000" w:themeColor="text1"/>
          <w:sz w:val="24"/>
          <w:szCs w:val="24"/>
        </w:rPr>
        <w:t xml:space="preserve"> </w:t>
      </w:r>
      <w:proofErr w:type="spellStart"/>
      <w:r w:rsidR="00DE7908" w:rsidRPr="006B7455">
        <w:rPr>
          <w:rFonts w:ascii="Times New Roman" w:hAnsi="Times New Roman" w:cs="Times New Roman"/>
          <w:bCs/>
          <w:color w:val="000000" w:themeColor="text1"/>
          <w:sz w:val="24"/>
          <w:szCs w:val="24"/>
        </w:rPr>
        <w:t>digitālā</w:t>
      </w:r>
      <w:proofErr w:type="spellEnd"/>
      <w:r w:rsidR="00DE7908" w:rsidRPr="006B7455">
        <w:rPr>
          <w:rFonts w:ascii="Times New Roman" w:hAnsi="Times New Roman" w:cs="Times New Roman"/>
          <w:bCs/>
          <w:color w:val="000000" w:themeColor="text1"/>
          <w:sz w:val="24"/>
          <w:szCs w:val="24"/>
        </w:rPr>
        <w:t xml:space="preserve"> </w:t>
      </w:r>
      <w:proofErr w:type="spellStart"/>
      <w:r w:rsidR="00DE7908" w:rsidRPr="006B7455">
        <w:rPr>
          <w:rFonts w:ascii="Times New Roman" w:hAnsi="Times New Roman" w:cs="Times New Roman"/>
          <w:bCs/>
          <w:color w:val="000000" w:themeColor="text1"/>
          <w:sz w:val="24"/>
          <w:szCs w:val="24"/>
        </w:rPr>
        <w:t>infrastruktūra</w:t>
      </w:r>
      <w:proofErr w:type="spellEnd"/>
      <w:r w:rsidR="00DE7908" w:rsidRPr="006B7455">
        <w:rPr>
          <w:rFonts w:ascii="Times New Roman" w:hAnsi="Times New Roman" w:cs="Times New Roman"/>
          <w:bCs/>
          <w:color w:val="000000" w:themeColor="text1"/>
          <w:sz w:val="24"/>
          <w:szCs w:val="24"/>
        </w:rPr>
        <w:t xml:space="preserve"> </w:t>
      </w:r>
      <w:proofErr w:type="spellStart"/>
      <w:r w:rsidR="00DE7908" w:rsidRPr="006B7455">
        <w:rPr>
          <w:rFonts w:ascii="Times New Roman" w:hAnsi="Times New Roman" w:cs="Times New Roman"/>
          <w:bCs/>
          <w:color w:val="000000" w:themeColor="text1"/>
          <w:sz w:val="24"/>
          <w:szCs w:val="24"/>
        </w:rPr>
        <w:t>ir</w:t>
      </w:r>
      <w:proofErr w:type="spellEnd"/>
      <w:r w:rsidR="00DE7908" w:rsidRPr="006B7455">
        <w:rPr>
          <w:rFonts w:ascii="Times New Roman" w:hAnsi="Times New Roman" w:cs="Times New Roman"/>
          <w:bCs/>
          <w:color w:val="000000" w:themeColor="text1"/>
          <w:sz w:val="24"/>
          <w:szCs w:val="24"/>
        </w:rPr>
        <w:t xml:space="preserve"> </w:t>
      </w:r>
      <w:proofErr w:type="spellStart"/>
      <w:r w:rsidR="00316BF4" w:rsidRPr="006B7455">
        <w:rPr>
          <w:rFonts w:ascii="Times New Roman" w:hAnsi="Times New Roman" w:cs="Times New Roman"/>
          <w:bCs/>
          <w:color w:val="000000" w:themeColor="text1"/>
          <w:sz w:val="24"/>
          <w:szCs w:val="24"/>
        </w:rPr>
        <w:t>uzticama</w:t>
      </w:r>
      <w:proofErr w:type="spellEnd"/>
      <w:r w:rsidR="00316BF4" w:rsidRPr="006B7455">
        <w:rPr>
          <w:rFonts w:ascii="Times New Roman" w:hAnsi="Times New Roman" w:cs="Times New Roman"/>
          <w:bCs/>
          <w:color w:val="000000" w:themeColor="text1"/>
          <w:sz w:val="24"/>
          <w:szCs w:val="24"/>
        </w:rPr>
        <w:t xml:space="preserve"> un </w:t>
      </w:r>
      <w:proofErr w:type="spellStart"/>
      <w:r w:rsidR="00DE7908" w:rsidRPr="006B7455">
        <w:rPr>
          <w:rFonts w:ascii="Times New Roman" w:hAnsi="Times New Roman" w:cs="Times New Roman"/>
          <w:bCs/>
          <w:color w:val="000000" w:themeColor="text1"/>
          <w:sz w:val="24"/>
          <w:szCs w:val="24"/>
        </w:rPr>
        <w:t>droši</w:t>
      </w:r>
      <w:proofErr w:type="spellEnd"/>
      <w:r w:rsidR="00DE7908" w:rsidRPr="006B7455">
        <w:rPr>
          <w:rFonts w:ascii="Times New Roman" w:hAnsi="Times New Roman" w:cs="Times New Roman"/>
          <w:bCs/>
          <w:color w:val="000000" w:themeColor="text1"/>
          <w:sz w:val="24"/>
          <w:szCs w:val="24"/>
        </w:rPr>
        <w:t xml:space="preserve"> </w:t>
      </w:r>
      <w:proofErr w:type="spellStart"/>
      <w:r w:rsidR="00E75360" w:rsidRPr="006B7455">
        <w:rPr>
          <w:rFonts w:ascii="Times New Roman" w:hAnsi="Times New Roman" w:cs="Times New Roman"/>
          <w:bCs/>
          <w:color w:val="000000" w:themeColor="text1"/>
          <w:sz w:val="24"/>
          <w:szCs w:val="24"/>
        </w:rPr>
        <w:t>pieejama</w:t>
      </w:r>
      <w:proofErr w:type="spellEnd"/>
      <w:r w:rsidR="00316BF4" w:rsidRPr="006B7455">
        <w:rPr>
          <w:rFonts w:ascii="Times New Roman" w:hAnsi="Times New Roman" w:cs="Times New Roman"/>
          <w:bCs/>
          <w:color w:val="000000" w:themeColor="text1"/>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DE4397" w:rsidRPr="006B7455" w14:paraId="1E35FF48" w14:textId="77777777" w:rsidTr="005F415E">
        <w:trPr>
          <w:cantSplit/>
        </w:trPr>
        <w:tc>
          <w:tcPr>
            <w:tcW w:w="1124" w:type="pct"/>
            <w:shd w:val="clear" w:color="auto" w:fill="E2EFD9" w:themeFill="accent6" w:themeFillTint="33"/>
            <w:vAlign w:val="center"/>
          </w:tcPr>
          <w:p w14:paraId="29FB8B82" w14:textId="1BC38E8D" w:rsidR="00DE4397" w:rsidRPr="006B7455" w:rsidRDefault="00DE4397" w:rsidP="005F415E">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RR4.2.-1-1:</w:t>
            </w:r>
          </w:p>
        </w:tc>
        <w:tc>
          <w:tcPr>
            <w:tcW w:w="3876" w:type="pct"/>
            <w:shd w:val="clear" w:color="auto" w:fill="E2EFD9" w:themeFill="accent6" w:themeFillTint="33"/>
            <w:vAlign w:val="center"/>
          </w:tcPr>
          <w:p w14:paraId="3223B07A" w14:textId="7AC6CB42" w:rsidR="00DE4397" w:rsidRPr="006B7455" w:rsidRDefault="233844C0" w:rsidP="005F415E">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V</w:t>
            </w:r>
            <w:r w:rsidR="2D8C9155" w:rsidRPr="006B7455">
              <w:rPr>
                <w:rFonts w:ascii="Times New Roman" w:eastAsia="Times New Roman" w:hAnsi="Times New Roman" w:cs="Times New Roman"/>
                <w:sz w:val="24"/>
                <w:szCs w:val="24"/>
              </w:rPr>
              <w:t>alsts</w:t>
            </w:r>
            <w:r w:rsidR="00DE4397" w:rsidRPr="006B7455">
              <w:rPr>
                <w:rFonts w:ascii="Times New Roman" w:eastAsia="Times New Roman" w:hAnsi="Times New Roman" w:cs="Times New Roman"/>
                <w:sz w:val="24"/>
                <w:szCs w:val="24"/>
              </w:rPr>
              <w:t xml:space="preserve"> </w:t>
            </w:r>
            <w:r w:rsidR="00E25266">
              <w:rPr>
                <w:rFonts w:ascii="Times New Roman" w:eastAsia="Times New Roman" w:hAnsi="Times New Roman" w:cs="Times New Roman"/>
                <w:sz w:val="24"/>
                <w:szCs w:val="24"/>
              </w:rPr>
              <w:t>IS</w:t>
            </w:r>
            <w:r w:rsidR="00DE4397" w:rsidRPr="006B7455">
              <w:rPr>
                <w:rFonts w:ascii="Times New Roman" w:eastAsia="Times New Roman" w:hAnsi="Times New Roman" w:cs="Times New Roman"/>
                <w:sz w:val="24"/>
                <w:szCs w:val="24"/>
              </w:rPr>
              <w:t xml:space="preserve"> un platformas</w:t>
            </w:r>
            <w:r w:rsidR="00C213A3" w:rsidRPr="006B7455">
              <w:rPr>
                <w:rFonts w:ascii="Times New Roman" w:eastAsia="Times New Roman" w:hAnsi="Times New Roman" w:cs="Times New Roman"/>
                <w:sz w:val="24"/>
                <w:szCs w:val="24"/>
              </w:rPr>
              <w:t>, kas</w:t>
            </w:r>
            <w:r w:rsidR="00DE4397" w:rsidRPr="006B7455">
              <w:rPr>
                <w:rFonts w:ascii="Times New Roman" w:eastAsia="Times New Roman" w:hAnsi="Times New Roman" w:cs="Times New Roman"/>
                <w:sz w:val="24"/>
                <w:szCs w:val="24"/>
              </w:rPr>
              <w:t xml:space="preserve"> ir droši rezervētas un</w:t>
            </w:r>
            <w:r w:rsidR="000079D8">
              <w:rPr>
                <w:rFonts w:ascii="Times New Roman" w:eastAsia="Times New Roman" w:hAnsi="Times New Roman" w:cs="Times New Roman"/>
                <w:sz w:val="24"/>
                <w:szCs w:val="24"/>
              </w:rPr>
              <w:t xml:space="preserve"> </w:t>
            </w:r>
            <w:r w:rsidR="00DE4397" w:rsidRPr="006B7455">
              <w:rPr>
                <w:rFonts w:ascii="Times New Roman" w:eastAsia="Times New Roman" w:hAnsi="Times New Roman" w:cs="Times New Roman"/>
                <w:sz w:val="24"/>
                <w:szCs w:val="24"/>
              </w:rPr>
              <w:t>atjaunojamas</w:t>
            </w:r>
            <w:r w:rsidR="30B3496B" w:rsidRPr="006B7455">
              <w:rPr>
                <w:rFonts w:ascii="Times New Roman" w:eastAsia="Times New Roman" w:hAnsi="Times New Roman" w:cs="Times New Roman"/>
                <w:sz w:val="24"/>
                <w:szCs w:val="24"/>
              </w:rPr>
              <w:t xml:space="preserve"> (atjaunojamība testēta) </w:t>
            </w:r>
          </w:p>
        </w:tc>
      </w:tr>
      <w:tr w:rsidR="00DE4397" w:rsidRPr="006B7455" w14:paraId="5017AB4E" w14:textId="77777777" w:rsidTr="005F415E">
        <w:trPr>
          <w:cantSplit/>
        </w:trPr>
        <w:tc>
          <w:tcPr>
            <w:tcW w:w="1124" w:type="pct"/>
            <w:shd w:val="clear" w:color="auto" w:fill="E2EFD9" w:themeFill="accent6" w:themeFillTint="33"/>
            <w:vAlign w:val="center"/>
          </w:tcPr>
          <w:p w14:paraId="188F2129" w14:textId="77777777" w:rsidR="00DE4397" w:rsidRPr="006B7455" w:rsidRDefault="00DE4397" w:rsidP="005F415E">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45F7D79E" w14:textId="3C0B98D2" w:rsidR="00DE4397" w:rsidRPr="006B7455" w:rsidRDefault="00DE4397" w:rsidP="005F415E">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2020 – nav mērīts</w:t>
            </w:r>
          </w:p>
        </w:tc>
      </w:tr>
      <w:tr w:rsidR="00DE4397" w:rsidRPr="006B7455" w14:paraId="00BBF755" w14:textId="77777777" w:rsidTr="005F415E">
        <w:trPr>
          <w:cantSplit/>
        </w:trPr>
        <w:tc>
          <w:tcPr>
            <w:tcW w:w="1124" w:type="pct"/>
            <w:shd w:val="clear" w:color="auto" w:fill="E2EFD9" w:themeFill="accent6" w:themeFillTint="33"/>
            <w:vAlign w:val="center"/>
          </w:tcPr>
          <w:p w14:paraId="3713A02F" w14:textId="77777777" w:rsidR="00DE4397" w:rsidRPr="006B7455" w:rsidRDefault="00DE4397" w:rsidP="005F415E">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06F5048B" w14:textId="631B8E99" w:rsidR="00DE4397" w:rsidRPr="006B7455" w:rsidRDefault="00DE4397" w:rsidP="005F415E">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812079" w:rsidRPr="006B7455">
              <w:rPr>
                <w:rFonts w:ascii="Times New Roman" w:eastAsia="Times New Roman" w:hAnsi="Times New Roman" w:cs="Times New Roman"/>
                <w:color w:val="000000" w:themeColor="text1"/>
                <w:sz w:val="24"/>
                <w:szCs w:val="24"/>
              </w:rPr>
              <w:t>7</w:t>
            </w:r>
            <w:r w:rsidR="2D8C9155" w:rsidRPr="006B7455">
              <w:rPr>
                <w:rFonts w:ascii="Times New Roman" w:eastAsia="Times New Roman" w:hAnsi="Times New Roman" w:cs="Times New Roman"/>
                <w:color w:val="000000" w:themeColor="text1"/>
                <w:sz w:val="24"/>
                <w:szCs w:val="24"/>
              </w:rPr>
              <w:t>0</w:t>
            </w:r>
            <w:r w:rsidRPr="006B7455">
              <w:rPr>
                <w:rFonts w:ascii="Times New Roman" w:eastAsia="Times New Roman" w:hAnsi="Times New Roman" w:cs="Times New Roman"/>
                <w:color w:val="000000" w:themeColor="text1"/>
                <w:sz w:val="24"/>
                <w:szCs w:val="24"/>
              </w:rPr>
              <w:t>%</w:t>
            </w:r>
          </w:p>
        </w:tc>
      </w:tr>
      <w:tr w:rsidR="00DE4397" w:rsidRPr="006B7455" w14:paraId="44734E5B" w14:textId="77777777" w:rsidTr="005F415E">
        <w:trPr>
          <w:cantSplit/>
        </w:trPr>
        <w:tc>
          <w:tcPr>
            <w:tcW w:w="1124" w:type="pct"/>
            <w:shd w:val="clear" w:color="auto" w:fill="E2EFD9" w:themeFill="accent6" w:themeFillTint="33"/>
            <w:vAlign w:val="center"/>
          </w:tcPr>
          <w:p w14:paraId="460C1926" w14:textId="77777777" w:rsidR="00DE4397" w:rsidRPr="006B7455" w:rsidRDefault="00DE4397" w:rsidP="005F415E">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592D9328" w14:textId="15C801F9" w:rsidR="00DE4397" w:rsidRPr="006B7455" w:rsidRDefault="00DE4397" w:rsidP="005F415E">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562B2A" w:rsidRPr="006B7455">
              <w:rPr>
                <w:rFonts w:ascii="Times New Roman" w:eastAsia="Times New Roman" w:hAnsi="Times New Roman" w:cs="Times New Roman"/>
                <w:color w:val="000000" w:themeColor="text1"/>
                <w:sz w:val="24"/>
                <w:szCs w:val="24"/>
              </w:rPr>
              <w:t>8</w:t>
            </w:r>
            <w:r w:rsidR="467BD6C0" w:rsidRPr="006B7455">
              <w:rPr>
                <w:rFonts w:ascii="Times New Roman" w:eastAsia="Times New Roman" w:hAnsi="Times New Roman" w:cs="Times New Roman"/>
                <w:color w:val="000000" w:themeColor="text1"/>
                <w:sz w:val="24"/>
                <w:szCs w:val="24"/>
              </w:rPr>
              <w:t>5</w:t>
            </w:r>
            <w:r w:rsidRPr="006B7455">
              <w:rPr>
                <w:rFonts w:ascii="Times New Roman" w:eastAsia="Times New Roman" w:hAnsi="Times New Roman" w:cs="Times New Roman"/>
                <w:color w:val="000000" w:themeColor="text1"/>
                <w:sz w:val="24"/>
                <w:szCs w:val="24"/>
              </w:rPr>
              <w:t>%</w:t>
            </w:r>
          </w:p>
        </w:tc>
      </w:tr>
      <w:tr w:rsidR="00DE4397" w:rsidRPr="007E0409" w14:paraId="78DB5901" w14:textId="77777777" w:rsidTr="005F415E">
        <w:trPr>
          <w:cantSplit/>
        </w:trPr>
        <w:tc>
          <w:tcPr>
            <w:tcW w:w="1124" w:type="pct"/>
            <w:shd w:val="clear" w:color="auto" w:fill="E2EFD9" w:themeFill="accent6" w:themeFillTint="33"/>
            <w:vAlign w:val="center"/>
          </w:tcPr>
          <w:p w14:paraId="1691D752" w14:textId="77777777" w:rsidR="00DE4397" w:rsidRPr="006B7455" w:rsidRDefault="00DE4397" w:rsidP="005F415E">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73FE2B98" w14:textId="37AB2FAB" w:rsidR="00DE4397" w:rsidRPr="006B7455" w:rsidRDefault="00C213A3" w:rsidP="005F415E">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Ī</w:t>
            </w:r>
            <w:r w:rsidR="00DE4397" w:rsidRPr="006B7455">
              <w:rPr>
                <w:rFonts w:ascii="Times New Roman" w:eastAsia="Times New Roman" w:hAnsi="Times New Roman" w:cs="Times New Roman"/>
                <w:sz w:val="24"/>
                <w:szCs w:val="24"/>
              </w:rPr>
              <w:t xml:space="preserve">patsvars </w:t>
            </w:r>
            <w:r w:rsidRPr="006B7455">
              <w:rPr>
                <w:rFonts w:ascii="Times New Roman" w:eastAsia="Times New Roman" w:hAnsi="Times New Roman" w:cs="Times New Roman"/>
                <w:sz w:val="24"/>
                <w:szCs w:val="24"/>
              </w:rPr>
              <w:t>–</w:t>
            </w:r>
            <w:r w:rsidR="00DE4397" w:rsidRPr="006B7455">
              <w:rPr>
                <w:rFonts w:ascii="Times New Roman" w:eastAsia="Times New Roman" w:hAnsi="Times New Roman" w:cs="Times New Roman"/>
                <w:sz w:val="24"/>
                <w:szCs w:val="24"/>
              </w:rPr>
              <w:t xml:space="preserve"> % no visām paaugstināta drošības līmeņa sistēmām un platformām</w:t>
            </w:r>
          </w:p>
        </w:tc>
      </w:tr>
      <w:tr w:rsidR="00DE4397" w:rsidRPr="006B7455" w14:paraId="47256749" w14:textId="77777777" w:rsidTr="005F415E">
        <w:trPr>
          <w:cantSplit/>
        </w:trPr>
        <w:tc>
          <w:tcPr>
            <w:tcW w:w="1124" w:type="pct"/>
            <w:shd w:val="clear" w:color="auto" w:fill="E2EFD9" w:themeFill="accent6" w:themeFillTint="33"/>
            <w:vAlign w:val="center"/>
          </w:tcPr>
          <w:p w14:paraId="11F2860F" w14:textId="77777777" w:rsidR="00DE4397" w:rsidRPr="006B7455" w:rsidRDefault="00DE4397" w:rsidP="005F415E">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200DA952" w14:textId="35007072" w:rsidR="00DE4397" w:rsidRPr="006B7455" w:rsidRDefault="00C213A3" w:rsidP="005F415E">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 xml:space="preserve">VARAM – VIRSIS dati </w:t>
            </w:r>
          </w:p>
        </w:tc>
      </w:tr>
    </w:tbl>
    <w:p w14:paraId="2EC659F1" w14:textId="77777777" w:rsidR="00C213A3" w:rsidRPr="006B7455" w:rsidRDefault="00C213A3"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C213A3" w:rsidRPr="007E0409" w14:paraId="530F041F" w14:textId="77777777" w:rsidTr="005F415E">
        <w:trPr>
          <w:cantSplit/>
        </w:trPr>
        <w:tc>
          <w:tcPr>
            <w:tcW w:w="1124" w:type="pct"/>
            <w:shd w:val="clear" w:color="auto" w:fill="E2EFD9" w:themeFill="accent6" w:themeFillTint="33"/>
            <w:vAlign w:val="center"/>
          </w:tcPr>
          <w:p w14:paraId="0A754A85" w14:textId="28C8B3C4" w:rsidR="00C213A3" w:rsidRPr="006B7455" w:rsidRDefault="00C213A3" w:rsidP="005F415E">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RR4.2.-1-2:</w:t>
            </w:r>
          </w:p>
        </w:tc>
        <w:tc>
          <w:tcPr>
            <w:tcW w:w="3876" w:type="pct"/>
            <w:shd w:val="clear" w:color="auto" w:fill="E2EFD9" w:themeFill="accent6" w:themeFillTint="33"/>
            <w:vAlign w:val="center"/>
          </w:tcPr>
          <w:p w14:paraId="50B88D3B" w14:textId="5666BFC1" w:rsidR="00C213A3" w:rsidRPr="006B7455" w:rsidRDefault="004A389C" w:rsidP="005F415E">
            <w:pP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Valsts pārvaldes starpnozaru </w:t>
            </w:r>
            <w:r w:rsidR="00E25266">
              <w:rPr>
                <w:rFonts w:ascii="Times New Roman" w:eastAsia="Times New Roman" w:hAnsi="Times New Roman" w:cs="Times New Roman"/>
                <w:sz w:val="24"/>
                <w:szCs w:val="24"/>
              </w:rPr>
              <w:t>IS</w:t>
            </w:r>
            <w:r w:rsidRPr="006B7455">
              <w:rPr>
                <w:rFonts w:ascii="Times New Roman" w:eastAsia="Times New Roman" w:hAnsi="Times New Roman" w:cs="Times New Roman"/>
                <w:sz w:val="24"/>
                <w:szCs w:val="24"/>
              </w:rPr>
              <w:t xml:space="preserve"> valsts pārvaldes darbinieku </w:t>
            </w:r>
            <w:r w:rsidR="00215658" w:rsidRPr="006B7455">
              <w:rPr>
                <w:rFonts w:ascii="Times New Roman" w:eastAsia="Times New Roman" w:hAnsi="Times New Roman" w:cs="Times New Roman"/>
                <w:sz w:val="24"/>
                <w:szCs w:val="24"/>
              </w:rPr>
              <w:t>e</w:t>
            </w:r>
            <w:r w:rsidR="005E0B78">
              <w:rPr>
                <w:rFonts w:ascii="Times New Roman" w:eastAsia="Times New Roman" w:hAnsi="Times New Roman" w:cs="Times New Roman"/>
                <w:sz w:val="24"/>
                <w:szCs w:val="24"/>
              </w:rPr>
              <w:noBreakHyphen/>
            </w:r>
            <w:r w:rsidR="00215658" w:rsidRPr="006B7455">
              <w:rPr>
                <w:rFonts w:ascii="Times New Roman" w:eastAsia="Times New Roman" w:hAnsi="Times New Roman" w:cs="Times New Roman"/>
                <w:sz w:val="24"/>
                <w:szCs w:val="24"/>
              </w:rPr>
              <w:t>identifikācija</w:t>
            </w:r>
            <w:r w:rsidR="001C38BD" w:rsidRPr="006B7455">
              <w:rPr>
                <w:rFonts w:ascii="Times New Roman" w:eastAsia="Times New Roman" w:hAnsi="Times New Roman" w:cs="Times New Roman"/>
                <w:sz w:val="24"/>
                <w:szCs w:val="24"/>
              </w:rPr>
              <w:t xml:space="preserve"> no</w:t>
            </w:r>
            <w:r w:rsidR="00D8395A" w:rsidRPr="006B7455">
              <w:rPr>
                <w:rFonts w:ascii="Times New Roman" w:eastAsia="Times New Roman" w:hAnsi="Times New Roman" w:cs="Times New Roman"/>
                <w:sz w:val="24"/>
                <w:szCs w:val="24"/>
              </w:rPr>
              <w:t xml:space="preserve"> </w:t>
            </w:r>
            <w:r w:rsidR="001C38BD" w:rsidRPr="006B7455">
              <w:rPr>
                <w:rFonts w:ascii="Times New Roman" w:eastAsia="Times New Roman" w:hAnsi="Times New Roman" w:cs="Times New Roman"/>
                <w:sz w:val="24"/>
                <w:szCs w:val="24"/>
              </w:rPr>
              <w:t>ārējas vides (</w:t>
            </w:r>
            <w:proofErr w:type="spellStart"/>
            <w:r w:rsidR="001C38BD" w:rsidRPr="006B7455">
              <w:rPr>
                <w:rFonts w:ascii="Times New Roman" w:eastAsia="Times New Roman" w:hAnsi="Times New Roman" w:cs="Times New Roman"/>
                <w:sz w:val="24"/>
                <w:szCs w:val="24"/>
              </w:rPr>
              <w:t>web-saskarnēs)</w:t>
            </w:r>
            <w:proofErr w:type="spellEnd"/>
            <w:r w:rsidR="001C38BD" w:rsidRPr="006B7455">
              <w:rPr>
                <w:rFonts w:ascii="Times New Roman" w:eastAsia="Times New Roman" w:hAnsi="Times New Roman" w:cs="Times New Roman"/>
                <w:sz w:val="24"/>
                <w:szCs w:val="24"/>
              </w:rPr>
              <w:t xml:space="preserve"> notiek ar kvalificētiem e</w:t>
            </w:r>
            <w:r w:rsidR="005E0B78">
              <w:rPr>
                <w:rFonts w:ascii="Times New Roman" w:eastAsia="Times New Roman" w:hAnsi="Times New Roman" w:cs="Times New Roman"/>
                <w:sz w:val="24"/>
                <w:szCs w:val="24"/>
              </w:rPr>
              <w:noBreakHyphen/>
            </w:r>
            <w:r w:rsidR="001C38BD" w:rsidRPr="006B7455">
              <w:rPr>
                <w:rFonts w:ascii="Times New Roman" w:eastAsia="Times New Roman" w:hAnsi="Times New Roman" w:cs="Times New Roman"/>
                <w:sz w:val="24"/>
                <w:szCs w:val="24"/>
              </w:rPr>
              <w:t xml:space="preserve">identifikācijas līdzekļiem. </w:t>
            </w:r>
          </w:p>
        </w:tc>
      </w:tr>
      <w:tr w:rsidR="00C213A3" w:rsidRPr="006B7455" w14:paraId="6E0894EC" w14:textId="77777777" w:rsidTr="005F415E">
        <w:trPr>
          <w:cantSplit/>
        </w:trPr>
        <w:tc>
          <w:tcPr>
            <w:tcW w:w="1124" w:type="pct"/>
            <w:shd w:val="clear" w:color="auto" w:fill="E2EFD9" w:themeFill="accent6" w:themeFillTint="33"/>
            <w:vAlign w:val="center"/>
          </w:tcPr>
          <w:p w14:paraId="021E047D" w14:textId="77777777" w:rsidR="00C213A3" w:rsidRPr="006B7455" w:rsidRDefault="00C213A3" w:rsidP="005F415E">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549EE01D" w14:textId="72DED35C" w:rsidR="00C213A3" w:rsidRPr="006B7455" w:rsidRDefault="000264E7" w:rsidP="005F415E">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2020</w:t>
            </w:r>
            <w:r w:rsidR="0063422F" w:rsidRPr="006B7455">
              <w:rPr>
                <w:rFonts w:ascii="Times New Roman" w:eastAsia="Times New Roman" w:hAnsi="Times New Roman" w:cs="Times New Roman"/>
                <w:color w:val="000000" w:themeColor="text1"/>
                <w:sz w:val="24"/>
                <w:szCs w:val="24"/>
              </w:rPr>
              <w:t xml:space="preserve"> </w:t>
            </w:r>
            <w:r w:rsidR="00C213A3" w:rsidRPr="006B7455">
              <w:rPr>
                <w:rFonts w:ascii="Times New Roman" w:eastAsia="Times New Roman" w:hAnsi="Times New Roman" w:cs="Times New Roman"/>
                <w:color w:val="000000" w:themeColor="text1"/>
                <w:sz w:val="24"/>
                <w:szCs w:val="24"/>
              </w:rPr>
              <w:t xml:space="preserve">– </w:t>
            </w:r>
            <w:r w:rsidR="0071075E" w:rsidRPr="006B7455">
              <w:rPr>
                <w:rFonts w:ascii="Times New Roman" w:eastAsia="Times New Roman" w:hAnsi="Times New Roman" w:cs="Times New Roman"/>
                <w:color w:val="000000" w:themeColor="text1"/>
                <w:sz w:val="24"/>
                <w:szCs w:val="24"/>
              </w:rPr>
              <w:t>nav mērīts</w:t>
            </w:r>
          </w:p>
        </w:tc>
      </w:tr>
      <w:tr w:rsidR="00C213A3" w:rsidRPr="006B7455" w14:paraId="02699AAD" w14:textId="77777777" w:rsidTr="005F415E">
        <w:trPr>
          <w:cantSplit/>
        </w:trPr>
        <w:tc>
          <w:tcPr>
            <w:tcW w:w="1124" w:type="pct"/>
            <w:shd w:val="clear" w:color="auto" w:fill="E2EFD9" w:themeFill="accent6" w:themeFillTint="33"/>
            <w:vAlign w:val="center"/>
          </w:tcPr>
          <w:p w14:paraId="5A461127" w14:textId="77777777" w:rsidR="00C213A3" w:rsidRPr="006B7455" w:rsidRDefault="00C213A3" w:rsidP="005F415E">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4D0CE2E7" w14:textId="695F7664" w:rsidR="00C213A3" w:rsidRPr="006B7455" w:rsidRDefault="00C213A3" w:rsidP="005F415E">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2A2634" w:rsidRPr="006B7455">
              <w:rPr>
                <w:rFonts w:ascii="Times New Roman" w:eastAsia="Times New Roman" w:hAnsi="Times New Roman" w:cs="Times New Roman"/>
                <w:color w:val="000000" w:themeColor="text1"/>
                <w:sz w:val="24"/>
                <w:szCs w:val="24"/>
              </w:rPr>
              <w:t>6</w:t>
            </w:r>
            <w:r w:rsidR="000C726C" w:rsidRPr="006B7455">
              <w:rPr>
                <w:rFonts w:ascii="Times New Roman" w:eastAsia="Times New Roman" w:hAnsi="Times New Roman" w:cs="Times New Roman"/>
                <w:color w:val="000000" w:themeColor="text1"/>
                <w:sz w:val="24"/>
                <w:szCs w:val="24"/>
              </w:rPr>
              <w:t>5</w:t>
            </w:r>
            <w:r w:rsidR="00297E11" w:rsidRPr="006B7455">
              <w:rPr>
                <w:rFonts w:ascii="Times New Roman" w:eastAsia="Times New Roman" w:hAnsi="Times New Roman" w:cs="Times New Roman"/>
                <w:color w:val="000000" w:themeColor="text1"/>
                <w:sz w:val="24"/>
                <w:szCs w:val="24"/>
              </w:rPr>
              <w:t>%</w:t>
            </w:r>
          </w:p>
        </w:tc>
      </w:tr>
      <w:tr w:rsidR="00C213A3" w:rsidRPr="006B7455" w14:paraId="1F7C0386" w14:textId="77777777" w:rsidTr="005F415E">
        <w:trPr>
          <w:cantSplit/>
        </w:trPr>
        <w:tc>
          <w:tcPr>
            <w:tcW w:w="1124" w:type="pct"/>
            <w:shd w:val="clear" w:color="auto" w:fill="E2EFD9" w:themeFill="accent6" w:themeFillTint="33"/>
            <w:vAlign w:val="center"/>
          </w:tcPr>
          <w:p w14:paraId="285FA1C3" w14:textId="77777777" w:rsidR="00C213A3" w:rsidRPr="006B7455" w:rsidRDefault="00C213A3" w:rsidP="005F415E">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77CD712F" w14:textId="0E4DD1D8" w:rsidR="00C213A3" w:rsidRPr="006B7455" w:rsidRDefault="00C213A3" w:rsidP="005F415E">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2A2634" w:rsidRPr="006B7455">
              <w:rPr>
                <w:rFonts w:ascii="Times New Roman" w:eastAsia="Times New Roman" w:hAnsi="Times New Roman" w:cs="Times New Roman"/>
                <w:color w:val="000000" w:themeColor="text1"/>
                <w:sz w:val="24"/>
                <w:szCs w:val="24"/>
              </w:rPr>
              <w:t>85</w:t>
            </w:r>
            <w:r w:rsidR="00297E11" w:rsidRPr="006B7455">
              <w:rPr>
                <w:rFonts w:ascii="Times New Roman" w:eastAsia="Times New Roman" w:hAnsi="Times New Roman" w:cs="Times New Roman"/>
                <w:color w:val="000000" w:themeColor="text1"/>
                <w:sz w:val="24"/>
                <w:szCs w:val="24"/>
              </w:rPr>
              <w:t>%</w:t>
            </w:r>
          </w:p>
        </w:tc>
      </w:tr>
      <w:tr w:rsidR="00C213A3" w:rsidRPr="007E0409" w14:paraId="081038C1" w14:textId="77777777" w:rsidTr="005F415E">
        <w:trPr>
          <w:cantSplit/>
        </w:trPr>
        <w:tc>
          <w:tcPr>
            <w:tcW w:w="1124" w:type="pct"/>
            <w:shd w:val="clear" w:color="auto" w:fill="E2EFD9" w:themeFill="accent6" w:themeFillTint="33"/>
            <w:vAlign w:val="center"/>
          </w:tcPr>
          <w:p w14:paraId="739FF16F" w14:textId="77777777" w:rsidR="00C213A3" w:rsidRPr="006B7455" w:rsidRDefault="00C213A3" w:rsidP="005F415E">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59FE33A5" w14:textId="74EED8EC" w:rsidR="00C213A3" w:rsidRPr="006B7455" w:rsidRDefault="007C3753" w:rsidP="005F415E">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 xml:space="preserve">Īpatsvars - % </w:t>
            </w:r>
            <w:r w:rsidR="00741D65" w:rsidRPr="006B7455">
              <w:rPr>
                <w:rFonts w:ascii="Times New Roman" w:eastAsia="Times New Roman" w:hAnsi="Times New Roman" w:cs="Times New Roman"/>
                <w:sz w:val="24"/>
                <w:szCs w:val="24"/>
              </w:rPr>
              <w:t>no visām paaugstināta drošības līmeņa sistēmām un platformām, kur</w:t>
            </w:r>
            <w:r w:rsidR="00AF0628" w:rsidRPr="006B7455">
              <w:rPr>
                <w:rFonts w:ascii="Times New Roman" w:eastAsia="Times New Roman" w:hAnsi="Times New Roman" w:cs="Times New Roman"/>
                <w:sz w:val="24"/>
                <w:szCs w:val="24"/>
              </w:rPr>
              <w:t xml:space="preserve">ām tiek nodrošināta </w:t>
            </w:r>
            <w:proofErr w:type="spellStart"/>
            <w:r w:rsidR="00AF0628" w:rsidRPr="006B7455">
              <w:rPr>
                <w:rFonts w:ascii="Times New Roman" w:eastAsia="Times New Roman" w:hAnsi="Times New Roman" w:cs="Times New Roman"/>
                <w:sz w:val="24"/>
                <w:szCs w:val="24"/>
              </w:rPr>
              <w:t>web</w:t>
            </w:r>
            <w:proofErr w:type="spellEnd"/>
            <w:r w:rsidR="00AF0628" w:rsidRPr="006B7455">
              <w:rPr>
                <w:rFonts w:ascii="Times New Roman" w:eastAsia="Times New Roman" w:hAnsi="Times New Roman" w:cs="Times New Roman"/>
                <w:sz w:val="24"/>
                <w:szCs w:val="24"/>
              </w:rPr>
              <w:t xml:space="preserve"> piekļuve no ārējas vides</w:t>
            </w:r>
          </w:p>
        </w:tc>
      </w:tr>
      <w:tr w:rsidR="00C213A3" w:rsidRPr="006B7455" w14:paraId="2D7F52B0" w14:textId="77777777" w:rsidTr="005F415E">
        <w:trPr>
          <w:cantSplit/>
        </w:trPr>
        <w:tc>
          <w:tcPr>
            <w:tcW w:w="1124" w:type="pct"/>
            <w:shd w:val="clear" w:color="auto" w:fill="E2EFD9" w:themeFill="accent6" w:themeFillTint="33"/>
            <w:vAlign w:val="center"/>
          </w:tcPr>
          <w:p w14:paraId="715E0898" w14:textId="77777777" w:rsidR="00C213A3" w:rsidRPr="006B7455" w:rsidRDefault="00C213A3" w:rsidP="005F415E">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3F7CB02C" w14:textId="0A04D3D8" w:rsidR="00C213A3" w:rsidRPr="006B7455" w:rsidRDefault="00DB1989" w:rsidP="005F415E">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 xml:space="preserve">VARAM </w:t>
            </w:r>
            <w:r w:rsidR="000D0914" w:rsidRPr="006B7455">
              <w:rPr>
                <w:rFonts w:ascii="Times New Roman" w:eastAsia="Times New Roman" w:hAnsi="Times New Roman" w:cs="Times New Roman"/>
                <w:sz w:val="24"/>
                <w:szCs w:val="24"/>
              </w:rPr>
              <w:t>– VIRSIS dati</w:t>
            </w:r>
          </w:p>
        </w:tc>
      </w:tr>
    </w:tbl>
    <w:p w14:paraId="09A3C6CE" w14:textId="77777777" w:rsidR="0063422F" w:rsidRPr="006B7455" w:rsidRDefault="0063422F" w:rsidP="00D62A4D">
      <w:pPr>
        <w:spacing w:before="120" w:after="120" w:line="240" w:lineRule="auto"/>
        <w:rPr>
          <w:rFonts w:ascii="Times New Roman" w:hAnsi="Times New Roman" w:cs="Times New Roman"/>
          <w:b/>
          <w:bCs/>
          <w:color w:val="000000" w:themeColor="text1"/>
          <w:sz w:val="24"/>
          <w:szCs w:val="24"/>
        </w:rPr>
      </w:pPr>
    </w:p>
    <w:p w14:paraId="51ECC718" w14:textId="77777777" w:rsidR="7FCBC579" w:rsidRPr="006B7455" w:rsidRDefault="7FCBC579" w:rsidP="00B5492C">
      <w:pPr>
        <w:spacing w:before="120" w:after="120" w:line="240" w:lineRule="auto"/>
        <w:jc w:val="both"/>
        <w:outlineLvl w:val="5"/>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7181"/>
      </w:tblGrid>
      <w:tr w:rsidR="7FCBC579" w:rsidRPr="007E0409" w14:paraId="70C8D5D6" w14:textId="77777777" w:rsidTr="005F415E">
        <w:tc>
          <w:tcPr>
            <w:tcW w:w="1164" w:type="pct"/>
            <w:shd w:val="clear" w:color="auto" w:fill="E2EFD9" w:themeFill="accent6" w:themeFillTint="33"/>
            <w:vAlign w:val="center"/>
          </w:tcPr>
          <w:p w14:paraId="657E0A67" w14:textId="3D66C2C9" w:rsidR="7FCBC579" w:rsidRPr="006B7455" w:rsidRDefault="7FCBC579" w:rsidP="005F415E">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bCs/>
                <w:color w:val="000000" w:themeColor="text1"/>
                <w:sz w:val="24"/>
                <w:szCs w:val="24"/>
              </w:rPr>
              <w:t>RR4.2.-2-</w:t>
            </w:r>
            <w:r w:rsidR="2A711565" w:rsidRPr="006B7455">
              <w:rPr>
                <w:rFonts w:ascii="Times New Roman" w:eastAsia="Times New Roman" w:hAnsi="Times New Roman" w:cs="Times New Roman"/>
                <w:b/>
                <w:bCs/>
                <w:color w:val="000000" w:themeColor="text1"/>
                <w:sz w:val="24"/>
                <w:szCs w:val="24"/>
              </w:rPr>
              <w:t>1</w:t>
            </w:r>
            <w:r w:rsidRPr="006B7455">
              <w:rPr>
                <w:rFonts w:ascii="Times New Roman" w:eastAsia="Times New Roman" w:hAnsi="Times New Roman" w:cs="Times New Roman"/>
                <w:b/>
                <w:bCs/>
                <w:color w:val="000000" w:themeColor="text1"/>
                <w:sz w:val="24"/>
                <w:szCs w:val="24"/>
              </w:rPr>
              <w:t>:</w:t>
            </w:r>
          </w:p>
        </w:tc>
        <w:tc>
          <w:tcPr>
            <w:tcW w:w="3836" w:type="pct"/>
            <w:shd w:val="clear" w:color="auto" w:fill="E2EFD9" w:themeFill="accent6" w:themeFillTint="33"/>
            <w:vAlign w:val="center"/>
          </w:tcPr>
          <w:p w14:paraId="25693D5A" w14:textId="7757BBBF" w:rsidR="7FCBC579" w:rsidRPr="006B7455" w:rsidRDefault="00CD333E" w:rsidP="005F415E">
            <w:pP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Aktīvo nacionālās </w:t>
            </w:r>
            <w:r w:rsidR="000079D8" w:rsidRPr="006B7455">
              <w:rPr>
                <w:rFonts w:ascii="Times New Roman" w:eastAsia="Times New Roman" w:hAnsi="Times New Roman" w:cs="Times New Roman"/>
                <w:sz w:val="24"/>
                <w:szCs w:val="24"/>
              </w:rPr>
              <w:t>e</w:t>
            </w:r>
            <w:r w:rsidR="000079D8">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identitātes un uzticamības platformas pakalpojumu lietotāju skaits Latvijā</w:t>
            </w:r>
          </w:p>
        </w:tc>
      </w:tr>
      <w:tr w:rsidR="00CD333E" w:rsidRPr="006B7455" w14:paraId="67D68A97" w14:textId="77777777" w:rsidTr="005F415E">
        <w:tc>
          <w:tcPr>
            <w:tcW w:w="1164" w:type="pct"/>
            <w:shd w:val="clear" w:color="auto" w:fill="E2EFD9" w:themeFill="accent6" w:themeFillTint="33"/>
            <w:vAlign w:val="center"/>
          </w:tcPr>
          <w:p w14:paraId="7DB04898" w14:textId="77777777" w:rsidR="00CD333E" w:rsidRPr="006B7455" w:rsidRDefault="00CD333E" w:rsidP="005F415E">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36" w:type="pct"/>
            <w:shd w:val="clear" w:color="auto" w:fill="E2EFD9" w:themeFill="accent6" w:themeFillTint="33"/>
            <w:vAlign w:val="center"/>
          </w:tcPr>
          <w:p w14:paraId="5D955564" w14:textId="086C2646" w:rsidR="00CD333E" w:rsidRPr="006B7455" w:rsidRDefault="00CD333E" w:rsidP="005F415E">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2019 –  80 000</w:t>
            </w:r>
          </w:p>
        </w:tc>
      </w:tr>
      <w:tr w:rsidR="00CD333E" w:rsidRPr="006B7455" w14:paraId="589EB185" w14:textId="77777777" w:rsidTr="005F415E">
        <w:tc>
          <w:tcPr>
            <w:tcW w:w="1164" w:type="pct"/>
            <w:shd w:val="clear" w:color="auto" w:fill="E2EFD9" w:themeFill="accent6" w:themeFillTint="33"/>
            <w:vAlign w:val="center"/>
          </w:tcPr>
          <w:p w14:paraId="0FA9549A" w14:textId="77777777" w:rsidR="00CD333E" w:rsidRPr="006B7455" w:rsidRDefault="00CD333E" w:rsidP="005F415E">
            <w:pPr>
              <w:jc w:val="right"/>
              <w:rPr>
                <w:rFonts w:ascii="Times New Roman" w:eastAsia="Times New Roman" w:hAnsi="Times New Roman" w:cs="Times New Roman"/>
                <w:color w:val="000000" w:themeColor="text1"/>
                <w:sz w:val="24"/>
                <w:szCs w:val="24"/>
                <w:lang w:val="lv"/>
              </w:rPr>
            </w:pPr>
          </w:p>
        </w:tc>
        <w:tc>
          <w:tcPr>
            <w:tcW w:w="3836" w:type="pct"/>
            <w:shd w:val="clear" w:color="auto" w:fill="E2EFD9" w:themeFill="accent6" w:themeFillTint="33"/>
            <w:vAlign w:val="center"/>
          </w:tcPr>
          <w:p w14:paraId="3B8B4ABC" w14:textId="341E0BA9" w:rsidR="00CD333E" w:rsidRPr="006B7455" w:rsidRDefault="00CD333E" w:rsidP="005F415E">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2024 – 200 000</w:t>
            </w:r>
          </w:p>
        </w:tc>
      </w:tr>
      <w:tr w:rsidR="00CD333E" w:rsidRPr="006B7455" w14:paraId="63BA0DF7" w14:textId="77777777" w:rsidTr="005F415E">
        <w:tc>
          <w:tcPr>
            <w:tcW w:w="1164" w:type="pct"/>
            <w:shd w:val="clear" w:color="auto" w:fill="E2EFD9" w:themeFill="accent6" w:themeFillTint="33"/>
            <w:vAlign w:val="center"/>
          </w:tcPr>
          <w:p w14:paraId="55F15068" w14:textId="77777777" w:rsidR="00CD333E" w:rsidRPr="006B7455" w:rsidRDefault="00CD333E" w:rsidP="005F415E">
            <w:pPr>
              <w:jc w:val="right"/>
              <w:rPr>
                <w:rFonts w:ascii="Times New Roman" w:eastAsia="Times New Roman" w:hAnsi="Times New Roman" w:cs="Times New Roman"/>
                <w:color w:val="000000" w:themeColor="text1"/>
                <w:sz w:val="24"/>
                <w:szCs w:val="24"/>
                <w:lang w:val="lv"/>
              </w:rPr>
            </w:pPr>
          </w:p>
        </w:tc>
        <w:tc>
          <w:tcPr>
            <w:tcW w:w="3836" w:type="pct"/>
            <w:shd w:val="clear" w:color="auto" w:fill="E2EFD9" w:themeFill="accent6" w:themeFillTint="33"/>
            <w:vAlign w:val="center"/>
          </w:tcPr>
          <w:p w14:paraId="491D7ADA" w14:textId="6E32EFAD" w:rsidR="00CD333E" w:rsidRPr="006B7455" w:rsidRDefault="00CD333E" w:rsidP="005F415E">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2027 – 500 000</w:t>
            </w:r>
          </w:p>
        </w:tc>
      </w:tr>
      <w:tr w:rsidR="7FCBC579" w:rsidRPr="007E0409" w14:paraId="3400F661" w14:textId="77777777" w:rsidTr="005F415E">
        <w:tc>
          <w:tcPr>
            <w:tcW w:w="1164" w:type="pct"/>
            <w:shd w:val="clear" w:color="auto" w:fill="E2EFD9" w:themeFill="accent6" w:themeFillTint="33"/>
            <w:vAlign w:val="center"/>
          </w:tcPr>
          <w:p w14:paraId="1B0580BE" w14:textId="77777777" w:rsidR="7FCBC579" w:rsidRPr="006B7455" w:rsidRDefault="7FCBC579" w:rsidP="005F415E">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36" w:type="pct"/>
            <w:shd w:val="clear" w:color="auto" w:fill="E2EFD9" w:themeFill="accent6" w:themeFillTint="33"/>
            <w:vAlign w:val="center"/>
          </w:tcPr>
          <w:p w14:paraId="58F3659A" w14:textId="127D2CB5" w:rsidR="7FCBC579" w:rsidRPr="006B7455" w:rsidRDefault="00DF6929" w:rsidP="005F415E">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 xml:space="preserve">Lietotāju skaits, kuri izmanto </w:t>
            </w:r>
            <w:r w:rsidR="40B2619D" w:rsidRPr="006B7455">
              <w:rPr>
                <w:rFonts w:ascii="Times New Roman" w:eastAsia="Times New Roman" w:hAnsi="Times New Roman" w:cs="Times New Roman"/>
                <w:sz w:val="24"/>
                <w:szCs w:val="24"/>
              </w:rPr>
              <w:t>nacionālās platformas</w:t>
            </w:r>
            <w:r w:rsidRPr="006B7455">
              <w:rPr>
                <w:rFonts w:ascii="Times New Roman" w:eastAsia="Times New Roman" w:hAnsi="Times New Roman" w:cs="Times New Roman"/>
                <w:sz w:val="24"/>
                <w:szCs w:val="24"/>
              </w:rPr>
              <w:t xml:space="preserve"> kvalificētus pakalpojumus vismaz vienu reizi kalendārā gadā</w:t>
            </w:r>
          </w:p>
        </w:tc>
      </w:tr>
      <w:tr w:rsidR="7FCBC579" w:rsidRPr="006B7455" w14:paraId="08AE6A5A" w14:textId="77777777" w:rsidTr="005F415E">
        <w:tc>
          <w:tcPr>
            <w:tcW w:w="1164" w:type="pct"/>
            <w:shd w:val="clear" w:color="auto" w:fill="E2EFD9" w:themeFill="accent6" w:themeFillTint="33"/>
            <w:vAlign w:val="center"/>
          </w:tcPr>
          <w:p w14:paraId="22FE4BB1" w14:textId="77777777" w:rsidR="7FCBC579" w:rsidRPr="006B7455" w:rsidRDefault="7FCBC579" w:rsidP="005F415E">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36" w:type="pct"/>
            <w:shd w:val="clear" w:color="auto" w:fill="E2EFD9" w:themeFill="accent6" w:themeFillTint="33"/>
            <w:vAlign w:val="center"/>
          </w:tcPr>
          <w:p w14:paraId="27A3758F" w14:textId="184704E9" w:rsidR="7FCBC579" w:rsidRPr="006B7455" w:rsidRDefault="00DF6929" w:rsidP="005F415E">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LVRTC un VRAA – e-identifikācijas un e-paraksta izmantošanas statistika</w:t>
            </w:r>
          </w:p>
        </w:tc>
      </w:tr>
    </w:tbl>
    <w:p w14:paraId="480C2DEA" w14:textId="3C2F6DDE" w:rsidR="00C213A3" w:rsidRPr="006B7455" w:rsidRDefault="00C213A3" w:rsidP="00D62A4D">
      <w:pPr>
        <w:spacing w:before="120" w:after="120" w:line="240" w:lineRule="auto"/>
        <w:jc w:val="center"/>
        <w:rPr>
          <w:rFonts w:ascii="Times New Roman" w:eastAsia="MS Mincho" w:hAnsi="Times New Roman" w:cs="Times New Roman"/>
          <w:color w:val="000000" w:themeColor="text1"/>
          <w:sz w:val="24"/>
          <w:szCs w:val="24"/>
          <w:lang w:val="lv"/>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263"/>
        <w:gridCol w:w="7802"/>
      </w:tblGrid>
      <w:tr w:rsidR="00C213A3" w:rsidRPr="006B7455" w14:paraId="0F24C9CC" w14:textId="77777777" w:rsidTr="000D1214">
        <w:trPr>
          <w:cantSplit/>
        </w:trPr>
        <w:tc>
          <w:tcPr>
            <w:tcW w:w="2263" w:type="dxa"/>
            <w:shd w:val="clear" w:color="auto" w:fill="E2EFD9" w:themeFill="accent6" w:themeFillTint="33"/>
            <w:vAlign w:val="center"/>
          </w:tcPr>
          <w:p w14:paraId="56398CCC" w14:textId="2484E3AB" w:rsidR="00C213A3" w:rsidRPr="006B7455" w:rsidRDefault="00C213A3" w:rsidP="00D62A4D">
            <w:pPr>
              <w:spacing w:before="120" w:after="120"/>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RR4.2.-2-2:</w:t>
            </w:r>
          </w:p>
        </w:tc>
        <w:tc>
          <w:tcPr>
            <w:tcW w:w="7802" w:type="dxa"/>
            <w:shd w:val="clear" w:color="auto" w:fill="E2EFD9" w:themeFill="accent6" w:themeFillTint="33"/>
            <w:vAlign w:val="center"/>
          </w:tcPr>
          <w:p w14:paraId="78DB464C" w14:textId="56091651" w:rsidR="00C213A3" w:rsidRPr="006B7455" w:rsidRDefault="00C213A3" w:rsidP="00D62A4D">
            <w:pPr>
              <w:spacing w:before="120" w:after="120"/>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Bažas par digitālo drošību, kas attur no darījumu (pirkumu) veikšanas interneta vidē</w:t>
            </w:r>
          </w:p>
        </w:tc>
      </w:tr>
      <w:tr w:rsidR="00C213A3" w:rsidRPr="006B7455" w14:paraId="335A4EF8" w14:textId="77777777" w:rsidTr="000D1214">
        <w:trPr>
          <w:cantSplit/>
        </w:trPr>
        <w:tc>
          <w:tcPr>
            <w:tcW w:w="2263" w:type="dxa"/>
            <w:shd w:val="clear" w:color="auto" w:fill="E2EFD9" w:themeFill="accent6" w:themeFillTint="33"/>
            <w:vAlign w:val="center"/>
          </w:tcPr>
          <w:p w14:paraId="115E5813" w14:textId="77777777" w:rsidR="00C213A3" w:rsidRPr="006B7455" w:rsidRDefault="00C213A3" w:rsidP="00D62A4D">
            <w:pPr>
              <w:spacing w:before="120" w:after="120"/>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7802" w:type="dxa"/>
            <w:shd w:val="clear" w:color="auto" w:fill="E2EFD9" w:themeFill="accent6" w:themeFillTint="33"/>
            <w:vAlign w:val="center"/>
          </w:tcPr>
          <w:p w14:paraId="6B6596E2" w14:textId="7D6977C8" w:rsidR="00C213A3" w:rsidRPr="006B7455" w:rsidRDefault="00C213A3" w:rsidP="00D62A4D">
            <w:pPr>
              <w:spacing w:before="120" w:after="120"/>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2019 – 8%</w:t>
            </w:r>
          </w:p>
        </w:tc>
      </w:tr>
      <w:tr w:rsidR="00C213A3" w:rsidRPr="006B7455" w14:paraId="4E8E9EEC" w14:textId="77777777" w:rsidTr="000D1214">
        <w:trPr>
          <w:cantSplit/>
        </w:trPr>
        <w:tc>
          <w:tcPr>
            <w:tcW w:w="2263" w:type="dxa"/>
            <w:shd w:val="clear" w:color="auto" w:fill="E2EFD9" w:themeFill="accent6" w:themeFillTint="33"/>
            <w:vAlign w:val="center"/>
          </w:tcPr>
          <w:p w14:paraId="2A94451B" w14:textId="77777777" w:rsidR="00C213A3" w:rsidRPr="006B7455" w:rsidRDefault="00C213A3" w:rsidP="00D62A4D">
            <w:pPr>
              <w:spacing w:before="120" w:after="120"/>
              <w:jc w:val="right"/>
              <w:rPr>
                <w:rFonts w:ascii="Times New Roman" w:eastAsia="Times New Roman" w:hAnsi="Times New Roman" w:cs="Times New Roman"/>
                <w:color w:val="000000" w:themeColor="text1"/>
                <w:sz w:val="24"/>
                <w:szCs w:val="24"/>
                <w:lang w:val="lv"/>
              </w:rPr>
            </w:pPr>
          </w:p>
        </w:tc>
        <w:tc>
          <w:tcPr>
            <w:tcW w:w="7802" w:type="dxa"/>
            <w:shd w:val="clear" w:color="auto" w:fill="E2EFD9" w:themeFill="accent6" w:themeFillTint="33"/>
            <w:vAlign w:val="center"/>
          </w:tcPr>
          <w:p w14:paraId="152BDB74" w14:textId="1E6BD402" w:rsidR="00C213A3" w:rsidRPr="006B7455" w:rsidRDefault="00C213A3" w:rsidP="00D62A4D">
            <w:pPr>
              <w:spacing w:before="120" w:after="120"/>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2024 – 7%</w:t>
            </w:r>
          </w:p>
        </w:tc>
      </w:tr>
      <w:tr w:rsidR="00C213A3" w:rsidRPr="006B7455" w14:paraId="6B241346" w14:textId="77777777" w:rsidTr="000D1214">
        <w:trPr>
          <w:cantSplit/>
        </w:trPr>
        <w:tc>
          <w:tcPr>
            <w:tcW w:w="2263" w:type="dxa"/>
            <w:shd w:val="clear" w:color="auto" w:fill="E2EFD9" w:themeFill="accent6" w:themeFillTint="33"/>
            <w:vAlign w:val="center"/>
          </w:tcPr>
          <w:p w14:paraId="50739CE6" w14:textId="77777777" w:rsidR="00C213A3" w:rsidRPr="006B7455" w:rsidRDefault="00C213A3" w:rsidP="00D62A4D">
            <w:pPr>
              <w:spacing w:before="120" w:after="120"/>
              <w:jc w:val="right"/>
              <w:rPr>
                <w:rFonts w:ascii="Times New Roman" w:eastAsia="Times New Roman" w:hAnsi="Times New Roman" w:cs="Times New Roman"/>
                <w:color w:val="000000" w:themeColor="text1"/>
                <w:sz w:val="24"/>
                <w:szCs w:val="24"/>
                <w:lang w:val="lv"/>
              </w:rPr>
            </w:pPr>
          </w:p>
        </w:tc>
        <w:tc>
          <w:tcPr>
            <w:tcW w:w="7802" w:type="dxa"/>
            <w:shd w:val="clear" w:color="auto" w:fill="E2EFD9" w:themeFill="accent6" w:themeFillTint="33"/>
            <w:vAlign w:val="center"/>
          </w:tcPr>
          <w:p w14:paraId="7E57033C" w14:textId="35524255" w:rsidR="00C213A3" w:rsidRPr="006B7455" w:rsidRDefault="00C213A3" w:rsidP="00D62A4D">
            <w:pPr>
              <w:spacing w:before="120" w:after="120"/>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2027 – 5%</w:t>
            </w:r>
          </w:p>
        </w:tc>
      </w:tr>
      <w:tr w:rsidR="00C213A3" w:rsidRPr="006B7455" w14:paraId="21714FCF" w14:textId="77777777" w:rsidTr="000D1214">
        <w:trPr>
          <w:cantSplit/>
        </w:trPr>
        <w:tc>
          <w:tcPr>
            <w:tcW w:w="2263" w:type="dxa"/>
            <w:shd w:val="clear" w:color="auto" w:fill="E2EFD9" w:themeFill="accent6" w:themeFillTint="33"/>
            <w:vAlign w:val="center"/>
          </w:tcPr>
          <w:p w14:paraId="620455A5" w14:textId="77777777" w:rsidR="00C213A3" w:rsidRPr="006B7455" w:rsidRDefault="00C213A3" w:rsidP="00D62A4D">
            <w:pPr>
              <w:spacing w:before="120" w:after="120"/>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7802" w:type="dxa"/>
            <w:shd w:val="clear" w:color="auto" w:fill="E2EFD9" w:themeFill="accent6" w:themeFillTint="33"/>
            <w:vAlign w:val="center"/>
          </w:tcPr>
          <w:p w14:paraId="5B568676" w14:textId="77777777" w:rsidR="00C213A3" w:rsidRPr="006B7455" w:rsidRDefault="00C213A3" w:rsidP="00D62A4D">
            <w:pPr>
              <w:spacing w:before="120" w:after="120"/>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 no visiem individuālajiem interneta lietotājiem</w:t>
            </w:r>
          </w:p>
        </w:tc>
      </w:tr>
      <w:tr w:rsidR="00C213A3" w:rsidRPr="006B7455" w14:paraId="542CA910" w14:textId="77777777" w:rsidTr="000D1214">
        <w:trPr>
          <w:cantSplit/>
        </w:trPr>
        <w:tc>
          <w:tcPr>
            <w:tcW w:w="2263" w:type="dxa"/>
            <w:shd w:val="clear" w:color="auto" w:fill="E2EFD9" w:themeFill="accent6" w:themeFillTint="33"/>
            <w:vAlign w:val="center"/>
          </w:tcPr>
          <w:p w14:paraId="130F841B" w14:textId="77777777" w:rsidR="00C213A3" w:rsidRPr="006B7455" w:rsidRDefault="00C213A3" w:rsidP="00D62A4D">
            <w:pPr>
              <w:spacing w:before="120" w:after="120"/>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7802" w:type="dxa"/>
            <w:shd w:val="clear" w:color="auto" w:fill="E2EFD9" w:themeFill="accent6" w:themeFillTint="33"/>
            <w:vAlign w:val="center"/>
          </w:tcPr>
          <w:p w14:paraId="554BB35C" w14:textId="77777777" w:rsidR="00C213A3" w:rsidRPr="006B7455" w:rsidRDefault="00C213A3" w:rsidP="00D62A4D">
            <w:pPr>
              <w:spacing w:before="120" w:after="120"/>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EUROSTAT</w:t>
            </w:r>
          </w:p>
        </w:tc>
      </w:tr>
    </w:tbl>
    <w:p w14:paraId="75AB6B16" w14:textId="06ABEFB6" w:rsidR="7594A2D4" w:rsidRPr="006B7455" w:rsidRDefault="7594A2D4"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Indikatīvs finansējums</w:t>
      </w:r>
    </w:p>
    <w:p w14:paraId="30F8C163" w14:textId="587A1672" w:rsidR="00C213A3" w:rsidRPr="00603173" w:rsidRDefault="00C213A3" w:rsidP="00D62A4D">
      <w:pPr>
        <w:spacing w:before="120" w:after="120" w:line="240" w:lineRule="auto"/>
        <w:ind w:firstLine="72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color w:val="000000" w:themeColor="text1"/>
          <w:sz w:val="24"/>
          <w:szCs w:val="24"/>
          <w:lang w:val="lv"/>
        </w:rPr>
        <w:t xml:space="preserve">Indikatīvs finansējums </w:t>
      </w:r>
      <w:r w:rsidRPr="406445BD">
        <w:rPr>
          <w:rFonts w:ascii="Times New Roman" w:eastAsia="Times New Roman" w:hAnsi="Times New Roman" w:cs="Times New Roman"/>
          <w:color w:val="000000" w:themeColor="text1"/>
          <w:sz w:val="24"/>
          <w:szCs w:val="24"/>
          <w:lang w:val="lv"/>
        </w:rPr>
        <w:t xml:space="preserve"> </w:t>
      </w:r>
      <w:r w:rsidR="004A4318">
        <w:rPr>
          <w:rFonts w:ascii="Times New Roman" w:eastAsia="Times New Roman" w:hAnsi="Times New Roman" w:cs="Times New Roman"/>
          <w:color w:val="000000" w:themeColor="text1"/>
          <w:sz w:val="24"/>
          <w:szCs w:val="24"/>
          <w:lang w:val="lv"/>
        </w:rPr>
        <w:t>attīstības jomas</w:t>
      </w:r>
      <w:r w:rsidRPr="00603173">
        <w:rPr>
          <w:rFonts w:ascii="Times New Roman" w:eastAsia="Times New Roman" w:hAnsi="Times New Roman" w:cs="Times New Roman"/>
          <w:color w:val="000000" w:themeColor="text1"/>
          <w:sz w:val="24"/>
          <w:szCs w:val="24"/>
          <w:lang w:val="lv"/>
        </w:rPr>
        <w:t xml:space="preserve"> mērķa sasniegšanai: </w:t>
      </w:r>
      <w:r w:rsidR="00B73DAE" w:rsidRPr="00B73DAE">
        <w:rPr>
          <w:rFonts w:ascii="Times New Roman" w:eastAsia="Times New Roman" w:hAnsi="Times New Roman" w:cs="Times New Roman"/>
          <w:b/>
          <w:color w:val="000000" w:themeColor="text1"/>
          <w:sz w:val="24"/>
          <w:szCs w:val="24"/>
          <w:lang w:val="lv"/>
        </w:rPr>
        <w:t xml:space="preserve">16 760 240 </w:t>
      </w:r>
      <w:r w:rsidR="00EF3AEC" w:rsidRPr="00603173">
        <w:rPr>
          <w:rFonts w:ascii="Times New Roman" w:eastAsia="Times New Roman" w:hAnsi="Times New Roman" w:cs="Times New Roman"/>
          <w:b/>
          <w:color w:val="000000" w:themeColor="text1"/>
          <w:sz w:val="24"/>
          <w:szCs w:val="24"/>
          <w:lang w:val="lv"/>
        </w:rPr>
        <w:t xml:space="preserve"> </w:t>
      </w:r>
      <w:r w:rsidRPr="00603173">
        <w:rPr>
          <w:rFonts w:ascii="Times New Roman" w:eastAsia="Times New Roman" w:hAnsi="Times New Roman" w:cs="Times New Roman"/>
          <w:color w:val="000000" w:themeColor="text1"/>
          <w:sz w:val="24"/>
          <w:szCs w:val="24"/>
          <w:lang w:val="lv"/>
        </w:rPr>
        <w:t>E</w:t>
      </w:r>
      <w:r w:rsidR="00B3350A" w:rsidRPr="00603173">
        <w:rPr>
          <w:rFonts w:ascii="Times New Roman" w:eastAsia="Times New Roman" w:hAnsi="Times New Roman" w:cs="Times New Roman"/>
          <w:color w:val="000000" w:themeColor="text1"/>
          <w:sz w:val="24"/>
          <w:szCs w:val="24"/>
          <w:lang w:val="lv"/>
        </w:rPr>
        <w:t>UR.</w:t>
      </w:r>
    </w:p>
    <w:p w14:paraId="7E8D0170" w14:textId="71963825" w:rsidR="008F4376" w:rsidRPr="002977D8" w:rsidRDefault="00C213A3" w:rsidP="002977D8">
      <w:pPr>
        <w:spacing w:before="120" w:after="120" w:line="240" w:lineRule="auto"/>
        <w:ind w:firstLine="72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color w:val="000000" w:themeColor="text1"/>
          <w:sz w:val="24"/>
          <w:szCs w:val="24"/>
          <w:lang w:val="lv"/>
        </w:rPr>
        <w:t>Finansējuma sadalījums: 3.</w:t>
      </w:r>
      <w:r w:rsidR="00B3350A" w:rsidRPr="00603173">
        <w:rPr>
          <w:rFonts w:ascii="Times New Roman" w:eastAsia="Times New Roman" w:hAnsi="Times New Roman" w:cs="Times New Roman"/>
          <w:color w:val="000000" w:themeColor="text1"/>
          <w:sz w:val="24"/>
          <w:szCs w:val="24"/>
          <w:lang w:val="lv"/>
        </w:rPr>
        <w:t xml:space="preserve"> </w:t>
      </w:r>
      <w:r w:rsidRPr="00603173">
        <w:rPr>
          <w:rFonts w:ascii="Times New Roman" w:eastAsia="Times New Roman" w:hAnsi="Times New Roman" w:cs="Times New Roman"/>
          <w:color w:val="000000" w:themeColor="text1"/>
          <w:sz w:val="24"/>
          <w:szCs w:val="24"/>
          <w:lang w:val="lv"/>
        </w:rPr>
        <w:t xml:space="preserve">pielikums </w:t>
      </w:r>
      <w:r w:rsidR="00B3350A" w:rsidRPr="00603173">
        <w:rPr>
          <w:rFonts w:ascii="Times New Roman" w:eastAsia="Times New Roman" w:hAnsi="Times New Roman" w:cs="Times New Roman"/>
          <w:color w:val="000000" w:themeColor="text1"/>
          <w:sz w:val="24"/>
          <w:szCs w:val="24"/>
          <w:lang w:val="lv"/>
        </w:rPr>
        <w:t>“</w:t>
      </w:r>
      <w:r w:rsidRPr="00603173">
        <w:rPr>
          <w:rFonts w:ascii="Times New Roman" w:eastAsia="Times New Roman" w:hAnsi="Times New Roman" w:cs="Times New Roman"/>
          <w:color w:val="000000" w:themeColor="text1"/>
          <w:sz w:val="24"/>
          <w:szCs w:val="24"/>
          <w:lang w:val="lv"/>
        </w:rPr>
        <w:t>Indikatīvais ietekmes novērtējums uz valsts un pašvaldību budžetiem”.</w:t>
      </w:r>
      <w:bookmarkStart w:id="56" w:name="_Toc60796014"/>
    </w:p>
    <w:p w14:paraId="13E9AA5E" w14:textId="778D3090" w:rsidR="00362192" w:rsidRPr="006B7455" w:rsidRDefault="009B6827"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57" w:name="_Toc74222057"/>
      <w:r w:rsidRPr="006B7455">
        <w:rPr>
          <w:rFonts w:ascii="Times New Roman" w:eastAsia="Times New Roman" w:hAnsi="Times New Roman" w:cs="Times New Roman"/>
          <w:b/>
          <w:color w:val="C00000"/>
          <w:sz w:val="24"/>
          <w:szCs w:val="24"/>
          <w:lang w:val="lv"/>
        </w:rPr>
        <w:t xml:space="preserve">4.2.1. </w:t>
      </w:r>
      <w:r w:rsidR="00830A01" w:rsidRPr="006B7455">
        <w:rPr>
          <w:rFonts w:ascii="Times New Roman" w:eastAsia="Times New Roman" w:hAnsi="Times New Roman" w:cs="Times New Roman"/>
          <w:b/>
          <w:color w:val="C00000"/>
          <w:sz w:val="24"/>
          <w:szCs w:val="24"/>
          <w:lang w:val="lv"/>
        </w:rPr>
        <w:t xml:space="preserve">Rīcības virziens: </w:t>
      </w:r>
      <w:r w:rsidR="00362192" w:rsidRPr="006B7455">
        <w:rPr>
          <w:rFonts w:ascii="Times New Roman" w:eastAsia="Times New Roman" w:hAnsi="Times New Roman" w:cs="Times New Roman"/>
          <w:b/>
          <w:color w:val="C00000"/>
          <w:sz w:val="24"/>
          <w:szCs w:val="24"/>
          <w:lang w:val="lv"/>
        </w:rPr>
        <w:t>Digitālās drošības politika</w:t>
      </w:r>
      <w:bookmarkEnd w:id="56"/>
      <w:bookmarkEnd w:id="57"/>
    </w:p>
    <w:p w14:paraId="23DC33BF" w14:textId="77777777" w:rsidR="009B6827" w:rsidRPr="006B7455" w:rsidRDefault="003453A5"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28906591" w14:textId="011A762C" w:rsidR="003453A5" w:rsidRPr="004017F6" w:rsidRDefault="5392B384" w:rsidP="002977D8">
      <w:pPr>
        <w:spacing w:before="120" w:after="120" w:line="240" w:lineRule="auto"/>
        <w:ind w:firstLine="720"/>
        <w:jc w:val="both"/>
        <w:rPr>
          <w:rFonts w:ascii="Times New Roman" w:hAnsi="Times New Roman" w:cs="Times New Roman"/>
          <w:bCs/>
          <w:sz w:val="24"/>
          <w:szCs w:val="24"/>
          <w:lang w:val="lv"/>
        </w:rPr>
      </w:pPr>
      <w:r w:rsidRPr="004017F6">
        <w:rPr>
          <w:rFonts w:ascii="Times New Roman" w:eastAsia="Times New Roman" w:hAnsi="Times New Roman" w:cs="Times New Roman"/>
          <w:color w:val="000000" w:themeColor="text1"/>
          <w:sz w:val="24"/>
          <w:szCs w:val="24"/>
          <w:lang w:val="lv"/>
        </w:rPr>
        <w:t xml:space="preserve">Valsts pārvaldes iestādēm un privātajam sektoram ir attīstīta noturība pret </w:t>
      </w:r>
      <w:proofErr w:type="spellStart"/>
      <w:r w:rsidRPr="004017F6">
        <w:rPr>
          <w:rFonts w:ascii="Times New Roman" w:eastAsia="Times New Roman" w:hAnsi="Times New Roman" w:cs="Times New Roman"/>
          <w:color w:val="000000" w:themeColor="text1"/>
          <w:sz w:val="24"/>
          <w:szCs w:val="24"/>
          <w:lang w:val="lv"/>
        </w:rPr>
        <w:t>kibervides</w:t>
      </w:r>
      <w:proofErr w:type="spellEnd"/>
      <w:r w:rsidRPr="004017F6">
        <w:rPr>
          <w:rFonts w:ascii="Times New Roman" w:eastAsia="Times New Roman" w:hAnsi="Times New Roman" w:cs="Times New Roman"/>
          <w:color w:val="000000" w:themeColor="text1"/>
          <w:sz w:val="24"/>
          <w:szCs w:val="24"/>
          <w:lang w:val="lv"/>
        </w:rPr>
        <w:t xml:space="preserve"> draudiem un tā tiek pastāvīgi pilnveidota reaģējot uz jauniem apdraudējumiem un tehnoloģiskajām iespējām</w:t>
      </w:r>
      <w:r w:rsidR="492D670C" w:rsidRPr="004017F6">
        <w:rPr>
          <w:rFonts w:ascii="Times New Roman" w:hAnsi="Times New Roman" w:cs="Times New Roman"/>
          <w:sz w:val="24"/>
          <w:szCs w:val="24"/>
          <w:lang w:val="lv"/>
        </w:rPr>
        <w:t>.</w:t>
      </w:r>
      <w:r w:rsidR="00EF4232" w:rsidRPr="004017F6">
        <w:rPr>
          <w:rFonts w:ascii="Times New Roman" w:hAnsi="Times New Roman" w:cs="Times New Roman"/>
          <w:bCs/>
          <w:sz w:val="24"/>
          <w:szCs w:val="24"/>
          <w:lang w:val="lv"/>
        </w:rPr>
        <w:t xml:space="preserve"> Valsts pārvaldes un privāt</w:t>
      </w:r>
      <w:r w:rsidR="00B3350A" w:rsidRPr="004017F6">
        <w:rPr>
          <w:rFonts w:ascii="Times New Roman" w:hAnsi="Times New Roman" w:cs="Times New Roman"/>
          <w:bCs/>
          <w:sz w:val="24"/>
          <w:szCs w:val="24"/>
          <w:lang w:val="lv"/>
        </w:rPr>
        <w:t>ais</w:t>
      </w:r>
      <w:r w:rsidR="00EF4232" w:rsidRPr="004017F6">
        <w:rPr>
          <w:rFonts w:ascii="Times New Roman" w:hAnsi="Times New Roman" w:cs="Times New Roman"/>
          <w:bCs/>
          <w:sz w:val="24"/>
          <w:szCs w:val="24"/>
          <w:lang w:val="lv"/>
        </w:rPr>
        <w:t xml:space="preserve"> sektor</w:t>
      </w:r>
      <w:r w:rsidR="00B3350A" w:rsidRPr="004017F6">
        <w:rPr>
          <w:rFonts w:ascii="Times New Roman" w:hAnsi="Times New Roman" w:cs="Times New Roman"/>
          <w:bCs/>
          <w:sz w:val="24"/>
          <w:szCs w:val="24"/>
          <w:lang w:val="lv"/>
        </w:rPr>
        <w:t>s</w:t>
      </w:r>
      <w:r w:rsidR="00EF4232" w:rsidRPr="004017F6">
        <w:rPr>
          <w:rFonts w:ascii="Times New Roman" w:hAnsi="Times New Roman" w:cs="Times New Roman"/>
          <w:bCs/>
          <w:sz w:val="24"/>
          <w:szCs w:val="24"/>
          <w:lang w:val="lv"/>
        </w:rPr>
        <w:t xml:space="preserve"> sadarbojas ne tikai kiberdrošības politikas veidošanā un drošības incidentu atklāšanā un novēršanā, bet arī tautsaimniecībai nozīmīgu IKT risinājumu darbības nepārtrauktības nodrošināšanā krīzes situācijās</w:t>
      </w:r>
      <w:r w:rsidR="003453A5" w:rsidRPr="004017F6">
        <w:rPr>
          <w:rFonts w:ascii="Times New Roman" w:hAnsi="Times New Roman" w:cs="Times New Roman"/>
          <w:bCs/>
          <w:sz w:val="24"/>
          <w:szCs w:val="24"/>
          <w:lang w:val="lv"/>
        </w:rPr>
        <w:t>.</w:t>
      </w:r>
      <w:r w:rsidR="0065374B" w:rsidRPr="004017F6">
        <w:rPr>
          <w:lang w:val="lv"/>
        </w:rPr>
        <w:t xml:space="preserve"> </w:t>
      </w:r>
      <w:r w:rsidR="0065374B" w:rsidRPr="004017F6">
        <w:rPr>
          <w:rFonts w:ascii="Times New Roman" w:hAnsi="Times New Roman" w:cs="Times New Roman"/>
          <w:bCs/>
          <w:sz w:val="24"/>
          <w:szCs w:val="24"/>
          <w:lang w:val="lv"/>
        </w:rPr>
        <w:t>Latvijā digitālās drošības jomā tiek īstenota visas valsts pārvaldes pieeja, kurā visas valsts pārvaldes iestādes aktīvi iesaistās digitālās drošības politikas veidošanā un īstenošanā.</w:t>
      </w:r>
    </w:p>
    <w:p w14:paraId="6F34360C" w14:textId="1C4CCD76" w:rsidR="005D2BA1" w:rsidRPr="004017F6" w:rsidRDefault="005D2BA1" w:rsidP="002977D8">
      <w:pPr>
        <w:spacing w:before="120" w:after="120" w:line="240" w:lineRule="auto"/>
        <w:ind w:firstLine="720"/>
        <w:jc w:val="both"/>
        <w:rPr>
          <w:rFonts w:ascii="Times New Roman" w:hAnsi="Times New Roman" w:cs="Times New Roman"/>
          <w:bCs/>
          <w:sz w:val="24"/>
          <w:szCs w:val="24"/>
          <w:lang w:val="lv"/>
        </w:rPr>
      </w:pPr>
      <w:r w:rsidRPr="004017F6">
        <w:rPr>
          <w:rFonts w:ascii="Times New Roman" w:hAnsi="Times New Roman" w:cs="Times New Roman"/>
          <w:bCs/>
          <w:sz w:val="24"/>
          <w:szCs w:val="24"/>
          <w:lang w:val="lv"/>
        </w:rPr>
        <w:t>Dokumentā aprakstīts kopējais digitālās drošības politikas ietvars, neatspoguļojot nozaru īpatnības un redzējumu par digitālās drošības jautājumiem.</w:t>
      </w:r>
    </w:p>
    <w:p w14:paraId="750FFF02" w14:textId="672DD64B" w:rsidR="00726319" w:rsidRPr="006B7455" w:rsidRDefault="00726319"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BA5B86" w:rsidRPr="007E0409" w14:paraId="18DA5664" w14:textId="77777777" w:rsidTr="002977D8">
        <w:tc>
          <w:tcPr>
            <w:tcW w:w="9350" w:type="dxa"/>
            <w:shd w:val="clear" w:color="auto" w:fill="auto"/>
          </w:tcPr>
          <w:p w14:paraId="4A98CBDC" w14:textId="0C5E6A44" w:rsidR="00D564AB" w:rsidRDefault="005A3EAA" w:rsidP="575F91E1">
            <w:pPr>
              <w:spacing w:before="120" w:after="120"/>
              <w:ind w:firstLine="720"/>
              <w:rPr>
                <w:rFonts w:ascii="Times New Roman" w:hAnsi="Times New Roman" w:cs="Times New Roman"/>
                <w:b/>
                <w:bCs/>
                <w:i/>
                <w:iCs/>
                <w:sz w:val="24"/>
                <w:szCs w:val="24"/>
              </w:rPr>
            </w:pPr>
            <w:r w:rsidRPr="005A3EAA">
              <w:rPr>
                <w:rFonts w:ascii="Times New Roman" w:eastAsiaTheme="minorHAnsi" w:hAnsi="Times New Roman" w:cs="Times New Roman"/>
                <w:b/>
                <w:bCs/>
                <w:i/>
                <w:iCs/>
                <w:sz w:val="24"/>
                <w:szCs w:val="24"/>
              </w:rPr>
              <w:t>Visu valsts pārvaldes iestāžu aktīva iesaiste digitālās drošības politikas veidošanā un īstenošanā.</w:t>
            </w:r>
          </w:p>
          <w:p w14:paraId="33B38E70" w14:textId="67CC1D83" w:rsidR="00002CBE" w:rsidRPr="00603173" w:rsidRDefault="58A00C10" w:rsidP="00BA5B86">
            <w:pPr>
              <w:spacing w:before="120" w:after="120"/>
              <w:ind w:firstLine="720"/>
              <w:rPr>
                <w:rFonts w:ascii="Times New Roman" w:hAnsi="Times New Roman" w:cs="Times New Roman"/>
                <w:b/>
                <w:bCs/>
                <w:i/>
                <w:iCs/>
                <w:sz w:val="24"/>
                <w:szCs w:val="24"/>
              </w:rPr>
            </w:pPr>
            <w:r w:rsidRPr="575F91E1">
              <w:rPr>
                <w:rFonts w:ascii="Times New Roman" w:hAnsi="Times New Roman" w:cs="Times New Roman"/>
                <w:b/>
                <w:bCs/>
                <w:i/>
                <w:iCs/>
                <w:sz w:val="24"/>
                <w:szCs w:val="24"/>
              </w:rPr>
              <w:t xml:space="preserve">Sabiedrības digitālā apdraudējuma novēršanai ieviest </w:t>
            </w:r>
            <w:r w:rsidR="00E25266">
              <w:rPr>
                <w:rFonts w:ascii="Times New Roman" w:hAnsi="Times New Roman" w:cs="Times New Roman"/>
                <w:b/>
                <w:bCs/>
                <w:i/>
                <w:iCs/>
                <w:sz w:val="24"/>
                <w:szCs w:val="24"/>
              </w:rPr>
              <w:t>IS</w:t>
            </w:r>
            <w:r w:rsidRPr="575F91E1">
              <w:rPr>
                <w:rFonts w:ascii="Times New Roman" w:hAnsi="Times New Roman" w:cs="Times New Roman"/>
                <w:b/>
                <w:bCs/>
                <w:i/>
                <w:iCs/>
                <w:sz w:val="24"/>
                <w:szCs w:val="24"/>
              </w:rPr>
              <w:t>, iekārtu un mākslīgā intelekta risinājumu uzraudzības ietvaru.</w:t>
            </w:r>
          </w:p>
          <w:p w14:paraId="5F2806D4" w14:textId="77777777" w:rsidR="631E9B87" w:rsidRPr="0065374B" w:rsidRDefault="00BA5B86" w:rsidP="575F91E1">
            <w:pPr>
              <w:spacing w:before="120" w:after="120"/>
              <w:ind w:firstLine="720"/>
              <w:rPr>
                <w:rFonts w:ascii="Times New Roman" w:hAnsi="Times New Roman" w:cs="Times New Roman"/>
                <w:b/>
                <w:bCs/>
                <w:i/>
                <w:iCs/>
                <w:sz w:val="24"/>
                <w:szCs w:val="24"/>
              </w:rPr>
            </w:pPr>
            <w:r w:rsidRPr="00603173">
              <w:rPr>
                <w:rFonts w:ascii="Times New Roman" w:hAnsi="Times New Roman" w:cs="Times New Roman"/>
                <w:b/>
                <w:bCs/>
                <w:i/>
                <w:iCs/>
                <w:sz w:val="24"/>
                <w:szCs w:val="24"/>
              </w:rPr>
              <w:t>Izvērtēt nepieciešamību ieviest kvantu tehnoloģijas datu pārraides un datu apstrādes risinājumos īpaši nozīmīgos valsts datu apstrādes risinājumos un plānot politiku to pielietojumiem valsts pārvaldē un tautsaimniecībā.</w:t>
            </w:r>
          </w:p>
        </w:tc>
      </w:tr>
    </w:tbl>
    <w:p w14:paraId="21C23C46" w14:textId="58DC21AA" w:rsidR="007F4AB4" w:rsidRDefault="00D0266E" w:rsidP="0058195A">
      <w:pPr>
        <w:pStyle w:val="ListParagraph"/>
        <w:numPr>
          <w:ilvl w:val="0"/>
          <w:numId w:val="45"/>
        </w:numPr>
        <w:spacing w:before="120" w:after="120"/>
        <w:ind w:left="567"/>
        <w:contextualSpacing w:val="0"/>
        <w:jc w:val="both"/>
        <w:rPr>
          <w:rFonts w:ascii="Times New Roman" w:hAnsi="Times New Roman" w:cs="Times New Roman"/>
          <w:sz w:val="24"/>
          <w:szCs w:val="24"/>
          <w:lang w:val="lv-LV"/>
        </w:rPr>
      </w:pPr>
      <w:r w:rsidRPr="00D0266E">
        <w:rPr>
          <w:rFonts w:ascii="Times New Roman" w:hAnsi="Times New Roman" w:cs="Times New Roman"/>
          <w:sz w:val="24"/>
          <w:szCs w:val="24"/>
          <w:lang w:val="lv-LV"/>
        </w:rPr>
        <w:t>Atbilstoši Ekonomiskās sadarbības un attīstības organizācijas izvērtējumā “</w:t>
      </w:r>
      <w:proofErr w:type="spellStart"/>
      <w:r w:rsidRPr="00D0266E">
        <w:rPr>
          <w:rFonts w:ascii="Times New Roman" w:hAnsi="Times New Roman" w:cs="Times New Roman"/>
          <w:sz w:val="24"/>
          <w:szCs w:val="24"/>
          <w:lang w:val="lv-LV"/>
        </w:rPr>
        <w:t>Going</w:t>
      </w:r>
      <w:proofErr w:type="spellEnd"/>
      <w:r w:rsidRPr="00D0266E">
        <w:rPr>
          <w:rFonts w:ascii="Times New Roman" w:hAnsi="Times New Roman" w:cs="Times New Roman"/>
          <w:sz w:val="24"/>
          <w:szCs w:val="24"/>
          <w:lang w:val="lv-LV"/>
        </w:rPr>
        <w:t xml:space="preserve"> </w:t>
      </w:r>
      <w:proofErr w:type="spellStart"/>
      <w:r w:rsidRPr="00D0266E">
        <w:rPr>
          <w:rFonts w:ascii="Times New Roman" w:hAnsi="Times New Roman" w:cs="Times New Roman"/>
          <w:sz w:val="24"/>
          <w:szCs w:val="24"/>
          <w:lang w:val="lv-LV"/>
        </w:rPr>
        <w:t>Digital</w:t>
      </w:r>
      <w:proofErr w:type="spellEnd"/>
      <w:r w:rsidRPr="00D0266E">
        <w:rPr>
          <w:rFonts w:ascii="Times New Roman" w:hAnsi="Times New Roman" w:cs="Times New Roman"/>
          <w:sz w:val="24"/>
          <w:szCs w:val="24"/>
          <w:lang w:val="lv-LV"/>
        </w:rPr>
        <w:t xml:space="preserve"> </w:t>
      </w:r>
      <w:proofErr w:type="spellStart"/>
      <w:r w:rsidRPr="00D0266E">
        <w:rPr>
          <w:rFonts w:ascii="Times New Roman" w:hAnsi="Times New Roman" w:cs="Times New Roman"/>
          <w:sz w:val="24"/>
          <w:szCs w:val="24"/>
          <w:lang w:val="lv-LV"/>
        </w:rPr>
        <w:t>in</w:t>
      </w:r>
      <w:proofErr w:type="spellEnd"/>
      <w:r w:rsidRPr="00D0266E">
        <w:rPr>
          <w:rFonts w:ascii="Times New Roman" w:hAnsi="Times New Roman" w:cs="Times New Roman"/>
          <w:sz w:val="24"/>
          <w:szCs w:val="24"/>
          <w:lang w:val="lv-LV"/>
        </w:rPr>
        <w:t xml:space="preserve"> </w:t>
      </w:r>
      <w:proofErr w:type="spellStart"/>
      <w:r w:rsidRPr="00D0266E">
        <w:rPr>
          <w:rFonts w:ascii="Times New Roman" w:hAnsi="Times New Roman" w:cs="Times New Roman"/>
          <w:sz w:val="24"/>
          <w:szCs w:val="24"/>
          <w:lang w:val="lv-LV"/>
        </w:rPr>
        <w:t>Latvia</w:t>
      </w:r>
      <w:proofErr w:type="spellEnd"/>
      <w:r w:rsidRPr="00D0266E">
        <w:rPr>
          <w:rFonts w:ascii="Times New Roman" w:hAnsi="Times New Roman" w:cs="Times New Roman"/>
          <w:sz w:val="24"/>
          <w:szCs w:val="24"/>
          <w:lang w:val="lv-LV"/>
        </w:rPr>
        <w:t>” izteiktajam ieteikumam, jāstiprina visas valsts pārvaldes pieeja digitālajai drošībai, palielinot nozaru ministriju iesaistīšanās līmeni digitālās drošības politikas veidošanā un iniciatīvās, jo īpaši, lai veicinātu attīstību digitālās drošības ekonomikas un sociālās labklājības dimensijās</w:t>
      </w:r>
      <w:r w:rsidR="002977D8">
        <w:rPr>
          <w:rFonts w:ascii="Times New Roman" w:hAnsi="Times New Roman" w:cs="Times New Roman"/>
          <w:sz w:val="24"/>
          <w:szCs w:val="24"/>
          <w:lang w:val="lv-LV"/>
        </w:rPr>
        <w:t>.</w:t>
      </w:r>
    </w:p>
    <w:p w14:paraId="01B6EFA2" w14:textId="21B71DFF" w:rsidR="00726319" w:rsidRPr="00603173" w:rsidRDefault="00726319" w:rsidP="0058195A">
      <w:pPr>
        <w:pStyle w:val="ListParagraph"/>
        <w:numPr>
          <w:ilvl w:val="0"/>
          <w:numId w:val="45"/>
        </w:numPr>
        <w:spacing w:before="120" w:after="120"/>
        <w:ind w:left="56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Izvērtēt un iekļaut normatīvajos aktos</w:t>
      </w:r>
      <w:r w:rsidR="53C206CB" w:rsidRPr="00603173">
        <w:rPr>
          <w:rFonts w:ascii="Times New Roman" w:hAnsi="Times New Roman" w:cs="Times New Roman"/>
          <w:sz w:val="24"/>
          <w:szCs w:val="24"/>
          <w:lang w:val="lv-LV"/>
        </w:rPr>
        <w:t xml:space="preserve">, tostarp plānotajā Digitālo tehnoloģiju pārvaldības </w:t>
      </w:r>
      <w:r w:rsidR="7C08C2EE" w:rsidRPr="00603173">
        <w:rPr>
          <w:rFonts w:ascii="Times New Roman" w:hAnsi="Times New Roman" w:cs="Times New Roman"/>
          <w:sz w:val="24"/>
          <w:szCs w:val="24"/>
          <w:lang w:val="lv-LV"/>
        </w:rPr>
        <w:t xml:space="preserve">likumā, </w:t>
      </w:r>
      <w:r w:rsidRPr="00603173">
        <w:rPr>
          <w:rFonts w:ascii="Times New Roman" w:hAnsi="Times New Roman" w:cs="Times New Roman"/>
          <w:sz w:val="24"/>
          <w:szCs w:val="24"/>
          <w:lang w:val="lv-LV"/>
        </w:rPr>
        <w:t>prasību, ka pirms jebkura IKT pakalpojuma izveides, valsts iestādēm ir pienākums apzināt tā iespējamos kiberdrošības riskus, veicot kiberdrošības risku analīzi. Visā risinājuma dzīvescikla laikā ir jānodrošina kiberdrošība</w:t>
      </w:r>
      <w:r w:rsidR="00B3350A" w:rsidRPr="00603173">
        <w:rPr>
          <w:rFonts w:ascii="Times New Roman" w:hAnsi="Times New Roman" w:cs="Times New Roman"/>
          <w:sz w:val="24"/>
          <w:szCs w:val="24"/>
          <w:lang w:val="lv-LV"/>
        </w:rPr>
        <w:t xml:space="preserve"> tā</w:t>
      </w:r>
      <w:r w:rsidRPr="00603173">
        <w:rPr>
          <w:rFonts w:ascii="Times New Roman" w:hAnsi="Times New Roman" w:cs="Times New Roman"/>
          <w:sz w:val="24"/>
          <w:szCs w:val="24"/>
          <w:lang w:val="lv-LV"/>
        </w:rPr>
        <w:t>, lai nodrošinātu pakalpojuma un risinājuma nepārtrauktību, integritāti un datu aizsardzību</w:t>
      </w:r>
      <w:r w:rsidR="00B3350A" w:rsidRPr="00603173">
        <w:rPr>
          <w:rFonts w:ascii="Times New Roman" w:hAnsi="Times New Roman" w:cs="Times New Roman"/>
          <w:sz w:val="24"/>
          <w:szCs w:val="24"/>
          <w:lang w:val="lv-LV"/>
        </w:rPr>
        <w:t>.</w:t>
      </w:r>
    </w:p>
    <w:p w14:paraId="6213CFB9" w14:textId="5C1E1BCB" w:rsidR="00726319" w:rsidRPr="00603173" w:rsidRDefault="00726319" w:rsidP="0058195A">
      <w:pPr>
        <w:pStyle w:val="ListParagraph"/>
        <w:numPr>
          <w:ilvl w:val="0"/>
          <w:numId w:val="45"/>
        </w:numPr>
        <w:spacing w:before="120" w:after="120"/>
        <w:ind w:left="56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 xml:space="preserve">Valsts institūcijas izstrādājot </w:t>
      </w:r>
      <w:r w:rsidR="00E25266">
        <w:rPr>
          <w:rFonts w:ascii="Times New Roman" w:hAnsi="Times New Roman" w:cs="Times New Roman"/>
          <w:sz w:val="24"/>
          <w:szCs w:val="24"/>
          <w:lang w:val="lv-LV"/>
        </w:rPr>
        <w:t>IS</w:t>
      </w:r>
      <w:r w:rsidRPr="00603173">
        <w:rPr>
          <w:rFonts w:ascii="Times New Roman" w:hAnsi="Times New Roman" w:cs="Times New Roman"/>
          <w:sz w:val="24"/>
          <w:szCs w:val="24"/>
          <w:lang w:val="lv-LV"/>
        </w:rPr>
        <w:t xml:space="preserve"> un t</w:t>
      </w:r>
      <w:r w:rsidR="009F53F1" w:rsidRPr="00603173">
        <w:rPr>
          <w:rFonts w:ascii="Times New Roman" w:hAnsi="Times New Roman" w:cs="Times New Roman"/>
          <w:sz w:val="24"/>
          <w:szCs w:val="24"/>
          <w:lang w:val="lv-LV"/>
        </w:rPr>
        <w:t>ās lietojot,</w:t>
      </w:r>
      <w:r w:rsidRPr="00603173">
        <w:rPr>
          <w:rFonts w:ascii="Times New Roman" w:hAnsi="Times New Roman" w:cs="Times New Roman"/>
          <w:sz w:val="24"/>
          <w:szCs w:val="24"/>
          <w:lang w:val="lv-LV"/>
        </w:rPr>
        <w:t xml:space="preserve"> nodrošina normatīvajos aktos noteikto drošības prasību ievērošanu un atbilstošas sistēmas pārbaudes</w:t>
      </w:r>
      <w:r w:rsidR="00B3350A" w:rsidRPr="00603173">
        <w:rPr>
          <w:rFonts w:ascii="Times New Roman" w:hAnsi="Times New Roman" w:cs="Times New Roman"/>
          <w:sz w:val="24"/>
          <w:szCs w:val="24"/>
          <w:lang w:val="lv-LV"/>
        </w:rPr>
        <w:t>.</w:t>
      </w:r>
    </w:p>
    <w:p w14:paraId="2D14DD0E" w14:textId="0A1D2C7E" w:rsidR="00726319" w:rsidRPr="00603173" w:rsidRDefault="00726319" w:rsidP="0058195A">
      <w:pPr>
        <w:pStyle w:val="ListParagraph"/>
        <w:numPr>
          <w:ilvl w:val="0"/>
          <w:numId w:val="45"/>
        </w:numPr>
        <w:spacing w:before="120" w:after="120"/>
        <w:ind w:left="56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Veicot IKT produktu iegādi un veidojot un uzturot IKT pakalpojumus</w:t>
      </w:r>
      <w:r w:rsidR="00B3350A" w:rsidRPr="00603173">
        <w:rPr>
          <w:rFonts w:ascii="Times New Roman" w:hAnsi="Times New Roman" w:cs="Times New Roman"/>
          <w:sz w:val="24"/>
          <w:szCs w:val="24"/>
          <w:lang w:val="lv-LV"/>
        </w:rPr>
        <w:t>,</w:t>
      </w:r>
      <w:r w:rsidRPr="00603173">
        <w:rPr>
          <w:rFonts w:ascii="Times New Roman" w:hAnsi="Times New Roman" w:cs="Times New Roman"/>
          <w:sz w:val="24"/>
          <w:szCs w:val="24"/>
          <w:lang w:val="lv-LV"/>
        </w:rPr>
        <w:t xml:space="preserve"> izvēlas tādus risinājumus, kuriem drošības aspekti ir ņemti vērā sākot no to projektēšanas</w:t>
      </w:r>
      <w:r w:rsidR="009F53F1" w:rsidRPr="00603173">
        <w:rPr>
          <w:rFonts w:ascii="Times New Roman" w:hAnsi="Times New Roman" w:cs="Times New Roman"/>
          <w:sz w:val="24"/>
          <w:szCs w:val="24"/>
          <w:lang w:val="lv-LV"/>
        </w:rPr>
        <w:t xml:space="preserve"> un </w:t>
      </w:r>
      <w:r w:rsidRPr="00603173">
        <w:rPr>
          <w:rFonts w:ascii="Times New Roman" w:hAnsi="Times New Roman" w:cs="Times New Roman"/>
          <w:sz w:val="24"/>
          <w:szCs w:val="24"/>
          <w:lang w:val="lv-LV"/>
        </w:rPr>
        <w:t>izstrādes stadijas. Ja tiek identificēta nepieciešamība pēc šīs prakses pielietošanas pilnveidošanas, ir jāveic izmaiņas spēkā esošajos normatīvajos aktos</w:t>
      </w:r>
      <w:r w:rsidR="00B3350A" w:rsidRPr="00603173">
        <w:rPr>
          <w:rFonts w:ascii="Times New Roman" w:hAnsi="Times New Roman" w:cs="Times New Roman"/>
          <w:sz w:val="24"/>
          <w:szCs w:val="24"/>
          <w:lang w:val="lv-LV"/>
        </w:rPr>
        <w:t>.</w:t>
      </w:r>
    </w:p>
    <w:p w14:paraId="14711B56" w14:textId="1C4086E9" w:rsidR="00726319" w:rsidRPr="00603173" w:rsidRDefault="00726319" w:rsidP="0058195A">
      <w:pPr>
        <w:pStyle w:val="ListParagraph"/>
        <w:numPr>
          <w:ilvl w:val="0"/>
          <w:numId w:val="45"/>
        </w:numPr>
        <w:spacing w:before="120" w:after="120"/>
        <w:ind w:left="56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Izvērtēt un nepieciešamības gadījumā paplašināt subjektu loku, kuriem ir nepieciešams izstrādāt rīcības plānu nepārtrauktas darbības nodrošināšanai. Izstrādātie rīcības plāni nepārtrauktas darbības nodrošināšanai ir regulāri jāpārbauda, piemēram, mācību laikā, un nepieciešamības gadījumā jāpilnveido</w:t>
      </w:r>
      <w:r w:rsidR="00B3350A" w:rsidRPr="00603173">
        <w:rPr>
          <w:rFonts w:ascii="Times New Roman" w:hAnsi="Times New Roman" w:cs="Times New Roman"/>
          <w:sz w:val="24"/>
          <w:szCs w:val="24"/>
          <w:lang w:val="lv-LV"/>
        </w:rPr>
        <w:t>.</w:t>
      </w:r>
    </w:p>
    <w:p w14:paraId="52325D07" w14:textId="728467C4" w:rsidR="00726319" w:rsidRPr="00603173" w:rsidRDefault="00726319" w:rsidP="0058195A">
      <w:pPr>
        <w:pStyle w:val="ListParagraph"/>
        <w:numPr>
          <w:ilvl w:val="0"/>
          <w:numId w:val="45"/>
        </w:numPr>
        <w:spacing w:before="120" w:after="120"/>
        <w:ind w:left="56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Kiberdrošības elementu iekļaušana</w:t>
      </w:r>
      <w:r w:rsidRPr="00603173" w:rsidDel="00CC3BFF">
        <w:rPr>
          <w:rFonts w:ascii="Times New Roman" w:hAnsi="Times New Roman" w:cs="Times New Roman"/>
          <w:sz w:val="24"/>
          <w:szCs w:val="24"/>
          <w:lang w:val="lv-LV"/>
        </w:rPr>
        <w:t xml:space="preserve"> </w:t>
      </w:r>
      <w:r w:rsidRPr="00603173">
        <w:rPr>
          <w:rFonts w:ascii="Times New Roman" w:hAnsi="Times New Roman" w:cs="Times New Roman"/>
          <w:sz w:val="24"/>
          <w:szCs w:val="24"/>
          <w:lang w:val="lv-LV"/>
        </w:rPr>
        <w:t>mācībās un privātā sektora iesaiste tajās</w:t>
      </w:r>
      <w:r w:rsidR="00B3350A" w:rsidRPr="00603173">
        <w:rPr>
          <w:rFonts w:ascii="Times New Roman" w:hAnsi="Times New Roman" w:cs="Times New Roman"/>
          <w:sz w:val="24"/>
          <w:szCs w:val="24"/>
          <w:lang w:val="lv-LV"/>
        </w:rPr>
        <w:t>.</w:t>
      </w:r>
    </w:p>
    <w:p w14:paraId="7127A484" w14:textId="0481F263" w:rsidR="00726319" w:rsidRPr="00603173" w:rsidRDefault="008F6D7D" w:rsidP="0058195A">
      <w:pPr>
        <w:pStyle w:val="ListParagraph"/>
        <w:numPr>
          <w:ilvl w:val="0"/>
          <w:numId w:val="45"/>
        </w:numPr>
        <w:spacing w:before="120" w:after="120"/>
        <w:ind w:left="56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 xml:space="preserve">Valsts pārvaldes iestāžu kapacitātes stiprināšana un personāla, jo sevišķi IKT projektu vadītāju, iekšējo auditoru izpratnes veicināšana par draudiem </w:t>
      </w:r>
      <w:proofErr w:type="spellStart"/>
      <w:r w:rsidRPr="00603173">
        <w:rPr>
          <w:rFonts w:ascii="Times New Roman" w:hAnsi="Times New Roman" w:cs="Times New Roman"/>
          <w:sz w:val="24"/>
          <w:szCs w:val="24"/>
          <w:lang w:val="lv-LV"/>
        </w:rPr>
        <w:t>kibervidē</w:t>
      </w:r>
      <w:proofErr w:type="spellEnd"/>
      <w:r w:rsidR="00B3350A" w:rsidRPr="00603173">
        <w:rPr>
          <w:rFonts w:ascii="Times New Roman" w:hAnsi="Times New Roman" w:cs="Times New Roman"/>
          <w:sz w:val="24"/>
          <w:szCs w:val="24"/>
          <w:lang w:val="lv-LV"/>
        </w:rPr>
        <w:t>.</w:t>
      </w:r>
    </w:p>
    <w:p w14:paraId="661BC97F" w14:textId="083C77A4" w:rsidR="00455BF5" w:rsidRPr="00603173" w:rsidRDefault="00726319" w:rsidP="0058195A">
      <w:pPr>
        <w:pStyle w:val="ListParagraph"/>
        <w:numPr>
          <w:ilvl w:val="0"/>
          <w:numId w:val="45"/>
        </w:numPr>
        <w:spacing w:before="120" w:after="120"/>
        <w:ind w:left="56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 xml:space="preserve">Izglītojošu pasākumu un kampaņu organizēšana kiberdrošības jomā un privātā sektora nozares </w:t>
      </w:r>
      <w:r w:rsidR="009F53F1" w:rsidRPr="00603173">
        <w:rPr>
          <w:rFonts w:ascii="Times New Roman" w:hAnsi="Times New Roman" w:cs="Times New Roman"/>
          <w:sz w:val="24"/>
          <w:szCs w:val="24"/>
          <w:lang w:val="lv-LV"/>
        </w:rPr>
        <w:t xml:space="preserve">komersantu un </w:t>
      </w:r>
      <w:r w:rsidRPr="00603173">
        <w:rPr>
          <w:rFonts w:ascii="Times New Roman" w:hAnsi="Times New Roman" w:cs="Times New Roman"/>
          <w:sz w:val="24"/>
          <w:szCs w:val="24"/>
          <w:lang w:val="lv-LV"/>
        </w:rPr>
        <w:t xml:space="preserve">ekspertu iesaiste kiberdrošības konferenču un semināru tēmu veidošanā, kā arī regulāra zināšanu un pieredzes apmaiņa IKT nozares speciālistiem (piemēram, CERT.LV organizētie </w:t>
      </w:r>
      <w:r w:rsidR="00B3350A" w:rsidRPr="00603173">
        <w:rPr>
          <w:rFonts w:ascii="Times New Roman" w:hAnsi="Times New Roman" w:cs="Times New Roman"/>
          <w:sz w:val="24"/>
          <w:szCs w:val="24"/>
          <w:lang w:val="lv-LV"/>
        </w:rPr>
        <w:t>“</w:t>
      </w:r>
      <w:r w:rsidRPr="00603173">
        <w:rPr>
          <w:rFonts w:ascii="Times New Roman" w:hAnsi="Times New Roman" w:cs="Times New Roman"/>
          <w:sz w:val="24"/>
          <w:szCs w:val="24"/>
          <w:lang w:val="lv-LV"/>
        </w:rPr>
        <w:t>Esi</w:t>
      </w:r>
      <w:r w:rsidR="4F6E61DA" w:rsidRPr="00603173">
        <w:rPr>
          <w:rFonts w:ascii="Times New Roman" w:hAnsi="Times New Roman" w:cs="Times New Roman"/>
          <w:sz w:val="24"/>
          <w:szCs w:val="24"/>
          <w:lang w:val="lv-LV"/>
        </w:rPr>
        <w:t xml:space="preserve"> </w:t>
      </w:r>
      <w:r w:rsidR="502CC9ED" w:rsidRPr="00603173">
        <w:rPr>
          <w:rFonts w:ascii="Times New Roman" w:hAnsi="Times New Roman" w:cs="Times New Roman"/>
          <w:sz w:val="24"/>
          <w:szCs w:val="24"/>
          <w:lang w:val="lv-LV"/>
        </w:rPr>
        <w:t>d</w:t>
      </w:r>
      <w:r w:rsidRPr="00603173">
        <w:rPr>
          <w:rFonts w:ascii="Times New Roman" w:hAnsi="Times New Roman" w:cs="Times New Roman"/>
          <w:sz w:val="24"/>
          <w:szCs w:val="24"/>
          <w:lang w:val="lv-LV"/>
        </w:rPr>
        <w:t>rošs</w:t>
      </w:r>
      <w:r w:rsidR="00B3350A" w:rsidRPr="00603173">
        <w:rPr>
          <w:rFonts w:ascii="Times New Roman" w:hAnsi="Times New Roman" w:cs="Times New Roman"/>
          <w:sz w:val="24"/>
          <w:szCs w:val="24"/>
          <w:lang w:val="lv-LV"/>
        </w:rPr>
        <w:t>”</w:t>
      </w:r>
      <w:r w:rsidRPr="00603173">
        <w:rPr>
          <w:rFonts w:ascii="Times New Roman" w:hAnsi="Times New Roman" w:cs="Times New Roman"/>
          <w:sz w:val="24"/>
          <w:szCs w:val="24"/>
          <w:lang w:val="lv-LV"/>
        </w:rPr>
        <w:t xml:space="preserve"> semināri un konference “</w:t>
      </w:r>
      <w:proofErr w:type="spellStart"/>
      <w:r w:rsidRPr="00603173">
        <w:rPr>
          <w:rFonts w:ascii="Times New Roman" w:hAnsi="Times New Roman" w:cs="Times New Roman"/>
          <w:sz w:val="24"/>
          <w:szCs w:val="24"/>
          <w:lang w:val="lv-LV"/>
        </w:rPr>
        <w:t>Kiberšahs</w:t>
      </w:r>
      <w:proofErr w:type="spellEnd"/>
      <w:r w:rsidRPr="00603173">
        <w:rPr>
          <w:rFonts w:ascii="Times New Roman" w:hAnsi="Times New Roman" w:cs="Times New Roman"/>
          <w:sz w:val="24"/>
          <w:szCs w:val="24"/>
          <w:lang w:val="lv-LV"/>
        </w:rPr>
        <w:t>”)</w:t>
      </w:r>
      <w:r w:rsidR="00B3350A" w:rsidRPr="00603173">
        <w:rPr>
          <w:rFonts w:ascii="Times New Roman" w:hAnsi="Times New Roman" w:cs="Times New Roman"/>
          <w:sz w:val="24"/>
          <w:szCs w:val="24"/>
          <w:lang w:val="lv-LV"/>
        </w:rPr>
        <w:t>.</w:t>
      </w:r>
    </w:p>
    <w:p w14:paraId="18DF4707" w14:textId="2E017B90" w:rsidR="00726319" w:rsidRPr="00603173" w:rsidRDefault="009C251C" w:rsidP="0058195A">
      <w:pPr>
        <w:pStyle w:val="ListParagraph"/>
        <w:numPr>
          <w:ilvl w:val="0"/>
          <w:numId w:val="45"/>
        </w:numPr>
        <w:spacing w:before="120" w:after="120"/>
        <w:ind w:left="567"/>
        <w:contextualSpacing w:val="0"/>
        <w:jc w:val="both"/>
        <w:rPr>
          <w:rFonts w:eastAsiaTheme="minorEastAsia"/>
          <w:sz w:val="24"/>
          <w:szCs w:val="24"/>
          <w:lang w:val="lv-LV"/>
        </w:rPr>
      </w:pPr>
      <w:r w:rsidRPr="009C251C">
        <w:rPr>
          <w:rFonts w:ascii="Times New Roman" w:eastAsia="Times New Roman" w:hAnsi="Times New Roman" w:cs="Times New Roman"/>
          <w:color w:val="000000" w:themeColor="text1"/>
          <w:sz w:val="24"/>
          <w:szCs w:val="24"/>
          <w:lang w:val="lv-LV"/>
        </w:rPr>
        <w:t xml:space="preserve">Plānojot digitālās drošības politiku un pastāvīgi pilnveidojot normatīvajos aktos ietverto regulējumu digitālās drošības jomā, iekļaut rīcību jauno tehnoloģiju radīto drošības izaicinājumu pārvarēšanai, lai stiprinātu Latvijas digitālās vides </w:t>
      </w:r>
      <w:proofErr w:type="spellStart"/>
      <w:r w:rsidRPr="009C251C">
        <w:rPr>
          <w:rFonts w:ascii="Times New Roman" w:eastAsia="Times New Roman" w:hAnsi="Times New Roman" w:cs="Times New Roman"/>
          <w:color w:val="000000" w:themeColor="text1"/>
          <w:sz w:val="24"/>
          <w:szCs w:val="24"/>
          <w:lang w:val="lv-LV"/>
        </w:rPr>
        <w:t>izturētspēju</w:t>
      </w:r>
      <w:proofErr w:type="spellEnd"/>
      <w:r w:rsidRPr="009C251C">
        <w:rPr>
          <w:rFonts w:ascii="Times New Roman" w:eastAsia="Times New Roman" w:hAnsi="Times New Roman" w:cs="Times New Roman"/>
          <w:color w:val="000000" w:themeColor="text1"/>
          <w:sz w:val="24"/>
          <w:szCs w:val="24"/>
          <w:lang w:val="lv-LV"/>
        </w:rPr>
        <w:t xml:space="preserve"> un paaugstinātu tās uzticamību.</w:t>
      </w:r>
      <w:r w:rsidR="00662DAA" w:rsidRPr="00603173">
        <w:rPr>
          <w:rFonts w:ascii="Times New Roman" w:hAnsi="Times New Roman" w:cs="Times New Roman"/>
          <w:sz w:val="24"/>
          <w:szCs w:val="24"/>
          <w:lang w:val="lv-LV"/>
        </w:rPr>
        <w:t xml:space="preserve"> </w:t>
      </w:r>
    </w:p>
    <w:p w14:paraId="5487AAFC" w14:textId="2B97DE70" w:rsidR="00726319" w:rsidRPr="006B7455" w:rsidRDefault="00726319"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73B75917" w14:textId="01749B83" w:rsidR="00726319" w:rsidRPr="006B7455" w:rsidRDefault="00726319" w:rsidP="0058195A">
      <w:pPr>
        <w:pStyle w:val="ListParagraph"/>
        <w:numPr>
          <w:ilvl w:val="0"/>
          <w:numId w:val="46"/>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Paaugstinās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noturība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pret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draudiem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kibervidē</w:t>
      </w:r>
      <w:proofErr w:type="spellEnd"/>
      <w:r w:rsidRPr="006B7455">
        <w:rPr>
          <w:rFonts w:ascii="Times New Roman" w:hAnsi="Times New Roman" w:cs="Times New Roman"/>
          <w:sz w:val="24"/>
          <w:szCs w:val="24"/>
        </w:rPr>
        <w:t xml:space="preserve">. </w:t>
      </w:r>
    </w:p>
    <w:p w14:paraId="04DA0DCE" w14:textId="76D96201" w:rsidR="00602185" w:rsidRDefault="006E2A2A" w:rsidP="0058195A">
      <w:pPr>
        <w:pStyle w:val="ListParagraph"/>
        <w:numPr>
          <w:ilvl w:val="0"/>
          <w:numId w:val="46"/>
        </w:numPr>
        <w:spacing w:before="120" w:after="120"/>
        <w:ind w:left="567" w:hanging="357"/>
        <w:contextualSpacing w:val="0"/>
        <w:jc w:val="both"/>
        <w:rPr>
          <w:rFonts w:ascii="Times New Roman" w:hAnsi="Times New Roman" w:cs="Times New Roman"/>
          <w:sz w:val="24"/>
          <w:szCs w:val="24"/>
        </w:rPr>
      </w:pPr>
      <w:r w:rsidRPr="006E2A2A">
        <w:rPr>
          <w:rFonts w:ascii="Times New Roman" w:hAnsi="Times New Roman" w:cs="Times New Roman"/>
          <w:sz w:val="24"/>
          <w:szCs w:val="24"/>
        </w:rPr>
        <w:t xml:space="preserve">Visas </w:t>
      </w:r>
      <w:proofErr w:type="spellStart"/>
      <w:r w:rsidRPr="006E2A2A">
        <w:rPr>
          <w:rFonts w:ascii="Times New Roman" w:hAnsi="Times New Roman" w:cs="Times New Roman"/>
          <w:sz w:val="24"/>
          <w:szCs w:val="24"/>
        </w:rPr>
        <w:t>valsts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pārvaldes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iestādes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aktīvi</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iesaistās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digitālās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drošības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politikas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veidošanā</w:t>
      </w:r>
      <w:proofErr w:type="spellEnd"/>
      <w:r w:rsidRPr="006E2A2A">
        <w:rPr>
          <w:rFonts w:ascii="Times New Roman" w:hAnsi="Times New Roman" w:cs="Times New Roman"/>
          <w:sz w:val="24"/>
          <w:szCs w:val="24"/>
        </w:rPr>
        <w:t xml:space="preserve"> un </w:t>
      </w:r>
      <w:proofErr w:type="spellStart"/>
      <w:r w:rsidRPr="006E2A2A">
        <w:rPr>
          <w:rFonts w:ascii="Times New Roman" w:hAnsi="Times New Roman" w:cs="Times New Roman"/>
          <w:sz w:val="24"/>
          <w:szCs w:val="24"/>
        </w:rPr>
        <w:t>īstenošanā</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Tiek</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identificēti</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aktuālie</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digitālās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drošības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izaicinājumi</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katrā</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nozarē</w:t>
      </w:r>
      <w:proofErr w:type="spellEnd"/>
      <w:r w:rsidRPr="006E2A2A">
        <w:rPr>
          <w:rFonts w:ascii="Times New Roman" w:hAnsi="Times New Roman" w:cs="Times New Roman"/>
          <w:sz w:val="24"/>
          <w:szCs w:val="24"/>
        </w:rPr>
        <w:t xml:space="preserve">, un </w:t>
      </w:r>
      <w:proofErr w:type="spellStart"/>
      <w:r w:rsidRPr="006E2A2A">
        <w:rPr>
          <w:rFonts w:ascii="Times New Roman" w:hAnsi="Times New Roman" w:cs="Times New Roman"/>
          <w:sz w:val="24"/>
          <w:szCs w:val="24"/>
        </w:rPr>
        <w:t>drošības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aspekti</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tiek</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iekļauti</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nozaru</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politikas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plānošanas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dokumentos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Katra</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digitālā</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risinājuma</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izveides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sākumposmā</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tiek</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veikta</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digitālās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drošības</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risku</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analīze</w:t>
      </w:r>
      <w:proofErr w:type="spellEnd"/>
      <w:r w:rsidRPr="006E2A2A">
        <w:rPr>
          <w:rFonts w:ascii="Times New Roman" w:hAnsi="Times New Roman" w:cs="Times New Roman"/>
          <w:sz w:val="24"/>
          <w:szCs w:val="24"/>
        </w:rPr>
        <w:t xml:space="preserve"> un </w:t>
      </w:r>
      <w:proofErr w:type="spellStart"/>
      <w:r w:rsidRPr="006E2A2A">
        <w:rPr>
          <w:rFonts w:ascii="Times New Roman" w:hAnsi="Times New Roman" w:cs="Times New Roman"/>
          <w:sz w:val="24"/>
          <w:szCs w:val="24"/>
        </w:rPr>
        <w:t>risinājuma</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drošība</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tiek</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uzraudzīta</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visā</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tā</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dzīvescikla</w:t>
      </w:r>
      <w:proofErr w:type="spellEnd"/>
      <w:r w:rsidRPr="006E2A2A">
        <w:rPr>
          <w:rFonts w:ascii="Times New Roman" w:hAnsi="Times New Roman" w:cs="Times New Roman"/>
          <w:sz w:val="24"/>
          <w:szCs w:val="24"/>
        </w:rPr>
        <w:t xml:space="preserve"> </w:t>
      </w:r>
      <w:proofErr w:type="spellStart"/>
      <w:r w:rsidRPr="006E2A2A">
        <w:rPr>
          <w:rFonts w:ascii="Times New Roman" w:hAnsi="Times New Roman" w:cs="Times New Roman"/>
          <w:sz w:val="24"/>
          <w:szCs w:val="24"/>
        </w:rPr>
        <w:t>laikā</w:t>
      </w:r>
      <w:proofErr w:type="spellEnd"/>
      <w:r w:rsidRPr="006E2A2A">
        <w:rPr>
          <w:rFonts w:ascii="Times New Roman" w:hAnsi="Times New Roman" w:cs="Times New Roman"/>
          <w:sz w:val="24"/>
          <w:szCs w:val="24"/>
        </w:rPr>
        <w:t>.</w:t>
      </w:r>
    </w:p>
    <w:p w14:paraId="5BE1B580" w14:textId="0E4DDA13" w:rsidR="00726319" w:rsidRPr="006B7455" w:rsidRDefault="00726319" w:rsidP="0058195A">
      <w:pPr>
        <w:pStyle w:val="ListParagraph"/>
        <w:numPr>
          <w:ilvl w:val="0"/>
          <w:numId w:val="46"/>
        </w:numPr>
        <w:spacing w:before="120" w:after="120"/>
        <w:ind w:left="567" w:hanging="357"/>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Turpina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pilnveidoties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kiberdrošības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jomā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informēta</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zinoša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kvalitatīva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sadarbība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starp</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iestādēm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publisko</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privāto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sektoru</w:t>
      </w:r>
      <w:proofErr w:type="spellEnd"/>
      <w:r w:rsidRPr="006B7455">
        <w:rPr>
          <w:rFonts w:ascii="Times New Roman" w:hAnsi="Times New Roman" w:cs="Times New Roman"/>
          <w:sz w:val="24"/>
          <w:szCs w:val="24"/>
        </w:rPr>
        <w:t>.</w:t>
      </w:r>
    </w:p>
    <w:p w14:paraId="0A69434A" w14:textId="381A3E06" w:rsidR="000D55F9" w:rsidRPr="006B7455" w:rsidRDefault="00726319" w:rsidP="0058195A">
      <w:pPr>
        <w:pStyle w:val="ListParagraph"/>
        <w:numPr>
          <w:ilvl w:val="0"/>
          <w:numId w:val="46"/>
        </w:numPr>
        <w:spacing w:before="120" w:after="120"/>
        <w:ind w:left="567" w:hanging="357"/>
        <w:contextualSpacing w:val="0"/>
        <w:jc w:val="both"/>
        <w:rPr>
          <w:rFonts w:ascii="Times New Roman" w:eastAsiaTheme="minorEastAsia" w:hAnsi="Times New Roman" w:cs="Times New Roman"/>
          <w:sz w:val="24"/>
          <w:szCs w:val="24"/>
        </w:rPr>
      </w:pP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skaitļošanas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infrastruktūras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koplietošanas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sniedzēji</w:t>
      </w:r>
      <w:proofErr w:type="spellEnd"/>
      <w:r w:rsidRPr="006B7455">
        <w:rPr>
          <w:rFonts w:ascii="Times New Roman" w:hAnsi="Times New Roman" w:cs="Times New Roman"/>
          <w:sz w:val="24"/>
          <w:szCs w:val="24"/>
        </w:rPr>
        <w:t xml:space="preserve"> </w:t>
      </w:r>
      <w:r w:rsidR="439DAD8B" w:rsidRPr="006B7455">
        <w:rPr>
          <w:rFonts w:ascii="Times New Roman" w:hAnsi="Times New Roman" w:cs="Times New Roman"/>
          <w:sz w:val="24"/>
          <w:szCs w:val="24"/>
        </w:rPr>
        <w:t>(</w:t>
      </w:r>
      <w:hyperlink r:id="rId12" w:history="1">
        <w:r w:rsidR="006B4F6C" w:rsidRPr="00446216">
          <w:rPr>
            <w:rStyle w:val="Hyperlink"/>
            <w:rFonts w:ascii="Times New Roman" w:hAnsi="Times New Roman" w:cs="Times New Roman"/>
            <w:sz w:val="24"/>
            <w:szCs w:val="24"/>
          </w:rPr>
          <w:t>https://www.varam.gov.lv/lv/valsts-ikt-arhitektura</w:t>
        </w:r>
      </w:hyperlink>
      <w:r w:rsidR="006B4F6C">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sistēmu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darbības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atjaunošanas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pakalpojumus</w:t>
      </w:r>
      <w:proofErr w:type="spellEnd"/>
      <w:r w:rsidRPr="006B7455">
        <w:rPr>
          <w:rFonts w:ascii="Times New Roman" w:hAnsi="Times New Roman" w:cs="Times New Roman"/>
          <w:sz w:val="24"/>
          <w:szCs w:val="24"/>
        </w:rPr>
        <w:t xml:space="preserve">, ko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institūcijas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atbilstoši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apstrādes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nepārtrauktības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prasību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līmeņiem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Skaitļošanas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jaudu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papildināšanas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aizvietošanas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scenāriju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izpilde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nodrošināta</w:t>
      </w:r>
      <w:proofErr w:type="spellEnd"/>
      <w:r w:rsidRPr="006B7455">
        <w:rPr>
          <w:rFonts w:ascii="Times New Roman" w:hAnsi="Times New Roman" w:cs="Times New Roman"/>
          <w:sz w:val="24"/>
          <w:szCs w:val="24"/>
        </w:rPr>
        <w:t xml:space="preserve"> </w:t>
      </w:r>
      <w:proofErr w:type="spellStart"/>
      <w:r w:rsidR="518A280D" w:rsidRPr="006B7455">
        <w:rPr>
          <w:rFonts w:ascii="Times New Roman" w:hAnsi="Times New Roman" w:cs="Times New Roman"/>
          <w:sz w:val="24"/>
          <w:szCs w:val="24"/>
        </w:rPr>
        <w:t>ietverot</w:t>
      </w:r>
      <w:proofErr w:type="spellEnd"/>
      <w:r w:rsidR="518A280D" w:rsidRPr="006B7455">
        <w:rPr>
          <w:rFonts w:ascii="Times New Roman" w:hAnsi="Times New Roman" w:cs="Times New Roman"/>
          <w:sz w:val="24"/>
          <w:szCs w:val="24"/>
        </w:rPr>
        <w:t xml:space="preserve"> </w:t>
      </w:r>
      <w:proofErr w:type="spellStart"/>
      <w:r w:rsidR="009F53F1" w:rsidRPr="006B7455">
        <w:rPr>
          <w:rFonts w:ascii="Times New Roman" w:hAnsi="Times New Roman" w:cs="Times New Roman"/>
          <w:sz w:val="24"/>
          <w:szCs w:val="24"/>
        </w:rPr>
        <w:t>arī</w:t>
      </w:r>
      <w:proofErr w:type="spellEnd"/>
      <w:r w:rsidR="009F53F1"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savstarpēju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sadarbību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sektoru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vismaz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darbības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atjaunošanas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risinājumiem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kritiskās</w:t>
      </w:r>
      <w:proofErr w:type="spellEnd"/>
      <w:r w:rsidRPr="006B7455">
        <w:rPr>
          <w:rFonts w:ascii="Times New Roman" w:hAnsi="Times New Roman" w:cs="Times New Roman"/>
          <w:sz w:val="24"/>
          <w:szCs w:val="24"/>
        </w:rPr>
        <w:t xml:space="preserve"> – </w:t>
      </w:r>
      <w:proofErr w:type="spellStart"/>
      <w:r w:rsidRPr="006B7455">
        <w:rPr>
          <w:rFonts w:ascii="Times New Roman" w:hAnsi="Times New Roman" w:cs="Times New Roman"/>
          <w:sz w:val="24"/>
          <w:szCs w:val="24"/>
        </w:rPr>
        <w:t>ārkārtas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situācijās</w:t>
      </w:r>
      <w:proofErr w:type="spellEnd"/>
      <w:r w:rsidRPr="006B7455">
        <w:rPr>
          <w:rFonts w:ascii="Times New Roman" w:hAnsi="Times New Roman" w:cs="Times New Roman"/>
          <w:sz w:val="24"/>
          <w:szCs w:val="24"/>
        </w:rPr>
        <w:t xml:space="preserve">. </w:t>
      </w:r>
    </w:p>
    <w:p w14:paraId="77632D3F" w14:textId="1FEC0A63" w:rsidR="6848D6EB" w:rsidRPr="006B7455" w:rsidRDefault="49848242" w:rsidP="00E54A4C">
      <w:pPr>
        <w:spacing w:after="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5B4417"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2723"/>
        <w:gridCol w:w="1098"/>
        <w:gridCol w:w="1056"/>
        <w:gridCol w:w="1416"/>
        <w:gridCol w:w="1563"/>
      </w:tblGrid>
      <w:tr w:rsidR="004F3183" w:rsidRPr="006B7455" w14:paraId="203352EA" w14:textId="77777777" w:rsidTr="00F82F33">
        <w:trPr>
          <w:cantSplit/>
        </w:trPr>
        <w:tc>
          <w:tcPr>
            <w:tcW w:w="1436" w:type="dxa"/>
            <w:tcBorders>
              <w:bottom w:val="single" w:sz="4" w:space="0" w:color="auto"/>
            </w:tcBorders>
            <w:shd w:val="clear" w:color="auto" w:fill="D9D9D9" w:themeFill="background1" w:themeFillShade="D9"/>
            <w:vAlign w:val="center"/>
          </w:tcPr>
          <w:p w14:paraId="56C541B8" w14:textId="5AE5FD4E" w:rsidR="001227A9" w:rsidRPr="006B7455" w:rsidRDefault="001227A9" w:rsidP="00D62A4D">
            <w:pPr>
              <w:spacing w:before="120" w:after="120"/>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1536" w:type="dxa"/>
            <w:tcBorders>
              <w:bottom w:val="single" w:sz="4" w:space="0" w:color="auto"/>
            </w:tcBorders>
            <w:shd w:val="clear" w:color="auto" w:fill="D9D9D9" w:themeFill="background1" w:themeFillShade="D9"/>
            <w:vAlign w:val="center"/>
          </w:tcPr>
          <w:p w14:paraId="68770C3A" w14:textId="77777777" w:rsidR="001227A9" w:rsidRPr="006B7455" w:rsidRDefault="001227A9" w:rsidP="00D62A4D">
            <w:pPr>
              <w:spacing w:before="120" w:after="120"/>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1499" w:type="dxa"/>
            <w:tcBorders>
              <w:bottom w:val="single" w:sz="4" w:space="0" w:color="auto"/>
            </w:tcBorders>
            <w:shd w:val="clear" w:color="auto" w:fill="D9D9D9" w:themeFill="background1" w:themeFillShade="D9"/>
            <w:vAlign w:val="center"/>
          </w:tcPr>
          <w:p w14:paraId="3A1D0BDA" w14:textId="77777777" w:rsidR="001227A9" w:rsidRPr="006B7455" w:rsidRDefault="001227A9" w:rsidP="00D62A4D">
            <w:pPr>
              <w:spacing w:before="120" w:after="12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1499" w:type="dxa"/>
            <w:tcBorders>
              <w:bottom w:val="single" w:sz="4" w:space="0" w:color="auto"/>
            </w:tcBorders>
            <w:shd w:val="clear" w:color="auto" w:fill="D9D9D9" w:themeFill="background1" w:themeFillShade="D9"/>
            <w:vAlign w:val="center"/>
          </w:tcPr>
          <w:p w14:paraId="075C6A90" w14:textId="77777777" w:rsidR="001227A9" w:rsidRPr="006B7455" w:rsidRDefault="001227A9" w:rsidP="00D62A4D">
            <w:pPr>
              <w:spacing w:before="120" w:after="12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909" w:type="dxa"/>
            <w:tcBorders>
              <w:bottom w:val="single" w:sz="4" w:space="0" w:color="auto"/>
            </w:tcBorders>
            <w:shd w:val="clear" w:color="auto" w:fill="D9D9D9" w:themeFill="background1" w:themeFillShade="D9"/>
            <w:vAlign w:val="center"/>
          </w:tcPr>
          <w:p w14:paraId="7F70CAE9" w14:textId="77777777" w:rsidR="001227A9" w:rsidRPr="006B7455" w:rsidRDefault="001227A9" w:rsidP="00D62A4D">
            <w:pPr>
              <w:spacing w:before="120" w:after="120"/>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486" w:type="dxa"/>
            <w:tcBorders>
              <w:bottom w:val="single" w:sz="4" w:space="0" w:color="auto"/>
            </w:tcBorders>
            <w:shd w:val="clear" w:color="auto" w:fill="D9D9D9" w:themeFill="background1" w:themeFillShade="D9"/>
            <w:vAlign w:val="center"/>
          </w:tcPr>
          <w:p w14:paraId="25253A1E" w14:textId="77777777" w:rsidR="001227A9" w:rsidRPr="006B7455" w:rsidRDefault="001227A9" w:rsidP="00D62A4D">
            <w:pPr>
              <w:spacing w:before="120" w:after="120"/>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3ADC5DC1" w14:textId="77777777" w:rsidTr="00F82F33">
        <w:tc>
          <w:tcPr>
            <w:tcW w:w="1436" w:type="dxa"/>
            <w:tcBorders>
              <w:top w:val="single" w:sz="4" w:space="0" w:color="auto"/>
              <w:bottom w:val="single" w:sz="4" w:space="0" w:color="auto"/>
            </w:tcBorders>
            <w:shd w:val="clear" w:color="auto" w:fill="F2F2F2" w:themeFill="background1" w:themeFillShade="F2"/>
            <w:vAlign w:val="center"/>
          </w:tcPr>
          <w:p w14:paraId="1205FF1C" w14:textId="77777777" w:rsidR="001227A9" w:rsidRPr="006B7455" w:rsidRDefault="001227A9" w:rsidP="00D62A4D">
            <w:pPr>
              <w:spacing w:before="120" w:after="120"/>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U4.2.1.-1</w:t>
            </w:r>
          </w:p>
        </w:tc>
        <w:tc>
          <w:tcPr>
            <w:tcW w:w="1536" w:type="dxa"/>
            <w:tcBorders>
              <w:top w:val="single" w:sz="4" w:space="0" w:color="auto"/>
              <w:bottom w:val="single" w:sz="4" w:space="0" w:color="auto"/>
            </w:tcBorders>
            <w:shd w:val="clear" w:color="auto" w:fill="F2F2F2" w:themeFill="background1" w:themeFillShade="F2"/>
            <w:vAlign w:val="center"/>
          </w:tcPr>
          <w:p w14:paraId="0B18A307" w14:textId="18DEADF2" w:rsidR="001227A9" w:rsidRPr="006B7455" w:rsidRDefault="00013173" w:rsidP="00D62A4D">
            <w:pPr>
              <w:pStyle w:val="Default"/>
              <w:spacing w:before="120" w:after="120"/>
              <w:rPr>
                <w:rFonts w:ascii="Times New Roman" w:hAnsi="Times New Roman" w:cs="Times New Roman"/>
                <w:highlight w:val="yellow"/>
              </w:rPr>
            </w:pPr>
            <w:r w:rsidRPr="006B7455">
              <w:rPr>
                <w:rFonts w:ascii="Times New Roman" w:hAnsi="Times New Roman" w:cs="Times New Roman"/>
              </w:rPr>
              <w:t>Nozaru kiberdrošības jautājumu identificēšana un analīze, digitālās drošības aspektu iekļaušana nozaru politikas plānošanas dokumentos un Latvijas kiberdrošības stratēģijā</w:t>
            </w:r>
            <w:r w:rsidR="002E3658">
              <w:rPr>
                <w:rFonts w:ascii="Times New Roman" w:hAnsi="Times New Roman" w:cs="Times New Roman"/>
              </w:rPr>
              <w:t>.</w:t>
            </w:r>
          </w:p>
        </w:tc>
        <w:tc>
          <w:tcPr>
            <w:tcW w:w="1499" w:type="dxa"/>
            <w:tcBorders>
              <w:top w:val="single" w:sz="4" w:space="0" w:color="auto"/>
              <w:bottom w:val="single" w:sz="4" w:space="0" w:color="auto"/>
            </w:tcBorders>
            <w:shd w:val="clear" w:color="auto" w:fill="F2F2F2" w:themeFill="background1" w:themeFillShade="F2"/>
            <w:vAlign w:val="center"/>
          </w:tcPr>
          <w:p w14:paraId="4B32EC74" w14:textId="09EDFF1C" w:rsidR="001227A9" w:rsidRPr="006B7455" w:rsidRDefault="00510C74" w:rsidP="00D62A4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499" w:type="dxa"/>
            <w:tcBorders>
              <w:top w:val="single" w:sz="4" w:space="0" w:color="auto"/>
              <w:bottom w:val="single" w:sz="4" w:space="0" w:color="auto"/>
            </w:tcBorders>
            <w:shd w:val="clear" w:color="auto" w:fill="F2F2F2" w:themeFill="background1" w:themeFillShade="F2"/>
            <w:vAlign w:val="center"/>
          </w:tcPr>
          <w:p w14:paraId="7BA5FEB8" w14:textId="0A6086B4" w:rsidR="001227A9" w:rsidRPr="006B7455" w:rsidRDefault="00510C74" w:rsidP="00D62A4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2027</w:t>
            </w:r>
          </w:p>
        </w:tc>
        <w:tc>
          <w:tcPr>
            <w:tcW w:w="1909" w:type="dxa"/>
            <w:tcBorders>
              <w:top w:val="single" w:sz="4" w:space="0" w:color="auto"/>
              <w:bottom w:val="single" w:sz="4" w:space="0" w:color="auto"/>
            </w:tcBorders>
            <w:shd w:val="clear" w:color="auto" w:fill="F2F2F2" w:themeFill="background1" w:themeFillShade="F2"/>
            <w:vAlign w:val="center"/>
          </w:tcPr>
          <w:p w14:paraId="2A29DE38" w14:textId="2D8D643F" w:rsidR="001227A9" w:rsidRPr="006B7455" w:rsidRDefault="32E74FF4" w:rsidP="00D62A4D">
            <w:pPr>
              <w:spacing w:before="120" w:after="12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Visas ministrijas</w:t>
            </w:r>
          </w:p>
        </w:tc>
        <w:tc>
          <w:tcPr>
            <w:tcW w:w="1486" w:type="dxa"/>
            <w:tcBorders>
              <w:top w:val="single" w:sz="4" w:space="0" w:color="auto"/>
              <w:bottom w:val="single" w:sz="4" w:space="0" w:color="auto"/>
            </w:tcBorders>
            <w:shd w:val="clear" w:color="auto" w:fill="F2F2F2" w:themeFill="background1" w:themeFillShade="F2"/>
            <w:vAlign w:val="center"/>
          </w:tcPr>
          <w:p w14:paraId="233ECA1C" w14:textId="51F127E0" w:rsidR="001227A9" w:rsidRPr="006B7455" w:rsidRDefault="00261460" w:rsidP="00D62A4D">
            <w:pPr>
              <w:pStyle w:val="Default"/>
              <w:spacing w:before="120" w:after="120"/>
              <w:jc w:val="center"/>
              <w:rPr>
                <w:rFonts w:ascii="Times New Roman" w:hAnsi="Times New Roman" w:cs="Times New Roman"/>
              </w:rPr>
            </w:pPr>
            <w:r>
              <w:rPr>
                <w:rFonts w:ascii="Times New Roman" w:hAnsi="Times New Roman" w:cs="Times New Roman"/>
              </w:rPr>
              <w:t>nav</w:t>
            </w:r>
          </w:p>
        </w:tc>
      </w:tr>
      <w:tr w:rsidR="004F3183" w:rsidRPr="006B7455" w14:paraId="3DFD366E" w14:textId="77777777" w:rsidTr="00F82F33">
        <w:tc>
          <w:tcPr>
            <w:tcW w:w="1436" w:type="dxa"/>
            <w:tcBorders>
              <w:top w:val="single" w:sz="4" w:space="0" w:color="auto"/>
              <w:left w:val="nil"/>
              <w:bottom w:val="nil"/>
              <w:right w:val="nil"/>
            </w:tcBorders>
            <w:shd w:val="clear" w:color="auto" w:fill="F2F2F2" w:themeFill="background1" w:themeFillShade="F2"/>
            <w:vAlign w:val="center"/>
          </w:tcPr>
          <w:p w14:paraId="7AF8CD4E" w14:textId="612FC5CD" w:rsidR="00F82F33" w:rsidRPr="00D906A4" w:rsidRDefault="00F82F33" w:rsidP="00F82F33">
            <w:pPr>
              <w:spacing w:before="120" w:after="120"/>
              <w:jc w:val="both"/>
              <w:rPr>
                <w:rFonts w:ascii="Times New Roman" w:eastAsia="Times New Roman" w:hAnsi="Times New Roman" w:cs="Times New Roman"/>
                <w:sz w:val="24"/>
                <w:szCs w:val="24"/>
              </w:rPr>
            </w:pPr>
            <w:r w:rsidRPr="00603173">
              <w:rPr>
                <w:rFonts w:ascii="Times New Roman" w:hAnsi="Times New Roman" w:cs="Times New Roman"/>
              </w:rPr>
              <w:t>U4.2.1.-2</w:t>
            </w:r>
          </w:p>
        </w:tc>
        <w:tc>
          <w:tcPr>
            <w:tcW w:w="1536" w:type="dxa"/>
            <w:tcBorders>
              <w:top w:val="single" w:sz="4" w:space="0" w:color="auto"/>
              <w:left w:val="nil"/>
              <w:bottom w:val="nil"/>
              <w:right w:val="nil"/>
            </w:tcBorders>
            <w:shd w:val="clear" w:color="auto" w:fill="F2F2F2" w:themeFill="background1" w:themeFillShade="F2"/>
            <w:vAlign w:val="center"/>
          </w:tcPr>
          <w:p w14:paraId="35E923B2" w14:textId="1ED73AD0" w:rsidR="00F82F33" w:rsidRPr="00D906A4" w:rsidRDefault="00FB6EE8" w:rsidP="00F82F33">
            <w:pPr>
              <w:pStyle w:val="Default"/>
              <w:spacing w:before="120" w:after="120"/>
              <w:rPr>
                <w:rFonts w:ascii="Times New Roman" w:hAnsi="Times New Roman" w:cs="Times New Roman"/>
              </w:rPr>
            </w:pPr>
            <w:r w:rsidRPr="00FB6EE8">
              <w:rPr>
                <w:rFonts w:ascii="Times New Roman" w:hAnsi="Times New Roman" w:cs="Times New Roman"/>
              </w:rPr>
              <w:t>Sagatavotas vadlīnijas/metodiskie norādījumi kā nozaru ministrijas veic nozarei specifisku kiberdrošības risku analīzi un nodrošina sadarbību to aktualizēšanai nozarē (AM līdz 2023. gadam). Atbilstoši vadlīnijām/metodiskajiem norādījumiem nozaru ministriju veikta kiberdrošības risku analīze un sagatavoti sadarbības plāni risku aktualizēšanai nozarē.</w:t>
            </w:r>
          </w:p>
        </w:tc>
        <w:tc>
          <w:tcPr>
            <w:tcW w:w="1499" w:type="dxa"/>
            <w:tcBorders>
              <w:top w:val="single" w:sz="4" w:space="0" w:color="auto"/>
              <w:left w:val="nil"/>
              <w:bottom w:val="nil"/>
              <w:right w:val="nil"/>
            </w:tcBorders>
            <w:shd w:val="clear" w:color="auto" w:fill="F2F2F2" w:themeFill="background1" w:themeFillShade="F2"/>
            <w:vAlign w:val="center"/>
          </w:tcPr>
          <w:p w14:paraId="4C0B2EF7" w14:textId="04067223" w:rsidR="00F82F33" w:rsidRPr="00D906A4" w:rsidRDefault="00F82F33" w:rsidP="00F82F33">
            <w:pPr>
              <w:spacing w:before="120" w:after="120"/>
              <w:jc w:val="center"/>
              <w:rPr>
                <w:rFonts w:ascii="Times New Roman" w:eastAsia="Times New Roman" w:hAnsi="Times New Roman" w:cs="Times New Roman"/>
                <w:sz w:val="24"/>
                <w:szCs w:val="24"/>
              </w:rPr>
            </w:pPr>
            <w:r w:rsidRPr="00603173">
              <w:rPr>
                <w:rFonts w:ascii="Times New Roman" w:hAnsi="Times New Roman" w:cs="Times New Roman"/>
              </w:rPr>
              <w:t>2021</w:t>
            </w:r>
          </w:p>
        </w:tc>
        <w:tc>
          <w:tcPr>
            <w:tcW w:w="1499" w:type="dxa"/>
            <w:tcBorders>
              <w:top w:val="single" w:sz="4" w:space="0" w:color="auto"/>
              <w:left w:val="nil"/>
              <w:bottom w:val="nil"/>
              <w:right w:val="nil"/>
            </w:tcBorders>
            <w:shd w:val="clear" w:color="auto" w:fill="F2F2F2" w:themeFill="background1" w:themeFillShade="F2"/>
            <w:vAlign w:val="center"/>
          </w:tcPr>
          <w:p w14:paraId="6415A89F" w14:textId="7176E6B9" w:rsidR="00F82F33" w:rsidRPr="00D906A4" w:rsidRDefault="00F82F33" w:rsidP="00F82F33">
            <w:pPr>
              <w:spacing w:before="120" w:after="120"/>
              <w:jc w:val="center"/>
              <w:rPr>
                <w:rFonts w:ascii="Times New Roman" w:eastAsia="Times New Roman" w:hAnsi="Times New Roman" w:cs="Times New Roman"/>
                <w:sz w:val="24"/>
                <w:szCs w:val="24"/>
              </w:rPr>
            </w:pPr>
            <w:r w:rsidRPr="00603173">
              <w:rPr>
                <w:rFonts w:ascii="Times New Roman" w:hAnsi="Times New Roman" w:cs="Times New Roman"/>
              </w:rPr>
              <w:t>202</w:t>
            </w:r>
            <w:r w:rsidR="00FB6EE8">
              <w:rPr>
                <w:rFonts w:ascii="Times New Roman" w:hAnsi="Times New Roman" w:cs="Times New Roman"/>
              </w:rPr>
              <w:t>5</w:t>
            </w:r>
          </w:p>
        </w:tc>
        <w:tc>
          <w:tcPr>
            <w:tcW w:w="1909" w:type="dxa"/>
            <w:tcBorders>
              <w:top w:val="single" w:sz="4" w:space="0" w:color="auto"/>
              <w:left w:val="nil"/>
              <w:bottom w:val="nil"/>
              <w:right w:val="nil"/>
            </w:tcBorders>
            <w:shd w:val="clear" w:color="auto" w:fill="F2F2F2" w:themeFill="background1" w:themeFillShade="F2"/>
            <w:vAlign w:val="center"/>
          </w:tcPr>
          <w:p w14:paraId="2DF2D55F" w14:textId="43F3F4F0" w:rsidR="00F82F33" w:rsidRPr="00760A47" w:rsidRDefault="00760A47" w:rsidP="00F82F33">
            <w:pPr>
              <w:spacing w:before="120" w:after="120"/>
              <w:jc w:val="center"/>
              <w:rPr>
                <w:rFonts w:ascii="Times New Roman" w:eastAsia="Times New Roman" w:hAnsi="Times New Roman" w:cs="Times New Roman"/>
                <w:sz w:val="24"/>
                <w:szCs w:val="24"/>
              </w:rPr>
            </w:pPr>
            <w:r w:rsidRPr="00760A47">
              <w:rPr>
                <w:rFonts w:ascii="Times New Roman" w:hAnsi="Times New Roman" w:cs="Times New Roman"/>
                <w:sz w:val="24"/>
                <w:szCs w:val="24"/>
              </w:rPr>
              <w:t>Visas ministrijas</w:t>
            </w:r>
          </w:p>
        </w:tc>
        <w:tc>
          <w:tcPr>
            <w:tcW w:w="1486" w:type="dxa"/>
            <w:tcBorders>
              <w:top w:val="single" w:sz="4" w:space="0" w:color="auto"/>
              <w:left w:val="nil"/>
              <w:bottom w:val="nil"/>
              <w:right w:val="nil"/>
            </w:tcBorders>
            <w:shd w:val="clear" w:color="auto" w:fill="F2F2F2" w:themeFill="background1" w:themeFillShade="F2"/>
            <w:vAlign w:val="center"/>
          </w:tcPr>
          <w:p w14:paraId="57F06FC8" w14:textId="1729BD2A" w:rsidR="00F82F33" w:rsidRPr="00303E85" w:rsidRDefault="00261460" w:rsidP="00F82F33">
            <w:pPr>
              <w:pStyle w:val="Default"/>
              <w:spacing w:before="120" w:after="120"/>
              <w:jc w:val="center"/>
              <w:rPr>
                <w:rFonts w:ascii="Times New Roman" w:hAnsi="Times New Roman" w:cs="Times New Roman"/>
                <w:highlight w:val="red"/>
              </w:rPr>
            </w:pPr>
            <w:r w:rsidRPr="00261460">
              <w:rPr>
                <w:rFonts w:ascii="Times New Roman" w:hAnsi="Times New Roman" w:cs="Times New Roman"/>
              </w:rPr>
              <w:t>nav</w:t>
            </w:r>
          </w:p>
        </w:tc>
      </w:tr>
      <w:tr w:rsidR="004F3183" w:rsidRPr="006B7455" w14:paraId="4D18FCEB" w14:textId="77777777" w:rsidTr="00F82F33">
        <w:trPr>
          <w:trHeight w:val="2960"/>
        </w:trPr>
        <w:tc>
          <w:tcPr>
            <w:tcW w:w="1436" w:type="dxa"/>
            <w:tcBorders>
              <w:top w:val="single" w:sz="4" w:space="0" w:color="auto"/>
            </w:tcBorders>
            <w:shd w:val="clear" w:color="auto" w:fill="F2F2F2" w:themeFill="background1" w:themeFillShade="F2"/>
            <w:vAlign w:val="center"/>
          </w:tcPr>
          <w:p w14:paraId="665E4D1A" w14:textId="341C5D57" w:rsidR="00A75D37" w:rsidRPr="006B7455" w:rsidRDefault="00A75D37" w:rsidP="00D62A4D">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U4.2</w:t>
            </w:r>
            <w:r w:rsidR="003B6455">
              <w:rPr>
                <w:rFonts w:ascii="Times New Roman" w:eastAsia="Times New Roman" w:hAnsi="Times New Roman" w:cs="Times New Roman"/>
                <w:sz w:val="24"/>
                <w:szCs w:val="24"/>
              </w:rPr>
              <w:t>.1.-</w:t>
            </w:r>
            <w:r w:rsidR="00595878">
              <w:rPr>
                <w:rFonts w:ascii="Times New Roman" w:eastAsia="Times New Roman" w:hAnsi="Times New Roman" w:cs="Times New Roman"/>
                <w:sz w:val="24"/>
                <w:szCs w:val="24"/>
              </w:rPr>
              <w:t>3</w:t>
            </w:r>
          </w:p>
        </w:tc>
        <w:tc>
          <w:tcPr>
            <w:tcW w:w="1536" w:type="dxa"/>
            <w:tcBorders>
              <w:top w:val="single" w:sz="4" w:space="0" w:color="auto"/>
            </w:tcBorders>
            <w:shd w:val="clear" w:color="auto" w:fill="F2F2F2" w:themeFill="background1" w:themeFillShade="F2"/>
            <w:vAlign w:val="center"/>
          </w:tcPr>
          <w:p w14:paraId="4AC0D80E" w14:textId="3F35A40E" w:rsidR="00A75D37" w:rsidRPr="006B7455" w:rsidRDefault="002C3B7D" w:rsidP="00D62A4D">
            <w:pPr>
              <w:pStyle w:val="Default"/>
              <w:spacing w:before="120" w:after="120"/>
              <w:rPr>
                <w:rFonts w:ascii="Times New Roman" w:hAnsi="Times New Roman" w:cs="Times New Roman"/>
              </w:rPr>
            </w:pPr>
            <w:r>
              <w:rPr>
                <w:rFonts w:ascii="Times New Roman" w:hAnsi="Times New Roman" w:cs="Times New Roman"/>
              </w:rPr>
              <w:t>Nodrošināt sis</w:t>
            </w:r>
            <w:r w:rsidR="00576D10">
              <w:rPr>
                <w:rFonts w:ascii="Times New Roman" w:hAnsi="Times New Roman" w:cs="Times New Roman"/>
              </w:rPr>
              <w:t>tēmu darbības atjaunošanas pakalpojumu iekļaušanu koplietošanas skaitļošanas infrastruktūras pakalpojumu sniedzēju pakalpojumu katalogos</w:t>
            </w:r>
            <w:r w:rsidR="002E3658">
              <w:rPr>
                <w:rFonts w:ascii="Times New Roman" w:hAnsi="Times New Roman" w:cs="Times New Roman"/>
              </w:rPr>
              <w:t>.</w:t>
            </w:r>
          </w:p>
        </w:tc>
        <w:tc>
          <w:tcPr>
            <w:tcW w:w="1499" w:type="dxa"/>
            <w:tcBorders>
              <w:top w:val="single" w:sz="4" w:space="0" w:color="auto"/>
            </w:tcBorders>
            <w:shd w:val="clear" w:color="auto" w:fill="F2F2F2" w:themeFill="background1" w:themeFillShade="F2"/>
            <w:vAlign w:val="center"/>
          </w:tcPr>
          <w:p w14:paraId="632D635B" w14:textId="185ADE23" w:rsidR="00A75D37" w:rsidRPr="006B7455" w:rsidRDefault="003B6455" w:rsidP="00D62A4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499" w:type="dxa"/>
            <w:tcBorders>
              <w:top w:val="single" w:sz="4" w:space="0" w:color="auto"/>
            </w:tcBorders>
            <w:shd w:val="clear" w:color="auto" w:fill="F2F2F2" w:themeFill="background1" w:themeFillShade="F2"/>
            <w:vAlign w:val="center"/>
          </w:tcPr>
          <w:p w14:paraId="5F4984D4" w14:textId="33DE5EFE" w:rsidR="00A75D37" w:rsidRPr="006B7455" w:rsidRDefault="003B6455" w:rsidP="00D62A4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c>
          <w:tcPr>
            <w:tcW w:w="1909" w:type="dxa"/>
            <w:tcBorders>
              <w:top w:val="single" w:sz="4" w:space="0" w:color="auto"/>
            </w:tcBorders>
            <w:shd w:val="clear" w:color="auto" w:fill="F2F2F2" w:themeFill="background1" w:themeFillShade="F2"/>
            <w:vAlign w:val="center"/>
          </w:tcPr>
          <w:p w14:paraId="2279B300" w14:textId="7F618680" w:rsidR="00A75D37" w:rsidRPr="006B7455" w:rsidRDefault="002C3B7D" w:rsidP="00D62A4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SM, KM, IeM, ZM</w:t>
            </w:r>
          </w:p>
        </w:tc>
        <w:tc>
          <w:tcPr>
            <w:tcW w:w="1486" w:type="dxa"/>
            <w:tcBorders>
              <w:top w:val="single" w:sz="4" w:space="0" w:color="auto"/>
            </w:tcBorders>
            <w:shd w:val="clear" w:color="auto" w:fill="F2F2F2" w:themeFill="background1" w:themeFillShade="F2"/>
            <w:vAlign w:val="center"/>
          </w:tcPr>
          <w:p w14:paraId="31D4D5C0" w14:textId="09A40882" w:rsidR="00A75D37" w:rsidRPr="006B7455" w:rsidRDefault="002C3B7D" w:rsidP="00D62A4D">
            <w:pPr>
              <w:pStyle w:val="Default"/>
              <w:spacing w:before="120" w:after="120"/>
              <w:jc w:val="center"/>
              <w:rPr>
                <w:rFonts w:ascii="Times New Roman" w:hAnsi="Times New Roman" w:cs="Times New Roman"/>
              </w:rPr>
            </w:pPr>
            <w:r>
              <w:rPr>
                <w:rFonts w:ascii="Times New Roman" w:hAnsi="Times New Roman" w:cs="Times New Roman"/>
              </w:rPr>
              <w:t>VARAM</w:t>
            </w:r>
          </w:p>
        </w:tc>
      </w:tr>
    </w:tbl>
    <w:p w14:paraId="1AC9E3BA" w14:textId="26308E11" w:rsidR="00A64DAB" w:rsidRPr="006B7455" w:rsidRDefault="00A64DAB" w:rsidP="002977D8">
      <w:pPr>
        <w:spacing w:after="0" w:line="240" w:lineRule="auto"/>
        <w:rPr>
          <w:rFonts w:ascii="Times New Roman" w:eastAsia="Times New Roman" w:hAnsi="Times New Roman" w:cs="Times New Roman"/>
          <w:color w:val="000000" w:themeColor="text1"/>
          <w:sz w:val="24"/>
          <w:szCs w:val="24"/>
          <w:lang w:val="lv"/>
        </w:rPr>
      </w:pPr>
    </w:p>
    <w:p w14:paraId="13E9AA83" w14:textId="737E071A" w:rsidR="00362192" w:rsidRPr="006B7455" w:rsidRDefault="00830A01"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58" w:name="_Toc60796015"/>
      <w:bookmarkStart w:id="59" w:name="_Toc74222058"/>
      <w:r w:rsidRPr="006B7455">
        <w:rPr>
          <w:rFonts w:ascii="Times New Roman" w:eastAsia="Times New Roman" w:hAnsi="Times New Roman" w:cs="Times New Roman"/>
          <w:b/>
          <w:color w:val="C00000"/>
          <w:sz w:val="24"/>
          <w:szCs w:val="24"/>
          <w:lang w:val="lv"/>
        </w:rPr>
        <w:t xml:space="preserve">4.2.2. Rīcības virziens: </w:t>
      </w:r>
      <w:r w:rsidR="00362192" w:rsidRPr="006B7455">
        <w:rPr>
          <w:rFonts w:ascii="Times New Roman" w:eastAsia="Times New Roman" w:hAnsi="Times New Roman" w:cs="Times New Roman"/>
          <w:b/>
          <w:color w:val="C00000"/>
          <w:sz w:val="24"/>
          <w:szCs w:val="24"/>
          <w:lang w:val="lv"/>
        </w:rPr>
        <w:t>Elektroniskā identitāte un uzticamības pakalpojumi</w:t>
      </w:r>
      <w:bookmarkEnd w:id="58"/>
      <w:bookmarkEnd w:id="59"/>
    </w:p>
    <w:p w14:paraId="0BB71EE2" w14:textId="77777777" w:rsidR="00684D6C" w:rsidRPr="006B7455" w:rsidRDefault="06E1A135"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05B34A80" w14:textId="07E37193" w:rsidR="000D55F9" w:rsidRPr="00603173" w:rsidRDefault="21F272A2" w:rsidP="00D62A4D">
      <w:pPr>
        <w:spacing w:before="120" w:after="120" w:line="240" w:lineRule="auto"/>
        <w:ind w:firstLine="567"/>
        <w:jc w:val="both"/>
        <w:rPr>
          <w:rFonts w:ascii="Times New Roman" w:hAnsi="Times New Roman" w:cs="Times New Roman"/>
          <w:sz w:val="24"/>
          <w:szCs w:val="24"/>
          <w:lang w:val="lv"/>
        </w:rPr>
      </w:pPr>
      <w:r w:rsidRPr="00603173">
        <w:rPr>
          <w:rFonts w:ascii="Times New Roman" w:hAnsi="Times New Roman" w:cs="Times New Roman"/>
          <w:sz w:val="24"/>
          <w:szCs w:val="24"/>
          <w:lang w:val="lv"/>
        </w:rPr>
        <w:t>Kvalificētu e</w:t>
      </w:r>
      <w:r w:rsidR="00B3350A" w:rsidRPr="00603173">
        <w:rPr>
          <w:rFonts w:ascii="Times New Roman" w:hAnsi="Times New Roman" w:cs="Times New Roman"/>
          <w:sz w:val="24"/>
          <w:szCs w:val="24"/>
          <w:lang w:val="lv"/>
        </w:rPr>
        <w:t>-</w:t>
      </w:r>
      <w:r w:rsidRPr="00603173">
        <w:rPr>
          <w:rFonts w:ascii="Times New Roman" w:hAnsi="Times New Roman" w:cs="Times New Roman"/>
          <w:sz w:val="24"/>
          <w:szCs w:val="24"/>
          <w:lang w:val="lv"/>
        </w:rPr>
        <w:t xml:space="preserve">identifikācijas līdzekļu un uzticamības pakalpojumu intensīva izmantošana kļūst par ierastu praksi Latvijas digitālajā telpā, </w:t>
      </w:r>
      <w:r w:rsidR="03310287" w:rsidRPr="00603173">
        <w:rPr>
          <w:rFonts w:ascii="Times New Roman" w:eastAsia="Times New Roman" w:hAnsi="Times New Roman" w:cs="Times New Roman"/>
          <w:sz w:val="24"/>
          <w:szCs w:val="24"/>
          <w:lang w:val="lv"/>
        </w:rPr>
        <w:t xml:space="preserve">nodrošināt drošu piekļuvi viegli lietojamai digitālās identitātes sistēmai, izmantojot modernās tehnoloģijas, </w:t>
      </w:r>
      <w:r w:rsidRPr="00603173">
        <w:rPr>
          <w:rFonts w:ascii="Times New Roman" w:hAnsi="Times New Roman" w:cs="Times New Roman"/>
          <w:sz w:val="24"/>
          <w:szCs w:val="24"/>
          <w:lang w:val="lv"/>
        </w:rPr>
        <w:t>efektīvi minimizē</w:t>
      </w:r>
      <w:r w:rsidR="4BF3D65E" w:rsidRPr="00603173">
        <w:rPr>
          <w:rFonts w:ascii="Times New Roman" w:hAnsi="Times New Roman" w:cs="Times New Roman"/>
          <w:sz w:val="24"/>
          <w:szCs w:val="24"/>
          <w:lang w:val="lv"/>
        </w:rPr>
        <w:t>jot</w:t>
      </w:r>
      <w:r w:rsidRPr="00603173">
        <w:rPr>
          <w:rFonts w:ascii="Times New Roman" w:hAnsi="Times New Roman" w:cs="Times New Roman"/>
          <w:sz w:val="24"/>
          <w:szCs w:val="24"/>
          <w:lang w:val="lv"/>
        </w:rPr>
        <w:t xml:space="preserve"> ar identitātes viltošanu saistītos kiberdrošības riskus tajā</w:t>
      </w:r>
      <w:r w:rsidR="06E1A135" w:rsidRPr="00603173">
        <w:rPr>
          <w:rFonts w:ascii="Times New Roman" w:hAnsi="Times New Roman" w:cs="Times New Roman"/>
          <w:sz w:val="24"/>
          <w:szCs w:val="24"/>
          <w:lang w:val="lv"/>
        </w:rPr>
        <w:t>.</w:t>
      </w:r>
    </w:p>
    <w:p w14:paraId="0508D5AC" w14:textId="42927D64" w:rsidR="004858BD" w:rsidRPr="006B7455" w:rsidRDefault="004858BD"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5F64CA" w:rsidRPr="007E0409" w14:paraId="4C2F6A2B" w14:textId="77777777" w:rsidTr="005F64CA">
        <w:tc>
          <w:tcPr>
            <w:tcW w:w="9350" w:type="dxa"/>
          </w:tcPr>
          <w:p w14:paraId="0123EA42" w14:textId="7E722DCC" w:rsidR="005F64CA" w:rsidRPr="006B7455" w:rsidRDefault="005F64CA" w:rsidP="005F64CA">
            <w:pPr>
              <w:spacing w:before="120" w:after="120"/>
              <w:ind w:firstLine="720"/>
              <w:jc w:val="both"/>
              <w:rPr>
                <w:rFonts w:ascii="Times New Roman" w:eastAsia="Times New Roman" w:hAnsi="Times New Roman" w:cs="Times New Roman"/>
                <w:b/>
                <w:bCs/>
                <w:i/>
                <w:iCs/>
                <w:sz w:val="24"/>
                <w:szCs w:val="24"/>
              </w:rPr>
            </w:pPr>
            <w:r w:rsidRPr="006B7455">
              <w:rPr>
                <w:rFonts w:ascii="Times New Roman" w:hAnsi="Times New Roman" w:cs="Times New Roman"/>
                <w:b/>
                <w:bCs/>
                <w:i/>
                <w:iCs/>
                <w:sz w:val="24"/>
                <w:szCs w:val="24"/>
              </w:rPr>
              <w:t xml:space="preserve">Panākt, lai kvalificētus </w:t>
            </w:r>
            <w:r w:rsidR="002E029D" w:rsidRPr="006B7455">
              <w:rPr>
                <w:rFonts w:ascii="Times New Roman" w:hAnsi="Times New Roman" w:cs="Times New Roman"/>
                <w:b/>
                <w:bCs/>
                <w:i/>
                <w:iCs/>
                <w:sz w:val="24"/>
                <w:szCs w:val="24"/>
              </w:rPr>
              <w:t>e</w:t>
            </w:r>
            <w:r w:rsidR="002E029D">
              <w:rPr>
                <w:rFonts w:ascii="Times New Roman" w:hAnsi="Times New Roman" w:cs="Times New Roman"/>
                <w:b/>
                <w:bCs/>
                <w:i/>
                <w:iCs/>
                <w:sz w:val="24"/>
                <w:szCs w:val="24"/>
              </w:rPr>
              <w:t>-</w:t>
            </w:r>
            <w:r w:rsidRPr="006B7455">
              <w:rPr>
                <w:rFonts w:ascii="Times New Roman" w:hAnsi="Times New Roman" w:cs="Times New Roman"/>
                <w:b/>
                <w:bCs/>
                <w:i/>
                <w:iCs/>
                <w:sz w:val="24"/>
                <w:szCs w:val="24"/>
              </w:rPr>
              <w:t xml:space="preserve">identifikācijas līdzekļus un uzticamības pakalpojumus </w:t>
            </w:r>
            <w:r w:rsidRPr="006B7455">
              <w:rPr>
                <w:rFonts w:ascii="Times New Roman" w:eastAsia="Times New Roman" w:hAnsi="Times New Roman" w:cs="Times New Roman"/>
                <w:b/>
                <w:bCs/>
                <w:i/>
                <w:iCs/>
                <w:sz w:val="24"/>
                <w:szCs w:val="24"/>
              </w:rPr>
              <w:t>plaši izmanto gan valsts pārvaldē, gan privātajā sektorā.  Nodrošināt, lai nacionālos e</w:t>
            </w:r>
            <w:r w:rsidR="002E029D">
              <w:rPr>
                <w:rFonts w:ascii="Times New Roman" w:eastAsia="Times New Roman" w:hAnsi="Times New Roman" w:cs="Times New Roman"/>
                <w:b/>
                <w:bCs/>
                <w:i/>
                <w:iCs/>
                <w:sz w:val="24"/>
                <w:szCs w:val="24"/>
              </w:rPr>
              <w:t>-</w:t>
            </w:r>
            <w:r w:rsidRPr="006B7455">
              <w:rPr>
                <w:rFonts w:ascii="Times New Roman" w:eastAsia="Times New Roman" w:hAnsi="Times New Roman" w:cs="Times New Roman"/>
                <w:b/>
                <w:bCs/>
                <w:i/>
                <w:iCs/>
                <w:sz w:val="24"/>
                <w:szCs w:val="24"/>
              </w:rPr>
              <w:t xml:space="preserve">identifikācijas līdzekļus var izmantot autentifikācijai </w:t>
            </w:r>
            <w:r w:rsidR="002B2B12">
              <w:rPr>
                <w:rFonts w:ascii="Times New Roman" w:eastAsia="Times New Roman" w:hAnsi="Times New Roman" w:cs="Times New Roman"/>
                <w:b/>
                <w:bCs/>
                <w:i/>
                <w:iCs/>
                <w:sz w:val="24"/>
                <w:szCs w:val="24"/>
              </w:rPr>
              <w:t xml:space="preserve">ne tikai </w:t>
            </w:r>
            <w:r w:rsidRPr="006B7455">
              <w:rPr>
                <w:rFonts w:ascii="Times New Roman" w:eastAsia="Times New Roman" w:hAnsi="Times New Roman" w:cs="Times New Roman"/>
                <w:b/>
                <w:bCs/>
                <w:i/>
                <w:iCs/>
                <w:sz w:val="24"/>
                <w:szCs w:val="24"/>
              </w:rPr>
              <w:t>valsts</w:t>
            </w:r>
            <w:r w:rsidR="00233425">
              <w:rPr>
                <w:rFonts w:ascii="Times New Roman" w:eastAsia="Times New Roman" w:hAnsi="Times New Roman" w:cs="Times New Roman"/>
                <w:b/>
                <w:bCs/>
                <w:i/>
                <w:iCs/>
                <w:sz w:val="24"/>
                <w:szCs w:val="24"/>
              </w:rPr>
              <w:t>, bet arī</w:t>
            </w:r>
            <w:r w:rsidRPr="006B7455">
              <w:rPr>
                <w:rFonts w:ascii="Times New Roman" w:eastAsia="Times New Roman" w:hAnsi="Times New Roman" w:cs="Times New Roman"/>
                <w:b/>
                <w:bCs/>
                <w:i/>
                <w:iCs/>
                <w:sz w:val="24"/>
                <w:szCs w:val="24"/>
              </w:rPr>
              <w:t xml:space="preserve"> </w:t>
            </w:r>
            <w:r w:rsidR="00996B9D">
              <w:rPr>
                <w:rFonts w:ascii="Times New Roman" w:eastAsia="Times New Roman" w:hAnsi="Times New Roman" w:cs="Times New Roman"/>
                <w:b/>
                <w:bCs/>
                <w:i/>
                <w:iCs/>
                <w:sz w:val="24"/>
                <w:szCs w:val="24"/>
              </w:rPr>
              <w:t>nozīmīgiem</w:t>
            </w:r>
            <w:r w:rsidRPr="006B7455">
              <w:rPr>
                <w:rFonts w:ascii="Times New Roman" w:eastAsia="Times New Roman" w:hAnsi="Times New Roman" w:cs="Times New Roman"/>
                <w:b/>
                <w:bCs/>
                <w:i/>
                <w:iCs/>
                <w:sz w:val="24"/>
                <w:szCs w:val="24"/>
              </w:rPr>
              <w:t xml:space="preserve"> privātā sektora e-pakalpojumiem, kuros ir nepieciešama fiziskās personas identitātes pārbaude ar </w:t>
            </w:r>
            <w:r w:rsidR="00B11A72">
              <w:rPr>
                <w:rFonts w:ascii="Times New Roman" w:eastAsia="Times New Roman" w:hAnsi="Times New Roman" w:cs="Times New Roman"/>
                <w:b/>
                <w:bCs/>
                <w:i/>
                <w:iCs/>
                <w:sz w:val="24"/>
                <w:szCs w:val="24"/>
              </w:rPr>
              <w:t>kvalificētiem līdzekļiem</w:t>
            </w:r>
            <w:r w:rsidR="009C2C4B">
              <w:rPr>
                <w:rFonts w:ascii="Times New Roman" w:eastAsia="Times New Roman" w:hAnsi="Times New Roman" w:cs="Times New Roman"/>
                <w:b/>
                <w:bCs/>
                <w:i/>
                <w:iCs/>
                <w:sz w:val="24"/>
                <w:szCs w:val="24"/>
              </w:rPr>
              <w:t xml:space="preserve">. </w:t>
            </w:r>
            <w:r w:rsidR="00B62C83">
              <w:rPr>
                <w:rFonts w:ascii="Times New Roman" w:eastAsia="Times New Roman" w:hAnsi="Times New Roman" w:cs="Times New Roman"/>
                <w:b/>
                <w:bCs/>
                <w:i/>
                <w:iCs/>
                <w:sz w:val="24"/>
                <w:szCs w:val="24"/>
              </w:rPr>
              <w:t xml:space="preserve">Citiem vārdiem </w:t>
            </w:r>
            <w:r w:rsidR="00D30FC7">
              <w:rPr>
                <w:rFonts w:ascii="Times New Roman" w:eastAsia="Times New Roman" w:hAnsi="Times New Roman" w:cs="Times New Roman"/>
                <w:b/>
                <w:bCs/>
                <w:i/>
                <w:iCs/>
                <w:sz w:val="24"/>
                <w:szCs w:val="24"/>
              </w:rPr>
              <w:t>–</w:t>
            </w:r>
            <w:r w:rsidR="00B62C83">
              <w:rPr>
                <w:rFonts w:ascii="Times New Roman" w:eastAsia="Times New Roman" w:hAnsi="Times New Roman" w:cs="Times New Roman"/>
                <w:b/>
                <w:bCs/>
                <w:i/>
                <w:iCs/>
                <w:sz w:val="24"/>
                <w:szCs w:val="24"/>
              </w:rPr>
              <w:t xml:space="preserve"> </w:t>
            </w:r>
            <w:r w:rsidR="00D30FC7">
              <w:rPr>
                <w:rFonts w:ascii="Times New Roman" w:eastAsia="Times New Roman" w:hAnsi="Times New Roman" w:cs="Times New Roman"/>
                <w:b/>
                <w:bCs/>
                <w:i/>
                <w:iCs/>
                <w:sz w:val="24"/>
                <w:szCs w:val="24"/>
              </w:rPr>
              <w:t xml:space="preserve">nacionālos </w:t>
            </w:r>
            <w:r w:rsidR="00600FD2">
              <w:rPr>
                <w:rFonts w:ascii="Times New Roman" w:eastAsia="Times New Roman" w:hAnsi="Times New Roman" w:cs="Times New Roman"/>
                <w:b/>
                <w:bCs/>
                <w:i/>
                <w:iCs/>
                <w:sz w:val="24"/>
                <w:szCs w:val="24"/>
              </w:rPr>
              <w:t xml:space="preserve">e-identifikācijas līdzekļus ir jāpieņem </w:t>
            </w:r>
            <w:r w:rsidRPr="006B7455">
              <w:rPr>
                <w:rFonts w:ascii="Times New Roman" w:eastAsia="Times New Roman" w:hAnsi="Times New Roman" w:cs="Times New Roman"/>
                <w:b/>
                <w:bCs/>
                <w:i/>
                <w:iCs/>
                <w:sz w:val="24"/>
                <w:szCs w:val="24"/>
              </w:rPr>
              <w:t>līdztiesīgi ar citiem kvalificētiem vai</w:t>
            </w:r>
            <w:r w:rsidR="002E029D">
              <w:rPr>
                <w:rFonts w:ascii="Times New Roman" w:eastAsia="Times New Roman" w:hAnsi="Times New Roman" w:cs="Times New Roman"/>
                <w:b/>
                <w:bCs/>
                <w:i/>
                <w:iCs/>
                <w:sz w:val="24"/>
                <w:szCs w:val="24"/>
              </w:rPr>
              <w:t>,</w:t>
            </w:r>
            <w:r w:rsidRPr="006B7455">
              <w:rPr>
                <w:rFonts w:ascii="Times New Roman" w:eastAsia="Times New Roman" w:hAnsi="Times New Roman" w:cs="Times New Roman"/>
                <w:b/>
                <w:bCs/>
                <w:i/>
                <w:iCs/>
                <w:sz w:val="24"/>
                <w:szCs w:val="24"/>
              </w:rPr>
              <w:t xml:space="preserve"> atbilstoši pakalpojuma sniedzēja izvēlei</w:t>
            </w:r>
            <w:r w:rsidR="002E029D">
              <w:rPr>
                <w:rFonts w:ascii="Times New Roman" w:eastAsia="Times New Roman" w:hAnsi="Times New Roman" w:cs="Times New Roman"/>
                <w:b/>
                <w:bCs/>
                <w:i/>
                <w:iCs/>
                <w:sz w:val="24"/>
                <w:szCs w:val="24"/>
              </w:rPr>
              <w:t>,</w:t>
            </w:r>
            <w:r w:rsidRPr="006B7455">
              <w:rPr>
                <w:rFonts w:ascii="Times New Roman" w:eastAsia="Times New Roman" w:hAnsi="Times New Roman" w:cs="Times New Roman"/>
                <w:b/>
                <w:bCs/>
                <w:i/>
                <w:iCs/>
                <w:sz w:val="24"/>
                <w:szCs w:val="24"/>
              </w:rPr>
              <w:t xml:space="preserve"> arī citiem </w:t>
            </w:r>
            <w:r w:rsidR="000E2BFE">
              <w:rPr>
                <w:rFonts w:ascii="Times New Roman" w:eastAsia="Times New Roman" w:hAnsi="Times New Roman" w:cs="Times New Roman"/>
                <w:b/>
                <w:bCs/>
                <w:i/>
                <w:iCs/>
                <w:sz w:val="24"/>
                <w:szCs w:val="24"/>
              </w:rPr>
              <w:t>e-</w:t>
            </w:r>
            <w:r w:rsidRPr="006B7455">
              <w:rPr>
                <w:rFonts w:ascii="Times New Roman" w:eastAsia="Times New Roman" w:hAnsi="Times New Roman" w:cs="Times New Roman"/>
                <w:b/>
                <w:bCs/>
                <w:i/>
                <w:iCs/>
                <w:sz w:val="24"/>
                <w:szCs w:val="24"/>
              </w:rPr>
              <w:t>identifikācijas līdzekļiem.</w:t>
            </w:r>
          </w:p>
          <w:p w14:paraId="31C77710" w14:textId="6D9707C5" w:rsidR="005F64CA" w:rsidRPr="006B7455" w:rsidRDefault="005F64CA" w:rsidP="005F64CA">
            <w:pPr>
              <w:spacing w:before="120" w:after="120"/>
              <w:ind w:firstLine="720"/>
              <w:jc w:val="both"/>
              <w:rPr>
                <w:rFonts w:ascii="Times New Roman" w:eastAsia="Times New Roman" w:hAnsi="Times New Roman" w:cs="Times New Roman"/>
                <w:b/>
                <w:bCs/>
                <w:sz w:val="24"/>
                <w:szCs w:val="24"/>
              </w:rPr>
            </w:pPr>
            <w:r w:rsidRPr="006B7455">
              <w:rPr>
                <w:rFonts w:ascii="Times New Roman" w:eastAsia="Times New Roman" w:hAnsi="Times New Roman" w:cs="Times New Roman"/>
                <w:b/>
                <w:bCs/>
                <w:i/>
                <w:iCs/>
                <w:sz w:val="24"/>
                <w:szCs w:val="24"/>
              </w:rPr>
              <w:t>Attīstīt nacionālās e</w:t>
            </w:r>
            <w:r w:rsidR="002E029D">
              <w:rPr>
                <w:rFonts w:ascii="Times New Roman" w:eastAsia="Times New Roman" w:hAnsi="Times New Roman" w:cs="Times New Roman"/>
                <w:b/>
                <w:bCs/>
                <w:i/>
                <w:iCs/>
                <w:sz w:val="24"/>
                <w:szCs w:val="24"/>
              </w:rPr>
              <w:t>-</w:t>
            </w:r>
            <w:r w:rsidRPr="006B7455">
              <w:rPr>
                <w:rFonts w:ascii="Times New Roman" w:eastAsia="Times New Roman" w:hAnsi="Times New Roman" w:cs="Times New Roman"/>
                <w:b/>
                <w:bCs/>
                <w:i/>
                <w:iCs/>
                <w:sz w:val="24"/>
                <w:szCs w:val="24"/>
              </w:rPr>
              <w:t>identifikācijas un uzticamības pakalpojumu</w:t>
            </w:r>
            <w:r w:rsidR="00E5206F">
              <w:rPr>
                <w:rFonts w:ascii="Times New Roman" w:eastAsia="Times New Roman" w:hAnsi="Times New Roman" w:cs="Times New Roman"/>
                <w:b/>
                <w:bCs/>
                <w:i/>
                <w:iCs/>
                <w:sz w:val="24"/>
                <w:szCs w:val="24"/>
              </w:rPr>
              <w:t xml:space="preserve"> klāstu</w:t>
            </w:r>
            <w:r w:rsidRPr="006B7455">
              <w:rPr>
                <w:rFonts w:ascii="Times New Roman" w:eastAsia="Times New Roman" w:hAnsi="Times New Roman" w:cs="Times New Roman"/>
                <w:b/>
                <w:bCs/>
                <w:i/>
                <w:iCs/>
                <w:sz w:val="24"/>
                <w:szCs w:val="24"/>
              </w:rPr>
              <w:t xml:space="preserve">, </w:t>
            </w:r>
            <w:r w:rsidR="002E029D">
              <w:rPr>
                <w:rFonts w:ascii="Times New Roman" w:eastAsia="Times New Roman" w:hAnsi="Times New Roman" w:cs="Times New Roman"/>
                <w:b/>
                <w:bCs/>
                <w:i/>
                <w:iCs/>
                <w:sz w:val="24"/>
                <w:szCs w:val="24"/>
              </w:rPr>
              <w:t>t.sk.</w:t>
            </w:r>
            <w:r w:rsidRPr="006B7455">
              <w:rPr>
                <w:rFonts w:ascii="Times New Roman" w:eastAsia="Times New Roman" w:hAnsi="Times New Roman" w:cs="Times New Roman"/>
                <w:b/>
                <w:bCs/>
                <w:i/>
                <w:iCs/>
                <w:sz w:val="24"/>
                <w:szCs w:val="24"/>
              </w:rPr>
              <w:t xml:space="preserve"> ieviešot efektīvus risinājumus uzticamai e</w:t>
            </w:r>
            <w:r w:rsidR="002E029D">
              <w:rPr>
                <w:rFonts w:ascii="Times New Roman" w:eastAsia="Times New Roman" w:hAnsi="Times New Roman" w:cs="Times New Roman"/>
                <w:b/>
                <w:bCs/>
                <w:i/>
                <w:iCs/>
                <w:sz w:val="24"/>
                <w:szCs w:val="24"/>
              </w:rPr>
              <w:t>-</w:t>
            </w:r>
            <w:r w:rsidRPr="006B7455">
              <w:rPr>
                <w:rFonts w:ascii="Times New Roman" w:eastAsia="Times New Roman" w:hAnsi="Times New Roman" w:cs="Times New Roman"/>
                <w:b/>
                <w:bCs/>
                <w:i/>
                <w:iCs/>
                <w:sz w:val="24"/>
                <w:szCs w:val="24"/>
              </w:rPr>
              <w:t>identifikācijai pakalpojumu saņemšanai fiziskajā vidē, datu šifrēšanai, kā arī dinamiskus biometriskus datus apstrādājošus risinājumus e</w:t>
            </w:r>
            <w:r w:rsidR="002E029D">
              <w:rPr>
                <w:rFonts w:ascii="Times New Roman" w:eastAsia="Times New Roman" w:hAnsi="Times New Roman" w:cs="Times New Roman"/>
                <w:b/>
                <w:bCs/>
                <w:i/>
                <w:iCs/>
                <w:sz w:val="24"/>
                <w:szCs w:val="24"/>
              </w:rPr>
              <w:t>-</w:t>
            </w:r>
            <w:r w:rsidRPr="006B7455">
              <w:rPr>
                <w:rFonts w:ascii="Times New Roman" w:eastAsia="Times New Roman" w:hAnsi="Times New Roman" w:cs="Times New Roman"/>
                <w:b/>
                <w:bCs/>
                <w:i/>
                <w:iCs/>
                <w:sz w:val="24"/>
                <w:szCs w:val="24"/>
              </w:rPr>
              <w:t>identifikācijas līdzekļu attālinātai izsniegšanai.</w:t>
            </w:r>
          </w:p>
        </w:tc>
      </w:tr>
    </w:tbl>
    <w:p w14:paraId="3EF9D198" w14:textId="30D52F4C" w:rsidR="004858BD" w:rsidRPr="00603173" w:rsidRDefault="004858BD" w:rsidP="0058195A">
      <w:pPr>
        <w:numPr>
          <w:ilvl w:val="0"/>
          <w:numId w:val="6"/>
        </w:numPr>
        <w:spacing w:before="120" w:after="120" w:line="240" w:lineRule="auto"/>
        <w:ind w:left="567"/>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Paplašināt PMLP funkcijas, paredzot ne tikai person</w:t>
      </w:r>
      <w:r w:rsidR="002E029D" w:rsidRPr="00603173">
        <w:rPr>
          <w:rFonts w:ascii="Times New Roman" w:eastAsia="Times New Roman" w:hAnsi="Times New Roman" w:cs="Times New Roman"/>
          <w:sz w:val="24"/>
          <w:szCs w:val="24"/>
          <w:lang w:val="lv-LV"/>
        </w:rPr>
        <w:t>u apliecinošu</w:t>
      </w:r>
      <w:r w:rsidRPr="00603173">
        <w:rPr>
          <w:rFonts w:ascii="Times New Roman" w:eastAsia="Times New Roman" w:hAnsi="Times New Roman" w:cs="Times New Roman"/>
          <w:sz w:val="24"/>
          <w:szCs w:val="24"/>
          <w:lang w:val="lv-LV"/>
        </w:rPr>
        <w:t xml:space="preserve"> dokumentu izsniegšanu, bet </w:t>
      </w:r>
      <w:r w:rsidR="001627B2" w:rsidRPr="00603173">
        <w:rPr>
          <w:rFonts w:ascii="Times New Roman" w:eastAsia="Times New Roman" w:hAnsi="Times New Roman" w:cs="Times New Roman"/>
          <w:sz w:val="24"/>
          <w:szCs w:val="24"/>
          <w:lang w:val="lv-LV"/>
        </w:rPr>
        <w:t xml:space="preserve">arī </w:t>
      </w:r>
      <w:r w:rsidRPr="00603173">
        <w:rPr>
          <w:rFonts w:ascii="Times New Roman" w:eastAsia="Times New Roman" w:hAnsi="Times New Roman" w:cs="Times New Roman"/>
          <w:sz w:val="24"/>
          <w:szCs w:val="24"/>
          <w:lang w:val="lv-LV"/>
        </w:rPr>
        <w:t xml:space="preserve">personas sagatavošanu digitālo iespēju lietošanai. </w:t>
      </w:r>
    </w:p>
    <w:p w14:paraId="10EA9135" w14:textId="230A9770" w:rsidR="004858BD" w:rsidRPr="00603173" w:rsidRDefault="001212FE" w:rsidP="0058195A">
      <w:pPr>
        <w:numPr>
          <w:ilvl w:val="0"/>
          <w:numId w:val="6"/>
        </w:numPr>
        <w:spacing w:before="120" w:after="120" w:line="240" w:lineRule="auto"/>
        <w:ind w:left="567"/>
        <w:jc w:val="both"/>
        <w:rPr>
          <w:rFonts w:ascii="Times New Roman" w:eastAsia="Times New Roman" w:hAnsi="Times New Roman" w:cs="Times New Roman"/>
          <w:sz w:val="24"/>
          <w:szCs w:val="24"/>
          <w:lang w:val="lv-LV"/>
        </w:rPr>
      </w:pPr>
      <w:r w:rsidRPr="001212FE">
        <w:rPr>
          <w:rFonts w:ascii="Times New Roman" w:eastAsia="Times New Roman" w:hAnsi="Times New Roman" w:cs="Times New Roman"/>
          <w:sz w:val="24"/>
          <w:szCs w:val="24"/>
          <w:lang w:val="lv-LV"/>
        </w:rPr>
        <w:t>Ieviest kvalificētu e</w:t>
      </w:r>
      <w:r w:rsidR="005703AF">
        <w:rPr>
          <w:rFonts w:ascii="Times New Roman" w:eastAsia="Times New Roman" w:hAnsi="Times New Roman" w:cs="Times New Roman"/>
          <w:sz w:val="24"/>
          <w:szCs w:val="24"/>
          <w:lang w:val="lv-LV"/>
        </w:rPr>
        <w:t>-</w:t>
      </w:r>
      <w:r w:rsidRPr="001212FE">
        <w:rPr>
          <w:rFonts w:ascii="Times New Roman" w:eastAsia="Times New Roman" w:hAnsi="Times New Roman" w:cs="Times New Roman"/>
          <w:sz w:val="24"/>
          <w:szCs w:val="24"/>
          <w:lang w:val="lv-LV"/>
        </w:rPr>
        <w:t xml:space="preserve">identifikācijas līdzekli personām vecumā no </w:t>
      </w:r>
      <w:r w:rsidR="00E32AE6">
        <w:rPr>
          <w:rFonts w:ascii="Times New Roman" w:eastAsia="Times New Roman" w:hAnsi="Times New Roman" w:cs="Times New Roman"/>
          <w:sz w:val="24"/>
          <w:szCs w:val="24"/>
          <w:lang w:val="lv-LV"/>
        </w:rPr>
        <w:t>septiņiem</w:t>
      </w:r>
      <w:r w:rsidRPr="001212FE">
        <w:rPr>
          <w:rFonts w:ascii="Times New Roman" w:eastAsia="Times New Roman" w:hAnsi="Times New Roman" w:cs="Times New Roman"/>
          <w:sz w:val="24"/>
          <w:szCs w:val="24"/>
          <w:lang w:val="lv-LV"/>
        </w:rPr>
        <w:t xml:space="preserve"> līdz 14 gadiem, kā stratēģisko partneri piesaistot IZM</w:t>
      </w:r>
      <w:r w:rsidR="00C371EC">
        <w:rPr>
          <w:rFonts w:ascii="Times New Roman" w:eastAsia="Times New Roman" w:hAnsi="Times New Roman" w:cs="Times New Roman"/>
          <w:sz w:val="24"/>
          <w:szCs w:val="24"/>
          <w:lang w:val="lv-LV"/>
        </w:rPr>
        <w:t>.</w:t>
      </w:r>
      <w:r w:rsidR="004858BD" w:rsidRPr="00603173">
        <w:rPr>
          <w:rFonts w:ascii="Times New Roman" w:eastAsia="Times New Roman" w:hAnsi="Times New Roman" w:cs="Times New Roman"/>
          <w:sz w:val="24"/>
          <w:szCs w:val="24"/>
          <w:lang w:val="lv-LV"/>
        </w:rPr>
        <w:t xml:space="preserve"> </w:t>
      </w:r>
    </w:p>
    <w:p w14:paraId="11D161B1" w14:textId="3DB27FDD" w:rsidR="004858BD" w:rsidRPr="00C432EF" w:rsidRDefault="59A51F70" w:rsidP="0058195A">
      <w:pPr>
        <w:numPr>
          <w:ilvl w:val="0"/>
          <w:numId w:val="6"/>
        </w:numPr>
        <w:spacing w:before="120" w:after="120" w:line="240" w:lineRule="auto"/>
        <w:ind w:left="567"/>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Izstrādāt Latvijas virtuālajiem rezident</w:t>
      </w:r>
      <w:r w:rsidR="002E029D" w:rsidRPr="00603173">
        <w:rPr>
          <w:rFonts w:ascii="Times New Roman" w:eastAsia="Times New Roman" w:hAnsi="Times New Roman" w:cs="Times New Roman"/>
          <w:sz w:val="24"/>
          <w:szCs w:val="24"/>
          <w:lang w:val="lv-LV"/>
        </w:rPr>
        <w:t>iem</w:t>
      </w:r>
      <w:r w:rsidRPr="00603173">
        <w:rPr>
          <w:rFonts w:ascii="Times New Roman" w:eastAsia="Times New Roman" w:hAnsi="Times New Roman" w:cs="Times New Roman"/>
          <w:sz w:val="24"/>
          <w:szCs w:val="24"/>
          <w:lang w:val="lv-LV"/>
        </w:rPr>
        <w:t xml:space="preserve"> (ārzemniek</w:t>
      </w:r>
      <w:r w:rsidR="00815A64" w:rsidRPr="00603173">
        <w:rPr>
          <w:rFonts w:ascii="Times New Roman" w:eastAsia="Times New Roman" w:hAnsi="Times New Roman" w:cs="Times New Roman"/>
          <w:sz w:val="24"/>
          <w:szCs w:val="24"/>
          <w:lang w:val="lv-LV"/>
        </w:rPr>
        <w:t>iem</w:t>
      </w:r>
      <w:r w:rsidRPr="00603173">
        <w:rPr>
          <w:rFonts w:ascii="Times New Roman" w:eastAsia="Times New Roman" w:hAnsi="Times New Roman" w:cs="Times New Roman"/>
          <w:sz w:val="24"/>
          <w:szCs w:val="24"/>
          <w:lang w:val="lv-LV"/>
        </w:rPr>
        <w:t xml:space="preserve">) </w:t>
      </w:r>
      <w:r w:rsidR="24F3F8A1" w:rsidRPr="00603173">
        <w:rPr>
          <w:rFonts w:ascii="Times New Roman" w:eastAsia="Times New Roman" w:hAnsi="Times New Roman" w:cs="Times New Roman"/>
          <w:sz w:val="24"/>
          <w:szCs w:val="24"/>
          <w:lang w:val="lv-LV"/>
        </w:rPr>
        <w:t>iekļaujoš</w:t>
      </w:r>
      <w:r w:rsidR="00AC0772" w:rsidRPr="00603173">
        <w:rPr>
          <w:rFonts w:ascii="Times New Roman" w:eastAsia="Times New Roman" w:hAnsi="Times New Roman" w:cs="Times New Roman"/>
          <w:sz w:val="24"/>
          <w:szCs w:val="24"/>
          <w:lang w:val="lv-LV"/>
        </w:rPr>
        <w:t xml:space="preserve">u </w:t>
      </w:r>
      <w:r w:rsidR="00B237AB" w:rsidRPr="00603173">
        <w:rPr>
          <w:rFonts w:ascii="Times New Roman" w:eastAsia="Times New Roman" w:hAnsi="Times New Roman" w:cs="Times New Roman"/>
          <w:sz w:val="24"/>
          <w:szCs w:val="24"/>
          <w:lang w:val="lv-LV"/>
        </w:rPr>
        <w:t>e</w:t>
      </w:r>
      <w:r w:rsidR="002E029D" w:rsidRPr="00603173">
        <w:rPr>
          <w:rFonts w:ascii="Times New Roman" w:eastAsia="Times New Roman" w:hAnsi="Times New Roman" w:cs="Times New Roman"/>
          <w:sz w:val="24"/>
          <w:szCs w:val="24"/>
          <w:lang w:val="lv-LV"/>
        </w:rPr>
        <w:t>-</w:t>
      </w:r>
      <w:r w:rsidR="00B237AB" w:rsidRPr="00603173">
        <w:rPr>
          <w:rFonts w:ascii="Times New Roman" w:eastAsia="Times New Roman" w:hAnsi="Times New Roman" w:cs="Times New Roman"/>
          <w:sz w:val="24"/>
          <w:szCs w:val="24"/>
          <w:lang w:val="lv-LV"/>
        </w:rPr>
        <w:t>identifikācijas risinājumu</w:t>
      </w:r>
      <w:r w:rsidR="001F1201" w:rsidRPr="00603173">
        <w:rPr>
          <w:rFonts w:ascii="Times New Roman" w:eastAsia="Times New Roman" w:hAnsi="Times New Roman" w:cs="Times New Roman"/>
          <w:sz w:val="24"/>
          <w:szCs w:val="24"/>
          <w:lang w:val="lv-LV"/>
        </w:rPr>
        <w:t xml:space="preserve">, </w:t>
      </w:r>
      <w:r w:rsidRPr="00603173">
        <w:rPr>
          <w:rFonts w:ascii="Times New Roman" w:eastAsia="Times New Roman" w:hAnsi="Times New Roman" w:cs="Times New Roman"/>
          <w:sz w:val="24"/>
          <w:szCs w:val="24"/>
          <w:lang w:val="lv-LV"/>
        </w:rPr>
        <w:t>ņemot vērā arī</w:t>
      </w:r>
      <w:r w:rsidR="006B4F6C">
        <w:rPr>
          <w:rFonts w:ascii="Times New Roman" w:eastAsia="Times New Roman" w:hAnsi="Times New Roman" w:cs="Times New Roman"/>
          <w:sz w:val="24"/>
          <w:szCs w:val="24"/>
          <w:lang w:val="lv-LV"/>
        </w:rPr>
        <w:t xml:space="preserve"> e-pakalpojuma</w:t>
      </w:r>
      <w:r w:rsidRPr="00603173">
        <w:rPr>
          <w:rFonts w:ascii="Times New Roman" w:eastAsia="Times New Roman" w:hAnsi="Times New Roman" w:cs="Times New Roman"/>
          <w:sz w:val="24"/>
          <w:szCs w:val="24"/>
          <w:lang w:val="lv-LV"/>
        </w:rPr>
        <w:t xml:space="preserve"> </w:t>
      </w:r>
      <w:r w:rsidR="002E029D" w:rsidRPr="00603173">
        <w:rPr>
          <w:rFonts w:ascii="Times New Roman" w:eastAsia="Times New Roman" w:hAnsi="Times New Roman" w:cs="Times New Roman"/>
          <w:sz w:val="24"/>
          <w:szCs w:val="24"/>
          <w:lang w:val="lv-LV"/>
        </w:rPr>
        <w:t>“</w:t>
      </w:r>
      <w:proofErr w:type="spellStart"/>
      <w:r w:rsidRPr="00603173">
        <w:rPr>
          <w:rFonts w:ascii="Times New Roman" w:eastAsia="Times New Roman" w:hAnsi="Times New Roman" w:cs="Times New Roman"/>
          <w:sz w:val="24"/>
          <w:szCs w:val="24"/>
          <w:lang w:val="lv-LV"/>
        </w:rPr>
        <w:t>Digi</w:t>
      </w:r>
      <w:r w:rsidR="002E029D" w:rsidRPr="00603173">
        <w:rPr>
          <w:rFonts w:ascii="Times New Roman" w:eastAsia="Times New Roman" w:hAnsi="Times New Roman" w:cs="Times New Roman"/>
          <w:sz w:val="24"/>
          <w:szCs w:val="24"/>
          <w:lang w:val="lv-LV"/>
        </w:rPr>
        <w:t>N</w:t>
      </w:r>
      <w:r w:rsidRPr="00603173">
        <w:rPr>
          <w:rFonts w:ascii="Times New Roman" w:eastAsia="Times New Roman" w:hAnsi="Times New Roman" w:cs="Times New Roman"/>
          <w:sz w:val="24"/>
          <w:szCs w:val="24"/>
          <w:lang w:val="lv-LV"/>
        </w:rPr>
        <w:t>otār</w:t>
      </w:r>
      <w:r w:rsidR="002E029D" w:rsidRPr="00603173">
        <w:rPr>
          <w:rFonts w:ascii="Times New Roman" w:eastAsia="Times New Roman" w:hAnsi="Times New Roman" w:cs="Times New Roman"/>
          <w:sz w:val="24"/>
          <w:szCs w:val="24"/>
          <w:lang w:val="lv-LV"/>
        </w:rPr>
        <w:t>s</w:t>
      </w:r>
      <w:proofErr w:type="spellEnd"/>
      <w:r w:rsidR="002E029D" w:rsidRPr="00603173">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w:t>
      </w:r>
      <w:r w:rsidRPr="00C432EF">
        <w:rPr>
          <w:rFonts w:ascii="Times New Roman" w:eastAsia="Times New Roman" w:hAnsi="Times New Roman" w:cs="Times New Roman"/>
          <w:sz w:val="24"/>
          <w:szCs w:val="24"/>
          <w:lang w:val="lv-LV"/>
        </w:rPr>
        <w:t>iespējas</w:t>
      </w:r>
      <w:r w:rsidR="002D02DA" w:rsidRPr="00C432EF">
        <w:rPr>
          <w:rFonts w:ascii="Times New Roman" w:eastAsia="Times New Roman" w:hAnsi="Times New Roman" w:cs="Times New Roman"/>
          <w:sz w:val="24"/>
          <w:szCs w:val="24"/>
          <w:lang w:val="lv-LV"/>
        </w:rPr>
        <w:t>, gadījumos, k</w:t>
      </w:r>
      <w:r w:rsidR="0CC87380" w:rsidRPr="00C432EF">
        <w:rPr>
          <w:rFonts w:ascii="Times New Roman" w:eastAsia="Times New Roman" w:hAnsi="Times New Roman" w:cs="Times New Roman"/>
          <w:sz w:val="24"/>
          <w:szCs w:val="24"/>
          <w:lang w:val="lv-LV"/>
        </w:rPr>
        <w:t>ad</w:t>
      </w:r>
      <w:r w:rsidR="002D02DA" w:rsidRPr="00C432EF">
        <w:rPr>
          <w:rFonts w:ascii="Times New Roman" w:eastAsia="Times New Roman" w:hAnsi="Times New Roman" w:cs="Times New Roman"/>
          <w:sz w:val="24"/>
          <w:szCs w:val="24"/>
          <w:lang w:val="lv-LV"/>
        </w:rPr>
        <w:t xml:space="preserve"> </w:t>
      </w:r>
      <w:r w:rsidR="150FDB51" w:rsidRPr="00C432EF">
        <w:rPr>
          <w:rFonts w:ascii="Times New Roman" w:eastAsia="Times New Roman" w:hAnsi="Times New Roman" w:cs="Times New Roman"/>
          <w:sz w:val="24"/>
          <w:szCs w:val="24"/>
          <w:lang w:val="lv-LV"/>
        </w:rPr>
        <w:t>ārzemniekam</w:t>
      </w:r>
      <w:r w:rsidR="002D02DA" w:rsidRPr="00C432EF">
        <w:rPr>
          <w:rFonts w:ascii="Times New Roman" w:eastAsia="Times New Roman" w:hAnsi="Times New Roman" w:cs="Times New Roman"/>
          <w:sz w:val="24"/>
          <w:szCs w:val="24"/>
          <w:lang w:val="lv-LV"/>
        </w:rPr>
        <w:t xml:space="preserve"> nav iespējams izmantot </w:t>
      </w:r>
      <w:proofErr w:type="spellStart"/>
      <w:r w:rsidR="002D02DA" w:rsidRPr="00C432EF">
        <w:rPr>
          <w:rFonts w:ascii="Times New Roman" w:eastAsia="Times New Roman" w:hAnsi="Times New Roman" w:cs="Times New Roman"/>
          <w:sz w:val="24"/>
          <w:szCs w:val="24"/>
          <w:lang w:val="lv-LV"/>
        </w:rPr>
        <w:t>eIDAS</w:t>
      </w:r>
      <w:proofErr w:type="spellEnd"/>
      <w:r w:rsidR="002D02DA" w:rsidRPr="00C432EF">
        <w:rPr>
          <w:rFonts w:ascii="Times New Roman" w:eastAsia="Times New Roman" w:hAnsi="Times New Roman" w:cs="Times New Roman"/>
          <w:sz w:val="24"/>
          <w:szCs w:val="24"/>
          <w:lang w:val="lv-LV"/>
        </w:rPr>
        <w:t xml:space="preserve"> e-identifikācijas līdzekļus</w:t>
      </w:r>
      <w:r w:rsidR="00CD018C" w:rsidRPr="00C432EF">
        <w:rPr>
          <w:rFonts w:ascii="Times New Roman" w:eastAsia="Times New Roman" w:hAnsi="Times New Roman" w:cs="Times New Roman"/>
          <w:sz w:val="24"/>
          <w:szCs w:val="24"/>
          <w:lang w:val="lv-LV"/>
        </w:rPr>
        <w:t>.</w:t>
      </w:r>
    </w:p>
    <w:p w14:paraId="7F254AC8" w14:textId="031F7564" w:rsidR="005755CB" w:rsidRPr="00603173" w:rsidRDefault="00395E99" w:rsidP="0058195A">
      <w:pPr>
        <w:numPr>
          <w:ilvl w:val="0"/>
          <w:numId w:val="6"/>
        </w:numPr>
        <w:spacing w:before="120" w:after="120" w:line="240" w:lineRule="auto"/>
        <w:ind w:left="567"/>
        <w:jc w:val="both"/>
        <w:rPr>
          <w:rFonts w:ascii="Times New Roman" w:eastAsia="Times New Roman" w:hAnsi="Times New Roman" w:cs="Times New Roman"/>
          <w:sz w:val="24"/>
          <w:szCs w:val="24"/>
          <w:lang w:val="lv-LV"/>
        </w:rPr>
      </w:pPr>
      <w:r w:rsidRPr="00395E99">
        <w:rPr>
          <w:rFonts w:ascii="Times New Roman" w:eastAsia="Times New Roman" w:hAnsi="Times New Roman" w:cs="Times New Roman"/>
          <w:sz w:val="24"/>
          <w:szCs w:val="24"/>
          <w:lang w:val="lv-LV"/>
        </w:rPr>
        <w:t>Pilnveidot nacionālos e-identitātes un uzticamības pakalpojumus, attīstot to integrācijas iespējas (t.sk. plašai integrācijai vietnēs, kas pieņem autorizāciju un atbalsta pārrobežu pakalpojumu scenārijus, integrāciju ar resursu pārvaldības risinājumiem, pielietojumu fiziskās vides pakalpojumiem, datu šifrēšanas funkcionalitātei).</w:t>
      </w:r>
    </w:p>
    <w:p w14:paraId="04CD76F7" w14:textId="21E1CDD2" w:rsidR="004858BD" w:rsidRPr="00603173" w:rsidRDefault="00D23479" w:rsidP="0058195A">
      <w:pPr>
        <w:numPr>
          <w:ilvl w:val="0"/>
          <w:numId w:val="6"/>
        </w:numPr>
        <w:spacing w:before="120" w:after="120" w:line="240" w:lineRule="auto"/>
        <w:ind w:left="567"/>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A</w:t>
      </w:r>
      <w:r w:rsidR="004858BD" w:rsidRPr="00603173">
        <w:rPr>
          <w:rFonts w:ascii="Times New Roman" w:eastAsia="Times New Roman" w:hAnsi="Times New Roman" w:cs="Times New Roman"/>
          <w:sz w:val="24"/>
          <w:szCs w:val="24"/>
          <w:lang w:val="lv-LV"/>
        </w:rPr>
        <w:t>tjaunināt un pilnveidot normatīv</w:t>
      </w:r>
      <w:r w:rsidRPr="00603173">
        <w:rPr>
          <w:rFonts w:ascii="Times New Roman" w:eastAsia="Times New Roman" w:hAnsi="Times New Roman" w:cs="Times New Roman"/>
          <w:sz w:val="24"/>
          <w:szCs w:val="24"/>
          <w:lang w:val="lv-LV"/>
        </w:rPr>
        <w:t>o</w:t>
      </w:r>
      <w:r w:rsidR="004858BD" w:rsidRPr="00603173">
        <w:rPr>
          <w:rFonts w:ascii="Times New Roman" w:eastAsia="Times New Roman" w:hAnsi="Times New Roman" w:cs="Times New Roman"/>
          <w:sz w:val="24"/>
          <w:szCs w:val="24"/>
          <w:lang w:val="lv-LV"/>
        </w:rPr>
        <w:t xml:space="preserve"> regulējum</w:t>
      </w:r>
      <w:r w:rsidRPr="00603173">
        <w:rPr>
          <w:rFonts w:ascii="Times New Roman" w:eastAsia="Times New Roman" w:hAnsi="Times New Roman" w:cs="Times New Roman"/>
          <w:sz w:val="24"/>
          <w:szCs w:val="24"/>
          <w:lang w:val="lv-LV"/>
        </w:rPr>
        <w:t>u</w:t>
      </w:r>
      <w:r w:rsidR="004858BD" w:rsidRPr="00603173">
        <w:rPr>
          <w:rFonts w:ascii="Times New Roman" w:eastAsia="Times New Roman" w:hAnsi="Times New Roman" w:cs="Times New Roman"/>
          <w:sz w:val="24"/>
          <w:szCs w:val="24"/>
          <w:lang w:val="lv-LV"/>
        </w:rPr>
        <w:t xml:space="preserve">, kas nosaka </w:t>
      </w:r>
      <w:r w:rsidRPr="00603173">
        <w:rPr>
          <w:rFonts w:ascii="Times New Roman" w:eastAsia="Times New Roman" w:hAnsi="Times New Roman" w:cs="Times New Roman"/>
          <w:sz w:val="24"/>
          <w:szCs w:val="24"/>
          <w:lang w:val="lv-LV"/>
        </w:rPr>
        <w:t xml:space="preserve">prasības </w:t>
      </w:r>
      <w:r w:rsidR="004858BD" w:rsidRPr="00603173">
        <w:rPr>
          <w:rFonts w:ascii="Times New Roman" w:eastAsia="Times New Roman" w:hAnsi="Times New Roman" w:cs="Times New Roman"/>
          <w:sz w:val="24"/>
          <w:szCs w:val="24"/>
          <w:lang w:val="lv-LV"/>
        </w:rPr>
        <w:t>elektroniski parakstīt</w:t>
      </w:r>
      <w:r w:rsidR="0039147A" w:rsidRPr="00603173">
        <w:rPr>
          <w:rFonts w:ascii="Times New Roman" w:eastAsia="Times New Roman" w:hAnsi="Times New Roman" w:cs="Times New Roman"/>
          <w:sz w:val="24"/>
          <w:szCs w:val="24"/>
          <w:lang w:val="lv-LV"/>
        </w:rPr>
        <w:t xml:space="preserve">iem dokumentiem, </w:t>
      </w:r>
      <w:r w:rsidR="00457F5D" w:rsidRPr="00603173">
        <w:rPr>
          <w:rFonts w:ascii="Times New Roman" w:eastAsia="Times New Roman" w:hAnsi="Times New Roman" w:cs="Times New Roman"/>
          <w:sz w:val="24"/>
          <w:szCs w:val="24"/>
          <w:lang w:val="lv-LV"/>
        </w:rPr>
        <w:t xml:space="preserve">kā arī uzticamības līmeņu prasības </w:t>
      </w:r>
      <w:r w:rsidR="00E02FA8" w:rsidRPr="00603173">
        <w:rPr>
          <w:rFonts w:ascii="Times New Roman" w:eastAsia="Times New Roman" w:hAnsi="Times New Roman" w:cs="Times New Roman"/>
          <w:sz w:val="24"/>
          <w:szCs w:val="24"/>
          <w:lang w:val="lv-LV"/>
        </w:rPr>
        <w:t>e</w:t>
      </w:r>
      <w:r w:rsidR="002E029D" w:rsidRPr="00603173">
        <w:rPr>
          <w:rFonts w:ascii="Times New Roman" w:eastAsia="Times New Roman" w:hAnsi="Times New Roman" w:cs="Times New Roman"/>
          <w:sz w:val="24"/>
          <w:szCs w:val="24"/>
          <w:lang w:val="lv-LV"/>
        </w:rPr>
        <w:t>-</w:t>
      </w:r>
      <w:r w:rsidR="00E02FA8" w:rsidRPr="00603173">
        <w:rPr>
          <w:rFonts w:ascii="Times New Roman" w:eastAsia="Times New Roman" w:hAnsi="Times New Roman" w:cs="Times New Roman"/>
          <w:sz w:val="24"/>
          <w:szCs w:val="24"/>
          <w:lang w:val="lv-LV"/>
        </w:rPr>
        <w:t xml:space="preserve">identifikācijai </w:t>
      </w:r>
      <w:r w:rsidR="00641D0C" w:rsidRPr="00603173">
        <w:rPr>
          <w:rFonts w:ascii="Times New Roman" w:eastAsia="Times New Roman" w:hAnsi="Times New Roman" w:cs="Times New Roman"/>
          <w:sz w:val="24"/>
          <w:szCs w:val="24"/>
          <w:lang w:val="lv-LV"/>
        </w:rPr>
        <w:t>e</w:t>
      </w:r>
      <w:r w:rsidR="006B4F6C">
        <w:rPr>
          <w:rFonts w:ascii="Times New Roman" w:eastAsia="Times New Roman" w:hAnsi="Times New Roman" w:cs="Times New Roman"/>
          <w:sz w:val="24"/>
          <w:szCs w:val="24"/>
          <w:lang w:val="lv-LV"/>
        </w:rPr>
        <w:noBreakHyphen/>
      </w:r>
      <w:r w:rsidR="00641D0C" w:rsidRPr="00603173">
        <w:rPr>
          <w:rFonts w:ascii="Times New Roman" w:eastAsia="Times New Roman" w:hAnsi="Times New Roman" w:cs="Times New Roman"/>
          <w:sz w:val="24"/>
          <w:szCs w:val="24"/>
          <w:lang w:val="lv-LV"/>
        </w:rPr>
        <w:t xml:space="preserve">pakalpojumiem. </w:t>
      </w:r>
      <w:r w:rsidR="004858BD" w:rsidRPr="00603173">
        <w:rPr>
          <w:rFonts w:ascii="Times New Roman" w:eastAsia="Times New Roman" w:hAnsi="Times New Roman" w:cs="Times New Roman"/>
          <w:sz w:val="24"/>
          <w:szCs w:val="24"/>
          <w:lang w:val="lv-LV"/>
        </w:rPr>
        <w:t xml:space="preserve"> </w:t>
      </w:r>
    </w:p>
    <w:p w14:paraId="2CDF775E" w14:textId="05114CB7" w:rsidR="004858BD" w:rsidRPr="006B7455" w:rsidRDefault="004858BD"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13F325F8" w14:textId="75DB2860" w:rsidR="004858BD" w:rsidRPr="00603173" w:rsidRDefault="004858BD" w:rsidP="0058195A">
      <w:pPr>
        <w:numPr>
          <w:ilvl w:val="0"/>
          <w:numId w:val="7"/>
        </w:numPr>
        <w:spacing w:before="120" w:after="120" w:line="240" w:lineRule="auto"/>
        <w:ind w:left="567" w:hanging="357"/>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Palielināt </w:t>
      </w:r>
      <w:r w:rsidR="00A215EF" w:rsidRPr="00603173">
        <w:rPr>
          <w:rFonts w:ascii="Times New Roman" w:eastAsia="Times New Roman" w:hAnsi="Times New Roman" w:cs="Times New Roman"/>
          <w:sz w:val="24"/>
          <w:szCs w:val="24"/>
          <w:lang w:val="lv"/>
        </w:rPr>
        <w:t>nacionāl</w:t>
      </w:r>
      <w:r w:rsidR="00981156" w:rsidRPr="00603173">
        <w:rPr>
          <w:rFonts w:ascii="Times New Roman" w:eastAsia="Times New Roman" w:hAnsi="Times New Roman" w:cs="Times New Roman"/>
          <w:sz w:val="24"/>
          <w:szCs w:val="24"/>
          <w:lang w:val="lv"/>
        </w:rPr>
        <w:t xml:space="preserve">ās </w:t>
      </w:r>
      <w:r w:rsidR="00B94AE0" w:rsidRPr="00603173">
        <w:rPr>
          <w:rFonts w:ascii="Times New Roman" w:eastAsia="Times New Roman" w:hAnsi="Times New Roman" w:cs="Times New Roman"/>
          <w:sz w:val="24"/>
          <w:szCs w:val="24"/>
          <w:lang w:val="lv"/>
        </w:rPr>
        <w:t>e</w:t>
      </w:r>
      <w:r w:rsidR="002E029D" w:rsidRPr="00603173">
        <w:rPr>
          <w:rFonts w:ascii="Times New Roman" w:eastAsia="Times New Roman" w:hAnsi="Times New Roman" w:cs="Times New Roman"/>
          <w:sz w:val="24"/>
          <w:szCs w:val="24"/>
          <w:lang w:val="lv"/>
        </w:rPr>
        <w:t>-</w:t>
      </w:r>
      <w:r w:rsidR="00B94AE0" w:rsidRPr="00603173">
        <w:rPr>
          <w:rFonts w:ascii="Times New Roman" w:eastAsia="Times New Roman" w:hAnsi="Times New Roman" w:cs="Times New Roman"/>
          <w:sz w:val="24"/>
          <w:szCs w:val="24"/>
          <w:lang w:val="lv"/>
        </w:rPr>
        <w:t xml:space="preserve">identifikācijas un </w:t>
      </w:r>
      <w:r w:rsidRPr="00603173">
        <w:rPr>
          <w:rFonts w:ascii="Times New Roman" w:eastAsia="Times New Roman" w:hAnsi="Times New Roman" w:cs="Times New Roman"/>
          <w:sz w:val="24"/>
          <w:szCs w:val="24"/>
          <w:lang w:val="lv"/>
        </w:rPr>
        <w:t xml:space="preserve">uzticamības pakalpojumu </w:t>
      </w:r>
      <w:r w:rsidR="7DD2B4F2" w:rsidRPr="00603173">
        <w:rPr>
          <w:rFonts w:ascii="Times New Roman" w:eastAsia="Times New Roman" w:hAnsi="Times New Roman" w:cs="Times New Roman"/>
          <w:sz w:val="24"/>
          <w:szCs w:val="24"/>
          <w:lang w:val="lv"/>
        </w:rPr>
        <w:t xml:space="preserve">aktīvo </w:t>
      </w:r>
      <w:r w:rsidRPr="00603173">
        <w:rPr>
          <w:rFonts w:ascii="Times New Roman" w:eastAsia="Times New Roman" w:hAnsi="Times New Roman" w:cs="Times New Roman"/>
          <w:sz w:val="24"/>
          <w:szCs w:val="24"/>
          <w:lang w:val="lv"/>
        </w:rPr>
        <w:t>lieto</w:t>
      </w:r>
      <w:r w:rsidR="001627B2" w:rsidRPr="00603173">
        <w:rPr>
          <w:rFonts w:ascii="Times New Roman" w:eastAsia="Times New Roman" w:hAnsi="Times New Roman" w:cs="Times New Roman"/>
          <w:sz w:val="24"/>
          <w:szCs w:val="24"/>
          <w:lang w:val="lv"/>
        </w:rPr>
        <w:t xml:space="preserve">tāju skaitu </w:t>
      </w:r>
      <w:r w:rsidR="002325D9" w:rsidRPr="00603173">
        <w:rPr>
          <w:rFonts w:ascii="Times New Roman" w:eastAsia="Times New Roman" w:hAnsi="Times New Roman" w:cs="Times New Roman"/>
          <w:sz w:val="24"/>
          <w:szCs w:val="24"/>
          <w:lang w:val="lv"/>
        </w:rPr>
        <w:t xml:space="preserve">vismaz </w:t>
      </w:r>
      <w:r w:rsidR="001627B2" w:rsidRPr="00603173">
        <w:rPr>
          <w:rFonts w:ascii="Times New Roman" w:eastAsia="Times New Roman" w:hAnsi="Times New Roman" w:cs="Times New Roman"/>
          <w:sz w:val="24"/>
          <w:szCs w:val="24"/>
          <w:lang w:val="lv"/>
        </w:rPr>
        <w:t>līdz 500 tūkstošiem.</w:t>
      </w:r>
    </w:p>
    <w:p w14:paraId="7204663E" w14:textId="4DBB9C86" w:rsidR="004858BD" w:rsidRPr="00603173" w:rsidRDefault="004D6781" w:rsidP="0058195A">
      <w:pPr>
        <w:numPr>
          <w:ilvl w:val="0"/>
          <w:numId w:val="7"/>
        </w:numPr>
        <w:spacing w:before="120" w:after="120" w:line="240" w:lineRule="auto"/>
        <w:ind w:left="567" w:hanging="357"/>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Būtiski</w:t>
      </w:r>
      <w:r w:rsidR="002249AA">
        <w:rPr>
          <w:rFonts w:ascii="Times New Roman" w:eastAsia="Times New Roman" w:hAnsi="Times New Roman" w:cs="Times New Roman"/>
          <w:sz w:val="24"/>
          <w:szCs w:val="24"/>
          <w:lang w:val="lv"/>
        </w:rPr>
        <w:t xml:space="preserve"> – vismaz trīskārtīgi</w:t>
      </w:r>
      <w:r w:rsidR="00820F06" w:rsidRPr="00603173">
        <w:rPr>
          <w:rFonts w:ascii="Times New Roman" w:eastAsia="Times New Roman" w:hAnsi="Times New Roman" w:cs="Times New Roman"/>
          <w:sz w:val="24"/>
          <w:szCs w:val="24"/>
          <w:lang w:val="lv"/>
        </w:rPr>
        <w:t xml:space="preserve"> p</w:t>
      </w:r>
      <w:r w:rsidR="0B34864B" w:rsidRPr="00603173">
        <w:rPr>
          <w:rFonts w:ascii="Times New Roman" w:eastAsia="Times New Roman" w:hAnsi="Times New Roman" w:cs="Times New Roman"/>
          <w:sz w:val="24"/>
          <w:szCs w:val="24"/>
          <w:lang w:val="lv"/>
        </w:rPr>
        <w:t>alielināt</w:t>
      </w:r>
      <w:r w:rsidR="00B52BC6">
        <w:rPr>
          <w:rFonts w:ascii="Times New Roman" w:eastAsia="Times New Roman" w:hAnsi="Times New Roman" w:cs="Times New Roman"/>
          <w:sz w:val="24"/>
          <w:szCs w:val="24"/>
          <w:lang w:val="lv"/>
        </w:rPr>
        <w:t xml:space="preserve"> </w:t>
      </w:r>
      <w:r w:rsidR="002E029D" w:rsidRPr="00603173">
        <w:rPr>
          <w:rFonts w:ascii="Times New Roman" w:eastAsia="Times New Roman" w:hAnsi="Times New Roman" w:cs="Times New Roman"/>
          <w:sz w:val="24"/>
          <w:szCs w:val="24"/>
          <w:lang w:val="lv"/>
        </w:rPr>
        <w:t>veikto</w:t>
      </w:r>
      <w:r w:rsidR="0B34864B" w:rsidRPr="00603173">
        <w:rPr>
          <w:rFonts w:ascii="Times New Roman" w:eastAsia="Times New Roman" w:hAnsi="Times New Roman" w:cs="Times New Roman"/>
          <w:sz w:val="24"/>
          <w:szCs w:val="24"/>
          <w:lang w:val="lv"/>
        </w:rPr>
        <w:t xml:space="preserve"> kvalificēto </w:t>
      </w:r>
      <w:r w:rsidR="476FFD18" w:rsidRPr="00603173">
        <w:rPr>
          <w:rFonts w:ascii="Times New Roman" w:eastAsia="Times New Roman" w:hAnsi="Times New Roman" w:cs="Times New Roman"/>
          <w:sz w:val="24"/>
          <w:szCs w:val="24"/>
          <w:lang w:val="lv"/>
        </w:rPr>
        <w:t>e</w:t>
      </w:r>
      <w:r w:rsidR="002E029D" w:rsidRPr="00603173">
        <w:rPr>
          <w:rFonts w:ascii="Times New Roman" w:eastAsia="Times New Roman" w:hAnsi="Times New Roman" w:cs="Times New Roman"/>
          <w:sz w:val="24"/>
          <w:szCs w:val="24"/>
          <w:lang w:val="lv"/>
        </w:rPr>
        <w:t>-</w:t>
      </w:r>
      <w:r w:rsidR="004858BD" w:rsidRPr="00603173">
        <w:rPr>
          <w:rFonts w:ascii="Times New Roman" w:eastAsia="Times New Roman" w:hAnsi="Times New Roman" w:cs="Times New Roman"/>
          <w:sz w:val="24"/>
          <w:szCs w:val="24"/>
          <w:lang w:val="lv"/>
        </w:rPr>
        <w:t>identifikāciju skaitu e</w:t>
      </w:r>
      <w:r w:rsidR="006B4F6C">
        <w:rPr>
          <w:rFonts w:ascii="Times New Roman" w:eastAsia="Times New Roman" w:hAnsi="Times New Roman" w:cs="Times New Roman"/>
          <w:sz w:val="24"/>
          <w:szCs w:val="24"/>
          <w:lang w:val="lv"/>
        </w:rPr>
        <w:noBreakHyphen/>
      </w:r>
      <w:r w:rsidR="004858BD" w:rsidRPr="00603173">
        <w:rPr>
          <w:rFonts w:ascii="Times New Roman" w:eastAsia="Times New Roman" w:hAnsi="Times New Roman" w:cs="Times New Roman"/>
          <w:sz w:val="24"/>
          <w:szCs w:val="24"/>
          <w:lang w:val="lv"/>
        </w:rPr>
        <w:t>pakalpo</w:t>
      </w:r>
      <w:r w:rsidR="001627B2" w:rsidRPr="00603173">
        <w:rPr>
          <w:rFonts w:ascii="Times New Roman" w:eastAsia="Times New Roman" w:hAnsi="Times New Roman" w:cs="Times New Roman"/>
          <w:sz w:val="24"/>
          <w:szCs w:val="24"/>
          <w:lang w:val="lv"/>
        </w:rPr>
        <w:t>jumos.</w:t>
      </w:r>
    </w:p>
    <w:p w14:paraId="5F271BFB" w14:textId="550DD7FE" w:rsidR="005379A0" w:rsidRPr="00E35F2D" w:rsidRDefault="006D7284" w:rsidP="0058195A">
      <w:pPr>
        <w:numPr>
          <w:ilvl w:val="0"/>
          <w:numId w:val="7"/>
        </w:numPr>
        <w:spacing w:before="120" w:after="120" w:line="240" w:lineRule="auto"/>
        <w:ind w:left="567" w:hanging="357"/>
        <w:jc w:val="both"/>
        <w:rPr>
          <w:rFonts w:ascii="Times New Roman" w:eastAsia="Times New Roman" w:hAnsi="Times New Roman" w:cs="Times New Roman"/>
          <w:color w:val="000000" w:themeColor="text1"/>
          <w:sz w:val="24"/>
          <w:szCs w:val="24"/>
          <w:lang w:val="lv"/>
        </w:rPr>
      </w:pPr>
      <w:r w:rsidRPr="00E35F2D">
        <w:rPr>
          <w:rFonts w:ascii="Times New Roman" w:eastAsia="Times New Roman" w:hAnsi="Times New Roman" w:cs="Times New Roman"/>
          <w:sz w:val="24"/>
          <w:szCs w:val="24"/>
          <w:lang w:val="lv"/>
        </w:rPr>
        <w:t>Autentifikācijai visiem sabiedrībai nozīmīgiem pakalpojumiem digitālajā vidē ir izmantojami (tiek pieņemti) nacionālie</w:t>
      </w:r>
      <w:r w:rsidR="00202905" w:rsidRPr="00E35F2D">
        <w:rPr>
          <w:rFonts w:ascii="Times New Roman" w:eastAsia="Times New Roman" w:hAnsi="Times New Roman" w:cs="Times New Roman"/>
          <w:sz w:val="24"/>
          <w:szCs w:val="24"/>
          <w:lang w:val="lv"/>
        </w:rPr>
        <w:t>, kā arī</w:t>
      </w:r>
      <w:r w:rsidRPr="00E35F2D">
        <w:rPr>
          <w:rFonts w:ascii="Times New Roman" w:eastAsia="Times New Roman" w:hAnsi="Times New Roman" w:cs="Times New Roman"/>
          <w:sz w:val="24"/>
          <w:szCs w:val="24"/>
          <w:lang w:val="lv"/>
        </w:rPr>
        <w:t xml:space="preserve"> </w:t>
      </w:r>
      <w:r w:rsidR="00236FAC" w:rsidRPr="00E35F2D">
        <w:rPr>
          <w:rFonts w:ascii="Times New Roman" w:eastAsia="Times New Roman" w:hAnsi="Times New Roman" w:cs="Times New Roman"/>
          <w:sz w:val="24"/>
          <w:szCs w:val="24"/>
          <w:lang w:val="lv"/>
        </w:rPr>
        <w:t>ES</w:t>
      </w:r>
      <w:r w:rsidRPr="00E35F2D">
        <w:rPr>
          <w:rFonts w:ascii="Times New Roman" w:eastAsia="Times New Roman" w:hAnsi="Times New Roman" w:cs="Times New Roman"/>
          <w:sz w:val="24"/>
          <w:szCs w:val="24"/>
          <w:lang w:val="lv"/>
        </w:rPr>
        <w:t xml:space="preserve"> kvalificētie paaugstinātas drošības elektroniskās identifikācijas rīki pēc pakalpojuma sniedzēja izvēles</w:t>
      </w:r>
      <w:r w:rsidR="00A41AC6" w:rsidRPr="00E35F2D">
        <w:rPr>
          <w:rFonts w:ascii="Times New Roman" w:eastAsia="Times New Roman" w:hAnsi="Times New Roman" w:cs="Times New Roman"/>
          <w:sz w:val="24"/>
          <w:szCs w:val="24"/>
          <w:lang w:val="lv"/>
        </w:rPr>
        <w:t>.</w:t>
      </w:r>
    </w:p>
    <w:p w14:paraId="55651A57" w14:textId="72EBA6AE" w:rsidR="00362192" w:rsidRPr="006B7455" w:rsidRDefault="134A9F4D"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5B4417"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2737"/>
        <w:gridCol w:w="990"/>
        <w:gridCol w:w="936"/>
        <w:gridCol w:w="1630"/>
        <w:gridCol w:w="1563"/>
      </w:tblGrid>
      <w:tr w:rsidR="004F3183" w:rsidRPr="006B7455" w14:paraId="256889BE" w14:textId="77777777" w:rsidTr="006A7458">
        <w:trPr>
          <w:cantSplit/>
        </w:trPr>
        <w:tc>
          <w:tcPr>
            <w:tcW w:w="1509" w:type="dxa"/>
            <w:tcBorders>
              <w:bottom w:val="single" w:sz="4" w:space="0" w:color="auto"/>
            </w:tcBorders>
            <w:shd w:val="clear" w:color="auto" w:fill="D9D9D9" w:themeFill="background1" w:themeFillShade="D9"/>
            <w:vAlign w:val="center"/>
          </w:tcPr>
          <w:p w14:paraId="535235A7" w14:textId="69758FCC" w:rsidR="001227A9" w:rsidRPr="006B7455" w:rsidRDefault="001227A9" w:rsidP="00963086">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2737" w:type="dxa"/>
            <w:tcBorders>
              <w:bottom w:val="single" w:sz="4" w:space="0" w:color="auto"/>
            </w:tcBorders>
            <w:shd w:val="clear" w:color="auto" w:fill="D9D9D9" w:themeFill="background1" w:themeFillShade="D9"/>
            <w:vAlign w:val="center"/>
          </w:tcPr>
          <w:p w14:paraId="13E11AB1" w14:textId="77777777" w:rsidR="001227A9" w:rsidRPr="006B7455" w:rsidRDefault="001227A9" w:rsidP="00963086">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3DC9B5AB" w14:textId="77777777" w:rsidR="001227A9" w:rsidRPr="006B7455" w:rsidRDefault="001227A9" w:rsidP="0096308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7E4B31E4" w14:textId="77777777" w:rsidR="001227A9" w:rsidRPr="006B7455" w:rsidRDefault="001227A9" w:rsidP="0096308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630" w:type="dxa"/>
            <w:tcBorders>
              <w:bottom w:val="single" w:sz="4" w:space="0" w:color="auto"/>
            </w:tcBorders>
            <w:shd w:val="clear" w:color="auto" w:fill="D9D9D9" w:themeFill="background1" w:themeFillShade="D9"/>
            <w:vAlign w:val="center"/>
          </w:tcPr>
          <w:p w14:paraId="25C5F0B0" w14:textId="77777777" w:rsidR="001227A9" w:rsidRPr="006B7455" w:rsidRDefault="001227A9" w:rsidP="00963086">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35AF6954" w14:textId="77777777" w:rsidR="001227A9" w:rsidRPr="006B7455" w:rsidRDefault="001227A9" w:rsidP="00963086">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6496E032" w14:textId="77777777" w:rsidTr="006A7458">
        <w:tc>
          <w:tcPr>
            <w:tcW w:w="1509" w:type="dxa"/>
            <w:tcBorders>
              <w:top w:val="single" w:sz="4" w:space="0" w:color="auto"/>
            </w:tcBorders>
            <w:shd w:val="clear" w:color="auto" w:fill="F2F2F2" w:themeFill="background1" w:themeFillShade="F2"/>
            <w:vAlign w:val="center"/>
          </w:tcPr>
          <w:p w14:paraId="051201D1" w14:textId="4B14E3D4" w:rsidR="001227A9" w:rsidRPr="006B7455" w:rsidRDefault="001227A9" w:rsidP="00963086">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U4.2.2.-1</w:t>
            </w:r>
          </w:p>
        </w:tc>
        <w:tc>
          <w:tcPr>
            <w:tcW w:w="2737" w:type="dxa"/>
            <w:tcBorders>
              <w:top w:val="single" w:sz="4" w:space="0" w:color="auto"/>
            </w:tcBorders>
            <w:shd w:val="clear" w:color="auto" w:fill="F2F2F2" w:themeFill="background1" w:themeFillShade="F2"/>
            <w:vAlign w:val="center"/>
          </w:tcPr>
          <w:p w14:paraId="1EDC6F24" w14:textId="1D41DB03" w:rsidR="001227A9" w:rsidRPr="006B7455" w:rsidRDefault="00EA5B1B" w:rsidP="00963086">
            <w:pPr>
              <w:pStyle w:val="Default"/>
              <w:rPr>
                <w:rFonts w:ascii="Times New Roman" w:hAnsi="Times New Roman" w:cs="Times New Roman"/>
              </w:rPr>
            </w:pPr>
            <w:r w:rsidRPr="006B7455">
              <w:rPr>
                <w:rFonts w:ascii="Times New Roman" w:eastAsia="Times New Roman" w:hAnsi="Times New Roman" w:cs="Times New Roman"/>
              </w:rPr>
              <w:t>Nacionālās e</w:t>
            </w:r>
            <w:r w:rsidR="009B7712">
              <w:rPr>
                <w:rFonts w:ascii="Times New Roman" w:eastAsia="Times New Roman" w:hAnsi="Times New Roman" w:cs="Times New Roman"/>
              </w:rPr>
              <w:t>-</w:t>
            </w:r>
            <w:r w:rsidRPr="006B7455">
              <w:rPr>
                <w:rFonts w:ascii="Times New Roman" w:eastAsia="Times New Roman" w:hAnsi="Times New Roman" w:cs="Times New Roman"/>
              </w:rPr>
              <w:t xml:space="preserve">identifikācijas un uzticamības pakalpojumu </w:t>
            </w:r>
            <w:r w:rsidR="00E32FE2">
              <w:rPr>
                <w:rFonts w:ascii="Times New Roman" w:eastAsia="Times New Roman" w:hAnsi="Times New Roman" w:cs="Times New Roman"/>
              </w:rPr>
              <w:t>klāsta</w:t>
            </w:r>
            <w:r w:rsidRPr="006B7455">
              <w:rPr>
                <w:rFonts w:ascii="Times New Roman" w:eastAsia="Times New Roman" w:hAnsi="Times New Roman" w:cs="Times New Roman"/>
              </w:rPr>
              <w:t xml:space="preserve"> papildināšana ar jauniem valsts finansētiem pakalpojumiem, t.sk. </w:t>
            </w:r>
            <w:r w:rsidR="009B7712">
              <w:rPr>
                <w:rFonts w:ascii="Times New Roman" w:eastAsia="Times New Roman" w:hAnsi="Times New Roman" w:cs="Times New Roman"/>
              </w:rPr>
              <w:t>i</w:t>
            </w:r>
            <w:r w:rsidRPr="006B7455">
              <w:rPr>
                <w:rFonts w:ascii="Times New Roman" w:eastAsia="Times New Roman" w:hAnsi="Times New Roman" w:cs="Times New Roman"/>
              </w:rPr>
              <w:t xml:space="preserve">zveidot vienoto kontaktpunktu, lai iedzīvotājs vienlaicīgi var saņemt </w:t>
            </w:r>
            <w:proofErr w:type="spellStart"/>
            <w:r w:rsidRPr="006B7455">
              <w:rPr>
                <w:rFonts w:ascii="Times New Roman" w:eastAsia="Times New Roman" w:hAnsi="Times New Roman" w:cs="Times New Roman"/>
              </w:rPr>
              <w:t>eID</w:t>
            </w:r>
            <w:proofErr w:type="spellEnd"/>
            <w:r w:rsidRPr="006B7455">
              <w:rPr>
                <w:rFonts w:ascii="Times New Roman" w:eastAsia="Times New Roman" w:hAnsi="Times New Roman" w:cs="Times New Roman"/>
              </w:rPr>
              <w:t xml:space="preserve">, pieteikt </w:t>
            </w:r>
            <w:proofErr w:type="spellStart"/>
            <w:r w:rsidRPr="006B7455">
              <w:rPr>
                <w:rFonts w:ascii="Times New Roman" w:eastAsia="Times New Roman" w:hAnsi="Times New Roman" w:cs="Times New Roman"/>
              </w:rPr>
              <w:t>eParaksts</w:t>
            </w:r>
            <w:proofErr w:type="spellEnd"/>
            <w:r w:rsidRPr="006B7455">
              <w:rPr>
                <w:rFonts w:ascii="Times New Roman" w:eastAsia="Times New Roman" w:hAnsi="Times New Roman" w:cs="Times New Roman"/>
              </w:rPr>
              <w:t xml:space="preserve"> </w:t>
            </w:r>
            <w:proofErr w:type="spellStart"/>
            <w:r w:rsidRPr="006B7455">
              <w:rPr>
                <w:rFonts w:ascii="Times New Roman" w:eastAsia="Times New Roman" w:hAnsi="Times New Roman" w:cs="Times New Roman"/>
              </w:rPr>
              <w:t>mobile</w:t>
            </w:r>
            <w:proofErr w:type="spellEnd"/>
            <w:r w:rsidRPr="006B7455">
              <w:rPr>
                <w:rFonts w:ascii="Times New Roman" w:eastAsia="Times New Roman" w:hAnsi="Times New Roman" w:cs="Times New Roman"/>
              </w:rPr>
              <w:t xml:space="preserve"> un aktivizēt oficiālo e-adresi</w:t>
            </w:r>
            <w:r w:rsidR="00CC1E29">
              <w:rPr>
                <w:rFonts w:ascii="Times New Roman" w:eastAsia="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09A0851C" w14:textId="77777777" w:rsidR="001227A9" w:rsidRPr="006B7455" w:rsidRDefault="001227A9" w:rsidP="0096308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6E1F2C28" w14:textId="71F62CF2" w:rsidR="001227A9" w:rsidRPr="006B7455" w:rsidRDefault="001227A9" w:rsidP="0096308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641B49" w:rsidRPr="006B7455">
              <w:rPr>
                <w:rFonts w:ascii="Times New Roman" w:eastAsia="Times New Roman" w:hAnsi="Times New Roman" w:cs="Times New Roman"/>
                <w:sz w:val="24"/>
                <w:szCs w:val="24"/>
              </w:rPr>
              <w:t>5</w:t>
            </w:r>
          </w:p>
        </w:tc>
        <w:tc>
          <w:tcPr>
            <w:tcW w:w="1630" w:type="dxa"/>
            <w:tcBorders>
              <w:top w:val="single" w:sz="4" w:space="0" w:color="auto"/>
            </w:tcBorders>
            <w:shd w:val="clear" w:color="auto" w:fill="F2F2F2" w:themeFill="background1" w:themeFillShade="F2"/>
            <w:vAlign w:val="center"/>
          </w:tcPr>
          <w:p w14:paraId="3CEDE215" w14:textId="55B94A70" w:rsidR="001227A9" w:rsidRPr="006B7455" w:rsidRDefault="00FD4F48" w:rsidP="0096308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IeM, </w:t>
            </w:r>
            <w:r w:rsidR="001227A9" w:rsidRPr="006B7455">
              <w:rPr>
                <w:rFonts w:ascii="Times New Roman" w:eastAsia="Times New Roman" w:hAnsi="Times New Roman" w:cs="Times New Roman"/>
                <w:sz w:val="24"/>
                <w:szCs w:val="24"/>
              </w:rPr>
              <w:t>PMLP</w:t>
            </w:r>
          </w:p>
        </w:tc>
        <w:tc>
          <w:tcPr>
            <w:tcW w:w="1563" w:type="dxa"/>
            <w:tcBorders>
              <w:top w:val="single" w:sz="4" w:space="0" w:color="auto"/>
            </w:tcBorders>
            <w:shd w:val="clear" w:color="auto" w:fill="F2F2F2" w:themeFill="background1" w:themeFillShade="F2"/>
            <w:vAlign w:val="center"/>
          </w:tcPr>
          <w:p w14:paraId="0D071AAC" w14:textId="2AD4834E" w:rsidR="001227A9" w:rsidRPr="006B7455" w:rsidRDefault="00FD4F48" w:rsidP="00963086">
            <w:pPr>
              <w:pStyle w:val="Default"/>
              <w:jc w:val="center"/>
              <w:rPr>
                <w:rFonts w:ascii="Times New Roman" w:hAnsi="Times New Roman" w:cs="Times New Roman"/>
              </w:rPr>
            </w:pPr>
            <w:r w:rsidRPr="006B7455">
              <w:rPr>
                <w:rFonts w:ascii="Times New Roman" w:hAnsi="Times New Roman" w:cs="Times New Roman"/>
              </w:rPr>
              <w:t xml:space="preserve">SM, </w:t>
            </w:r>
            <w:r w:rsidR="001227A9" w:rsidRPr="006B7455">
              <w:rPr>
                <w:rFonts w:ascii="Times New Roman" w:hAnsi="Times New Roman" w:cs="Times New Roman"/>
              </w:rPr>
              <w:t>LVRTC</w:t>
            </w:r>
          </w:p>
        </w:tc>
      </w:tr>
      <w:tr w:rsidR="004F3183" w:rsidRPr="006B7455" w14:paraId="08D7759B" w14:textId="77777777" w:rsidTr="00EC1579">
        <w:tc>
          <w:tcPr>
            <w:tcW w:w="1509" w:type="dxa"/>
            <w:tcBorders>
              <w:top w:val="single" w:sz="4" w:space="0" w:color="auto"/>
              <w:bottom w:val="single" w:sz="4" w:space="0" w:color="auto"/>
            </w:tcBorders>
            <w:shd w:val="clear" w:color="auto" w:fill="F2F2F2" w:themeFill="background1" w:themeFillShade="F2"/>
            <w:vAlign w:val="center"/>
          </w:tcPr>
          <w:p w14:paraId="0B23C259" w14:textId="181BA11E" w:rsidR="001227A9" w:rsidRPr="006B7455" w:rsidRDefault="001227A9" w:rsidP="00963086">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U4.2.2.-2</w:t>
            </w:r>
          </w:p>
        </w:tc>
        <w:tc>
          <w:tcPr>
            <w:tcW w:w="2737" w:type="dxa"/>
            <w:tcBorders>
              <w:top w:val="single" w:sz="4" w:space="0" w:color="auto"/>
              <w:bottom w:val="single" w:sz="4" w:space="0" w:color="auto"/>
            </w:tcBorders>
            <w:shd w:val="clear" w:color="auto" w:fill="F2F2F2" w:themeFill="background1" w:themeFillShade="F2"/>
            <w:vAlign w:val="center"/>
          </w:tcPr>
          <w:p w14:paraId="75E37E2F" w14:textId="788407B5" w:rsidR="001227A9" w:rsidRPr="006B7455" w:rsidRDefault="001227A9" w:rsidP="00963086">
            <w:pPr>
              <w:pStyle w:val="Default"/>
              <w:rPr>
                <w:rFonts w:ascii="Times New Roman" w:hAnsi="Times New Roman" w:cs="Times New Roman"/>
              </w:rPr>
            </w:pPr>
            <w:r w:rsidRPr="006B7455">
              <w:rPr>
                <w:rFonts w:ascii="Times New Roman" w:eastAsia="Times New Roman" w:hAnsi="Times New Roman" w:cs="Times New Roman"/>
              </w:rPr>
              <w:t>Fizisko personu elektroniskās identifikācijas likuma un citu tiesību aktu izmaiņas,</w:t>
            </w:r>
            <w:r w:rsidR="009D3F81" w:rsidRPr="006B7455">
              <w:rPr>
                <w:rFonts w:ascii="Times New Roman" w:eastAsia="Times New Roman" w:hAnsi="Times New Roman" w:cs="Times New Roman"/>
              </w:rPr>
              <w:t xml:space="preserve"> t.sk.</w:t>
            </w:r>
            <w:r w:rsidRPr="006B7455">
              <w:rPr>
                <w:rFonts w:ascii="Times New Roman" w:eastAsia="Times New Roman" w:hAnsi="Times New Roman" w:cs="Times New Roman"/>
              </w:rPr>
              <w:t xml:space="preserve"> nosakot nacionālo un kvalificēto   e</w:t>
            </w:r>
            <w:r w:rsidR="009B7712">
              <w:rPr>
                <w:rFonts w:ascii="Times New Roman" w:eastAsia="Times New Roman" w:hAnsi="Times New Roman" w:cs="Times New Roman"/>
              </w:rPr>
              <w:noBreakHyphen/>
            </w:r>
            <w:r w:rsidRPr="006B7455">
              <w:rPr>
                <w:rFonts w:ascii="Times New Roman" w:eastAsia="Times New Roman" w:hAnsi="Times New Roman" w:cs="Times New Roman"/>
              </w:rPr>
              <w:t xml:space="preserve">identifikācijas līdzekļu pieņemšanu </w:t>
            </w:r>
            <w:r w:rsidR="00697318" w:rsidRPr="006B7455">
              <w:rPr>
                <w:rFonts w:ascii="Times New Roman" w:eastAsia="Times New Roman" w:hAnsi="Times New Roman" w:cs="Times New Roman"/>
              </w:rPr>
              <w:t>e-</w:t>
            </w:r>
            <w:r w:rsidR="001D02D1" w:rsidRPr="006B7455">
              <w:rPr>
                <w:rFonts w:ascii="Times New Roman" w:eastAsia="Times New Roman" w:hAnsi="Times New Roman" w:cs="Times New Roman"/>
              </w:rPr>
              <w:t>pakalpojumos</w:t>
            </w:r>
            <w:r w:rsidR="006E245D" w:rsidRPr="006B7455">
              <w:rPr>
                <w:rFonts w:ascii="Times New Roman" w:eastAsia="Times New Roman" w:hAnsi="Times New Roman" w:cs="Times New Roman"/>
              </w:rPr>
              <w:t xml:space="preserve">. </w:t>
            </w:r>
          </w:p>
        </w:tc>
        <w:tc>
          <w:tcPr>
            <w:tcW w:w="990" w:type="dxa"/>
            <w:tcBorders>
              <w:top w:val="single" w:sz="4" w:space="0" w:color="auto"/>
            </w:tcBorders>
            <w:shd w:val="clear" w:color="auto" w:fill="F2F2F2" w:themeFill="background1" w:themeFillShade="F2"/>
            <w:vAlign w:val="center"/>
          </w:tcPr>
          <w:p w14:paraId="336CD792" w14:textId="77777777" w:rsidR="001227A9" w:rsidRPr="006B7455" w:rsidRDefault="001227A9" w:rsidP="0096308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7196D7AC" w14:textId="7FA1C125" w:rsidR="001227A9" w:rsidRPr="006B7455" w:rsidRDefault="001227A9" w:rsidP="0096308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2025</w:t>
            </w:r>
          </w:p>
        </w:tc>
        <w:tc>
          <w:tcPr>
            <w:tcW w:w="1630" w:type="dxa"/>
            <w:tcBorders>
              <w:top w:val="single" w:sz="4" w:space="0" w:color="auto"/>
            </w:tcBorders>
            <w:shd w:val="clear" w:color="auto" w:fill="F2F2F2" w:themeFill="background1" w:themeFillShade="F2"/>
            <w:vAlign w:val="center"/>
          </w:tcPr>
          <w:p w14:paraId="42DCE74E" w14:textId="32B7E446" w:rsidR="001227A9" w:rsidRPr="006B7455" w:rsidRDefault="001227A9" w:rsidP="0096308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2FA28510" w14:textId="1763E91C" w:rsidR="001227A9" w:rsidRPr="006B7455" w:rsidRDefault="001227A9" w:rsidP="00963086">
            <w:pPr>
              <w:pStyle w:val="Default"/>
              <w:jc w:val="center"/>
              <w:rPr>
                <w:rFonts w:ascii="Times New Roman" w:hAnsi="Times New Roman" w:cs="Times New Roman"/>
              </w:rPr>
            </w:pPr>
            <w:r w:rsidRPr="006B7455">
              <w:rPr>
                <w:rFonts w:ascii="Times New Roman" w:eastAsia="Times New Roman" w:hAnsi="Times New Roman" w:cs="Times New Roman"/>
              </w:rPr>
              <w:t>TM, AM</w:t>
            </w:r>
          </w:p>
        </w:tc>
      </w:tr>
      <w:tr w:rsidR="004F3183" w:rsidRPr="006B7455" w14:paraId="7B0591B0" w14:textId="77777777" w:rsidTr="00EC1579">
        <w:tc>
          <w:tcPr>
            <w:tcW w:w="1509" w:type="dxa"/>
            <w:tcBorders>
              <w:top w:val="single" w:sz="4" w:space="0" w:color="auto"/>
              <w:bottom w:val="single" w:sz="4" w:space="0" w:color="auto"/>
            </w:tcBorders>
            <w:shd w:val="clear" w:color="auto" w:fill="F2F2F2" w:themeFill="background1" w:themeFillShade="F2"/>
            <w:vAlign w:val="center"/>
          </w:tcPr>
          <w:p w14:paraId="386506DB" w14:textId="519E0D42" w:rsidR="006A7458" w:rsidRPr="006B7455" w:rsidRDefault="006A7458" w:rsidP="00963086">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U4.2.2.-</w:t>
            </w:r>
            <w:r w:rsidR="00641B49" w:rsidRPr="006B7455">
              <w:rPr>
                <w:rFonts w:ascii="Times New Roman" w:eastAsia="Times New Roman" w:hAnsi="Times New Roman" w:cs="Times New Roman"/>
                <w:sz w:val="24"/>
                <w:szCs w:val="24"/>
              </w:rPr>
              <w:t>3</w:t>
            </w:r>
          </w:p>
        </w:tc>
        <w:tc>
          <w:tcPr>
            <w:tcW w:w="2737" w:type="dxa"/>
            <w:tcBorders>
              <w:top w:val="single" w:sz="4" w:space="0" w:color="auto"/>
              <w:bottom w:val="single" w:sz="4" w:space="0" w:color="auto"/>
            </w:tcBorders>
            <w:shd w:val="clear" w:color="auto" w:fill="F2F2F2" w:themeFill="background1" w:themeFillShade="F2"/>
            <w:vAlign w:val="center"/>
          </w:tcPr>
          <w:p w14:paraId="16C4C76B" w14:textId="5134A0F8" w:rsidR="006A7458" w:rsidRPr="006B7455" w:rsidRDefault="006A7458" w:rsidP="00963086">
            <w:pPr>
              <w:pStyle w:val="Default"/>
              <w:rPr>
                <w:rFonts w:ascii="Times New Roman" w:eastAsia="Times New Roman" w:hAnsi="Times New Roman" w:cs="Times New Roman"/>
              </w:rPr>
            </w:pPr>
            <w:r w:rsidRPr="006B7455">
              <w:rPr>
                <w:rFonts w:ascii="Times New Roman" w:eastAsia="Times New Roman" w:hAnsi="Times New Roman" w:cs="Times New Roman"/>
              </w:rPr>
              <w:t>Nacionālās e</w:t>
            </w:r>
            <w:r w:rsidR="009B7712">
              <w:rPr>
                <w:rFonts w:ascii="Times New Roman" w:eastAsia="Times New Roman" w:hAnsi="Times New Roman" w:cs="Times New Roman"/>
              </w:rPr>
              <w:t>-</w:t>
            </w:r>
            <w:r w:rsidRPr="006B7455">
              <w:rPr>
                <w:rFonts w:ascii="Times New Roman" w:eastAsia="Times New Roman" w:hAnsi="Times New Roman" w:cs="Times New Roman"/>
              </w:rPr>
              <w:t xml:space="preserve">identifikācijas un uzticamības pakalpojumu </w:t>
            </w:r>
            <w:r w:rsidR="00332081">
              <w:rPr>
                <w:rFonts w:ascii="Times New Roman" w:eastAsia="Times New Roman" w:hAnsi="Times New Roman" w:cs="Times New Roman"/>
              </w:rPr>
              <w:t>klāsta</w:t>
            </w:r>
            <w:r w:rsidRPr="006B7455">
              <w:rPr>
                <w:rFonts w:ascii="Times New Roman" w:eastAsia="Times New Roman" w:hAnsi="Times New Roman" w:cs="Times New Roman"/>
              </w:rPr>
              <w:t xml:space="preserve"> papildināšana ar jauniem </w:t>
            </w:r>
            <w:r w:rsidR="00DE244E" w:rsidRPr="006B7455">
              <w:rPr>
                <w:rFonts w:ascii="Times New Roman" w:eastAsia="Times New Roman" w:hAnsi="Times New Roman" w:cs="Times New Roman"/>
              </w:rPr>
              <w:t xml:space="preserve">komerciāliem </w:t>
            </w:r>
            <w:r w:rsidRPr="006B7455">
              <w:rPr>
                <w:rFonts w:ascii="Times New Roman" w:eastAsia="Times New Roman" w:hAnsi="Times New Roman" w:cs="Times New Roman"/>
              </w:rPr>
              <w:t>pakalpojumiem</w:t>
            </w:r>
            <w:r w:rsidR="00C34C43">
              <w:rPr>
                <w:rFonts w:ascii="Times New Roman" w:eastAsia="Times New Roman" w:hAnsi="Times New Roman" w:cs="Times New Roman"/>
              </w:rPr>
              <w:t>.</w:t>
            </w:r>
          </w:p>
        </w:tc>
        <w:tc>
          <w:tcPr>
            <w:tcW w:w="990" w:type="dxa"/>
            <w:tcBorders>
              <w:top w:val="single" w:sz="4" w:space="0" w:color="auto"/>
              <w:bottom w:val="single" w:sz="4" w:space="0" w:color="auto"/>
            </w:tcBorders>
            <w:shd w:val="clear" w:color="auto" w:fill="F2F2F2" w:themeFill="background1" w:themeFillShade="F2"/>
            <w:vAlign w:val="center"/>
          </w:tcPr>
          <w:p w14:paraId="16230EC5" w14:textId="714729CB" w:rsidR="006A7458" w:rsidRPr="006B7455" w:rsidRDefault="006A7458" w:rsidP="0096308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bottom w:val="single" w:sz="4" w:space="0" w:color="auto"/>
            </w:tcBorders>
            <w:shd w:val="clear" w:color="auto" w:fill="F2F2F2" w:themeFill="background1" w:themeFillShade="F2"/>
            <w:vAlign w:val="center"/>
          </w:tcPr>
          <w:p w14:paraId="59FA4633" w14:textId="521B3839" w:rsidR="006A7458" w:rsidRPr="006B7455" w:rsidRDefault="006A7458" w:rsidP="0096308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2025</w:t>
            </w:r>
          </w:p>
        </w:tc>
        <w:tc>
          <w:tcPr>
            <w:tcW w:w="1630" w:type="dxa"/>
            <w:tcBorders>
              <w:top w:val="single" w:sz="4" w:space="0" w:color="auto"/>
              <w:bottom w:val="single" w:sz="4" w:space="0" w:color="auto"/>
            </w:tcBorders>
            <w:shd w:val="clear" w:color="auto" w:fill="F2F2F2" w:themeFill="background1" w:themeFillShade="F2"/>
            <w:vAlign w:val="center"/>
          </w:tcPr>
          <w:p w14:paraId="7163F9ED" w14:textId="26B25B8D" w:rsidR="006A7458" w:rsidRPr="006B7455" w:rsidDel="008E22BB" w:rsidRDefault="00DE244E" w:rsidP="0096308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SM, LVRTC,</w:t>
            </w:r>
          </w:p>
        </w:tc>
        <w:tc>
          <w:tcPr>
            <w:tcW w:w="1563" w:type="dxa"/>
            <w:tcBorders>
              <w:top w:val="single" w:sz="4" w:space="0" w:color="auto"/>
              <w:bottom w:val="single" w:sz="4" w:space="0" w:color="auto"/>
            </w:tcBorders>
            <w:shd w:val="clear" w:color="auto" w:fill="F2F2F2" w:themeFill="background1" w:themeFillShade="F2"/>
            <w:vAlign w:val="center"/>
          </w:tcPr>
          <w:p w14:paraId="4BF888BD" w14:textId="76138B71" w:rsidR="003034DB" w:rsidRPr="006B7455" w:rsidRDefault="003034DB" w:rsidP="00963086">
            <w:pPr>
              <w:pStyle w:val="Default"/>
              <w:jc w:val="center"/>
              <w:rPr>
                <w:rFonts w:ascii="Times New Roman" w:eastAsia="Times New Roman" w:hAnsi="Times New Roman" w:cs="Times New Roman"/>
              </w:rPr>
            </w:pPr>
            <w:r w:rsidRPr="006B7455">
              <w:rPr>
                <w:rFonts w:ascii="Times New Roman" w:eastAsia="Times New Roman" w:hAnsi="Times New Roman" w:cs="Times New Roman"/>
              </w:rPr>
              <w:t>IeM, PMLP,</w:t>
            </w:r>
          </w:p>
          <w:p w14:paraId="2377EC6A" w14:textId="6AB3A29B" w:rsidR="006A7458" w:rsidRPr="006B7455" w:rsidRDefault="006A7458" w:rsidP="00963086">
            <w:pPr>
              <w:pStyle w:val="Default"/>
              <w:jc w:val="center"/>
              <w:rPr>
                <w:rFonts w:ascii="Times New Roman" w:eastAsia="Times New Roman" w:hAnsi="Times New Roman" w:cs="Times New Roman"/>
              </w:rPr>
            </w:pPr>
            <w:r w:rsidRPr="006B7455">
              <w:rPr>
                <w:rFonts w:ascii="Times New Roman" w:eastAsia="Times New Roman" w:hAnsi="Times New Roman" w:cs="Times New Roman"/>
              </w:rPr>
              <w:t>VID, TM, IZM, VARAM</w:t>
            </w:r>
          </w:p>
        </w:tc>
      </w:tr>
    </w:tbl>
    <w:p w14:paraId="643957FD" w14:textId="5FDA66A6" w:rsidR="00A64DAB" w:rsidRPr="006B7455" w:rsidRDefault="00A64DAB" w:rsidP="00D62A4D">
      <w:pPr>
        <w:spacing w:before="120" w:after="120" w:line="240" w:lineRule="auto"/>
        <w:jc w:val="center"/>
        <w:rPr>
          <w:rFonts w:ascii="Times New Roman" w:eastAsia="Times New Roman" w:hAnsi="Times New Roman" w:cs="Times New Roman"/>
          <w:color w:val="000000" w:themeColor="text1"/>
          <w:sz w:val="24"/>
          <w:szCs w:val="24"/>
          <w:lang w:val="lv"/>
        </w:rPr>
      </w:pPr>
    </w:p>
    <w:p w14:paraId="13E9AAD8" w14:textId="34C1CB9C" w:rsidR="00362192" w:rsidRPr="006B7455" w:rsidRDefault="001F58F4" w:rsidP="008F4376">
      <w:pPr>
        <w:spacing w:before="120" w:after="120" w:line="240" w:lineRule="auto"/>
        <w:jc w:val="center"/>
        <w:outlineLvl w:val="2"/>
        <w:rPr>
          <w:rFonts w:ascii="Times New Roman" w:eastAsia="Times New Roman" w:hAnsi="Times New Roman" w:cs="Times New Roman"/>
          <w:b/>
          <w:color w:val="C00000"/>
          <w:sz w:val="24"/>
          <w:szCs w:val="24"/>
          <w:lang w:val="lv"/>
        </w:rPr>
      </w:pPr>
      <w:bookmarkStart w:id="60" w:name="_Toc60796016"/>
      <w:bookmarkStart w:id="61" w:name="_Toc71502041"/>
      <w:bookmarkStart w:id="62" w:name="_Toc71548592"/>
      <w:bookmarkStart w:id="63" w:name="_Toc71551357"/>
      <w:bookmarkStart w:id="64" w:name="_Toc74222059"/>
      <w:r w:rsidRPr="006B7455">
        <w:rPr>
          <w:rFonts w:ascii="Times New Roman" w:eastAsia="Times New Roman" w:hAnsi="Times New Roman" w:cs="Times New Roman"/>
          <w:b/>
          <w:color w:val="C00000"/>
          <w:sz w:val="24"/>
          <w:szCs w:val="24"/>
          <w:lang w:val="lv"/>
        </w:rPr>
        <w:t xml:space="preserve">4.2.3. </w:t>
      </w:r>
      <w:r w:rsidR="0038638D" w:rsidRPr="006B7455">
        <w:rPr>
          <w:rFonts w:ascii="Times New Roman" w:eastAsia="Times New Roman" w:hAnsi="Times New Roman" w:cs="Times New Roman"/>
          <w:b/>
          <w:color w:val="C00000"/>
          <w:sz w:val="24"/>
          <w:szCs w:val="24"/>
          <w:lang w:val="lv"/>
        </w:rPr>
        <w:t xml:space="preserve">Rīcības virziens: </w:t>
      </w:r>
      <w:r w:rsidR="00362192" w:rsidRPr="006B7455">
        <w:rPr>
          <w:rFonts w:ascii="Times New Roman" w:eastAsia="Times New Roman" w:hAnsi="Times New Roman" w:cs="Times New Roman"/>
          <w:b/>
          <w:color w:val="C00000"/>
          <w:sz w:val="24"/>
          <w:szCs w:val="24"/>
          <w:lang w:val="lv"/>
        </w:rPr>
        <w:t>Patērētāju tiesību aizsardzība digitālajā vidē</w:t>
      </w:r>
      <w:bookmarkEnd w:id="60"/>
      <w:bookmarkEnd w:id="61"/>
      <w:bookmarkEnd w:id="62"/>
      <w:bookmarkEnd w:id="63"/>
      <w:bookmarkEnd w:id="64"/>
    </w:p>
    <w:p w14:paraId="355AA038" w14:textId="77777777" w:rsidR="001F58F4" w:rsidRPr="006B7455" w:rsidRDefault="00D01524"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48CED697" w14:textId="1359C33D" w:rsidR="00D01524" w:rsidRPr="00603173" w:rsidRDefault="00D01524" w:rsidP="00D62A4D">
      <w:pPr>
        <w:spacing w:before="120" w:after="120" w:line="240" w:lineRule="auto"/>
        <w:ind w:firstLine="567"/>
        <w:jc w:val="both"/>
        <w:rPr>
          <w:rFonts w:ascii="Times New Roman" w:hAnsi="Times New Roman" w:cs="Times New Roman"/>
          <w:sz w:val="24"/>
          <w:szCs w:val="24"/>
          <w:lang w:val="lv"/>
        </w:rPr>
      </w:pPr>
      <w:r w:rsidRPr="00603173">
        <w:rPr>
          <w:rFonts w:ascii="Times New Roman" w:hAnsi="Times New Roman" w:cs="Times New Roman"/>
          <w:sz w:val="24"/>
          <w:szCs w:val="24"/>
          <w:lang w:val="lv"/>
        </w:rPr>
        <w:t>Patērētāju tiesības, izmantojot digitālos pakalpojumus, ir aizsargātas vismaz tikpat labi, kā patērētāju tiesības tradicionālo pakalpojumu izmantotājiem.</w:t>
      </w:r>
      <w:r w:rsidRPr="00603173">
        <w:rPr>
          <w:rFonts w:ascii="Times New Roman" w:hAnsi="Times New Roman" w:cs="Times New Roman"/>
          <w:b/>
          <w:sz w:val="24"/>
          <w:szCs w:val="24"/>
          <w:lang w:val="lv"/>
        </w:rPr>
        <w:t xml:space="preserve"> </w:t>
      </w:r>
      <w:r w:rsidRPr="00603173">
        <w:rPr>
          <w:rFonts w:ascii="Times New Roman" w:hAnsi="Times New Roman" w:cs="Times New Roman"/>
          <w:sz w:val="24"/>
          <w:szCs w:val="24"/>
          <w:lang w:val="lv"/>
        </w:rPr>
        <w:t>Bažas par patērētāju tiesību aizstāvības iespējām neierobežo digitālo pakalpojumu izmantošanu.</w:t>
      </w:r>
    </w:p>
    <w:p w14:paraId="2BD531F4" w14:textId="43A8AD28" w:rsidR="008D37EA" w:rsidRPr="006B7455" w:rsidRDefault="008D37EA" w:rsidP="00B5492C">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D0511A" w:rsidRPr="007E0409" w14:paraId="58CE62D7" w14:textId="77777777" w:rsidTr="00D0511A">
        <w:tc>
          <w:tcPr>
            <w:tcW w:w="9350" w:type="dxa"/>
          </w:tcPr>
          <w:p w14:paraId="3949A1BB" w14:textId="7B6A5B36" w:rsidR="00D0511A" w:rsidRPr="006B7455" w:rsidRDefault="00D0511A" w:rsidP="00D0511A">
            <w:pPr>
              <w:spacing w:before="120" w:after="120"/>
              <w:ind w:firstLine="720"/>
              <w:rPr>
                <w:rFonts w:ascii="Times New Roman" w:hAnsi="Times New Roman" w:cs="Times New Roman"/>
                <w:b/>
                <w:bCs/>
                <w:i/>
                <w:iCs/>
                <w:sz w:val="24"/>
                <w:szCs w:val="24"/>
              </w:rPr>
            </w:pPr>
            <w:r w:rsidRPr="006B7455">
              <w:rPr>
                <w:rFonts w:ascii="Times New Roman" w:hAnsi="Times New Roman" w:cs="Times New Roman"/>
                <w:b/>
                <w:bCs/>
                <w:i/>
                <w:iCs/>
                <w:sz w:val="24"/>
                <w:szCs w:val="24"/>
              </w:rPr>
              <w:t>Nodrošināt patērētāju aizsardzību pret digitālo apdraudējumu un pilnveidot uzraudzības ietvaru, atbilstoši tehnoloģiju un pakalpojumu attīstībai.</w:t>
            </w:r>
          </w:p>
        </w:tc>
      </w:tr>
    </w:tbl>
    <w:p w14:paraId="13E9AAF9" w14:textId="24363D82" w:rsidR="004858BD" w:rsidRPr="006B7455" w:rsidRDefault="004858BD"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3FD9D7C7" w14:textId="2C0BC8C9" w:rsidR="004858BD" w:rsidRPr="00603173" w:rsidRDefault="240DA49E" w:rsidP="00B5492C">
      <w:pPr>
        <w:spacing w:before="120" w:after="120" w:line="240" w:lineRule="auto"/>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PTAC </w:t>
      </w:r>
      <w:r w:rsidR="22DA3745" w:rsidRPr="00603173">
        <w:rPr>
          <w:rFonts w:ascii="Times New Roman" w:eastAsia="Times New Roman" w:hAnsi="Times New Roman" w:cs="Times New Roman"/>
          <w:sz w:val="24"/>
          <w:szCs w:val="24"/>
          <w:lang w:val="lv"/>
        </w:rPr>
        <w:t>ievies</w:t>
      </w:r>
      <w:r w:rsidR="6EA6EDE8" w:rsidRPr="00603173">
        <w:rPr>
          <w:rFonts w:ascii="Times New Roman" w:eastAsia="Times New Roman" w:hAnsi="Times New Roman" w:cs="Times New Roman"/>
          <w:sz w:val="24"/>
          <w:szCs w:val="24"/>
          <w:lang w:val="lv"/>
        </w:rPr>
        <w:t>īs</w:t>
      </w:r>
      <w:r w:rsidR="22DA3745" w:rsidRPr="00603173">
        <w:rPr>
          <w:rFonts w:ascii="Times New Roman" w:eastAsia="Times New Roman" w:hAnsi="Times New Roman" w:cs="Times New Roman"/>
          <w:sz w:val="24"/>
          <w:szCs w:val="24"/>
          <w:lang w:val="lv"/>
        </w:rPr>
        <w:t xml:space="preserve"> </w:t>
      </w:r>
      <w:r w:rsidR="551C25BE" w:rsidRPr="00603173">
        <w:rPr>
          <w:rFonts w:ascii="Times New Roman" w:eastAsia="Times New Roman" w:hAnsi="Times New Roman" w:cs="Times New Roman"/>
          <w:sz w:val="24"/>
          <w:szCs w:val="24"/>
          <w:lang w:val="lv"/>
        </w:rPr>
        <w:t xml:space="preserve">šādus </w:t>
      </w:r>
      <w:r w:rsidR="22DA3745" w:rsidRPr="00603173">
        <w:rPr>
          <w:rFonts w:ascii="Times New Roman" w:eastAsia="Times New Roman" w:hAnsi="Times New Roman" w:cs="Times New Roman"/>
          <w:sz w:val="24"/>
          <w:szCs w:val="24"/>
          <w:lang w:val="lv"/>
        </w:rPr>
        <w:t>jaunus uzraudzības rīkus un metodes e-komercijas vides uzraudzībai patērētāju tiesību jomā:</w:t>
      </w:r>
    </w:p>
    <w:p w14:paraId="07B7CA3C" w14:textId="4593BAFD" w:rsidR="004858BD" w:rsidRPr="00603173" w:rsidRDefault="22DA3745" w:rsidP="0058195A">
      <w:pPr>
        <w:pStyle w:val="ListParagraph"/>
        <w:numPr>
          <w:ilvl w:val="0"/>
          <w:numId w:val="47"/>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E</w:t>
      </w:r>
      <w:r w:rsidR="009B7712" w:rsidRPr="00603173">
        <w:rPr>
          <w:rFonts w:ascii="Times New Roman" w:eastAsia="Times New Roman" w:hAnsi="Times New Roman" w:cs="Times New Roman"/>
          <w:sz w:val="24"/>
          <w:szCs w:val="24"/>
          <w:lang w:val="lv"/>
        </w:rPr>
        <w:t>K</w:t>
      </w:r>
      <w:r w:rsidRPr="00603173">
        <w:rPr>
          <w:rFonts w:ascii="Times New Roman" w:eastAsia="Times New Roman" w:hAnsi="Times New Roman" w:cs="Times New Roman"/>
          <w:sz w:val="24"/>
          <w:szCs w:val="24"/>
          <w:lang w:val="lv"/>
        </w:rPr>
        <w:t xml:space="preserve"> veidotās </w:t>
      </w:r>
      <w:r w:rsidR="009B7712" w:rsidRPr="00603173">
        <w:rPr>
          <w:rFonts w:ascii="Times New Roman" w:eastAsia="Times New Roman" w:hAnsi="Times New Roman" w:cs="Times New Roman"/>
          <w:sz w:val="24"/>
          <w:szCs w:val="24"/>
          <w:lang w:val="lv"/>
        </w:rPr>
        <w:t>e</w:t>
      </w:r>
      <w:r w:rsidRPr="00603173">
        <w:rPr>
          <w:rFonts w:ascii="Times New Roman" w:eastAsia="Times New Roman" w:hAnsi="Times New Roman" w:cs="Times New Roman"/>
          <w:sz w:val="24"/>
          <w:szCs w:val="24"/>
          <w:lang w:val="lv"/>
        </w:rPr>
        <w:t>-laboratorijas piedāvātās programmatūras un izmeklēšanas rīk</w:t>
      </w:r>
      <w:r w:rsidR="112611F7" w:rsidRPr="00603173">
        <w:rPr>
          <w:rFonts w:ascii="Times New Roman" w:eastAsia="Times New Roman" w:hAnsi="Times New Roman" w:cs="Times New Roman"/>
          <w:sz w:val="24"/>
          <w:szCs w:val="24"/>
          <w:lang w:val="lv"/>
        </w:rPr>
        <w:t>i</w:t>
      </w:r>
      <w:r w:rsidRPr="00603173">
        <w:rPr>
          <w:rFonts w:ascii="Times New Roman" w:eastAsia="Times New Roman" w:hAnsi="Times New Roman" w:cs="Times New Roman"/>
          <w:sz w:val="24"/>
          <w:szCs w:val="24"/>
          <w:lang w:val="lv"/>
        </w:rPr>
        <w:t xml:space="preserve"> (</w:t>
      </w:r>
      <w:r w:rsidR="12CE1024" w:rsidRPr="00603173">
        <w:rPr>
          <w:rFonts w:ascii="Times New Roman" w:eastAsia="Times New Roman" w:hAnsi="Times New Roman" w:cs="Times New Roman"/>
          <w:sz w:val="24"/>
          <w:szCs w:val="24"/>
          <w:lang w:val="lv"/>
        </w:rPr>
        <w:t xml:space="preserve">tiks ieviesti līdz </w:t>
      </w:r>
      <w:r w:rsidR="00604329" w:rsidRPr="00603173">
        <w:rPr>
          <w:rFonts w:ascii="Times New Roman" w:eastAsia="Times New Roman" w:hAnsi="Times New Roman" w:cs="Times New Roman"/>
          <w:sz w:val="24"/>
          <w:szCs w:val="24"/>
          <w:lang w:val="lv"/>
        </w:rPr>
        <w:t>202</w:t>
      </w:r>
      <w:r w:rsidR="0020414C" w:rsidRPr="00603173">
        <w:rPr>
          <w:rFonts w:ascii="Times New Roman" w:eastAsia="Times New Roman" w:hAnsi="Times New Roman" w:cs="Times New Roman"/>
          <w:sz w:val="24"/>
          <w:szCs w:val="24"/>
          <w:lang w:val="lv"/>
        </w:rPr>
        <w:t xml:space="preserve">3. gada </w:t>
      </w:r>
      <w:r w:rsidRPr="00603173">
        <w:rPr>
          <w:rFonts w:ascii="Times New Roman" w:eastAsia="Times New Roman" w:hAnsi="Times New Roman" w:cs="Times New Roman"/>
          <w:sz w:val="24"/>
          <w:szCs w:val="24"/>
          <w:lang w:val="lv"/>
        </w:rPr>
        <w:t>31.</w:t>
      </w:r>
      <w:r w:rsidR="009B7712" w:rsidRPr="00603173">
        <w:rPr>
          <w:rFonts w:ascii="Times New Roman" w:eastAsia="Times New Roman" w:hAnsi="Times New Roman" w:cs="Times New Roman"/>
          <w:sz w:val="24"/>
          <w:szCs w:val="24"/>
          <w:lang w:val="lv"/>
        </w:rPr>
        <w:t xml:space="preserve"> </w:t>
      </w:r>
      <w:r w:rsidR="0020414C" w:rsidRPr="00603173">
        <w:rPr>
          <w:rFonts w:ascii="Times New Roman" w:eastAsia="Times New Roman" w:hAnsi="Times New Roman" w:cs="Times New Roman"/>
          <w:sz w:val="24"/>
          <w:szCs w:val="24"/>
          <w:lang w:val="lv"/>
        </w:rPr>
        <w:t>decembrim</w:t>
      </w:r>
      <w:r w:rsidRPr="00603173">
        <w:rPr>
          <w:rFonts w:ascii="Times New Roman" w:eastAsia="Times New Roman" w:hAnsi="Times New Roman" w:cs="Times New Roman"/>
          <w:sz w:val="24"/>
          <w:szCs w:val="24"/>
          <w:lang w:val="lv"/>
        </w:rPr>
        <w:t>)</w:t>
      </w:r>
      <w:r w:rsidR="009B7712" w:rsidRPr="00603173">
        <w:rPr>
          <w:rFonts w:ascii="Times New Roman" w:eastAsia="Times New Roman" w:hAnsi="Times New Roman" w:cs="Times New Roman"/>
          <w:sz w:val="24"/>
          <w:szCs w:val="24"/>
          <w:lang w:val="lv"/>
        </w:rPr>
        <w:t>.</w:t>
      </w:r>
    </w:p>
    <w:p w14:paraId="50E929EF" w14:textId="7A493609" w:rsidR="004858BD" w:rsidRPr="00603173" w:rsidRDefault="009B7712" w:rsidP="0058195A">
      <w:pPr>
        <w:pStyle w:val="ListParagraph"/>
        <w:numPr>
          <w:ilvl w:val="0"/>
          <w:numId w:val="47"/>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B</w:t>
      </w:r>
      <w:r w:rsidR="22DA3745" w:rsidRPr="00603173">
        <w:rPr>
          <w:rFonts w:ascii="Times New Roman" w:eastAsia="Times New Roman" w:hAnsi="Times New Roman" w:cs="Times New Roman"/>
          <w:sz w:val="24"/>
          <w:szCs w:val="24"/>
          <w:lang w:val="lv"/>
        </w:rPr>
        <w:t>loķēšanas mehānism</w:t>
      </w:r>
      <w:r w:rsidR="737C2541" w:rsidRPr="00603173">
        <w:rPr>
          <w:rFonts w:ascii="Times New Roman" w:eastAsia="Times New Roman" w:hAnsi="Times New Roman" w:cs="Times New Roman"/>
          <w:sz w:val="24"/>
          <w:szCs w:val="24"/>
          <w:lang w:val="lv"/>
        </w:rPr>
        <w:t xml:space="preserve">i vietnēm ar prettiesisku saturu (tiks ieviesti </w:t>
      </w:r>
      <w:r w:rsidR="22DA3745" w:rsidRPr="00603173">
        <w:rPr>
          <w:rFonts w:ascii="Times New Roman" w:eastAsia="Times New Roman" w:hAnsi="Times New Roman" w:cs="Times New Roman"/>
          <w:sz w:val="24"/>
          <w:szCs w:val="24"/>
          <w:lang w:val="lv"/>
        </w:rPr>
        <w:t>pēc jaunā regulējuma pieņemšanas</w:t>
      </w:r>
      <w:r w:rsidR="4DC2948E" w:rsidRPr="00603173">
        <w:rPr>
          <w:rFonts w:ascii="Times New Roman" w:eastAsia="Times New Roman" w:hAnsi="Times New Roman" w:cs="Times New Roman"/>
          <w:sz w:val="24"/>
          <w:szCs w:val="24"/>
          <w:lang w:val="lv"/>
        </w:rPr>
        <w:t xml:space="preserve">, kas notiks līdz  </w:t>
      </w:r>
      <w:r w:rsidR="0020414C" w:rsidRPr="00603173">
        <w:rPr>
          <w:rFonts w:ascii="Times New Roman" w:eastAsia="Times New Roman" w:hAnsi="Times New Roman" w:cs="Times New Roman"/>
          <w:sz w:val="24"/>
          <w:szCs w:val="24"/>
          <w:lang w:val="lv"/>
        </w:rPr>
        <w:t>2021. gada 31.</w:t>
      </w:r>
      <w:r w:rsidRPr="00603173">
        <w:rPr>
          <w:rFonts w:ascii="Times New Roman" w:eastAsia="Times New Roman" w:hAnsi="Times New Roman" w:cs="Times New Roman"/>
          <w:sz w:val="24"/>
          <w:szCs w:val="24"/>
          <w:lang w:val="lv"/>
        </w:rPr>
        <w:t xml:space="preserve"> </w:t>
      </w:r>
      <w:r w:rsidR="0020414C" w:rsidRPr="00603173">
        <w:rPr>
          <w:rFonts w:ascii="Times New Roman" w:eastAsia="Times New Roman" w:hAnsi="Times New Roman" w:cs="Times New Roman"/>
          <w:sz w:val="24"/>
          <w:szCs w:val="24"/>
          <w:lang w:val="lv"/>
        </w:rPr>
        <w:t>decembrim</w:t>
      </w:r>
      <w:r w:rsidR="22DA3745" w:rsidRPr="00603173">
        <w:rPr>
          <w:rFonts w:ascii="Times New Roman" w:eastAsia="Times New Roman" w:hAnsi="Times New Roman" w:cs="Times New Roman"/>
          <w:sz w:val="24"/>
          <w:szCs w:val="24"/>
          <w:lang w:val="lv"/>
        </w:rPr>
        <w:t>)</w:t>
      </w:r>
      <w:r w:rsidRPr="00603173">
        <w:rPr>
          <w:rFonts w:ascii="Times New Roman" w:eastAsia="Times New Roman" w:hAnsi="Times New Roman" w:cs="Times New Roman"/>
          <w:sz w:val="24"/>
          <w:szCs w:val="24"/>
          <w:lang w:val="lv"/>
        </w:rPr>
        <w:t>.</w:t>
      </w:r>
    </w:p>
    <w:p w14:paraId="02CBDE51" w14:textId="7E02E8F2" w:rsidR="004858BD" w:rsidRPr="00603173" w:rsidRDefault="009B7712" w:rsidP="0058195A">
      <w:pPr>
        <w:pStyle w:val="ListParagraph"/>
        <w:numPr>
          <w:ilvl w:val="0"/>
          <w:numId w:val="47"/>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P</w:t>
      </w:r>
      <w:r w:rsidR="22DA3745" w:rsidRPr="00603173">
        <w:rPr>
          <w:rFonts w:ascii="Times New Roman" w:eastAsia="Times New Roman" w:hAnsi="Times New Roman" w:cs="Times New Roman"/>
          <w:sz w:val="24"/>
          <w:szCs w:val="24"/>
          <w:lang w:val="lv"/>
        </w:rPr>
        <w:t>ilnveidot</w:t>
      </w:r>
      <w:r w:rsidR="304F6EE6" w:rsidRPr="00603173">
        <w:rPr>
          <w:rFonts w:ascii="Times New Roman" w:eastAsia="Times New Roman" w:hAnsi="Times New Roman" w:cs="Times New Roman"/>
          <w:sz w:val="24"/>
          <w:szCs w:val="24"/>
          <w:lang w:val="lv"/>
        </w:rPr>
        <w:t>a</w:t>
      </w:r>
      <w:r w:rsidR="22DA3745" w:rsidRPr="00603173">
        <w:rPr>
          <w:rFonts w:ascii="Times New Roman" w:eastAsia="Times New Roman" w:hAnsi="Times New Roman" w:cs="Times New Roman"/>
          <w:sz w:val="24"/>
          <w:szCs w:val="24"/>
          <w:lang w:val="lv"/>
        </w:rPr>
        <w:t xml:space="preserve"> uzraudzīb</w:t>
      </w:r>
      <w:r w:rsidRPr="00603173">
        <w:rPr>
          <w:rFonts w:ascii="Times New Roman" w:eastAsia="Times New Roman" w:hAnsi="Times New Roman" w:cs="Times New Roman"/>
          <w:sz w:val="24"/>
          <w:szCs w:val="24"/>
          <w:lang w:val="lv"/>
        </w:rPr>
        <w:t>a</w:t>
      </w:r>
      <w:r w:rsidR="22DA3745" w:rsidRPr="00603173">
        <w:rPr>
          <w:rFonts w:ascii="Times New Roman" w:eastAsia="Times New Roman" w:hAnsi="Times New Roman" w:cs="Times New Roman"/>
          <w:sz w:val="24"/>
          <w:szCs w:val="24"/>
          <w:lang w:val="lv"/>
        </w:rPr>
        <w:t>, izmantojot “slēpto iepirkšanos” tiešsaistes vidē pēc regulējuma pieņemšanas (</w:t>
      </w:r>
      <w:r w:rsidR="5216AA9E" w:rsidRPr="00603173">
        <w:rPr>
          <w:rFonts w:ascii="Times New Roman" w:eastAsia="Times New Roman" w:hAnsi="Times New Roman" w:cs="Times New Roman"/>
          <w:sz w:val="24"/>
          <w:szCs w:val="24"/>
          <w:lang w:val="lv"/>
        </w:rPr>
        <w:t xml:space="preserve">tiks ieviesta līdz </w:t>
      </w:r>
      <w:r w:rsidR="0020414C" w:rsidRPr="00603173">
        <w:rPr>
          <w:rFonts w:ascii="Times New Roman" w:eastAsia="Times New Roman" w:hAnsi="Times New Roman" w:cs="Times New Roman"/>
          <w:sz w:val="24"/>
          <w:szCs w:val="24"/>
          <w:lang w:val="lv"/>
        </w:rPr>
        <w:t>2021. gada 31.</w:t>
      </w:r>
      <w:r w:rsidRPr="00603173">
        <w:rPr>
          <w:rFonts w:ascii="Times New Roman" w:eastAsia="Times New Roman" w:hAnsi="Times New Roman" w:cs="Times New Roman"/>
          <w:sz w:val="24"/>
          <w:szCs w:val="24"/>
          <w:lang w:val="lv"/>
        </w:rPr>
        <w:t xml:space="preserve"> </w:t>
      </w:r>
      <w:r w:rsidR="0020414C" w:rsidRPr="00603173">
        <w:rPr>
          <w:rFonts w:ascii="Times New Roman" w:eastAsia="Times New Roman" w:hAnsi="Times New Roman" w:cs="Times New Roman"/>
          <w:sz w:val="24"/>
          <w:szCs w:val="24"/>
          <w:lang w:val="lv"/>
        </w:rPr>
        <w:t>decembrim</w:t>
      </w:r>
      <w:r w:rsidR="22DA3745" w:rsidRPr="00603173">
        <w:rPr>
          <w:rFonts w:ascii="Times New Roman" w:eastAsia="Times New Roman" w:hAnsi="Times New Roman" w:cs="Times New Roman"/>
          <w:sz w:val="24"/>
          <w:szCs w:val="24"/>
          <w:lang w:val="lv"/>
        </w:rPr>
        <w:t>)</w:t>
      </w:r>
      <w:r w:rsidRPr="00603173">
        <w:rPr>
          <w:rFonts w:ascii="Times New Roman" w:eastAsia="Times New Roman" w:hAnsi="Times New Roman" w:cs="Times New Roman"/>
          <w:sz w:val="24"/>
          <w:szCs w:val="24"/>
          <w:lang w:val="lv"/>
        </w:rPr>
        <w:t>.</w:t>
      </w:r>
    </w:p>
    <w:p w14:paraId="3B98B693" w14:textId="778884B2" w:rsidR="004858BD" w:rsidRPr="00603173" w:rsidRDefault="009B7712" w:rsidP="0058195A">
      <w:pPr>
        <w:pStyle w:val="ListParagraph"/>
        <w:numPr>
          <w:ilvl w:val="0"/>
          <w:numId w:val="47"/>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P</w:t>
      </w:r>
      <w:r w:rsidR="22DA3745" w:rsidRPr="00603173">
        <w:rPr>
          <w:rFonts w:ascii="Times New Roman" w:eastAsia="Times New Roman" w:hAnsi="Times New Roman" w:cs="Times New Roman"/>
          <w:sz w:val="24"/>
          <w:szCs w:val="24"/>
          <w:lang w:val="lv"/>
        </w:rPr>
        <w:t>atērētāju uzvedības pētījum</w:t>
      </w:r>
      <w:r w:rsidR="1E8D1516" w:rsidRPr="00603173">
        <w:rPr>
          <w:rFonts w:ascii="Times New Roman" w:eastAsia="Times New Roman" w:hAnsi="Times New Roman" w:cs="Times New Roman"/>
          <w:sz w:val="24"/>
          <w:szCs w:val="24"/>
          <w:lang w:val="lv"/>
        </w:rPr>
        <w:t>u</w:t>
      </w:r>
      <w:r w:rsidR="22DA3745" w:rsidRPr="00603173">
        <w:rPr>
          <w:rFonts w:ascii="Times New Roman" w:eastAsia="Times New Roman" w:hAnsi="Times New Roman" w:cs="Times New Roman"/>
          <w:sz w:val="24"/>
          <w:szCs w:val="24"/>
          <w:lang w:val="lv"/>
        </w:rPr>
        <w:t xml:space="preserve"> digitālajā vidē izmatošana uzraudzībai (</w:t>
      </w:r>
      <w:r w:rsidR="0B05B64A" w:rsidRPr="00603173">
        <w:rPr>
          <w:rFonts w:ascii="Times New Roman" w:eastAsia="Times New Roman" w:hAnsi="Times New Roman" w:cs="Times New Roman"/>
          <w:sz w:val="24"/>
          <w:szCs w:val="24"/>
          <w:lang w:val="lv"/>
        </w:rPr>
        <w:t xml:space="preserve">tiks ieviesta līdz </w:t>
      </w:r>
      <w:r w:rsidR="0020414C" w:rsidRPr="00603173">
        <w:rPr>
          <w:rFonts w:ascii="Times New Roman" w:eastAsia="Times New Roman" w:hAnsi="Times New Roman" w:cs="Times New Roman"/>
          <w:sz w:val="24"/>
          <w:szCs w:val="24"/>
          <w:lang w:val="lv"/>
        </w:rPr>
        <w:t>2023. gada 31.</w:t>
      </w:r>
      <w:r w:rsidRPr="00603173">
        <w:rPr>
          <w:rFonts w:ascii="Times New Roman" w:eastAsia="Times New Roman" w:hAnsi="Times New Roman" w:cs="Times New Roman"/>
          <w:sz w:val="24"/>
          <w:szCs w:val="24"/>
          <w:lang w:val="lv"/>
        </w:rPr>
        <w:t xml:space="preserve"> </w:t>
      </w:r>
      <w:r w:rsidR="0020414C" w:rsidRPr="00603173">
        <w:rPr>
          <w:rFonts w:ascii="Times New Roman" w:eastAsia="Times New Roman" w:hAnsi="Times New Roman" w:cs="Times New Roman"/>
          <w:sz w:val="24"/>
          <w:szCs w:val="24"/>
          <w:lang w:val="lv"/>
        </w:rPr>
        <w:t>decembrim</w:t>
      </w:r>
      <w:r w:rsidR="22DA3745" w:rsidRPr="00603173">
        <w:rPr>
          <w:rFonts w:ascii="Times New Roman" w:eastAsia="Times New Roman" w:hAnsi="Times New Roman" w:cs="Times New Roman"/>
          <w:sz w:val="24"/>
          <w:szCs w:val="24"/>
          <w:lang w:val="lv"/>
        </w:rPr>
        <w:t>)</w:t>
      </w:r>
      <w:r w:rsidRPr="00603173">
        <w:rPr>
          <w:rFonts w:ascii="Times New Roman" w:eastAsia="Times New Roman" w:hAnsi="Times New Roman" w:cs="Times New Roman"/>
          <w:sz w:val="24"/>
          <w:szCs w:val="24"/>
          <w:lang w:val="lv"/>
        </w:rPr>
        <w:t>.</w:t>
      </w:r>
    </w:p>
    <w:p w14:paraId="038FC5AC" w14:textId="4B57A6A3" w:rsidR="004858BD" w:rsidRPr="00603173" w:rsidRDefault="009B7712" w:rsidP="0058195A">
      <w:pPr>
        <w:pStyle w:val="ListParagraph"/>
        <w:numPr>
          <w:ilvl w:val="0"/>
          <w:numId w:val="47"/>
        </w:numPr>
        <w:spacing w:before="120" w:after="120"/>
        <w:ind w:left="567"/>
        <w:contextualSpacing w:val="0"/>
        <w:jc w:val="both"/>
        <w:rPr>
          <w:rFonts w:ascii="Times New Roman" w:eastAsia="Times New Roman" w:hAnsi="Times New Roman" w:cs="Times New Roman"/>
          <w:b/>
          <w:sz w:val="24"/>
          <w:szCs w:val="24"/>
          <w:lang w:val="lv"/>
        </w:rPr>
      </w:pPr>
      <w:r w:rsidRPr="00603173">
        <w:rPr>
          <w:rFonts w:ascii="Times New Roman" w:eastAsia="Times New Roman" w:hAnsi="Times New Roman" w:cs="Times New Roman"/>
          <w:sz w:val="24"/>
          <w:szCs w:val="24"/>
          <w:lang w:val="lv"/>
        </w:rPr>
        <w:t>S</w:t>
      </w:r>
      <w:r w:rsidR="22DA3745" w:rsidRPr="00603173">
        <w:rPr>
          <w:rFonts w:ascii="Times New Roman" w:eastAsia="Times New Roman" w:hAnsi="Times New Roman" w:cs="Times New Roman"/>
          <w:sz w:val="24"/>
          <w:szCs w:val="24"/>
          <w:lang w:val="lv"/>
        </w:rPr>
        <w:t>adarbības ar tiešsaistes platformām pilnveide prettiesiskas prakses novēršanā pēc jaunā regulējuma pieņemšanas (</w:t>
      </w:r>
      <w:r w:rsidR="04CAFC05" w:rsidRPr="00603173">
        <w:rPr>
          <w:rFonts w:ascii="Times New Roman" w:eastAsia="Times New Roman" w:hAnsi="Times New Roman" w:cs="Times New Roman"/>
          <w:sz w:val="24"/>
          <w:szCs w:val="24"/>
          <w:lang w:val="lv"/>
        </w:rPr>
        <w:t xml:space="preserve">tiks ieviesta līdz </w:t>
      </w:r>
      <w:r w:rsidR="0020414C" w:rsidRPr="00603173">
        <w:rPr>
          <w:rFonts w:ascii="Times New Roman" w:eastAsia="Times New Roman" w:hAnsi="Times New Roman" w:cs="Times New Roman"/>
          <w:sz w:val="24"/>
          <w:szCs w:val="24"/>
          <w:lang w:val="lv"/>
        </w:rPr>
        <w:t>2022. gada 31.</w:t>
      </w:r>
      <w:r w:rsidRPr="00603173">
        <w:rPr>
          <w:rFonts w:ascii="Times New Roman" w:eastAsia="Times New Roman" w:hAnsi="Times New Roman" w:cs="Times New Roman"/>
          <w:sz w:val="24"/>
          <w:szCs w:val="24"/>
          <w:lang w:val="lv"/>
        </w:rPr>
        <w:t xml:space="preserve"> </w:t>
      </w:r>
      <w:r w:rsidR="0020414C" w:rsidRPr="00603173">
        <w:rPr>
          <w:rFonts w:ascii="Times New Roman" w:eastAsia="Times New Roman" w:hAnsi="Times New Roman" w:cs="Times New Roman"/>
          <w:sz w:val="24"/>
          <w:szCs w:val="24"/>
          <w:lang w:val="lv"/>
        </w:rPr>
        <w:t>decembrim</w:t>
      </w:r>
      <w:r w:rsidR="22DA3745" w:rsidRPr="00603173">
        <w:rPr>
          <w:rFonts w:ascii="Times New Roman" w:eastAsia="Times New Roman" w:hAnsi="Times New Roman" w:cs="Times New Roman"/>
          <w:sz w:val="24"/>
          <w:szCs w:val="24"/>
          <w:lang w:val="lv"/>
        </w:rPr>
        <w:t>).</w:t>
      </w:r>
    </w:p>
    <w:p w14:paraId="17A7DCC4" w14:textId="3DBE7D18" w:rsidR="008930EA" w:rsidRPr="00603173" w:rsidRDefault="004858BD" w:rsidP="00D62A4D">
      <w:pPr>
        <w:spacing w:before="120" w:after="120" w:line="240" w:lineRule="auto"/>
        <w:jc w:val="both"/>
        <w:outlineLvl w:val="4"/>
        <w:rPr>
          <w:rFonts w:ascii="Times New Roman" w:hAnsi="Times New Roman" w:cs="Times New Roman"/>
          <w:sz w:val="24"/>
          <w:szCs w:val="24"/>
          <w:lang w:val="lv"/>
        </w:rPr>
      </w:pPr>
      <w:r w:rsidRPr="00603173">
        <w:rPr>
          <w:rFonts w:ascii="Times New Roman" w:hAnsi="Times New Roman" w:cs="Times New Roman"/>
          <w:sz w:val="24"/>
          <w:szCs w:val="24"/>
          <w:lang w:val="lv"/>
        </w:rPr>
        <w:t>Veicot sagaidāmo rezultātu plānošanu un izpildes vērtējumu, jāņem vērā ka, attīstoties e</w:t>
      </w:r>
      <w:r w:rsidR="009B7712" w:rsidRPr="00603173">
        <w:rPr>
          <w:rFonts w:ascii="Times New Roman" w:hAnsi="Times New Roman" w:cs="Times New Roman"/>
          <w:sz w:val="24"/>
          <w:szCs w:val="24"/>
          <w:lang w:val="lv"/>
        </w:rPr>
        <w:noBreakHyphen/>
      </w:r>
      <w:r w:rsidRPr="00603173">
        <w:rPr>
          <w:rFonts w:ascii="Times New Roman" w:hAnsi="Times New Roman" w:cs="Times New Roman"/>
          <w:sz w:val="24"/>
          <w:szCs w:val="24"/>
          <w:lang w:val="lv"/>
        </w:rPr>
        <w:t>komercijas tirgum, pieaug darījumu skaits un tirgus dalībnieku komerciālās saziņas aktivitātes. Līdz ar to patērētāju sūdzību,</w:t>
      </w:r>
      <w:r w:rsidRPr="00603173" w:rsidDel="006375ED">
        <w:rPr>
          <w:rFonts w:ascii="Times New Roman" w:hAnsi="Times New Roman" w:cs="Times New Roman"/>
          <w:sz w:val="24"/>
          <w:szCs w:val="24"/>
          <w:lang w:val="lv"/>
        </w:rPr>
        <w:t xml:space="preserve"> </w:t>
      </w:r>
      <w:r w:rsidRPr="00603173">
        <w:rPr>
          <w:rFonts w:ascii="Times New Roman" w:hAnsi="Times New Roman" w:cs="Times New Roman"/>
          <w:sz w:val="24"/>
          <w:szCs w:val="24"/>
          <w:lang w:val="lv"/>
        </w:rPr>
        <w:t xml:space="preserve">izdarīto pārkāpumu un iestādes veikto uzraudzības pasākumu skaitam var būt raksturīga </w:t>
      </w:r>
      <w:r w:rsidR="009B7712" w:rsidRPr="00603173">
        <w:rPr>
          <w:rFonts w:ascii="Times New Roman" w:hAnsi="Times New Roman" w:cs="Times New Roman"/>
          <w:sz w:val="24"/>
          <w:szCs w:val="24"/>
          <w:lang w:val="lv"/>
        </w:rPr>
        <w:t>“</w:t>
      </w:r>
      <w:r w:rsidRPr="00603173">
        <w:rPr>
          <w:rFonts w:ascii="Times New Roman" w:hAnsi="Times New Roman" w:cs="Times New Roman"/>
          <w:sz w:val="24"/>
          <w:szCs w:val="24"/>
          <w:lang w:val="lv"/>
        </w:rPr>
        <w:t>dabiska” pieauguma dinamika, kas pati par sevi neliecina par tirgus situācijas dramatisku pasliktināšanos.</w:t>
      </w:r>
    </w:p>
    <w:p w14:paraId="46895996" w14:textId="72F0031C" w:rsidR="596983A4" w:rsidRPr="006B7455" w:rsidRDefault="004858BD"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03173">
        <w:rPr>
          <w:rFonts w:ascii="Times New Roman" w:hAnsi="Times New Roman" w:cs="Times New Roman"/>
          <w:sz w:val="24"/>
          <w:szCs w:val="24"/>
          <w:lang w:val="lv"/>
        </w:rPr>
        <w:t xml:space="preserve"> </w:t>
      </w:r>
      <w:r w:rsidR="596983A4" w:rsidRPr="006B7455">
        <w:rPr>
          <w:rFonts w:ascii="Times New Roman" w:eastAsia="Times New Roman" w:hAnsi="Times New Roman" w:cs="Times New Roman"/>
          <w:b/>
          <w:color w:val="C00000"/>
          <w:sz w:val="24"/>
          <w:szCs w:val="24"/>
          <w:lang w:val="lv"/>
        </w:rPr>
        <w:t>Uzdevumi</w:t>
      </w:r>
      <w:r w:rsidR="005B4417"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2A72EB20" w14:textId="77777777" w:rsidTr="00911AB7">
        <w:trPr>
          <w:cantSplit/>
        </w:trPr>
        <w:tc>
          <w:tcPr>
            <w:tcW w:w="1509" w:type="dxa"/>
            <w:tcBorders>
              <w:bottom w:val="single" w:sz="4" w:space="0" w:color="auto"/>
            </w:tcBorders>
            <w:shd w:val="clear" w:color="auto" w:fill="D9D9D9" w:themeFill="background1" w:themeFillShade="D9"/>
            <w:vAlign w:val="center"/>
          </w:tcPr>
          <w:p w14:paraId="3D3625B9" w14:textId="3C2C1C67" w:rsidR="00911AB7" w:rsidRPr="006B7455" w:rsidRDefault="00911AB7" w:rsidP="008930EA">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6151EF71" w14:textId="77777777" w:rsidR="00911AB7" w:rsidRPr="006B7455" w:rsidRDefault="00911AB7" w:rsidP="008930EA">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1F5BAC9A" w14:textId="77777777" w:rsidR="00911AB7" w:rsidRPr="006B7455" w:rsidRDefault="00911AB7" w:rsidP="008930EA">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1AF94EAA" w14:textId="77777777" w:rsidR="00911AB7" w:rsidRPr="006B7455" w:rsidRDefault="00911AB7" w:rsidP="008930EA">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694B8481" w14:textId="77777777" w:rsidR="00911AB7" w:rsidRPr="006B7455" w:rsidRDefault="00911AB7" w:rsidP="008930EA">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11274446" w14:textId="77777777" w:rsidR="00911AB7" w:rsidRPr="006B7455" w:rsidRDefault="00911AB7" w:rsidP="008930EA">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3C187CED" w14:textId="77777777" w:rsidTr="00CE6ADE">
        <w:trPr>
          <w:trHeight w:val="755"/>
        </w:trPr>
        <w:tc>
          <w:tcPr>
            <w:tcW w:w="1509" w:type="dxa"/>
            <w:tcBorders>
              <w:top w:val="single" w:sz="4" w:space="0" w:color="auto"/>
            </w:tcBorders>
            <w:shd w:val="clear" w:color="auto" w:fill="F2F2F2" w:themeFill="background1" w:themeFillShade="F2"/>
            <w:vAlign w:val="center"/>
          </w:tcPr>
          <w:p w14:paraId="15B2FF39" w14:textId="153AF3ED" w:rsidR="00911AB7" w:rsidRPr="006B7455" w:rsidRDefault="00911AB7" w:rsidP="008930EA">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U4.2.3.-1</w:t>
            </w:r>
          </w:p>
        </w:tc>
        <w:tc>
          <w:tcPr>
            <w:tcW w:w="3084" w:type="dxa"/>
            <w:tcBorders>
              <w:top w:val="single" w:sz="4" w:space="0" w:color="auto"/>
            </w:tcBorders>
            <w:shd w:val="clear" w:color="auto" w:fill="F2F2F2" w:themeFill="background1" w:themeFillShade="F2"/>
            <w:vAlign w:val="center"/>
          </w:tcPr>
          <w:p w14:paraId="0EF5E3F5" w14:textId="12B6EA31" w:rsidR="00911AB7" w:rsidRPr="006B7455" w:rsidRDefault="00CE6ADE" w:rsidP="008930EA">
            <w:pPr>
              <w:pStyle w:val="Default"/>
              <w:rPr>
                <w:rFonts w:ascii="Times New Roman" w:eastAsia="Calibri" w:hAnsi="Times New Roman" w:cs="Times New Roman"/>
                <w:b/>
                <w:color w:val="000000" w:themeColor="text1"/>
              </w:rPr>
            </w:pPr>
            <w:r w:rsidRPr="006B7455">
              <w:rPr>
                <w:rFonts w:ascii="Times New Roman" w:eastAsia="Calibri" w:hAnsi="Times New Roman" w:cs="Times New Roman"/>
              </w:rPr>
              <w:t>I</w:t>
            </w:r>
            <w:r w:rsidR="2EA478F9" w:rsidRPr="006B7455">
              <w:rPr>
                <w:rFonts w:ascii="Times New Roman" w:eastAsia="Calibri" w:hAnsi="Times New Roman" w:cs="Times New Roman"/>
              </w:rPr>
              <w:t>eviest jaunus uzraudzības rīkus un metodes e-komercijas vides uzraudzībai patērētāju tiesību jomā</w:t>
            </w:r>
            <w:r w:rsidR="00C34C43">
              <w:rPr>
                <w:rFonts w:ascii="Times New Roman" w:eastAsia="Calibri" w:hAnsi="Times New Roman" w:cs="Times New Roman"/>
              </w:rPr>
              <w:t>.</w:t>
            </w:r>
          </w:p>
        </w:tc>
        <w:tc>
          <w:tcPr>
            <w:tcW w:w="990" w:type="dxa"/>
            <w:tcBorders>
              <w:top w:val="single" w:sz="4" w:space="0" w:color="auto"/>
            </w:tcBorders>
            <w:shd w:val="clear" w:color="auto" w:fill="F2F2F2" w:themeFill="background1" w:themeFillShade="F2"/>
            <w:vAlign w:val="center"/>
          </w:tcPr>
          <w:p w14:paraId="0A36F4F7" w14:textId="77777777" w:rsidR="00911AB7" w:rsidRPr="006B7455" w:rsidRDefault="00911AB7" w:rsidP="008930EA">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79605BBA" w14:textId="08F9E5E2" w:rsidR="00911AB7" w:rsidRPr="006B7455" w:rsidRDefault="00911AB7" w:rsidP="008930EA">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2023</w:t>
            </w:r>
          </w:p>
        </w:tc>
        <w:tc>
          <w:tcPr>
            <w:tcW w:w="1283" w:type="dxa"/>
            <w:tcBorders>
              <w:top w:val="single" w:sz="4" w:space="0" w:color="auto"/>
            </w:tcBorders>
            <w:shd w:val="clear" w:color="auto" w:fill="F2F2F2" w:themeFill="background1" w:themeFillShade="F2"/>
            <w:vAlign w:val="center"/>
          </w:tcPr>
          <w:p w14:paraId="00ABF106" w14:textId="3B0970E6" w:rsidR="00911AB7" w:rsidRPr="006B7455" w:rsidRDefault="00911AB7" w:rsidP="008930EA">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EM, PTAC</w:t>
            </w:r>
          </w:p>
        </w:tc>
        <w:tc>
          <w:tcPr>
            <w:tcW w:w="1563" w:type="dxa"/>
            <w:tcBorders>
              <w:top w:val="single" w:sz="4" w:space="0" w:color="auto"/>
            </w:tcBorders>
            <w:shd w:val="clear" w:color="auto" w:fill="F2F2F2" w:themeFill="background1" w:themeFillShade="F2"/>
            <w:vAlign w:val="center"/>
          </w:tcPr>
          <w:p w14:paraId="5F4A2FCC" w14:textId="6012B7E7" w:rsidR="00911AB7" w:rsidRPr="006B7455" w:rsidRDefault="00911AB7" w:rsidP="008930EA">
            <w:pPr>
              <w:pStyle w:val="Default"/>
              <w:jc w:val="center"/>
              <w:rPr>
                <w:rFonts w:ascii="Times New Roman" w:hAnsi="Times New Roman" w:cs="Times New Roman"/>
              </w:rPr>
            </w:pPr>
            <w:r w:rsidRPr="006B7455">
              <w:rPr>
                <w:rFonts w:ascii="Times New Roman" w:hAnsi="Times New Roman" w:cs="Times New Roman"/>
              </w:rPr>
              <w:t>nav</w:t>
            </w:r>
          </w:p>
        </w:tc>
      </w:tr>
    </w:tbl>
    <w:p w14:paraId="7BCB5030" w14:textId="77777777" w:rsidR="00FB0595" w:rsidRPr="006B7455" w:rsidRDefault="00FB0595" w:rsidP="008F4376">
      <w:pPr>
        <w:spacing w:before="120" w:after="120" w:line="240" w:lineRule="auto"/>
        <w:rPr>
          <w:rFonts w:ascii="Times New Roman" w:eastAsia="Times New Roman" w:hAnsi="Times New Roman" w:cs="Times New Roman"/>
          <w:color w:val="000000" w:themeColor="text1"/>
          <w:sz w:val="24"/>
          <w:szCs w:val="24"/>
          <w:lang w:val="lv"/>
        </w:rPr>
      </w:pPr>
    </w:p>
    <w:p w14:paraId="13E9AB20" w14:textId="7DAC7277" w:rsidR="00362192" w:rsidRPr="006B7455" w:rsidRDefault="007F2A86" w:rsidP="008F4376">
      <w:pPr>
        <w:spacing w:before="120" w:after="120" w:line="240" w:lineRule="auto"/>
        <w:jc w:val="center"/>
        <w:outlineLvl w:val="2"/>
        <w:rPr>
          <w:rFonts w:ascii="Times New Roman" w:eastAsia="Times New Roman" w:hAnsi="Times New Roman" w:cs="Times New Roman"/>
          <w:b/>
          <w:color w:val="C00000"/>
          <w:sz w:val="24"/>
          <w:szCs w:val="24"/>
          <w:lang w:val="lv"/>
        </w:rPr>
      </w:pPr>
      <w:bookmarkStart w:id="65" w:name="_Toc60796017"/>
      <w:bookmarkStart w:id="66" w:name="_Toc71502042"/>
      <w:bookmarkStart w:id="67" w:name="_Toc71548593"/>
      <w:bookmarkStart w:id="68" w:name="_Toc71551358"/>
      <w:bookmarkStart w:id="69" w:name="_Toc74222060"/>
      <w:r w:rsidRPr="006B7455">
        <w:rPr>
          <w:rFonts w:ascii="Times New Roman" w:eastAsia="Times New Roman" w:hAnsi="Times New Roman" w:cs="Times New Roman"/>
          <w:b/>
          <w:color w:val="C00000"/>
          <w:sz w:val="24"/>
          <w:szCs w:val="24"/>
          <w:lang w:val="lv"/>
        </w:rPr>
        <w:t xml:space="preserve">4.2.4. </w:t>
      </w:r>
      <w:r w:rsidR="0038638D" w:rsidRPr="006B7455">
        <w:rPr>
          <w:rFonts w:ascii="Times New Roman" w:eastAsia="Times New Roman" w:hAnsi="Times New Roman" w:cs="Times New Roman"/>
          <w:b/>
          <w:color w:val="C00000"/>
          <w:sz w:val="24"/>
          <w:szCs w:val="24"/>
          <w:lang w:val="lv"/>
        </w:rPr>
        <w:t xml:space="preserve">Rīcības virziens: </w:t>
      </w:r>
      <w:r w:rsidR="00362192" w:rsidRPr="006B7455">
        <w:rPr>
          <w:rFonts w:ascii="Times New Roman" w:eastAsia="Times New Roman" w:hAnsi="Times New Roman" w:cs="Times New Roman"/>
          <w:b/>
          <w:color w:val="C00000"/>
          <w:sz w:val="24"/>
          <w:szCs w:val="24"/>
          <w:lang w:val="lv"/>
        </w:rPr>
        <w:t>Interneta lietotāju aizsardzība pret kaitīgu saturu</w:t>
      </w:r>
      <w:bookmarkEnd w:id="65"/>
      <w:bookmarkEnd w:id="66"/>
      <w:bookmarkEnd w:id="67"/>
      <w:bookmarkEnd w:id="68"/>
      <w:bookmarkEnd w:id="69"/>
    </w:p>
    <w:p w14:paraId="657727F6" w14:textId="77777777" w:rsidR="007F2A86" w:rsidRPr="006B7455" w:rsidRDefault="003B010B"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6B204230" w14:textId="4FD1DE1B" w:rsidR="003B010B" w:rsidRPr="00603173" w:rsidRDefault="7A4B3CB0" w:rsidP="00D62A4D">
      <w:pPr>
        <w:spacing w:before="120" w:after="120" w:line="240" w:lineRule="auto"/>
        <w:ind w:firstLine="567"/>
        <w:jc w:val="both"/>
        <w:rPr>
          <w:rFonts w:ascii="Times New Roman" w:hAnsi="Times New Roman" w:cs="Times New Roman"/>
          <w:sz w:val="24"/>
          <w:szCs w:val="24"/>
          <w:lang w:val="lv"/>
        </w:rPr>
      </w:pPr>
      <w:r w:rsidRPr="006B7455">
        <w:rPr>
          <w:rFonts w:ascii="Times New Roman" w:eastAsia="Times New Roman" w:hAnsi="Times New Roman" w:cs="Times New Roman"/>
          <w:sz w:val="24"/>
          <w:szCs w:val="24"/>
          <w:lang w:val="lv"/>
        </w:rPr>
        <w:t xml:space="preserve"> Latvijas interneta lietotāji spēj sevi aizsargāt no kaitīga un maldinoša satura ietekmes - spēj</w:t>
      </w:r>
      <w:r w:rsidRPr="00603173">
        <w:rPr>
          <w:rFonts w:ascii="Times New Roman" w:eastAsia="Times New Roman" w:hAnsi="Times New Roman" w:cs="Times New Roman"/>
          <w:sz w:val="24"/>
          <w:szCs w:val="24"/>
          <w:lang w:val="lv"/>
        </w:rPr>
        <w:t xml:space="preserve"> novērtēt informācijas avotu, prot to pārbaudīt, izvērtēt, zina savas tiesības un spēj vērsties pēc palīdzības problēmsituāciju gadījumos.</w:t>
      </w:r>
    </w:p>
    <w:p w14:paraId="13E9AB29" w14:textId="1DD66AA6" w:rsidR="004858BD" w:rsidRPr="006B7455" w:rsidRDefault="004858BD"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FB0595" w:rsidRPr="007E0409" w14:paraId="6CE9B222" w14:textId="77777777" w:rsidTr="00FB0595">
        <w:tc>
          <w:tcPr>
            <w:tcW w:w="9350" w:type="dxa"/>
          </w:tcPr>
          <w:p w14:paraId="2BCCDA91" w14:textId="441AE1DA" w:rsidR="00FB0595" w:rsidRPr="006B7455" w:rsidRDefault="00FB0595" w:rsidP="00FB0595">
            <w:pPr>
              <w:spacing w:before="120" w:after="120"/>
              <w:ind w:firstLine="720"/>
              <w:jc w:val="both"/>
              <w:rPr>
                <w:rFonts w:ascii="Times New Roman" w:hAnsi="Times New Roman" w:cs="Times New Roman"/>
                <w:b/>
                <w:bCs/>
                <w:i/>
                <w:iCs/>
                <w:sz w:val="24"/>
                <w:szCs w:val="24"/>
              </w:rPr>
            </w:pPr>
            <w:r w:rsidRPr="006B7455">
              <w:rPr>
                <w:rFonts w:ascii="Times New Roman" w:hAnsi="Times New Roman" w:cs="Times New Roman"/>
                <w:b/>
                <w:bCs/>
                <w:i/>
                <w:iCs/>
                <w:sz w:val="24"/>
                <w:szCs w:val="24"/>
              </w:rPr>
              <w:t>Nodrošināt</w:t>
            </w:r>
            <w:r w:rsidR="009B7712">
              <w:rPr>
                <w:rFonts w:ascii="Times New Roman" w:hAnsi="Times New Roman" w:cs="Times New Roman"/>
                <w:b/>
                <w:bCs/>
                <w:i/>
                <w:iCs/>
                <w:sz w:val="24"/>
                <w:szCs w:val="24"/>
              </w:rPr>
              <w:t>,</w:t>
            </w:r>
            <w:r w:rsidRPr="006B7455">
              <w:rPr>
                <w:rFonts w:ascii="Times New Roman" w:hAnsi="Times New Roman" w:cs="Times New Roman"/>
                <w:b/>
                <w:bCs/>
                <w:i/>
                <w:iCs/>
                <w:sz w:val="24"/>
                <w:szCs w:val="24"/>
              </w:rPr>
              <w:t xml:space="preserve"> lai Latvijas digitālajā telpā ikviena persona (t.sk. arī, piemēram, personas ar invaliditāti) bez jebkādas diskriminācijas var piekļūt drošiem digitāliem pakalpojumiem un uzticamiem digitālajiem plašsaziņas līdzekļiem, kā arī var līdzdarboties, izpausties, meklēt informāciju un izmantot visas savas tiesības digitālajā vidē.</w:t>
            </w:r>
          </w:p>
        </w:tc>
      </w:tr>
    </w:tbl>
    <w:p w14:paraId="13E9AB2A" w14:textId="30BD936F" w:rsidR="004858BD" w:rsidRPr="00603173" w:rsidRDefault="00B352F9" w:rsidP="00D62A4D">
      <w:pPr>
        <w:spacing w:before="120" w:after="120" w:line="240" w:lineRule="auto"/>
        <w:ind w:firstLine="360"/>
        <w:jc w:val="both"/>
        <w:rPr>
          <w:rFonts w:ascii="Times New Roman" w:hAnsi="Times New Roman" w:cs="Times New Roman"/>
          <w:sz w:val="24"/>
          <w:szCs w:val="24"/>
          <w:lang w:val="lv"/>
        </w:rPr>
      </w:pPr>
      <w:r w:rsidRPr="00603173">
        <w:rPr>
          <w:rFonts w:ascii="Times New Roman" w:hAnsi="Times New Roman" w:cs="Times New Roman"/>
          <w:sz w:val="24"/>
          <w:szCs w:val="24"/>
          <w:lang w:val="lv"/>
        </w:rPr>
        <w:t>Uzlabot sabiedrības informētību par riskiem internetā un to</w:t>
      </w:r>
      <w:r w:rsidR="009B7712" w:rsidRPr="00603173">
        <w:rPr>
          <w:rFonts w:ascii="Times New Roman" w:hAnsi="Times New Roman" w:cs="Times New Roman"/>
          <w:sz w:val="24"/>
          <w:szCs w:val="24"/>
          <w:lang w:val="lv"/>
        </w:rPr>
        <w:t>,</w:t>
      </w:r>
      <w:r w:rsidRPr="00603173">
        <w:rPr>
          <w:rFonts w:ascii="Times New Roman" w:hAnsi="Times New Roman" w:cs="Times New Roman"/>
          <w:sz w:val="24"/>
          <w:szCs w:val="24"/>
          <w:lang w:val="lv"/>
        </w:rPr>
        <w:t xml:space="preserve"> kā pasargāt sevi un savus bērnus, kā arī nodrošināt iespēju ikvienam saņemt kvalitatīvu informāciju un konsultācijas problēmsituāciju gadījumos</w:t>
      </w:r>
      <w:r w:rsidR="009B7712" w:rsidRPr="00603173">
        <w:rPr>
          <w:rFonts w:ascii="Times New Roman" w:hAnsi="Times New Roman" w:cs="Times New Roman"/>
          <w:sz w:val="24"/>
          <w:szCs w:val="24"/>
          <w:lang w:val="lv"/>
        </w:rPr>
        <w:t>, p</w:t>
      </w:r>
      <w:r w:rsidR="004858BD" w:rsidRPr="00603173">
        <w:rPr>
          <w:rFonts w:ascii="Times New Roman" w:hAnsi="Times New Roman" w:cs="Times New Roman"/>
          <w:sz w:val="24"/>
          <w:szCs w:val="24"/>
          <w:lang w:val="lv"/>
        </w:rPr>
        <w:t>iemēram, aptverot šādus aspektus:</w:t>
      </w:r>
    </w:p>
    <w:p w14:paraId="13E9AB2B" w14:textId="73CDE449" w:rsidR="004858BD" w:rsidRPr="00603173" w:rsidRDefault="007B632B" w:rsidP="0058195A">
      <w:pPr>
        <w:pStyle w:val="ListParagraph"/>
        <w:numPr>
          <w:ilvl w:val="0"/>
          <w:numId w:val="48"/>
        </w:numPr>
        <w:spacing w:before="120" w:after="120"/>
        <w:ind w:left="567"/>
        <w:contextualSpacing w:val="0"/>
        <w:jc w:val="both"/>
        <w:rPr>
          <w:rFonts w:ascii="Times New Roman" w:hAnsi="Times New Roman" w:cs="Times New Roman"/>
          <w:color w:val="000000" w:themeColor="text1"/>
          <w:sz w:val="24"/>
          <w:szCs w:val="24"/>
          <w:lang w:val="lv"/>
        </w:rPr>
      </w:pPr>
      <w:r w:rsidRPr="00603173">
        <w:rPr>
          <w:rFonts w:ascii="Times New Roman" w:hAnsi="Times New Roman" w:cs="Times New Roman"/>
          <w:sz w:val="24"/>
          <w:szCs w:val="24"/>
          <w:lang w:val="lv"/>
        </w:rPr>
        <w:t xml:space="preserve">Piedāvājot informāciju par </w:t>
      </w:r>
      <w:r w:rsidR="004858BD" w:rsidRPr="00603173">
        <w:rPr>
          <w:rFonts w:ascii="Times New Roman" w:hAnsi="Times New Roman" w:cs="Times New Roman"/>
          <w:sz w:val="24"/>
          <w:szCs w:val="24"/>
          <w:lang w:val="lv"/>
        </w:rPr>
        <w:t xml:space="preserve">privātuma aizsardzību, </w:t>
      </w:r>
      <w:proofErr w:type="spellStart"/>
      <w:r w:rsidR="004858BD" w:rsidRPr="00603173">
        <w:rPr>
          <w:rFonts w:ascii="Times New Roman" w:hAnsi="Times New Roman" w:cs="Times New Roman"/>
          <w:sz w:val="24"/>
          <w:szCs w:val="24"/>
          <w:lang w:val="lv"/>
        </w:rPr>
        <w:t>sadarbspējīgiem</w:t>
      </w:r>
      <w:proofErr w:type="spellEnd"/>
      <w:r w:rsidR="004858BD" w:rsidRPr="00603173">
        <w:rPr>
          <w:rFonts w:ascii="Times New Roman" w:hAnsi="Times New Roman" w:cs="Times New Roman"/>
          <w:sz w:val="24"/>
          <w:szCs w:val="24"/>
          <w:lang w:val="lv"/>
        </w:rPr>
        <w:t xml:space="preserve"> un lietotājiem draudzīgiem tehniskiem pasākumiem, tostarp vecāku kontroles un vecuma pārbaudes sistēmas</w:t>
      </w:r>
      <w:r w:rsidR="009B7712" w:rsidRPr="00603173">
        <w:rPr>
          <w:rFonts w:ascii="Times New Roman" w:hAnsi="Times New Roman" w:cs="Times New Roman"/>
          <w:sz w:val="24"/>
          <w:szCs w:val="24"/>
          <w:lang w:val="lv"/>
        </w:rPr>
        <w:t>.</w:t>
      </w:r>
    </w:p>
    <w:p w14:paraId="13E9AB2C" w14:textId="3CBBB1FE" w:rsidR="004858BD" w:rsidRPr="00603173" w:rsidRDefault="224C7FCF" w:rsidP="0058195A">
      <w:pPr>
        <w:pStyle w:val="ListParagraph"/>
        <w:numPr>
          <w:ilvl w:val="0"/>
          <w:numId w:val="48"/>
        </w:numPr>
        <w:spacing w:before="120" w:after="120"/>
        <w:ind w:left="567"/>
        <w:contextualSpacing w:val="0"/>
        <w:jc w:val="both"/>
        <w:rPr>
          <w:rFonts w:ascii="Times New Roman" w:hAnsi="Times New Roman" w:cs="Times New Roman"/>
          <w:color w:val="000000" w:themeColor="text1"/>
          <w:sz w:val="24"/>
          <w:szCs w:val="24"/>
          <w:lang w:val="lv"/>
        </w:rPr>
      </w:pPr>
      <w:r w:rsidRPr="00603173">
        <w:rPr>
          <w:rFonts w:ascii="Times New Roman" w:hAnsi="Times New Roman" w:cs="Times New Roman"/>
          <w:sz w:val="24"/>
          <w:szCs w:val="24"/>
          <w:lang w:val="lv"/>
        </w:rPr>
        <w:t>V</w:t>
      </w:r>
      <w:r w:rsidR="004858BD" w:rsidRPr="00603173">
        <w:rPr>
          <w:rFonts w:ascii="Times New Roman" w:hAnsi="Times New Roman" w:cs="Times New Roman"/>
          <w:sz w:val="24"/>
          <w:szCs w:val="24"/>
          <w:lang w:val="lv"/>
        </w:rPr>
        <w:t>eicināt tādu tehnoloģiju izmantošanu, kas ļauj personai aizsargāties pret riskiem tiešsaistē</w:t>
      </w:r>
      <w:r w:rsidR="009B7712" w:rsidRPr="00603173">
        <w:rPr>
          <w:rFonts w:ascii="Times New Roman" w:hAnsi="Times New Roman" w:cs="Times New Roman"/>
          <w:sz w:val="24"/>
          <w:szCs w:val="24"/>
          <w:lang w:val="lv"/>
        </w:rPr>
        <w:t>.</w:t>
      </w:r>
    </w:p>
    <w:p w14:paraId="13E9AB2F" w14:textId="72B977D4" w:rsidR="004858BD" w:rsidRPr="004017F6" w:rsidRDefault="004858BD" w:rsidP="0058195A">
      <w:pPr>
        <w:pStyle w:val="ListParagraph"/>
        <w:numPr>
          <w:ilvl w:val="0"/>
          <w:numId w:val="48"/>
        </w:numPr>
        <w:spacing w:before="120" w:after="120"/>
        <w:ind w:left="567"/>
        <w:contextualSpacing w:val="0"/>
        <w:jc w:val="both"/>
        <w:rPr>
          <w:rFonts w:ascii="Times New Roman" w:hAnsi="Times New Roman" w:cs="Times New Roman"/>
          <w:color w:val="000000" w:themeColor="text1"/>
          <w:sz w:val="24"/>
          <w:szCs w:val="24"/>
          <w:lang w:val="lv"/>
        </w:rPr>
      </w:pPr>
      <w:r w:rsidRPr="004017F6">
        <w:rPr>
          <w:rFonts w:ascii="Times New Roman" w:hAnsi="Times New Roman" w:cs="Times New Roman"/>
          <w:sz w:val="24"/>
          <w:szCs w:val="24"/>
          <w:lang w:val="lv"/>
        </w:rPr>
        <w:t>Veicināt tādas informācijas izplatīšanu, kas aptver pamatprasmju kopumu par to, kā i</w:t>
      </w:r>
      <w:r w:rsidR="004749ED" w:rsidRPr="004017F6">
        <w:rPr>
          <w:rFonts w:ascii="Times New Roman" w:hAnsi="Times New Roman" w:cs="Times New Roman"/>
          <w:sz w:val="24"/>
          <w:szCs w:val="24"/>
          <w:lang w:val="lv"/>
        </w:rPr>
        <w:t xml:space="preserve">nternetu izmantot droši (skat. </w:t>
      </w:r>
      <w:r w:rsidR="002348C3" w:rsidRPr="004017F6">
        <w:rPr>
          <w:rFonts w:ascii="Times New Roman" w:hAnsi="Times New Roman" w:cs="Times New Roman"/>
          <w:sz w:val="24"/>
          <w:szCs w:val="24"/>
          <w:lang w:val="lv"/>
        </w:rPr>
        <w:t xml:space="preserve">šīs </w:t>
      </w:r>
      <w:r w:rsidR="008B65C8" w:rsidRPr="004017F6">
        <w:rPr>
          <w:rFonts w:ascii="Times New Roman" w:hAnsi="Times New Roman" w:cs="Times New Roman"/>
          <w:sz w:val="24"/>
          <w:szCs w:val="24"/>
          <w:lang w:val="lv"/>
        </w:rPr>
        <w:t>nodaļas</w:t>
      </w:r>
      <w:r w:rsidRPr="004017F6">
        <w:rPr>
          <w:rFonts w:ascii="Times New Roman" w:hAnsi="Times New Roman" w:cs="Times New Roman"/>
          <w:sz w:val="24"/>
          <w:szCs w:val="24"/>
          <w:lang w:val="lv"/>
        </w:rPr>
        <w:t xml:space="preserve"> 4.1.</w:t>
      </w:r>
      <w:r w:rsidR="004749ED" w:rsidRPr="004017F6">
        <w:rPr>
          <w:rFonts w:ascii="Times New Roman" w:hAnsi="Times New Roman" w:cs="Times New Roman"/>
          <w:sz w:val="24"/>
          <w:szCs w:val="24"/>
          <w:lang w:val="lv"/>
        </w:rPr>
        <w:t xml:space="preserve"> </w:t>
      </w:r>
      <w:r w:rsidR="008B65C8" w:rsidRPr="004017F6">
        <w:rPr>
          <w:rFonts w:ascii="Times New Roman" w:hAnsi="Times New Roman" w:cs="Times New Roman"/>
          <w:sz w:val="24"/>
          <w:szCs w:val="24"/>
          <w:lang w:val="lv"/>
        </w:rPr>
        <w:t>r</w:t>
      </w:r>
      <w:r w:rsidR="004749ED" w:rsidRPr="004017F6">
        <w:rPr>
          <w:rFonts w:ascii="Times New Roman" w:hAnsi="Times New Roman" w:cs="Times New Roman"/>
          <w:sz w:val="24"/>
          <w:szCs w:val="24"/>
          <w:lang w:val="lv"/>
        </w:rPr>
        <w:t>īcības virzien</w:t>
      </w:r>
      <w:r w:rsidR="008B65C8" w:rsidRPr="004017F6">
        <w:rPr>
          <w:rFonts w:ascii="Times New Roman" w:hAnsi="Times New Roman" w:cs="Times New Roman"/>
          <w:sz w:val="24"/>
          <w:szCs w:val="24"/>
          <w:lang w:val="lv"/>
        </w:rPr>
        <w:t>u</w:t>
      </w:r>
      <w:r w:rsidR="004749ED" w:rsidRPr="004017F6">
        <w:rPr>
          <w:rFonts w:ascii="Times New Roman" w:hAnsi="Times New Roman" w:cs="Times New Roman"/>
          <w:sz w:val="24"/>
          <w:szCs w:val="24"/>
          <w:lang w:val="lv"/>
        </w:rPr>
        <w:t xml:space="preserve"> “Digitālās pras</w:t>
      </w:r>
      <w:r w:rsidR="00B763B4" w:rsidRPr="004017F6">
        <w:rPr>
          <w:rFonts w:ascii="Times New Roman" w:hAnsi="Times New Roman" w:cs="Times New Roman"/>
          <w:sz w:val="24"/>
          <w:szCs w:val="24"/>
          <w:lang w:val="lv"/>
        </w:rPr>
        <w:t>m</w:t>
      </w:r>
      <w:r w:rsidR="004749ED" w:rsidRPr="004017F6">
        <w:rPr>
          <w:rFonts w:ascii="Times New Roman" w:hAnsi="Times New Roman" w:cs="Times New Roman"/>
          <w:sz w:val="24"/>
          <w:szCs w:val="24"/>
          <w:lang w:val="lv"/>
        </w:rPr>
        <w:t>es un izglītība”</w:t>
      </w:r>
      <w:r w:rsidRPr="004017F6">
        <w:rPr>
          <w:rFonts w:ascii="Times New Roman" w:hAnsi="Times New Roman" w:cs="Times New Roman"/>
          <w:sz w:val="24"/>
          <w:szCs w:val="24"/>
          <w:lang w:val="lv"/>
        </w:rPr>
        <w:t>).</w:t>
      </w:r>
    </w:p>
    <w:p w14:paraId="13E9AB31" w14:textId="5A9A6B79" w:rsidR="004858BD" w:rsidRPr="006B7455" w:rsidRDefault="004858BD"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6197E84E" w14:textId="77777777" w:rsidR="00956C8B" w:rsidRPr="00603173" w:rsidRDefault="00956C8B" w:rsidP="0058195A">
      <w:pPr>
        <w:pStyle w:val="ListParagraph"/>
        <w:numPr>
          <w:ilvl w:val="0"/>
          <w:numId w:val="49"/>
        </w:numPr>
        <w:spacing w:before="120" w:after="120"/>
        <w:ind w:left="567"/>
        <w:contextualSpacing w:val="0"/>
        <w:jc w:val="both"/>
        <w:rPr>
          <w:rFonts w:ascii="Times New Roman" w:eastAsiaTheme="minorEastAsia" w:hAnsi="Times New Roman" w:cs="Times New Roman"/>
          <w:sz w:val="24"/>
          <w:szCs w:val="24"/>
          <w:lang w:val="lv"/>
        </w:rPr>
      </w:pPr>
      <w:r w:rsidRPr="00603173">
        <w:rPr>
          <w:rFonts w:ascii="Times New Roman" w:hAnsi="Times New Roman" w:cs="Times New Roman"/>
          <w:sz w:val="24"/>
          <w:szCs w:val="24"/>
          <w:lang w:val="lv"/>
        </w:rPr>
        <w:t>Lietotājiem izveidojusies izpratne par riskiem internetā un drošu tehnoloģiju izmantošanu, par kaitīga satura ierobežošanas iespējām, izpratne par katra indivīda atbildību un tiesībām, izmantojot internetu.</w:t>
      </w:r>
    </w:p>
    <w:p w14:paraId="608479EB" w14:textId="7C5B5B90" w:rsidR="00CD7B27" w:rsidRPr="006B7455" w:rsidRDefault="004858BD" w:rsidP="0058195A">
      <w:pPr>
        <w:pStyle w:val="ListParagraph"/>
        <w:numPr>
          <w:ilvl w:val="0"/>
          <w:numId w:val="49"/>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Lietotājiem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pieejama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informācija</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riskiem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internetā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Lietotāja</w:t>
      </w:r>
      <w:proofErr w:type="spellEnd"/>
      <w:r w:rsidRPr="006B7455">
        <w:rPr>
          <w:rFonts w:ascii="Times New Roman" w:hAnsi="Times New Roman" w:cs="Times New Roman"/>
          <w:sz w:val="24"/>
          <w:szCs w:val="24"/>
        </w:rPr>
        <w:t xml:space="preserve"> e-</w:t>
      </w:r>
      <w:proofErr w:type="spellStart"/>
      <w:r w:rsidRPr="006B7455">
        <w:rPr>
          <w:rFonts w:ascii="Times New Roman" w:hAnsi="Times New Roman" w:cs="Times New Roman"/>
          <w:sz w:val="24"/>
          <w:szCs w:val="24"/>
        </w:rPr>
        <w:t>prasmes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tādā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līmenī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lietotu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internetu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droši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pieprasīt</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saņemt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atbalstu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problēmsituāciju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gadījumā</w:t>
      </w:r>
      <w:proofErr w:type="spellEnd"/>
      <w:r w:rsidRPr="006B7455">
        <w:rPr>
          <w:rFonts w:ascii="Times New Roman" w:hAnsi="Times New Roman" w:cs="Times New Roman"/>
          <w:sz w:val="24"/>
          <w:szCs w:val="24"/>
        </w:rPr>
        <w:t>.</w:t>
      </w:r>
    </w:p>
    <w:p w14:paraId="571A704C" w14:textId="66016596" w:rsidR="00CD7B27" w:rsidRPr="006B7455" w:rsidRDefault="769BFC53"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911AB7"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6DAD00EF" w14:textId="77777777" w:rsidTr="002D0EA4">
        <w:trPr>
          <w:cantSplit/>
        </w:trPr>
        <w:tc>
          <w:tcPr>
            <w:tcW w:w="1509" w:type="dxa"/>
            <w:tcBorders>
              <w:bottom w:val="single" w:sz="4" w:space="0" w:color="auto"/>
            </w:tcBorders>
            <w:shd w:val="clear" w:color="auto" w:fill="D9D9D9" w:themeFill="background1" w:themeFillShade="D9"/>
            <w:vAlign w:val="center"/>
          </w:tcPr>
          <w:p w14:paraId="23AE4450" w14:textId="77777777" w:rsidR="00911AB7" w:rsidRPr="006B7455" w:rsidRDefault="00911AB7" w:rsidP="00B20909">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6F7F6B21" w14:textId="77777777" w:rsidR="00911AB7" w:rsidRPr="006B7455" w:rsidRDefault="00911AB7" w:rsidP="00B20909">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063DC86E" w14:textId="77777777" w:rsidR="00911AB7" w:rsidRPr="006B7455" w:rsidRDefault="00911AB7" w:rsidP="00B20909">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0B3EC5C2" w14:textId="77777777" w:rsidR="00911AB7" w:rsidRPr="006B7455" w:rsidRDefault="00911AB7" w:rsidP="00B20909">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023553E2" w14:textId="77777777" w:rsidR="00911AB7" w:rsidRPr="006B7455" w:rsidRDefault="00911AB7" w:rsidP="00B20909">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52DFC59D" w14:textId="77777777" w:rsidR="00911AB7" w:rsidRPr="006B7455" w:rsidRDefault="00911AB7" w:rsidP="00B20909">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219284E6" w14:textId="77777777" w:rsidTr="002D0EA4">
        <w:tc>
          <w:tcPr>
            <w:tcW w:w="1509" w:type="dxa"/>
            <w:tcBorders>
              <w:top w:val="single" w:sz="4" w:space="0" w:color="auto"/>
            </w:tcBorders>
            <w:shd w:val="clear" w:color="auto" w:fill="F2F2F2" w:themeFill="background1" w:themeFillShade="F2"/>
            <w:vAlign w:val="center"/>
          </w:tcPr>
          <w:p w14:paraId="128EE47E" w14:textId="77777777" w:rsidR="00C0535B" w:rsidRPr="006B7455" w:rsidRDefault="00C0535B" w:rsidP="00B20909">
            <w:pPr>
              <w:jc w:val="both"/>
              <w:rPr>
                <w:rFonts w:ascii="Times New Roman" w:eastAsia="Times New Roman" w:hAnsi="Times New Roman" w:cs="Times New Roman"/>
                <w:sz w:val="24"/>
                <w:szCs w:val="24"/>
              </w:rPr>
            </w:pPr>
          </w:p>
          <w:p w14:paraId="50AB9F82" w14:textId="77777777" w:rsidR="00C0535B" w:rsidRPr="006B7455" w:rsidRDefault="00C0535B" w:rsidP="00B20909">
            <w:pPr>
              <w:jc w:val="both"/>
              <w:rPr>
                <w:rFonts w:ascii="Times New Roman" w:eastAsia="Times New Roman" w:hAnsi="Times New Roman" w:cs="Times New Roman"/>
                <w:sz w:val="24"/>
                <w:szCs w:val="24"/>
              </w:rPr>
            </w:pPr>
          </w:p>
          <w:p w14:paraId="0B2D3160" w14:textId="77777777" w:rsidR="00C0535B" w:rsidRPr="006B7455" w:rsidRDefault="00C0535B" w:rsidP="00B20909">
            <w:pPr>
              <w:jc w:val="both"/>
              <w:rPr>
                <w:rFonts w:ascii="Times New Roman" w:eastAsia="Times New Roman" w:hAnsi="Times New Roman" w:cs="Times New Roman"/>
                <w:sz w:val="24"/>
                <w:szCs w:val="24"/>
              </w:rPr>
            </w:pPr>
          </w:p>
          <w:p w14:paraId="2DB53029" w14:textId="69F73665" w:rsidR="00C0535B" w:rsidRPr="006B7455" w:rsidRDefault="00C0535B" w:rsidP="00B20909">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U4.2.4.-</w:t>
            </w:r>
            <w:r w:rsidR="005138F2">
              <w:rPr>
                <w:rFonts w:ascii="Times New Roman" w:eastAsia="Times New Roman" w:hAnsi="Times New Roman" w:cs="Times New Roman"/>
                <w:sz w:val="24"/>
                <w:szCs w:val="24"/>
              </w:rPr>
              <w:t>1</w:t>
            </w:r>
          </w:p>
          <w:p w14:paraId="71FEAE45" w14:textId="77777777" w:rsidR="00C0535B" w:rsidRPr="006B7455" w:rsidRDefault="00C0535B" w:rsidP="00B20909">
            <w:pPr>
              <w:jc w:val="both"/>
              <w:rPr>
                <w:rFonts w:ascii="Times New Roman" w:eastAsia="Times New Roman" w:hAnsi="Times New Roman" w:cs="Times New Roman"/>
                <w:sz w:val="24"/>
                <w:szCs w:val="24"/>
              </w:rPr>
            </w:pPr>
          </w:p>
          <w:p w14:paraId="4394DA0E" w14:textId="77777777" w:rsidR="00C0535B" w:rsidRPr="006B7455" w:rsidRDefault="00C0535B" w:rsidP="00B20909">
            <w:pPr>
              <w:jc w:val="both"/>
              <w:rPr>
                <w:rFonts w:ascii="Times New Roman" w:eastAsia="Times New Roman" w:hAnsi="Times New Roman" w:cs="Times New Roman"/>
                <w:sz w:val="24"/>
                <w:szCs w:val="24"/>
              </w:rPr>
            </w:pPr>
          </w:p>
          <w:p w14:paraId="49161D0C" w14:textId="527091C3" w:rsidR="00C0535B" w:rsidRPr="006B7455" w:rsidRDefault="00C0535B" w:rsidP="00B20909">
            <w:pPr>
              <w:jc w:val="both"/>
              <w:rPr>
                <w:rFonts w:ascii="Times New Roman" w:eastAsia="Times New Roman" w:hAnsi="Times New Roman" w:cs="Times New Roman"/>
                <w:sz w:val="24"/>
                <w:szCs w:val="24"/>
              </w:rPr>
            </w:pPr>
          </w:p>
        </w:tc>
        <w:tc>
          <w:tcPr>
            <w:tcW w:w="3084" w:type="dxa"/>
            <w:tcBorders>
              <w:top w:val="single" w:sz="4" w:space="0" w:color="auto"/>
            </w:tcBorders>
            <w:shd w:val="clear" w:color="auto" w:fill="F2F2F2" w:themeFill="background1" w:themeFillShade="F2"/>
            <w:vAlign w:val="center"/>
          </w:tcPr>
          <w:p w14:paraId="7065430D" w14:textId="561FAA2A" w:rsidR="00C0535B" w:rsidRPr="006B7455" w:rsidRDefault="00E8795B" w:rsidP="00B20909">
            <w:pPr>
              <w:pStyle w:val="Default"/>
              <w:rPr>
                <w:rFonts w:ascii="Times New Roman" w:eastAsia="Times New Roman" w:hAnsi="Times New Roman" w:cs="Times New Roman"/>
              </w:rPr>
            </w:pPr>
            <w:r w:rsidRPr="006B7455">
              <w:rPr>
                <w:rFonts w:ascii="Times New Roman" w:eastAsia="Times New Roman" w:hAnsi="Times New Roman" w:cs="Times New Roman"/>
                <w:lang w:val="lv"/>
              </w:rPr>
              <w:t>Nodrošināt sabiedrības informēšanu un izglītošanu par bērnu drošību internetā</w:t>
            </w:r>
            <w:r w:rsidRPr="006B7455">
              <w:rPr>
                <w:rFonts w:ascii="Times New Roman" w:eastAsia="Times New Roman" w:hAnsi="Times New Roman" w:cs="Times New Roman"/>
              </w:rPr>
              <w:t xml:space="preserve">, </w:t>
            </w:r>
            <w:r w:rsidR="00DC2180" w:rsidRPr="006B7455">
              <w:rPr>
                <w:rFonts w:ascii="Times New Roman" w:eastAsia="Times New Roman" w:hAnsi="Times New Roman" w:cs="Times New Roman"/>
              </w:rPr>
              <w:t>iespēju ikvienam konsultēties par pārkāpumu situācijām un saņemt ieteikumus problēmu efektīvākai risināšanai</w:t>
            </w:r>
            <w:r w:rsidR="001F714B">
              <w:rPr>
                <w:rFonts w:ascii="Times New Roman" w:eastAsia="Times New Roman" w:hAnsi="Times New Roman" w:cs="Times New Roman"/>
              </w:rPr>
              <w:t>, i</w:t>
            </w:r>
            <w:r w:rsidR="001F714B" w:rsidRPr="006B7455">
              <w:rPr>
                <w:rFonts w:ascii="Times New Roman" w:eastAsia="Times New Roman" w:hAnsi="Times New Roman" w:cs="Times New Roman"/>
                <w:color w:val="000000" w:themeColor="text1"/>
              </w:rPr>
              <w:t>zstrādāt materiālus (t.sk. mācību materiālus skolām) par drošību internetā un digitālās pratības paaugstināšanai</w:t>
            </w:r>
            <w:r w:rsidR="00C34C43">
              <w:rPr>
                <w:rFonts w:ascii="Times New Roman" w:eastAsia="Times New Roman" w:hAnsi="Times New Roman" w:cs="Times New Roman"/>
                <w:color w:val="000000" w:themeColor="text1"/>
              </w:rPr>
              <w:t>.</w:t>
            </w:r>
          </w:p>
        </w:tc>
        <w:tc>
          <w:tcPr>
            <w:tcW w:w="990" w:type="dxa"/>
            <w:tcBorders>
              <w:top w:val="single" w:sz="4" w:space="0" w:color="auto"/>
            </w:tcBorders>
            <w:shd w:val="clear" w:color="auto" w:fill="F2F2F2" w:themeFill="background1" w:themeFillShade="F2"/>
            <w:vAlign w:val="center"/>
          </w:tcPr>
          <w:p w14:paraId="77CA46ED" w14:textId="546BDE3F" w:rsidR="00C0535B" w:rsidRPr="006B7455" w:rsidRDefault="00FC34E7" w:rsidP="00B20909">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260FE005" w14:textId="4BEEB08F" w:rsidR="00C0535B" w:rsidRPr="006B7455" w:rsidRDefault="00FC34E7" w:rsidP="00B20909">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5138F2">
              <w:rPr>
                <w:rFonts w:ascii="Times New Roman" w:eastAsia="Times New Roman" w:hAnsi="Times New Roman" w:cs="Times New Roman"/>
                <w:sz w:val="24"/>
                <w:szCs w:val="24"/>
              </w:rPr>
              <w:t>7</w:t>
            </w:r>
          </w:p>
        </w:tc>
        <w:tc>
          <w:tcPr>
            <w:tcW w:w="1283" w:type="dxa"/>
            <w:tcBorders>
              <w:top w:val="single" w:sz="4" w:space="0" w:color="auto"/>
            </w:tcBorders>
            <w:shd w:val="clear" w:color="auto" w:fill="F2F2F2" w:themeFill="background1" w:themeFillShade="F2"/>
            <w:vAlign w:val="center"/>
          </w:tcPr>
          <w:p w14:paraId="4A11E546" w14:textId="0A7A92BE" w:rsidR="00C0535B" w:rsidRPr="006B7455" w:rsidRDefault="00FC34E7" w:rsidP="00B20909">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 LM</w:t>
            </w:r>
          </w:p>
        </w:tc>
        <w:tc>
          <w:tcPr>
            <w:tcW w:w="1563" w:type="dxa"/>
            <w:tcBorders>
              <w:top w:val="single" w:sz="4" w:space="0" w:color="auto"/>
            </w:tcBorders>
            <w:shd w:val="clear" w:color="auto" w:fill="F2F2F2" w:themeFill="background1" w:themeFillShade="F2"/>
            <w:vAlign w:val="center"/>
          </w:tcPr>
          <w:p w14:paraId="2B9596E2" w14:textId="02790848" w:rsidR="00C0535B" w:rsidRPr="006B7455" w:rsidRDefault="00FC34E7" w:rsidP="00B20909">
            <w:pPr>
              <w:pStyle w:val="Default"/>
              <w:jc w:val="center"/>
              <w:rPr>
                <w:rFonts w:ascii="Times New Roman" w:hAnsi="Times New Roman" w:cs="Times New Roman"/>
              </w:rPr>
            </w:pPr>
            <w:r w:rsidRPr="006B7455">
              <w:rPr>
                <w:rFonts w:ascii="Times New Roman" w:hAnsi="Times New Roman" w:cs="Times New Roman"/>
              </w:rPr>
              <w:t>L</w:t>
            </w:r>
            <w:r w:rsidR="009A4790" w:rsidRPr="006B7455">
              <w:rPr>
                <w:rFonts w:ascii="Times New Roman" w:hAnsi="Times New Roman" w:cs="Times New Roman"/>
              </w:rPr>
              <w:t>atvijas interneta asociācija</w:t>
            </w:r>
            <w:r w:rsidR="00B44F2C" w:rsidRPr="006B7455">
              <w:rPr>
                <w:rFonts w:ascii="Times New Roman" w:hAnsi="Times New Roman" w:cs="Times New Roman"/>
              </w:rPr>
              <w:t>, Valsts bērnu tiesību aizsardzības centrs</w:t>
            </w:r>
            <w:r w:rsidR="000C7ACF">
              <w:rPr>
                <w:rFonts w:ascii="Times New Roman" w:hAnsi="Times New Roman" w:cs="Times New Roman"/>
              </w:rPr>
              <w:t>, IZM</w:t>
            </w:r>
          </w:p>
        </w:tc>
      </w:tr>
    </w:tbl>
    <w:p w14:paraId="270BE1B9" w14:textId="77777777" w:rsidR="00963BFA" w:rsidRPr="006B7455" w:rsidRDefault="00963BFA" w:rsidP="00963BFA">
      <w:pPr>
        <w:spacing w:before="120" w:after="120" w:line="240" w:lineRule="auto"/>
        <w:rPr>
          <w:rFonts w:ascii="Times New Roman" w:eastAsia="Times New Roman" w:hAnsi="Times New Roman" w:cs="Times New Roman"/>
          <w:b/>
          <w:color w:val="C00000"/>
          <w:sz w:val="24"/>
          <w:szCs w:val="24"/>
        </w:rPr>
      </w:pPr>
      <w:bookmarkStart w:id="70" w:name="_Toc46825960"/>
      <w:bookmarkStart w:id="71" w:name="_Toc60796018"/>
    </w:p>
    <w:p w14:paraId="531DAFB1" w14:textId="77777777" w:rsidR="00E32AE6" w:rsidRDefault="00E32AE6">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br w:type="page"/>
      </w:r>
    </w:p>
    <w:p w14:paraId="13E9AB37" w14:textId="376DBC81" w:rsidR="00CD7B27" w:rsidRPr="006B7455" w:rsidRDefault="001A7EE9" w:rsidP="00E32AE6">
      <w:pPr>
        <w:spacing w:before="120" w:after="120" w:line="240" w:lineRule="auto"/>
        <w:ind w:left="283"/>
        <w:jc w:val="center"/>
        <w:outlineLvl w:val="1"/>
        <w:rPr>
          <w:rFonts w:ascii="Times New Roman" w:eastAsia="Times New Roman" w:hAnsi="Times New Roman" w:cs="Times New Roman"/>
          <w:b/>
          <w:color w:val="C00000"/>
          <w:sz w:val="24"/>
          <w:szCs w:val="24"/>
        </w:rPr>
      </w:pPr>
      <w:bookmarkStart w:id="72" w:name="_Toc74222061"/>
      <w:r w:rsidRPr="006B7455">
        <w:rPr>
          <w:rFonts w:ascii="Times New Roman" w:eastAsia="Times New Roman" w:hAnsi="Times New Roman" w:cs="Times New Roman"/>
          <w:b/>
          <w:color w:val="C00000"/>
          <w:sz w:val="24"/>
          <w:szCs w:val="24"/>
        </w:rPr>
        <w:t xml:space="preserve">4.3. </w:t>
      </w:r>
      <w:proofErr w:type="spellStart"/>
      <w:r w:rsidR="0098603A" w:rsidRPr="006B7455">
        <w:rPr>
          <w:rFonts w:ascii="Times New Roman" w:eastAsia="Times New Roman" w:hAnsi="Times New Roman" w:cs="Times New Roman"/>
          <w:b/>
          <w:color w:val="C00000"/>
          <w:sz w:val="24"/>
          <w:szCs w:val="24"/>
        </w:rPr>
        <w:t>Attīstības</w:t>
      </w:r>
      <w:proofErr w:type="spellEnd"/>
      <w:r w:rsidR="0098603A" w:rsidRPr="006B7455">
        <w:rPr>
          <w:rFonts w:ascii="Times New Roman" w:eastAsia="Times New Roman" w:hAnsi="Times New Roman" w:cs="Times New Roman"/>
          <w:b/>
          <w:color w:val="C00000"/>
          <w:sz w:val="24"/>
          <w:szCs w:val="24"/>
        </w:rPr>
        <w:t xml:space="preserve"> </w:t>
      </w:r>
      <w:proofErr w:type="spellStart"/>
      <w:r w:rsidR="00932317">
        <w:rPr>
          <w:rFonts w:ascii="Times New Roman" w:eastAsia="Times New Roman" w:hAnsi="Times New Roman" w:cs="Times New Roman"/>
          <w:b/>
          <w:color w:val="C00000"/>
          <w:sz w:val="24"/>
          <w:szCs w:val="24"/>
        </w:rPr>
        <w:t>joma</w:t>
      </w:r>
      <w:proofErr w:type="spellEnd"/>
      <w:r w:rsidR="00CD7B27" w:rsidRPr="006B7455">
        <w:rPr>
          <w:rFonts w:ascii="Times New Roman" w:eastAsia="Times New Roman" w:hAnsi="Times New Roman" w:cs="Times New Roman"/>
          <w:b/>
          <w:color w:val="C00000"/>
          <w:sz w:val="24"/>
          <w:szCs w:val="24"/>
        </w:rPr>
        <w:t xml:space="preserve"> </w:t>
      </w:r>
      <w:r w:rsidR="007A526B">
        <w:rPr>
          <w:rFonts w:ascii="Times New Roman" w:eastAsia="Times New Roman" w:hAnsi="Times New Roman" w:cs="Times New Roman"/>
          <w:b/>
          <w:color w:val="C00000"/>
          <w:sz w:val="24"/>
          <w:szCs w:val="24"/>
        </w:rPr>
        <w:t>“</w:t>
      </w:r>
      <w:r w:rsidR="00CD7B27" w:rsidRPr="00E32AE6">
        <w:rPr>
          <w:rFonts w:ascii="Times New Roman" w:eastAsia="Times New Roman" w:hAnsi="Times New Roman" w:cs="Times New Roman"/>
          <w:b/>
          <w:color w:val="C00000"/>
          <w:sz w:val="24"/>
          <w:szCs w:val="24"/>
          <w:lang w:val="lv"/>
        </w:rPr>
        <w:t>Telekomunikāciju</w:t>
      </w:r>
      <w:r w:rsidR="00CD7B27" w:rsidRPr="006B7455">
        <w:rPr>
          <w:rFonts w:ascii="Times New Roman" w:eastAsia="Times New Roman" w:hAnsi="Times New Roman" w:cs="Times New Roman"/>
          <w:b/>
          <w:color w:val="C00000"/>
          <w:sz w:val="24"/>
          <w:szCs w:val="24"/>
        </w:rPr>
        <w:t xml:space="preserve"> </w:t>
      </w:r>
      <w:proofErr w:type="spellStart"/>
      <w:r w:rsidR="00CD7B27" w:rsidRPr="006B7455">
        <w:rPr>
          <w:rFonts w:ascii="Times New Roman" w:eastAsia="Times New Roman" w:hAnsi="Times New Roman" w:cs="Times New Roman"/>
          <w:b/>
          <w:color w:val="C00000"/>
          <w:sz w:val="24"/>
          <w:szCs w:val="24"/>
        </w:rPr>
        <w:t>pakalpojumu</w:t>
      </w:r>
      <w:proofErr w:type="spellEnd"/>
      <w:r w:rsidR="00CD7B27" w:rsidRPr="006B7455">
        <w:rPr>
          <w:rFonts w:ascii="Times New Roman" w:eastAsia="Times New Roman" w:hAnsi="Times New Roman" w:cs="Times New Roman"/>
          <w:b/>
          <w:color w:val="C00000"/>
          <w:sz w:val="24"/>
          <w:szCs w:val="24"/>
        </w:rPr>
        <w:t xml:space="preserve"> </w:t>
      </w:r>
      <w:proofErr w:type="spellStart"/>
      <w:r w:rsidR="00CD7B27" w:rsidRPr="006B7455">
        <w:rPr>
          <w:rFonts w:ascii="Times New Roman" w:eastAsia="Times New Roman" w:hAnsi="Times New Roman" w:cs="Times New Roman"/>
          <w:b/>
          <w:color w:val="C00000"/>
          <w:sz w:val="24"/>
          <w:szCs w:val="24"/>
        </w:rPr>
        <w:t>pieejamība</w:t>
      </w:r>
      <w:proofErr w:type="spellEnd"/>
      <w:r w:rsidR="00CD7B27" w:rsidRPr="006B7455">
        <w:rPr>
          <w:rFonts w:ascii="Times New Roman" w:eastAsia="Times New Roman" w:hAnsi="Times New Roman" w:cs="Times New Roman"/>
          <w:b/>
          <w:color w:val="C00000"/>
          <w:sz w:val="24"/>
          <w:szCs w:val="24"/>
        </w:rPr>
        <w:t>”</w:t>
      </w:r>
      <w:bookmarkEnd w:id="70"/>
      <w:bookmarkEnd w:id="71"/>
      <w:bookmarkEnd w:id="72"/>
    </w:p>
    <w:p w14:paraId="40A23389" w14:textId="60D26E1B" w:rsidR="00B0252C" w:rsidRPr="006B7455" w:rsidRDefault="0038638D"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Ievads</w:t>
      </w:r>
    </w:p>
    <w:p w14:paraId="55E19817" w14:textId="6815ECE9" w:rsidR="00B0252C" w:rsidRPr="004017F6" w:rsidRDefault="00B0252C" w:rsidP="00D62A4D">
      <w:pPr>
        <w:spacing w:before="120" w:after="120" w:line="240" w:lineRule="auto"/>
        <w:ind w:firstLine="720"/>
        <w:jc w:val="both"/>
        <w:rPr>
          <w:rFonts w:ascii="Times New Roman" w:hAnsi="Times New Roman" w:cs="Times New Roman"/>
          <w:sz w:val="24"/>
          <w:szCs w:val="24"/>
          <w:lang w:val="lv"/>
        </w:rPr>
      </w:pPr>
      <w:r w:rsidRPr="004017F6">
        <w:rPr>
          <w:rFonts w:ascii="Times New Roman" w:hAnsi="Times New Roman" w:cs="Times New Roman"/>
          <w:sz w:val="24"/>
          <w:szCs w:val="24"/>
          <w:lang w:val="lv"/>
        </w:rPr>
        <w:t xml:space="preserve">Ārkārtējā situācija </w:t>
      </w:r>
      <w:r w:rsidR="008B65C8" w:rsidRPr="004017F6">
        <w:rPr>
          <w:rFonts w:ascii="Times New Roman" w:hAnsi="Times New Roman" w:cs="Times New Roman"/>
          <w:sz w:val="24"/>
          <w:szCs w:val="24"/>
          <w:lang w:val="lv"/>
        </w:rPr>
        <w:t xml:space="preserve">Latvijā </w:t>
      </w:r>
      <w:r w:rsidR="007A526B" w:rsidRPr="004017F6">
        <w:rPr>
          <w:rFonts w:ascii="Times New Roman" w:hAnsi="Times New Roman" w:cs="Times New Roman"/>
          <w:sz w:val="24"/>
          <w:szCs w:val="24"/>
          <w:lang w:val="lv"/>
        </w:rPr>
        <w:t>saistībā ar Covid-19</w:t>
      </w:r>
      <w:r w:rsidR="002348C3" w:rsidRPr="004017F6">
        <w:rPr>
          <w:rFonts w:ascii="Times New Roman" w:hAnsi="Times New Roman" w:cs="Times New Roman"/>
          <w:sz w:val="24"/>
          <w:szCs w:val="24"/>
          <w:lang w:val="lv"/>
        </w:rPr>
        <w:t xml:space="preserve"> infekcijas</w:t>
      </w:r>
      <w:r w:rsidR="007A526B" w:rsidRPr="004017F6">
        <w:rPr>
          <w:rFonts w:ascii="Times New Roman" w:hAnsi="Times New Roman" w:cs="Times New Roman"/>
          <w:sz w:val="24"/>
          <w:szCs w:val="24"/>
          <w:lang w:val="lv"/>
        </w:rPr>
        <w:t xml:space="preserve"> izplatību </w:t>
      </w:r>
      <w:r w:rsidR="008B65C8" w:rsidRPr="004017F6">
        <w:rPr>
          <w:rFonts w:ascii="Times New Roman" w:hAnsi="Times New Roman" w:cs="Times New Roman"/>
          <w:sz w:val="24"/>
          <w:szCs w:val="24"/>
          <w:lang w:val="lv"/>
        </w:rPr>
        <w:t xml:space="preserve">2020. un 2021. gadā </w:t>
      </w:r>
      <w:r w:rsidRPr="004017F6">
        <w:rPr>
          <w:rFonts w:ascii="Times New Roman" w:hAnsi="Times New Roman" w:cs="Times New Roman"/>
          <w:sz w:val="24"/>
          <w:szCs w:val="24"/>
          <w:lang w:val="lv"/>
        </w:rPr>
        <w:t>ir veicinājusi digitālo transformāciju. Daudzi ir nonākuši pie secinājuma, ka ir iespējams strādāt un mācīties attālināti no jebkuras vietas Latvijā. Līdz ar to ātrs un pieejams platjoslas internets reģionos ir tikpat svarīgs kā jebkura cita infrastruktūra (piemēram, labs ceļš).</w:t>
      </w:r>
    </w:p>
    <w:p w14:paraId="36F4C98E" w14:textId="2A7189F5" w:rsidR="00AC2EAD" w:rsidRPr="004017F6" w:rsidRDefault="00AC2EAD" w:rsidP="00D62A4D">
      <w:pPr>
        <w:spacing w:before="120" w:after="120" w:line="240" w:lineRule="auto"/>
        <w:ind w:firstLine="720"/>
        <w:jc w:val="both"/>
        <w:rPr>
          <w:rFonts w:ascii="Times New Roman" w:hAnsi="Times New Roman" w:cs="Times New Roman"/>
          <w:sz w:val="24"/>
          <w:szCs w:val="24"/>
          <w:lang w:val="lv"/>
        </w:rPr>
      </w:pPr>
      <w:r w:rsidRPr="004017F6">
        <w:rPr>
          <w:rFonts w:ascii="Times New Roman" w:hAnsi="Times New Roman" w:cs="Times New Roman"/>
          <w:sz w:val="24"/>
          <w:szCs w:val="24"/>
          <w:lang w:val="lv"/>
        </w:rPr>
        <w:t>Lai sasniegtu pamatnostādnēs noteikto mērķi, ir nepieciešama tālāka platjoslas infrastruktūras attīstība. Platjoslas infrastruktūras pieejamība ir priekšnosacījums digitālās transformācijas īstenošanai, tāpēc 2021.–2027.</w:t>
      </w:r>
      <w:r w:rsidR="007A526B" w:rsidRPr="004017F6">
        <w:rPr>
          <w:rFonts w:ascii="Times New Roman" w:hAnsi="Times New Roman" w:cs="Times New Roman"/>
          <w:sz w:val="24"/>
          <w:szCs w:val="24"/>
          <w:lang w:val="lv"/>
        </w:rPr>
        <w:t xml:space="preserve"> </w:t>
      </w:r>
      <w:r w:rsidRPr="004017F6">
        <w:rPr>
          <w:rFonts w:ascii="Times New Roman" w:hAnsi="Times New Roman" w:cs="Times New Roman"/>
          <w:sz w:val="24"/>
          <w:szCs w:val="24"/>
          <w:lang w:val="lv"/>
        </w:rPr>
        <w:t>gada attīstības plānošanas periodā jāturpina attīstīt platjoslas infrastruktūra, nodrošinot sabiedrībai piekļuvi tai nepieciešamajiem pakalpojumiem e</w:t>
      </w:r>
      <w:r w:rsidR="007A526B" w:rsidRPr="004017F6">
        <w:rPr>
          <w:rFonts w:ascii="Times New Roman" w:hAnsi="Times New Roman" w:cs="Times New Roman"/>
          <w:sz w:val="24"/>
          <w:szCs w:val="24"/>
          <w:lang w:val="lv"/>
        </w:rPr>
        <w:noBreakHyphen/>
      </w:r>
      <w:r w:rsidRPr="004017F6">
        <w:rPr>
          <w:rFonts w:ascii="Times New Roman" w:hAnsi="Times New Roman" w:cs="Times New Roman"/>
          <w:sz w:val="24"/>
          <w:szCs w:val="24"/>
          <w:lang w:val="lv"/>
        </w:rPr>
        <w:t>vidē.</w:t>
      </w:r>
    </w:p>
    <w:p w14:paraId="391D9F0D" w14:textId="0DDF4483" w:rsidR="00BA7458" w:rsidRPr="004017F6" w:rsidRDefault="00AC2EAD" w:rsidP="00D62A4D">
      <w:pPr>
        <w:spacing w:before="120" w:after="120" w:line="240" w:lineRule="auto"/>
        <w:ind w:firstLine="720"/>
        <w:jc w:val="both"/>
        <w:rPr>
          <w:rFonts w:ascii="Times New Roman" w:hAnsi="Times New Roman" w:cs="Times New Roman"/>
          <w:sz w:val="24"/>
          <w:szCs w:val="24"/>
          <w:lang w:val="lv"/>
        </w:rPr>
      </w:pPr>
      <w:r w:rsidRPr="004017F6">
        <w:rPr>
          <w:rFonts w:ascii="Times New Roman" w:hAnsi="Times New Roman" w:cs="Times New Roman"/>
          <w:sz w:val="24"/>
          <w:szCs w:val="24"/>
          <w:lang w:val="lv"/>
        </w:rPr>
        <w:t xml:space="preserve">Lai nodrošinātu vienlīdzīgus un kvalitatīvus elektronisko sakaru pakalpojumus visā Latvijas teritorijā visiem iedzīvotājiem, valsts iestādēm, </w:t>
      </w:r>
      <w:r w:rsidR="008B65C8" w:rsidRPr="004017F6">
        <w:rPr>
          <w:rFonts w:ascii="Times New Roman" w:hAnsi="Times New Roman" w:cs="Times New Roman"/>
          <w:sz w:val="24"/>
          <w:szCs w:val="24"/>
          <w:lang w:val="lv"/>
        </w:rPr>
        <w:t>komersantiem</w:t>
      </w:r>
      <w:r w:rsidRPr="004017F6">
        <w:rPr>
          <w:rFonts w:ascii="Times New Roman" w:hAnsi="Times New Roman" w:cs="Times New Roman"/>
          <w:sz w:val="24"/>
          <w:szCs w:val="24"/>
          <w:lang w:val="lv"/>
        </w:rPr>
        <w:t xml:space="preserve"> un sociālekonomiskajiem virzītājspēkiem, ir nepieciešams veicināt elektronisko sakaru tīklu infrastruktūras attīstību teritorijās, kurās ekonomisku apsvērumu dēļ elektronisko sakaru komersanti nav ieinteresēti izvērst elektronisko sakaru tīklu infrastruktūru vai to dara nepietiekamā apjomā.</w:t>
      </w:r>
    </w:p>
    <w:p w14:paraId="7D4DC4FA" w14:textId="77777777" w:rsidR="0038638D" w:rsidRPr="006B7455" w:rsidRDefault="00635155"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4A917700" w14:textId="60C64462" w:rsidR="00635155" w:rsidRPr="00603173" w:rsidRDefault="000C2E1D" w:rsidP="00D62A4D">
      <w:pPr>
        <w:spacing w:before="120" w:after="120" w:line="240" w:lineRule="auto"/>
        <w:ind w:firstLine="720"/>
        <w:jc w:val="both"/>
        <w:rPr>
          <w:rFonts w:ascii="Times New Roman" w:eastAsia="Arial" w:hAnsi="Times New Roman" w:cs="Times New Roman"/>
          <w:sz w:val="24"/>
          <w:szCs w:val="24"/>
          <w:lang w:val="lv"/>
        </w:rPr>
      </w:pPr>
      <w:r w:rsidRPr="00603173">
        <w:rPr>
          <w:rFonts w:ascii="Times New Roman" w:hAnsi="Times New Roman" w:cs="Times New Roman"/>
          <w:sz w:val="24"/>
          <w:szCs w:val="24"/>
          <w:lang w:val="lv"/>
        </w:rPr>
        <w:t xml:space="preserve">Latvijas iedzīvotājiem un </w:t>
      </w:r>
      <w:r w:rsidR="008B65C8" w:rsidRPr="00603173">
        <w:rPr>
          <w:rFonts w:ascii="Times New Roman" w:hAnsi="Times New Roman" w:cs="Times New Roman"/>
          <w:sz w:val="24"/>
          <w:szCs w:val="24"/>
          <w:lang w:val="lv"/>
        </w:rPr>
        <w:t>komersantiem</w:t>
      </w:r>
      <w:r w:rsidRPr="00603173">
        <w:rPr>
          <w:rFonts w:ascii="Times New Roman" w:hAnsi="Times New Roman" w:cs="Times New Roman"/>
          <w:sz w:val="24"/>
          <w:szCs w:val="24"/>
          <w:lang w:val="lv"/>
        </w:rPr>
        <w:t xml:space="preserve"> ir nodrošināti un pieejami atbilstoši elektronisko sakaru pakalpojumi esošo digitālās telpas iespēju izmantošanai un to paplašināšanai, </w:t>
      </w:r>
      <w:r w:rsidR="007A526B" w:rsidRPr="00603173">
        <w:rPr>
          <w:rFonts w:ascii="Times New Roman" w:hAnsi="Times New Roman" w:cs="Times New Roman"/>
          <w:sz w:val="24"/>
          <w:szCs w:val="24"/>
          <w:lang w:val="lv"/>
        </w:rPr>
        <w:t>t.sk.</w:t>
      </w:r>
      <w:r w:rsidRPr="00603173">
        <w:rPr>
          <w:rFonts w:ascii="Times New Roman" w:hAnsi="Times New Roman" w:cs="Times New Roman"/>
          <w:sz w:val="24"/>
          <w:szCs w:val="24"/>
          <w:lang w:val="lv"/>
        </w:rPr>
        <w:t xml:space="preserve"> ļaujot apvienot digitālo un fizisko telpu, tādejādi radot jaunus pakalpojumus un palielinot esošo pakalpojumu </w:t>
      </w:r>
      <w:r w:rsidRPr="00603173">
        <w:rPr>
          <w:rFonts w:ascii="Times New Roman" w:eastAsia="Arial" w:hAnsi="Times New Roman" w:cs="Times New Roman"/>
          <w:sz w:val="24"/>
          <w:szCs w:val="24"/>
          <w:lang w:val="lv"/>
        </w:rPr>
        <w:t>kvalitāti</w:t>
      </w:r>
      <w:r w:rsidR="00635155" w:rsidRPr="00603173">
        <w:rPr>
          <w:rFonts w:ascii="Times New Roman" w:eastAsia="Arial" w:hAnsi="Times New Roman" w:cs="Times New Roman"/>
          <w:sz w:val="24"/>
          <w:szCs w:val="24"/>
          <w:lang w:val="lv"/>
        </w:rPr>
        <w:t>.</w:t>
      </w:r>
    </w:p>
    <w:p w14:paraId="72895785" w14:textId="2547499E" w:rsidR="0038638D" w:rsidRPr="006B7455" w:rsidRDefault="00E636A8"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Politikas</w:t>
      </w:r>
      <w:r w:rsidR="00635155" w:rsidRPr="006B7455">
        <w:rPr>
          <w:rFonts w:ascii="Times New Roman" w:eastAsia="Times New Roman" w:hAnsi="Times New Roman" w:cs="Times New Roman"/>
          <w:b/>
          <w:color w:val="C00000"/>
          <w:sz w:val="24"/>
          <w:szCs w:val="24"/>
          <w:lang w:val="lv"/>
        </w:rPr>
        <w:t xml:space="preserve"> mērķis</w:t>
      </w:r>
      <w:r w:rsidR="00365AE5" w:rsidRPr="006B7455">
        <w:rPr>
          <w:rFonts w:ascii="Times New Roman" w:eastAsia="Times New Roman" w:hAnsi="Times New Roman" w:cs="Times New Roman"/>
          <w:b/>
          <w:color w:val="C00000"/>
          <w:sz w:val="24"/>
          <w:szCs w:val="24"/>
          <w:lang w:val="lv"/>
        </w:rPr>
        <w:t xml:space="preserve"> (PM)</w:t>
      </w:r>
    </w:p>
    <w:p w14:paraId="76396113" w14:textId="23150264" w:rsidR="00635155" w:rsidRPr="00603173" w:rsidRDefault="000C2E1D" w:rsidP="00D62A4D">
      <w:pPr>
        <w:spacing w:before="120" w:after="120" w:line="240" w:lineRule="auto"/>
        <w:ind w:firstLine="720"/>
        <w:jc w:val="both"/>
        <w:rPr>
          <w:rFonts w:ascii="Times New Roman" w:eastAsia="Times New Roman" w:hAnsi="Times New Roman" w:cs="Times New Roman"/>
          <w:color w:val="000000" w:themeColor="text1"/>
          <w:sz w:val="24"/>
          <w:szCs w:val="24"/>
          <w:lang w:val="lv-LV"/>
        </w:rPr>
      </w:pPr>
      <w:r w:rsidRPr="00603173">
        <w:rPr>
          <w:rFonts w:ascii="Times New Roman" w:hAnsi="Times New Roman" w:cs="Times New Roman"/>
          <w:sz w:val="24"/>
          <w:szCs w:val="24"/>
          <w:lang w:val="lv"/>
        </w:rPr>
        <w:t>Elektronisko sakaru</w:t>
      </w:r>
      <w:r w:rsidRPr="00603173">
        <w:rPr>
          <w:rFonts w:ascii="Times New Roman" w:eastAsia="Arial" w:hAnsi="Times New Roman" w:cs="Times New Roman"/>
          <w:sz w:val="24"/>
          <w:szCs w:val="24"/>
          <w:lang w:val="lv"/>
        </w:rPr>
        <w:t xml:space="preserve"> pakalpojumi pieejami apjomā un kvalitātē, kas nepieciešami inovāciju, tautsaimniecības un mājsaimniecību vajadzībām, nodrošinot platformu jaunam tehnoloģiskam lēcienam sabiedrības digitālajā transformācijā, sniedzot iespējas </w:t>
      </w:r>
      <w:r w:rsidR="00F34179" w:rsidRPr="00603173">
        <w:rPr>
          <w:rFonts w:ascii="Times New Roman" w:eastAsia="Arial" w:hAnsi="Times New Roman" w:cs="Times New Roman"/>
          <w:sz w:val="24"/>
          <w:szCs w:val="24"/>
          <w:lang w:val="lv"/>
        </w:rPr>
        <w:t xml:space="preserve">fiziskās un digitālās telpas </w:t>
      </w:r>
      <w:r w:rsidR="00AE0EB3" w:rsidRPr="00603173">
        <w:rPr>
          <w:rFonts w:ascii="Times New Roman" w:eastAsia="Arial" w:hAnsi="Times New Roman" w:cs="Times New Roman"/>
          <w:sz w:val="24"/>
          <w:szCs w:val="24"/>
          <w:lang w:val="lv"/>
        </w:rPr>
        <w:t>pil</w:t>
      </w:r>
      <w:r w:rsidR="000E7D4B" w:rsidRPr="00603173">
        <w:rPr>
          <w:rFonts w:ascii="Times New Roman" w:eastAsia="Arial" w:hAnsi="Times New Roman" w:cs="Times New Roman"/>
          <w:sz w:val="24"/>
          <w:szCs w:val="24"/>
          <w:lang w:val="lv"/>
        </w:rPr>
        <w:t>nvērtīgai</w:t>
      </w:r>
      <w:r w:rsidR="00AE0EB3" w:rsidRPr="00603173">
        <w:rPr>
          <w:rFonts w:ascii="Times New Roman" w:eastAsia="Arial" w:hAnsi="Times New Roman" w:cs="Times New Roman"/>
          <w:sz w:val="24"/>
          <w:szCs w:val="24"/>
          <w:lang w:val="lv"/>
        </w:rPr>
        <w:t xml:space="preserve"> </w:t>
      </w:r>
      <w:r w:rsidR="00F34179" w:rsidRPr="00603173">
        <w:rPr>
          <w:rFonts w:ascii="Times New Roman" w:eastAsia="Arial" w:hAnsi="Times New Roman" w:cs="Times New Roman"/>
          <w:sz w:val="24"/>
          <w:szCs w:val="24"/>
          <w:lang w:val="lv"/>
        </w:rPr>
        <w:t>apvienošanai</w:t>
      </w:r>
      <w:r w:rsidR="00635155" w:rsidRPr="00603173">
        <w:rPr>
          <w:rFonts w:ascii="Times New Roman" w:eastAsia="Arial" w:hAnsi="Times New Roman" w:cs="Times New Roman"/>
          <w:sz w:val="24"/>
          <w:szCs w:val="24"/>
          <w:lang w:val="lv"/>
        </w:rPr>
        <w:t>.</w:t>
      </w:r>
      <w:r w:rsidR="6CD140D1" w:rsidRPr="1578839B">
        <w:rPr>
          <w:rFonts w:ascii="Times New Roman" w:eastAsia="Arial" w:hAnsi="Times New Roman" w:cs="Times New Roman"/>
          <w:sz w:val="24"/>
          <w:szCs w:val="24"/>
          <w:lang w:val="lv"/>
        </w:rPr>
        <w:t xml:space="preserve"> </w:t>
      </w:r>
      <w:r w:rsidR="6CD140D1" w:rsidRPr="02DD7C8A">
        <w:rPr>
          <w:rFonts w:ascii="Times New Roman" w:eastAsia="Times New Roman" w:hAnsi="Times New Roman" w:cs="Times New Roman"/>
          <w:color w:val="000000" w:themeColor="text1"/>
          <w:sz w:val="24"/>
          <w:szCs w:val="24"/>
          <w:lang w:val="lv-LV"/>
        </w:rPr>
        <w:t>Veicinās NAP</w:t>
      </w:r>
      <w:r w:rsidR="00EE30DC">
        <w:rPr>
          <w:rFonts w:ascii="Times New Roman" w:eastAsia="Times New Roman" w:hAnsi="Times New Roman" w:cs="Times New Roman"/>
          <w:color w:val="000000" w:themeColor="text1"/>
          <w:sz w:val="24"/>
          <w:szCs w:val="24"/>
          <w:lang w:val="lv-LV"/>
        </w:rPr>
        <w:t> </w:t>
      </w:r>
      <w:r w:rsidR="6CD140D1" w:rsidRPr="02DD7C8A">
        <w:rPr>
          <w:rFonts w:ascii="Times New Roman" w:eastAsia="Times New Roman" w:hAnsi="Times New Roman" w:cs="Times New Roman"/>
          <w:color w:val="000000" w:themeColor="text1"/>
          <w:sz w:val="24"/>
          <w:szCs w:val="24"/>
          <w:lang w:val="lv-LV"/>
        </w:rPr>
        <w:t xml:space="preserve">2027 mērķu </w:t>
      </w:r>
      <w:r w:rsidR="6CD140D1" w:rsidRPr="1578839B">
        <w:rPr>
          <w:rFonts w:ascii="Times New Roman" w:eastAsia="Times New Roman" w:hAnsi="Times New Roman" w:cs="Times New Roman"/>
          <w:color w:val="000000" w:themeColor="text1"/>
          <w:sz w:val="24"/>
          <w:szCs w:val="24"/>
          <w:lang w:val="lv-LV"/>
        </w:rPr>
        <w:t>[244], [294], [295], [319], [412] sasniegšanu</w:t>
      </w:r>
      <w:r w:rsidR="002977D8">
        <w:rPr>
          <w:rFonts w:ascii="Times New Roman" w:eastAsia="Times New Roman" w:hAnsi="Times New Roman" w:cs="Times New Roman"/>
          <w:color w:val="000000" w:themeColor="text1"/>
          <w:sz w:val="24"/>
          <w:szCs w:val="24"/>
          <w:lang w:val="lv-LV"/>
        </w:rPr>
        <w:t>.</w:t>
      </w:r>
    </w:p>
    <w:p w14:paraId="5C52ECD5" w14:textId="1027F6F8" w:rsidR="00105A7A" w:rsidRPr="006B7455" w:rsidRDefault="00105A7A"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Politikas rezultāti (PR) un rezultatīvie rādītāji (RR)</w:t>
      </w:r>
    </w:p>
    <w:p w14:paraId="564CA266" w14:textId="6464BEC2" w:rsidR="005E27F2" w:rsidRPr="00603173" w:rsidRDefault="00105A7A" w:rsidP="00D62A4D">
      <w:pPr>
        <w:spacing w:before="120" w:after="120" w:line="240" w:lineRule="auto"/>
        <w:jc w:val="both"/>
        <w:outlineLvl w:val="5"/>
        <w:rPr>
          <w:rFonts w:ascii="Times New Roman" w:hAnsi="Times New Roman" w:cs="Times New Roman"/>
          <w:color w:val="000000" w:themeColor="text1"/>
          <w:sz w:val="24"/>
          <w:szCs w:val="24"/>
          <w:lang w:val="lv"/>
        </w:rPr>
      </w:pPr>
      <w:r w:rsidRPr="00603173">
        <w:rPr>
          <w:rFonts w:ascii="Times New Roman" w:hAnsi="Times New Roman" w:cs="Times New Roman"/>
          <w:b/>
          <w:color w:val="000000" w:themeColor="text1"/>
          <w:sz w:val="24"/>
          <w:szCs w:val="24"/>
          <w:lang w:val="lv"/>
        </w:rPr>
        <w:t>PR</w:t>
      </w:r>
      <w:r w:rsidR="000D1214" w:rsidRPr="00603173">
        <w:rPr>
          <w:rFonts w:ascii="Times New Roman" w:hAnsi="Times New Roman" w:cs="Times New Roman"/>
          <w:b/>
          <w:color w:val="000000" w:themeColor="text1"/>
          <w:sz w:val="24"/>
          <w:szCs w:val="24"/>
          <w:lang w:val="lv"/>
        </w:rPr>
        <w:t>4.3.-</w:t>
      </w:r>
      <w:r w:rsidRPr="00603173">
        <w:rPr>
          <w:rFonts w:ascii="Times New Roman" w:hAnsi="Times New Roman" w:cs="Times New Roman"/>
          <w:b/>
          <w:color w:val="000000" w:themeColor="text1"/>
          <w:sz w:val="24"/>
          <w:szCs w:val="24"/>
          <w:lang w:val="lv"/>
        </w:rPr>
        <w:t>1:</w:t>
      </w:r>
      <w:r w:rsidRPr="00603173">
        <w:rPr>
          <w:rFonts w:ascii="Times New Roman" w:hAnsi="Times New Roman" w:cs="Times New Roman"/>
          <w:color w:val="000000" w:themeColor="text1"/>
          <w:sz w:val="24"/>
          <w:szCs w:val="24"/>
          <w:lang w:val="lv"/>
        </w:rPr>
        <w:t xml:space="preserve"> </w:t>
      </w:r>
      <w:r w:rsidR="002021F0" w:rsidRPr="00603173">
        <w:rPr>
          <w:rFonts w:ascii="Times New Roman" w:hAnsi="Times New Roman" w:cs="Times New Roman"/>
          <w:color w:val="000000" w:themeColor="text1"/>
          <w:sz w:val="24"/>
          <w:szCs w:val="24"/>
          <w:lang w:val="lv"/>
        </w:rPr>
        <w:t>Ir p</w:t>
      </w:r>
      <w:r w:rsidR="001A2F4C" w:rsidRPr="00603173">
        <w:rPr>
          <w:rFonts w:ascii="Times New Roman" w:hAnsi="Times New Roman" w:cs="Times New Roman"/>
          <w:color w:val="000000" w:themeColor="text1"/>
          <w:sz w:val="24"/>
          <w:szCs w:val="24"/>
          <w:lang w:val="lv"/>
        </w:rPr>
        <w:t>ieau</w:t>
      </w:r>
      <w:r w:rsidR="002021F0" w:rsidRPr="00603173">
        <w:rPr>
          <w:rFonts w:ascii="Times New Roman" w:hAnsi="Times New Roman" w:cs="Times New Roman"/>
          <w:color w:val="000000" w:themeColor="text1"/>
          <w:sz w:val="24"/>
          <w:szCs w:val="24"/>
          <w:lang w:val="lv"/>
        </w:rPr>
        <w:t>gusi</w:t>
      </w:r>
      <w:r w:rsidR="001A2F4C" w:rsidRPr="00603173">
        <w:rPr>
          <w:rFonts w:ascii="Times New Roman" w:hAnsi="Times New Roman" w:cs="Times New Roman"/>
          <w:color w:val="000000" w:themeColor="text1"/>
          <w:sz w:val="24"/>
          <w:szCs w:val="24"/>
          <w:lang w:val="lv"/>
        </w:rPr>
        <w:t xml:space="preserve"> sniegto elektronisko sakaru pakalpojumu kvalitāte un pieejamība, </w:t>
      </w:r>
      <w:r w:rsidR="002021F0" w:rsidRPr="00603173">
        <w:rPr>
          <w:rFonts w:ascii="Times New Roman" w:hAnsi="Times New Roman" w:cs="Times New Roman"/>
          <w:color w:val="000000" w:themeColor="text1"/>
          <w:sz w:val="24"/>
          <w:szCs w:val="24"/>
          <w:lang w:val="lv"/>
        </w:rPr>
        <w:t>ir</w:t>
      </w:r>
      <w:r w:rsidR="00CF4A68" w:rsidRPr="00603173">
        <w:rPr>
          <w:rFonts w:ascii="Times New Roman" w:hAnsi="Times New Roman" w:cs="Times New Roman"/>
          <w:color w:val="000000" w:themeColor="text1"/>
          <w:sz w:val="24"/>
          <w:szCs w:val="24"/>
          <w:lang w:val="lv"/>
        </w:rPr>
        <w:t xml:space="preserve"> samazināta elektronisko sakaru tīklu attīstības un infrastruktūras izvēršanas pakalpojumu cenas </w:t>
      </w:r>
      <w:r w:rsidR="002021F0" w:rsidRPr="00603173">
        <w:rPr>
          <w:rFonts w:ascii="Times New Roman" w:hAnsi="Times New Roman" w:cs="Times New Roman"/>
          <w:color w:val="000000" w:themeColor="text1"/>
          <w:sz w:val="24"/>
          <w:szCs w:val="24"/>
          <w:lang w:val="lv"/>
        </w:rPr>
        <w:t xml:space="preserve">un </w:t>
      </w:r>
      <w:r w:rsidR="00CF4A68" w:rsidRPr="00603173">
        <w:rPr>
          <w:rFonts w:ascii="Times New Roman" w:hAnsi="Times New Roman" w:cs="Times New Roman"/>
          <w:color w:val="000000" w:themeColor="text1"/>
          <w:sz w:val="24"/>
          <w:szCs w:val="24"/>
          <w:lang w:val="lv"/>
        </w:rPr>
        <w:t>izmaksas</w:t>
      </w:r>
      <w:r w:rsidR="00AC2EAD" w:rsidRPr="00603173">
        <w:rPr>
          <w:rFonts w:ascii="Times New Roman" w:hAnsi="Times New Roman" w:cs="Times New Roman"/>
          <w:color w:val="000000" w:themeColor="text1"/>
          <w:sz w:val="24"/>
          <w:szCs w:val="24"/>
          <w:lang w:val="lv"/>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6B7455" w14:paraId="0925057B" w14:textId="77777777" w:rsidTr="000E7796">
        <w:trPr>
          <w:cantSplit/>
        </w:trPr>
        <w:tc>
          <w:tcPr>
            <w:tcW w:w="1124" w:type="pct"/>
            <w:shd w:val="clear" w:color="auto" w:fill="E2EFD9" w:themeFill="accent6" w:themeFillTint="33"/>
            <w:vAlign w:val="center"/>
          </w:tcPr>
          <w:p w14:paraId="73CD582C" w14:textId="4EE706A9"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RR4.3.-1-1:</w:t>
            </w:r>
          </w:p>
        </w:tc>
        <w:tc>
          <w:tcPr>
            <w:tcW w:w="3876" w:type="pct"/>
            <w:shd w:val="clear" w:color="auto" w:fill="E2EFD9" w:themeFill="accent6" w:themeFillTint="33"/>
            <w:vAlign w:val="center"/>
          </w:tcPr>
          <w:p w14:paraId="27BC9822" w14:textId="5066BAA3" w:rsidR="000D1214" w:rsidRPr="006B7455" w:rsidRDefault="000D1214" w:rsidP="000E7796">
            <w:pPr>
              <w:rPr>
                <w:rFonts w:ascii="Times New Roman" w:eastAsia="Times New Roman" w:hAnsi="Times New Roman" w:cs="Times New Roman"/>
                <w:bCs/>
                <w:sz w:val="24"/>
                <w:szCs w:val="24"/>
              </w:rPr>
            </w:pPr>
            <w:r w:rsidRPr="006B7455">
              <w:rPr>
                <w:rFonts w:ascii="Times New Roman" w:hAnsi="Times New Roman" w:cs="Times New Roman"/>
                <w:sz w:val="24"/>
                <w:szCs w:val="24"/>
              </w:rPr>
              <w:t>Vismaz 100 Mb/s  platjoslas tīklu izmantošana</w:t>
            </w:r>
          </w:p>
        </w:tc>
      </w:tr>
      <w:tr w:rsidR="000D1214" w:rsidRPr="006B7455" w14:paraId="4F2ED347" w14:textId="77777777" w:rsidTr="000E7796">
        <w:trPr>
          <w:cantSplit/>
        </w:trPr>
        <w:tc>
          <w:tcPr>
            <w:tcW w:w="1124" w:type="pct"/>
            <w:shd w:val="clear" w:color="auto" w:fill="E2EFD9" w:themeFill="accent6" w:themeFillTint="33"/>
            <w:vAlign w:val="center"/>
          </w:tcPr>
          <w:p w14:paraId="6C4FEAD7"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50F12BEC" w14:textId="7B86C4FC" w:rsidR="000D1214" w:rsidRPr="006B7455" w:rsidRDefault="000D1214" w:rsidP="000E779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2019 – 38%</w:t>
            </w:r>
          </w:p>
        </w:tc>
      </w:tr>
      <w:tr w:rsidR="000D1214" w:rsidRPr="006B7455" w14:paraId="27C57B8D" w14:textId="77777777" w:rsidTr="000E7796">
        <w:trPr>
          <w:cantSplit/>
        </w:trPr>
        <w:tc>
          <w:tcPr>
            <w:tcW w:w="1124" w:type="pct"/>
            <w:shd w:val="clear" w:color="auto" w:fill="E2EFD9" w:themeFill="accent6" w:themeFillTint="33"/>
            <w:vAlign w:val="center"/>
          </w:tcPr>
          <w:p w14:paraId="526C1CC4"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18985A1B" w14:textId="3D890D11" w:rsidR="000D1214" w:rsidRPr="006B7455" w:rsidRDefault="000D1214" w:rsidP="000E779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2024 – 50%</w:t>
            </w:r>
          </w:p>
        </w:tc>
      </w:tr>
      <w:tr w:rsidR="000D1214" w:rsidRPr="006B7455" w14:paraId="6C8B65CD" w14:textId="77777777" w:rsidTr="000E7796">
        <w:trPr>
          <w:cantSplit/>
        </w:trPr>
        <w:tc>
          <w:tcPr>
            <w:tcW w:w="1124" w:type="pct"/>
            <w:shd w:val="clear" w:color="auto" w:fill="E2EFD9" w:themeFill="accent6" w:themeFillTint="33"/>
            <w:vAlign w:val="center"/>
          </w:tcPr>
          <w:p w14:paraId="5E219D79"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4AA30F36" w14:textId="1012DED4" w:rsidR="000D1214" w:rsidRPr="006B7455" w:rsidRDefault="000D1214" w:rsidP="000E779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26C309C6" w:rsidRPr="006B7455">
              <w:rPr>
                <w:rFonts w:ascii="Times New Roman" w:eastAsia="Times New Roman" w:hAnsi="Times New Roman" w:cs="Times New Roman"/>
                <w:color w:val="000000" w:themeColor="text1"/>
                <w:sz w:val="24"/>
                <w:szCs w:val="24"/>
              </w:rPr>
              <w:t>75</w:t>
            </w:r>
            <w:r w:rsidRPr="006B7455">
              <w:rPr>
                <w:rFonts w:ascii="Times New Roman" w:eastAsia="Times New Roman" w:hAnsi="Times New Roman" w:cs="Times New Roman"/>
                <w:color w:val="000000" w:themeColor="text1"/>
                <w:sz w:val="24"/>
                <w:szCs w:val="24"/>
              </w:rPr>
              <w:t>%</w:t>
            </w:r>
          </w:p>
        </w:tc>
      </w:tr>
      <w:tr w:rsidR="000D1214" w:rsidRPr="006B7455" w14:paraId="5F2E3D89" w14:textId="77777777" w:rsidTr="000E7796">
        <w:trPr>
          <w:cantSplit/>
        </w:trPr>
        <w:tc>
          <w:tcPr>
            <w:tcW w:w="1124" w:type="pct"/>
            <w:shd w:val="clear" w:color="auto" w:fill="E2EFD9" w:themeFill="accent6" w:themeFillTint="33"/>
            <w:vAlign w:val="center"/>
          </w:tcPr>
          <w:p w14:paraId="3ACD6BD9"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75AF3FC4" w14:textId="4C981E5A" w:rsidR="000D1214" w:rsidRPr="006B7455" w:rsidRDefault="00316DB8" w:rsidP="000E7796">
            <w:pPr>
              <w:rPr>
                <w:rFonts w:ascii="Times New Roman" w:eastAsia="Times New Roman" w:hAnsi="Times New Roman" w:cs="Times New Roman"/>
                <w:color w:val="000000" w:themeColor="text1"/>
                <w:sz w:val="24"/>
                <w:szCs w:val="24"/>
                <w:lang w:val="lv"/>
              </w:rPr>
            </w:pPr>
            <w:r w:rsidRPr="006B7455">
              <w:rPr>
                <w:rFonts w:ascii="Times New Roman" w:hAnsi="Times New Roman" w:cs="Times New Roman"/>
                <w:sz w:val="24"/>
                <w:szCs w:val="24"/>
              </w:rPr>
              <w:t>% no mājsaimniecībām ar vismaz 100 Mb/s pieslēgumu</w:t>
            </w:r>
          </w:p>
        </w:tc>
      </w:tr>
      <w:tr w:rsidR="000D1214" w:rsidRPr="006B7455" w14:paraId="77DA3E3B" w14:textId="77777777" w:rsidTr="000E7796">
        <w:trPr>
          <w:cantSplit/>
        </w:trPr>
        <w:tc>
          <w:tcPr>
            <w:tcW w:w="1124" w:type="pct"/>
            <w:shd w:val="clear" w:color="auto" w:fill="E2EFD9" w:themeFill="accent6" w:themeFillTint="33"/>
            <w:vAlign w:val="center"/>
          </w:tcPr>
          <w:p w14:paraId="0BFB8A03"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4BEA5561" w14:textId="6E9B05FF" w:rsidR="000D1214" w:rsidRPr="006B7455" w:rsidRDefault="00316DB8" w:rsidP="000E7796">
            <w:pPr>
              <w:rPr>
                <w:rFonts w:ascii="Times New Roman" w:eastAsia="Times New Roman" w:hAnsi="Times New Roman" w:cs="Times New Roman"/>
                <w:color w:val="000000" w:themeColor="text1"/>
                <w:sz w:val="24"/>
                <w:szCs w:val="24"/>
                <w:lang w:val="lv"/>
              </w:rPr>
            </w:pPr>
            <w:r w:rsidRPr="006B7455">
              <w:rPr>
                <w:rFonts w:ascii="Times New Roman" w:hAnsi="Times New Roman" w:cs="Times New Roman"/>
                <w:sz w:val="24"/>
                <w:szCs w:val="24"/>
              </w:rPr>
              <w:t>DESI</w:t>
            </w:r>
          </w:p>
        </w:tc>
      </w:tr>
    </w:tbl>
    <w:p w14:paraId="16D92455" w14:textId="77777777" w:rsidR="003811F9" w:rsidRPr="006B7455" w:rsidRDefault="003811F9"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6B7455" w14:paraId="66DB48D1" w14:textId="77777777" w:rsidTr="000E7796">
        <w:trPr>
          <w:cantSplit/>
        </w:trPr>
        <w:tc>
          <w:tcPr>
            <w:tcW w:w="1124" w:type="pct"/>
            <w:shd w:val="clear" w:color="auto" w:fill="E2EFD9" w:themeFill="accent6" w:themeFillTint="33"/>
            <w:vAlign w:val="center"/>
          </w:tcPr>
          <w:p w14:paraId="3DDBC02D" w14:textId="4A83294E"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316DB8" w:rsidRPr="006B7455">
              <w:rPr>
                <w:rFonts w:ascii="Times New Roman" w:eastAsia="Times New Roman" w:hAnsi="Times New Roman" w:cs="Times New Roman"/>
                <w:b/>
                <w:color w:val="000000" w:themeColor="text1"/>
                <w:sz w:val="24"/>
                <w:szCs w:val="24"/>
              </w:rPr>
              <w:t>3</w:t>
            </w:r>
            <w:r w:rsidRPr="006B7455">
              <w:rPr>
                <w:rFonts w:ascii="Times New Roman" w:eastAsia="Times New Roman" w:hAnsi="Times New Roman" w:cs="Times New Roman"/>
                <w:b/>
                <w:color w:val="000000" w:themeColor="text1"/>
                <w:sz w:val="24"/>
                <w:szCs w:val="24"/>
              </w:rPr>
              <w:t>.-</w:t>
            </w:r>
            <w:r w:rsidR="00316DB8"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-2:</w:t>
            </w:r>
          </w:p>
        </w:tc>
        <w:tc>
          <w:tcPr>
            <w:tcW w:w="3876" w:type="pct"/>
            <w:shd w:val="clear" w:color="auto" w:fill="E2EFD9" w:themeFill="accent6" w:themeFillTint="33"/>
            <w:vAlign w:val="center"/>
          </w:tcPr>
          <w:p w14:paraId="3268503F" w14:textId="41802873" w:rsidR="000D1214" w:rsidRPr="006B7455" w:rsidRDefault="51D1A6C5" w:rsidP="000E7796">
            <w:pPr>
              <w:rPr>
                <w:rFonts w:ascii="Times New Roman" w:eastAsia="MS Mincho" w:hAnsi="Times New Roman" w:cs="Times New Roman"/>
                <w:color w:val="000000" w:themeColor="text1"/>
                <w:sz w:val="24"/>
                <w:szCs w:val="24"/>
                <w:vertAlign w:val="superscript"/>
              </w:rPr>
            </w:pPr>
            <w:r w:rsidRPr="006B7455">
              <w:rPr>
                <w:rFonts w:ascii="Times New Roman" w:eastAsia="Calibri" w:hAnsi="Times New Roman" w:cs="Times New Roman"/>
                <w:color w:val="000000" w:themeColor="text1"/>
                <w:sz w:val="24"/>
                <w:szCs w:val="24"/>
                <w:vertAlign w:val="superscript"/>
              </w:rPr>
              <w:t xml:space="preserve"> Gar VIA Baltica un </w:t>
            </w:r>
            <w:proofErr w:type="spellStart"/>
            <w:r w:rsidRPr="006B7455">
              <w:rPr>
                <w:rFonts w:ascii="Times New Roman" w:eastAsia="Calibri" w:hAnsi="Times New Roman" w:cs="Times New Roman"/>
                <w:color w:val="000000" w:themeColor="text1"/>
                <w:sz w:val="24"/>
                <w:szCs w:val="24"/>
                <w:vertAlign w:val="superscript"/>
              </w:rPr>
              <w:t>Rail</w:t>
            </w:r>
            <w:proofErr w:type="spellEnd"/>
            <w:r w:rsidRPr="006B7455">
              <w:rPr>
                <w:rFonts w:ascii="Times New Roman" w:eastAsia="Calibri" w:hAnsi="Times New Roman" w:cs="Times New Roman"/>
                <w:color w:val="000000" w:themeColor="text1"/>
                <w:sz w:val="24"/>
                <w:szCs w:val="24"/>
                <w:vertAlign w:val="superscript"/>
              </w:rPr>
              <w:t xml:space="preserve"> Baltica transporta koridoriem nodrošināts nepārtraukts 5G pārklājums</w:t>
            </w:r>
          </w:p>
        </w:tc>
      </w:tr>
      <w:tr w:rsidR="000D1214" w:rsidRPr="006B7455" w14:paraId="226670C6" w14:textId="77777777" w:rsidTr="000E7796">
        <w:trPr>
          <w:cantSplit/>
        </w:trPr>
        <w:tc>
          <w:tcPr>
            <w:tcW w:w="1124" w:type="pct"/>
            <w:shd w:val="clear" w:color="auto" w:fill="E2EFD9" w:themeFill="accent6" w:themeFillTint="33"/>
            <w:vAlign w:val="center"/>
          </w:tcPr>
          <w:p w14:paraId="05856228"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69133F0B" w14:textId="3BBB9027" w:rsidR="000D1214" w:rsidRPr="006B7455" w:rsidRDefault="000D1214" w:rsidP="000E779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w:t>
            </w:r>
            <w:r w:rsidR="00316DB8"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 xml:space="preserve"> – </w:t>
            </w:r>
            <w:r w:rsidR="00316DB8" w:rsidRPr="006B7455">
              <w:rPr>
                <w:rFonts w:ascii="Times New Roman" w:eastAsia="Times New Roman" w:hAnsi="Times New Roman" w:cs="Times New Roman"/>
                <w:color w:val="000000" w:themeColor="text1"/>
                <w:sz w:val="24"/>
                <w:szCs w:val="24"/>
              </w:rPr>
              <w:t>0</w:t>
            </w:r>
            <w:r w:rsidRPr="006B7455">
              <w:rPr>
                <w:rFonts w:ascii="Times New Roman" w:eastAsia="Times New Roman" w:hAnsi="Times New Roman" w:cs="Times New Roman"/>
                <w:color w:val="000000" w:themeColor="text1"/>
                <w:sz w:val="24"/>
                <w:szCs w:val="24"/>
              </w:rPr>
              <w:t>%</w:t>
            </w:r>
          </w:p>
        </w:tc>
      </w:tr>
      <w:tr w:rsidR="000D1214" w:rsidRPr="006B7455" w14:paraId="63389F7E" w14:textId="77777777" w:rsidTr="000E7796">
        <w:trPr>
          <w:cantSplit/>
        </w:trPr>
        <w:tc>
          <w:tcPr>
            <w:tcW w:w="1124" w:type="pct"/>
            <w:shd w:val="clear" w:color="auto" w:fill="E2EFD9" w:themeFill="accent6" w:themeFillTint="33"/>
            <w:vAlign w:val="center"/>
          </w:tcPr>
          <w:p w14:paraId="4F01255C"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7A03148F" w14:textId="05B2A598" w:rsidR="000D1214" w:rsidRPr="006B7455" w:rsidRDefault="000D1214" w:rsidP="000E779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316DB8" w:rsidRPr="006B7455">
              <w:rPr>
                <w:rFonts w:ascii="Times New Roman" w:eastAsia="Times New Roman" w:hAnsi="Times New Roman" w:cs="Times New Roman"/>
                <w:color w:val="000000" w:themeColor="text1"/>
                <w:sz w:val="24"/>
                <w:szCs w:val="24"/>
              </w:rPr>
              <w:t>0</w:t>
            </w:r>
            <w:r w:rsidRPr="006B7455">
              <w:rPr>
                <w:rFonts w:ascii="Times New Roman" w:eastAsia="Times New Roman" w:hAnsi="Times New Roman" w:cs="Times New Roman"/>
                <w:color w:val="000000" w:themeColor="text1"/>
                <w:sz w:val="24"/>
                <w:szCs w:val="24"/>
              </w:rPr>
              <w:t>%</w:t>
            </w:r>
          </w:p>
        </w:tc>
      </w:tr>
      <w:tr w:rsidR="000D1214" w:rsidRPr="006B7455" w14:paraId="62EEFFA7" w14:textId="77777777" w:rsidTr="000E7796">
        <w:trPr>
          <w:cantSplit/>
        </w:trPr>
        <w:tc>
          <w:tcPr>
            <w:tcW w:w="1124" w:type="pct"/>
            <w:shd w:val="clear" w:color="auto" w:fill="E2EFD9" w:themeFill="accent6" w:themeFillTint="33"/>
            <w:vAlign w:val="center"/>
          </w:tcPr>
          <w:p w14:paraId="0E4B9432"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0480F977" w14:textId="6C9C887C" w:rsidR="000D1214" w:rsidRPr="006B7455" w:rsidRDefault="000D1214" w:rsidP="000E779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FF3A2D6" w:rsidRPr="006B7455">
              <w:rPr>
                <w:rFonts w:ascii="Times New Roman" w:eastAsia="Times New Roman" w:hAnsi="Times New Roman" w:cs="Times New Roman"/>
                <w:color w:val="000000" w:themeColor="text1"/>
                <w:sz w:val="24"/>
                <w:szCs w:val="24"/>
              </w:rPr>
              <w:t>100</w:t>
            </w:r>
            <w:r w:rsidRPr="006B7455">
              <w:rPr>
                <w:rFonts w:ascii="Times New Roman" w:eastAsia="Times New Roman" w:hAnsi="Times New Roman" w:cs="Times New Roman"/>
                <w:color w:val="000000" w:themeColor="text1"/>
                <w:sz w:val="24"/>
                <w:szCs w:val="24"/>
              </w:rPr>
              <w:t>%</w:t>
            </w:r>
          </w:p>
        </w:tc>
      </w:tr>
      <w:tr w:rsidR="000D1214" w:rsidRPr="006B7455" w14:paraId="68FCBD68" w14:textId="77777777" w:rsidTr="000E7796">
        <w:trPr>
          <w:cantSplit/>
        </w:trPr>
        <w:tc>
          <w:tcPr>
            <w:tcW w:w="1124" w:type="pct"/>
            <w:shd w:val="clear" w:color="auto" w:fill="E2EFD9" w:themeFill="accent6" w:themeFillTint="33"/>
            <w:vAlign w:val="center"/>
          </w:tcPr>
          <w:p w14:paraId="05D29711"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7AFA2224" w14:textId="727B4EC2" w:rsidR="000D1214" w:rsidRPr="006B7455" w:rsidRDefault="00316DB8" w:rsidP="000E7796">
            <w:pPr>
              <w:rPr>
                <w:rFonts w:ascii="Times New Roman" w:eastAsia="Times New Roman" w:hAnsi="Times New Roman" w:cs="Times New Roman"/>
                <w:color w:val="000000" w:themeColor="text1"/>
                <w:sz w:val="24"/>
                <w:szCs w:val="24"/>
                <w:lang w:val="lv"/>
              </w:rPr>
            </w:pPr>
            <w:r w:rsidRPr="006B7455">
              <w:rPr>
                <w:rFonts w:ascii="Times New Roman" w:hAnsi="Times New Roman" w:cs="Times New Roman"/>
                <w:sz w:val="24"/>
                <w:szCs w:val="24"/>
              </w:rPr>
              <w:t xml:space="preserve">% no </w:t>
            </w:r>
            <w:r w:rsidR="658E9E3B" w:rsidRPr="006B7455">
              <w:rPr>
                <w:rFonts w:ascii="Times New Roman" w:hAnsi="Times New Roman" w:cs="Times New Roman"/>
                <w:sz w:val="24"/>
                <w:szCs w:val="24"/>
              </w:rPr>
              <w:t xml:space="preserve">VIA Baltica un </w:t>
            </w:r>
            <w:proofErr w:type="spellStart"/>
            <w:r w:rsidR="658E9E3B" w:rsidRPr="006B7455">
              <w:rPr>
                <w:rFonts w:ascii="Times New Roman" w:hAnsi="Times New Roman" w:cs="Times New Roman"/>
                <w:sz w:val="24"/>
                <w:szCs w:val="24"/>
              </w:rPr>
              <w:t>Rail</w:t>
            </w:r>
            <w:proofErr w:type="spellEnd"/>
            <w:r w:rsidR="658E9E3B" w:rsidRPr="006B7455">
              <w:rPr>
                <w:rFonts w:ascii="Times New Roman" w:hAnsi="Times New Roman" w:cs="Times New Roman"/>
                <w:sz w:val="24"/>
                <w:szCs w:val="24"/>
              </w:rPr>
              <w:t xml:space="preserve"> Baltica transporta koridora</w:t>
            </w:r>
          </w:p>
        </w:tc>
      </w:tr>
      <w:tr w:rsidR="000D1214" w:rsidRPr="006B7455" w14:paraId="6AFE36B7" w14:textId="77777777" w:rsidTr="000E7796">
        <w:trPr>
          <w:cantSplit/>
        </w:trPr>
        <w:tc>
          <w:tcPr>
            <w:tcW w:w="1124" w:type="pct"/>
            <w:shd w:val="clear" w:color="auto" w:fill="E2EFD9" w:themeFill="accent6" w:themeFillTint="33"/>
            <w:vAlign w:val="center"/>
          </w:tcPr>
          <w:p w14:paraId="42FB2236"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375C4CE1" w14:textId="313A4F46" w:rsidR="000D1214" w:rsidRPr="006B7455" w:rsidRDefault="00572F15" w:rsidP="000E7796">
            <w:pPr>
              <w:rPr>
                <w:rFonts w:ascii="Times New Roman" w:eastAsia="Times New Roman" w:hAnsi="Times New Roman" w:cs="Times New Roman"/>
                <w:color w:val="000000" w:themeColor="text1"/>
                <w:sz w:val="24"/>
                <w:szCs w:val="24"/>
                <w:lang w:val="lv"/>
              </w:rPr>
            </w:pPr>
            <w:r>
              <w:rPr>
                <w:rFonts w:ascii="Times New Roman" w:hAnsi="Times New Roman" w:cs="Times New Roman"/>
                <w:sz w:val="24"/>
                <w:szCs w:val="24"/>
              </w:rPr>
              <w:t>SM</w:t>
            </w:r>
          </w:p>
        </w:tc>
      </w:tr>
    </w:tbl>
    <w:p w14:paraId="358608A9" w14:textId="77777777" w:rsidR="000D1214" w:rsidRPr="006B7455" w:rsidRDefault="000D1214"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7E0409" w14:paraId="237E7959" w14:textId="77777777" w:rsidTr="000E7796">
        <w:trPr>
          <w:cantSplit/>
        </w:trPr>
        <w:tc>
          <w:tcPr>
            <w:tcW w:w="1124" w:type="pct"/>
            <w:shd w:val="clear" w:color="auto" w:fill="E2EFD9" w:themeFill="accent6" w:themeFillTint="33"/>
            <w:vAlign w:val="center"/>
          </w:tcPr>
          <w:p w14:paraId="1419F83B" w14:textId="70EA3671"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316DB8" w:rsidRPr="006B7455">
              <w:rPr>
                <w:rFonts w:ascii="Times New Roman" w:eastAsia="Times New Roman" w:hAnsi="Times New Roman" w:cs="Times New Roman"/>
                <w:b/>
                <w:color w:val="000000" w:themeColor="text1"/>
                <w:sz w:val="24"/>
                <w:szCs w:val="24"/>
              </w:rPr>
              <w:t>3</w:t>
            </w:r>
            <w:r w:rsidRPr="006B7455">
              <w:rPr>
                <w:rFonts w:ascii="Times New Roman" w:eastAsia="Times New Roman" w:hAnsi="Times New Roman" w:cs="Times New Roman"/>
                <w:b/>
                <w:color w:val="000000" w:themeColor="text1"/>
                <w:sz w:val="24"/>
                <w:szCs w:val="24"/>
              </w:rPr>
              <w:t>.-</w:t>
            </w:r>
            <w:r w:rsidR="00316DB8"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w:t>
            </w:r>
            <w:r w:rsidR="00316DB8" w:rsidRPr="006B7455">
              <w:rPr>
                <w:rFonts w:ascii="Times New Roman" w:eastAsia="Times New Roman" w:hAnsi="Times New Roman" w:cs="Times New Roman"/>
                <w:b/>
                <w:color w:val="000000" w:themeColor="text1"/>
                <w:sz w:val="24"/>
                <w:szCs w:val="24"/>
              </w:rPr>
              <w:t>3</w:t>
            </w:r>
            <w:r w:rsidRPr="006B7455">
              <w:rPr>
                <w:rFonts w:ascii="Times New Roman" w:eastAsia="Times New Roman" w:hAnsi="Times New Roman" w:cs="Times New Roman"/>
                <w:b/>
                <w:color w:val="000000" w:themeColor="text1"/>
                <w:sz w:val="24"/>
                <w:szCs w:val="24"/>
              </w:rPr>
              <w:t>:</w:t>
            </w:r>
          </w:p>
        </w:tc>
        <w:tc>
          <w:tcPr>
            <w:tcW w:w="3876" w:type="pct"/>
            <w:shd w:val="clear" w:color="auto" w:fill="E2EFD9" w:themeFill="accent6" w:themeFillTint="33"/>
            <w:vAlign w:val="center"/>
          </w:tcPr>
          <w:p w14:paraId="4354B3B2" w14:textId="6CDDF47A" w:rsidR="000D1214" w:rsidRPr="006B7455" w:rsidRDefault="5788E498" w:rsidP="000E7796">
            <w:pPr>
              <w:rPr>
                <w:rFonts w:ascii="Times New Roman" w:eastAsia="Times New Roman" w:hAnsi="Times New Roman" w:cs="Times New Roman"/>
                <w:bCs/>
                <w:sz w:val="24"/>
                <w:szCs w:val="24"/>
              </w:rPr>
            </w:pPr>
            <w:r w:rsidRPr="006B7455">
              <w:rPr>
                <w:rFonts w:ascii="Times New Roman" w:hAnsi="Times New Roman" w:cs="Times New Roman"/>
                <w:sz w:val="24"/>
                <w:szCs w:val="24"/>
              </w:rPr>
              <w:t>Nodrošināts</w:t>
            </w:r>
            <w:r w:rsidR="00316DB8" w:rsidRPr="006B7455">
              <w:rPr>
                <w:rFonts w:ascii="Times New Roman" w:hAnsi="Times New Roman" w:cs="Times New Roman"/>
                <w:sz w:val="24"/>
                <w:szCs w:val="24"/>
              </w:rPr>
              <w:t xml:space="preserve"> 4G </w:t>
            </w:r>
            <w:r w:rsidR="6286EAC4" w:rsidRPr="006B7455">
              <w:rPr>
                <w:rFonts w:ascii="Times New Roman" w:hAnsi="Times New Roman" w:cs="Times New Roman"/>
                <w:sz w:val="24"/>
                <w:szCs w:val="24"/>
              </w:rPr>
              <w:t>un 5G</w:t>
            </w:r>
            <w:r w:rsidR="3798CB66" w:rsidRPr="006B7455">
              <w:rPr>
                <w:rFonts w:ascii="Times New Roman" w:hAnsi="Times New Roman" w:cs="Times New Roman"/>
                <w:sz w:val="24"/>
                <w:szCs w:val="24"/>
              </w:rPr>
              <w:t xml:space="preserve"> pārklājum</w:t>
            </w:r>
            <w:r w:rsidR="65F676AF" w:rsidRPr="006B7455">
              <w:rPr>
                <w:rFonts w:ascii="Times New Roman" w:hAnsi="Times New Roman" w:cs="Times New Roman"/>
                <w:sz w:val="24"/>
                <w:szCs w:val="24"/>
              </w:rPr>
              <w:t>a kartējums</w:t>
            </w:r>
            <w:r w:rsidR="00316DB8" w:rsidRPr="006B7455">
              <w:rPr>
                <w:rFonts w:ascii="Times New Roman" w:hAnsi="Times New Roman" w:cs="Times New Roman"/>
                <w:sz w:val="24"/>
                <w:szCs w:val="24"/>
              </w:rPr>
              <w:t xml:space="preserve"> </w:t>
            </w:r>
          </w:p>
        </w:tc>
      </w:tr>
      <w:tr w:rsidR="000D1214" w:rsidRPr="006B7455" w14:paraId="1C558094" w14:textId="77777777" w:rsidTr="000E7796">
        <w:trPr>
          <w:cantSplit/>
        </w:trPr>
        <w:tc>
          <w:tcPr>
            <w:tcW w:w="1124" w:type="pct"/>
            <w:shd w:val="clear" w:color="auto" w:fill="E2EFD9" w:themeFill="accent6" w:themeFillTint="33"/>
            <w:vAlign w:val="center"/>
          </w:tcPr>
          <w:p w14:paraId="46022253"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5AEB9F92" w14:textId="19F8D4C6" w:rsidR="000D1214" w:rsidRPr="006B7455" w:rsidRDefault="000D1214" w:rsidP="000E779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w:t>
            </w:r>
            <w:r w:rsidR="00316DB8"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 xml:space="preserve"> – </w:t>
            </w:r>
            <w:r w:rsidR="0E751CD3" w:rsidRPr="006B7455">
              <w:rPr>
                <w:rFonts w:ascii="Times New Roman" w:eastAsia="Times New Roman" w:hAnsi="Times New Roman" w:cs="Times New Roman"/>
                <w:color w:val="000000" w:themeColor="text1"/>
                <w:sz w:val="24"/>
                <w:szCs w:val="24"/>
              </w:rPr>
              <w:t>90%</w:t>
            </w:r>
          </w:p>
        </w:tc>
      </w:tr>
      <w:tr w:rsidR="000D1214" w:rsidRPr="006B7455" w14:paraId="715EC04B" w14:textId="77777777" w:rsidTr="000E7796">
        <w:trPr>
          <w:cantSplit/>
        </w:trPr>
        <w:tc>
          <w:tcPr>
            <w:tcW w:w="1124" w:type="pct"/>
            <w:shd w:val="clear" w:color="auto" w:fill="E2EFD9" w:themeFill="accent6" w:themeFillTint="33"/>
            <w:vAlign w:val="center"/>
          </w:tcPr>
          <w:p w14:paraId="17326DC2"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04A9639A" w14:textId="7A076B7F" w:rsidR="000D1214" w:rsidRPr="006B7455" w:rsidRDefault="000D1214" w:rsidP="000E779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316DB8" w:rsidRPr="006B7455">
              <w:rPr>
                <w:rFonts w:ascii="Times New Roman" w:eastAsia="Times New Roman" w:hAnsi="Times New Roman" w:cs="Times New Roman"/>
                <w:color w:val="000000" w:themeColor="text1"/>
                <w:sz w:val="24"/>
                <w:szCs w:val="24"/>
              </w:rPr>
              <w:t>9</w:t>
            </w:r>
            <w:r w:rsidR="464E4845" w:rsidRPr="006B7455">
              <w:rPr>
                <w:rFonts w:ascii="Times New Roman" w:eastAsia="Times New Roman" w:hAnsi="Times New Roman" w:cs="Times New Roman"/>
                <w:color w:val="000000" w:themeColor="text1"/>
                <w:sz w:val="24"/>
                <w:szCs w:val="24"/>
              </w:rPr>
              <w:t>5</w:t>
            </w:r>
            <w:r w:rsidRPr="006B7455">
              <w:rPr>
                <w:rFonts w:ascii="Times New Roman" w:eastAsia="Times New Roman" w:hAnsi="Times New Roman" w:cs="Times New Roman"/>
                <w:color w:val="000000" w:themeColor="text1"/>
                <w:sz w:val="24"/>
                <w:szCs w:val="24"/>
              </w:rPr>
              <w:t>%</w:t>
            </w:r>
          </w:p>
        </w:tc>
      </w:tr>
      <w:tr w:rsidR="000D1214" w:rsidRPr="006B7455" w14:paraId="674608A6" w14:textId="77777777" w:rsidTr="000E7796">
        <w:trPr>
          <w:cantSplit/>
        </w:trPr>
        <w:tc>
          <w:tcPr>
            <w:tcW w:w="1124" w:type="pct"/>
            <w:shd w:val="clear" w:color="auto" w:fill="E2EFD9" w:themeFill="accent6" w:themeFillTint="33"/>
            <w:vAlign w:val="center"/>
          </w:tcPr>
          <w:p w14:paraId="5B03E3AC"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3F422303" w14:textId="09B3D07D" w:rsidR="000D1214" w:rsidRPr="006B7455" w:rsidRDefault="000D1214" w:rsidP="000E779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1BD4F5C9" w:rsidRPr="006B7455">
              <w:rPr>
                <w:rFonts w:ascii="Times New Roman" w:eastAsia="Times New Roman" w:hAnsi="Times New Roman" w:cs="Times New Roman"/>
                <w:color w:val="000000" w:themeColor="text1"/>
                <w:sz w:val="24"/>
                <w:szCs w:val="24"/>
              </w:rPr>
              <w:t>100</w:t>
            </w:r>
            <w:r w:rsidRPr="006B7455">
              <w:rPr>
                <w:rFonts w:ascii="Times New Roman" w:eastAsia="Times New Roman" w:hAnsi="Times New Roman" w:cs="Times New Roman"/>
                <w:color w:val="000000" w:themeColor="text1"/>
                <w:sz w:val="24"/>
                <w:szCs w:val="24"/>
              </w:rPr>
              <w:t>%</w:t>
            </w:r>
          </w:p>
        </w:tc>
      </w:tr>
      <w:tr w:rsidR="000D1214" w:rsidRPr="006B7455" w14:paraId="428EFC06" w14:textId="77777777" w:rsidTr="000E7796">
        <w:trPr>
          <w:cantSplit/>
        </w:trPr>
        <w:tc>
          <w:tcPr>
            <w:tcW w:w="1124" w:type="pct"/>
            <w:shd w:val="clear" w:color="auto" w:fill="E2EFD9" w:themeFill="accent6" w:themeFillTint="33"/>
            <w:vAlign w:val="center"/>
          </w:tcPr>
          <w:p w14:paraId="04C6AAFD"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549A67DA" w14:textId="30EB0246" w:rsidR="000D1214" w:rsidRPr="006B7455" w:rsidRDefault="00316DB8" w:rsidP="000E7796">
            <w:pPr>
              <w:rPr>
                <w:rFonts w:ascii="Times New Roman" w:eastAsia="Times New Roman" w:hAnsi="Times New Roman" w:cs="Times New Roman"/>
                <w:color w:val="000000" w:themeColor="text1"/>
                <w:sz w:val="24"/>
                <w:szCs w:val="24"/>
                <w:lang w:val="lv"/>
              </w:rPr>
            </w:pPr>
            <w:r w:rsidRPr="006B7455">
              <w:rPr>
                <w:rFonts w:ascii="Times New Roman" w:hAnsi="Times New Roman" w:cs="Times New Roman"/>
                <w:sz w:val="24"/>
                <w:szCs w:val="24"/>
              </w:rPr>
              <w:t xml:space="preserve">% </w:t>
            </w:r>
            <w:r w:rsidR="00E871AF" w:rsidRPr="006B7455">
              <w:rPr>
                <w:rFonts w:ascii="Times New Roman" w:hAnsi="Times New Roman" w:cs="Times New Roman"/>
                <w:sz w:val="24"/>
                <w:szCs w:val="24"/>
              </w:rPr>
              <w:t>no</w:t>
            </w:r>
            <w:r w:rsidRPr="006B7455">
              <w:rPr>
                <w:rFonts w:ascii="Times New Roman" w:hAnsi="Times New Roman" w:cs="Times New Roman"/>
                <w:sz w:val="24"/>
                <w:szCs w:val="24"/>
              </w:rPr>
              <w:t xml:space="preserve"> </w:t>
            </w:r>
            <w:r w:rsidR="50B4AE03" w:rsidRPr="006B7455">
              <w:rPr>
                <w:rFonts w:ascii="Times New Roman" w:hAnsi="Times New Roman" w:cs="Times New Roman"/>
                <w:sz w:val="24"/>
                <w:szCs w:val="24"/>
              </w:rPr>
              <w:t>Latvijas teritorijas</w:t>
            </w:r>
          </w:p>
        </w:tc>
      </w:tr>
      <w:tr w:rsidR="000D1214" w:rsidRPr="007E0409" w14:paraId="219C1439" w14:textId="77777777" w:rsidTr="000E7796">
        <w:trPr>
          <w:cantSplit/>
        </w:trPr>
        <w:tc>
          <w:tcPr>
            <w:tcW w:w="1124" w:type="pct"/>
            <w:shd w:val="clear" w:color="auto" w:fill="E2EFD9" w:themeFill="accent6" w:themeFillTint="33"/>
            <w:vAlign w:val="center"/>
          </w:tcPr>
          <w:p w14:paraId="02674641"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4EFED772" w14:textId="4D664711" w:rsidR="000D1214" w:rsidRPr="006B7455" w:rsidRDefault="465F7409" w:rsidP="000E7796">
            <w:pPr>
              <w:rPr>
                <w:rFonts w:ascii="Times New Roman" w:eastAsia="MS Mincho" w:hAnsi="Times New Roman" w:cs="Times New Roman"/>
                <w:color w:val="000000" w:themeColor="text1"/>
                <w:sz w:val="24"/>
                <w:szCs w:val="24"/>
              </w:rPr>
            </w:pPr>
            <w:r w:rsidRPr="006B7455">
              <w:rPr>
                <w:rFonts w:ascii="Times New Roman" w:eastAsia="Times New Roman" w:hAnsi="Times New Roman" w:cs="Times New Roman"/>
                <w:sz w:val="24"/>
                <w:szCs w:val="24"/>
              </w:rPr>
              <w:t xml:space="preserve">2020. gadam - </w:t>
            </w:r>
            <w:r w:rsidR="00572F15">
              <w:rPr>
                <w:rFonts w:ascii="Times New Roman" w:eastAsia="Times New Roman" w:hAnsi="Times New Roman" w:cs="Times New Roman"/>
                <w:sz w:val="24"/>
                <w:szCs w:val="24"/>
              </w:rPr>
              <w:t>SM</w:t>
            </w:r>
            <w:r w:rsidRPr="006B7455">
              <w:rPr>
                <w:rFonts w:ascii="Times New Roman" w:eastAsia="Times New Roman" w:hAnsi="Times New Roman" w:cs="Times New Roman"/>
                <w:sz w:val="24"/>
                <w:szCs w:val="24"/>
              </w:rPr>
              <w:t xml:space="preserve"> pasūtītais pētījums “Pētījums Eiropas Savienības fondu 2021.-2027. gada plānošanas perioda ieguldījumu priekšnosacījumu izpildei”. 2024., 2027. gada datu avots -Platjoslas pieejamības ģeogrāfiskās </w:t>
            </w:r>
            <w:r w:rsidR="00E25266">
              <w:rPr>
                <w:rFonts w:ascii="Times New Roman" w:eastAsia="Times New Roman" w:hAnsi="Times New Roman" w:cs="Times New Roman"/>
                <w:sz w:val="24"/>
                <w:szCs w:val="24"/>
              </w:rPr>
              <w:t>IS</w:t>
            </w:r>
            <w:r w:rsidRPr="006B7455">
              <w:rPr>
                <w:rFonts w:ascii="Times New Roman" w:eastAsia="Times New Roman" w:hAnsi="Times New Roman" w:cs="Times New Roman"/>
                <w:sz w:val="24"/>
                <w:szCs w:val="24"/>
              </w:rPr>
              <w:t>, ko plānots izveidot saskaņā ar Eiropas Parlamenta un Padomes 2018.</w:t>
            </w:r>
            <w:r w:rsidR="007A526B">
              <w:rPr>
                <w:rFonts w:ascii="Times New Roman" w:eastAsia="Times New Roman" w:hAnsi="Times New Roman" w:cs="Times New Roman"/>
                <w:sz w:val="24"/>
                <w:szCs w:val="24"/>
              </w:rPr>
              <w:t> </w:t>
            </w:r>
            <w:r w:rsidRPr="006B7455">
              <w:rPr>
                <w:rFonts w:ascii="Times New Roman" w:eastAsia="Times New Roman" w:hAnsi="Times New Roman" w:cs="Times New Roman"/>
                <w:sz w:val="24"/>
                <w:szCs w:val="24"/>
              </w:rPr>
              <w:t>gada 11.</w:t>
            </w:r>
            <w:r w:rsidR="007A526B">
              <w:t> </w:t>
            </w:r>
            <w:r w:rsidRPr="006B7455">
              <w:rPr>
                <w:rFonts w:ascii="Times New Roman" w:eastAsia="Times New Roman" w:hAnsi="Times New Roman" w:cs="Times New Roman"/>
                <w:sz w:val="24"/>
                <w:szCs w:val="24"/>
              </w:rPr>
              <w:t>decembra direktīvu 2018/1972 par Eiropas Elektronisko sakaru kodeksa izveidi.</w:t>
            </w:r>
          </w:p>
        </w:tc>
      </w:tr>
    </w:tbl>
    <w:p w14:paraId="7BC09716" w14:textId="77777777" w:rsidR="000D1214" w:rsidRPr="006B7455" w:rsidRDefault="000D1214"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7E0409" w14:paraId="09D0A1EA" w14:textId="77777777" w:rsidTr="000E7796">
        <w:trPr>
          <w:cantSplit/>
        </w:trPr>
        <w:tc>
          <w:tcPr>
            <w:tcW w:w="1124" w:type="pct"/>
            <w:shd w:val="clear" w:color="auto" w:fill="E2EFD9" w:themeFill="accent6" w:themeFillTint="33"/>
            <w:vAlign w:val="center"/>
          </w:tcPr>
          <w:p w14:paraId="5AE5DE58" w14:textId="7DF9D62D"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316DB8" w:rsidRPr="006B7455">
              <w:rPr>
                <w:rFonts w:ascii="Times New Roman" w:eastAsia="Times New Roman" w:hAnsi="Times New Roman" w:cs="Times New Roman"/>
                <w:b/>
                <w:color w:val="000000" w:themeColor="text1"/>
                <w:sz w:val="24"/>
                <w:szCs w:val="24"/>
              </w:rPr>
              <w:t>3</w:t>
            </w:r>
            <w:r w:rsidRPr="006B7455">
              <w:rPr>
                <w:rFonts w:ascii="Times New Roman" w:eastAsia="Times New Roman" w:hAnsi="Times New Roman" w:cs="Times New Roman"/>
                <w:b/>
                <w:color w:val="000000" w:themeColor="text1"/>
                <w:sz w:val="24"/>
                <w:szCs w:val="24"/>
              </w:rPr>
              <w:t>.-</w:t>
            </w:r>
            <w:r w:rsidR="00316DB8"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w:t>
            </w:r>
            <w:r w:rsidR="00316DB8"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w:t>
            </w:r>
          </w:p>
        </w:tc>
        <w:tc>
          <w:tcPr>
            <w:tcW w:w="3876" w:type="pct"/>
            <w:shd w:val="clear" w:color="auto" w:fill="E2EFD9" w:themeFill="accent6" w:themeFillTint="33"/>
            <w:vAlign w:val="center"/>
          </w:tcPr>
          <w:p w14:paraId="3F8FC6F6" w14:textId="6D5D08D7" w:rsidR="000D1214" w:rsidRPr="006B7455" w:rsidRDefault="00316DB8" w:rsidP="000E7796">
            <w:pPr>
              <w:rPr>
                <w:rFonts w:ascii="Times New Roman" w:eastAsia="Times New Roman" w:hAnsi="Times New Roman" w:cs="Times New Roman"/>
                <w:bCs/>
                <w:sz w:val="24"/>
                <w:szCs w:val="24"/>
              </w:rPr>
            </w:pPr>
            <w:r w:rsidRPr="006B7455">
              <w:rPr>
                <w:rFonts w:ascii="Times New Roman" w:hAnsi="Times New Roman" w:cs="Times New Roman"/>
                <w:sz w:val="24"/>
                <w:szCs w:val="24"/>
              </w:rPr>
              <w:t>Pilsētu skaits, kur nodrošināts nepārtrauks 5G pārklājums</w:t>
            </w:r>
          </w:p>
        </w:tc>
      </w:tr>
      <w:tr w:rsidR="000D1214" w:rsidRPr="006B7455" w14:paraId="1DE314B7" w14:textId="77777777" w:rsidTr="000E7796">
        <w:trPr>
          <w:cantSplit/>
        </w:trPr>
        <w:tc>
          <w:tcPr>
            <w:tcW w:w="1124" w:type="pct"/>
            <w:shd w:val="clear" w:color="auto" w:fill="E2EFD9" w:themeFill="accent6" w:themeFillTint="33"/>
            <w:vAlign w:val="center"/>
          </w:tcPr>
          <w:p w14:paraId="23E0399E"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6C0F314C" w14:textId="6B856A61" w:rsidR="000D1214" w:rsidRPr="006B7455" w:rsidRDefault="000D1214" w:rsidP="000E779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w:t>
            </w:r>
            <w:r w:rsidR="00316DB8"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 xml:space="preserve"> – </w:t>
            </w:r>
            <w:r w:rsidR="00316DB8" w:rsidRPr="006B7455">
              <w:rPr>
                <w:rFonts w:ascii="Times New Roman" w:eastAsia="Times New Roman" w:hAnsi="Times New Roman" w:cs="Times New Roman"/>
                <w:color w:val="000000" w:themeColor="text1"/>
                <w:sz w:val="24"/>
                <w:szCs w:val="24"/>
              </w:rPr>
              <w:t>0</w:t>
            </w:r>
          </w:p>
        </w:tc>
      </w:tr>
      <w:tr w:rsidR="000D1214" w:rsidRPr="006B7455" w14:paraId="106633A1" w14:textId="77777777" w:rsidTr="000E7796">
        <w:trPr>
          <w:cantSplit/>
        </w:trPr>
        <w:tc>
          <w:tcPr>
            <w:tcW w:w="1124" w:type="pct"/>
            <w:shd w:val="clear" w:color="auto" w:fill="E2EFD9" w:themeFill="accent6" w:themeFillTint="33"/>
            <w:vAlign w:val="center"/>
          </w:tcPr>
          <w:p w14:paraId="2B9E7DBC"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7A4A532F" w14:textId="674F6292" w:rsidR="000D1214" w:rsidRPr="006B7455" w:rsidRDefault="000D1214" w:rsidP="000E779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316DB8" w:rsidRPr="006B7455">
              <w:rPr>
                <w:rFonts w:ascii="Times New Roman" w:eastAsia="Times New Roman" w:hAnsi="Times New Roman" w:cs="Times New Roman"/>
                <w:color w:val="000000" w:themeColor="text1"/>
                <w:sz w:val="24"/>
                <w:szCs w:val="24"/>
              </w:rPr>
              <w:t>0</w:t>
            </w:r>
          </w:p>
        </w:tc>
      </w:tr>
      <w:tr w:rsidR="000D1214" w:rsidRPr="006B7455" w14:paraId="6D9CBC86" w14:textId="77777777" w:rsidTr="000E7796">
        <w:trPr>
          <w:cantSplit/>
        </w:trPr>
        <w:tc>
          <w:tcPr>
            <w:tcW w:w="1124" w:type="pct"/>
            <w:shd w:val="clear" w:color="auto" w:fill="E2EFD9" w:themeFill="accent6" w:themeFillTint="33"/>
            <w:vAlign w:val="center"/>
          </w:tcPr>
          <w:p w14:paraId="3BD75D36"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501FC386" w14:textId="4E1B7622" w:rsidR="000D1214" w:rsidRPr="006B7455" w:rsidRDefault="000D1214" w:rsidP="000E779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316DB8" w:rsidRPr="006B7455">
              <w:rPr>
                <w:rFonts w:ascii="Times New Roman" w:eastAsia="Times New Roman" w:hAnsi="Times New Roman" w:cs="Times New Roman"/>
                <w:color w:val="000000" w:themeColor="text1"/>
                <w:sz w:val="24"/>
                <w:szCs w:val="24"/>
              </w:rPr>
              <w:t>4</w:t>
            </w:r>
          </w:p>
        </w:tc>
      </w:tr>
      <w:tr w:rsidR="000D1214" w:rsidRPr="006B7455" w14:paraId="716C269B" w14:textId="77777777" w:rsidTr="000E7796">
        <w:trPr>
          <w:cantSplit/>
        </w:trPr>
        <w:tc>
          <w:tcPr>
            <w:tcW w:w="1124" w:type="pct"/>
            <w:shd w:val="clear" w:color="auto" w:fill="E2EFD9" w:themeFill="accent6" w:themeFillTint="33"/>
            <w:vAlign w:val="center"/>
          </w:tcPr>
          <w:p w14:paraId="30F96082"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69F83091" w14:textId="402B8A12" w:rsidR="000D1214" w:rsidRPr="006B7455" w:rsidRDefault="00316DB8" w:rsidP="000E7796">
            <w:pPr>
              <w:rPr>
                <w:rFonts w:ascii="Times New Roman" w:eastAsia="Times New Roman" w:hAnsi="Times New Roman" w:cs="Times New Roman"/>
                <w:color w:val="000000" w:themeColor="text1"/>
                <w:sz w:val="24"/>
                <w:szCs w:val="24"/>
                <w:lang w:val="lv"/>
              </w:rPr>
            </w:pPr>
            <w:r w:rsidRPr="006B7455">
              <w:rPr>
                <w:rFonts w:ascii="Times New Roman" w:hAnsi="Times New Roman" w:cs="Times New Roman"/>
                <w:sz w:val="24"/>
                <w:szCs w:val="24"/>
              </w:rPr>
              <w:t>Pilsētu skaits</w:t>
            </w:r>
          </w:p>
        </w:tc>
      </w:tr>
      <w:tr w:rsidR="000D1214" w:rsidRPr="006B7455" w14:paraId="3641DE4F" w14:textId="77777777" w:rsidTr="000E7796">
        <w:trPr>
          <w:cantSplit/>
        </w:trPr>
        <w:tc>
          <w:tcPr>
            <w:tcW w:w="1124" w:type="pct"/>
            <w:shd w:val="clear" w:color="auto" w:fill="E2EFD9" w:themeFill="accent6" w:themeFillTint="33"/>
            <w:vAlign w:val="center"/>
          </w:tcPr>
          <w:p w14:paraId="5D11F2C8" w14:textId="77777777" w:rsidR="000D1214" w:rsidRPr="006B7455" w:rsidRDefault="000D1214" w:rsidP="000E779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149BC0D8" w14:textId="67C128C5" w:rsidR="000D1214" w:rsidRPr="006B7455" w:rsidRDefault="00572F15" w:rsidP="000E7796">
            <w:pPr>
              <w:rPr>
                <w:rFonts w:ascii="Times New Roman" w:eastAsia="Times New Roman" w:hAnsi="Times New Roman" w:cs="Times New Roman"/>
                <w:color w:val="000000" w:themeColor="text1"/>
                <w:sz w:val="24"/>
                <w:szCs w:val="24"/>
                <w:lang w:val="lv"/>
              </w:rPr>
            </w:pPr>
            <w:r>
              <w:rPr>
                <w:rFonts w:ascii="Times New Roman" w:hAnsi="Times New Roman" w:cs="Times New Roman"/>
                <w:sz w:val="24"/>
                <w:szCs w:val="24"/>
              </w:rPr>
              <w:t>SM</w:t>
            </w:r>
          </w:p>
        </w:tc>
      </w:tr>
    </w:tbl>
    <w:p w14:paraId="6E653ED5" w14:textId="210CC189" w:rsidR="002B73CE" w:rsidRPr="006B7455" w:rsidRDefault="002B73CE" w:rsidP="00D62A4D">
      <w:pPr>
        <w:spacing w:before="120" w:after="120" w:line="240" w:lineRule="auto"/>
        <w:jc w:val="both"/>
        <w:outlineLvl w:val="5"/>
        <w:rPr>
          <w:rFonts w:ascii="Times New Roman" w:hAnsi="Times New Roman" w:cs="Times New Roman"/>
          <w:bCs/>
          <w:color w:val="000000" w:themeColor="text1"/>
          <w:sz w:val="24"/>
          <w:szCs w:val="24"/>
        </w:rPr>
      </w:pPr>
      <w:r w:rsidRPr="006B7455">
        <w:rPr>
          <w:rFonts w:ascii="Times New Roman" w:hAnsi="Times New Roman" w:cs="Times New Roman"/>
          <w:b/>
          <w:bCs/>
          <w:color w:val="000000" w:themeColor="text1"/>
          <w:sz w:val="24"/>
          <w:szCs w:val="24"/>
        </w:rPr>
        <w:t>PR</w:t>
      </w:r>
      <w:r w:rsidR="002021F0" w:rsidRPr="006B7455">
        <w:rPr>
          <w:rFonts w:ascii="Times New Roman" w:hAnsi="Times New Roman" w:cs="Times New Roman"/>
          <w:b/>
          <w:bCs/>
          <w:color w:val="000000" w:themeColor="text1"/>
          <w:sz w:val="24"/>
          <w:szCs w:val="24"/>
        </w:rPr>
        <w:t>4.3.-</w:t>
      </w:r>
      <w:r w:rsidRPr="006B7455">
        <w:rPr>
          <w:rFonts w:ascii="Times New Roman" w:hAnsi="Times New Roman" w:cs="Times New Roman"/>
          <w:b/>
          <w:bCs/>
          <w:color w:val="000000" w:themeColor="text1"/>
          <w:sz w:val="24"/>
          <w:szCs w:val="24"/>
        </w:rPr>
        <w:t>2:</w:t>
      </w:r>
      <w:r w:rsidRPr="006B7455">
        <w:rPr>
          <w:rFonts w:ascii="Times New Roman" w:hAnsi="Times New Roman" w:cs="Times New Roman"/>
          <w:bCs/>
          <w:color w:val="000000" w:themeColor="text1"/>
          <w:sz w:val="24"/>
          <w:szCs w:val="24"/>
        </w:rPr>
        <w:t xml:space="preserve"> </w:t>
      </w:r>
      <w:proofErr w:type="spellStart"/>
      <w:r w:rsidR="002C2937" w:rsidRPr="006B7455">
        <w:rPr>
          <w:rFonts w:ascii="Times New Roman" w:hAnsi="Times New Roman" w:cs="Times New Roman"/>
          <w:bCs/>
          <w:color w:val="000000" w:themeColor="text1"/>
          <w:sz w:val="24"/>
          <w:szCs w:val="24"/>
        </w:rPr>
        <w:t>Ir</w:t>
      </w:r>
      <w:proofErr w:type="spellEnd"/>
      <w:r w:rsidRPr="006B7455">
        <w:rPr>
          <w:rFonts w:ascii="Times New Roman" w:hAnsi="Times New Roman" w:cs="Times New Roman"/>
          <w:bCs/>
          <w:color w:val="000000" w:themeColor="text1"/>
          <w:sz w:val="24"/>
          <w:szCs w:val="24"/>
        </w:rPr>
        <w:t xml:space="preserve"> </w:t>
      </w:r>
      <w:proofErr w:type="spellStart"/>
      <w:r w:rsidR="00FE434B" w:rsidRPr="006B7455">
        <w:rPr>
          <w:rFonts w:ascii="Times New Roman" w:hAnsi="Times New Roman" w:cs="Times New Roman"/>
          <w:bCs/>
          <w:color w:val="000000" w:themeColor="text1"/>
          <w:sz w:val="24"/>
          <w:szCs w:val="24"/>
        </w:rPr>
        <w:t>efektivizēta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interneta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lietotāju</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identificēšana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uzlabojot</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iespēju</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tiesībsargājošām</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iestādēm</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identificēt</w:t>
      </w:r>
      <w:proofErr w:type="spellEnd"/>
      <w:r w:rsidRPr="006B7455">
        <w:rPr>
          <w:rFonts w:ascii="Times New Roman" w:hAnsi="Times New Roman" w:cs="Times New Roman"/>
          <w:bCs/>
          <w:color w:val="000000" w:themeColor="text1"/>
          <w:sz w:val="24"/>
          <w:szCs w:val="24"/>
        </w:rPr>
        <w:t xml:space="preserve"> e-</w:t>
      </w:r>
      <w:proofErr w:type="spellStart"/>
      <w:r w:rsidRPr="006B7455">
        <w:rPr>
          <w:rFonts w:ascii="Times New Roman" w:hAnsi="Times New Roman" w:cs="Times New Roman"/>
          <w:bCs/>
          <w:color w:val="000000" w:themeColor="text1"/>
          <w:sz w:val="24"/>
          <w:szCs w:val="24"/>
        </w:rPr>
        <w:t>pakalpojuma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vai</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informācijas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resursa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lietotājus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uzlabota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elektronisko</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sakaru</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tīklu</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drošība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kā</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arī</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tiek</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veicināta</w:t>
      </w:r>
      <w:proofErr w:type="spellEnd"/>
      <w:r w:rsidRPr="006B7455">
        <w:rPr>
          <w:rFonts w:ascii="Times New Roman" w:hAnsi="Times New Roman" w:cs="Times New Roman"/>
          <w:bCs/>
          <w:color w:val="000000" w:themeColor="text1"/>
          <w:sz w:val="24"/>
          <w:szCs w:val="24"/>
        </w:rPr>
        <w:t xml:space="preserve"> M2M un IoT </w:t>
      </w:r>
      <w:proofErr w:type="spellStart"/>
      <w:r w:rsidRPr="006B7455">
        <w:rPr>
          <w:rFonts w:ascii="Times New Roman" w:hAnsi="Times New Roman" w:cs="Times New Roman"/>
          <w:bCs/>
          <w:color w:val="000000" w:themeColor="text1"/>
          <w:sz w:val="24"/>
          <w:szCs w:val="24"/>
        </w:rPr>
        <w:t>risinājumu</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ieviešana</w:t>
      </w:r>
      <w:proofErr w:type="spellEnd"/>
      <w:r w:rsidRPr="006B7455">
        <w:rPr>
          <w:rFonts w:ascii="Times New Roman" w:hAnsi="Times New Roman" w:cs="Times New Roman"/>
          <w:bCs/>
          <w:color w:val="000000" w:themeColor="text1"/>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6B7455" w14:paraId="3CE1097A" w14:textId="77777777" w:rsidTr="00AB2AB7">
        <w:trPr>
          <w:cantSplit/>
        </w:trPr>
        <w:tc>
          <w:tcPr>
            <w:tcW w:w="1124" w:type="pct"/>
            <w:shd w:val="clear" w:color="auto" w:fill="E2EFD9" w:themeFill="accent6" w:themeFillTint="33"/>
            <w:vAlign w:val="center"/>
          </w:tcPr>
          <w:p w14:paraId="542116C8" w14:textId="4379061F" w:rsidR="000D1214" w:rsidRPr="006B7455" w:rsidRDefault="000D1214" w:rsidP="00AB2AB7">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2C2937" w:rsidRPr="006B7455">
              <w:rPr>
                <w:rFonts w:ascii="Times New Roman" w:eastAsia="Times New Roman" w:hAnsi="Times New Roman" w:cs="Times New Roman"/>
                <w:b/>
                <w:color w:val="000000" w:themeColor="text1"/>
                <w:sz w:val="24"/>
                <w:szCs w:val="24"/>
              </w:rPr>
              <w:t>3</w:t>
            </w:r>
            <w:r w:rsidRPr="006B7455">
              <w:rPr>
                <w:rFonts w:ascii="Times New Roman" w:eastAsia="Times New Roman" w:hAnsi="Times New Roman" w:cs="Times New Roman"/>
                <w:b/>
                <w:color w:val="000000" w:themeColor="text1"/>
                <w:sz w:val="24"/>
                <w:szCs w:val="24"/>
              </w:rPr>
              <w:t>.-2-</w:t>
            </w:r>
            <w:r w:rsidR="002C2937"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w:t>
            </w:r>
          </w:p>
        </w:tc>
        <w:tc>
          <w:tcPr>
            <w:tcW w:w="3876" w:type="pct"/>
            <w:shd w:val="clear" w:color="auto" w:fill="E2EFD9" w:themeFill="accent6" w:themeFillTint="33"/>
            <w:vAlign w:val="center"/>
          </w:tcPr>
          <w:p w14:paraId="1473E33B" w14:textId="6A473BA6" w:rsidR="000D1214" w:rsidRPr="006B7455" w:rsidRDefault="002C2937" w:rsidP="00AB2AB7">
            <w:pPr>
              <w:rPr>
                <w:rFonts w:ascii="Times New Roman" w:eastAsia="Times New Roman" w:hAnsi="Times New Roman" w:cs="Times New Roman"/>
                <w:bCs/>
                <w:sz w:val="24"/>
                <w:szCs w:val="24"/>
              </w:rPr>
            </w:pPr>
            <w:r w:rsidRPr="006B7455">
              <w:rPr>
                <w:rFonts w:ascii="Times New Roman" w:hAnsi="Times New Roman" w:cs="Times New Roman"/>
                <w:sz w:val="24"/>
                <w:szCs w:val="24"/>
              </w:rPr>
              <w:t>Ieviesta  IPv6 adresācija valsts pārvaldes iestādēs</w:t>
            </w:r>
          </w:p>
        </w:tc>
      </w:tr>
      <w:tr w:rsidR="000D1214" w:rsidRPr="006B7455" w14:paraId="1C36F1A2" w14:textId="77777777" w:rsidTr="00AB2AB7">
        <w:trPr>
          <w:cantSplit/>
        </w:trPr>
        <w:tc>
          <w:tcPr>
            <w:tcW w:w="1124" w:type="pct"/>
            <w:shd w:val="clear" w:color="auto" w:fill="E2EFD9" w:themeFill="accent6" w:themeFillTint="33"/>
            <w:vAlign w:val="center"/>
          </w:tcPr>
          <w:p w14:paraId="20356C42" w14:textId="77777777" w:rsidR="000D1214" w:rsidRPr="006B7455" w:rsidRDefault="000D1214" w:rsidP="00AB2AB7">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3C86D8C6" w14:textId="691B7522" w:rsidR="000D1214" w:rsidRPr="006B7455" w:rsidRDefault="000D1214" w:rsidP="00AB2AB7">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w:t>
            </w:r>
            <w:r w:rsidR="002C2937"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 xml:space="preserve"> – </w:t>
            </w:r>
            <w:r w:rsidR="002C2937" w:rsidRPr="006B7455">
              <w:rPr>
                <w:rFonts w:ascii="Times New Roman" w:eastAsia="Times New Roman" w:hAnsi="Times New Roman" w:cs="Times New Roman"/>
                <w:color w:val="000000" w:themeColor="text1"/>
                <w:sz w:val="24"/>
                <w:szCs w:val="24"/>
              </w:rPr>
              <w:t>0</w:t>
            </w:r>
            <w:r w:rsidRPr="006B7455">
              <w:rPr>
                <w:rFonts w:ascii="Times New Roman" w:eastAsia="Times New Roman" w:hAnsi="Times New Roman" w:cs="Times New Roman"/>
                <w:color w:val="000000" w:themeColor="text1"/>
                <w:sz w:val="24"/>
                <w:szCs w:val="24"/>
              </w:rPr>
              <w:t>%</w:t>
            </w:r>
          </w:p>
        </w:tc>
      </w:tr>
      <w:tr w:rsidR="000D1214" w:rsidRPr="006B7455" w14:paraId="2896579B" w14:textId="77777777" w:rsidTr="00AB2AB7">
        <w:trPr>
          <w:cantSplit/>
        </w:trPr>
        <w:tc>
          <w:tcPr>
            <w:tcW w:w="1124" w:type="pct"/>
            <w:shd w:val="clear" w:color="auto" w:fill="E2EFD9" w:themeFill="accent6" w:themeFillTint="33"/>
            <w:vAlign w:val="center"/>
          </w:tcPr>
          <w:p w14:paraId="02E09531" w14:textId="77777777" w:rsidR="000D1214" w:rsidRPr="006B7455" w:rsidRDefault="000D1214" w:rsidP="00AB2AB7">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7CC83B42" w14:textId="4DA03696" w:rsidR="000D1214" w:rsidRPr="006B7455" w:rsidRDefault="000D1214" w:rsidP="00AB2AB7">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57DB0F60" w:rsidRPr="006B7455">
              <w:rPr>
                <w:rFonts w:ascii="Times New Roman" w:eastAsia="Times New Roman" w:hAnsi="Times New Roman" w:cs="Times New Roman"/>
                <w:color w:val="000000" w:themeColor="text1"/>
                <w:sz w:val="24"/>
                <w:szCs w:val="24"/>
              </w:rPr>
              <w:t>1</w:t>
            </w:r>
            <w:r w:rsidR="002C2937" w:rsidRPr="006B7455">
              <w:rPr>
                <w:rFonts w:ascii="Times New Roman" w:eastAsia="Times New Roman" w:hAnsi="Times New Roman" w:cs="Times New Roman"/>
                <w:color w:val="000000" w:themeColor="text1"/>
                <w:sz w:val="24"/>
                <w:szCs w:val="24"/>
              </w:rPr>
              <w:t>0</w:t>
            </w:r>
            <w:r w:rsidRPr="006B7455">
              <w:rPr>
                <w:rFonts w:ascii="Times New Roman" w:eastAsia="Times New Roman" w:hAnsi="Times New Roman" w:cs="Times New Roman"/>
                <w:color w:val="000000" w:themeColor="text1"/>
                <w:sz w:val="24"/>
                <w:szCs w:val="24"/>
              </w:rPr>
              <w:t>%</w:t>
            </w:r>
          </w:p>
        </w:tc>
      </w:tr>
      <w:tr w:rsidR="000D1214" w:rsidRPr="006B7455" w14:paraId="3850ADC9" w14:textId="77777777" w:rsidTr="00AB2AB7">
        <w:trPr>
          <w:cantSplit/>
        </w:trPr>
        <w:tc>
          <w:tcPr>
            <w:tcW w:w="1124" w:type="pct"/>
            <w:shd w:val="clear" w:color="auto" w:fill="E2EFD9" w:themeFill="accent6" w:themeFillTint="33"/>
            <w:vAlign w:val="center"/>
          </w:tcPr>
          <w:p w14:paraId="2AAB8CD5" w14:textId="77777777" w:rsidR="000D1214" w:rsidRPr="006B7455" w:rsidRDefault="000D1214" w:rsidP="00AB2AB7">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124691B6" w14:textId="165AFCD3" w:rsidR="000D1214" w:rsidRPr="006B7455" w:rsidRDefault="000D1214" w:rsidP="00AB2AB7">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158E7957" w:rsidRPr="006B7455">
              <w:rPr>
                <w:rFonts w:ascii="Times New Roman" w:eastAsia="Times New Roman" w:hAnsi="Times New Roman" w:cs="Times New Roman"/>
                <w:color w:val="000000" w:themeColor="text1"/>
                <w:sz w:val="24"/>
                <w:szCs w:val="24"/>
              </w:rPr>
              <w:t>80</w:t>
            </w:r>
            <w:r w:rsidRPr="006B7455">
              <w:rPr>
                <w:rFonts w:ascii="Times New Roman" w:eastAsia="Times New Roman" w:hAnsi="Times New Roman" w:cs="Times New Roman"/>
                <w:color w:val="000000" w:themeColor="text1"/>
                <w:sz w:val="24"/>
                <w:szCs w:val="24"/>
              </w:rPr>
              <w:t>%</w:t>
            </w:r>
          </w:p>
        </w:tc>
      </w:tr>
      <w:tr w:rsidR="000D1214" w:rsidRPr="006B7455" w14:paraId="1DCD5009" w14:textId="77777777" w:rsidTr="00AB2AB7">
        <w:trPr>
          <w:cantSplit/>
        </w:trPr>
        <w:tc>
          <w:tcPr>
            <w:tcW w:w="1124" w:type="pct"/>
            <w:shd w:val="clear" w:color="auto" w:fill="E2EFD9" w:themeFill="accent6" w:themeFillTint="33"/>
            <w:vAlign w:val="center"/>
          </w:tcPr>
          <w:p w14:paraId="0A27DA7B" w14:textId="77777777" w:rsidR="000D1214" w:rsidRPr="006B7455" w:rsidRDefault="000D1214" w:rsidP="00AB2AB7">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35F547B9" w14:textId="5C715817" w:rsidR="000D1214" w:rsidRPr="006B7455" w:rsidRDefault="002C2937" w:rsidP="00AB2AB7">
            <w:pPr>
              <w:rPr>
                <w:rFonts w:ascii="Times New Roman" w:eastAsia="Times New Roman" w:hAnsi="Times New Roman" w:cs="Times New Roman"/>
                <w:color w:val="000000" w:themeColor="text1"/>
                <w:sz w:val="24"/>
                <w:szCs w:val="24"/>
                <w:lang w:val="lv"/>
              </w:rPr>
            </w:pPr>
            <w:r w:rsidRPr="006B7455">
              <w:rPr>
                <w:rFonts w:ascii="Times New Roman" w:hAnsi="Times New Roman" w:cs="Times New Roman"/>
                <w:sz w:val="24"/>
                <w:szCs w:val="24"/>
              </w:rPr>
              <w:t>% no visām valsts pārvaldes iestādēm</w:t>
            </w:r>
          </w:p>
        </w:tc>
      </w:tr>
      <w:tr w:rsidR="000D1214" w:rsidRPr="006B7455" w14:paraId="07CEDBEC" w14:textId="77777777" w:rsidTr="00AB2AB7">
        <w:trPr>
          <w:cantSplit/>
        </w:trPr>
        <w:tc>
          <w:tcPr>
            <w:tcW w:w="1124" w:type="pct"/>
            <w:shd w:val="clear" w:color="auto" w:fill="E2EFD9" w:themeFill="accent6" w:themeFillTint="33"/>
            <w:vAlign w:val="center"/>
          </w:tcPr>
          <w:p w14:paraId="68843C37" w14:textId="77777777" w:rsidR="000D1214" w:rsidRPr="006B7455" w:rsidRDefault="000D1214" w:rsidP="00AB2AB7">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3406E6BE" w14:textId="78460659" w:rsidR="000D1214" w:rsidRPr="006B7455" w:rsidRDefault="00572F15" w:rsidP="00AB2AB7">
            <w:pPr>
              <w:rPr>
                <w:rFonts w:ascii="Times New Roman" w:eastAsia="Times New Roman" w:hAnsi="Times New Roman" w:cs="Times New Roman"/>
                <w:color w:val="000000" w:themeColor="text1"/>
                <w:sz w:val="24"/>
                <w:szCs w:val="24"/>
                <w:lang w:val="lv"/>
              </w:rPr>
            </w:pPr>
            <w:r>
              <w:rPr>
                <w:rFonts w:ascii="Times New Roman" w:hAnsi="Times New Roman" w:cs="Times New Roman"/>
                <w:sz w:val="24"/>
                <w:szCs w:val="24"/>
              </w:rPr>
              <w:t>SM</w:t>
            </w:r>
          </w:p>
        </w:tc>
      </w:tr>
    </w:tbl>
    <w:p w14:paraId="25D7987F" w14:textId="77777777" w:rsidR="000D1214" w:rsidRPr="006B7455" w:rsidRDefault="000D1214"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6B7455" w14:paraId="4DDD2DDA" w14:textId="77777777" w:rsidTr="00AA574B">
        <w:trPr>
          <w:cantSplit/>
        </w:trPr>
        <w:tc>
          <w:tcPr>
            <w:tcW w:w="1124" w:type="pct"/>
            <w:shd w:val="clear" w:color="auto" w:fill="E2EFD9" w:themeFill="accent6" w:themeFillTint="33"/>
            <w:vAlign w:val="center"/>
          </w:tcPr>
          <w:p w14:paraId="755E9A88" w14:textId="61CBF6A6" w:rsidR="000D1214" w:rsidRPr="006B7455" w:rsidRDefault="000D1214" w:rsidP="00AA574B">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1914CA" w:rsidRPr="006B7455">
              <w:rPr>
                <w:rFonts w:ascii="Times New Roman" w:eastAsia="Times New Roman" w:hAnsi="Times New Roman" w:cs="Times New Roman"/>
                <w:b/>
                <w:color w:val="000000" w:themeColor="text1"/>
                <w:sz w:val="24"/>
                <w:szCs w:val="24"/>
              </w:rPr>
              <w:t>3</w:t>
            </w:r>
            <w:r w:rsidRPr="006B7455">
              <w:rPr>
                <w:rFonts w:ascii="Times New Roman" w:eastAsia="Times New Roman" w:hAnsi="Times New Roman" w:cs="Times New Roman"/>
                <w:b/>
                <w:color w:val="000000" w:themeColor="text1"/>
                <w:sz w:val="24"/>
                <w:szCs w:val="24"/>
              </w:rPr>
              <w:t>.-2-2:</w:t>
            </w:r>
          </w:p>
        </w:tc>
        <w:tc>
          <w:tcPr>
            <w:tcW w:w="3876" w:type="pct"/>
            <w:shd w:val="clear" w:color="auto" w:fill="E2EFD9" w:themeFill="accent6" w:themeFillTint="33"/>
            <w:vAlign w:val="center"/>
          </w:tcPr>
          <w:p w14:paraId="495B47C5" w14:textId="3EDECD10" w:rsidR="000D1214" w:rsidRPr="006B7455" w:rsidRDefault="001914CA" w:rsidP="00AA574B">
            <w:pPr>
              <w:rPr>
                <w:rFonts w:ascii="Times New Roman" w:eastAsia="Times New Roman" w:hAnsi="Times New Roman" w:cs="Times New Roman"/>
                <w:bCs/>
                <w:sz w:val="24"/>
                <w:szCs w:val="24"/>
              </w:rPr>
            </w:pPr>
            <w:r w:rsidRPr="006B7455">
              <w:rPr>
                <w:rFonts w:ascii="Times New Roman" w:hAnsi="Times New Roman" w:cs="Times New Roman"/>
                <w:sz w:val="24"/>
                <w:szCs w:val="24"/>
              </w:rPr>
              <w:t xml:space="preserve">M2M un </w:t>
            </w:r>
            <w:proofErr w:type="spellStart"/>
            <w:r w:rsidRPr="006B7455">
              <w:rPr>
                <w:rFonts w:ascii="Times New Roman" w:hAnsi="Times New Roman" w:cs="Times New Roman"/>
                <w:sz w:val="24"/>
                <w:szCs w:val="24"/>
              </w:rPr>
              <w:t>IoT</w:t>
            </w:r>
            <w:proofErr w:type="spellEnd"/>
            <w:r w:rsidRPr="006B7455">
              <w:rPr>
                <w:rFonts w:ascii="Times New Roman" w:hAnsi="Times New Roman" w:cs="Times New Roman"/>
                <w:sz w:val="24"/>
                <w:szCs w:val="24"/>
              </w:rPr>
              <w:t xml:space="preserve"> risinājumiem izmantojamo numuru apjoms</w:t>
            </w:r>
          </w:p>
        </w:tc>
      </w:tr>
      <w:tr w:rsidR="000D1214" w:rsidRPr="006B7455" w14:paraId="100EB8F6" w14:textId="77777777" w:rsidTr="00AA574B">
        <w:trPr>
          <w:cantSplit/>
        </w:trPr>
        <w:tc>
          <w:tcPr>
            <w:tcW w:w="1124" w:type="pct"/>
            <w:shd w:val="clear" w:color="auto" w:fill="E2EFD9" w:themeFill="accent6" w:themeFillTint="33"/>
            <w:vAlign w:val="center"/>
          </w:tcPr>
          <w:p w14:paraId="3934E381" w14:textId="77777777" w:rsidR="000D1214" w:rsidRPr="006B7455" w:rsidRDefault="000D1214" w:rsidP="00AA574B">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3D08A780" w14:textId="3BA1E672" w:rsidR="000D1214" w:rsidRPr="006B7455" w:rsidRDefault="000D1214" w:rsidP="00AA574B">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w:t>
            </w:r>
            <w:r w:rsidR="001914CA"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 xml:space="preserve"> – </w:t>
            </w:r>
            <w:r w:rsidR="2A5EA123" w:rsidRPr="006B7455">
              <w:rPr>
                <w:rFonts w:ascii="Times New Roman" w:eastAsia="Times New Roman" w:hAnsi="Times New Roman" w:cs="Times New Roman"/>
                <w:color w:val="000000" w:themeColor="text1"/>
                <w:sz w:val="24"/>
                <w:szCs w:val="24"/>
              </w:rPr>
              <w:t>0</w:t>
            </w:r>
            <w:r w:rsidRPr="006B7455">
              <w:rPr>
                <w:rFonts w:ascii="Times New Roman" w:eastAsia="Times New Roman" w:hAnsi="Times New Roman" w:cs="Times New Roman"/>
                <w:color w:val="000000" w:themeColor="text1"/>
                <w:sz w:val="24"/>
                <w:szCs w:val="24"/>
              </w:rPr>
              <w:t>%</w:t>
            </w:r>
          </w:p>
        </w:tc>
      </w:tr>
      <w:tr w:rsidR="000D1214" w:rsidRPr="006B7455" w14:paraId="7EA33381" w14:textId="77777777" w:rsidTr="00AA574B">
        <w:trPr>
          <w:cantSplit/>
        </w:trPr>
        <w:tc>
          <w:tcPr>
            <w:tcW w:w="1124" w:type="pct"/>
            <w:shd w:val="clear" w:color="auto" w:fill="E2EFD9" w:themeFill="accent6" w:themeFillTint="33"/>
            <w:vAlign w:val="center"/>
          </w:tcPr>
          <w:p w14:paraId="1FDA7895" w14:textId="77777777" w:rsidR="000D1214" w:rsidRPr="006B7455" w:rsidRDefault="000D1214" w:rsidP="00AA574B">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1B509CFC" w14:textId="4D127B4E" w:rsidR="000D1214" w:rsidRPr="006B7455" w:rsidRDefault="000D1214" w:rsidP="00AA574B">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740C0F2D" w:rsidRPr="006B7455">
              <w:rPr>
                <w:rFonts w:ascii="Times New Roman" w:eastAsia="Times New Roman" w:hAnsi="Times New Roman" w:cs="Times New Roman"/>
                <w:color w:val="000000" w:themeColor="text1"/>
                <w:sz w:val="24"/>
                <w:szCs w:val="24"/>
              </w:rPr>
              <w:t>7</w:t>
            </w:r>
            <w:r w:rsidRPr="006B7455">
              <w:rPr>
                <w:rFonts w:ascii="Times New Roman" w:eastAsia="Times New Roman" w:hAnsi="Times New Roman" w:cs="Times New Roman"/>
                <w:color w:val="000000" w:themeColor="text1"/>
                <w:sz w:val="24"/>
                <w:szCs w:val="24"/>
              </w:rPr>
              <w:t>%</w:t>
            </w:r>
          </w:p>
        </w:tc>
      </w:tr>
      <w:tr w:rsidR="000D1214" w:rsidRPr="006B7455" w14:paraId="3E464711" w14:textId="77777777" w:rsidTr="00AA574B">
        <w:trPr>
          <w:cantSplit/>
        </w:trPr>
        <w:tc>
          <w:tcPr>
            <w:tcW w:w="1124" w:type="pct"/>
            <w:shd w:val="clear" w:color="auto" w:fill="E2EFD9" w:themeFill="accent6" w:themeFillTint="33"/>
            <w:vAlign w:val="center"/>
          </w:tcPr>
          <w:p w14:paraId="55FBD266" w14:textId="77777777" w:rsidR="000D1214" w:rsidRPr="006B7455" w:rsidRDefault="000D1214" w:rsidP="00AA574B">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38C37AAE" w14:textId="59113BA5" w:rsidR="000D1214" w:rsidRPr="006B7455" w:rsidRDefault="000D1214" w:rsidP="00AA574B">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42D65212" w:rsidRPr="006B7455">
              <w:rPr>
                <w:rFonts w:ascii="Times New Roman" w:eastAsia="Times New Roman" w:hAnsi="Times New Roman" w:cs="Times New Roman"/>
                <w:color w:val="000000" w:themeColor="text1"/>
                <w:sz w:val="24"/>
                <w:szCs w:val="24"/>
              </w:rPr>
              <w:t>2</w:t>
            </w:r>
            <w:r w:rsidR="6062E401" w:rsidRPr="006B7455">
              <w:rPr>
                <w:rFonts w:ascii="Times New Roman" w:eastAsia="Times New Roman" w:hAnsi="Times New Roman" w:cs="Times New Roman"/>
                <w:color w:val="000000" w:themeColor="text1"/>
                <w:sz w:val="24"/>
                <w:szCs w:val="24"/>
              </w:rPr>
              <w:t>0</w:t>
            </w:r>
            <w:r w:rsidRPr="006B7455">
              <w:rPr>
                <w:rFonts w:ascii="Times New Roman" w:eastAsia="Times New Roman" w:hAnsi="Times New Roman" w:cs="Times New Roman"/>
                <w:color w:val="000000" w:themeColor="text1"/>
                <w:sz w:val="24"/>
                <w:szCs w:val="24"/>
              </w:rPr>
              <w:t>%</w:t>
            </w:r>
          </w:p>
        </w:tc>
      </w:tr>
      <w:tr w:rsidR="000D1214" w:rsidRPr="006B7455" w14:paraId="636B248C" w14:textId="77777777" w:rsidTr="00AA574B">
        <w:trPr>
          <w:cantSplit/>
        </w:trPr>
        <w:tc>
          <w:tcPr>
            <w:tcW w:w="1124" w:type="pct"/>
            <w:shd w:val="clear" w:color="auto" w:fill="E2EFD9" w:themeFill="accent6" w:themeFillTint="33"/>
            <w:vAlign w:val="center"/>
          </w:tcPr>
          <w:p w14:paraId="2921398F" w14:textId="77777777" w:rsidR="000D1214" w:rsidRPr="006B7455" w:rsidRDefault="000D1214" w:rsidP="00AA574B">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7AA9E961" w14:textId="170E14AC" w:rsidR="000D1214" w:rsidRPr="006B7455" w:rsidRDefault="001914CA" w:rsidP="00AA574B">
            <w:pPr>
              <w:rPr>
                <w:rFonts w:ascii="Times New Roman" w:eastAsia="Times New Roman" w:hAnsi="Times New Roman" w:cs="Times New Roman"/>
                <w:color w:val="000000" w:themeColor="text1"/>
                <w:sz w:val="24"/>
                <w:szCs w:val="24"/>
                <w:lang w:val="lv"/>
              </w:rPr>
            </w:pPr>
            <w:r w:rsidRPr="006B7455">
              <w:rPr>
                <w:rFonts w:ascii="Times New Roman" w:hAnsi="Times New Roman" w:cs="Times New Roman"/>
                <w:sz w:val="24"/>
                <w:szCs w:val="24"/>
              </w:rPr>
              <w:t>Numuru apjoms % , ko lieto M2M/</w:t>
            </w:r>
            <w:proofErr w:type="spellStart"/>
            <w:r w:rsidRPr="006B7455">
              <w:rPr>
                <w:rFonts w:ascii="Times New Roman" w:hAnsi="Times New Roman" w:cs="Times New Roman"/>
                <w:sz w:val="24"/>
                <w:szCs w:val="24"/>
              </w:rPr>
              <w:t>IoT</w:t>
            </w:r>
            <w:proofErr w:type="spellEnd"/>
          </w:p>
        </w:tc>
      </w:tr>
      <w:tr w:rsidR="000D1214" w:rsidRPr="006B7455" w14:paraId="519D7AEF" w14:textId="77777777" w:rsidTr="00AA574B">
        <w:trPr>
          <w:cantSplit/>
        </w:trPr>
        <w:tc>
          <w:tcPr>
            <w:tcW w:w="1124" w:type="pct"/>
            <w:shd w:val="clear" w:color="auto" w:fill="E2EFD9" w:themeFill="accent6" w:themeFillTint="33"/>
            <w:vAlign w:val="center"/>
          </w:tcPr>
          <w:p w14:paraId="206607DF" w14:textId="77777777" w:rsidR="000D1214" w:rsidRPr="006B7455" w:rsidRDefault="000D1214" w:rsidP="00AA574B">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0548B6E7" w14:textId="2763F34E" w:rsidR="000D1214" w:rsidRPr="006B7455" w:rsidRDefault="001914CA" w:rsidP="00AA574B">
            <w:pPr>
              <w:rPr>
                <w:rFonts w:ascii="Times New Roman" w:eastAsia="Times New Roman" w:hAnsi="Times New Roman" w:cs="Times New Roman"/>
                <w:color w:val="000000" w:themeColor="text1"/>
                <w:sz w:val="24"/>
                <w:szCs w:val="24"/>
                <w:lang w:val="lv"/>
              </w:rPr>
            </w:pPr>
            <w:r w:rsidRPr="006B7455">
              <w:rPr>
                <w:rFonts w:ascii="Times New Roman" w:hAnsi="Times New Roman" w:cs="Times New Roman"/>
                <w:sz w:val="24"/>
                <w:szCs w:val="24"/>
              </w:rPr>
              <w:t>VAS ES</w:t>
            </w:r>
          </w:p>
        </w:tc>
      </w:tr>
    </w:tbl>
    <w:p w14:paraId="5542798E" w14:textId="77777777" w:rsidR="002A6D14" w:rsidRPr="006B7455" w:rsidRDefault="002A6D14"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Indikatīvs finansējums</w:t>
      </w:r>
    </w:p>
    <w:p w14:paraId="1B8AC688" w14:textId="36913530" w:rsidR="00C213A3" w:rsidRPr="00603173" w:rsidRDefault="00C213A3" w:rsidP="00D62A4D">
      <w:pPr>
        <w:spacing w:before="120" w:after="120" w:line="240" w:lineRule="auto"/>
        <w:ind w:firstLine="72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color w:val="000000" w:themeColor="text1"/>
          <w:sz w:val="24"/>
          <w:szCs w:val="24"/>
          <w:lang w:val="lv"/>
        </w:rPr>
        <w:t xml:space="preserve">Indikatīvs finansējums </w:t>
      </w:r>
      <w:r w:rsidR="004A4318">
        <w:rPr>
          <w:rFonts w:ascii="Times New Roman" w:eastAsia="Times New Roman" w:hAnsi="Times New Roman" w:cs="Times New Roman"/>
          <w:color w:val="000000" w:themeColor="text1"/>
          <w:sz w:val="24"/>
          <w:szCs w:val="24"/>
          <w:lang w:val="lv"/>
        </w:rPr>
        <w:t>attīstības jomas</w:t>
      </w:r>
      <w:r w:rsidRPr="00603173">
        <w:rPr>
          <w:rFonts w:ascii="Times New Roman" w:eastAsia="Times New Roman" w:hAnsi="Times New Roman" w:cs="Times New Roman"/>
          <w:color w:val="000000" w:themeColor="text1"/>
          <w:sz w:val="24"/>
          <w:szCs w:val="24"/>
          <w:lang w:val="lv"/>
        </w:rPr>
        <w:t xml:space="preserve"> mērķa sasniegšanai: </w:t>
      </w:r>
      <w:r w:rsidR="00B52B48">
        <w:rPr>
          <w:rFonts w:ascii="Times New Roman" w:eastAsia="Times New Roman" w:hAnsi="Times New Roman" w:cs="Times New Roman"/>
          <w:b/>
          <w:color w:val="000000" w:themeColor="text1"/>
          <w:sz w:val="24"/>
          <w:szCs w:val="24"/>
          <w:lang w:val="lv"/>
        </w:rPr>
        <w:t>50</w:t>
      </w:r>
      <w:r w:rsidR="00444E09" w:rsidRPr="00444E09">
        <w:rPr>
          <w:rFonts w:ascii="Times New Roman" w:eastAsia="Times New Roman" w:hAnsi="Times New Roman" w:cs="Times New Roman"/>
          <w:b/>
          <w:color w:val="000000" w:themeColor="text1"/>
          <w:sz w:val="24"/>
          <w:szCs w:val="24"/>
          <w:lang w:val="lv"/>
        </w:rPr>
        <w:t xml:space="preserve"> </w:t>
      </w:r>
      <w:r w:rsidR="00B52B48">
        <w:rPr>
          <w:rFonts w:ascii="Times New Roman" w:eastAsia="Times New Roman" w:hAnsi="Times New Roman" w:cs="Times New Roman"/>
          <w:b/>
          <w:color w:val="000000" w:themeColor="text1"/>
          <w:sz w:val="24"/>
          <w:szCs w:val="24"/>
          <w:lang w:val="lv"/>
        </w:rPr>
        <w:t>865</w:t>
      </w:r>
      <w:r w:rsidR="00444E09" w:rsidRPr="00444E09">
        <w:rPr>
          <w:rFonts w:ascii="Times New Roman" w:eastAsia="Times New Roman" w:hAnsi="Times New Roman" w:cs="Times New Roman"/>
          <w:b/>
          <w:color w:val="000000" w:themeColor="text1"/>
          <w:sz w:val="24"/>
          <w:szCs w:val="24"/>
          <w:lang w:val="lv"/>
        </w:rPr>
        <w:t xml:space="preserve"> 000 </w:t>
      </w:r>
      <w:r w:rsidRPr="00603173">
        <w:rPr>
          <w:rFonts w:ascii="Times New Roman" w:eastAsia="Times New Roman" w:hAnsi="Times New Roman" w:cs="Times New Roman"/>
          <w:color w:val="000000" w:themeColor="text1"/>
          <w:sz w:val="24"/>
          <w:szCs w:val="24"/>
          <w:lang w:val="lv"/>
        </w:rPr>
        <w:t>E</w:t>
      </w:r>
      <w:r w:rsidR="007A526B" w:rsidRPr="00603173">
        <w:rPr>
          <w:rFonts w:ascii="Times New Roman" w:eastAsia="Times New Roman" w:hAnsi="Times New Roman" w:cs="Times New Roman"/>
          <w:color w:val="000000" w:themeColor="text1"/>
          <w:sz w:val="24"/>
          <w:szCs w:val="24"/>
          <w:lang w:val="lv"/>
        </w:rPr>
        <w:t>UR.</w:t>
      </w:r>
    </w:p>
    <w:p w14:paraId="501BF815" w14:textId="7CE84DE9" w:rsidR="00105811" w:rsidRDefault="00C213A3" w:rsidP="00EE30DC">
      <w:pPr>
        <w:spacing w:before="120" w:after="120" w:line="240" w:lineRule="auto"/>
        <w:ind w:firstLine="72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color w:val="000000" w:themeColor="text1"/>
          <w:sz w:val="24"/>
          <w:szCs w:val="24"/>
          <w:lang w:val="lv"/>
        </w:rPr>
        <w:t>Finansējuma sadalījums: 3.</w:t>
      </w:r>
      <w:r w:rsidR="00EE30DC">
        <w:rPr>
          <w:rFonts w:ascii="Times New Roman" w:eastAsia="Times New Roman" w:hAnsi="Times New Roman" w:cs="Times New Roman"/>
          <w:color w:val="000000" w:themeColor="text1"/>
          <w:sz w:val="24"/>
          <w:szCs w:val="24"/>
          <w:lang w:val="lv"/>
        </w:rPr>
        <w:t> </w:t>
      </w:r>
      <w:r w:rsidRPr="00603173">
        <w:rPr>
          <w:rFonts w:ascii="Times New Roman" w:eastAsia="Times New Roman" w:hAnsi="Times New Roman" w:cs="Times New Roman"/>
          <w:color w:val="000000" w:themeColor="text1"/>
          <w:sz w:val="24"/>
          <w:szCs w:val="24"/>
          <w:lang w:val="lv"/>
        </w:rPr>
        <w:t xml:space="preserve">pielikums </w:t>
      </w:r>
      <w:r w:rsidR="007A526B" w:rsidRPr="00603173">
        <w:rPr>
          <w:rFonts w:ascii="Times New Roman" w:eastAsia="Times New Roman" w:hAnsi="Times New Roman" w:cs="Times New Roman"/>
          <w:color w:val="000000" w:themeColor="text1"/>
          <w:sz w:val="24"/>
          <w:szCs w:val="24"/>
          <w:lang w:val="lv"/>
        </w:rPr>
        <w:t>“</w:t>
      </w:r>
      <w:r w:rsidRPr="00603173">
        <w:rPr>
          <w:rFonts w:ascii="Times New Roman" w:eastAsia="Times New Roman" w:hAnsi="Times New Roman" w:cs="Times New Roman"/>
          <w:color w:val="000000" w:themeColor="text1"/>
          <w:sz w:val="24"/>
          <w:szCs w:val="24"/>
          <w:lang w:val="lv"/>
        </w:rPr>
        <w:t>Indikatīvais ietekmes novērtējums uz valsts un pašvaldību budžetiem”.</w:t>
      </w:r>
      <w:bookmarkStart w:id="73" w:name="_Toc46825961"/>
      <w:bookmarkStart w:id="74" w:name="_Toc60796019"/>
    </w:p>
    <w:p w14:paraId="7701DF5A" w14:textId="77777777" w:rsidR="00EE30DC" w:rsidRPr="00EE30DC" w:rsidRDefault="00EE30DC" w:rsidP="00EE30DC">
      <w:pPr>
        <w:spacing w:before="120" w:after="120" w:line="240" w:lineRule="auto"/>
        <w:ind w:firstLine="720"/>
        <w:jc w:val="both"/>
        <w:rPr>
          <w:rFonts w:ascii="Times New Roman" w:eastAsia="Times New Roman" w:hAnsi="Times New Roman" w:cs="Times New Roman"/>
          <w:color w:val="000000" w:themeColor="text1"/>
          <w:sz w:val="24"/>
          <w:szCs w:val="24"/>
          <w:lang w:val="lv"/>
        </w:rPr>
      </w:pPr>
    </w:p>
    <w:p w14:paraId="13E9AB3B" w14:textId="0CFF9098" w:rsidR="00CD7B27" w:rsidRPr="006B7455" w:rsidRDefault="00365AE5" w:rsidP="00E2594F">
      <w:pPr>
        <w:spacing w:before="120" w:after="120" w:line="240" w:lineRule="auto"/>
        <w:jc w:val="center"/>
        <w:outlineLvl w:val="2"/>
        <w:rPr>
          <w:rFonts w:ascii="Times New Roman" w:eastAsia="Times New Roman" w:hAnsi="Times New Roman" w:cs="Times New Roman"/>
          <w:b/>
          <w:color w:val="C00000"/>
          <w:sz w:val="24"/>
          <w:szCs w:val="24"/>
          <w:lang w:val="lv"/>
        </w:rPr>
      </w:pPr>
      <w:bookmarkStart w:id="75" w:name="_Toc71502043"/>
      <w:bookmarkStart w:id="76" w:name="_Toc71551359"/>
      <w:bookmarkStart w:id="77" w:name="_Toc71548594"/>
      <w:bookmarkStart w:id="78" w:name="_Toc74222062"/>
      <w:r w:rsidRPr="006B7455">
        <w:rPr>
          <w:rFonts w:ascii="Times New Roman" w:eastAsia="Times New Roman" w:hAnsi="Times New Roman" w:cs="Times New Roman"/>
          <w:b/>
          <w:color w:val="C00000"/>
          <w:sz w:val="24"/>
          <w:szCs w:val="24"/>
          <w:lang w:val="lv"/>
        </w:rPr>
        <w:t xml:space="preserve">4.3.1. </w:t>
      </w:r>
      <w:r w:rsidR="005E27F2" w:rsidRPr="006B7455">
        <w:rPr>
          <w:rFonts w:ascii="Times New Roman" w:eastAsia="Times New Roman" w:hAnsi="Times New Roman" w:cs="Times New Roman"/>
          <w:b/>
          <w:color w:val="C00000"/>
          <w:sz w:val="24"/>
          <w:szCs w:val="24"/>
          <w:lang w:val="lv"/>
        </w:rPr>
        <w:t xml:space="preserve">Rīcības virziens: </w:t>
      </w:r>
      <w:r w:rsidR="00CD7B27" w:rsidRPr="006B7455">
        <w:rPr>
          <w:rFonts w:ascii="Times New Roman" w:eastAsia="Times New Roman" w:hAnsi="Times New Roman" w:cs="Times New Roman"/>
          <w:b/>
          <w:color w:val="C00000"/>
          <w:sz w:val="24"/>
          <w:szCs w:val="24"/>
          <w:lang w:val="lv"/>
        </w:rPr>
        <w:t>Elektronisko sakaru tīkli un tīklu infrastruktūras kartēšana. Infrastruktūras koplietošanas veicināšana un atbalsta infrastruktūras pieejamība</w:t>
      </w:r>
      <w:bookmarkEnd w:id="73"/>
      <w:bookmarkEnd w:id="74"/>
      <w:bookmarkEnd w:id="75"/>
      <w:bookmarkEnd w:id="76"/>
      <w:bookmarkEnd w:id="77"/>
      <w:bookmarkEnd w:id="78"/>
    </w:p>
    <w:p w14:paraId="4BC6A632" w14:textId="77777777" w:rsidR="00E2594F" w:rsidRPr="006B7455" w:rsidRDefault="00E2594F" w:rsidP="00E2594F">
      <w:pPr>
        <w:spacing w:before="120" w:after="120" w:line="240" w:lineRule="auto"/>
        <w:jc w:val="center"/>
        <w:outlineLvl w:val="2"/>
        <w:rPr>
          <w:rFonts w:ascii="Times New Roman" w:eastAsia="Times New Roman" w:hAnsi="Times New Roman" w:cs="Times New Roman"/>
          <w:b/>
          <w:color w:val="C00000"/>
          <w:sz w:val="24"/>
          <w:szCs w:val="24"/>
          <w:lang w:val="lv"/>
        </w:rPr>
      </w:pPr>
    </w:p>
    <w:p w14:paraId="46415350" w14:textId="76506998" w:rsidR="002A6D14" w:rsidRPr="006B7455" w:rsidRDefault="002A6D14" w:rsidP="00E2594F">
      <w:pPr>
        <w:spacing w:before="120" w:after="120" w:line="240" w:lineRule="auto"/>
        <w:jc w:val="center"/>
        <w:outlineLvl w:val="3"/>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iCs/>
          <w:color w:val="C00000"/>
          <w:sz w:val="24"/>
          <w:szCs w:val="24"/>
          <w:lang w:val="lv"/>
        </w:rPr>
        <w:t xml:space="preserve">4.3.1.1. </w:t>
      </w:r>
      <w:r w:rsidRPr="00603173">
        <w:rPr>
          <w:rFonts w:ascii="Times New Roman" w:hAnsi="Times New Roman" w:cs="Times New Roman"/>
          <w:b/>
          <w:color w:val="C00000"/>
          <w:sz w:val="24"/>
          <w:szCs w:val="24"/>
          <w:lang w:val="lv"/>
        </w:rPr>
        <w:t>Rīcības apakšvirziens: Vidējās un pēdējās jūdzes</w:t>
      </w:r>
      <w:r w:rsidRPr="00603173">
        <w:rPr>
          <w:rFonts w:ascii="Times New Roman" w:hAnsi="Times New Roman" w:cs="Times New Roman"/>
          <w:color w:val="C00000"/>
          <w:sz w:val="24"/>
          <w:szCs w:val="24"/>
          <w:vertAlign w:val="superscript"/>
          <w:lang w:val="lv"/>
        </w:rPr>
        <w:t xml:space="preserve"> </w:t>
      </w:r>
      <w:r w:rsidRPr="00603173">
        <w:rPr>
          <w:rFonts w:ascii="Times New Roman" w:hAnsi="Times New Roman" w:cs="Times New Roman"/>
          <w:b/>
          <w:color w:val="C00000"/>
          <w:sz w:val="24"/>
          <w:szCs w:val="24"/>
          <w:lang w:val="lv"/>
        </w:rPr>
        <w:t>elektronisko sakaru tīklu infrastruktūras attīstīšana</w:t>
      </w:r>
    </w:p>
    <w:p w14:paraId="5695B11D" w14:textId="77777777" w:rsidR="002A6D14" w:rsidRPr="006B7455" w:rsidRDefault="00352000"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04400FF7" w14:textId="052A20C1" w:rsidR="00352000" w:rsidRPr="00603173" w:rsidRDefault="00352000" w:rsidP="00D62A4D">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Vienlīdzīgs, ātrs</w:t>
      </w:r>
      <w:r w:rsidR="63479694" w:rsidRPr="00603173">
        <w:rPr>
          <w:rFonts w:ascii="Times New Roman" w:hAnsi="Times New Roman" w:cs="Times New Roman"/>
          <w:sz w:val="24"/>
          <w:szCs w:val="24"/>
          <w:lang w:val="lv"/>
        </w:rPr>
        <w:t>,</w:t>
      </w:r>
      <w:r w:rsidRPr="00603173">
        <w:rPr>
          <w:rFonts w:ascii="Times New Roman" w:hAnsi="Times New Roman" w:cs="Times New Roman"/>
          <w:sz w:val="24"/>
          <w:szCs w:val="24"/>
          <w:lang w:val="lv"/>
        </w:rPr>
        <w:t xml:space="preserve"> kvalitatīvs </w:t>
      </w:r>
      <w:r w:rsidR="3AFA31EE" w:rsidRPr="00603173">
        <w:rPr>
          <w:rFonts w:ascii="Times New Roman" w:hAnsi="Times New Roman" w:cs="Times New Roman"/>
          <w:sz w:val="24"/>
          <w:szCs w:val="24"/>
          <w:lang w:val="lv"/>
        </w:rPr>
        <w:t>un drošs</w:t>
      </w:r>
      <w:r w:rsidR="2C227A68" w:rsidRPr="00603173">
        <w:rPr>
          <w:rFonts w:ascii="Times New Roman" w:hAnsi="Times New Roman" w:cs="Times New Roman"/>
          <w:sz w:val="24"/>
          <w:szCs w:val="24"/>
          <w:lang w:val="lv"/>
        </w:rPr>
        <w:t xml:space="preserve"> </w:t>
      </w:r>
      <w:r w:rsidRPr="00603173">
        <w:rPr>
          <w:rFonts w:ascii="Times New Roman" w:hAnsi="Times New Roman" w:cs="Times New Roman"/>
          <w:sz w:val="24"/>
          <w:szCs w:val="24"/>
          <w:lang w:val="lv"/>
        </w:rPr>
        <w:t xml:space="preserve">elektronisko sakaru pakalpojumu nodrošinājums visā Latvijas teritorijā visiem iedzīvotājiem, valsts iestādēm un </w:t>
      </w:r>
      <w:r w:rsidR="008B65C8" w:rsidRPr="00603173">
        <w:rPr>
          <w:rFonts w:ascii="Times New Roman" w:hAnsi="Times New Roman" w:cs="Times New Roman"/>
          <w:sz w:val="24"/>
          <w:szCs w:val="24"/>
          <w:lang w:val="lv"/>
        </w:rPr>
        <w:t>uzņēmējsabiedrībām</w:t>
      </w:r>
      <w:r w:rsidRPr="00603173">
        <w:rPr>
          <w:rFonts w:ascii="Times New Roman" w:hAnsi="Times New Roman" w:cs="Times New Roman"/>
          <w:sz w:val="24"/>
          <w:szCs w:val="24"/>
          <w:lang w:val="lv"/>
        </w:rPr>
        <w:t>.</w:t>
      </w:r>
    </w:p>
    <w:p w14:paraId="13E9AB49" w14:textId="7CE2D6D4" w:rsidR="00CD7B27" w:rsidRPr="006B7455" w:rsidRDefault="00CD7B2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F1565E" w:rsidRPr="007E0409" w14:paraId="74777F4E" w14:textId="77777777" w:rsidTr="00F1565E">
        <w:tc>
          <w:tcPr>
            <w:tcW w:w="9350" w:type="dxa"/>
          </w:tcPr>
          <w:p w14:paraId="5A331347" w14:textId="4B327E95" w:rsidR="00F1565E" w:rsidRPr="00603173" w:rsidRDefault="00F1565E" w:rsidP="00B33C8E">
            <w:pPr>
              <w:spacing w:before="120" w:after="120"/>
              <w:ind w:firstLine="720"/>
              <w:jc w:val="both"/>
              <w:rPr>
                <w:rFonts w:ascii="Times New Roman" w:hAnsi="Times New Roman" w:cs="Times New Roman"/>
                <w:b/>
                <w:i/>
                <w:color w:val="000000" w:themeColor="text1"/>
                <w:sz w:val="24"/>
                <w:szCs w:val="24"/>
              </w:rPr>
            </w:pPr>
            <w:r w:rsidRPr="00EE30DC">
              <w:rPr>
                <w:rFonts w:ascii="Times New Roman" w:hAnsi="Times New Roman" w:cs="Times New Roman"/>
                <w:b/>
                <w:bCs/>
                <w:i/>
                <w:iCs/>
                <w:sz w:val="24"/>
                <w:szCs w:val="24"/>
              </w:rPr>
              <w:t>Nodrošin</w:t>
            </w:r>
            <w:r w:rsidR="00971121" w:rsidRPr="00EE30DC">
              <w:rPr>
                <w:rFonts w:ascii="Times New Roman" w:hAnsi="Times New Roman" w:cs="Times New Roman"/>
                <w:b/>
                <w:bCs/>
                <w:i/>
                <w:iCs/>
                <w:sz w:val="24"/>
                <w:szCs w:val="24"/>
              </w:rPr>
              <w:t>ā</w:t>
            </w:r>
            <w:r w:rsidRPr="00EE30DC">
              <w:rPr>
                <w:rFonts w:ascii="Times New Roman" w:hAnsi="Times New Roman" w:cs="Times New Roman"/>
                <w:b/>
                <w:bCs/>
                <w:i/>
                <w:iCs/>
                <w:sz w:val="24"/>
                <w:szCs w:val="24"/>
              </w:rPr>
              <w:t>t sabiedrībai un tautsaimniecības attīstībai vismaz minimāli nepieciešamo sakaru infrastruktūras pieejamību</w:t>
            </w:r>
            <w:r w:rsidR="00B33C8E" w:rsidRPr="00EE30DC">
              <w:rPr>
                <w:rFonts w:ascii="Times New Roman" w:hAnsi="Times New Roman" w:cs="Times New Roman"/>
                <w:b/>
                <w:bCs/>
                <w:i/>
                <w:iCs/>
                <w:sz w:val="24"/>
                <w:szCs w:val="24"/>
              </w:rPr>
              <w:t xml:space="preserve">, </w:t>
            </w:r>
            <w:r w:rsidR="00971121" w:rsidRPr="00EE30DC">
              <w:rPr>
                <w:rFonts w:ascii="Times New Roman" w:hAnsi="Times New Roman" w:cs="Times New Roman"/>
                <w:b/>
                <w:bCs/>
                <w:i/>
                <w:iCs/>
                <w:sz w:val="24"/>
                <w:szCs w:val="24"/>
              </w:rPr>
              <w:t xml:space="preserve">tas ir, </w:t>
            </w:r>
            <w:r w:rsidR="00B33C8E" w:rsidRPr="00EE30DC">
              <w:rPr>
                <w:rFonts w:ascii="Times New Roman" w:hAnsi="Times New Roman" w:cs="Times New Roman"/>
                <w:b/>
                <w:bCs/>
                <w:i/>
                <w:iCs/>
                <w:sz w:val="24"/>
                <w:szCs w:val="24"/>
              </w:rPr>
              <w:t>v</w:t>
            </w:r>
            <w:r w:rsidRPr="00EE30DC">
              <w:rPr>
                <w:rFonts w:ascii="Times New Roman" w:hAnsi="Times New Roman" w:cs="Times New Roman"/>
                <w:b/>
                <w:bCs/>
                <w:i/>
                <w:iCs/>
                <w:sz w:val="24"/>
                <w:szCs w:val="24"/>
              </w:rPr>
              <w:t xml:space="preserve">isām mājsaimniecībām </w:t>
            </w:r>
            <w:r w:rsidRPr="00603173">
              <w:rPr>
                <w:rFonts w:ascii="Times New Roman" w:hAnsi="Times New Roman" w:cs="Times New Roman"/>
                <w:b/>
                <w:bCs/>
                <w:i/>
                <w:iCs/>
                <w:sz w:val="24"/>
                <w:szCs w:val="24"/>
              </w:rPr>
              <w:t>interneta pieslēguma pieejamīb</w:t>
            </w:r>
            <w:r w:rsidR="00971121">
              <w:rPr>
                <w:rFonts w:ascii="Times New Roman" w:hAnsi="Times New Roman" w:cs="Times New Roman"/>
                <w:b/>
                <w:bCs/>
                <w:i/>
                <w:iCs/>
                <w:sz w:val="24"/>
                <w:szCs w:val="24"/>
              </w:rPr>
              <w:t>u</w:t>
            </w:r>
            <w:r w:rsidRPr="00603173">
              <w:rPr>
                <w:rFonts w:ascii="Times New Roman" w:hAnsi="Times New Roman" w:cs="Times New Roman"/>
                <w:b/>
                <w:bCs/>
                <w:i/>
                <w:iCs/>
                <w:sz w:val="24"/>
                <w:szCs w:val="24"/>
              </w:rPr>
              <w:t xml:space="preserve"> ar vismaz 100 Mb/s lejupielādes ātrumu, ko var uzlabot līdz gigabita ātrumam</w:t>
            </w:r>
            <w:r w:rsidR="00B33C8E" w:rsidRPr="00603173">
              <w:rPr>
                <w:rFonts w:ascii="Times New Roman" w:hAnsi="Times New Roman" w:cs="Times New Roman"/>
                <w:b/>
                <w:bCs/>
                <w:i/>
                <w:iCs/>
                <w:sz w:val="24"/>
                <w:szCs w:val="24"/>
              </w:rPr>
              <w:t>,  5</w:t>
            </w:r>
            <w:r w:rsidRPr="00603173">
              <w:rPr>
                <w:rFonts w:ascii="Times New Roman" w:hAnsi="Times New Roman" w:cs="Times New Roman"/>
                <w:b/>
                <w:bCs/>
                <w:i/>
                <w:iCs/>
                <w:sz w:val="24"/>
                <w:szCs w:val="24"/>
              </w:rPr>
              <w:t>G pārklājum</w:t>
            </w:r>
            <w:r w:rsidR="00971121">
              <w:rPr>
                <w:rFonts w:ascii="Times New Roman" w:hAnsi="Times New Roman" w:cs="Times New Roman"/>
                <w:b/>
                <w:bCs/>
                <w:i/>
                <w:iCs/>
                <w:sz w:val="24"/>
                <w:szCs w:val="24"/>
              </w:rPr>
              <w:t>u</w:t>
            </w:r>
            <w:r w:rsidRPr="00603173">
              <w:rPr>
                <w:rFonts w:ascii="Times New Roman" w:hAnsi="Times New Roman" w:cs="Times New Roman"/>
                <w:b/>
                <w:bCs/>
                <w:i/>
                <w:iCs/>
                <w:sz w:val="24"/>
                <w:szCs w:val="24"/>
              </w:rPr>
              <w:t xml:space="preserve"> visām lielajām pilsētu teritorijām 50% apjomā (Latvijā –</w:t>
            </w:r>
            <w:r w:rsidRPr="00603173" w:rsidDel="007D183A">
              <w:rPr>
                <w:rFonts w:ascii="Times New Roman" w:hAnsi="Times New Roman" w:cs="Times New Roman"/>
                <w:b/>
                <w:bCs/>
                <w:i/>
                <w:iCs/>
                <w:sz w:val="24"/>
                <w:szCs w:val="24"/>
              </w:rPr>
              <w:t xml:space="preserve"> </w:t>
            </w:r>
            <w:r w:rsidRPr="00603173">
              <w:rPr>
                <w:rFonts w:ascii="Times New Roman" w:hAnsi="Times New Roman" w:cs="Times New Roman"/>
                <w:b/>
                <w:bCs/>
                <w:i/>
                <w:iCs/>
                <w:sz w:val="24"/>
                <w:szCs w:val="24"/>
              </w:rPr>
              <w:t xml:space="preserve">Rīga, Jelgava, Liepāja, Daugavpils) un  gar VIA Baltica un </w:t>
            </w:r>
            <w:proofErr w:type="spellStart"/>
            <w:r w:rsidRPr="00603173">
              <w:rPr>
                <w:rFonts w:ascii="Times New Roman" w:hAnsi="Times New Roman" w:cs="Times New Roman"/>
                <w:b/>
                <w:bCs/>
                <w:i/>
                <w:iCs/>
                <w:sz w:val="24"/>
                <w:szCs w:val="24"/>
              </w:rPr>
              <w:t>Rail</w:t>
            </w:r>
            <w:proofErr w:type="spellEnd"/>
            <w:r w:rsidRPr="00603173">
              <w:rPr>
                <w:rFonts w:ascii="Times New Roman" w:hAnsi="Times New Roman" w:cs="Times New Roman"/>
                <w:b/>
                <w:bCs/>
                <w:i/>
                <w:iCs/>
                <w:sz w:val="24"/>
                <w:szCs w:val="24"/>
              </w:rPr>
              <w:t xml:space="preserve"> Baltica transporta koridoriem</w:t>
            </w:r>
            <w:r w:rsidR="00971121">
              <w:rPr>
                <w:rFonts w:ascii="Times New Roman" w:hAnsi="Times New Roman" w:cs="Times New Roman"/>
                <w:b/>
                <w:bCs/>
                <w:i/>
                <w:iCs/>
                <w:sz w:val="24"/>
                <w:szCs w:val="24"/>
              </w:rPr>
              <w:t>, kā arī</w:t>
            </w:r>
            <w:r w:rsidR="00B33C8E" w:rsidRPr="00603173">
              <w:rPr>
                <w:rFonts w:ascii="Times New Roman" w:hAnsi="Times New Roman" w:cs="Times New Roman"/>
                <w:b/>
                <w:bCs/>
                <w:i/>
                <w:iCs/>
                <w:sz w:val="24"/>
                <w:szCs w:val="24"/>
              </w:rPr>
              <w:t xml:space="preserve"> i</w:t>
            </w:r>
            <w:r w:rsidRPr="00603173">
              <w:rPr>
                <w:rFonts w:ascii="Times New Roman" w:hAnsi="Times New Roman" w:cs="Times New Roman"/>
                <w:b/>
                <w:bCs/>
                <w:i/>
                <w:iCs/>
                <w:sz w:val="24"/>
                <w:szCs w:val="24"/>
              </w:rPr>
              <w:t>zstrādāt tiesisk</w:t>
            </w:r>
            <w:r w:rsidR="00971121">
              <w:rPr>
                <w:rFonts w:ascii="Times New Roman" w:hAnsi="Times New Roman" w:cs="Times New Roman"/>
                <w:b/>
                <w:bCs/>
                <w:i/>
                <w:iCs/>
                <w:sz w:val="24"/>
                <w:szCs w:val="24"/>
              </w:rPr>
              <w:t>o</w:t>
            </w:r>
            <w:r w:rsidRPr="00603173">
              <w:rPr>
                <w:rFonts w:ascii="Times New Roman" w:hAnsi="Times New Roman" w:cs="Times New Roman"/>
                <w:b/>
                <w:bCs/>
                <w:i/>
                <w:iCs/>
                <w:sz w:val="24"/>
                <w:szCs w:val="24"/>
              </w:rPr>
              <w:t xml:space="preserve"> regulējum</w:t>
            </w:r>
            <w:r w:rsidR="00971121">
              <w:rPr>
                <w:rFonts w:ascii="Times New Roman" w:hAnsi="Times New Roman" w:cs="Times New Roman"/>
                <w:b/>
                <w:bCs/>
                <w:i/>
                <w:iCs/>
                <w:sz w:val="24"/>
                <w:szCs w:val="24"/>
              </w:rPr>
              <w:t>u</w:t>
            </w:r>
            <w:r w:rsidRPr="00603173">
              <w:rPr>
                <w:rFonts w:ascii="Times New Roman" w:hAnsi="Times New Roman" w:cs="Times New Roman"/>
                <w:b/>
                <w:bCs/>
                <w:i/>
                <w:iCs/>
                <w:sz w:val="24"/>
                <w:szCs w:val="24"/>
              </w:rPr>
              <w:t xml:space="preserve"> autonomo auto </w:t>
            </w:r>
            <w:r w:rsidRPr="00603173">
              <w:rPr>
                <w:rFonts w:ascii="Times New Roman" w:eastAsia="Times New Roman" w:hAnsi="Times New Roman" w:cs="Times New Roman"/>
                <w:b/>
                <w:bCs/>
                <w:i/>
                <w:iCs/>
                <w:sz w:val="24"/>
                <w:szCs w:val="24"/>
              </w:rPr>
              <w:t>satiksmes regulēšanai un kontrolēšanai.</w:t>
            </w:r>
            <w:r w:rsidRPr="00603173">
              <w:rPr>
                <w:rFonts w:ascii="Times New Roman" w:hAnsi="Times New Roman" w:cs="Times New Roman"/>
                <w:b/>
                <w:bCs/>
                <w:i/>
                <w:iCs/>
                <w:sz w:val="24"/>
                <w:szCs w:val="24"/>
              </w:rPr>
              <w:t xml:space="preserve"> </w:t>
            </w:r>
          </w:p>
        </w:tc>
      </w:tr>
    </w:tbl>
    <w:p w14:paraId="13E9AB4A" w14:textId="6932D0BB" w:rsidR="00CD7B27" w:rsidRPr="00603173" w:rsidRDefault="00CD7B27" w:rsidP="0058195A">
      <w:pPr>
        <w:pStyle w:val="ListParagraph"/>
        <w:numPr>
          <w:ilvl w:val="0"/>
          <w:numId w:val="50"/>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Plānošanas perioda 2021.–2027.</w:t>
      </w:r>
      <w:r w:rsidR="0054228F" w:rsidRPr="00603173">
        <w:rPr>
          <w:rFonts w:ascii="Times New Roman" w:hAnsi="Times New Roman" w:cs="Times New Roman"/>
          <w:sz w:val="24"/>
          <w:szCs w:val="24"/>
          <w:lang w:val="lv"/>
        </w:rPr>
        <w:t xml:space="preserve"> </w:t>
      </w:r>
      <w:r w:rsidRPr="00603173">
        <w:rPr>
          <w:rFonts w:ascii="Times New Roman" w:hAnsi="Times New Roman" w:cs="Times New Roman"/>
          <w:sz w:val="24"/>
          <w:szCs w:val="24"/>
          <w:lang w:val="lv"/>
        </w:rPr>
        <w:t>gada prioritātes ir platjoslas elektronisko sakaru</w:t>
      </w:r>
      <w:r w:rsidR="4E130F7C" w:rsidRPr="00603173">
        <w:rPr>
          <w:rFonts w:ascii="Times New Roman" w:hAnsi="Times New Roman" w:cs="Times New Roman"/>
          <w:sz w:val="24"/>
          <w:szCs w:val="24"/>
          <w:lang w:val="lv"/>
        </w:rPr>
        <w:t xml:space="preserve"> </w:t>
      </w:r>
      <w:r w:rsidRPr="00603173">
        <w:rPr>
          <w:rFonts w:ascii="Times New Roman" w:hAnsi="Times New Roman" w:cs="Times New Roman"/>
          <w:sz w:val="24"/>
          <w:szCs w:val="24"/>
          <w:lang w:val="lv"/>
        </w:rPr>
        <w:t>“vidējās jūdzes”</w:t>
      </w:r>
      <w:r w:rsidR="0054228F" w:rsidRPr="00603173">
        <w:rPr>
          <w:rFonts w:ascii="Times New Roman" w:hAnsi="Times New Roman" w:cs="Times New Roman"/>
          <w:b/>
          <w:color w:val="C00000"/>
          <w:sz w:val="24"/>
          <w:szCs w:val="24"/>
          <w:vertAlign w:val="superscript"/>
          <w:lang w:val="lv"/>
        </w:rPr>
        <w:t xml:space="preserve"> </w:t>
      </w:r>
      <w:r w:rsidR="0054228F" w:rsidRPr="00EE30DC">
        <w:rPr>
          <w:rFonts w:ascii="Times New Roman" w:hAnsi="Times New Roman" w:cs="Times New Roman"/>
          <w:sz w:val="24"/>
          <w:szCs w:val="24"/>
          <w:vertAlign w:val="superscript"/>
        </w:rPr>
        <w:footnoteReference w:id="28"/>
      </w:r>
      <w:r w:rsidRPr="00603173">
        <w:rPr>
          <w:rFonts w:ascii="Times New Roman" w:hAnsi="Times New Roman" w:cs="Times New Roman"/>
          <w:sz w:val="24"/>
          <w:szCs w:val="24"/>
          <w:lang w:val="lv"/>
        </w:rPr>
        <w:t xml:space="preserve"> tīkla nostiprināšana, kā arī “pēdējās jūdzes”</w:t>
      </w:r>
      <w:r w:rsidR="0054228F" w:rsidRPr="00603173">
        <w:rPr>
          <w:rFonts w:ascii="Times New Roman" w:hAnsi="Times New Roman" w:cs="Times New Roman"/>
          <w:color w:val="C00000"/>
          <w:sz w:val="24"/>
          <w:szCs w:val="24"/>
          <w:vertAlign w:val="superscript"/>
          <w:lang w:val="lv"/>
        </w:rPr>
        <w:t xml:space="preserve"> </w:t>
      </w:r>
      <w:r w:rsidR="0054228F" w:rsidRPr="00EE30DC">
        <w:rPr>
          <w:rFonts w:ascii="Times New Roman" w:hAnsi="Times New Roman" w:cs="Times New Roman"/>
          <w:iCs/>
          <w:sz w:val="24"/>
          <w:szCs w:val="24"/>
          <w:vertAlign w:val="superscript"/>
        </w:rPr>
        <w:footnoteReference w:id="29"/>
      </w:r>
      <w:r w:rsidRPr="00603173">
        <w:rPr>
          <w:rFonts w:ascii="Times New Roman" w:hAnsi="Times New Roman" w:cs="Times New Roman"/>
          <w:sz w:val="24"/>
          <w:szCs w:val="24"/>
          <w:lang w:val="lv"/>
        </w:rPr>
        <w:t xml:space="preserve"> attīstība. Ar vidējās jūdzes tīkla nostiprināšanu saprotot gan vidējās jūdzes tīkla attīstību, gan izbūvētās infrastruktūras lietojamības veicināšanu, t.i., radot priekšnosacījumus tirgū konkurēt spējīgu (salīdzinājumā ar alternatīvām tehnoloģijām) tarifu piemērošanai un infrastruktūras izmantošanai valsts tautsaimniecības attīstībā.</w:t>
      </w:r>
    </w:p>
    <w:p w14:paraId="13E9AB4B" w14:textId="28BACCEE" w:rsidR="00CD7B27" w:rsidRPr="00603173" w:rsidRDefault="00CD7B27" w:rsidP="0058195A">
      <w:pPr>
        <w:pStyle w:val="ListParagraph"/>
        <w:numPr>
          <w:ilvl w:val="0"/>
          <w:numId w:val="50"/>
        </w:numPr>
        <w:spacing w:before="120" w:after="120"/>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Vidējās un pēdējās jūdzes attīstības pasākumi, tostarp valsts atbalsts, tiks izvērtēti un iekļauti platjoslas attīstības plānā laika posmam no 2021. līdz 2027.</w:t>
      </w:r>
      <w:r w:rsidR="0054228F" w:rsidRPr="00603173">
        <w:rPr>
          <w:rFonts w:ascii="Times New Roman" w:hAnsi="Times New Roman" w:cs="Times New Roman"/>
          <w:sz w:val="24"/>
          <w:szCs w:val="24"/>
          <w:lang w:val="lv"/>
        </w:rPr>
        <w:t xml:space="preserve"> </w:t>
      </w:r>
      <w:r w:rsidRPr="00603173">
        <w:rPr>
          <w:rFonts w:ascii="Times New Roman" w:hAnsi="Times New Roman" w:cs="Times New Roman"/>
          <w:sz w:val="24"/>
          <w:szCs w:val="24"/>
          <w:lang w:val="lv"/>
        </w:rPr>
        <w:t>gadam. Platjoslas plāns ietvers investīciju nepietiekamības novērtējumu, pamatojoties uz esošās privātās un publiskās infrastruktūras un pakalpojumu kvalitātes kartēšanu, kā arī plānotās valsts intervences pamatojumu, balstītu uz ilgtspējīgiem ieguldījumu modeļiem.</w:t>
      </w:r>
      <w:r w:rsidR="0045523D">
        <w:rPr>
          <w:rFonts w:ascii="Times New Roman" w:hAnsi="Times New Roman" w:cs="Times New Roman"/>
          <w:sz w:val="24"/>
          <w:szCs w:val="24"/>
          <w:lang w:val="lv"/>
        </w:rPr>
        <w:t xml:space="preserve"> Pēdējās jūdzes</w:t>
      </w:r>
      <w:r w:rsidR="0045523D" w:rsidRPr="0045523D">
        <w:rPr>
          <w:rFonts w:ascii="Times New Roman" w:hAnsi="Times New Roman" w:cs="Times New Roman"/>
          <w:sz w:val="24"/>
          <w:szCs w:val="24"/>
          <w:lang w:val="lv"/>
        </w:rPr>
        <w:t xml:space="preserve"> valsts atbalsta īstenošanas modelī plānota </w:t>
      </w:r>
      <w:r w:rsidR="0045523D">
        <w:rPr>
          <w:rFonts w:ascii="Times New Roman" w:hAnsi="Times New Roman" w:cs="Times New Roman"/>
          <w:sz w:val="24"/>
          <w:szCs w:val="24"/>
          <w:lang w:val="lv"/>
        </w:rPr>
        <w:t>SM</w:t>
      </w:r>
      <w:r w:rsidR="0045523D" w:rsidRPr="0045523D">
        <w:rPr>
          <w:rFonts w:ascii="Times New Roman" w:hAnsi="Times New Roman" w:cs="Times New Roman"/>
          <w:sz w:val="24"/>
          <w:szCs w:val="24"/>
          <w:lang w:val="lv"/>
        </w:rPr>
        <w:t xml:space="preserve"> cieša sadarbība ar plānošanas reģioniem, kas, savukārt, konsultējoties ar pašvaldībām noteiks prioritātes.</w:t>
      </w:r>
    </w:p>
    <w:p w14:paraId="13E9AB4C" w14:textId="43BD5A3C" w:rsidR="00CD7B27" w:rsidRPr="00603173" w:rsidRDefault="00572F15" w:rsidP="0058195A">
      <w:pPr>
        <w:pStyle w:val="ListParagraph"/>
        <w:numPr>
          <w:ilvl w:val="0"/>
          <w:numId w:val="50"/>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SM</w:t>
      </w:r>
      <w:r w:rsidR="00CD7B27" w:rsidRPr="00603173">
        <w:rPr>
          <w:rFonts w:ascii="Times New Roman" w:hAnsi="Times New Roman" w:cs="Times New Roman"/>
          <w:sz w:val="24"/>
          <w:szCs w:val="24"/>
          <w:lang w:val="lv"/>
        </w:rPr>
        <w:t xml:space="preserve"> ir uzsākusi darbu pie detalizētu pētījumu par pieejamo platjoslas infrastruktūru un pakalpojumiem veikšanas, kas vienlaikus tiks izmantoti arī pamatojumam ES finansējuma piesaistes kritēriju izpildē. To mērķis būs noteikt tirgus nepilnības un sniegt priekšlikumus optimāliem pēdējās jūdzes infrastruktūras izvēršanas modeļiem (piemēram, kuponiem, neitrālu tīkla operatoru </w:t>
      </w:r>
      <w:proofErr w:type="spellStart"/>
      <w:r w:rsidR="00CD7B27" w:rsidRPr="00603173">
        <w:rPr>
          <w:rFonts w:ascii="Times New Roman" w:hAnsi="Times New Roman" w:cs="Times New Roman"/>
          <w:sz w:val="24"/>
          <w:szCs w:val="24"/>
          <w:lang w:val="lv"/>
        </w:rPr>
        <w:t>infrastruktūru</w:t>
      </w:r>
      <w:r w:rsidR="0054228F" w:rsidRPr="00603173">
        <w:rPr>
          <w:rFonts w:ascii="Times New Roman" w:hAnsi="Times New Roman" w:cs="Times New Roman"/>
          <w:sz w:val="24"/>
          <w:szCs w:val="24"/>
          <w:lang w:val="lv"/>
        </w:rPr>
        <w:t>,</w:t>
      </w:r>
      <w:r w:rsidR="00CD7B27" w:rsidRPr="00603173">
        <w:rPr>
          <w:rFonts w:ascii="Times New Roman" w:hAnsi="Times New Roman" w:cs="Times New Roman"/>
          <w:sz w:val="24"/>
          <w:szCs w:val="24"/>
          <w:lang w:val="lv"/>
        </w:rPr>
        <w:t>t.sk</w:t>
      </w:r>
      <w:proofErr w:type="spellEnd"/>
      <w:r w:rsidR="00CD7B27" w:rsidRPr="00603173">
        <w:rPr>
          <w:rFonts w:ascii="Times New Roman" w:hAnsi="Times New Roman" w:cs="Times New Roman"/>
          <w:sz w:val="24"/>
          <w:szCs w:val="24"/>
          <w:lang w:val="lv"/>
        </w:rPr>
        <w:t xml:space="preserve">. elektroapgādes sadales operatoru utt.). No tehniskā viedokļa galvenā uzmanība tiks pievērsta tehnoloģijām, kas nodrošina </w:t>
      </w:r>
      <w:r w:rsidR="006B4F6C">
        <w:rPr>
          <w:rFonts w:ascii="Times New Roman" w:hAnsi="Times New Roman" w:cs="Times New Roman"/>
          <w:sz w:val="24"/>
          <w:szCs w:val="24"/>
          <w:lang w:val="lv"/>
        </w:rPr>
        <w:t>s</w:t>
      </w:r>
      <w:r w:rsidR="00CD7B27" w:rsidRPr="00603173">
        <w:rPr>
          <w:rFonts w:ascii="Times New Roman" w:hAnsi="Times New Roman" w:cs="Times New Roman"/>
          <w:sz w:val="24"/>
          <w:szCs w:val="24"/>
          <w:lang w:val="lv"/>
        </w:rPr>
        <w:t>avienojamības paziņojuma mērķu sasniegšanu un ir rentablas pašreizējā demogrāfiskajā situācijā – galvenokārt platjoslas bezvadu piekļuve (</w:t>
      </w:r>
      <w:proofErr w:type="spellStart"/>
      <w:r w:rsidR="006B4F6C" w:rsidRPr="006B4F6C">
        <w:rPr>
          <w:rFonts w:ascii="Times New Roman" w:hAnsi="Times New Roman" w:cs="Times New Roman"/>
          <w:i/>
          <w:iCs/>
          <w:sz w:val="24"/>
          <w:szCs w:val="24"/>
          <w:lang w:val="lv"/>
        </w:rPr>
        <w:t>broadband</w:t>
      </w:r>
      <w:proofErr w:type="spellEnd"/>
      <w:r w:rsidR="006B4F6C" w:rsidRPr="006B4F6C">
        <w:rPr>
          <w:rFonts w:ascii="Times New Roman" w:hAnsi="Times New Roman" w:cs="Times New Roman"/>
          <w:i/>
          <w:iCs/>
          <w:sz w:val="24"/>
          <w:szCs w:val="24"/>
          <w:lang w:val="lv"/>
        </w:rPr>
        <w:t xml:space="preserve"> </w:t>
      </w:r>
      <w:proofErr w:type="spellStart"/>
      <w:r w:rsidR="006B4F6C" w:rsidRPr="006B4F6C">
        <w:rPr>
          <w:rFonts w:ascii="Times New Roman" w:hAnsi="Times New Roman" w:cs="Times New Roman"/>
          <w:i/>
          <w:iCs/>
          <w:sz w:val="24"/>
          <w:szCs w:val="24"/>
          <w:lang w:val="lv"/>
        </w:rPr>
        <w:t>wireless</w:t>
      </w:r>
      <w:proofErr w:type="spellEnd"/>
      <w:r w:rsidR="006B4F6C" w:rsidRPr="006B4F6C">
        <w:rPr>
          <w:rFonts w:ascii="Times New Roman" w:hAnsi="Times New Roman" w:cs="Times New Roman"/>
          <w:i/>
          <w:iCs/>
          <w:sz w:val="24"/>
          <w:szCs w:val="24"/>
          <w:lang w:val="lv"/>
        </w:rPr>
        <w:t xml:space="preserve"> </w:t>
      </w:r>
      <w:proofErr w:type="spellStart"/>
      <w:r w:rsidR="006B4F6C" w:rsidRPr="006B4F6C">
        <w:rPr>
          <w:rFonts w:ascii="Times New Roman" w:hAnsi="Times New Roman" w:cs="Times New Roman"/>
          <w:i/>
          <w:iCs/>
          <w:sz w:val="24"/>
          <w:szCs w:val="24"/>
          <w:lang w:val="lv"/>
        </w:rPr>
        <w:t>access</w:t>
      </w:r>
      <w:proofErr w:type="spellEnd"/>
      <w:r w:rsidR="006B4F6C" w:rsidRPr="006B4F6C">
        <w:rPr>
          <w:rFonts w:ascii="Times New Roman" w:hAnsi="Times New Roman" w:cs="Times New Roman"/>
          <w:i/>
          <w:iCs/>
          <w:sz w:val="24"/>
          <w:szCs w:val="24"/>
          <w:lang w:val="lv"/>
        </w:rPr>
        <w:t xml:space="preserve"> - </w:t>
      </w:r>
      <w:r w:rsidR="00CD7B27" w:rsidRPr="006B4F6C">
        <w:rPr>
          <w:rFonts w:ascii="Times New Roman" w:hAnsi="Times New Roman" w:cs="Times New Roman"/>
          <w:i/>
          <w:iCs/>
          <w:sz w:val="24"/>
          <w:szCs w:val="24"/>
          <w:lang w:val="lv"/>
        </w:rPr>
        <w:t>BWA</w:t>
      </w:r>
      <w:r w:rsidR="00CD7B27" w:rsidRPr="00603173">
        <w:rPr>
          <w:rFonts w:ascii="Times New Roman" w:hAnsi="Times New Roman" w:cs="Times New Roman"/>
          <w:sz w:val="24"/>
          <w:szCs w:val="24"/>
          <w:lang w:val="lv"/>
        </w:rPr>
        <w:t>), 5G mobilo sakaru tīkli, un optisko šķiedru izmantošanai gadījumos, kad tās būs racionālas, piemēram, savienojot sociālekonomiskos virzītājspēkus.</w:t>
      </w:r>
    </w:p>
    <w:p w14:paraId="13E9AB4D" w14:textId="0328228A" w:rsidR="00CD7B27" w:rsidRPr="00603173" w:rsidRDefault="00CD7B27" w:rsidP="0058195A">
      <w:pPr>
        <w:pStyle w:val="ListParagraph"/>
        <w:numPr>
          <w:ilvl w:val="0"/>
          <w:numId w:val="50"/>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Vienlaikus ir būtiski precīzi noteikt valsts intervences principus VHCN tīklu izvēršanā, lai nodrošinātu valsts atbalstam pieejamā ierobežotā finansējuma optimālāko izmantošanu un nodrošinātu vislielāko atdevi sasniegto mājsaimniecību un sociālekonomisko virzītājspēku skaita ziņā.</w:t>
      </w:r>
    </w:p>
    <w:p w14:paraId="13E9AB4E" w14:textId="2BE7B61F" w:rsidR="00CD7B27" w:rsidRPr="00603173" w:rsidRDefault="271590F1" w:rsidP="0058195A">
      <w:pPr>
        <w:pStyle w:val="ListParagraph"/>
        <w:numPr>
          <w:ilvl w:val="0"/>
          <w:numId w:val="50"/>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Atkarībā no vienošanās, kas tiks panākta par ES daudzgadu budžetu (2021–2027.</w:t>
      </w:r>
      <w:r w:rsidR="0054228F" w:rsidRPr="00603173">
        <w:rPr>
          <w:rFonts w:ascii="Times New Roman" w:hAnsi="Times New Roman" w:cs="Times New Roman"/>
          <w:sz w:val="24"/>
          <w:szCs w:val="24"/>
          <w:lang w:val="lv"/>
        </w:rPr>
        <w:t xml:space="preserve"> </w:t>
      </w:r>
      <w:r w:rsidRPr="00603173">
        <w:rPr>
          <w:rFonts w:ascii="Times New Roman" w:hAnsi="Times New Roman" w:cs="Times New Roman"/>
          <w:sz w:val="24"/>
          <w:szCs w:val="24"/>
          <w:lang w:val="lv"/>
        </w:rPr>
        <w:t>gads), nepieciešams izvērtēt iespēju piesaistīt finansējumu no Eiropas infrastruktūras savienošanas instrumenta – CEF (</w:t>
      </w:r>
      <w:proofErr w:type="spellStart"/>
      <w:r w:rsidRPr="00603173">
        <w:rPr>
          <w:rFonts w:ascii="Times New Roman" w:hAnsi="Times New Roman" w:cs="Times New Roman"/>
          <w:i/>
          <w:sz w:val="24"/>
          <w:szCs w:val="24"/>
          <w:lang w:val="lv"/>
        </w:rPr>
        <w:t>Connecting</w:t>
      </w:r>
      <w:proofErr w:type="spellEnd"/>
      <w:r w:rsidRPr="00603173">
        <w:rPr>
          <w:rFonts w:ascii="Times New Roman" w:hAnsi="Times New Roman" w:cs="Times New Roman"/>
          <w:i/>
          <w:sz w:val="24"/>
          <w:szCs w:val="24"/>
          <w:lang w:val="lv"/>
        </w:rPr>
        <w:t xml:space="preserve"> </w:t>
      </w:r>
      <w:proofErr w:type="spellStart"/>
      <w:r w:rsidRPr="00603173">
        <w:rPr>
          <w:rFonts w:ascii="Times New Roman" w:hAnsi="Times New Roman" w:cs="Times New Roman"/>
          <w:i/>
          <w:sz w:val="24"/>
          <w:szCs w:val="24"/>
          <w:lang w:val="lv"/>
        </w:rPr>
        <w:t>Europe</w:t>
      </w:r>
      <w:proofErr w:type="spellEnd"/>
      <w:r w:rsidRPr="00603173">
        <w:rPr>
          <w:rFonts w:ascii="Times New Roman" w:hAnsi="Times New Roman" w:cs="Times New Roman"/>
          <w:i/>
          <w:sz w:val="24"/>
          <w:szCs w:val="24"/>
          <w:lang w:val="lv"/>
        </w:rPr>
        <w:t xml:space="preserve"> </w:t>
      </w:r>
      <w:proofErr w:type="spellStart"/>
      <w:r w:rsidRPr="00603173">
        <w:rPr>
          <w:rFonts w:ascii="Times New Roman" w:hAnsi="Times New Roman" w:cs="Times New Roman"/>
          <w:i/>
          <w:sz w:val="24"/>
          <w:szCs w:val="24"/>
          <w:lang w:val="lv"/>
        </w:rPr>
        <w:t>Facility</w:t>
      </w:r>
      <w:proofErr w:type="spellEnd"/>
      <w:r w:rsidRPr="00603173">
        <w:rPr>
          <w:rFonts w:ascii="Times New Roman" w:hAnsi="Times New Roman" w:cs="Times New Roman"/>
          <w:sz w:val="24"/>
          <w:szCs w:val="24"/>
          <w:lang w:val="lv"/>
        </w:rPr>
        <w:t>) digitālās sadaļas, kas ar dažādām līdzfinansējuma likmēm, atkarībā no projekta veida, sniegs atbalstu savienojamības infrastruktūras projektu realizācijai.</w:t>
      </w:r>
    </w:p>
    <w:p w14:paraId="13E9AB4F" w14:textId="5F5C32A7" w:rsidR="00CD7B27" w:rsidRPr="006B7455" w:rsidRDefault="00CD7B2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13E9AB50" w14:textId="73427C21" w:rsidR="00CD7B27" w:rsidRPr="00603173" w:rsidRDefault="00CD7B27" w:rsidP="0058195A">
      <w:pPr>
        <w:pStyle w:val="ListParagraph"/>
        <w:numPr>
          <w:ilvl w:val="0"/>
          <w:numId w:val="51"/>
        </w:numPr>
        <w:spacing w:before="120" w:after="120"/>
        <w:ind w:left="567" w:hanging="357"/>
        <w:contextualSpacing w:val="0"/>
        <w:jc w:val="both"/>
        <w:rPr>
          <w:rFonts w:eastAsiaTheme="minorEastAsia"/>
          <w:sz w:val="24"/>
          <w:szCs w:val="24"/>
          <w:lang w:val="lv"/>
        </w:rPr>
      </w:pPr>
      <w:r w:rsidRPr="00603173">
        <w:rPr>
          <w:rFonts w:ascii="Times New Roman" w:hAnsi="Times New Roman" w:cs="Times New Roman"/>
          <w:sz w:val="24"/>
          <w:szCs w:val="24"/>
          <w:lang w:val="lv"/>
        </w:rPr>
        <w:t xml:space="preserve">Uzlabojoties platjoslas pakalpojumu pieejamībai, sagaidāmais rezultāts būs tādu sociālekonomisko virzītājspēku, </w:t>
      </w:r>
      <w:r w:rsidR="008652F2" w:rsidRPr="00603173">
        <w:rPr>
          <w:rFonts w:ascii="Times New Roman" w:hAnsi="Times New Roman" w:cs="Times New Roman"/>
          <w:sz w:val="24"/>
          <w:szCs w:val="24"/>
          <w:lang w:val="lv"/>
        </w:rPr>
        <w:t>komersantu</w:t>
      </w:r>
      <w:r w:rsidRPr="00603173">
        <w:rPr>
          <w:rFonts w:ascii="Times New Roman" w:hAnsi="Times New Roman" w:cs="Times New Roman"/>
          <w:sz w:val="24"/>
          <w:szCs w:val="24"/>
          <w:lang w:val="lv"/>
        </w:rPr>
        <w:t xml:space="preserve"> un mājsaimniecību pieaugums, kuriem ir pieejami VHCN pakalpojumi. </w:t>
      </w:r>
      <w:r w:rsidR="761AB9E8" w:rsidRPr="00603173">
        <w:rPr>
          <w:rFonts w:ascii="Times New Roman" w:eastAsia="Times New Roman" w:hAnsi="Times New Roman" w:cs="Times New Roman"/>
          <w:sz w:val="24"/>
          <w:szCs w:val="24"/>
          <w:lang w:val="lv"/>
        </w:rPr>
        <w:t xml:space="preserve">Visām publiskām pārvaldes iestādēm, sociālekonomiskiem virzītājspēkiem (prioritāri skolās, </w:t>
      </w:r>
      <w:r w:rsidR="659B0133" w:rsidRPr="00603173">
        <w:rPr>
          <w:rFonts w:ascii="Times New Roman" w:eastAsia="Times New Roman" w:hAnsi="Times New Roman" w:cs="Times New Roman"/>
          <w:color w:val="000000" w:themeColor="text1"/>
          <w:sz w:val="24"/>
          <w:szCs w:val="24"/>
          <w:lang w:val="lv-LV"/>
        </w:rPr>
        <w:t xml:space="preserve"> ārstniecības iestādēs un aptiekās</w:t>
      </w:r>
      <w:r w:rsidR="761AB9E8" w:rsidRPr="00603173">
        <w:rPr>
          <w:rFonts w:ascii="Times New Roman" w:eastAsia="Times New Roman" w:hAnsi="Times New Roman" w:cs="Times New Roman"/>
          <w:sz w:val="24"/>
          <w:szCs w:val="24"/>
          <w:lang w:val="lv"/>
        </w:rPr>
        <w:t xml:space="preserve">) ir izveidots </w:t>
      </w:r>
      <w:r w:rsidR="615424EB" w:rsidRPr="00603173">
        <w:rPr>
          <w:rFonts w:ascii="Times New Roman" w:eastAsia="Times New Roman" w:hAnsi="Times New Roman" w:cs="Times New Roman"/>
          <w:sz w:val="24"/>
          <w:szCs w:val="24"/>
          <w:lang w:val="lv"/>
        </w:rPr>
        <w:t>kvalitatīvs</w:t>
      </w:r>
      <w:r w:rsidR="761AB9E8" w:rsidRPr="00603173">
        <w:rPr>
          <w:rFonts w:ascii="Times New Roman" w:eastAsia="Times New Roman" w:hAnsi="Times New Roman" w:cs="Times New Roman"/>
          <w:sz w:val="24"/>
          <w:szCs w:val="24"/>
          <w:lang w:val="lv"/>
        </w:rPr>
        <w:t xml:space="preserve"> platjoslas pieslēgums, atbilstoši ekonomiski izdevīgākajam risinājumam</w:t>
      </w:r>
      <w:r w:rsidR="5700E61D" w:rsidRPr="00603173">
        <w:rPr>
          <w:rFonts w:ascii="Times New Roman" w:eastAsia="Times New Roman" w:hAnsi="Times New Roman" w:cs="Times New Roman"/>
          <w:sz w:val="24"/>
          <w:szCs w:val="24"/>
          <w:lang w:val="lv"/>
        </w:rPr>
        <w:t>.</w:t>
      </w:r>
      <w:r w:rsidRPr="00603173">
        <w:rPr>
          <w:rFonts w:ascii="Times New Roman" w:hAnsi="Times New Roman" w:cs="Times New Roman"/>
          <w:sz w:val="24"/>
          <w:szCs w:val="24"/>
          <w:lang w:val="lv"/>
        </w:rPr>
        <w:t xml:space="preserve"> Vidējās un pēdējās jūdzes elektronisko sakaru tīklu infrastruktūras attīstīšanas tālākie mērķi un sasniedzamās savienojamības rādītāju vērtības tiks definētas Elektronisko sakaru nozares attīstības plānā 2021.–2027.</w:t>
      </w:r>
      <w:r w:rsidR="0054228F" w:rsidRPr="00603173">
        <w:rPr>
          <w:rFonts w:ascii="Times New Roman" w:hAnsi="Times New Roman" w:cs="Times New Roman"/>
          <w:sz w:val="24"/>
          <w:szCs w:val="24"/>
          <w:lang w:val="lv"/>
        </w:rPr>
        <w:t xml:space="preserve"> </w:t>
      </w:r>
      <w:r w:rsidRPr="00603173">
        <w:rPr>
          <w:rFonts w:ascii="Times New Roman" w:hAnsi="Times New Roman" w:cs="Times New Roman"/>
          <w:sz w:val="24"/>
          <w:szCs w:val="24"/>
          <w:lang w:val="lv"/>
        </w:rPr>
        <w:t>gadam.</w:t>
      </w:r>
    </w:p>
    <w:p w14:paraId="13E9AB51" w14:textId="7A08EAE8" w:rsidR="00CD7B27" w:rsidRPr="00603173" w:rsidRDefault="00CD7B27" w:rsidP="0058195A">
      <w:pPr>
        <w:pStyle w:val="ListParagraph"/>
        <w:numPr>
          <w:ilvl w:val="0"/>
          <w:numId w:val="51"/>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Nepieciešams norādīt, ka vidējās un pēdējās jūdzes attīstībai nepieciešami 60 miljoni </w:t>
      </w:r>
      <w:r w:rsidR="0054228F" w:rsidRPr="00603173">
        <w:rPr>
          <w:rFonts w:ascii="Times New Roman" w:hAnsi="Times New Roman" w:cs="Times New Roman"/>
          <w:sz w:val="24"/>
          <w:szCs w:val="24"/>
          <w:lang w:val="lv"/>
        </w:rPr>
        <w:t>EUR</w:t>
      </w:r>
      <w:r w:rsidRPr="00603173">
        <w:rPr>
          <w:rFonts w:ascii="Times New Roman" w:hAnsi="Times New Roman" w:cs="Times New Roman"/>
          <w:sz w:val="24"/>
          <w:szCs w:val="24"/>
          <w:lang w:val="lv"/>
        </w:rPr>
        <w:t xml:space="preserve"> katrai, tomēr </w:t>
      </w:r>
      <w:r w:rsidR="00804DD4" w:rsidRPr="00603173">
        <w:rPr>
          <w:rFonts w:ascii="Times New Roman" w:hAnsi="Times New Roman" w:cs="Times New Roman"/>
          <w:sz w:val="24"/>
          <w:szCs w:val="24"/>
          <w:lang w:val="lv"/>
        </w:rPr>
        <w:t>NAP 2027</w:t>
      </w:r>
      <w:r w:rsidRPr="00603173">
        <w:rPr>
          <w:rFonts w:ascii="Times New Roman" w:hAnsi="Times New Roman" w:cs="Times New Roman"/>
          <w:sz w:val="24"/>
          <w:szCs w:val="24"/>
          <w:lang w:val="lv"/>
        </w:rPr>
        <w:t xml:space="preserve"> paredz mazāku finansējumu. </w:t>
      </w:r>
    </w:p>
    <w:p w14:paraId="13E9AB52" w14:textId="278B4F57" w:rsidR="00D8793B" w:rsidRPr="00603173" w:rsidRDefault="00CD7B27" w:rsidP="0058195A">
      <w:pPr>
        <w:pStyle w:val="ListParagraph"/>
        <w:numPr>
          <w:ilvl w:val="0"/>
          <w:numId w:val="51"/>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Pašvaldībām būtu nepieciešams nodrošināt aktīvu iesaisti finanšu instrumentu izmantošanā un finansējuma piesaistē. Turpmākos gados īpaši aktuāl</w:t>
      </w:r>
      <w:r w:rsidR="00804DD4" w:rsidRPr="00603173">
        <w:rPr>
          <w:rFonts w:ascii="Times New Roman" w:hAnsi="Times New Roman" w:cs="Times New Roman"/>
          <w:sz w:val="24"/>
          <w:szCs w:val="24"/>
          <w:lang w:val="lv"/>
        </w:rPr>
        <w:t>s</w:t>
      </w:r>
      <w:r w:rsidRPr="00603173">
        <w:rPr>
          <w:rFonts w:ascii="Times New Roman" w:hAnsi="Times New Roman" w:cs="Times New Roman"/>
          <w:sz w:val="24"/>
          <w:szCs w:val="24"/>
          <w:lang w:val="lv"/>
        </w:rPr>
        <w:t xml:space="preserve"> būs CEF, kurā iezīmēta speciāla programma pašvaldībām sadarbībā ar tīkla operatoriem. Tā atbalstīs esošā tīkla pārveidi vai jauna tīkla ierīkošanu, lai nodrošinātu 5G interneta pārklājumu. Prioritāri tiks atbalstīti projekti ar pēc iespējas lielāku pārklājumu mājsaimniecībām un sociāli ekonomiskajiem virzītājspēkiem (skolām, slimnīcām, </w:t>
      </w:r>
      <w:r w:rsidR="008652F2" w:rsidRPr="00603173">
        <w:rPr>
          <w:rFonts w:ascii="Times New Roman" w:hAnsi="Times New Roman" w:cs="Times New Roman"/>
          <w:sz w:val="24"/>
          <w:szCs w:val="24"/>
          <w:lang w:val="lv"/>
        </w:rPr>
        <w:t>komersantiem</w:t>
      </w:r>
      <w:r w:rsidR="00C71688">
        <w:rPr>
          <w:rFonts w:ascii="Times New Roman" w:hAnsi="Times New Roman" w:cs="Times New Roman"/>
          <w:sz w:val="24"/>
          <w:szCs w:val="24"/>
          <w:lang w:val="lv"/>
        </w:rPr>
        <w:t>,</w:t>
      </w:r>
      <w:r w:rsidRPr="00603173">
        <w:rPr>
          <w:rFonts w:ascii="Times New Roman" w:hAnsi="Times New Roman" w:cs="Times New Roman"/>
          <w:sz w:val="24"/>
          <w:szCs w:val="24"/>
          <w:lang w:val="lv"/>
        </w:rPr>
        <w:t xml:space="preserve"> u.c.), kā arī projekti specifisku digitālo pakalpojumu</w:t>
      </w:r>
      <w:r w:rsidR="008652F2" w:rsidRPr="00603173">
        <w:rPr>
          <w:rFonts w:ascii="Times New Roman" w:hAnsi="Times New Roman" w:cs="Times New Roman"/>
          <w:sz w:val="24"/>
          <w:szCs w:val="24"/>
          <w:lang w:val="lv"/>
        </w:rPr>
        <w:t xml:space="preserve"> un</w:t>
      </w:r>
      <w:r w:rsidRPr="00603173">
        <w:rPr>
          <w:rFonts w:ascii="Times New Roman" w:hAnsi="Times New Roman" w:cs="Times New Roman"/>
          <w:sz w:val="24"/>
          <w:szCs w:val="24"/>
          <w:lang w:val="lv"/>
        </w:rPr>
        <w:t xml:space="preserve"> lietojumprogrammu ieviešanai.</w:t>
      </w:r>
    </w:p>
    <w:p w14:paraId="661E088C" w14:textId="266F7627" w:rsidR="3C2F9C38" w:rsidRPr="00603173" w:rsidRDefault="3C2F9C38" w:rsidP="0058195A">
      <w:pPr>
        <w:pStyle w:val="ListParagraph"/>
        <w:numPr>
          <w:ilvl w:val="0"/>
          <w:numId w:val="51"/>
        </w:numPr>
        <w:spacing w:before="120" w:after="120"/>
        <w:ind w:left="567" w:hanging="35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Platjoslas elektronisko sakaru pakalpojumi ir dziļi integrējušies tautsaimniecībā un sabiedriskajos procesos, sakaru pārklājuma pieejamība ir kļuvusi par cilvēka pamatvajadzību. Tas rada nepieciešamību nodrošināt platjoslas elektronisko sakaru pārklājumu (t</w:t>
      </w:r>
      <w:r w:rsidR="00804DD4" w:rsidRPr="00603173">
        <w:rPr>
          <w:rFonts w:ascii="Times New Roman" w:eastAsia="Times New Roman" w:hAnsi="Times New Roman" w:cs="Times New Roman"/>
          <w:sz w:val="24"/>
          <w:szCs w:val="24"/>
          <w:lang w:val="lv"/>
        </w:rPr>
        <w:t>.sk.</w:t>
      </w:r>
      <w:r w:rsidRPr="00603173">
        <w:rPr>
          <w:rFonts w:ascii="Times New Roman" w:eastAsia="Times New Roman" w:hAnsi="Times New Roman" w:cs="Times New Roman"/>
          <w:sz w:val="24"/>
          <w:szCs w:val="24"/>
          <w:lang w:val="lv"/>
        </w:rPr>
        <w:t xml:space="preserve"> gan 5G, gan </w:t>
      </w:r>
      <w:r w:rsidR="1379FC65" w:rsidRPr="00EE30DC">
        <w:rPr>
          <w:rFonts w:ascii="Times New Roman" w:eastAsia="Times New Roman" w:hAnsi="Times New Roman" w:cs="Times New Roman"/>
          <w:sz w:val="24"/>
          <w:szCs w:val="24"/>
          <w:lang w:val="lv"/>
        </w:rPr>
        <w:t>optisko pieslēgumu</w:t>
      </w:r>
      <w:r w:rsidRPr="00EE30DC">
        <w:rPr>
          <w:rFonts w:ascii="Times New Roman" w:eastAsia="Times New Roman" w:hAnsi="Times New Roman" w:cs="Times New Roman"/>
          <w:sz w:val="24"/>
          <w:szCs w:val="24"/>
          <w:lang w:val="lv"/>
        </w:rPr>
        <w:t xml:space="preserve"> vismaz līdz ēkai</w:t>
      </w:r>
      <w:r w:rsidRPr="00603173">
        <w:rPr>
          <w:rFonts w:ascii="Times New Roman" w:eastAsia="Times New Roman" w:hAnsi="Times New Roman" w:cs="Times New Roman"/>
          <w:sz w:val="24"/>
          <w:szCs w:val="24"/>
          <w:lang w:val="lv"/>
        </w:rPr>
        <w:t>) ne vien sabiedriskās vietās ārtelpās (uz autoceļu maģistrālēm, parkos</w:t>
      </w:r>
      <w:r w:rsidR="00C71688">
        <w:rPr>
          <w:rFonts w:ascii="Times New Roman" w:eastAsia="Times New Roman" w:hAnsi="Times New Roman" w:cs="Times New Roman"/>
          <w:sz w:val="24"/>
          <w:szCs w:val="24"/>
          <w:lang w:val="lv"/>
        </w:rPr>
        <w:t>,</w:t>
      </w:r>
      <w:r w:rsidRPr="00603173">
        <w:rPr>
          <w:rFonts w:ascii="Times New Roman" w:eastAsia="Times New Roman" w:hAnsi="Times New Roman" w:cs="Times New Roman"/>
          <w:sz w:val="24"/>
          <w:szCs w:val="24"/>
          <w:lang w:val="lv"/>
        </w:rPr>
        <w:t xml:space="preserve"> u.</w:t>
      </w:r>
      <w:r w:rsidR="00804DD4" w:rsidRPr="00603173">
        <w:rPr>
          <w:rFonts w:ascii="Times New Roman" w:eastAsia="Times New Roman" w:hAnsi="Times New Roman" w:cs="Times New Roman"/>
          <w:sz w:val="24"/>
          <w:szCs w:val="24"/>
          <w:lang w:val="lv"/>
        </w:rPr>
        <w:t>c</w:t>
      </w:r>
      <w:r w:rsidRPr="00603173">
        <w:rPr>
          <w:rFonts w:ascii="Times New Roman" w:eastAsia="Times New Roman" w:hAnsi="Times New Roman" w:cs="Times New Roman"/>
          <w:sz w:val="24"/>
          <w:szCs w:val="24"/>
          <w:lang w:val="lv"/>
        </w:rPr>
        <w:t xml:space="preserve">.), bet arī iekštelpās (tirdzniecības vietās, biroju, sabiedriskās un dzīvojamās ēkās). Līdz ar to nepieciešams radīt </w:t>
      </w:r>
      <w:r w:rsidR="00804DD4" w:rsidRPr="00603173">
        <w:rPr>
          <w:rFonts w:ascii="Times New Roman" w:eastAsia="Times New Roman" w:hAnsi="Times New Roman" w:cs="Times New Roman"/>
          <w:sz w:val="24"/>
          <w:szCs w:val="24"/>
          <w:lang w:val="lv"/>
        </w:rPr>
        <w:t xml:space="preserve">tādu </w:t>
      </w:r>
      <w:r w:rsidRPr="00603173">
        <w:rPr>
          <w:rFonts w:ascii="Times New Roman" w:eastAsia="Times New Roman" w:hAnsi="Times New Roman" w:cs="Times New Roman"/>
          <w:sz w:val="24"/>
          <w:szCs w:val="24"/>
          <w:lang w:val="lv"/>
        </w:rPr>
        <w:t xml:space="preserve">mehānismu, lai plānojot konkrētu teritoriju, infrastruktūras objektu vai sabiedrisku ēku, tā plānošanas vai projektēšanas procesā būtu paredzēta platjoslas pārklājuma pieejamība, it īpaši objektu iekštelpās.  </w:t>
      </w:r>
    </w:p>
    <w:p w14:paraId="5CB5867C" w14:textId="45A17106" w:rsidR="3C2F9C38" w:rsidRDefault="3C2F9C38" w:rsidP="0058195A">
      <w:pPr>
        <w:pStyle w:val="ListParagraph"/>
        <w:numPr>
          <w:ilvl w:val="0"/>
          <w:numId w:val="51"/>
        </w:numPr>
        <w:spacing w:before="120" w:after="120"/>
        <w:ind w:left="567" w:hanging="35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Lai nodrošinātu patiesu digitālo transformāciju, būtiski platjoslas elektronisko sakaru tīklu izvēršanu un pārklājuma nodrošināšanu neatstāt vienīgi kā elektronisko sakaru komersantu </w:t>
      </w:r>
      <w:r w:rsidR="00804DD4" w:rsidRPr="00603173">
        <w:rPr>
          <w:rFonts w:ascii="Times New Roman" w:eastAsia="Times New Roman" w:hAnsi="Times New Roman" w:cs="Times New Roman"/>
          <w:sz w:val="24"/>
          <w:szCs w:val="24"/>
          <w:lang w:val="lv"/>
        </w:rPr>
        <w:t>atbildībā esošu jautājumu</w:t>
      </w:r>
      <w:r w:rsidRPr="00603173">
        <w:rPr>
          <w:rFonts w:ascii="Times New Roman" w:eastAsia="Times New Roman" w:hAnsi="Times New Roman" w:cs="Times New Roman"/>
          <w:sz w:val="24"/>
          <w:szCs w:val="24"/>
          <w:lang w:val="lv"/>
        </w:rPr>
        <w:t xml:space="preserve">, bet nodrošināt plašu iesaistīto pušu (īpaši valsts, </w:t>
      </w:r>
      <w:r w:rsidR="00804DD4" w:rsidRPr="00603173">
        <w:rPr>
          <w:rFonts w:ascii="Times New Roman" w:eastAsia="Times New Roman" w:hAnsi="Times New Roman" w:cs="Times New Roman"/>
          <w:sz w:val="24"/>
          <w:szCs w:val="24"/>
          <w:lang w:val="lv"/>
        </w:rPr>
        <w:t xml:space="preserve">t.sk. </w:t>
      </w:r>
      <w:r w:rsidRPr="00603173">
        <w:rPr>
          <w:rFonts w:ascii="Times New Roman" w:eastAsia="Times New Roman" w:hAnsi="Times New Roman" w:cs="Times New Roman"/>
          <w:sz w:val="24"/>
          <w:szCs w:val="24"/>
          <w:lang w:val="lv"/>
        </w:rPr>
        <w:t xml:space="preserve">pašvaldību, publisko personu un to kapitālsabiedrību) sadarbību sakaru tīklu izvēršanā un pārklājuma nodrošināšanā, it īpaši, nodrošinot piekļuvi nepieciešamajām vietām, nosakot samērīgu </w:t>
      </w:r>
      <w:r w:rsidR="00A73A28">
        <w:rPr>
          <w:rFonts w:ascii="Times New Roman" w:eastAsia="Times New Roman" w:hAnsi="Times New Roman" w:cs="Times New Roman"/>
          <w:sz w:val="24"/>
          <w:szCs w:val="24"/>
          <w:lang w:val="lv"/>
        </w:rPr>
        <w:t>atlīdzību</w:t>
      </w:r>
      <w:r w:rsidR="00A73A28" w:rsidRPr="00603173">
        <w:rPr>
          <w:rFonts w:ascii="Times New Roman" w:eastAsia="Times New Roman" w:hAnsi="Times New Roman" w:cs="Times New Roman"/>
          <w:sz w:val="24"/>
          <w:szCs w:val="24"/>
          <w:lang w:val="lv"/>
        </w:rPr>
        <w:t xml:space="preserve"> </w:t>
      </w:r>
      <w:r w:rsidRPr="00603173">
        <w:rPr>
          <w:rFonts w:ascii="Times New Roman" w:eastAsia="Times New Roman" w:hAnsi="Times New Roman" w:cs="Times New Roman"/>
          <w:sz w:val="24"/>
          <w:szCs w:val="24"/>
          <w:lang w:val="lv"/>
        </w:rPr>
        <w:t>par īpašuma apgrūtinājumu un rodot risinājumu problēmsituāciju gadījumos.</w:t>
      </w:r>
    </w:p>
    <w:p w14:paraId="5D79D0B0" w14:textId="57AC1A19" w:rsidR="00EE30DC" w:rsidRDefault="00EE30DC" w:rsidP="0058195A">
      <w:pPr>
        <w:pStyle w:val="ListParagraph"/>
        <w:numPr>
          <w:ilvl w:val="0"/>
          <w:numId w:val="51"/>
        </w:numPr>
        <w:spacing w:before="120" w:after="120"/>
        <w:ind w:left="567" w:hanging="357"/>
        <w:contextualSpacing w:val="0"/>
        <w:jc w:val="both"/>
        <w:rPr>
          <w:rFonts w:ascii="Times New Roman" w:eastAsia="Times New Roman" w:hAnsi="Times New Roman" w:cs="Times New Roman"/>
          <w:sz w:val="24"/>
          <w:szCs w:val="24"/>
          <w:lang w:val="lv"/>
        </w:rPr>
      </w:pPr>
      <w:r w:rsidRPr="00EE30DC">
        <w:rPr>
          <w:rFonts w:ascii="Times New Roman" w:eastAsia="Times New Roman" w:hAnsi="Times New Roman" w:cs="Times New Roman"/>
          <w:sz w:val="24"/>
          <w:szCs w:val="24"/>
          <w:lang w:val="lv"/>
        </w:rPr>
        <w:t>Visām publiskām pārvaldes iestādēm, sociāli ekonomiskiem virzītājspēkiem (prioritāri skolās, ārstniecības iestādēs un aptiekās) ir izveidots ļoti augstas veiktspējas platjoslas pieslēgums, atbilstoši ekonomiski izdevīgākajam risinājumam</w:t>
      </w:r>
      <w:r>
        <w:rPr>
          <w:rFonts w:ascii="Times New Roman" w:eastAsia="Times New Roman" w:hAnsi="Times New Roman" w:cs="Times New Roman"/>
          <w:sz w:val="24"/>
          <w:szCs w:val="24"/>
          <w:lang w:val="lv"/>
        </w:rPr>
        <w:t>.</w:t>
      </w:r>
    </w:p>
    <w:p w14:paraId="007207DA" w14:textId="5054B3FD" w:rsidR="00EE30DC" w:rsidRDefault="00EE30DC" w:rsidP="0058195A">
      <w:pPr>
        <w:pStyle w:val="ListParagraph"/>
        <w:numPr>
          <w:ilvl w:val="0"/>
          <w:numId w:val="51"/>
        </w:numPr>
        <w:spacing w:before="120" w:after="120"/>
        <w:ind w:left="567" w:hanging="357"/>
        <w:contextualSpacing w:val="0"/>
        <w:jc w:val="both"/>
        <w:rPr>
          <w:rFonts w:ascii="Times New Roman" w:eastAsia="Times New Roman" w:hAnsi="Times New Roman" w:cs="Times New Roman"/>
          <w:sz w:val="24"/>
          <w:szCs w:val="24"/>
          <w:lang w:val="lv"/>
        </w:rPr>
      </w:pPr>
      <w:r w:rsidRPr="00EE30DC">
        <w:rPr>
          <w:rFonts w:ascii="Times New Roman" w:eastAsia="Times New Roman" w:hAnsi="Times New Roman" w:cs="Times New Roman"/>
          <w:sz w:val="24"/>
          <w:szCs w:val="24"/>
          <w:lang w:val="lv"/>
        </w:rPr>
        <w:t>SM sadarbībā ar plānošanas reģioniem panākta vienošanās par pēdējās jūdzes īstenošanas modeli</w:t>
      </w:r>
    </w:p>
    <w:p w14:paraId="2C42676B" w14:textId="3B276225" w:rsidR="00EA5608" w:rsidRPr="006B7455" w:rsidRDefault="00EA5608"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5B4417"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11E95599" w14:textId="77777777" w:rsidTr="00911AB7">
        <w:trPr>
          <w:cantSplit/>
        </w:trPr>
        <w:tc>
          <w:tcPr>
            <w:tcW w:w="1509" w:type="dxa"/>
            <w:tcBorders>
              <w:bottom w:val="single" w:sz="4" w:space="0" w:color="auto"/>
            </w:tcBorders>
            <w:shd w:val="clear" w:color="auto" w:fill="D9D9D9" w:themeFill="background1" w:themeFillShade="D9"/>
            <w:vAlign w:val="center"/>
          </w:tcPr>
          <w:p w14:paraId="66FD8F31" w14:textId="5E581ACF" w:rsidR="00911AB7" w:rsidRPr="006B7455" w:rsidRDefault="00911AB7" w:rsidP="00FA64F9">
            <w:pPr>
              <w:spacing w:before="240"/>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286B4277" w14:textId="77777777" w:rsidR="00911AB7" w:rsidRPr="006B7455" w:rsidRDefault="00911AB7" w:rsidP="00FA64F9">
            <w:pPr>
              <w:spacing w:before="240"/>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35E185C7" w14:textId="77777777" w:rsidR="00911AB7" w:rsidRPr="006B7455" w:rsidRDefault="00911AB7" w:rsidP="00FA64F9">
            <w:pPr>
              <w:spacing w:before="24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27D60620" w14:textId="77777777" w:rsidR="00911AB7" w:rsidRPr="006B7455" w:rsidRDefault="00911AB7" w:rsidP="00FA64F9">
            <w:pPr>
              <w:spacing w:before="24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58B5C381" w14:textId="77777777" w:rsidR="00911AB7" w:rsidRPr="006B7455" w:rsidRDefault="00911AB7" w:rsidP="00FA64F9">
            <w:pPr>
              <w:spacing w:before="240"/>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501A0973" w14:textId="77777777" w:rsidR="00911AB7" w:rsidRPr="006B7455" w:rsidRDefault="00911AB7" w:rsidP="00FA64F9">
            <w:pPr>
              <w:spacing w:before="240"/>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2A09ABD1" w14:textId="77777777" w:rsidTr="002D0EA4">
        <w:tc>
          <w:tcPr>
            <w:tcW w:w="1509" w:type="dxa"/>
            <w:tcBorders>
              <w:top w:val="single" w:sz="4" w:space="0" w:color="auto"/>
            </w:tcBorders>
            <w:shd w:val="clear" w:color="auto" w:fill="F2F2F2" w:themeFill="background1" w:themeFillShade="F2"/>
            <w:vAlign w:val="center"/>
          </w:tcPr>
          <w:p w14:paraId="1B327C02" w14:textId="647FEE4D" w:rsidR="00911AB7" w:rsidRPr="006B7455" w:rsidRDefault="00911AB7" w:rsidP="00FA64F9">
            <w:pPr>
              <w:spacing w:before="240"/>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U4.3.1.1.-1</w:t>
            </w:r>
          </w:p>
        </w:tc>
        <w:tc>
          <w:tcPr>
            <w:tcW w:w="3084" w:type="dxa"/>
            <w:tcBorders>
              <w:top w:val="single" w:sz="4" w:space="0" w:color="auto"/>
            </w:tcBorders>
            <w:shd w:val="clear" w:color="auto" w:fill="F2F2F2" w:themeFill="background1" w:themeFillShade="F2"/>
            <w:vAlign w:val="center"/>
          </w:tcPr>
          <w:p w14:paraId="7ACC1677" w14:textId="3386D6CC" w:rsidR="00911AB7" w:rsidRPr="006B7455" w:rsidRDefault="7F93BC69" w:rsidP="00FA64F9">
            <w:pPr>
              <w:pStyle w:val="Default"/>
              <w:spacing w:before="240"/>
              <w:rPr>
                <w:rFonts w:ascii="Times New Roman" w:eastAsia="Calibri" w:hAnsi="Times New Roman" w:cs="Times New Roman"/>
                <w:color w:val="000000" w:themeColor="text1"/>
              </w:rPr>
            </w:pPr>
            <w:r w:rsidRPr="006B7455">
              <w:rPr>
                <w:rFonts w:ascii="Times New Roman" w:eastAsia="Arial Narrow" w:hAnsi="Times New Roman" w:cs="Times New Roman"/>
                <w:color w:val="000000" w:themeColor="text1"/>
              </w:rPr>
              <w:t xml:space="preserve"> Nodrošināts 5G mobilo sakaru pārklājums gar </w:t>
            </w:r>
            <w:r w:rsidRPr="006B4F6C">
              <w:rPr>
                <w:rFonts w:ascii="Times New Roman" w:eastAsia="Arial Narrow" w:hAnsi="Times New Roman" w:cs="Times New Roman"/>
                <w:i/>
                <w:iCs/>
                <w:color w:val="000000" w:themeColor="text1"/>
              </w:rPr>
              <w:t>VIA Baltica</w:t>
            </w:r>
            <w:r w:rsidRPr="006B7455">
              <w:rPr>
                <w:rFonts w:ascii="Times New Roman" w:eastAsia="Arial Narrow" w:hAnsi="Times New Roman" w:cs="Times New Roman"/>
                <w:color w:val="000000" w:themeColor="text1"/>
              </w:rPr>
              <w:t xml:space="preserve"> transporta koridoru</w:t>
            </w:r>
            <w:r w:rsidR="007528A3">
              <w:rPr>
                <w:rFonts w:ascii="Times New Roman" w:eastAsia="Arial Narrow" w:hAnsi="Times New Roman" w:cs="Times New Roman"/>
                <w:color w:val="000000" w:themeColor="text1"/>
              </w:rPr>
              <w:t>.</w:t>
            </w:r>
          </w:p>
        </w:tc>
        <w:tc>
          <w:tcPr>
            <w:tcW w:w="990" w:type="dxa"/>
            <w:tcBorders>
              <w:top w:val="single" w:sz="4" w:space="0" w:color="auto"/>
            </w:tcBorders>
            <w:shd w:val="clear" w:color="auto" w:fill="F2F2F2" w:themeFill="background1" w:themeFillShade="F2"/>
            <w:vAlign w:val="center"/>
          </w:tcPr>
          <w:p w14:paraId="0286C6D9" w14:textId="77777777" w:rsidR="00911AB7" w:rsidRPr="006B7455" w:rsidRDefault="00911AB7" w:rsidP="00FA64F9">
            <w:pPr>
              <w:spacing w:before="24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078730CD" w14:textId="77777777" w:rsidR="00911AB7" w:rsidRPr="006B7455" w:rsidRDefault="00911AB7" w:rsidP="00FA64F9">
            <w:pPr>
              <w:spacing w:before="24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6867E444" w14:textId="23D9586A" w:rsidR="00911AB7" w:rsidRPr="006B7455" w:rsidRDefault="00911AB7" w:rsidP="00FA64F9">
            <w:pPr>
              <w:spacing w:before="24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SM</w:t>
            </w:r>
          </w:p>
        </w:tc>
        <w:tc>
          <w:tcPr>
            <w:tcW w:w="1563" w:type="dxa"/>
            <w:tcBorders>
              <w:top w:val="single" w:sz="4" w:space="0" w:color="auto"/>
            </w:tcBorders>
            <w:shd w:val="clear" w:color="auto" w:fill="F2F2F2" w:themeFill="background1" w:themeFillShade="F2"/>
            <w:vAlign w:val="center"/>
          </w:tcPr>
          <w:p w14:paraId="74ACF396" w14:textId="6A071C78" w:rsidR="00911AB7" w:rsidRPr="006B7455" w:rsidRDefault="53651A7F" w:rsidP="00FA64F9">
            <w:pPr>
              <w:pStyle w:val="Default"/>
              <w:spacing w:before="240"/>
              <w:jc w:val="center"/>
              <w:rPr>
                <w:rFonts w:ascii="Times New Roman" w:hAnsi="Times New Roman" w:cs="Times New Roman"/>
              </w:rPr>
            </w:pPr>
            <w:r w:rsidRPr="006B7455">
              <w:rPr>
                <w:rFonts w:ascii="Times New Roman" w:hAnsi="Times New Roman" w:cs="Times New Roman"/>
              </w:rPr>
              <w:t>LVRTC</w:t>
            </w:r>
          </w:p>
        </w:tc>
      </w:tr>
      <w:tr w:rsidR="004F3183" w:rsidRPr="006B7455" w14:paraId="07B6819F" w14:textId="77777777" w:rsidTr="002D0EA4">
        <w:tc>
          <w:tcPr>
            <w:tcW w:w="1509" w:type="dxa"/>
            <w:tcBorders>
              <w:top w:val="single" w:sz="4" w:space="0" w:color="auto"/>
            </w:tcBorders>
            <w:shd w:val="clear" w:color="auto" w:fill="F2F2F2" w:themeFill="background1" w:themeFillShade="F2"/>
            <w:vAlign w:val="center"/>
          </w:tcPr>
          <w:p w14:paraId="5011412C" w14:textId="281B17D2" w:rsidR="00911AB7" w:rsidRPr="006B7455" w:rsidRDefault="00911AB7" w:rsidP="00FA64F9">
            <w:pPr>
              <w:spacing w:before="240"/>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U4.3.1.1.-2</w:t>
            </w:r>
          </w:p>
        </w:tc>
        <w:tc>
          <w:tcPr>
            <w:tcW w:w="3084" w:type="dxa"/>
            <w:tcBorders>
              <w:top w:val="single" w:sz="4" w:space="0" w:color="auto"/>
            </w:tcBorders>
            <w:shd w:val="clear" w:color="auto" w:fill="F2F2F2" w:themeFill="background1" w:themeFillShade="F2"/>
            <w:vAlign w:val="center"/>
          </w:tcPr>
          <w:p w14:paraId="40FE236E" w14:textId="56EB1CE9" w:rsidR="00911AB7" w:rsidRPr="006B7455" w:rsidRDefault="1F4015EB" w:rsidP="00FA64F9">
            <w:pPr>
              <w:pStyle w:val="Default"/>
              <w:spacing w:before="240"/>
              <w:rPr>
                <w:rFonts w:ascii="Times New Roman" w:eastAsia="Calibri" w:hAnsi="Times New Roman" w:cs="Times New Roman"/>
                <w:color w:val="000000" w:themeColor="text1"/>
              </w:rPr>
            </w:pPr>
            <w:r w:rsidRPr="006B7455">
              <w:rPr>
                <w:rFonts w:ascii="Times New Roman" w:eastAsia="Arial Narrow" w:hAnsi="Times New Roman" w:cs="Times New Roman"/>
                <w:color w:val="000000" w:themeColor="text1"/>
              </w:rPr>
              <w:t xml:space="preserve"> Nodrošināta pasīvā infrastruktūra 5G mobilo sakaru tīkla izvēršanai </w:t>
            </w:r>
            <w:proofErr w:type="spellStart"/>
            <w:r w:rsidRPr="006B4F6C">
              <w:rPr>
                <w:rFonts w:ascii="Times New Roman" w:eastAsia="Arial Narrow" w:hAnsi="Times New Roman" w:cs="Times New Roman"/>
                <w:i/>
                <w:iCs/>
                <w:color w:val="000000" w:themeColor="text1"/>
              </w:rPr>
              <w:t>Rail</w:t>
            </w:r>
            <w:proofErr w:type="spellEnd"/>
            <w:r w:rsidRPr="006B4F6C">
              <w:rPr>
                <w:rFonts w:ascii="Times New Roman" w:eastAsia="Arial Narrow" w:hAnsi="Times New Roman" w:cs="Times New Roman"/>
                <w:i/>
                <w:iCs/>
                <w:color w:val="000000" w:themeColor="text1"/>
              </w:rPr>
              <w:t xml:space="preserve"> Baltica</w:t>
            </w:r>
            <w:r w:rsidRPr="006B7455">
              <w:rPr>
                <w:rFonts w:ascii="Times New Roman" w:eastAsia="Arial Narrow" w:hAnsi="Times New Roman" w:cs="Times New Roman"/>
                <w:color w:val="000000" w:themeColor="text1"/>
              </w:rPr>
              <w:t xml:space="preserve"> dzelzceļa līnijas trasē</w:t>
            </w:r>
            <w:r w:rsidR="007528A3">
              <w:rPr>
                <w:rFonts w:ascii="Times New Roman" w:eastAsia="Arial Narrow" w:hAnsi="Times New Roman" w:cs="Times New Roman"/>
                <w:color w:val="000000" w:themeColor="text1"/>
              </w:rPr>
              <w:t>.</w:t>
            </w:r>
          </w:p>
        </w:tc>
        <w:tc>
          <w:tcPr>
            <w:tcW w:w="990" w:type="dxa"/>
            <w:tcBorders>
              <w:top w:val="single" w:sz="4" w:space="0" w:color="auto"/>
            </w:tcBorders>
            <w:shd w:val="clear" w:color="auto" w:fill="F2F2F2" w:themeFill="background1" w:themeFillShade="F2"/>
            <w:vAlign w:val="center"/>
          </w:tcPr>
          <w:p w14:paraId="70A202C2" w14:textId="77777777" w:rsidR="00911AB7" w:rsidRPr="006B7455" w:rsidRDefault="00911AB7" w:rsidP="00FA64F9">
            <w:pPr>
              <w:spacing w:before="24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1250B77A" w14:textId="77777777" w:rsidR="00911AB7" w:rsidRPr="006B7455" w:rsidRDefault="00911AB7" w:rsidP="00FA64F9">
            <w:pPr>
              <w:spacing w:before="24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3D9B857C" w14:textId="54064940" w:rsidR="00911AB7" w:rsidRPr="006B7455" w:rsidRDefault="00911AB7" w:rsidP="00FA64F9">
            <w:pPr>
              <w:spacing w:before="24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SM</w:t>
            </w:r>
          </w:p>
        </w:tc>
        <w:tc>
          <w:tcPr>
            <w:tcW w:w="1563" w:type="dxa"/>
            <w:tcBorders>
              <w:top w:val="single" w:sz="4" w:space="0" w:color="auto"/>
            </w:tcBorders>
            <w:shd w:val="clear" w:color="auto" w:fill="F2F2F2" w:themeFill="background1" w:themeFillShade="F2"/>
            <w:vAlign w:val="center"/>
          </w:tcPr>
          <w:p w14:paraId="125CA870" w14:textId="6DC51EC2" w:rsidR="00911AB7" w:rsidRPr="006B7455" w:rsidRDefault="0243D005" w:rsidP="00FA64F9">
            <w:pPr>
              <w:pStyle w:val="Default"/>
              <w:spacing w:before="240"/>
              <w:jc w:val="center"/>
              <w:rPr>
                <w:rFonts w:ascii="Times New Roman" w:hAnsi="Times New Roman" w:cs="Times New Roman"/>
              </w:rPr>
            </w:pPr>
            <w:r w:rsidRPr="006B7455">
              <w:rPr>
                <w:rFonts w:ascii="Times New Roman" w:hAnsi="Times New Roman" w:cs="Times New Roman"/>
              </w:rPr>
              <w:t xml:space="preserve">LVRTC, </w:t>
            </w:r>
            <w:r w:rsidRPr="006B7455">
              <w:rPr>
                <w:rFonts w:ascii="Times New Roman" w:eastAsia="Arial Narrow" w:hAnsi="Times New Roman" w:cs="Times New Roman"/>
                <w:color w:val="000000" w:themeColor="text1"/>
              </w:rPr>
              <w:t>AS “RB Rail”</w:t>
            </w:r>
            <w:r w:rsidRPr="006B7455">
              <w:rPr>
                <w:rFonts w:ascii="Times New Roman" w:hAnsi="Times New Roman" w:cs="Times New Roman"/>
              </w:rPr>
              <w:t xml:space="preserve"> </w:t>
            </w:r>
          </w:p>
        </w:tc>
      </w:tr>
      <w:tr w:rsidR="004F3183" w:rsidRPr="006B7455" w14:paraId="2F8A2B0A" w14:textId="77777777" w:rsidTr="002D0EA4">
        <w:tc>
          <w:tcPr>
            <w:tcW w:w="1509" w:type="dxa"/>
            <w:tcBorders>
              <w:top w:val="single" w:sz="4" w:space="0" w:color="auto"/>
            </w:tcBorders>
            <w:shd w:val="clear" w:color="auto" w:fill="F2F2F2" w:themeFill="background1" w:themeFillShade="F2"/>
            <w:vAlign w:val="center"/>
          </w:tcPr>
          <w:p w14:paraId="7F975553" w14:textId="09E13903" w:rsidR="00911AB7" w:rsidRPr="006B7455" w:rsidRDefault="00911AB7" w:rsidP="00FA64F9">
            <w:pPr>
              <w:spacing w:before="240"/>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U4.3.1.1.-3</w:t>
            </w:r>
          </w:p>
        </w:tc>
        <w:tc>
          <w:tcPr>
            <w:tcW w:w="3084" w:type="dxa"/>
            <w:tcBorders>
              <w:top w:val="single" w:sz="4" w:space="0" w:color="auto"/>
            </w:tcBorders>
            <w:shd w:val="clear" w:color="auto" w:fill="F2F2F2" w:themeFill="background1" w:themeFillShade="F2"/>
            <w:vAlign w:val="center"/>
          </w:tcPr>
          <w:p w14:paraId="6BB14391" w14:textId="14C0F774" w:rsidR="00911AB7" w:rsidRPr="006B7455" w:rsidRDefault="00911AB7" w:rsidP="00FA64F9">
            <w:pPr>
              <w:pStyle w:val="Default"/>
              <w:spacing w:before="240"/>
              <w:rPr>
                <w:rFonts w:ascii="Times New Roman" w:hAnsi="Times New Roman" w:cs="Times New Roman"/>
              </w:rPr>
            </w:pPr>
            <w:r w:rsidRPr="006B7455">
              <w:rPr>
                <w:rFonts w:ascii="Times New Roman" w:hAnsi="Times New Roman" w:cs="Times New Roman"/>
              </w:rPr>
              <w:t>Platjoslas infrastruktūras attīstība – pēdējās jūdzes pieslēgumu izveide</w:t>
            </w:r>
            <w:r w:rsidR="007528A3">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0A79F99B" w14:textId="77777777" w:rsidR="00911AB7" w:rsidRPr="006B7455" w:rsidRDefault="00911AB7" w:rsidP="00FA64F9">
            <w:pPr>
              <w:spacing w:before="24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04696064" w14:textId="77777777" w:rsidR="00911AB7" w:rsidRPr="006B7455" w:rsidRDefault="00911AB7" w:rsidP="00FA64F9">
            <w:pPr>
              <w:spacing w:before="24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59A38ED4" w14:textId="06B786E6" w:rsidR="00911AB7" w:rsidRPr="006B7455" w:rsidRDefault="00911AB7" w:rsidP="00FA64F9">
            <w:pPr>
              <w:spacing w:before="24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SM</w:t>
            </w:r>
          </w:p>
        </w:tc>
        <w:tc>
          <w:tcPr>
            <w:tcW w:w="1563" w:type="dxa"/>
            <w:tcBorders>
              <w:top w:val="single" w:sz="4" w:space="0" w:color="auto"/>
            </w:tcBorders>
            <w:shd w:val="clear" w:color="auto" w:fill="F2F2F2" w:themeFill="background1" w:themeFillShade="F2"/>
            <w:vAlign w:val="center"/>
          </w:tcPr>
          <w:p w14:paraId="72AB4530" w14:textId="37D2AE03" w:rsidR="00911AB7" w:rsidRPr="006B7455" w:rsidRDefault="00911AB7" w:rsidP="00FA64F9">
            <w:pPr>
              <w:pStyle w:val="Default"/>
              <w:spacing w:before="240"/>
              <w:jc w:val="center"/>
              <w:rPr>
                <w:rFonts w:ascii="Times New Roman" w:hAnsi="Times New Roman" w:cs="Times New Roman"/>
              </w:rPr>
            </w:pPr>
            <w:r w:rsidRPr="006B7455">
              <w:rPr>
                <w:rFonts w:ascii="Times New Roman" w:hAnsi="Times New Roman" w:cs="Times New Roman"/>
              </w:rPr>
              <w:t>nav</w:t>
            </w:r>
          </w:p>
        </w:tc>
      </w:tr>
      <w:tr w:rsidR="004F3183" w:rsidRPr="006B7455" w14:paraId="27DACA49" w14:textId="77777777" w:rsidTr="002D0EA4">
        <w:tc>
          <w:tcPr>
            <w:tcW w:w="1509" w:type="dxa"/>
            <w:tcBorders>
              <w:top w:val="single" w:sz="4" w:space="0" w:color="auto"/>
            </w:tcBorders>
            <w:shd w:val="clear" w:color="auto" w:fill="F2F2F2" w:themeFill="background1" w:themeFillShade="F2"/>
            <w:vAlign w:val="center"/>
          </w:tcPr>
          <w:p w14:paraId="62A1E7FC" w14:textId="3F51A479" w:rsidR="00911AB7" w:rsidRPr="006B7455" w:rsidRDefault="00911AB7" w:rsidP="00FA64F9">
            <w:pPr>
              <w:spacing w:before="240"/>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U4.3.1.1.-4</w:t>
            </w:r>
          </w:p>
        </w:tc>
        <w:tc>
          <w:tcPr>
            <w:tcW w:w="3084" w:type="dxa"/>
            <w:tcBorders>
              <w:top w:val="single" w:sz="4" w:space="0" w:color="auto"/>
            </w:tcBorders>
            <w:shd w:val="clear" w:color="auto" w:fill="F2F2F2" w:themeFill="background1" w:themeFillShade="F2"/>
            <w:vAlign w:val="center"/>
          </w:tcPr>
          <w:p w14:paraId="784DA814" w14:textId="49E1EAB1" w:rsidR="00911AB7" w:rsidRPr="006B7455" w:rsidRDefault="00911AB7" w:rsidP="00FA64F9">
            <w:pPr>
              <w:pStyle w:val="Default"/>
              <w:spacing w:before="240"/>
              <w:rPr>
                <w:rFonts w:ascii="Times New Roman" w:hAnsi="Times New Roman" w:cs="Times New Roman"/>
              </w:rPr>
            </w:pPr>
            <w:r w:rsidRPr="006B7455">
              <w:rPr>
                <w:rFonts w:ascii="Times New Roman" w:hAnsi="Times New Roman" w:cs="Times New Roman"/>
              </w:rPr>
              <w:t>Nākamās paaudzes tīkla izveide lauku teritorijām</w:t>
            </w:r>
            <w:r w:rsidR="007528A3">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5635F8EE" w14:textId="77777777" w:rsidR="00911AB7" w:rsidRPr="006B7455" w:rsidRDefault="00911AB7" w:rsidP="00FA64F9">
            <w:pPr>
              <w:spacing w:before="24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6F9BB16D" w14:textId="77777777" w:rsidR="00911AB7" w:rsidRPr="006B7455" w:rsidRDefault="00911AB7" w:rsidP="00FA64F9">
            <w:pPr>
              <w:spacing w:before="24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42F2A32D" w14:textId="40DADA78" w:rsidR="00911AB7" w:rsidRPr="006B7455" w:rsidRDefault="00911AB7" w:rsidP="00FA64F9">
            <w:pPr>
              <w:spacing w:before="24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SM</w:t>
            </w:r>
          </w:p>
        </w:tc>
        <w:tc>
          <w:tcPr>
            <w:tcW w:w="1563" w:type="dxa"/>
            <w:tcBorders>
              <w:top w:val="single" w:sz="4" w:space="0" w:color="auto"/>
            </w:tcBorders>
            <w:shd w:val="clear" w:color="auto" w:fill="F2F2F2" w:themeFill="background1" w:themeFillShade="F2"/>
            <w:vAlign w:val="center"/>
          </w:tcPr>
          <w:p w14:paraId="716AC37F" w14:textId="2B6B9961" w:rsidR="00911AB7" w:rsidRPr="006B7455" w:rsidRDefault="00911AB7" w:rsidP="00FA64F9">
            <w:pPr>
              <w:pStyle w:val="Default"/>
              <w:spacing w:before="240"/>
              <w:jc w:val="center"/>
              <w:rPr>
                <w:rFonts w:ascii="Times New Roman" w:hAnsi="Times New Roman" w:cs="Times New Roman"/>
              </w:rPr>
            </w:pPr>
            <w:r w:rsidRPr="006B7455">
              <w:rPr>
                <w:rFonts w:ascii="Times New Roman" w:hAnsi="Times New Roman" w:cs="Times New Roman"/>
              </w:rPr>
              <w:t>nav</w:t>
            </w:r>
          </w:p>
        </w:tc>
      </w:tr>
      <w:tr w:rsidR="004F3183" w:rsidRPr="006B7455" w14:paraId="720C7F63" w14:textId="77777777" w:rsidTr="002D0EA4">
        <w:tc>
          <w:tcPr>
            <w:tcW w:w="1509" w:type="dxa"/>
            <w:tcBorders>
              <w:top w:val="single" w:sz="4" w:space="0" w:color="auto"/>
            </w:tcBorders>
            <w:shd w:val="clear" w:color="auto" w:fill="F2F2F2" w:themeFill="background1" w:themeFillShade="F2"/>
            <w:vAlign w:val="center"/>
          </w:tcPr>
          <w:p w14:paraId="0F8F22C5" w14:textId="3E39F29C" w:rsidR="00911AB7" w:rsidRPr="006B7455" w:rsidRDefault="00911AB7" w:rsidP="00FA64F9">
            <w:pPr>
              <w:spacing w:before="240"/>
              <w:jc w:val="both"/>
              <w:rPr>
                <w:rFonts w:ascii="Times New Roman" w:eastAsia="Times New Roman" w:hAnsi="Times New Roman" w:cs="Times New Roman"/>
                <w:sz w:val="24"/>
                <w:szCs w:val="24"/>
              </w:rPr>
            </w:pPr>
          </w:p>
        </w:tc>
        <w:tc>
          <w:tcPr>
            <w:tcW w:w="3084" w:type="dxa"/>
            <w:tcBorders>
              <w:top w:val="single" w:sz="4" w:space="0" w:color="auto"/>
            </w:tcBorders>
            <w:shd w:val="clear" w:color="auto" w:fill="F2F2F2" w:themeFill="background1" w:themeFillShade="F2"/>
            <w:vAlign w:val="center"/>
          </w:tcPr>
          <w:p w14:paraId="0135A7A7" w14:textId="09818218" w:rsidR="00911AB7" w:rsidRPr="006B7455" w:rsidRDefault="00911AB7" w:rsidP="00FA64F9">
            <w:pPr>
              <w:pStyle w:val="Default"/>
              <w:spacing w:before="240"/>
              <w:rPr>
                <w:rFonts w:ascii="Times New Roman" w:hAnsi="Times New Roman" w:cs="Times New Roman"/>
              </w:rPr>
            </w:pPr>
          </w:p>
        </w:tc>
        <w:tc>
          <w:tcPr>
            <w:tcW w:w="990" w:type="dxa"/>
            <w:tcBorders>
              <w:top w:val="single" w:sz="4" w:space="0" w:color="auto"/>
            </w:tcBorders>
            <w:shd w:val="clear" w:color="auto" w:fill="F2F2F2" w:themeFill="background1" w:themeFillShade="F2"/>
            <w:vAlign w:val="center"/>
          </w:tcPr>
          <w:p w14:paraId="026D5B1B" w14:textId="48687A5B" w:rsidR="00911AB7" w:rsidRPr="006B7455" w:rsidRDefault="00911AB7" w:rsidP="00FA64F9">
            <w:pPr>
              <w:spacing w:before="240"/>
              <w:jc w:val="center"/>
              <w:rPr>
                <w:rFonts w:ascii="Times New Roman" w:eastAsia="Times New Roman" w:hAnsi="Times New Roman" w:cs="Times New Roman"/>
                <w:sz w:val="24"/>
                <w:szCs w:val="24"/>
              </w:rPr>
            </w:pPr>
          </w:p>
        </w:tc>
        <w:tc>
          <w:tcPr>
            <w:tcW w:w="936" w:type="dxa"/>
            <w:tcBorders>
              <w:top w:val="single" w:sz="4" w:space="0" w:color="auto"/>
            </w:tcBorders>
            <w:shd w:val="clear" w:color="auto" w:fill="F2F2F2" w:themeFill="background1" w:themeFillShade="F2"/>
            <w:vAlign w:val="center"/>
          </w:tcPr>
          <w:p w14:paraId="384CDF72" w14:textId="6B2AD244" w:rsidR="00911AB7" w:rsidRPr="006B7455" w:rsidRDefault="00911AB7" w:rsidP="00FA64F9">
            <w:pPr>
              <w:spacing w:before="240"/>
              <w:jc w:val="center"/>
              <w:rPr>
                <w:rFonts w:ascii="Times New Roman" w:eastAsia="Times New Roman" w:hAnsi="Times New Roman" w:cs="Times New Roman"/>
                <w:sz w:val="24"/>
                <w:szCs w:val="24"/>
              </w:rPr>
            </w:pPr>
          </w:p>
        </w:tc>
        <w:tc>
          <w:tcPr>
            <w:tcW w:w="1283" w:type="dxa"/>
            <w:tcBorders>
              <w:top w:val="single" w:sz="4" w:space="0" w:color="auto"/>
            </w:tcBorders>
            <w:shd w:val="clear" w:color="auto" w:fill="F2F2F2" w:themeFill="background1" w:themeFillShade="F2"/>
            <w:vAlign w:val="center"/>
          </w:tcPr>
          <w:p w14:paraId="7824E612" w14:textId="532B6A9D" w:rsidR="00911AB7" w:rsidRPr="006B7455" w:rsidRDefault="00911AB7" w:rsidP="00FA64F9">
            <w:pPr>
              <w:spacing w:before="240"/>
              <w:jc w:val="center"/>
              <w:rPr>
                <w:rFonts w:ascii="Times New Roman" w:eastAsia="MS Mincho" w:hAnsi="Times New Roman" w:cs="Times New Roman"/>
                <w:color w:val="000000" w:themeColor="text1"/>
                <w:sz w:val="24"/>
                <w:szCs w:val="24"/>
              </w:rPr>
            </w:pPr>
          </w:p>
        </w:tc>
        <w:tc>
          <w:tcPr>
            <w:tcW w:w="1563" w:type="dxa"/>
            <w:tcBorders>
              <w:top w:val="single" w:sz="4" w:space="0" w:color="auto"/>
            </w:tcBorders>
            <w:shd w:val="clear" w:color="auto" w:fill="F2F2F2" w:themeFill="background1" w:themeFillShade="F2"/>
            <w:vAlign w:val="center"/>
          </w:tcPr>
          <w:p w14:paraId="3A9B4756" w14:textId="4FD207F7" w:rsidR="00911AB7" w:rsidRPr="006B7455" w:rsidRDefault="00911AB7" w:rsidP="00FA64F9">
            <w:pPr>
              <w:pStyle w:val="Default"/>
              <w:spacing w:before="240"/>
              <w:jc w:val="center"/>
              <w:rPr>
                <w:rFonts w:ascii="Times New Roman" w:hAnsi="Times New Roman" w:cs="Times New Roman"/>
              </w:rPr>
            </w:pPr>
          </w:p>
        </w:tc>
      </w:tr>
    </w:tbl>
    <w:p w14:paraId="13E9AB53" w14:textId="7C82421A" w:rsidR="000F6B4F" w:rsidRPr="006B7455" w:rsidRDefault="002C1D02" w:rsidP="00EE30DC">
      <w:pPr>
        <w:spacing w:before="120" w:after="120" w:line="240" w:lineRule="auto"/>
        <w:jc w:val="center"/>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4.3.1.2.</w:t>
      </w:r>
      <w:r w:rsidR="00716ACA" w:rsidRPr="006B7455">
        <w:rPr>
          <w:rFonts w:ascii="Times New Roman" w:eastAsia="Times New Roman" w:hAnsi="Times New Roman" w:cs="Times New Roman"/>
          <w:b/>
          <w:color w:val="C00000"/>
          <w:sz w:val="24"/>
          <w:szCs w:val="24"/>
          <w:lang w:val="lv"/>
        </w:rPr>
        <w:t xml:space="preserve"> </w:t>
      </w:r>
      <w:r w:rsidR="00BE4066" w:rsidRPr="006B7455">
        <w:rPr>
          <w:rFonts w:ascii="Times New Roman" w:eastAsia="Times New Roman" w:hAnsi="Times New Roman" w:cs="Times New Roman"/>
          <w:b/>
          <w:color w:val="C00000"/>
          <w:sz w:val="24"/>
          <w:szCs w:val="24"/>
          <w:lang w:val="lv"/>
        </w:rPr>
        <w:t xml:space="preserve">Rīcības apakšvirziens: </w:t>
      </w:r>
      <w:r w:rsidR="00CD7B27" w:rsidRPr="006B7455">
        <w:rPr>
          <w:rFonts w:ascii="Times New Roman" w:eastAsia="Times New Roman" w:hAnsi="Times New Roman" w:cs="Times New Roman"/>
          <w:b/>
          <w:color w:val="C00000"/>
          <w:sz w:val="24"/>
          <w:szCs w:val="24"/>
          <w:lang w:val="lv"/>
        </w:rPr>
        <w:t>Infrastruktūras koplietošanas veicināšana un atbalsta infrastruktūras pieejamība</w:t>
      </w:r>
    </w:p>
    <w:p w14:paraId="15AC2D14" w14:textId="77777777" w:rsidR="002C1D02" w:rsidRPr="006B7455" w:rsidRDefault="00352000"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6CC4200A" w14:textId="5BDA263C" w:rsidR="00352000" w:rsidRPr="00603173" w:rsidRDefault="00C00471" w:rsidP="00FA64F9">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Plaši </w:t>
      </w:r>
      <w:r w:rsidR="00DE6705" w:rsidRPr="00603173">
        <w:rPr>
          <w:rFonts w:ascii="Times New Roman" w:hAnsi="Times New Roman" w:cs="Times New Roman"/>
          <w:sz w:val="24"/>
          <w:szCs w:val="24"/>
          <w:lang w:val="lv"/>
        </w:rPr>
        <w:t xml:space="preserve">tiek </w:t>
      </w:r>
      <w:r w:rsidRPr="00603173">
        <w:rPr>
          <w:rFonts w:ascii="Times New Roman" w:hAnsi="Times New Roman" w:cs="Times New Roman"/>
          <w:sz w:val="24"/>
          <w:szCs w:val="24"/>
          <w:lang w:val="lv"/>
        </w:rPr>
        <w:t>koplieto</w:t>
      </w:r>
      <w:r w:rsidR="00DE6705" w:rsidRPr="00603173">
        <w:rPr>
          <w:rFonts w:ascii="Times New Roman" w:hAnsi="Times New Roman" w:cs="Times New Roman"/>
          <w:sz w:val="24"/>
          <w:szCs w:val="24"/>
          <w:lang w:val="lv"/>
        </w:rPr>
        <w:t>ta</w:t>
      </w:r>
      <w:r w:rsidRPr="00603173">
        <w:rPr>
          <w:rFonts w:ascii="Times New Roman" w:hAnsi="Times New Roman" w:cs="Times New Roman"/>
          <w:sz w:val="24"/>
          <w:szCs w:val="24"/>
          <w:lang w:val="lv"/>
        </w:rPr>
        <w:t xml:space="preserve"> sakaru nodrošināšanai nepieciešam</w:t>
      </w:r>
      <w:r w:rsidR="00DE6705" w:rsidRPr="00603173">
        <w:rPr>
          <w:rFonts w:ascii="Times New Roman" w:hAnsi="Times New Roman" w:cs="Times New Roman"/>
          <w:sz w:val="24"/>
          <w:szCs w:val="24"/>
          <w:lang w:val="lv"/>
        </w:rPr>
        <w:t>ā</w:t>
      </w:r>
      <w:r w:rsidRPr="00603173">
        <w:rPr>
          <w:rFonts w:ascii="Times New Roman" w:hAnsi="Times New Roman" w:cs="Times New Roman"/>
          <w:sz w:val="24"/>
          <w:szCs w:val="24"/>
          <w:lang w:val="lv"/>
        </w:rPr>
        <w:t xml:space="preserve"> infrastruktūr</w:t>
      </w:r>
      <w:r w:rsidR="00DE6705" w:rsidRPr="00603173">
        <w:rPr>
          <w:rFonts w:ascii="Times New Roman" w:hAnsi="Times New Roman" w:cs="Times New Roman"/>
          <w:sz w:val="24"/>
          <w:szCs w:val="24"/>
          <w:lang w:val="lv"/>
        </w:rPr>
        <w:t>a</w:t>
      </w:r>
      <w:r w:rsidRPr="00603173">
        <w:rPr>
          <w:rFonts w:ascii="Times New Roman" w:hAnsi="Times New Roman" w:cs="Times New Roman"/>
          <w:sz w:val="24"/>
          <w:szCs w:val="24"/>
          <w:lang w:val="lv"/>
        </w:rPr>
        <w:t>, tādejādi gūstot lielāku kopējo labumu no investīcijām</w:t>
      </w:r>
      <w:r w:rsidR="00352000" w:rsidRPr="00603173">
        <w:rPr>
          <w:rFonts w:ascii="Times New Roman" w:hAnsi="Times New Roman" w:cs="Times New Roman"/>
          <w:sz w:val="24"/>
          <w:szCs w:val="24"/>
          <w:lang w:val="lv"/>
        </w:rPr>
        <w:t>.</w:t>
      </w:r>
    </w:p>
    <w:p w14:paraId="13E9AB61" w14:textId="21641CD6" w:rsidR="00CD7B27" w:rsidRPr="006B7455" w:rsidRDefault="00CD7B2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FA64F9" w:rsidRPr="007E0409" w14:paraId="79AB1976" w14:textId="77777777" w:rsidTr="00FA64F9">
        <w:tc>
          <w:tcPr>
            <w:tcW w:w="9350" w:type="dxa"/>
          </w:tcPr>
          <w:p w14:paraId="492A5FD4" w14:textId="1AABD30F" w:rsidR="00FA64F9" w:rsidRPr="006B7455" w:rsidRDefault="00FA64F9" w:rsidP="00FA64F9">
            <w:pPr>
              <w:spacing w:before="120" w:after="120"/>
              <w:ind w:firstLine="709"/>
              <w:jc w:val="both"/>
              <w:rPr>
                <w:rFonts w:ascii="Times New Roman" w:hAnsi="Times New Roman" w:cs="Times New Roman"/>
                <w:b/>
                <w:bCs/>
                <w:i/>
                <w:iCs/>
                <w:color w:val="00B050"/>
                <w:sz w:val="24"/>
                <w:szCs w:val="24"/>
              </w:rPr>
            </w:pPr>
            <w:r w:rsidRPr="006B7455">
              <w:rPr>
                <w:rFonts w:ascii="Times New Roman" w:hAnsi="Times New Roman" w:cs="Times New Roman"/>
                <w:b/>
                <w:bCs/>
                <w:i/>
                <w:iCs/>
                <w:sz w:val="24"/>
                <w:szCs w:val="24"/>
              </w:rPr>
              <w:t>Savienojamības paziņojumā nosprausto mērķu sasniegšanai, kā arī attīstoties tehnoloģijām un pieaugot pieprasījumam pēc ātrdarbīga elektronisko sakaru tīklā nodrošināmiem pakalpojumiem, jāpalielina komersantu un valsts kapitālsabiedrību motivācija infrastruktūras koplietošanai, tādejādi samazinot tīkla attīstības izmaksas</w:t>
            </w:r>
            <w:r w:rsidR="00EE30DC">
              <w:rPr>
                <w:rFonts w:ascii="Times New Roman" w:hAnsi="Times New Roman" w:cs="Times New Roman"/>
                <w:b/>
                <w:bCs/>
                <w:i/>
                <w:iCs/>
                <w:sz w:val="24"/>
                <w:szCs w:val="24"/>
              </w:rPr>
              <w:t>.</w:t>
            </w:r>
          </w:p>
        </w:tc>
      </w:tr>
    </w:tbl>
    <w:p w14:paraId="13E9AB62" w14:textId="6C02F213" w:rsidR="00CD7B27" w:rsidRPr="00603173" w:rsidRDefault="00CD7B27" w:rsidP="0058195A">
      <w:pPr>
        <w:pStyle w:val="ListParagraph"/>
        <w:numPr>
          <w:ilvl w:val="0"/>
          <w:numId w:val="52"/>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Lai veicinātu neitrāla tīkla operatora pasīvās infrastruktūras izvēršanu </w:t>
      </w:r>
      <w:r w:rsidR="007E3657" w:rsidRPr="00603173">
        <w:rPr>
          <w:rFonts w:ascii="Times New Roman" w:hAnsi="Times New Roman" w:cs="Times New Roman"/>
          <w:sz w:val="24"/>
          <w:szCs w:val="24"/>
          <w:lang w:val="lv"/>
        </w:rPr>
        <w:t>NAP 2027</w:t>
      </w:r>
      <w:r w:rsidRPr="00603173">
        <w:rPr>
          <w:rFonts w:ascii="Times New Roman" w:hAnsi="Times New Roman" w:cs="Times New Roman"/>
          <w:sz w:val="24"/>
          <w:szCs w:val="24"/>
          <w:lang w:val="lv"/>
        </w:rPr>
        <w:t xml:space="preserve"> rīcības virziena “Tehnoloģiskā vide un pakalpojumi” uzdevuma “Eiropas Savienības savienojamības mērķiem atbilstoša platjoslas elektronisko sakaru tīkla izveidošana, attīstot “vidējās jūdzes” un “pēdējās jūdzes” elektronisko sakaru tīklu infrastruktūru un izveidojot platjoslas kartēšanu” ietvaros, ir paredzētas aktivitātes, “VIA Baltica – 5G pieejamība gar visiem galvenajiem sauszemes transporta ceļiem</w:t>
      </w:r>
      <w:r w:rsidR="007E3657" w:rsidRPr="00603173">
        <w:rPr>
          <w:rFonts w:ascii="Times New Roman" w:hAnsi="Times New Roman" w:cs="Times New Roman"/>
          <w:sz w:val="24"/>
          <w:szCs w:val="24"/>
          <w:lang w:val="lv"/>
        </w:rPr>
        <w:t>”</w:t>
      </w:r>
      <w:r w:rsidRPr="00603173">
        <w:rPr>
          <w:rFonts w:ascii="Times New Roman" w:hAnsi="Times New Roman" w:cs="Times New Roman"/>
          <w:sz w:val="24"/>
          <w:szCs w:val="24"/>
          <w:lang w:val="lv"/>
        </w:rPr>
        <w:t xml:space="preserve"> (indikatīvais finansējums 5 000 000 EUR) un “</w:t>
      </w:r>
      <w:proofErr w:type="spellStart"/>
      <w:r w:rsidRPr="00603173">
        <w:rPr>
          <w:rFonts w:ascii="Times New Roman" w:hAnsi="Times New Roman" w:cs="Times New Roman"/>
          <w:sz w:val="24"/>
          <w:szCs w:val="24"/>
          <w:lang w:val="lv"/>
        </w:rPr>
        <w:t>Rail</w:t>
      </w:r>
      <w:proofErr w:type="spellEnd"/>
      <w:r w:rsidRPr="00603173">
        <w:rPr>
          <w:rFonts w:ascii="Times New Roman" w:hAnsi="Times New Roman" w:cs="Times New Roman"/>
          <w:sz w:val="24"/>
          <w:szCs w:val="24"/>
          <w:lang w:val="lv"/>
        </w:rPr>
        <w:t xml:space="preserve"> Baltica elektronisko sakaru infrastruktūras izveide” (indikatīvais finansējums 9 500 000 EUR), kas paredz piesaistīt ERAF finansējumu pasīvās elektronisko sakaru infrastruktūras pieejamības veicināšanai.</w:t>
      </w:r>
    </w:p>
    <w:p w14:paraId="367714FC" w14:textId="480DA8E1" w:rsidR="005C5545" w:rsidRPr="00603173" w:rsidRDefault="00CD7B27" w:rsidP="0058195A">
      <w:pPr>
        <w:pStyle w:val="ListParagraph"/>
        <w:numPr>
          <w:ilvl w:val="0"/>
          <w:numId w:val="52"/>
        </w:numPr>
        <w:spacing w:before="120" w:after="120"/>
        <w:ind w:left="567" w:hanging="357"/>
        <w:contextualSpacing w:val="0"/>
        <w:jc w:val="both"/>
        <w:rPr>
          <w:rFonts w:ascii="Times New Roman" w:eastAsia="MS Mincho" w:hAnsi="Times New Roman" w:cs="Times New Roman"/>
          <w:color w:val="000000" w:themeColor="text1"/>
          <w:sz w:val="24"/>
          <w:szCs w:val="24"/>
          <w:lang w:val="lv"/>
        </w:rPr>
      </w:pPr>
      <w:r w:rsidRPr="00603173">
        <w:rPr>
          <w:rFonts w:ascii="Times New Roman" w:hAnsi="Times New Roman" w:cs="Times New Roman"/>
          <w:sz w:val="24"/>
          <w:szCs w:val="24"/>
          <w:lang w:val="lv"/>
        </w:rPr>
        <w:t>Vienlaikus vērtējot pasākumus pieprasījuma pēc VHCN pakalpojumiem un to izmantošanu veicināšanai, tiks veikta arī Ātrdarbīga elektronisko sakaru tīkla likuma 1.</w:t>
      </w:r>
      <w:r w:rsidR="007E3657" w:rsidRPr="00603173">
        <w:rPr>
          <w:rFonts w:ascii="Times New Roman" w:hAnsi="Times New Roman" w:cs="Times New Roman"/>
          <w:sz w:val="24"/>
          <w:szCs w:val="24"/>
          <w:lang w:val="lv"/>
        </w:rPr>
        <w:t> </w:t>
      </w:r>
      <w:r w:rsidRPr="00603173">
        <w:rPr>
          <w:rFonts w:ascii="Times New Roman" w:hAnsi="Times New Roman" w:cs="Times New Roman"/>
          <w:sz w:val="24"/>
          <w:szCs w:val="24"/>
          <w:lang w:val="lv"/>
        </w:rPr>
        <w:t>panta pirmās daļas 4.</w:t>
      </w:r>
      <w:r w:rsidR="007E3657" w:rsidRPr="00603173">
        <w:rPr>
          <w:rFonts w:ascii="Times New Roman" w:hAnsi="Times New Roman" w:cs="Times New Roman"/>
          <w:sz w:val="24"/>
          <w:szCs w:val="24"/>
          <w:lang w:val="lv"/>
        </w:rPr>
        <w:t> </w:t>
      </w:r>
      <w:r w:rsidRPr="00603173">
        <w:rPr>
          <w:rFonts w:ascii="Times New Roman" w:hAnsi="Times New Roman" w:cs="Times New Roman"/>
          <w:sz w:val="24"/>
          <w:szCs w:val="24"/>
          <w:lang w:val="lv"/>
        </w:rPr>
        <w:t>punktā minēto tīkla operatoru aptauja, lai identificētu šķēršļus noteiktā regulējuma darbībai praksē un sagatavot</w:t>
      </w:r>
      <w:r w:rsidR="008652F2" w:rsidRPr="00603173">
        <w:rPr>
          <w:rFonts w:ascii="Times New Roman" w:hAnsi="Times New Roman" w:cs="Times New Roman"/>
          <w:sz w:val="24"/>
          <w:szCs w:val="24"/>
          <w:lang w:val="lv"/>
        </w:rPr>
        <w:t>u</w:t>
      </w:r>
      <w:r w:rsidRPr="00603173">
        <w:rPr>
          <w:rFonts w:ascii="Times New Roman" w:hAnsi="Times New Roman" w:cs="Times New Roman"/>
          <w:sz w:val="24"/>
          <w:szCs w:val="24"/>
          <w:lang w:val="lv"/>
        </w:rPr>
        <w:t xml:space="preserve"> atbilstošus priekšlikumus minētā regulējuma “iedzīvināšanai” praksē un priekšlikumus par</w:t>
      </w:r>
      <w:r w:rsidRPr="00603173" w:rsidDel="001974FD">
        <w:rPr>
          <w:rFonts w:ascii="Times New Roman" w:hAnsi="Times New Roman" w:cs="Times New Roman"/>
          <w:sz w:val="24"/>
          <w:szCs w:val="24"/>
          <w:lang w:val="lv"/>
        </w:rPr>
        <w:t xml:space="preserve"> </w:t>
      </w:r>
      <w:r w:rsidRPr="00603173">
        <w:rPr>
          <w:rFonts w:ascii="Times New Roman" w:hAnsi="Times New Roman" w:cs="Times New Roman"/>
          <w:sz w:val="24"/>
          <w:szCs w:val="24"/>
          <w:lang w:val="lv"/>
        </w:rPr>
        <w:t>tīkla operatoru sadarbības regulējuma uzlabojumiem (ja tie veicami normatīvajos aktos).</w:t>
      </w:r>
    </w:p>
    <w:p w14:paraId="7AA42BAF" w14:textId="2F8CC744" w:rsidR="00CD7B27" w:rsidRPr="00603173" w:rsidRDefault="00CD7B27" w:rsidP="0058195A">
      <w:pPr>
        <w:pStyle w:val="ListParagraph"/>
        <w:numPr>
          <w:ilvl w:val="0"/>
          <w:numId w:val="52"/>
        </w:numPr>
        <w:spacing w:before="120" w:after="120"/>
        <w:ind w:left="567" w:hanging="357"/>
        <w:contextualSpacing w:val="0"/>
        <w:jc w:val="both"/>
        <w:rPr>
          <w:rFonts w:ascii="Times New Roman" w:eastAsia="MS Mincho" w:hAnsi="Times New Roman" w:cs="Times New Roman"/>
          <w:color w:val="000000" w:themeColor="text1"/>
          <w:sz w:val="24"/>
          <w:szCs w:val="24"/>
          <w:lang w:val="lv"/>
        </w:rPr>
      </w:pPr>
      <w:r w:rsidRPr="00603173">
        <w:rPr>
          <w:rFonts w:ascii="Times New Roman" w:eastAsia="Arial Narrow" w:hAnsi="Times New Roman" w:cs="Times New Roman"/>
          <w:color w:val="000000" w:themeColor="text1"/>
          <w:sz w:val="24"/>
          <w:szCs w:val="24"/>
          <w:lang w:val="lv"/>
        </w:rPr>
        <w:t xml:space="preserve">Ņemot vērā, ka elektronisko sakaru tīklu izvēršana ir nozīmīgs finansiālais slogs elektronisko sakaru komersantam, ir būtiski, ka </w:t>
      </w:r>
      <w:r w:rsidR="00572F15" w:rsidRPr="00603173">
        <w:rPr>
          <w:rFonts w:ascii="Times New Roman" w:eastAsia="Arial Narrow" w:hAnsi="Times New Roman" w:cs="Times New Roman"/>
          <w:color w:val="000000" w:themeColor="text1"/>
          <w:sz w:val="24"/>
          <w:szCs w:val="24"/>
          <w:lang w:val="lv"/>
        </w:rPr>
        <w:t>SM</w:t>
      </w:r>
      <w:r w:rsidR="0910A7FA" w:rsidRPr="00603173">
        <w:rPr>
          <w:rFonts w:ascii="Times New Roman" w:eastAsia="Arial Narrow" w:hAnsi="Times New Roman" w:cs="Times New Roman"/>
          <w:color w:val="000000" w:themeColor="text1"/>
          <w:sz w:val="24"/>
          <w:szCs w:val="24"/>
          <w:lang w:val="lv"/>
        </w:rPr>
        <w:t xml:space="preserve">, </w:t>
      </w:r>
      <w:r w:rsidRPr="00603173">
        <w:rPr>
          <w:rFonts w:ascii="Times New Roman" w:eastAsia="Arial Narrow" w:hAnsi="Times New Roman" w:cs="Times New Roman"/>
          <w:color w:val="000000" w:themeColor="text1"/>
          <w:sz w:val="24"/>
          <w:szCs w:val="24"/>
          <w:lang w:val="lv"/>
        </w:rPr>
        <w:t xml:space="preserve">pašvaldības un to </w:t>
      </w:r>
      <w:r w:rsidR="007E3657" w:rsidRPr="00603173">
        <w:rPr>
          <w:rFonts w:ascii="Times New Roman" w:eastAsia="Arial Narrow" w:hAnsi="Times New Roman" w:cs="Times New Roman"/>
          <w:color w:val="000000" w:themeColor="text1"/>
          <w:sz w:val="24"/>
          <w:szCs w:val="24"/>
          <w:lang w:val="lv"/>
        </w:rPr>
        <w:t>NVO</w:t>
      </w:r>
      <w:r w:rsidRPr="00603173">
        <w:rPr>
          <w:rFonts w:ascii="Times New Roman" w:eastAsia="Arial Narrow" w:hAnsi="Times New Roman" w:cs="Times New Roman"/>
          <w:color w:val="000000" w:themeColor="text1"/>
          <w:sz w:val="24"/>
          <w:szCs w:val="24"/>
          <w:lang w:val="lv"/>
        </w:rPr>
        <w:t xml:space="preserve"> īsteno savstarpēju dialogu ar elektronisko sakaru komersantiem, kā arī pašvaldīb</w:t>
      </w:r>
      <w:r w:rsidR="007E3657" w:rsidRPr="00603173">
        <w:rPr>
          <w:rFonts w:ascii="Times New Roman" w:eastAsia="Arial Narrow" w:hAnsi="Times New Roman" w:cs="Times New Roman"/>
          <w:color w:val="000000" w:themeColor="text1"/>
          <w:sz w:val="24"/>
          <w:szCs w:val="24"/>
          <w:lang w:val="lv"/>
        </w:rPr>
        <w:t>u</w:t>
      </w:r>
      <w:r w:rsidRPr="00603173">
        <w:rPr>
          <w:rFonts w:ascii="Times New Roman" w:eastAsia="Arial Narrow" w:hAnsi="Times New Roman" w:cs="Times New Roman"/>
          <w:color w:val="000000" w:themeColor="text1"/>
          <w:sz w:val="24"/>
          <w:szCs w:val="24"/>
          <w:lang w:val="lv"/>
        </w:rPr>
        <w:t xml:space="preserve"> teritorijā strādājošiem </w:t>
      </w:r>
      <w:r w:rsidR="008652F2" w:rsidRPr="00603173">
        <w:rPr>
          <w:rFonts w:ascii="Times New Roman" w:eastAsia="Arial Narrow" w:hAnsi="Times New Roman" w:cs="Times New Roman"/>
          <w:color w:val="000000" w:themeColor="text1"/>
          <w:sz w:val="24"/>
          <w:szCs w:val="24"/>
          <w:lang w:val="lv"/>
        </w:rPr>
        <w:t>komersantiem</w:t>
      </w:r>
      <w:r w:rsidRPr="00603173">
        <w:rPr>
          <w:rFonts w:ascii="Times New Roman" w:eastAsia="Arial Narrow" w:hAnsi="Times New Roman" w:cs="Times New Roman"/>
          <w:color w:val="000000" w:themeColor="text1"/>
          <w:sz w:val="24"/>
          <w:szCs w:val="24"/>
          <w:lang w:val="lv"/>
        </w:rPr>
        <w:t>, kas būtu potenciālie 5G tīklā nodrošināto pakalpojumu lietotāji, lai detalizētākā līmenī apzinātu 5G mobilo sakaru tīkla nepieciešamību pašvaldību teritorijā un racionāli plānotu elektronisko sakaru tīklu infrastruktūras izvēršanu</w:t>
      </w:r>
      <w:r w:rsidR="007E3657" w:rsidRPr="00603173">
        <w:rPr>
          <w:rFonts w:ascii="Times New Roman" w:eastAsia="Arial Narrow" w:hAnsi="Times New Roman" w:cs="Times New Roman"/>
          <w:color w:val="000000" w:themeColor="text1"/>
          <w:sz w:val="24"/>
          <w:szCs w:val="24"/>
          <w:lang w:val="lv"/>
        </w:rPr>
        <w:t>, ko</w:t>
      </w:r>
      <w:r w:rsidRPr="00603173">
        <w:rPr>
          <w:rFonts w:ascii="Times New Roman" w:eastAsia="Arial Narrow" w:hAnsi="Times New Roman" w:cs="Times New Roman"/>
          <w:color w:val="000000" w:themeColor="text1"/>
          <w:sz w:val="24"/>
          <w:szCs w:val="24"/>
          <w:lang w:val="lv"/>
        </w:rPr>
        <w:t xml:space="preserve"> varētu veikt, piemēram, izstrādājot pašvaldību teritorijas plānojumus.</w:t>
      </w:r>
    </w:p>
    <w:p w14:paraId="13E9AB65" w14:textId="46C55278" w:rsidR="00CD7B27" w:rsidRPr="00603173" w:rsidRDefault="00CD7B27" w:rsidP="0058195A">
      <w:pPr>
        <w:pStyle w:val="ListParagraph"/>
        <w:numPr>
          <w:ilvl w:val="0"/>
          <w:numId w:val="52"/>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Pašvaldībām nepieciešams arī aktīvi iesaistīties E</w:t>
      </w:r>
      <w:r w:rsidR="008652F2" w:rsidRPr="00603173">
        <w:rPr>
          <w:rFonts w:ascii="Times New Roman" w:hAnsi="Times New Roman" w:cs="Times New Roman"/>
          <w:sz w:val="24"/>
          <w:szCs w:val="24"/>
          <w:lang w:val="lv"/>
        </w:rPr>
        <w:t>K</w:t>
      </w:r>
      <w:r w:rsidRPr="00603173">
        <w:rPr>
          <w:rFonts w:ascii="Times New Roman" w:hAnsi="Times New Roman" w:cs="Times New Roman"/>
          <w:sz w:val="24"/>
          <w:szCs w:val="24"/>
          <w:lang w:val="lv"/>
        </w:rPr>
        <w:t xml:space="preserve"> organizētajā  </w:t>
      </w:r>
      <w:r w:rsidR="007E3657" w:rsidRPr="00603173">
        <w:rPr>
          <w:rFonts w:ascii="Times New Roman" w:hAnsi="Times New Roman" w:cs="Times New Roman"/>
          <w:sz w:val="24"/>
          <w:szCs w:val="24"/>
          <w:lang w:val="lv"/>
        </w:rPr>
        <w:t>“</w:t>
      </w:r>
      <w:r w:rsidR="1282CAB0" w:rsidRPr="00603173">
        <w:rPr>
          <w:rFonts w:ascii="Times New Roman" w:hAnsi="Times New Roman" w:cs="Times New Roman"/>
          <w:sz w:val="24"/>
          <w:szCs w:val="24"/>
          <w:lang w:val="lv"/>
        </w:rPr>
        <w:t>5G4EU</w:t>
      </w:r>
      <w:r w:rsidR="007E3657" w:rsidRPr="00603173">
        <w:rPr>
          <w:rFonts w:ascii="Times New Roman" w:hAnsi="Times New Roman" w:cs="Times New Roman"/>
          <w:sz w:val="24"/>
          <w:szCs w:val="24"/>
          <w:lang w:val="lv"/>
        </w:rPr>
        <w:t>”</w:t>
      </w:r>
      <w:r w:rsidRPr="00603173">
        <w:rPr>
          <w:rFonts w:ascii="Times New Roman" w:hAnsi="Times New Roman" w:cs="Times New Roman"/>
          <w:sz w:val="24"/>
          <w:szCs w:val="24"/>
          <w:lang w:val="lv"/>
        </w:rPr>
        <w:t xml:space="preserve">  programmā, lai, izmantojot E</w:t>
      </w:r>
      <w:r w:rsidR="008652F2" w:rsidRPr="00603173">
        <w:rPr>
          <w:rFonts w:ascii="Times New Roman" w:hAnsi="Times New Roman" w:cs="Times New Roman"/>
          <w:sz w:val="24"/>
          <w:szCs w:val="24"/>
          <w:lang w:val="lv"/>
        </w:rPr>
        <w:t>K</w:t>
      </w:r>
      <w:r w:rsidRPr="00603173">
        <w:rPr>
          <w:rFonts w:ascii="Times New Roman" w:hAnsi="Times New Roman" w:cs="Times New Roman"/>
          <w:sz w:val="24"/>
          <w:szCs w:val="24"/>
          <w:lang w:val="lv"/>
        </w:rPr>
        <w:t xml:space="preserve"> piešķirtos līdzekļus, izvērstu interneta piekļuves punktus.</w:t>
      </w:r>
    </w:p>
    <w:p w14:paraId="13E9AB66" w14:textId="705372C3" w:rsidR="00CD7B27" w:rsidRPr="006B7455" w:rsidRDefault="00CD7B2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5C749322" w14:textId="67DDD1D1" w:rsidR="00904244" w:rsidRPr="00EE30DC" w:rsidRDefault="00037E53" w:rsidP="00EE30DC">
      <w:pPr>
        <w:spacing w:before="120" w:after="120" w:line="240" w:lineRule="auto"/>
        <w:ind w:firstLine="709"/>
        <w:jc w:val="both"/>
        <w:rPr>
          <w:rFonts w:ascii="Times New Roman" w:hAnsi="Times New Roman" w:cs="Times New Roman"/>
          <w:sz w:val="24"/>
          <w:szCs w:val="24"/>
          <w:lang w:val="lv"/>
        </w:rPr>
      </w:pPr>
      <w:r w:rsidRPr="00603173">
        <w:rPr>
          <w:rFonts w:ascii="Times New Roman" w:hAnsi="Times New Roman" w:cs="Times New Roman"/>
          <w:sz w:val="24"/>
          <w:szCs w:val="24"/>
          <w:lang w:val="lv"/>
        </w:rPr>
        <w:t>S</w:t>
      </w:r>
      <w:r w:rsidR="00CD7B27" w:rsidRPr="00603173">
        <w:rPr>
          <w:rFonts w:ascii="Times New Roman" w:hAnsi="Times New Roman" w:cs="Times New Roman"/>
          <w:sz w:val="24"/>
          <w:szCs w:val="24"/>
          <w:lang w:val="lv"/>
        </w:rPr>
        <w:t>agaidāmais rezultāts tiks iekļauts Elektronisko sakaru nozares attīstības plānā 2021.–2027.</w:t>
      </w:r>
      <w:r w:rsidR="007E3657" w:rsidRPr="00603173">
        <w:rPr>
          <w:rFonts w:ascii="Times New Roman" w:hAnsi="Times New Roman" w:cs="Times New Roman"/>
          <w:sz w:val="24"/>
          <w:szCs w:val="24"/>
          <w:lang w:val="lv"/>
        </w:rPr>
        <w:t xml:space="preserve"> </w:t>
      </w:r>
      <w:r w:rsidR="00CD7B27" w:rsidRPr="00603173">
        <w:rPr>
          <w:rFonts w:ascii="Times New Roman" w:hAnsi="Times New Roman" w:cs="Times New Roman"/>
          <w:sz w:val="24"/>
          <w:szCs w:val="24"/>
          <w:lang w:val="lv"/>
        </w:rPr>
        <w:t>gadam.</w:t>
      </w:r>
    </w:p>
    <w:p w14:paraId="1CE94017" w14:textId="1C2898A4" w:rsidR="00241061" w:rsidRPr="006B7455" w:rsidRDefault="00241061"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5B4417" w:rsidRPr="006B7455">
        <w:rPr>
          <w:rFonts w:ascii="Times New Roman" w:eastAsia="Times New Roman" w:hAnsi="Times New Roman" w:cs="Times New Roman"/>
          <w:b/>
          <w:color w:val="C00000"/>
          <w:sz w:val="24"/>
          <w:szCs w:val="24"/>
          <w:lang w:val="lv"/>
        </w:rPr>
        <w:t xml:space="preserve"> (U)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12"/>
        <w:gridCol w:w="990"/>
        <w:gridCol w:w="936"/>
        <w:gridCol w:w="1350"/>
        <w:gridCol w:w="1563"/>
      </w:tblGrid>
      <w:tr w:rsidR="00AC3040" w:rsidRPr="006B7455" w14:paraId="0C586418" w14:textId="77777777" w:rsidTr="00900CB7">
        <w:trPr>
          <w:cantSplit/>
        </w:trPr>
        <w:tc>
          <w:tcPr>
            <w:tcW w:w="806" w:type="pct"/>
            <w:tcBorders>
              <w:bottom w:val="single" w:sz="4" w:space="0" w:color="auto"/>
            </w:tcBorders>
            <w:shd w:val="clear" w:color="auto" w:fill="D9D9D9" w:themeFill="background1" w:themeFillShade="D9"/>
            <w:vAlign w:val="center"/>
          </w:tcPr>
          <w:p w14:paraId="483A2CC6" w14:textId="210C0EC8" w:rsidR="0045251D" w:rsidRPr="006B7455" w:rsidRDefault="0045251D" w:rsidP="00D62A4D">
            <w:pPr>
              <w:spacing w:before="120" w:after="120"/>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1609" w:type="pct"/>
            <w:tcBorders>
              <w:bottom w:val="single" w:sz="4" w:space="0" w:color="auto"/>
            </w:tcBorders>
            <w:shd w:val="clear" w:color="auto" w:fill="D9D9D9" w:themeFill="background1" w:themeFillShade="D9"/>
            <w:vAlign w:val="center"/>
          </w:tcPr>
          <w:p w14:paraId="7AD4958C" w14:textId="77777777" w:rsidR="0045251D" w:rsidRPr="006B7455" w:rsidRDefault="0045251D" w:rsidP="00D62A4D">
            <w:pPr>
              <w:spacing w:before="120" w:after="120"/>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529" w:type="pct"/>
            <w:tcBorders>
              <w:bottom w:val="single" w:sz="4" w:space="0" w:color="auto"/>
            </w:tcBorders>
            <w:shd w:val="clear" w:color="auto" w:fill="D9D9D9" w:themeFill="background1" w:themeFillShade="D9"/>
            <w:vAlign w:val="center"/>
          </w:tcPr>
          <w:p w14:paraId="487A1219" w14:textId="77777777" w:rsidR="0045251D" w:rsidRPr="006B7455" w:rsidRDefault="0045251D" w:rsidP="00D62A4D">
            <w:pPr>
              <w:spacing w:before="120" w:after="12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500" w:type="pct"/>
            <w:tcBorders>
              <w:bottom w:val="single" w:sz="4" w:space="0" w:color="auto"/>
            </w:tcBorders>
            <w:shd w:val="clear" w:color="auto" w:fill="D9D9D9" w:themeFill="background1" w:themeFillShade="D9"/>
            <w:vAlign w:val="center"/>
          </w:tcPr>
          <w:p w14:paraId="0E1514D7" w14:textId="77777777" w:rsidR="0045251D" w:rsidRPr="006B7455" w:rsidRDefault="0045251D" w:rsidP="00D62A4D">
            <w:pPr>
              <w:spacing w:before="120" w:after="12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721" w:type="pct"/>
            <w:tcBorders>
              <w:bottom w:val="single" w:sz="4" w:space="0" w:color="auto"/>
            </w:tcBorders>
            <w:shd w:val="clear" w:color="auto" w:fill="D9D9D9" w:themeFill="background1" w:themeFillShade="D9"/>
            <w:vAlign w:val="center"/>
          </w:tcPr>
          <w:p w14:paraId="59CD21B8" w14:textId="77777777" w:rsidR="0045251D" w:rsidRPr="006B7455" w:rsidRDefault="0045251D" w:rsidP="00D62A4D">
            <w:pPr>
              <w:spacing w:before="120" w:after="120"/>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835" w:type="pct"/>
            <w:tcBorders>
              <w:bottom w:val="single" w:sz="4" w:space="0" w:color="auto"/>
            </w:tcBorders>
            <w:shd w:val="clear" w:color="auto" w:fill="D9D9D9" w:themeFill="background1" w:themeFillShade="D9"/>
            <w:vAlign w:val="center"/>
          </w:tcPr>
          <w:p w14:paraId="2D9370BA" w14:textId="77777777" w:rsidR="0045251D" w:rsidRPr="006B7455" w:rsidRDefault="0045251D" w:rsidP="00D62A4D">
            <w:pPr>
              <w:spacing w:before="120" w:after="120"/>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AC3040" w:rsidRPr="006B7455" w14:paraId="5E3E5499" w14:textId="77777777" w:rsidTr="00900CB7">
        <w:tc>
          <w:tcPr>
            <w:tcW w:w="806" w:type="pct"/>
            <w:tcBorders>
              <w:top w:val="single" w:sz="4" w:space="0" w:color="auto"/>
            </w:tcBorders>
            <w:shd w:val="clear" w:color="auto" w:fill="F2F2F2" w:themeFill="background1" w:themeFillShade="F2"/>
            <w:vAlign w:val="center"/>
          </w:tcPr>
          <w:p w14:paraId="2CA5416C" w14:textId="1AF9AC79" w:rsidR="00AC3040" w:rsidRPr="006B7455" w:rsidRDefault="00AC3040" w:rsidP="00AC3040">
            <w:pPr>
              <w:spacing w:before="120" w:after="120"/>
              <w:jc w:val="both"/>
              <w:rPr>
                <w:rFonts w:ascii="Times New Roman" w:eastAsia="Times New Roman" w:hAnsi="Times New Roman" w:cs="Times New Roman"/>
                <w:sz w:val="24"/>
                <w:szCs w:val="24"/>
              </w:rPr>
            </w:pPr>
            <w:r w:rsidRPr="006B7455">
              <w:rPr>
                <w:rFonts w:ascii="Times New Roman" w:eastAsia="Calibri" w:hAnsi="Times New Roman" w:cs="Times New Roman"/>
                <w:sz w:val="24"/>
                <w:szCs w:val="24"/>
              </w:rPr>
              <w:t>U.4.3.1.2.-</w:t>
            </w:r>
            <w:r w:rsidR="00882715">
              <w:rPr>
                <w:rFonts w:ascii="Times New Roman" w:eastAsia="Calibri" w:hAnsi="Times New Roman" w:cs="Times New Roman"/>
                <w:sz w:val="24"/>
                <w:szCs w:val="24"/>
              </w:rPr>
              <w:t>1</w:t>
            </w:r>
          </w:p>
        </w:tc>
        <w:tc>
          <w:tcPr>
            <w:tcW w:w="1609" w:type="pct"/>
            <w:tcBorders>
              <w:top w:val="single" w:sz="4" w:space="0" w:color="auto"/>
            </w:tcBorders>
            <w:shd w:val="clear" w:color="auto" w:fill="F2F2F2" w:themeFill="background1" w:themeFillShade="F2"/>
            <w:vAlign w:val="center"/>
          </w:tcPr>
          <w:p w14:paraId="5ACB9BA8" w14:textId="7AF56210" w:rsidR="00AC3040" w:rsidRPr="006B7455" w:rsidRDefault="00AC3040" w:rsidP="00AC3040">
            <w:pPr>
              <w:pStyle w:val="Default"/>
              <w:spacing w:before="120" w:after="120"/>
              <w:rPr>
                <w:rFonts w:ascii="Times New Roman" w:hAnsi="Times New Roman" w:cs="Times New Roman"/>
              </w:rPr>
            </w:pPr>
            <w:r w:rsidRPr="006B7455">
              <w:rPr>
                <w:rFonts w:ascii="Times New Roman" w:eastAsia="Calibri" w:hAnsi="Times New Roman" w:cs="Times New Roman"/>
                <w:color w:val="000000" w:themeColor="text1"/>
              </w:rPr>
              <w:t>Pašvaldībām iekļaut savos attīstības plānošanas dokumentos platjoslas infrastruktūras attīstību veicinošus nosacījumus, skaidri definējot kritērijus, kad pašvaldība piemēro Elektronisko sakaru likuma 18.</w:t>
            </w:r>
            <w:r w:rsidRPr="006B7455">
              <w:rPr>
                <w:rFonts w:ascii="Times New Roman" w:eastAsia="Calibri" w:hAnsi="Times New Roman" w:cs="Times New Roman"/>
                <w:color w:val="000000" w:themeColor="text1"/>
                <w:vertAlign w:val="superscript"/>
              </w:rPr>
              <w:t>1</w:t>
            </w:r>
            <w:r w:rsidRPr="006B7455">
              <w:rPr>
                <w:rFonts w:ascii="Times New Roman" w:eastAsia="Calibri" w:hAnsi="Times New Roman" w:cs="Times New Roman"/>
                <w:color w:val="000000" w:themeColor="text1"/>
              </w:rPr>
              <w:t xml:space="preserve"> panta 1.</w:t>
            </w:r>
            <w:r w:rsidRPr="006B7455">
              <w:rPr>
                <w:rFonts w:ascii="Times New Roman" w:eastAsia="Calibri" w:hAnsi="Times New Roman" w:cs="Times New Roman"/>
                <w:color w:val="000000" w:themeColor="text1"/>
                <w:vertAlign w:val="superscript"/>
              </w:rPr>
              <w:t xml:space="preserve">1 </w:t>
            </w:r>
            <w:r w:rsidRPr="006B7455">
              <w:rPr>
                <w:rFonts w:ascii="Times New Roman" w:eastAsia="Calibri" w:hAnsi="Times New Roman" w:cs="Times New Roman"/>
                <w:color w:val="000000" w:themeColor="text1"/>
              </w:rPr>
              <w:t>daļas nosacījumus</w:t>
            </w:r>
            <w:r w:rsidR="007528A3">
              <w:rPr>
                <w:rFonts w:ascii="Times New Roman" w:eastAsia="Calibri" w:hAnsi="Times New Roman" w:cs="Times New Roman"/>
                <w:color w:val="000000" w:themeColor="text1"/>
              </w:rPr>
              <w:t>.</w:t>
            </w:r>
          </w:p>
        </w:tc>
        <w:tc>
          <w:tcPr>
            <w:tcW w:w="529" w:type="pct"/>
            <w:tcBorders>
              <w:top w:val="single" w:sz="4" w:space="0" w:color="auto"/>
            </w:tcBorders>
            <w:shd w:val="clear" w:color="auto" w:fill="F2F2F2" w:themeFill="background1" w:themeFillShade="F2"/>
            <w:vAlign w:val="center"/>
          </w:tcPr>
          <w:p w14:paraId="501F6A8D" w14:textId="5B283116" w:rsidR="00AC3040" w:rsidRPr="006B7455" w:rsidRDefault="00AC3040" w:rsidP="00AC3040">
            <w:pPr>
              <w:spacing w:before="120" w:after="120"/>
              <w:jc w:val="center"/>
              <w:rPr>
                <w:rFonts w:ascii="Times New Roman" w:eastAsia="Times New Roman" w:hAnsi="Times New Roman" w:cs="Times New Roman"/>
                <w:sz w:val="24"/>
                <w:szCs w:val="24"/>
              </w:rPr>
            </w:pPr>
            <w:r w:rsidRPr="006B7455">
              <w:rPr>
                <w:rFonts w:ascii="Times New Roman" w:eastAsia="Calibri" w:hAnsi="Times New Roman" w:cs="Times New Roman"/>
                <w:sz w:val="24"/>
                <w:szCs w:val="24"/>
              </w:rPr>
              <w:t>2022</w:t>
            </w:r>
          </w:p>
        </w:tc>
        <w:tc>
          <w:tcPr>
            <w:tcW w:w="500" w:type="pct"/>
            <w:tcBorders>
              <w:top w:val="single" w:sz="4" w:space="0" w:color="auto"/>
            </w:tcBorders>
            <w:shd w:val="clear" w:color="auto" w:fill="F2F2F2" w:themeFill="background1" w:themeFillShade="F2"/>
            <w:vAlign w:val="center"/>
          </w:tcPr>
          <w:p w14:paraId="604779FD" w14:textId="2FEFF561" w:rsidR="00AC3040" w:rsidRPr="006B7455" w:rsidRDefault="00AC3040" w:rsidP="00AC3040">
            <w:pPr>
              <w:spacing w:before="120" w:after="120"/>
              <w:jc w:val="center"/>
              <w:rPr>
                <w:rFonts w:ascii="Times New Roman" w:eastAsia="Times New Roman" w:hAnsi="Times New Roman" w:cs="Times New Roman"/>
                <w:sz w:val="24"/>
                <w:szCs w:val="24"/>
              </w:rPr>
            </w:pPr>
            <w:r w:rsidRPr="006B7455">
              <w:rPr>
                <w:rFonts w:ascii="Times New Roman" w:eastAsia="Calibri" w:hAnsi="Times New Roman" w:cs="Times New Roman"/>
                <w:sz w:val="24"/>
                <w:szCs w:val="24"/>
              </w:rPr>
              <w:t>2027</w:t>
            </w:r>
          </w:p>
        </w:tc>
        <w:tc>
          <w:tcPr>
            <w:tcW w:w="721" w:type="pct"/>
            <w:tcBorders>
              <w:top w:val="single" w:sz="4" w:space="0" w:color="auto"/>
            </w:tcBorders>
            <w:shd w:val="clear" w:color="auto" w:fill="F2F2F2" w:themeFill="background1" w:themeFillShade="F2"/>
            <w:vAlign w:val="center"/>
          </w:tcPr>
          <w:p w14:paraId="311FC5CA" w14:textId="23A562A8" w:rsidR="00AC3040" w:rsidRPr="006B7455" w:rsidRDefault="00AC3040" w:rsidP="00AC3040">
            <w:pPr>
              <w:spacing w:before="120" w:after="120"/>
              <w:jc w:val="center"/>
              <w:rPr>
                <w:rFonts w:ascii="Times New Roman" w:eastAsia="Times New Roman" w:hAnsi="Times New Roman" w:cs="Times New Roman"/>
                <w:sz w:val="24"/>
                <w:szCs w:val="24"/>
              </w:rPr>
            </w:pPr>
            <w:r w:rsidRPr="006B7455">
              <w:rPr>
                <w:rFonts w:ascii="Times New Roman" w:eastAsia="Calibri" w:hAnsi="Times New Roman" w:cs="Times New Roman"/>
                <w:sz w:val="24"/>
                <w:szCs w:val="24"/>
              </w:rPr>
              <w:t>Pašvaldības</w:t>
            </w:r>
          </w:p>
        </w:tc>
        <w:tc>
          <w:tcPr>
            <w:tcW w:w="835" w:type="pct"/>
            <w:tcBorders>
              <w:top w:val="single" w:sz="4" w:space="0" w:color="auto"/>
            </w:tcBorders>
            <w:shd w:val="clear" w:color="auto" w:fill="F2F2F2" w:themeFill="background1" w:themeFillShade="F2"/>
            <w:vAlign w:val="center"/>
          </w:tcPr>
          <w:p w14:paraId="2AF398EC" w14:textId="1AC68766" w:rsidR="00AC3040" w:rsidRPr="006B7455" w:rsidRDefault="00AC3040" w:rsidP="00AC3040">
            <w:pPr>
              <w:pStyle w:val="Default"/>
              <w:spacing w:before="120" w:after="120"/>
              <w:jc w:val="center"/>
              <w:rPr>
                <w:rFonts w:ascii="Times New Roman" w:hAnsi="Times New Roman" w:cs="Times New Roman"/>
              </w:rPr>
            </w:pPr>
            <w:r w:rsidRPr="006B7455">
              <w:rPr>
                <w:rFonts w:ascii="Times New Roman" w:eastAsia="Calibri" w:hAnsi="Times New Roman" w:cs="Times New Roman"/>
                <w:color w:val="000000" w:themeColor="text1"/>
              </w:rPr>
              <w:t>SM</w:t>
            </w:r>
          </w:p>
        </w:tc>
      </w:tr>
    </w:tbl>
    <w:p w14:paraId="6558AB8E" w14:textId="244FABB7" w:rsidR="00A64DAB" w:rsidRPr="006B7455" w:rsidRDefault="00A64DAB" w:rsidP="00D62A4D">
      <w:pPr>
        <w:spacing w:before="120" w:after="120" w:line="240" w:lineRule="auto"/>
        <w:jc w:val="center"/>
        <w:rPr>
          <w:rFonts w:ascii="Times New Roman" w:eastAsia="Times New Roman" w:hAnsi="Times New Roman" w:cs="Times New Roman"/>
          <w:color w:val="000000" w:themeColor="text1"/>
          <w:sz w:val="24"/>
          <w:szCs w:val="24"/>
          <w:lang w:val="lv"/>
        </w:rPr>
      </w:pPr>
    </w:p>
    <w:p w14:paraId="13E9AB68" w14:textId="775A607E" w:rsidR="00CD7B27" w:rsidRPr="006B7455" w:rsidRDefault="00BE4066" w:rsidP="00904244">
      <w:pPr>
        <w:spacing w:before="120" w:after="120" w:line="240" w:lineRule="auto"/>
        <w:jc w:val="center"/>
        <w:rPr>
          <w:rFonts w:ascii="Times New Roman" w:eastAsia="Times New Roman" w:hAnsi="Times New Roman" w:cs="Times New Roman"/>
          <w:b/>
          <w:iCs/>
          <w:color w:val="C00000"/>
          <w:sz w:val="24"/>
          <w:szCs w:val="24"/>
          <w:lang w:val="lv"/>
        </w:rPr>
      </w:pPr>
      <w:r w:rsidRPr="006B7455">
        <w:rPr>
          <w:rFonts w:ascii="Times New Roman" w:eastAsia="Times New Roman" w:hAnsi="Times New Roman" w:cs="Times New Roman"/>
          <w:b/>
          <w:color w:val="C00000"/>
          <w:sz w:val="24"/>
          <w:szCs w:val="24"/>
          <w:lang w:val="lv"/>
        </w:rPr>
        <w:t xml:space="preserve">4.3.1.3. Rīcības apakšvirziens: </w:t>
      </w:r>
      <w:r w:rsidR="00CD7B27" w:rsidRPr="006B7455">
        <w:rPr>
          <w:rFonts w:ascii="Times New Roman" w:eastAsia="Times New Roman" w:hAnsi="Times New Roman" w:cs="Times New Roman"/>
          <w:b/>
          <w:color w:val="C00000"/>
          <w:sz w:val="24"/>
          <w:szCs w:val="24"/>
          <w:lang w:val="lv"/>
        </w:rPr>
        <w:t>Piekļuves elektronisko sakaru pakalpojumiem un</w:t>
      </w:r>
      <w:r w:rsidR="00CD7B27" w:rsidRPr="006B7455">
        <w:rPr>
          <w:rFonts w:ascii="Times New Roman" w:eastAsia="Times New Roman" w:hAnsi="Times New Roman" w:cs="Times New Roman"/>
          <w:b/>
          <w:iCs/>
          <w:color w:val="C00000"/>
          <w:sz w:val="24"/>
          <w:szCs w:val="24"/>
          <w:lang w:val="lv"/>
        </w:rPr>
        <w:t xml:space="preserve"> infrastruktūras kartēšana</w:t>
      </w:r>
    </w:p>
    <w:p w14:paraId="1573F252" w14:textId="77777777" w:rsidR="00BE4066" w:rsidRPr="006B7455" w:rsidRDefault="00352000"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093E9440" w14:textId="5E17AB0D" w:rsidR="00352000" w:rsidRPr="00603173" w:rsidRDefault="00C00471" w:rsidP="003813DC">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 Tirgus un tautsaimniecības dalībniekiem ir pieejama informācija par resursu un pakalpojumu pieejamību, kā arī to kvalitāti</w:t>
      </w:r>
      <w:r w:rsidR="00352000" w:rsidRPr="00603173">
        <w:rPr>
          <w:rFonts w:ascii="Times New Roman" w:hAnsi="Times New Roman" w:cs="Times New Roman"/>
          <w:sz w:val="24"/>
          <w:szCs w:val="24"/>
          <w:lang w:val="lv"/>
        </w:rPr>
        <w:t>.</w:t>
      </w:r>
    </w:p>
    <w:p w14:paraId="13E9AB6F" w14:textId="4F7B3E9B" w:rsidR="00CD7B27" w:rsidRPr="006B7455" w:rsidRDefault="00CD7B2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3813DC" w:rsidRPr="007E0409" w14:paraId="0F263253" w14:textId="77777777" w:rsidTr="003813DC">
        <w:tc>
          <w:tcPr>
            <w:tcW w:w="9350" w:type="dxa"/>
          </w:tcPr>
          <w:p w14:paraId="06448EC8" w14:textId="533A2910" w:rsidR="003813DC" w:rsidRPr="006B7455" w:rsidRDefault="003813DC" w:rsidP="003813DC">
            <w:pPr>
              <w:spacing w:before="120" w:after="120"/>
              <w:ind w:firstLine="720"/>
              <w:jc w:val="both"/>
              <w:rPr>
                <w:rFonts w:ascii="Times New Roman" w:hAnsi="Times New Roman" w:cs="Times New Roman"/>
                <w:b/>
                <w:bCs/>
                <w:i/>
                <w:iCs/>
                <w:sz w:val="24"/>
                <w:szCs w:val="24"/>
              </w:rPr>
            </w:pPr>
            <w:r w:rsidRPr="006B7455">
              <w:rPr>
                <w:rFonts w:ascii="Times New Roman" w:hAnsi="Times New Roman" w:cs="Times New Roman"/>
                <w:b/>
                <w:bCs/>
                <w:i/>
                <w:iCs/>
                <w:sz w:val="24"/>
                <w:szCs w:val="24"/>
              </w:rPr>
              <w:t>Veikt elektronisko sakaru pakalpojumu, infrastruktūras pieejamības un kvalitātes ģeogrāfisko kartēšanu un nodrošināt reāllaika monitoringu un tiešsaistes informācijas pieejamību par pakalpojumu kvalitāti.</w:t>
            </w:r>
          </w:p>
        </w:tc>
      </w:tr>
    </w:tbl>
    <w:p w14:paraId="13E9AB70" w14:textId="6134A700" w:rsidR="00CD7B27" w:rsidRPr="00603173" w:rsidRDefault="00CD7B27" w:rsidP="0058195A">
      <w:pPr>
        <w:pStyle w:val="ListParagraph"/>
        <w:numPr>
          <w:ilvl w:val="0"/>
          <w:numId w:val="53"/>
        </w:numPr>
        <w:spacing w:before="120" w:after="120"/>
        <w:ind w:left="567"/>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Uzdevuma īstenošanai </w:t>
      </w:r>
      <w:r w:rsidR="007E3657" w:rsidRPr="00603173">
        <w:rPr>
          <w:rFonts w:ascii="Times New Roman" w:hAnsi="Times New Roman" w:cs="Times New Roman"/>
          <w:sz w:val="24"/>
          <w:szCs w:val="24"/>
          <w:lang w:val="lv"/>
        </w:rPr>
        <w:t>SM</w:t>
      </w:r>
      <w:r w:rsidRPr="00603173">
        <w:rPr>
          <w:rFonts w:ascii="Times New Roman" w:hAnsi="Times New Roman" w:cs="Times New Roman"/>
          <w:sz w:val="24"/>
          <w:szCs w:val="24"/>
          <w:lang w:val="lv"/>
        </w:rPr>
        <w:t xml:space="preserve"> organizē pētījumu ar mērķi iegūt datus no elektronisko sakaru komersantiem, kas sniedz</w:t>
      </w:r>
      <w:proofErr w:type="gramStart"/>
      <w:r w:rsidRPr="00603173">
        <w:rPr>
          <w:rFonts w:ascii="Times New Roman" w:hAnsi="Times New Roman" w:cs="Times New Roman"/>
          <w:sz w:val="24"/>
          <w:szCs w:val="24"/>
          <w:lang w:val="lv"/>
        </w:rPr>
        <w:t xml:space="preserve">  </w:t>
      </w:r>
      <w:proofErr w:type="gramEnd"/>
      <w:r w:rsidRPr="00603173">
        <w:rPr>
          <w:rFonts w:ascii="Times New Roman" w:hAnsi="Times New Roman" w:cs="Times New Roman"/>
          <w:sz w:val="24"/>
          <w:szCs w:val="24"/>
          <w:lang w:val="lv"/>
        </w:rPr>
        <w:t>interneta piekļuves pakalpojumus mazumtirdzniecībā Latvijas teritorijā, par esošajiem nodrošinātajiem pakalpojumiem un par nākamo trīs gadu laikā plānotajiem</w:t>
      </w:r>
      <w:r w:rsidR="007E3657" w:rsidRPr="00603173">
        <w:rPr>
          <w:rFonts w:ascii="Times New Roman" w:hAnsi="Times New Roman" w:cs="Times New Roman"/>
          <w:sz w:val="24"/>
          <w:szCs w:val="24"/>
          <w:lang w:val="lv"/>
        </w:rPr>
        <w:t xml:space="preserve"> izveidojamajiem</w:t>
      </w:r>
      <w:r w:rsidRPr="00603173">
        <w:rPr>
          <w:rFonts w:ascii="Times New Roman" w:hAnsi="Times New Roman" w:cs="Times New Roman"/>
          <w:sz w:val="24"/>
          <w:szCs w:val="24"/>
          <w:lang w:val="lv"/>
        </w:rPr>
        <w:t xml:space="preserve"> pakalpojumiem.</w:t>
      </w:r>
    </w:p>
    <w:p w14:paraId="13E9AB71" w14:textId="13CFB52B" w:rsidR="00CD7B27" w:rsidRPr="00603173" w:rsidRDefault="00CD7B27" w:rsidP="0058195A">
      <w:pPr>
        <w:pStyle w:val="ListParagraph"/>
        <w:numPr>
          <w:ilvl w:val="0"/>
          <w:numId w:val="53"/>
        </w:numPr>
        <w:spacing w:before="120" w:after="120"/>
        <w:ind w:left="567"/>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Lai izstrādātu un ieviestu kartēšanas </w:t>
      </w:r>
      <w:r w:rsidR="00E25266">
        <w:rPr>
          <w:rFonts w:ascii="Times New Roman" w:hAnsi="Times New Roman" w:cs="Times New Roman"/>
          <w:sz w:val="24"/>
          <w:szCs w:val="24"/>
          <w:lang w:val="lv"/>
        </w:rPr>
        <w:t>IS</w:t>
      </w:r>
      <w:r w:rsidRPr="00603173">
        <w:rPr>
          <w:rFonts w:ascii="Times New Roman" w:hAnsi="Times New Roman" w:cs="Times New Roman"/>
          <w:sz w:val="24"/>
          <w:szCs w:val="24"/>
          <w:lang w:val="lv"/>
        </w:rPr>
        <w:t xml:space="preserve">, </w:t>
      </w:r>
      <w:r w:rsidR="001351AB" w:rsidRPr="00603173">
        <w:rPr>
          <w:rFonts w:ascii="Times New Roman" w:hAnsi="Times New Roman" w:cs="Times New Roman"/>
          <w:sz w:val="24"/>
          <w:szCs w:val="24"/>
          <w:lang w:val="lv"/>
        </w:rPr>
        <w:t>SM</w:t>
      </w:r>
      <w:r w:rsidRPr="00603173">
        <w:rPr>
          <w:rFonts w:ascii="Times New Roman" w:hAnsi="Times New Roman" w:cs="Times New Roman"/>
          <w:sz w:val="24"/>
          <w:szCs w:val="24"/>
          <w:lang w:val="lv"/>
        </w:rPr>
        <w:t xml:space="preserve"> nepieciešams sagatavot informatīvo ziņojumu par platjoslas pieejamības ģeogrāfiskās </w:t>
      </w:r>
      <w:r w:rsidR="00E25266">
        <w:rPr>
          <w:rFonts w:ascii="Times New Roman" w:hAnsi="Times New Roman" w:cs="Times New Roman"/>
          <w:sz w:val="24"/>
          <w:szCs w:val="24"/>
          <w:lang w:val="lv"/>
        </w:rPr>
        <w:t>IS</w:t>
      </w:r>
      <w:r w:rsidRPr="00603173">
        <w:rPr>
          <w:rFonts w:ascii="Times New Roman" w:hAnsi="Times New Roman" w:cs="Times New Roman"/>
          <w:sz w:val="24"/>
          <w:szCs w:val="24"/>
          <w:lang w:val="lv"/>
        </w:rPr>
        <w:t xml:space="preserve"> izveidi un izmantošanu. </w:t>
      </w:r>
    </w:p>
    <w:p w14:paraId="13E9AB72" w14:textId="2265E281" w:rsidR="00CD7B27" w:rsidRPr="00603173" w:rsidRDefault="00CD7B27" w:rsidP="0058195A">
      <w:pPr>
        <w:pStyle w:val="ListParagraph"/>
        <w:numPr>
          <w:ilvl w:val="0"/>
          <w:numId w:val="53"/>
        </w:numPr>
        <w:spacing w:before="120" w:after="120"/>
        <w:ind w:left="567"/>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Vienlaikus nepieciešams izstrādāt </w:t>
      </w:r>
      <w:r w:rsidR="008652F2" w:rsidRPr="00603173">
        <w:rPr>
          <w:rFonts w:ascii="Times New Roman" w:hAnsi="Times New Roman" w:cs="Times New Roman"/>
          <w:sz w:val="24"/>
          <w:szCs w:val="24"/>
          <w:lang w:val="lv"/>
        </w:rPr>
        <w:t xml:space="preserve">jaunu </w:t>
      </w:r>
      <w:r w:rsidRPr="00603173">
        <w:rPr>
          <w:rFonts w:ascii="Times New Roman" w:hAnsi="Times New Roman" w:cs="Times New Roman"/>
          <w:sz w:val="24"/>
          <w:szCs w:val="24"/>
          <w:lang w:val="lv"/>
        </w:rPr>
        <w:t xml:space="preserve">Elektronisko sakaru likumu, kas ietvers arī regulējumu attiecībā uz datu sniegšanu elektronisko sakaru pakalpojumu un tīklu kartēšanas vajadzībām, iestāžu sadarbības mehānismu un kartēšanas </w:t>
      </w:r>
      <w:r w:rsidR="00E25266">
        <w:rPr>
          <w:rFonts w:ascii="Times New Roman" w:hAnsi="Times New Roman" w:cs="Times New Roman"/>
          <w:sz w:val="24"/>
          <w:szCs w:val="24"/>
          <w:lang w:val="lv"/>
        </w:rPr>
        <w:t>IS</w:t>
      </w:r>
      <w:r w:rsidRPr="00603173">
        <w:rPr>
          <w:rFonts w:ascii="Times New Roman" w:hAnsi="Times New Roman" w:cs="Times New Roman"/>
          <w:sz w:val="24"/>
          <w:szCs w:val="24"/>
          <w:lang w:val="lv"/>
        </w:rPr>
        <w:t xml:space="preserve"> funkcionalitāti.</w:t>
      </w:r>
    </w:p>
    <w:p w14:paraId="13E9AB74" w14:textId="4B2B6CF8" w:rsidR="00CD7B27" w:rsidRPr="006B7455" w:rsidRDefault="00CD7B2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Sagaidāmie rezultāti </w:t>
      </w:r>
    </w:p>
    <w:p w14:paraId="13E9AB75" w14:textId="523A385B" w:rsidR="00CD7B27" w:rsidRPr="00603173" w:rsidRDefault="00CD7B27" w:rsidP="00D62A4D">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Tiek nodrošināta aktuālas informācijas pieejamība par platjoslas infrastruktūras un pakalpojumu pieejamību. Rezultātā tiks nodrošināta iespēja izstrādāt uz aktuāliem un precīziem datiem balstītu elektronisko sakaru nozares politiku un valsts atbalsta platjoslas pieejamības uzlabošanai plānošanu. Platjoslas pieejamības ģeogrāfiskās </w:t>
      </w:r>
      <w:r w:rsidR="00202994">
        <w:rPr>
          <w:rFonts w:ascii="Times New Roman" w:hAnsi="Times New Roman" w:cs="Times New Roman"/>
          <w:sz w:val="24"/>
          <w:szCs w:val="24"/>
          <w:lang w:val="lv"/>
        </w:rPr>
        <w:t>IS</w:t>
      </w:r>
      <w:r w:rsidRPr="00603173">
        <w:rPr>
          <w:rFonts w:ascii="Times New Roman" w:hAnsi="Times New Roman" w:cs="Times New Roman"/>
          <w:sz w:val="24"/>
          <w:szCs w:val="24"/>
          <w:lang w:val="lv"/>
        </w:rPr>
        <w:t xml:space="preserve"> nodrošinās iespēju visiem lietotājiem noskaidrot informāciju par platjoslas interneta pakalpojuma pieejamību un kvalitātes parametriem adreses līmenī, kā arī sistēmā tiks iekļauta informācija par platjoslas infrastruktūru, kas izbūvēta valsts atbalsta programmas ietvaros, tādējādi veicinot platjoslas pakalpojumu attīstību un stimulējot pieprasījumu. </w:t>
      </w:r>
      <w:bookmarkStart w:id="79" w:name="_Hlk71066126"/>
      <w:r w:rsidRPr="00603173">
        <w:rPr>
          <w:rFonts w:ascii="Times New Roman" w:hAnsi="Times New Roman" w:cs="Times New Roman"/>
          <w:sz w:val="24"/>
          <w:szCs w:val="24"/>
          <w:lang w:val="lv"/>
        </w:rPr>
        <w:t>Sabiedrisko pakalpojumu regulēšanas komisija</w:t>
      </w:r>
      <w:bookmarkEnd w:id="79"/>
      <w:r w:rsidRPr="00603173">
        <w:rPr>
          <w:rFonts w:ascii="Times New Roman" w:hAnsi="Times New Roman" w:cs="Times New Roman"/>
          <w:sz w:val="24"/>
          <w:szCs w:val="24"/>
          <w:lang w:val="lv"/>
        </w:rPr>
        <w:t xml:space="preserve">, balstoties uz </w:t>
      </w:r>
      <w:r w:rsidR="00202994">
        <w:rPr>
          <w:rFonts w:ascii="Times New Roman" w:hAnsi="Times New Roman" w:cs="Times New Roman"/>
          <w:sz w:val="24"/>
          <w:szCs w:val="24"/>
          <w:lang w:val="lv"/>
        </w:rPr>
        <w:t>IS</w:t>
      </w:r>
      <w:r w:rsidRPr="00603173">
        <w:rPr>
          <w:rFonts w:ascii="Times New Roman" w:hAnsi="Times New Roman" w:cs="Times New Roman"/>
          <w:sz w:val="24"/>
          <w:szCs w:val="24"/>
          <w:lang w:val="lv"/>
        </w:rPr>
        <w:t xml:space="preserve"> pieejamiem datiem, īstenos Elektronisko sakaru likumā noteiktās regulējošās funkcijas. Riski ir saistīti ar finansējuma trūkumu kartēšanas </w:t>
      </w:r>
      <w:r w:rsidR="00202994">
        <w:rPr>
          <w:rFonts w:ascii="Times New Roman" w:hAnsi="Times New Roman" w:cs="Times New Roman"/>
          <w:sz w:val="24"/>
          <w:szCs w:val="24"/>
          <w:lang w:val="lv"/>
        </w:rPr>
        <w:t>IS</w:t>
      </w:r>
      <w:r w:rsidRPr="00603173">
        <w:rPr>
          <w:rFonts w:ascii="Times New Roman" w:hAnsi="Times New Roman" w:cs="Times New Roman"/>
          <w:sz w:val="24"/>
          <w:szCs w:val="24"/>
          <w:lang w:val="lv"/>
        </w:rPr>
        <w:t xml:space="preserve"> izveidei un uzturēšanai, kā arī šobrīd neparedzētiem tehniskiem, finansiāliem vai administratīviem šķēršļiem</w:t>
      </w:r>
      <w:r w:rsidR="001351AB" w:rsidRPr="00603173">
        <w:rPr>
          <w:rFonts w:ascii="Times New Roman" w:hAnsi="Times New Roman" w:cs="Times New Roman"/>
          <w:sz w:val="24"/>
          <w:szCs w:val="24"/>
          <w:lang w:val="lv"/>
        </w:rPr>
        <w:t>, kas liedz</w:t>
      </w:r>
      <w:r w:rsidRPr="00603173">
        <w:rPr>
          <w:rFonts w:ascii="Times New Roman" w:hAnsi="Times New Roman" w:cs="Times New Roman"/>
          <w:sz w:val="24"/>
          <w:szCs w:val="24"/>
          <w:lang w:val="lv"/>
        </w:rPr>
        <w:t xml:space="preserve"> elektronisko sakaru komersantiem iesniegt sistēmas darbībai nepieciešamo informāciju.</w:t>
      </w:r>
    </w:p>
    <w:p w14:paraId="32C3BA92" w14:textId="291A9B2C" w:rsidR="00241061" w:rsidRPr="006B7455" w:rsidRDefault="00241061"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5B4417"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47ED22EB" w14:textId="77777777" w:rsidTr="00E56077">
        <w:trPr>
          <w:cantSplit/>
        </w:trPr>
        <w:tc>
          <w:tcPr>
            <w:tcW w:w="1509" w:type="dxa"/>
            <w:tcBorders>
              <w:bottom w:val="single" w:sz="4" w:space="0" w:color="auto"/>
            </w:tcBorders>
            <w:shd w:val="clear" w:color="auto" w:fill="D9D9D9" w:themeFill="background1" w:themeFillShade="D9"/>
            <w:vAlign w:val="center"/>
          </w:tcPr>
          <w:p w14:paraId="5FA37ADF" w14:textId="16F8BC82" w:rsidR="00E56077" w:rsidRPr="006B7455" w:rsidRDefault="00E56077" w:rsidP="006C407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1DADA397" w14:textId="77777777" w:rsidR="00E56077" w:rsidRPr="006B7455" w:rsidRDefault="00E56077" w:rsidP="006C4072">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2969A4E2" w14:textId="77777777" w:rsidR="00E56077" w:rsidRPr="006B7455" w:rsidRDefault="00E56077" w:rsidP="006C407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54E74173" w14:textId="77777777" w:rsidR="00E56077" w:rsidRPr="006B7455" w:rsidRDefault="00E56077" w:rsidP="006C407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46C6C054" w14:textId="77777777" w:rsidR="00E56077" w:rsidRPr="006B7455" w:rsidRDefault="00E56077" w:rsidP="006C407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51CD3167" w14:textId="77777777" w:rsidR="00E56077" w:rsidRPr="006B7455" w:rsidRDefault="00E56077" w:rsidP="006C407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3F2DEFE5" w14:textId="77777777" w:rsidTr="002D0EA4">
        <w:tc>
          <w:tcPr>
            <w:tcW w:w="1509" w:type="dxa"/>
            <w:tcBorders>
              <w:top w:val="single" w:sz="4" w:space="0" w:color="auto"/>
            </w:tcBorders>
            <w:shd w:val="clear" w:color="auto" w:fill="F2F2F2" w:themeFill="background1" w:themeFillShade="F2"/>
            <w:vAlign w:val="center"/>
          </w:tcPr>
          <w:p w14:paraId="00DDA4DC" w14:textId="7947BE28" w:rsidR="00E56077" w:rsidRPr="006B7455" w:rsidRDefault="00E56077" w:rsidP="006C4072">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U4.3.1.3.-1</w:t>
            </w:r>
          </w:p>
        </w:tc>
        <w:tc>
          <w:tcPr>
            <w:tcW w:w="3084" w:type="dxa"/>
            <w:tcBorders>
              <w:top w:val="single" w:sz="4" w:space="0" w:color="auto"/>
            </w:tcBorders>
            <w:shd w:val="clear" w:color="auto" w:fill="F2F2F2" w:themeFill="background1" w:themeFillShade="F2"/>
            <w:vAlign w:val="center"/>
          </w:tcPr>
          <w:p w14:paraId="520A4491" w14:textId="35D3C946" w:rsidR="00E56077" w:rsidRPr="006B7455" w:rsidRDefault="00E56077" w:rsidP="006C4072">
            <w:pPr>
              <w:pStyle w:val="Default"/>
              <w:rPr>
                <w:rFonts w:ascii="Times New Roman" w:hAnsi="Times New Roman" w:cs="Times New Roman"/>
              </w:rPr>
            </w:pPr>
            <w:r w:rsidRPr="006B7455">
              <w:rPr>
                <w:rFonts w:ascii="Times New Roman" w:hAnsi="Times New Roman" w:cs="Times New Roman"/>
              </w:rPr>
              <w:t>Tiesiskā regulējuma izstrāde kartēšanas funkcijas definēšanai</w:t>
            </w:r>
            <w:r w:rsidR="00286030" w:rsidRPr="006B7455">
              <w:rPr>
                <w:rFonts w:ascii="Times New Roman" w:hAnsi="Times New Roman" w:cs="Times New Roman"/>
              </w:rPr>
              <w:t xml:space="preserve"> un</w:t>
            </w:r>
            <w:r w:rsidR="007728FE" w:rsidRPr="006B7455">
              <w:rPr>
                <w:rFonts w:ascii="Times New Roman" w:hAnsi="Times New Roman" w:cs="Times New Roman"/>
              </w:rPr>
              <w:t xml:space="preserve"> elektronisko sakaru infrastruktūras kartēšan</w:t>
            </w:r>
            <w:r w:rsidR="001351AB">
              <w:rPr>
                <w:rFonts w:ascii="Times New Roman" w:hAnsi="Times New Roman" w:cs="Times New Roman"/>
              </w:rPr>
              <w:t>as veikšana</w:t>
            </w:r>
            <w:r w:rsidR="007728FE" w:rsidRPr="006B7455">
              <w:rPr>
                <w:rFonts w:ascii="Times New Roman" w:hAnsi="Times New Roman" w:cs="Times New Roman"/>
              </w:rPr>
              <w:t xml:space="preserve"> (t.sk. izstrādāta sistēma)</w:t>
            </w:r>
            <w:r w:rsidR="007528A3">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6EF554CD" w14:textId="77777777" w:rsidR="00E56077" w:rsidRPr="006B7455" w:rsidRDefault="00E56077" w:rsidP="006C407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54C337E1" w14:textId="18DD5826" w:rsidR="00E56077" w:rsidRPr="006B7455" w:rsidRDefault="00E56077" w:rsidP="006C407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5A0A01">
              <w:rPr>
                <w:rFonts w:ascii="Times New Roman" w:eastAsia="Times New Roman" w:hAnsi="Times New Roman" w:cs="Times New Roman"/>
                <w:sz w:val="24"/>
                <w:szCs w:val="24"/>
              </w:rPr>
              <w:t>3</w:t>
            </w:r>
          </w:p>
        </w:tc>
        <w:tc>
          <w:tcPr>
            <w:tcW w:w="1283" w:type="dxa"/>
            <w:tcBorders>
              <w:top w:val="single" w:sz="4" w:space="0" w:color="auto"/>
            </w:tcBorders>
            <w:shd w:val="clear" w:color="auto" w:fill="F2F2F2" w:themeFill="background1" w:themeFillShade="F2"/>
            <w:vAlign w:val="center"/>
          </w:tcPr>
          <w:p w14:paraId="604392DF" w14:textId="2B7FF2A1" w:rsidR="00E56077" w:rsidRPr="006B7455" w:rsidRDefault="00E56077" w:rsidP="006C407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SM</w:t>
            </w:r>
          </w:p>
        </w:tc>
        <w:tc>
          <w:tcPr>
            <w:tcW w:w="1563" w:type="dxa"/>
            <w:tcBorders>
              <w:top w:val="single" w:sz="4" w:space="0" w:color="auto"/>
            </w:tcBorders>
            <w:shd w:val="clear" w:color="auto" w:fill="F2F2F2" w:themeFill="background1" w:themeFillShade="F2"/>
            <w:vAlign w:val="center"/>
          </w:tcPr>
          <w:p w14:paraId="1B665094" w14:textId="2809C3A7" w:rsidR="00E56077" w:rsidRPr="006B7455" w:rsidRDefault="00E56077" w:rsidP="006C4072">
            <w:pPr>
              <w:pStyle w:val="Default"/>
              <w:jc w:val="center"/>
              <w:rPr>
                <w:rFonts w:ascii="Times New Roman" w:hAnsi="Times New Roman" w:cs="Times New Roman"/>
              </w:rPr>
            </w:pPr>
            <w:r w:rsidRPr="006B7455">
              <w:rPr>
                <w:rFonts w:ascii="Times New Roman" w:hAnsi="Times New Roman" w:cs="Times New Roman"/>
              </w:rPr>
              <w:t>VASES</w:t>
            </w:r>
            <w:r w:rsidR="00286030" w:rsidRPr="006B7455">
              <w:rPr>
                <w:rFonts w:ascii="Times New Roman" w:hAnsi="Times New Roman" w:cs="Times New Roman"/>
              </w:rPr>
              <w:t>, SPRK</w:t>
            </w:r>
          </w:p>
        </w:tc>
      </w:tr>
    </w:tbl>
    <w:p w14:paraId="15FFAD95" w14:textId="04D23C66" w:rsidR="00A64DAB" w:rsidRPr="006B7455" w:rsidRDefault="00A64DAB" w:rsidP="006C4072">
      <w:pPr>
        <w:spacing w:after="0" w:line="240" w:lineRule="auto"/>
        <w:jc w:val="center"/>
        <w:rPr>
          <w:rFonts w:ascii="Times New Roman" w:eastAsia="Times New Roman" w:hAnsi="Times New Roman" w:cs="Times New Roman"/>
          <w:color w:val="000000" w:themeColor="text1"/>
          <w:sz w:val="24"/>
          <w:szCs w:val="24"/>
          <w:lang w:val="lv"/>
        </w:rPr>
      </w:pPr>
    </w:p>
    <w:p w14:paraId="13E9AB77" w14:textId="23B49697" w:rsidR="00CD7B27" w:rsidRPr="006B7455" w:rsidRDefault="00BE4066"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80" w:name="_Toc46825962"/>
      <w:bookmarkStart w:id="81" w:name="_Toc60796020"/>
      <w:bookmarkStart w:id="82" w:name="_Toc74222063"/>
      <w:r w:rsidRPr="006B7455">
        <w:rPr>
          <w:rFonts w:ascii="Times New Roman" w:eastAsia="Times New Roman" w:hAnsi="Times New Roman" w:cs="Times New Roman"/>
          <w:b/>
          <w:color w:val="C00000"/>
          <w:sz w:val="24"/>
          <w:szCs w:val="24"/>
          <w:lang w:val="lv"/>
        </w:rPr>
        <w:t xml:space="preserve">4.3.2. </w:t>
      </w:r>
      <w:r w:rsidR="005E27F2" w:rsidRPr="006B7455">
        <w:rPr>
          <w:rFonts w:ascii="Times New Roman" w:eastAsia="Times New Roman" w:hAnsi="Times New Roman" w:cs="Times New Roman"/>
          <w:b/>
          <w:color w:val="C00000"/>
          <w:sz w:val="24"/>
          <w:szCs w:val="24"/>
          <w:lang w:val="lv"/>
        </w:rPr>
        <w:t xml:space="preserve">Rīcības virziens: </w:t>
      </w:r>
      <w:r w:rsidR="00CD7B27" w:rsidRPr="006B7455">
        <w:rPr>
          <w:rFonts w:ascii="Times New Roman" w:eastAsia="Times New Roman" w:hAnsi="Times New Roman" w:cs="Times New Roman"/>
          <w:b/>
          <w:color w:val="C00000"/>
          <w:sz w:val="24"/>
          <w:szCs w:val="24"/>
          <w:lang w:val="lv"/>
        </w:rPr>
        <w:t>IPv6 ieviešanas veicināšana</w:t>
      </w:r>
      <w:bookmarkEnd w:id="80"/>
      <w:bookmarkEnd w:id="81"/>
      <w:bookmarkEnd w:id="82"/>
    </w:p>
    <w:p w14:paraId="08EE5D0F" w14:textId="77777777" w:rsidR="00BE4066" w:rsidRPr="006B7455" w:rsidRDefault="00352000"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01BD00D3" w14:textId="3B356F7C" w:rsidR="00352000" w:rsidRPr="00603173" w:rsidRDefault="00215EA4" w:rsidP="00D62A4D">
      <w:pPr>
        <w:spacing w:before="120" w:after="120" w:line="240" w:lineRule="auto"/>
        <w:ind w:firstLine="567"/>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Valsts pārvalde pakāpeniski pāriet uz IPv6 adresāciju, tādējādi motivējot arī privāto sektoru sekot šim paraugam. </w:t>
      </w:r>
      <w:r w:rsidR="78EB88B9" w:rsidRPr="00603173">
        <w:rPr>
          <w:rFonts w:ascii="Times New Roman" w:hAnsi="Times New Roman" w:cs="Times New Roman"/>
          <w:sz w:val="24"/>
          <w:szCs w:val="24"/>
          <w:lang w:val="lv"/>
        </w:rPr>
        <w:t>Plānojot IPv6 adresācijas ieviešanu un ieviešot</w:t>
      </w:r>
      <w:r w:rsidR="15A42291" w:rsidRPr="00603173">
        <w:rPr>
          <w:rFonts w:ascii="Times New Roman" w:hAnsi="Times New Roman" w:cs="Times New Roman"/>
          <w:sz w:val="24"/>
          <w:szCs w:val="24"/>
          <w:lang w:val="lv"/>
        </w:rPr>
        <w:t xml:space="preserve"> to,</w:t>
      </w:r>
      <w:r w:rsidR="78EB88B9" w:rsidRPr="00603173">
        <w:rPr>
          <w:rFonts w:ascii="Times New Roman" w:hAnsi="Times New Roman" w:cs="Times New Roman"/>
          <w:sz w:val="24"/>
          <w:szCs w:val="24"/>
          <w:lang w:val="lv"/>
        </w:rPr>
        <w:t xml:space="preserve"> ņemot vērā labo praksi, rezultātā tiek pilnveidota </w:t>
      </w:r>
      <w:proofErr w:type="spellStart"/>
      <w:r w:rsidR="78EB88B9" w:rsidRPr="00603173">
        <w:rPr>
          <w:rFonts w:ascii="Times New Roman" w:hAnsi="Times New Roman" w:cs="Times New Roman"/>
          <w:sz w:val="24"/>
          <w:szCs w:val="24"/>
          <w:lang w:val="lv"/>
        </w:rPr>
        <w:t>IoT</w:t>
      </w:r>
      <w:proofErr w:type="spellEnd"/>
      <w:r w:rsidR="78EB88B9" w:rsidRPr="00603173">
        <w:rPr>
          <w:rFonts w:ascii="Times New Roman" w:hAnsi="Times New Roman" w:cs="Times New Roman"/>
          <w:sz w:val="24"/>
          <w:szCs w:val="24"/>
          <w:lang w:val="lv"/>
        </w:rPr>
        <w:t xml:space="preserve"> komponenšu identificēšana un pārvaldība, </w:t>
      </w:r>
      <w:r w:rsidRPr="00603173">
        <w:rPr>
          <w:rFonts w:ascii="Times New Roman" w:hAnsi="Times New Roman" w:cs="Times New Roman"/>
          <w:sz w:val="24"/>
          <w:szCs w:val="24"/>
          <w:lang w:val="lv"/>
        </w:rPr>
        <w:t xml:space="preserve">uzlabota elektronisko sakaru tīklu drošība, kā arī tiek veicināta M2M un </w:t>
      </w:r>
      <w:proofErr w:type="spellStart"/>
      <w:r w:rsidRPr="00603173">
        <w:rPr>
          <w:rFonts w:ascii="Times New Roman" w:hAnsi="Times New Roman" w:cs="Times New Roman"/>
          <w:sz w:val="24"/>
          <w:szCs w:val="24"/>
          <w:lang w:val="lv"/>
        </w:rPr>
        <w:t>IoT</w:t>
      </w:r>
      <w:proofErr w:type="spellEnd"/>
      <w:r w:rsidRPr="00603173">
        <w:rPr>
          <w:rFonts w:ascii="Times New Roman" w:hAnsi="Times New Roman" w:cs="Times New Roman"/>
          <w:sz w:val="24"/>
          <w:szCs w:val="24"/>
          <w:lang w:val="lv"/>
        </w:rPr>
        <w:t xml:space="preserve"> risinājumu ieviešana</w:t>
      </w:r>
      <w:r w:rsidR="00352000" w:rsidRPr="00603173">
        <w:rPr>
          <w:rFonts w:ascii="Times New Roman" w:hAnsi="Times New Roman" w:cs="Times New Roman"/>
          <w:sz w:val="24"/>
          <w:szCs w:val="24"/>
          <w:lang w:val="lv"/>
        </w:rPr>
        <w:t>.</w:t>
      </w:r>
    </w:p>
    <w:p w14:paraId="13E9AB81" w14:textId="242A150D" w:rsidR="00CD7B27" w:rsidRPr="006B7455" w:rsidRDefault="00CD7B2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746D26" w:rsidRPr="007E0409" w14:paraId="192A8011" w14:textId="77777777" w:rsidTr="00746D26">
        <w:tc>
          <w:tcPr>
            <w:tcW w:w="9350" w:type="dxa"/>
          </w:tcPr>
          <w:p w14:paraId="6648FD4E" w14:textId="7675A1CE" w:rsidR="00746D26" w:rsidRPr="00603173" w:rsidRDefault="00746D26" w:rsidP="00746D26">
            <w:pPr>
              <w:spacing w:before="120" w:after="120"/>
              <w:ind w:firstLine="720"/>
              <w:jc w:val="both"/>
              <w:rPr>
                <w:rFonts w:ascii="Times New Roman" w:hAnsi="Times New Roman" w:cs="Times New Roman"/>
                <w:b/>
                <w:bCs/>
                <w:i/>
                <w:iCs/>
                <w:sz w:val="24"/>
                <w:szCs w:val="24"/>
              </w:rPr>
            </w:pPr>
            <w:r w:rsidRPr="00603173">
              <w:rPr>
                <w:rFonts w:ascii="Times New Roman" w:hAnsi="Times New Roman" w:cs="Times New Roman"/>
                <w:b/>
                <w:bCs/>
                <w:i/>
                <w:iCs/>
                <w:sz w:val="24"/>
                <w:szCs w:val="24"/>
              </w:rPr>
              <w:t xml:space="preserve">Lai uzlabotu elektronisko sakaru tīklu drošību un veicinātu M2M un </w:t>
            </w:r>
            <w:proofErr w:type="spellStart"/>
            <w:r w:rsidRPr="00603173">
              <w:rPr>
                <w:rFonts w:ascii="Times New Roman" w:hAnsi="Times New Roman" w:cs="Times New Roman"/>
                <w:b/>
                <w:bCs/>
                <w:i/>
                <w:iCs/>
                <w:sz w:val="24"/>
                <w:szCs w:val="24"/>
              </w:rPr>
              <w:t>IoT</w:t>
            </w:r>
            <w:proofErr w:type="spellEnd"/>
            <w:r w:rsidRPr="00603173">
              <w:rPr>
                <w:rFonts w:ascii="Times New Roman" w:hAnsi="Times New Roman" w:cs="Times New Roman"/>
                <w:b/>
                <w:bCs/>
                <w:i/>
                <w:iCs/>
                <w:sz w:val="24"/>
                <w:szCs w:val="24"/>
              </w:rPr>
              <w:t xml:space="preserve"> risinājumu ieviešanu, visā valsts pārvaldē un privātajā sektorā ieviests IPv6.</w:t>
            </w:r>
          </w:p>
        </w:tc>
      </w:tr>
    </w:tbl>
    <w:p w14:paraId="0FF47887" w14:textId="51445515" w:rsidR="00904244" w:rsidRPr="006B7455" w:rsidRDefault="00CD7B27" w:rsidP="5373B5C8">
      <w:pPr>
        <w:spacing w:before="120" w:after="120" w:line="240" w:lineRule="auto"/>
        <w:ind w:firstLine="576"/>
        <w:jc w:val="both"/>
        <w:rPr>
          <w:rFonts w:ascii="Times New Roman" w:hAnsi="Times New Roman" w:cs="Times New Roman"/>
          <w:sz w:val="24"/>
          <w:szCs w:val="24"/>
          <w:lang w:val="lv"/>
        </w:rPr>
      </w:pPr>
      <w:r w:rsidRPr="00603173">
        <w:rPr>
          <w:rFonts w:ascii="Times New Roman" w:hAnsi="Times New Roman" w:cs="Times New Roman"/>
          <w:sz w:val="24"/>
          <w:szCs w:val="24"/>
          <w:lang w:val="lv"/>
        </w:rPr>
        <w:t>Nepieciešams izvērtējums par iespēju valsts pārvaldes vajadzībām izveidot nacionālu interneta reģistru (</w:t>
      </w:r>
      <w:r w:rsidRPr="00603173">
        <w:rPr>
          <w:rFonts w:ascii="Times New Roman" w:hAnsi="Times New Roman" w:cs="Times New Roman"/>
          <w:i/>
          <w:sz w:val="24"/>
          <w:szCs w:val="24"/>
          <w:lang w:val="lv"/>
        </w:rPr>
        <w:t>LIR –</w:t>
      </w:r>
      <w:r w:rsidRPr="00603173">
        <w:rPr>
          <w:rFonts w:ascii="Times New Roman" w:hAnsi="Times New Roman" w:cs="Times New Roman"/>
          <w:sz w:val="24"/>
          <w:szCs w:val="24"/>
          <w:lang w:val="lv"/>
        </w:rPr>
        <w:t xml:space="preserve"> </w:t>
      </w:r>
      <w:proofErr w:type="spellStart"/>
      <w:r w:rsidRPr="00603173">
        <w:rPr>
          <w:rFonts w:ascii="Times New Roman" w:hAnsi="Times New Roman" w:cs="Times New Roman"/>
          <w:i/>
          <w:sz w:val="24"/>
          <w:szCs w:val="24"/>
          <w:lang w:val="lv"/>
        </w:rPr>
        <w:t>Local</w:t>
      </w:r>
      <w:proofErr w:type="spellEnd"/>
      <w:r w:rsidRPr="00603173">
        <w:rPr>
          <w:rFonts w:ascii="Times New Roman" w:hAnsi="Times New Roman" w:cs="Times New Roman"/>
          <w:i/>
          <w:sz w:val="24"/>
          <w:szCs w:val="24"/>
          <w:lang w:val="lv"/>
        </w:rPr>
        <w:t xml:space="preserve"> Internet </w:t>
      </w:r>
      <w:proofErr w:type="spellStart"/>
      <w:r w:rsidRPr="00603173">
        <w:rPr>
          <w:rFonts w:ascii="Times New Roman" w:hAnsi="Times New Roman" w:cs="Times New Roman"/>
          <w:i/>
          <w:sz w:val="24"/>
          <w:szCs w:val="24"/>
          <w:lang w:val="lv"/>
        </w:rPr>
        <w:t>registry</w:t>
      </w:r>
      <w:proofErr w:type="spellEnd"/>
      <w:r w:rsidRPr="00603173">
        <w:rPr>
          <w:rFonts w:ascii="Times New Roman" w:hAnsi="Times New Roman" w:cs="Times New Roman"/>
          <w:sz w:val="24"/>
          <w:szCs w:val="24"/>
          <w:lang w:val="lv"/>
        </w:rPr>
        <w:t>), izveidot valsts pārvaldei centralizētu IPv6 (un iespējams arī IPv4) adresācijas pārvaldības un izmantošanas politiku.</w:t>
      </w:r>
    </w:p>
    <w:p w14:paraId="04549DC4" w14:textId="34508469" w:rsidR="001C478A" w:rsidRPr="006B7455" w:rsidRDefault="001C478A"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47219E"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42A5D419" w14:textId="77777777" w:rsidTr="0047219E">
        <w:trPr>
          <w:cantSplit/>
        </w:trPr>
        <w:tc>
          <w:tcPr>
            <w:tcW w:w="1509" w:type="dxa"/>
            <w:tcBorders>
              <w:bottom w:val="single" w:sz="4" w:space="0" w:color="auto"/>
            </w:tcBorders>
            <w:shd w:val="clear" w:color="auto" w:fill="D9D9D9" w:themeFill="background1" w:themeFillShade="D9"/>
            <w:vAlign w:val="center"/>
          </w:tcPr>
          <w:p w14:paraId="28F1ADFC" w14:textId="77777777" w:rsidR="0047219E" w:rsidRPr="006B7455" w:rsidRDefault="0047219E" w:rsidP="00746D26">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5AAC76D6" w14:textId="77777777" w:rsidR="0047219E" w:rsidRPr="006B7455" w:rsidRDefault="0047219E" w:rsidP="00746D26">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2557C4DD" w14:textId="77777777" w:rsidR="0047219E" w:rsidRPr="006B7455" w:rsidRDefault="0047219E" w:rsidP="00746D2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332812F3" w14:textId="77777777" w:rsidR="0047219E" w:rsidRPr="006B7455" w:rsidRDefault="0047219E" w:rsidP="00746D2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236BC4C1" w14:textId="77777777" w:rsidR="0047219E" w:rsidRPr="006B7455" w:rsidRDefault="0047219E" w:rsidP="00746D26">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7867D6BC" w14:textId="77777777" w:rsidR="0047219E" w:rsidRPr="006B7455" w:rsidRDefault="0047219E" w:rsidP="00746D26">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26DCA0A3" w14:textId="77777777" w:rsidTr="0047219E">
        <w:tc>
          <w:tcPr>
            <w:tcW w:w="1509" w:type="dxa"/>
            <w:tcBorders>
              <w:top w:val="single" w:sz="4" w:space="0" w:color="auto"/>
            </w:tcBorders>
            <w:shd w:val="clear" w:color="auto" w:fill="F2F2F2" w:themeFill="background1" w:themeFillShade="F2"/>
            <w:vAlign w:val="center"/>
          </w:tcPr>
          <w:p w14:paraId="6EC688D6" w14:textId="3944EBE2" w:rsidR="0047219E" w:rsidRPr="006B7455" w:rsidRDefault="0047219E" w:rsidP="00746D26">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U4.3.2.-1</w:t>
            </w:r>
          </w:p>
        </w:tc>
        <w:tc>
          <w:tcPr>
            <w:tcW w:w="3084" w:type="dxa"/>
            <w:tcBorders>
              <w:top w:val="single" w:sz="4" w:space="0" w:color="auto"/>
            </w:tcBorders>
            <w:shd w:val="clear" w:color="auto" w:fill="F2F2F2" w:themeFill="background1" w:themeFillShade="F2"/>
            <w:vAlign w:val="center"/>
          </w:tcPr>
          <w:p w14:paraId="517C7E11" w14:textId="1EFFF1F9" w:rsidR="0047219E" w:rsidRPr="006B7455" w:rsidRDefault="3CA53646" w:rsidP="00746D26">
            <w:pPr>
              <w:pStyle w:val="Default"/>
              <w:rPr>
                <w:rFonts w:ascii="Times New Roman" w:hAnsi="Times New Roman" w:cs="Times New Roman"/>
              </w:rPr>
            </w:pPr>
            <w:r w:rsidRPr="006B7455">
              <w:rPr>
                <w:rFonts w:ascii="Times New Roman" w:hAnsi="Times New Roman" w:cs="Times New Roman"/>
              </w:rPr>
              <w:t xml:space="preserve"> Normatīvo aktu IPv</w:t>
            </w:r>
            <w:r w:rsidR="64D0A1A6" w:rsidRPr="006B7455">
              <w:rPr>
                <w:rFonts w:ascii="Times New Roman" w:hAnsi="Times New Roman" w:cs="Times New Roman"/>
              </w:rPr>
              <w:t>6</w:t>
            </w:r>
            <w:r w:rsidRPr="006B7455">
              <w:rPr>
                <w:rFonts w:ascii="Times New Roman" w:hAnsi="Times New Roman" w:cs="Times New Roman"/>
              </w:rPr>
              <w:t xml:space="preserve"> ieviešanai valsts pārvaldē izstrāde</w:t>
            </w:r>
            <w:r w:rsidR="0015463C">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2FFD23A0" w14:textId="77777777" w:rsidR="0047219E" w:rsidRPr="006B7455" w:rsidRDefault="0047219E" w:rsidP="00746D2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1D4C759D" w14:textId="36317683" w:rsidR="0047219E" w:rsidRPr="006B7455" w:rsidRDefault="0047219E" w:rsidP="00746D2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2023</w:t>
            </w:r>
          </w:p>
        </w:tc>
        <w:tc>
          <w:tcPr>
            <w:tcW w:w="1283" w:type="dxa"/>
            <w:tcBorders>
              <w:top w:val="single" w:sz="4" w:space="0" w:color="auto"/>
            </w:tcBorders>
            <w:shd w:val="clear" w:color="auto" w:fill="F2F2F2" w:themeFill="background1" w:themeFillShade="F2"/>
            <w:vAlign w:val="center"/>
          </w:tcPr>
          <w:p w14:paraId="1948BC43" w14:textId="77777777" w:rsidR="0047219E" w:rsidRPr="006B7455" w:rsidRDefault="0047219E" w:rsidP="00746D2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SM</w:t>
            </w:r>
          </w:p>
        </w:tc>
        <w:tc>
          <w:tcPr>
            <w:tcW w:w="1563" w:type="dxa"/>
            <w:tcBorders>
              <w:top w:val="single" w:sz="4" w:space="0" w:color="auto"/>
            </w:tcBorders>
            <w:shd w:val="clear" w:color="auto" w:fill="F2F2F2" w:themeFill="background1" w:themeFillShade="F2"/>
            <w:vAlign w:val="center"/>
          </w:tcPr>
          <w:p w14:paraId="166B20F9" w14:textId="6EF29EE0" w:rsidR="0047219E" w:rsidRPr="006B7455" w:rsidRDefault="52256F07" w:rsidP="00746D26">
            <w:pPr>
              <w:pStyle w:val="Default"/>
              <w:jc w:val="center"/>
              <w:rPr>
                <w:rFonts w:ascii="Times New Roman" w:eastAsia="Calibri" w:hAnsi="Times New Roman" w:cs="Times New Roman"/>
                <w:color w:val="000000" w:themeColor="text1"/>
              </w:rPr>
            </w:pPr>
            <w:r w:rsidRPr="006B7455">
              <w:rPr>
                <w:rFonts w:ascii="Times New Roman" w:hAnsi="Times New Roman" w:cs="Times New Roman"/>
              </w:rPr>
              <w:t>VARAM</w:t>
            </w:r>
            <w:r w:rsidR="1121B8F5" w:rsidRPr="006B7455">
              <w:rPr>
                <w:rFonts w:ascii="Times New Roman" w:hAnsi="Times New Roman" w:cs="Times New Roman"/>
              </w:rPr>
              <w:t xml:space="preserve">, </w:t>
            </w:r>
            <w:r w:rsidR="2D1723DD" w:rsidRPr="006B7455">
              <w:rPr>
                <w:rFonts w:ascii="Times New Roman" w:hAnsi="Times New Roman" w:cs="Times New Roman"/>
              </w:rPr>
              <w:t>LVRTC</w:t>
            </w:r>
            <w:r w:rsidR="1121B8F5" w:rsidRPr="006B7455">
              <w:rPr>
                <w:rFonts w:ascii="Times New Roman" w:eastAsia="Times New Roman" w:hAnsi="Times New Roman" w:cs="Times New Roman"/>
              </w:rPr>
              <w:t>, AM, IeM</w:t>
            </w:r>
          </w:p>
        </w:tc>
      </w:tr>
      <w:tr w:rsidR="004F3183" w:rsidRPr="006B7455" w14:paraId="7F0F7FE9" w14:textId="77777777" w:rsidTr="0047219E">
        <w:tc>
          <w:tcPr>
            <w:tcW w:w="1509" w:type="dxa"/>
            <w:tcBorders>
              <w:top w:val="single" w:sz="4" w:space="0" w:color="auto"/>
            </w:tcBorders>
            <w:shd w:val="clear" w:color="auto" w:fill="F2F2F2" w:themeFill="background1" w:themeFillShade="F2"/>
            <w:vAlign w:val="center"/>
          </w:tcPr>
          <w:p w14:paraId="790B5F2F" w14:textId="3820DA53" w:rsidR="0047219E" w:rsidRPr="006B7455" w:rsidRDefault="0047219E" w:rsidP="00746D26">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U4.3.2.-2</w:t>
            </w:r>
          </w:p>
        </w:tc>
        <w:tc>
          <w:tcPr>
            <w:tcW w:w="3084" w:type="dxa"/>
            <w:tcBorders>
              <w:top w:val="single" w:sz="4" w:space="0" w:color="auto"/>
            </w:tcBorders>
            <w:shd w:val="clear" w:color="auto" w:fill="F2F2F2" w:themeFill="background1" w:themeFillShade="F2"/>
            <w:vAlign w:val="center"/>
          </w:tcPr>
          <w:p w14:paraId="444F8356" w14:textId="5BF2A0E4" w:rsidR="0047219E" w:rsidRPr="006B7455" w:rsidRDefault="0047219E" w:rsidP="00746D26">
            <w:pPr>
              <w:pStyle w:val="Default"/>
              <w:rPr>
                <w:rFonts w:ascii="Times New Roman" w:hAnsi="Times New Roman" w:cs="Times New Roman"/>
              </w:rPr>
            </w:pPr>
            <w:r w:rsidRPr="006B7455">
              <w:rPr>
                <w:rFonts w:ascii="Times New Roman" w:hAnsi="Times New Roman" w:cs="Times New Roman"/>
              </w:rPr>
              <w:t xml:space="preserve">IPv6 ieviešana valsts pārvadē atbilstoši </w:t>
            </w:r>
            <w:r w:rsidR="0797D7D2" w:rsidRPr="006B7455">
              <w:rPr>
                <w:rFonts w:ascii="Times New Roman" w:hAnsi="Times New Roman" w:cs="Times New Roman"/>
              </w:rPr>
              <w:t>tiesiskajam regulējumam</w:t>
            </w:r>
            <w:r w:rsidR="0015463C">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396E5E6C" w14:textId="52E84933" w:rsidR="0047219E" w:rsidRPr="006B7455" w:rsidRDefault="0047219E" w:rsidP="00746D2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2023</w:t>
            </w:r>
          </w:p>
        </w:tc>
        <w:tc>
          <w:tcPr>
            <w:tcW w:w="936" w:type="dxa"/>
            <w:tcBorders>
              <w:top w:val="single" w:sz="4" w:space="0" w:color="auto"/>
            </w:tcBorders>
            <w:shd w:val="clear" w:color="auto" w:fill="F2F2F2" w:themeFill="background1" w:themeFillShade="F2"/>
            <w:vAlign w:val="center"/>
          </w:tcPr>
          <w:p w14:paraId="5A292974" w14:textId="09368272" w:rsidR="0047219E" w:rsidRPr="006B7455" w:rsidRDefault="0047219E" w:rsidP="00746D2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78282745" w14:textId="77777777" w:rsidR="0047219E" w:rsidRPr="006B7455" w:rsidRDefault="0047219E" w:rsidP="00746D26">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SM</w:t>
            </w:r>
          </w:p>
        </w:tc>
        <w:tc>
          <w:tcPr>
            <w:tcW w:w="1563" w:type="dxa"/>
            <w:tcBorders>
              <w:top w:val="single" w:sz="4" w:space="0" w:color="auto"/>
            </w:tcBorders>
            <w:shd w:val="clear" w:color="auto" w:fill="F2F2F2" w:themeFill="background1" w:themeFillShade="F2"/>
            <w:vAlign w:val="center"/>
          </w:tcPr>
          <w:p w14:paraId="377783FE" w14:textId="4DCB512B" w:rsidR="0047219E" w:rsidRPr="006B7455" w:rsidRDefault="0047219E" w:rsidP="00746D26">
            <w:pPr>
              <w:pStyle w:val="Default"/>
              <w:jc w:val="center"/>
              <w:rPr>
                <w:rFonts w:ascii="Times New Roman" w:hAnsi="Times New Roman" w:cs="Times New Roman"/>
              </w:rPr>
            </w:pPr>
            <w:r w:rsidRPr="006B7455">
              <w:rPr>
                <w:rFonts w:ascii="Times New Roman" w:hAnsi="Times New Roman" w:cs="Times New Roman"/>
              </w:rPr>
              <w:t>Visas ministrijas</w:t>
            </w:r>
            <w:r w:rsidR="6E03C2A1" w:rsidRPr="006B7455">
              <w:rPr>
                <w:rFonts w:ascii="Times New Roman" w:hAnsi="Times New Roman" w:cs="Times New Roman"/>
              </w:rPr>
              <w:t xml:space="preserve">, </w:t>
            </w:r>
            <w:r w:rsidR="3943E7C0" w:rsidRPr="006B7455">
              <w:rPr>
                <w:rFonts w:ascii="Times New Roman" w:hAnsi="Times New Roman" w:cs="Times New Roman"/>
              </w:rPr>
              <w:t>LVRTC</w:t>
            </w:r>
          </w:p>
        </w:tc>
      </w:tr>
    </w:tbl>
    <w:p w14:paraId="656DACC1" w14:textId="77777777" w:rsidR="00FB01C9" w:rsidRPr="006B7455" w:rsidRDefault="00FB01C9" w:rsidP="00FB01C9">
      <w:pPr>
        <w:spacing w:before="120" w:after="120" w:line="240" w:lineRule="auto"/>
        <w:rPr>
          <w:rFonts w:ascii="Times New Roman" w:eastAsia="Times New Roman" w:hAnsi="Times New Roman" w:cs="Times New Roman"/>
          <w:b/>
          <w:color w:val="C00000"/>
          <w:sz w:val="24"/>
          <w:szCs w:val="24"/>
        </w:rPr>
      </w:pPr>
      <w:bookmarkStart w:id="83" w:name="_Toc46825963"/>
      <w:bookmarkStart w:id="84" w:name="_Toc60796021"/>
    </w:p>
    <w:p w14:paraId="7BCBF1D2" w14:textId="77777777" w:rsidR="00E32AE6" w:rsidRDefault="00E32AE6">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br w:type="page"/>
      </w:r>
    </w:p>
    <w:p w14:paraId="13E9AB86" w14:textId="36A4D4E9" w:rsidR="00362192" w:rsidRPr="006B7455" w:rsidRDefault="001A7EE9" w:rsidP="00E32AE6">
      <w:pPr>
        <w:spacing w:before="120" w:after="120" w:line="240" w:lineRule="auto"/>
        <w:ind w:left="283"/>
        <w:jc w:val="center"/>
        <w:outlineLvl w:val="1"/>
        <w:rPr>
          <w:rFonts w:ascii="Times New Roman" w:eastAsia="Times New Roman" w:hAnsi="Times New Roman" w:cs="Times New Roman"/>
          <w:b/>
          <w:color w:val="C00000"/>
          <w:sz w:val="24"/>
          <w:szCs w:val="24"/>
        </w:rPr>
      </w:pPr>
      <w:bookmarkStart w:id="85" w:name="_Toc74222064"/>
      <w:r w:rsidRPr="006B7455">
        <w:rPr>
          <w:rFonts w:ascii="Times New Roman" w:eastAsia="Times New Roman" w:hAnsi="Times New Roman" w:cs="Times New Roman"/>
          <w:b/>
          <w:color w:val="C00000"/>
          <w:sz w:val="24"/>
          <w:szCs w:val="24"/>
        </w:rPr>
        <w:t xml:space="preserve">4.4. </w:t>
      </w:r>
      <w:proofErr w:type="spellStart"/>
      <w:r w:rsidRPr="006B7455">
        <w:rPr>
          <w:rFonts w:ascii="Times New Roman" w:eastAsia="Times New Roman" w:hAnsi="Times New Roman" w:cs="Times New Roman"/>
          <w:b/>
          <w:color w:val="C00000"/>
          <w:sz w:val="24"/>
          <w:szCs w:val="24"/>
        </w:rPr>
        <w:t>Attīstības</w:t>
      </w:r>
      <w:proofErr w:type="spellEnd"/>
      <w:r w:rsidR="000F6B4F" w:rsidRPr="006B7455">
        <w:rPr>
          <w:rFonts w:ascii="Times New Roman" w:eastAsia="Times New Roman" w:hAnsi="Times New Roman" w:cs="Times New Roman"/>
          <w:b/>
          <w:color w:val="C00000"/>
          <w:sz w:val="24"/>
          <w:szCs w:val="24"/>
        </w:rPr>
        <w:t xml:space="preserve"> </w:t>
      </w:r>
      <w:proofErr w:type="spellStart"/>
      <w:r w:rsidR="00932317">
        <w:rPr>
          <w:rFonts w:ascii="Times New Roman" w:eastAsia="Times New Roman" w:hAnsi="Times New Roman" w:cs="Times New Roman"/>
          <w:b/>
          <w:color w:val="C00000"/>
          <w:sz w:val="24"/>
          <w:szCs w:val="24"/>
        </w:rPr>
        <w:t>joma</w:t>
      </w:r>
      <w:proofErr w:type="spellEnd"/>
      <w:r w:rsidR="000F6B4F" w:rsidRPr="006B7455">
        <w:rPr>
          <w:rFonts w:ascii="Times New Roman" w:eastAsia="Times New Roman" w:hAnsi="Times New Roman" w:cs="Times New Roman"/>
          <w:b/>
          <w:color w:val="C00000"/>
          <w:sz w:val="24"/>
          <w:szCs w:val="24"/>
        </w:rPr>
        <w:t xml:space="preserve"> </w:t>
      </w:r>
      <w:r w:rsidR="001351AB">
        <w:rPr>
          <w:rFonts w:ascii="Times New Roman" w:eastAsia="Times New Roman" w:hAnsi="Times New Roman" w:cs="Times New Roman"/>
          <w:b/>
          <w:color w:val="C00000"/>
          <w:sz w:val="24"/>
          <w:szCs w:val="24"/>
        </w:rPr>
        <w:t>“</w:t>
      </w:r>
      <w:r w:rsidR="000F6B4F" w:rsidRPr="00E32AE6">
        <w:rPr>
          <w:rFonts w:ascii="Times New Roman" w:eastAsia="Times New Roman" w:hAnsi="Times New Roman" w:cs="Times New Roman"/>
          <w:b/>
          <w:color w:val="C00000"/>
          <w:sz w:val="24"/>
          <w:szCs w:val="24"/>
          <w:lang w:val="lv"/>
        </w:rPr>
        <w:t>Tautsaimniecības</w:t>
      </w:r>
      <w:r w:rsidR="000F6B4F" w:rsidRPr="006B7455">
        <w:rPr>
          <w:rFonts w:ascii="Times New Roman" w:eastAsia="Times New Roman" w:hAnsi="Times New Roman" w:cs="Times New Roman"/>
          <w:b/>
          <w:color w:val="C00000"/>
          <w:sz w:val="24"/>
          <w:szCs w:val="24"/>
        </w:rPr>
        <w:t xml:space="preserve"> (t.sk</w:t>
      </w:r>
      <w:r w:rsidR="00307734">
        <w:rPr>
          <w:rFonts w:ascii="Times New Roman" w:eastAsia="Times New Roman" w:hAnsi="Times New Roman" w:cs="Times New Roman"/>
          <w:b/>
          <w:color w:val="C00000"/>
          <w:sz w:val="24"/>
          <w:szCs w:val="24"/>
        </w:rPr>
        <w:t>.</w:t>
      </w:r>
      <w:r w:rsidR="000F6B4F" w:rsidRPr="006B7455">
        <w:rPr>
          <w:rFonts w:ascii="Times New Roman" w:eastAsia="Times New Roman" w:hAnsi="Times New Roman" w:cs="Times New Roman"/>
          <w:b/>
          <w:color w:val="C00000"/>
          <w:sz w:val="24"/>
          <w:szCs w:val="24"/>
        </w:rPr>
        <w:t xml:space="preserve"> </w:t>
      </w:r>
      <w:proofErr w:type="spellStart"/>
      <w:r w:rsidR="000F6B4F" w:rsidRPr="006B7455">
        <w:rPr>
          <w:rFonts w:ascii="Times New Roman" w:eastAsia="Times New Roman" w:hAnsi="Times New Roman" w:cs="Times New Roman"/>
          <w:b/>
          <w:color w:val="C00000"/>
          <w:sz w:val="24"/>
          <w:szCs w:val="24"/>
        </w:rPr>
        <w:t>valsts</w:t>
      </w:r>
      <w:proofErr w:type="spellEnd"/>
      <w:r w:rsidR="000F6B4F" w:rsidRPr="006B7455">
        <w:rPr>
          <w:rFonts w:ascii="Times New Roman" w:eastAsia="Times New Roman" w:hAnsi="Times New Roman" w:cs="Times New Roman"/>
          <w:b/>
          <w:color w:val="C00000"/>
          <w:sz w:val="24"/>
          <w:szCs w:val="24"/>
        </w:rPr>
        <w:t xml:space="preserve"> </w:t>
      </w:r>
      <w:proofErr w:type="spellStart"/>
      <w:r w:rsidR="000F6B4F" w:rsidRPr="006B7455">
        <w:rPr>
          <w:rFonts w:ascii="Times New Roman" w:eastAsia="Times New Roman" w:hAnsi="Times New Roman" w:cs="Times New Roman"/>
          <w:b/>
          <w:color w:val="C00000"/>
          <w:sz w:val="24"/>
          <w:szCs w:val="24"/>
        </w:rPr>
        <w:t>pārvaldes</w:t>
      </w:r>
      <w:proofErr w:type="spellEnd"/>
      <w:r w:rsidR="000F6B4F" w:rsidRPr="006B7455">
        <w:rPr>
          <w:rFonts w:ascii="Times New Roman" w:eastAsia="Times New Roman" w:hAnsi="Times New Roman" w:cs="Times New Roman"/>
          <w:b/>
          <w:color w:val="C00000"/>
          <w:sz w:val="24"/>
          <w:szCs w:val="24"/>
        </w:rPr>
        <w:t xml:space="preserve">) </w:t>
      </w:r>
      <w:proofErr w:type="spellStart"/>
      <w:r w:rsidR="000F6B4F" w:rsidRPr="006B7455">
        <w:rPr>
          <w:rFonts w:ascii="Times New Roman" w:eastAsia="Times New Roman" w:hAnsi="Times New Roman" w:cs="Times New Roman"/>
          <w:b/>
          <w:color w:val="C00000"/>
          <w:sz w:val="24"/>
          <w:szCs w:val="24"/>
        </w:rPr>
        <w:t>digitālā</w:t>
      </w:r>
      <w:proofErr w:type="spellEnd"/>
      <w:r w:rsidR="000F6B4F" w:rsidRPr="006B7455">
        <w:rPr>
          <w:rFonts w:ascii="Times New Roman" w:eastAsia="Times New Roman" w:hAnsi="Times New Roman" w:cs="Times New Roman"/>
          <w:b/>
          <w:color w:val="C00000"/>
          <w:sz w:val="24"/>
          <w:szCs w:val="24"/>
        </w:rPr>
        <w:t xml:space="preserve"> </w:t>
      </w:r>
      <w:proofErr w:type="spellStart"/>
      <w:r w:rsidR="000F6B4F" w:rsidRPr="006B7455">
        <w:rPr>
          <w:rFonts w:ascii="Times New Roman" w:eastAsia="Times New Roman" w:hAnsi="Times New Roman" w:cs="Times New Roman"/>
          <w:b/>
          <w:color w:val="C00000"/>
          <w:sz w:val="24"/>
          <w:szCs w:val="24"/>
        </w:rPr>
        <w:t>transformācija</w:t>
      </w:r>
      <w:proofErr w:type="spellEnd"/>
      <w:r w:rsidR="000F6B4F" w:rsidRPr="006B7455">
        <w:rPr>
          <w:rFonts w:ascii="Times New Roman" w:eastAsia="Times New Roman" w:hAnsi="Times New Roman" w:cs="Times New Roman"/>
          <w:b/>
          <w:color w:val="C00000"/>
          <w:sz w:val="24"/>
          <w:szCs w:val="24"/>
        </w:rPr>
        <w:t>”</w:t>
      </w:r>
      <w:bookmarkEnd w:id="83"/>
      <w:bookmarkEnd w:id="84"/>
      <w:bookmarkEnd w:id="85"/>
    </w:p>
    <w:p w14:paraId="55FA729F" w14:textId="69C526A2" w:rsidR="003F6434" w:rsidRPr="006B7455" w:rsidRDefault="003F6434"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Ievads</w:t>
      </w:r>
    </w:p>
    <w:p w14:paraId="69A0402D" w14:textId="45A44F91" w:rsidR="003F6434" w:rsidRPr="006B7455" w:rsidRDefault="00C45F4F" w:rsidP="00D62A4D">
      <w:pPr>
        <w:spacing w:before="120" w:after="120" w:line="240" w:lineRule="auto"/>
        <w:ind w:firstLine="720"/>
        <w:jc w:val="both"/>
        <w:rPr>
          <w:rFonts w:ascii="Times New Roman" w:hAnsi="Times New Roman" w:cs="Times New Roman"/>
          <w:sz w:val="24"/>
          <w:szCs w:val="24"/>
        </w:rPr>
      </w:pP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tautsaimniecības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transformācija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an</w:t>
      </w:r>
      <w:r w:rsidR="002F2734" w:rsidRPr="006B7455">
        <w:rPr>
          <w:rFonts w:ascii="Times New Roman" w:hAnsi="Times New Roman" w:cs="Times New Roman"/>
          <w:sz w:val="24"/>
          <w:szCs w:val="24"/>
        </w:rPr>
        <w:t>alizēta</w:t>
      </w:r>
      <w:proofErr w:type="spellEnd"/>
      <w:r w:rsidR="002F2734" w:rsidRPr="006B7455">
        <w:rPr>
          <w:rFonts w:ascii="Times New Roman" w:hAnsi="Times New Roman" w:cs="Times New Roman"/>
          <w:sz w:val="24"/>
          <w:szCs w:val="24"/>
        </w:rPr>
        <w:t xml:space="preserve">, </w:t>
      </w:r>
      <w:proofErr w:type="spellStart"/>
      <w:r w:rsidR="001351AB">
        <w:rPr>
          <w:rFonts w:ascii="Times New Roman" w:hAnsi="Times New Roman" w:cs="Times New Roman"/>
          <w:sz w:val="24"/>
          <w:szCs w:val="24"/>
        </w:rPr>
        <w:t>aplūkojot</w:t>
      </w:r>
      <w:proofErr w:type="spellEnd"/>
      <w:r w:rsidR="002F2734" w:rsidRPr="006B7455">
        <w:rPr>
          <w:rFonts w:ascii="Times New Roman" w:hAnsi="Times New Roman" w:cs="Times New Roman"/>
          <w:sz w:val="24"/>
          <w:szCs w:val="24"/>
        </w:rPr>
        <w:t xml:space="preserve"> </w:t>
      </w:r>
      <w:proofErr w:type="spellStart"/>
      <w:r w:rsidR="002F2734" w:rsidRPr="006B7455">
        <w:rPr>
          <w:rFonts w:ascii="Times New Roman" w:hAnsi="Times New Roman" w:cs="Times New Roman"/>
          <w:sz w:val="24"/>
          <w:szCs w:val="24"/>
        </w:rPr>
        <w:t>valsts</w:t>
      </w:r>
      <w:proofErr w:type="spellEnd"/>
      <w:r w:rsidR="002F2734" w:rsidRPr="006B7455">
        <w:rPr>
          <w:rFonts w:ascii="Times New Roman" w:hAnsi="Times New Roman" w:cs="Times New Roman"/>
          <w:sz w:val="24"/>
          <w:szCs w:val="24"/>
        </w:rPr>
        <w:t xml:space="preserve"> </w:t>
      </w:r>
      <w:proofErr w:type="spellStart"/>
      <w:r w:rsidR="002F2734" w:rsidRPr="006B7455">
        <w:rPr>
          <w:rFonts w:ascii="Times New Roman" w:hAnsi="Times New Roman" w:cs="Times New Roman"/>
          <w:sz w:val="24"/>
          <w:szCs w:val="24"/>
        </w:rPr>
        <w:t>pārvaldi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tautsaimniecības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daļu</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funkcionē</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ciešā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sadarbībā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komerciālo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sektoru</w:t>
      </w:r>
      <w:proofErr w:type="spellEnd"/>
      <w:r w:rsidRPr="006B7455">
        <w:rPr>
          <w:rFonts w:ascii="Times New Roman" w:hAnsi="Times New Roman" w:cs="Times New Roman"/>
          <w:sz w:val="24"/>
          <w:szCs w:val="24"/>
        </w:rPr>
        <w:t xml:space="preserve">, </w:t>
      </w:r>
      <w:r w:rsidR="001351AB">
        <w:rPr>
          <w:rFonts w:ascii="Times New Roman" w:hAnsi="Times New Roman" w:cs="Times New Roman"/>
          <w:sz w:val="24"/>
          <w:szCs w:val="24"/>
        </w:rPr>
        <w:t>NVO</w:t>
      </w:r>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iedzīvotājiem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Tautsaimniecības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nozaru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skatīta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saistībā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attiecīgajām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nozarēm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tieši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specifiskos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jautājumus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apskatot</w:t>
      </w:r>
      <w:proofErr w:type="spellEnd"/>
      <w:r w:rsidRPr="006B7455">
        <w:rPr>
          <w:rFonts w:ascii="Times New Roman" w:hAnsi="Times New Roman" w:cs="Times New Roman"/>
          <w:sz w:val="24"/>
          <w:szCs w:val="24"/>
        </w:rPr>
        <w:t xml:space="preserve"> </w:t>
      </w:r>
      <w:proofErr w:type="spellStart"/>
      <w:r w:rsidR="00B11F38">
        <w:rPr>
          <w:rFonts w:ascii="Times New Roman" w:hAnsi="Times New Roman" w:cs="Times New Roman"/>
          <w:sz w:val="24"/>
          <w:szCs w:val="24"/>
        </w:rPr>
        <w:t>sad</w:t>
      </w:r>
      <w:r w:rsidRPr="006B7455">
        <w:rPr>
          <w:rFonts w:ascii="Times New Roman" w:hAnsi="Times New Roman" w:cs="Times New Roman"/>
          <w:sz w:val="24"/>
          <w:szCs w:val="24"/>
        </w:rPr>
        <w:t>aļā</w:t>
      </w:r>
      <w:proofErr w:type="spellEnd"/>
      <w:r w:rsidRPr="006B7455">
        <w:rPr>
          <w:rFonts w:ascii="Times New Roman" w:hAnsi="Times New Roman" w:cs="Times New Roman"/>
          <w:sz w:val="24"/>
          <w:szCs w:val="24"/>
        </w:rPr>
        <w:t xml:space="preserve"> </w:t>
      </w:r>
      <w:r w:rsidR="00B11F38">
        <w:rPr>
          <w:rFonts w:ascii="Times New Roman" w:hAnsi="Times New Roman" w:cs="Times New Roman"/>
          <w:sz w:val="24"/>
          <w:szCs w:val="24"/>
        </w:rPr>
        <w:t xml:space="preserve">4.4.10. </w:t>
      </w:r>
      <w:r w:rsidRPr="006B7455">
        <w:rPr>
          <w:rFonts w:ascii="Times New Roman" w:hAnsi="Times New Roman" w:cs="Times New Roman"/>
          <w:sz w:val="24"/>
          <w:szCs w:val="24"/>
        </w:rPr>
        <w:t>“</w:t>
      </w:r>
      <w:bookmarkStart w:id="86" w:name="_Hlk71845457"/>
      <w:proofErr w:type="spellStart"/>
      <w:r w:rsidRPr="006B7455">
        <w:rPr>
          <w:rFonts w:ascii="Times New Roman" w:hAnsi="Times New Roman" w:cs="Times New Roman"/>
          <w:sz w:val="24"/>
          <w:szCs w:val="24"/>
        </w:rPr>
        <w:t>Racionāls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atbalsts</w:t>
      </w:r>
      <w:bookmarkEnd w:id="86"/>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Balstoties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esošās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situācijas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novērtējuma</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liecina</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digitalizācijas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panākumiem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piedāvātā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tautsaimniecības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transformācijas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stratēģija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paredz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digitalizācijas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panākumu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tālāku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attīstību</w:t>
      </w:r>
      <w:proofErr w:type="spellEnd"/>
      <w:r w:rsidRPr="006B7455">
        <w:rPr>
          <w:rFonts w:ascii="Times New Roman" w:hAnsi="Times New Roman" w:cs="Times New Roman"/>
          <w:sz w:val="24"/>
          <w:szCs w:val="24"/>
        </w:rPr>
        <w:t xml:space="preserve"> – </w:t>
      </w:r>
      <w:proofErr w:type="spellStart"/>
      <w:r w:rsidRPr="006B7455">
        <w:rPr>
          <w:rFonts w:ascii="Times New Roman" w:hAnsi="Times New Roman" w:cs="Times New Roman"/>
          <w:sz w:val="24"/>
          <w:szCs w:val="24"/>
        </w:rPr>
        <w:t>izvēršanu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sektora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darbības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procesiem</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pakalpojumiem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tajās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nozarēs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šim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vērojama</w:t>
      </w:r>
      <w:proofErr w:type="spellEnd"/>
      <w:r w:rsidRPr="006B7455">
        <w:rPr>
          <w:rFonts w:ascii="Times New Roman" w:hAnsi="Times New Roman" w:cs="Times New Roman"/>
          <w:sz w:val="24"/>
          <w:szCs w:val="24"/>
        </w:rPr>
        <w:t xml:space="preserve"> </w:t>
      </w:r>
      <w:proofErr w:type="spellStart"/>
      <w:r w:rsidR="001351AB">
        <w:rPr>
          <w:rFonts w:ascii="Times New Roman" w:hAnsi="Times New Roman" w:cs="Times New Roman"/>
          <w:sz w:val="24"/>
          <w:szCs w:val="24"/>
        </w:rPr>
        <w:t>atpalikšana</w:t>
      </w:r>
      <w:proofErr w:type="spellEnd"/>
      <w:r w:rsidR="001351AB"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digitalizācijas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jomā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papildus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stimulu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radīšanu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nozarēm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digitalizācija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šim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notikusi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savrupi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fragmentēti</w:t>
      </w:r>
      <w:proofErr w:type="spellEnd"/>
      <w:r w:rsidRPr="006B7455">
        <w:rPr>
          <w:rFonts w:ascii="Times New Roman" w:hAnsi="Times New Roman" w:cs="Times New Roman"/>
          <w:sz w:val="24"/>
          <w:szCs w:val="24"/>
        </w:rPr>
        <w:t xml:space="preserve"> - </w:t>
      </w:r>
      <w:proofErr w:type="spellStart"/>
      <w:r w:rsidRPr="006B7455">
        <w:rPr>
          <w:rFonts w:ascii="Times New Roman" w:hAnsi="Times New Roman" w:cs="Times New Roman"/>
          <w:sz w:val="24"/>
          <w:szCs w:val="24"/>
        </w:rPr>
        <w:t>atrauti</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citu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nozaru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transformācijas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procesiem</w:t>
      </w:r>
      <w:proofErr w:type="spellEnd"/>
      <w:r w:rsidRPr="006B7455">
        <w:rPr>
          <w:rFonts w:ascii="Times New Roman" w:hAnsi="Times New Roman" w:cs="Times New Roman"/>
          <w:sz w:val="24"/>
          <w:szCs w:val="24"/>
        </w:rPr>
        <w:t>.</w:t>
      </w:r>
    </w:p>
    <w:p w14:paraId="13AB27B7" w14:textId="75857408" w:rsidR="00F7450E" w:rsidRPr="006B7455" w:rsidRDefault="00F7450E" w:rsidP="00D62A4D">
      <w:pPr>
        <w:spacing w:before="120" w:after="120" w:line="240" w:lineRule="auto"/>
        <w:ind w:firstLine="720"/>
        <w:jc w:val="both"/>
        <w:rPr>
          <w:rFonts w:ascii="Times New Roman" w:hAnsi="Times New Roman" w:cs="Times New Roman"/>
          <w:sz w:val="24"/>
          <w:szCs w:val="24"/>
        </w:rPr>
      </w:pPr>
      <w:proofErr w:type="spellStart"/>
      <w:r w:rsidRPr="006B7455">
        <w:rPr>
          <w:rFonts w:ascii="Times New Roman" w:hAnsi="Times New Roman" w:cs="Times New Roman"/>
          <w:sz w:val="24"/>
          <w:szCs w:val="24"/>
        </w:rPr>
        <w:t>Digitālo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izaicinājumus</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hipotētiski</w:t>
      </w:r>
      <w:proofErr w:type="spellEnd"/>
      <w:r w:rsidRPr="006B7455">
        <w:rPr>
          <w:rFonts w:ascii="Times New Roman" w:hAnsi="Times New Roman" w:cs="Times New Roman"/>
          <w:sz w:val="24"/>
          <w:szCs w:val="24"/>
        </w:rPr>
        <w:t xml:space="preserve"> (skat. </w:t>
      </w:r>
      <w:proofErr w:type="spellStart"/>
      <w:r w:rsidR="00B22460">
        <w:rPr>
          <w:rFonts w:ascii="Times New Roman" w:hAnsi="Times New Roman" w:cs="Times New Roman"/>
          <w:sz w:val="24"/>
          <w:szCs w:val="24"/>
        </w:rPr>
        <w:t>P</w:t>
      </w:r>
      <w:r w:rsidRPr="006B7455">
        <w:rPr>
          <w:rFonts w:ascii="Times New Roman" w:hAnsi="Times New Roman" w:cs="Times New Roman"/>
          <w:sz w:val="24"/>
          <w:szCs w:val="24"/>
        </w:rPr>
        <w:t>amatnostādņu</w:t>
      </w:r>
      <w:proofErr w:type="spellEnd"/>
      <w:r w:rsidR="00B11F38">
        <w:rPr>
          <w:rFonts w:ascii="Times New Roman" w:hAnsi="Times New Roman" w:cs="Times New Roman"/>
          <w:sz w:val="24"/>
          <w:szCs w:val="24"/>
        </w:rPr>
        <w:t xml:space="preserve"> 3.</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sadaļu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Nākotnes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scenāriji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izaicinājumi</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dažādos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veidos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izmainīt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lomu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nākotnes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panākumi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digitalizācijā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labus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priekšnoteikumus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w:t>
      </w:r>
      <w:r w:rsidR="00657DFC" w:rsidRPr="006B7455">
        <w:rPr>
          <w:rFonts w:ascii="Times New Roman" w:hAnsi="Times New Roman" w:cs="Times New Roman"/>
          <w:sz w:val="24"/>
          <w:szCs w:val="24"/>
        </w:rPr>
        <w:t>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scenārija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elementu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sekmīgai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Latvijā</w:t>
      </w:r>
      <w:proofErr w:type="spellEnd"/>
      <w:r w:rsidRPr="006B7455">
        <w:rPr>
          <w:rFonts w:ascii="Times New Roman" w:hAnsi="Times New Roman" w:cs="Times New Roman"/>
          <w:sz w:val="24"/>
          <w:szCs w:val="24"/>
        </w:rPr>
        <w:t xml:space="preserve">, ja </w:t>
      </w:r>
      <w:proofErr w:type="spellStart"/>
      <w:r w:rsidRPr="006B7455">
        <w:rPr>
          <w:rFonts w:ascii="Times New Roman" w:hAnsi="Times New Roman" w:cs="Times New Roman"/>
          <w:sz w:val="24"/>
          <w:szCs w:val="24"/>
        </w:rPr>
        <w:t>vien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ņemti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vērā</w:t>
      </w:r>
      <w:proofErr w:type="spellEnd"/>
      <w:r w:rsidRPr="006B7455">
        <w:rPr>
          <w:rFonts w:ascii="Times New Roman" w:hAnsi="Times New Roman" w:cs="Times New Roman"/>
          <w:sz w:val="24"/>
          <w:szCs w:val="24"/>
        </w:rPr>
        <w:t xml:space="preserve"> ne </w:t>
      </w:r>
      <w:proofErr w:type="spellStart"/>
      <w:r w:rsidRPr="006B7455">
        <w:rPr>
          <w:rFonts w:ascii="Times New Roman" w:hAnsi="Times New Roman" w:cs="Times New Roman"/>
          <w:sz w:val="24"/>
          <w:szCs w:val="24"/>
        </w:rPr>
        <w:t>tikai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w:t>
      </w:r>
      <w:r w:rsidR="00657DFC" w:rsidRPr="006B7455">
        <w:rPr>
          <w:rFonts w:ascii="Times New Roman" w:hAnsi="Times New Roman" w:cs="Times New Roman"/>
          <w:sz w:val="24"/>
          <w:szCs w:val="24"/>
        </w:rPr>
        <w:t>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scenārijam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raksturīgie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izaicinājumi</w:t>
      </w:r>
      <w:proofErr w:type="spellEnd"/>
      <w:r w:rsidRPr="006B7455">
        <w:rPr>
          <w:rFonts w:ascii="Times New Roman" w:hAnsi="Times New Roman" w:cs="Times New Roman"/>
          <w:sz w:val="24"/>
          <w:szCs w:val="24"/>
        </w:rPr>
        <w:t xml:space="preserve">, bet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iespējamās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ietekmes</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alternatīvo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scenāriju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iespējamām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izpausmēm</w:t>
      </w:r>
      <w:proofErr w:type="spellEnd"/>
      <w:r w:rsidRPr="006B7455">
        <w:rPr>
          <w:rFonts w:ascii="Times New Roman" w:hAnsi="Times New Roman" w:cs="Times New Roman"/>
          <w:sz w:val="24"/>
          <w:szCs w:val="24"/>
        </w:rPr>
        <w:t xml:space="preserve">. </w:t>
      </w:r>
    </w:p>
    <w:p w14:paraId="281F44E4" w14:textId="2E08B0C9" w:rsidR="00F7450E" w:rsidRPr="006B7455" w:rsidRDefault="00F7450E" w:rsidP="00D62A4D">
      <w:pPr>
        <w:spacing w:before="120" w:after="120" w:line="240" w:lineRule="auto"/>
        <w:ind w:firstLine="720"/>
        <w:jc w:val="both"/>
        <w:rPr>
          <w:rFonts w:ascii="Times New Roman" w:hAnsi="Times New Roman" w:cs="Times New Roman"/>
          <w:sz w:val="24"/>
          <w:szCs w:val="24"/>
        </w:rPr>
      </w:pPr>
      <w:r w:rsidRPr="006B7455">
        <w:rPr>
          <w:rFonts w:ascii="Times New Roman" w:hAnsi="Times New Roman" w:cs="Times New Roman"/>
          <w:sz w:val="24"/>
          <w:szCs w:val="24"/>
        </w:rPr>
        <w:t xml:space="preserve">Par </w:t>
      </w:r>
      <w:proofErr w:type="spellStart"/>
      <w:r w:rsidRPr="006B7455">
        <w:rPr>
          <w:rFonts w:ascii="Times New Roman" w:hAnsi="Times New Roman" w:cs="Times New Roman"/>
          <w:sz w:val="24"/>
          <w:szCs w:val="24"/>
        </w:rPr>
        <w:t>pamata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scenāriju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uzskatot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w:t>
      </w:r>
      <w:r w:rsidR="00657DFC" w:rsidRPr="006B7455">
        <w:rPr>
          <w:rFonts w:ascii="Times New Roman" w:hAnsi="Times New Roman" w:cs="Times New Roman"/>
          <w:sz w:val="24"/>
          <w:szCs w:val="24"/>
        </w:rPr>
        <w:t>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piedāvātais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tautsaimniecības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transformācija</w:t>
      </w:r>
      <w:r w:rsidR="001351AB">
        <w:rPr>
          <w:rFonts w:ascii="Times New Roman" w:hAnsi="Times New Roman" w:cs="Times New Roman"/>
          <w:sz w:val="24"/>
          <w:szCs w:val="24"/>
        </w:rPr>
        <w: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plāns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paredz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turpmāku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attīstību</w:t>
      </w:r>
      <w:proofErr w:type="spellEnd"/>
      <w:r w:rsidR="001351AB">
        <w:rPr>
          <w:rFonts w:ascii="Times New Roman" w:hAnsi="Times New Roman" w:cs="Times New Roman"/>
          <w:sz w:val="24"/>
          <w:szCs w:val="24"/>
        </w:rPr>
        <w:t>,</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atverot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komersantiem</w:t>
      </w:r>
      <w:proofErr w:type="spellEnd"/>
      <w:r w:rsidRPr="006B7455">
        <w:rPr>
          <w:rFonts w:ascii="Times New Roman" w:hAnsi="Times New Roman" w:cs="Times New Roman"/>
          <w:sz w:val="24"/>
          <w:szCs w:val="24"/>
        </w:rPr>
        <w:t xml:space="preserve"> ne </w:t>
      </w:r>
      <w:proofErr w:type="spellStart"/>
      <w:r w:rsidRPr="006B7455">
        <w:rPr>
          <w:rFonts w:ascii="Times New Roman" w:hAnsi="Times New Roman" w:cs="Times New Roman"/>
          <w:sz w:val="24"/>
          <w:szCs w:val="24"/>
        </w:rPr>
        <w:t>tikai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rīcībā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esošu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atkalizmantošanai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komerciālu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produktu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radīšanai</w:t>
      </w:r>
      <w:proofErr w:type="spellEnd"/>
      <w:r w:rsidRPr="006B7455">
        <w:rPr>
          <w:rFonts w:ascii="Times New Roman" w:hAnsi="Times New Roman" w:cs="Times New Roman"/>
          <w:sz w:val="24"/>
          <w:szCs w:val="24"/>
        </w:rPr>
        <w:t xml:space="preserve">, bet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funkcionalitātes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koplietošanu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atkalizmantošanu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komerciālos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Tādējādi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kļūst</w:t>
      </w:r>
      <w:proofErr w:type="spellEnd"/>
      <w:r w:rsidRPr="006B7455">
        <w:rPr>
          <w:rFonts w:ascii="Times New Roman" w:hAnsi="Times New Roman" w:cs="Times New Roman"/>
          <w:sz w:val="24"/>
          <w:szCs w:val="24"/>
        </w:rPr>
        <w:t xml:space="preserve"> </w:t>
      </w:r>
      <w:r w:rsidRPr="006E59EA">
        <w:rPr>
          <w:rFonts w:ascii="Times New Roman" w:hAnsi="Times New Roman" w:cs="Times New Roman"/>
          <w:sz w:val="24"/>
          <w:szCs w:val="24"/>
        </w:rPr>
        <w:t xml:space="preserve">par </w:t>
      </w:r>
      <w:proofErr w:type="spellStart"/>
      <w:r w:rsidRPr="006E59EA">
        <w:rPr>
          <w:rFonts w:ascii="Times New Roman" w:hAnsi="Times New Roman" w:cs="Times New Roman"/>
          <w:sz w:val="24"/>
          <w:szCs w:val="24"/>
        </w:rPr>
        <w:t>būtisku</w:t>
      </w:r>
      <w:proofErr w:type="spellEnd"/>
      <w:r w:rsidRPr="006E59EA">
        <w:rPr>
          <w:rFonts w:ascii="Times New Roman" w:hAnsi="Times New Roman" w:cs="Times New Roman"/>
          <w:sz w:val="24"/>
          <w:szCs w:val="24"/>
        </w:rPr>
        <w:t xml:space="preserve"> </w:t>
      </w:r>
      <w:proofErr w:type="spellStart"/>
      <w:r w:rsidRPr="006E59EA">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57267B11" w:rsidRPr="40644E4E">
        <w:rPr>
          <w:rFonts w:ascii="Times New Roman" w:hAnsi="Times New Roman" w:cs="Times New Roman"/>
          <w:sz w:val="24"/>
          <w:szCs w:val="24"/>
        </w:rPr>
        <w:t>tautsaimniecības</w:t>
      </w:r>
      <w:proofErr w:type="spellEnd"/>
      <w:r w:rsidR="57267B11" w:rsidRPr="40644E4E">
        <w:rPr>
          <w:rFonts w:ascii="Times New Roman" w:hAnsi="Times New Roman" w:cs="Times New Roman"/>
          <w:sz w:val="24"/>
          <w:szCs w:val="24"/>
        </w:rPr>
        <w:t xml:space="preserve"> </w:t>
      </w:r>
      <w:proofErr w:type="spellStart"/>
      <w:r w:rsidR="57267B11" w:rsidRPr="40644E4E">
        <w:rPr>
          <w:rFonts w:ascii="Times New Roman" w:hAnsi="Times New Roman" w:cs="Times New Roman"/>
          <w:sz w:val="24"/>
          <w:szCs w:val="24"/>
        </w:rPr>
        <w:t>digitālās</w:t>
      </w:r>
      <w:proofErr w:type="spellEnd"/>
      <w:r w:rsidR="57267B11" w:rsidRPr="40644E4E">
        <w:rPr>
          <w:rFonts w:ascii="Times New Roman" w:hAnsi="Times New Roman" w:cs="Times New Roman"/>
          <w:sz w:val="24"/>
          <w:szCs w:val="24"/>
        </w:rPr>
        <w:t xml:space="preserve"> </w:t>
      </w:r>
      <w:proofErr w:type="spellStart"/>
      <w:r w:rsidR="57267B11" w:rsidRPr="40644E4E">
        <w:rPr>
          <w:rFonts w:ascii="Times New Roman" w:hAnsi="Times New Roman" w:cs="Times New Roman"/>
          <w:sz w:val="24"/>
          <w:szCs w:val="24"/>
        </w:rPr>
        <w:t>transfomācijas</w:t>
      </w:r>
      <w:proofErr w:type="spellEnd"/>
      <w:r w:rsidR="57267B11" w:rsidRPr="40644E4E">
        <w:rPr>
          <w:rFonts w:ascii="Times New Roman" w:hAnsi="Times New Roman" w:cs="Times New Roman"/>
          <w:sz w:val="24"/>
          <w:szCs w:val="24"/>
        </w:rPr>
        <w:t xml:space="preserve"> </w:t>
      </w:r>
      <w:proofErr w:type="spellStart"/>
      <w:r w:rsidR="57267B11" w:rsidRPr="40644E4E">
        <w:rPr>
          <w:rFonts w:ascii="Times New Roman" w:hAnsi="Times New Roman" w:cs="Times New Roman"/>
          <w:sz w:val="24"/>
          <w:szCs w:val="24"/>
        </w:rPr>
        <w:t>stūrakmeni</w:t>
      </w:r>
      <w:proofErr w:type="spellEnd"/>
      <w:r w:rsidR="57267B11" w:rsidRPr="40644E4E">
        <w:rPr>
          <w:rFonts w:ascii="Times New Roman" w:hAnsi="Times New Roman" w:cs="Times New Roman"/>
          <w:sz w:val="24"/>
          <w:szCs w:val="24"/>
        </w:rPr>
        <w:t>.</w:t>
      </w:r>
      <w:r w:rsidRPr="006B7455">
        <w:rPr>
          <w:rFonts w:ascii="Times New Roman" w:hAnsi="Times New Roman" w:cs="Times New Roman"/>
          <w:sz w:val="24"/>
          <w:szCs w:val="24"/>
        </w:rPr>
        <w:t xml:space="preserve"> </w:t>
      </w:r>
    </w:p>
    <w:p w14:paraId="52A29526" w14:textId="35068384" w:rsidR="00F7450E" w:rsidRPr="006B7455" w:rsidRDefault="00F7450E" w:rsidP="00D62A4D">
      <w:pPr>
        <w:spacing w:before="120" w:after="120" w:line="240" w:lineRule="auto"/>
        <w:ind w:firstLine="720"/>
        <w:jc w:val="both"/>
        <w:rPr>
          <w:rFonts w:ascii="Times New Roman" w:hAnsi="Times New Roman" w:cs="Times New Roman"/>
          <w:sz w:val="24"/>
          <w:szCs w:val="24"/>
        </w:rPr>
      </w:pPr>
      <w:proofErr w:type="spellStart"/>
      <w:r w:rsidRPr="006B7455">
        <w:rPr>
          <w:rFonts w:ascii="Times New Roman" w:hAnsi="Times New Roman" w:cs="Times New Roman"/>
          <w:sz w:val="24"/>
          <w:szCs w:val="24"/>
        </w:rPr>
        <w:t>Mūsdienu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cilvēks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dzīves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skaitu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vairumu</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kuriem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sniedz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nevis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w:t>
      </w:r>
      <w:proofErr w:type="spellEnd"/>
      <w:r w:rsidRPr="006B7455">
        <w:rPr>
          <w:rFonts w:ascii="Times New Roman" w:hAnsi="Times New Roman" w:cs="Times New Roman"/>
          <w:sz w:val="24"/>
          <w:szCs w:val="24"/>
        </w:rPr>
        <w:t xml:space="preserve">, bet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komerciāli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sniedzēji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saņēmēja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apzināti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kontrolēta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nodošana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sniedzējiem</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kontrolēta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atgūšana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piemēram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nodotu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sniedzēja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rīcībā</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būtiski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uzlabot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saņemto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kvalitāti</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atsevišķās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dzīves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situācijās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piemēram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veselības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aprūpē</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būt</w:t>
      </w:r>
      <w:proofErr w:type="spellEnd"/>
      <w:r w:rsidRPr="006B7455">
        <w:rPr>
          <w:rFonts w:ascii="Times New Roman" w:hAnsi="Times New Roman" w:cs="Times New Roman"/>
          <w:sz w:val="24"/>
          <w:szCs w:val="24"/>
        </w:rPr>
        <w:t xml:space="preserve"> pat </w:t>
      </w:r>
      <w:proofErr w:type="spellStart"/>
      <w:r w:rsidRPr="006B7455">
        <w:rPr>
          <w:rFonts w:ascii="Times New Roman" w:hAnsi="Times New Roman" w:cs="Times New Roman"/>
          <w:sz w:val="24"/>
          <w:szCs w:val="24"/>
        </w:rPr>
        <w:t>ļoti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kritiski</w:t>
      </w:r>
      <w:proofErr w:type="spellEnd"/>
      <w:r w:rsidRPr="006B7455">
        <w:rPr>
          <w:rFonts w:ascii="Times New Roman" w:hAnsi="Times New Roman" w:cs="Times New Roman"/>
          <w:sz w:val="24"/>
          <w:szCs w:val="24"/>
        </w:rPr>
        <w:t>.</w:t>
      </w:r>
    </w:p>
    <w:p w14:paraId="4240C718" w14:textId="55F023D0" w:rsidR="00F7450E" w:rsidRPr="006B7455" w:rsidRDefault="00F7450E" w:rsidP="00D62A4D">
      <w:pPr>
        <w:spacing w:before="120" w:after="120" w:line="240" w:lineRule="auto"/>
        <w:ind w:firstLine="720"/>
        <w:jc w:val="both"/>
        <w:rPr>
          <w:rFonts w:ascii="Times New Roman" w:hAnsi="Times New Roman" w:cs="Times New Roman"/>
          <w:bCs/>
          <w:color w:val="000000" w:themeColor="text1"/>
          <w:kern w:val="24"/>
          <w:sz w:val="24"/>
          <w:szCs w:val="24"/>
        </w:rPr>
      </w:pPr>
      <w:proofErr w:type="spellStart"/>
      <w:r w:rsidRPr="006B7455">
        <w:rPr>
          <w:rFonts w:ascii="Times New Roman" w:hAnsi="Times New Roman" w:cs="Times New Roman"/>
          <w:sz w:val="24"/>
          <w:szCs w:val="24"/>
        </w:rPr>
        <w:t>Turpmāk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shematiski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attēlota</w:t>
      </w:r>
      <w:proofErr w:type="spellEnd"/>
      <w:r w:rsidRPr="006B7455">
        <w:rPr>
          <w:rFonts w:ascii="Times New Roman" w:hAnsi="Times New Roman" w:cs="Times New Roman"/>
          <w:sz w:val="24"/>
          <w:szCs w:val="24"/>
        </w:rPr>
        <w:t xml:space="preserve"> (sk</w:t>
      </w:r>
      <w:r w:rsidR="005B4149">
        <w:rPr>
          <w:rFonts w:ascii="Times New Roman" w:hAnsi="Times New Roman" w:cs="Times New Roman"/>
          <w:sz w:val="24"/>
          <w:szCs w:val="24"/>
        </w:rPr>
        <w:t>at</w:t>
      </w:r>
      <w:r w:rsidRPr="006B7455">
        <w:rPr>
          <w:rFonts w:ascii="Times New Roman" w:hAnsi="Times New Roman" w:cs="Times New Roman"/>
          <w:sz w:val="24"/>
          <w:szCs w:val="24"/>
        </w:rPr>
        <w:t xml:space="preserve">. 2. att.)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privātu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komerciālu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sniegšana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kontrolēti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izmantojot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rīcībā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esošus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funkcionalitāti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Papildus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digitālajiem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piegādes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kanāliem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piegādē</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iesaistīti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pieturas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aģentūras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principam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atbilstoši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strādājoši</w:t>
      </w:r>
      <w:proofErr w:type="spellEnd"/>
      <w:r w:rsidRPr="006B7455">
        <w:rPr>
          <w:rFonts w:ascii="Times New Roman" w:hAnsi="Times New Roman" w:cs="Times New Roman"/>
          <w:sz w:val="24"/>
          <w:szCs w:val="24"/>
        </w:rPr>
        <w:t xml:space="preserve"> </w:t>
      </w:r>
      <w:r w:rsidR="005B4149">
        <w:rPr>
          <w:rFonts w:ascii="Times New Roman" w:hAnsi="Times New Roman" w:cs="Times New Roman"/>
          <w:sz w:val="24"/>
          <w:szCs w:val="24"/>
        </w:rPr>
        <w:t>VPVKAC</w:t>
      </w:r>
      <w:r w:rsidRPr="006B7455">
        <w:rPr>
          <w:rFonts w:ascii="Times New Roman" w:hAnsi="Times New Roman" w:cs="Times New Roman"/>
          <w:sz w:val="24"/>
          <w:szCs w:val="24"/>
        </w:rPr>
        <w:t xml:space="preserve">. </w:t>
      </w:r>
    </w:p>
    <w:p w14:paraId="4A22B9F6" w14:textId="77777777" w:rsidR="00F7450E" w:rsidRPr="006B7455" w:rsidRDefault="4703DE89" w:rsidP="00D62A4D">
      <w:pPr>
        <w:pStyle w:val="ListParagraph"/>
        <w:keepNext/>
        <w:spacing w:before="120" w:after="120"/>
        <w:contextualSpacing w:val="0"/>
        <w:jc w:val="both"/>
        <w:rPr>
          <w:rFonts w:ascii="Times New Roman" w:hAnsi="Times New Roman" w:cs="Times New Roman"/>
          <w:sz w:val="24"/>
          <w:szCs w:val="24"/>
        </w:rPr>
      </w:pPr>
      <w:r>
        <w:rPr>
          <w:noProof/>
        </w:rPr>
        <w:drawing>
          <wp:inline distT="0" distB="0" distL="0" distR="0" wp14:anchorId="60F45321" wp14:editId="2B538000">
            <wp:extent cx="4891844" cy="2658110"/>
            <wp:effectExtent l="0" t="0" r="4445" b="889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6="http://schemas.microsoft.com/office/drawing/2014/main" xmlns:a14="http://schemas.microsoft.com/office/drawing/2010/main" xmlns:w16sdtdh="http://schemas.microsoft.com/office/word/2020/wordml/sdtdatahash" id="{DFFF6F08-ED59-4E4D-A9F8-336D6F9D5674}"/>
                        </a:ext>
                      </a:extLst>
                    </a:blip>
                    <a:stretch>
                      <a:fillRect/>
                    </a:stretch>
                  </pic:blipFill>
                  <pic:spPr>
                    <a:xfrm>
                      <a:off x="0" y="0"/>
                      <a:ext cx="4891844" cy="2658110"/>
                    </a:xfrm>
                    <a:prstGeom prst="rect">
                      <a:avLst/>
                    </a:prstGeom>
                  </pic:spPr>
                </pic:pic>
              </a:graphicData>
            </a:graphic>
          </wp:inline>
        </w:drawing>
      </w:r>
    </w:p>
    <w:p w14:paraId="3144EED4" w14:textId="77777777" w:rsidR="00F7450E" w:rsidRDefault="00F7450E" w:rsidP="00D62A4D">
      <w:pPr>
        <w:pStyle w:val="Caption"/>
        <w:spacing w:before="120" w:after="120"/>
        <w:jc w:val="both"/>
        <w:rPr>
          <w:rFonts w:ascii="Times New Roman" w:hAnsi="Times New Roman" w:cs="Times New Roman"/>
          <w:i w:val="0"/>
          <w:color w:val="auto"/>
          <w:sz w:val="24"/>
          <w:szCs w:val="24"/>
          <w:lang w:val="lv-LV"/>
        </w:rPr>
      </w:pPr>
      <w:r w:rsidRPr="006B7455">
        <w:rPr>
          <w:rFonts w:ascii="Times New Roman" w:hAnsi="Times New Roman" w:cs="Times New Roman"/>
          <w:color w:val="auto"/>
          <w:sz w:val="24"/>
          <w:szCs w:val="24"/>
          <w:lang w:val="lv-LV"/>
        </w:rPr>
        <w:t xml:space="preserve">2. attēls. </w:t>
      </w:r>
      <w:r w:rsidRPr="006B7455">
        <w:rPr>
          <w:rFonts w:ascii="Times New Roman" w:hAnsi="Times New Roman" w:cs="Times New Roman"/>
          <w:i w:val="0"/>
          <w:color w:val="auto"/>
          <w:sz w:val="24"/>
          <w:szCs w:val="24"/>
          <w:lang w:val="lv-LV"/>
        </w:rPr>
        <w:t>Valdības platformas un komerciāli pakalpojumi, kas balstīti uz valsts rīcībā esošiem datiem</w:t>
      </w:r>
    </w:p>
    <w:p w14:paraId="4ED6D60B" w14:textId="06146398" w:rsidR="005F5B93" w:rsidRDefault="005F5B93" w:rsidP="005F5B93">
      <w:pPr>
        <w:ind w:firstLine="720"/>
        <w:jc w:val="both"/>
        <w:rPr>
          <w:rFonts w:ascii="Times New Roman" w:hAnsi="Times New Roman" w:cs="Times New Roman"/>
          <w:sz w:val="24"/>
          <w:szCs w:val="24"/>
          <w:lang w:val="lv-LV"/>
        </w:rPr>
      </w:pPr>
      <w:r w:rsidRPr="007E3B07">
        <w:rPr>
          <w:rFonts w:ascii="Times New Roman" w:hAnsi="Times New Roman" w:cs="Times New Roman"/>
          <w:sz w:val="24"/>
          <w:szCs w:val="24"/>
          <w:lang w:val="lv-LV"/>
        </w:rPr>
        <w:t xml:space="preserve">No tehnoloģijām būtiskāko pienesumu tautsaimniecības digitālai transformācijai sniegs mākslīgā intelekta izmantošana, kas būs vadošā </w:t>
      </w:r>
      <w:r>
        <w:rPr>
          <w:rFonts w:ascii="Times New Roman" w:hAnsi="Times New Roman" w:cs="Times New Roman"/>
          <w:sz w:val="24"/>
          <w:szCs w:val="24"/>
          <w:lang w:val="lv-LV"/>
        </w:rPr>
        <w:t>ceturtās</w:t>
      </w:r>
      <w:r w:rsidRPr="007E3B07">
        <w:rPr>
          <w:rFonts w:ascii="Times New Roman" w:hAnsi="Times New Roman" w:cs="Times New Roman"/>
          <w:sz w:val="24"/>
          <w:szCs w:val="24"/>
          <w:lang w:val="lv-LV"/>
        </w:rPr>
        <w:t xml:space="preserve"> rūpnieciskās revolūcijas tehnoloģija, kas līdzās citām tehnoloģijām būtiski mainīs gan tautsaimniecību, gan </w:t>
      </w:r>
      <w:r>
        <w:rPr>
          <w:rFonts w:ascii="Times New Roman" w:hAnsi="Times New Roman" w:cs="Times New Roman"/>
          <w:sz w:val="24"/>
          <w:szCs w:val="24"/>
          <w:lang w:val="lv-LV"/>
        </w:rPr>
        <w:t>sabiedrību. Ieguvum</w:t>
      </w:r>
      <w:r w:rsidR="00E10712">
        <w:rPr>
          <w:rFonts w:ascii="Times New Roman" w:hAnsi="Times New Roman" w:cs="Times New Roman"/>
          <w:sz w:val="24"/>
          <w:szCs w:val="24"/>
          <w:lang w:val="lv-LV"/>
        </w:rPr>
        <w:t>u</w:t>
      </w:r>
      <w:r>
        <w:rPr>
          <w:rFonts w:ascii="Times New Roman" w:hAnsi="Times New Roman" w:cs="Times New Roman"/>
          <w:sz w:val="24"/>
          <w:szCs w:val="24"/>
          <w:lang w:val="lv-LV"/>
        </w:rPr>
        <w:t xml:space="preserve">, ko sniegs mākslīgais intelekts, viens no iedalījumiem ir </w:t>
      </w:r>
      <w:r w:rsidR="00B22460">
        <w:rPr>
          <w:rFonts w:ascii="Times New Roman" w:hAnsi="Times New Roman" w:cs="Times New Roman"/>
          <w:sz w:val="24"/>
          <w:szCs w:val="24"/>
          <w:lang w:val="lv-LV"/>
        </w:rPr>
        <w:t>šāds</w:t>
      </w:r>
      <w:r>
        <w:rPr>
          <w:rFonts w:ascii="Times New Roman" w:hAnsi="Times New Roman" w:cs="Times New Roman"/>
          <w:sz w:val="24"/>
          <w:szCs w:val="24"/>
          <w:lang w:val="lv-LV"/>
        </w:rPr>
        <w:t>:</w:t>
      </w:r>
    </w:p>
    <w:p w14:paraId="22DE35BF" w14:textId="62D031E0" w:rsidR="005F5B93" w:rsidRDefault="005F5B93" w:rsidP="0058195A">
      <w:pPr>
        <w:pStyle w:val="ListParagraph"/>
        <w:numPr>
          <w:ilvl w:val="3"/>
          <w:numId w:val="6"/>
        </w:numPr>
        <w:ind w:left="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Esošo procesu automatizācija. Piemēram, virtuālo asistentu izmantošana fizisko konsultantu vietā, ātruma pārkāpēju auto numuru automātiskā atpazīšana. </w:t>
      </w:r>
    </w:p>
    <w:p w14:paraId="41C09A62" w14:textId="3743A9FB" w:rsidR="005F5B93" w:rsidRDefault="005F5B93" w:rsidP="0058195A">
      <w:pPr>
        <w:pStyle w:val="ListParagraph"/>
        <w:numPr>
          <w:ilvl w:val="3"/>
          <w:numId w:val="6"/>
        </w:numPr>
        <w:ind w:left="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Personalizēti un proaktīvi pakalpojumi, kas līdz tam nebija pieejami (vismaz masveidā), jo prasītu milzīgu cilvēkresursu patēriņu analītikas veikšanai. Piemēram, personalizēta un </w:t>
      </w:r>
      <w:proofErr w:type="spellStart"/>
      <w:r>
        <w:rPr>
          <w:rFonts w:ascii="Times New Roman" w:hAnsi="Times New Roman" w:cs="Times New Roman"/>
          <w:sz w:val="24"/>
          <w:szCs w:val="24"/>
          <w:lang w:val="lv-LV"/>
        </w:rPr>
        <w:t>proaktīva</w:t>
      </w:r>
      <w:proofErr w:type="spellEnd"/>
      <w:r>
        <w:rPr>
          <w:rFonts w:ascii="Times New Roman" w:hAnsi="Times New Roman" w:cs="Times New Roman"/>
          <w:sz w:val="24"/>
          <w:szCs w:val="24"/>
          <w:lang w:val="lv-LV"/>
        </w:rPr>
        <w:t xml:space="preserve"> medicīna, kas automatizēti analizē konkrēta pacienta slimību vēsturi, ģenētiku, medicīnisko apskašu datus, radinieku slimības, viedierīču datus utt. un spēj uz to pamata ieteikt ārstniecības personālam pacienta diagnozi, piemērotāko ārstēšanu un pat </w:t>
      </w:r>
      <w:proofErr w:type="spellStart"/>
      <w:r>
        <w:rPr>
          <w:rFonts w:ascii="Times New Roman" w:hAnsi="Times New Roman" w:cs="Times New Roman"/>
          <w:sz w:val="24"/>
          <w:szCs w:val="24"/>
          <w:lang w:val="lv-LV"/>
        </w:rPr>
        <w:t>proaktīvas</w:t>
      </w:r>
      <w:proofErr w:type="spellEnd"/>
      <w:r>
        <w:rPr>
          <w:rFonts w:ascii="Times New Roman" w:hAnsi="Times New Roman" w:cs="Times New Roman"/>
          <w:sz w:val="24"/>
          <w:szCs w:val="24"/>
          <w:lang w:val="lv-LV"/>
        </w:rPr>
        <w:t xml:space="preserve"> darbības, lai mazinātu slimību iespējamību. Pirms mākslīgā intelekta plašākas izmantošanas šāda līmeņa pakalpojumi bija </w:t>
      </w:r>
      <w:r w:rsidR="00434A25">
        <w:rPr>
          <w:rFonts w:ascii="Times New Roman" w:hAnsi="Times New Roman" w:cs="Times New Roman"/>
          <w:sz w:val="24"/>
          <w:szCs w:val="24"/>
          <w:lang w:val="lv-LV"/>
        </w:rPr>
        <w:t>ar ierobežotu</w:t>
      </w:r>
      <w:r>
        <w:rPr>
          <w:rFonts w:ascii="Times New Roman" w:hAnsi="Times New Roman" w:cs="Times New Roman"/>
          <w:sz w:val="24"/>
          <w:szCs w:val="24"/>
          <w:lang w:val="lv-LV"/>
        </w:rPr>
        <w:t xml:space="preserve"> pieejam</w:t>
      </w:r>
      <w:r w:rsidR="00434A25">
        <w:rPr>
          <w:rFonts w:ascii="Times New Roman" w:hAnsi="Times New Roman" w:cs="Times New Roman"/>
          <w:sz w:val="24"/>
          <w:szCs w:val="24"/>
          <w:lang w:val="lv-LV"/>
        </w:rPr>
        <w:t>ību</w:t>
      </w:r>
      <w:r w:rsidR="00FD1048">
        <w:rPr>
          <w:rFonts w:ascii="Times New Roman" w:hAnsi="Times New Roman" w:cs="Times New Roman"/>
          <w:sz w:val="24"/>
          <w:szCs w:val="24"/>
          <w:lang w:val="lv-LV"/>
        </w:rPr>
        <w:t>.</w:t>
      </w:r>
      <w:r>
        <w:rPr>
          <w:rFonts w:ascii="Times New Roman" w:hAnsi="Times New Roman" w:cs="Times New Roman"/>
          <w:sz w:val="24"/>
          <w:szCs w:val="24"/>
          <w:lang w:val="lv-LV"/>
        </w:rPr>
        <w:t xml:space="preserve"> Vēl viens piemērs ir </w:t>
      </w:r>
      <w:proofErr w:type="spellStart"/>
      <w:r>
        <w:rPr>
          <w:rFonts w:ascii="Times New Roman" w:hAnsi="Times New Roman" w:cs="Times New Roman"/>
          <w:sz w:val="24"/>
          <w:szCs w:val="24"/>
          <w:lang w:val="lv-LV"/>
        </w:rPr>
        <w:t>proaktīva</w:t>
      </w:r>
      <w:proofErr w:type="spellEnd"/>
      <w:r>
        <w:rPr>
          <w:rFonts w:ascii="Times New Roman" w:hAnsi="Times New Roman" w:cs="Times New Roman"/>
          <w:sz w:val="24"/>
          <w:szCs w:val="24"/>
          <w:lang w:val="lv-LV"/>
        </w:rPr>
        <w:t xml:space="preserve"> publisko pakalpojumu piedāvāšana cilvēkiem</w:t>
      </w:r>
      <w:r w:rsidR="00FD1048">
        <w:rPr>
          <w:rFonts w:ascii="Times New Roman" w:hAnsi="Times New Roman" w:cs="Times New Roman"/>
          <w:sz w:val="24"/>
          <w:szCs w:val="24"/>
          <w:lang w:val="lv-LV"/>
        </w:rPr>
        <w:t>,</w:t>
      </w:r>
      <w:r>
        <w:rPr>
          <w:rFonts w:ascii="Times New Roman" w:hAnsi="Times New Roman" w:cs="Times New Roman"/>
          <w:sz w:val="24"/>
          <w:szCs w:val="24"/>
          <w:lang w:val="lv-LV"/>
        </w:rPr>
        <w:t xml:space="preserve"> atbilstoši viņu sociālekonomiskajam profilam un dzīves situācijai. Piemēram, vecākiem, kuriem piedzimst bērns, automatizēti un proaktīvi varētu piedāvāt visus ar bērna piedzimšanu saistītos pakalpojumus loģiskā secībā (bērna reģistrācija, pieteikšanās pabalstam, dzīves vietas deklarācija, pieraksts pie ģimenes ārsta utt.).</w:t>
      </w:r>
    </w:p>
    <w:p w14:paraId="14EF6BB5" w14:textId="2067AF9C" w:rsidR="005F5B93" w:rsidRPr="007E3B07" w:rsidRDefault="005F5B93" w:rsidP="0058195A">
      <w:pPr>
        <w:pStyle w:val="ListParagraph"/>
        <w:numPr>
          <w:ilvl w:val="3"/>
          <w:numId w:val="6"/>
        </w:numPr>
        <w:ind w:left="709"/>
        <w:jc w:val="both"/>
        <w:rPr>
          <w:rFonts w:ascii="Times New Roman" w:hAnsi="Times New Roman" w:cs="Times New Roman"/>
          <w:sz w:val="24"/>
          <w:szCs w:val="24"/>
          <w:lang w:val="lv-LV"/>
        </w:rPr>
      </w:pPr>
      <w:r>
        <w:rPr>
          <w:rFonts w:ascii="Times New Roman" w:hAnsi="Times New Roman" w:cs="Times New Roman"/>
          <w:sz w:val="24"/>
          <w:szCs w:val="24"/>
          <w:lang w:val="lv-LV"/>
        </w:rPr>
        <w:t>Iekšējo un ārējo biznesa procesu likumsakarību atklāšana, kuri līdz tam nebija acīmredzami un ļoti grūti izpētāmi, jo bija grūti atrast sakarību vai pat izvirzīt hipotēzi par kādu rādītāju korelāciju. Tāpat arī politikas efektivitātes novērtēšana. Publisko iepirkumu analīze, automatizēta salīdzināšana ar tirgus cenām, iepirkumu biežums, līdzīgo iepirkumu rezultāti, konkrēto uzņēmumu dalība, konkursa nosacījumi var norādīt uz iespējamajiem augsta korupcijas riska iepirkumiem, kam būtu jāpievērš uzmanība uzraugošām iestādēm.</w:t>
      </w:r>
    </w:p>
    <w:p w14:paraId="3C8B1A66" w14:textId="62819A4D" w:rsidR="00F7450E" w:rsidRPr="00603173" w:rsidRDefault="00F7450E" w:rsidP="00D62A4D">
      <w:pPr>
        <w:spacing w:before="120" w:after="120" w:line="240" w:lineRule="auto"/>
        <w:ind w:firstLine="72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 xml:space="preserve">Īstenojot </w:t>
      </w:r>
      <w:r w:rsidR="005B4149" w:rsidRPr="00603173">
        <w:rPr>
          <w:rFonts w:ascii="Times New Roman" w:hAnsi="Times New Roman" w:cs="Times New Roman"/>
          <w:sz w:val="24"/>
          <w:szCs w:val="24"/>
          <w:lang w:val="lv-LV"/>
        </w:rPr>
        <w:t>“</w:t>
      </w:r>
      <w:r w:rsidRPr="00603173">
        <w:rPr>
          <w:rFonts w:ascii="Times New Roman" w:hAnsi="Times New Roman" w:cs="Times New Roman"/>
          <w:sz w:val="24"/>
          <w:szCs w:val="24"/>
          <w:lang w:val="lv-LV"/>
        </w:rPr>
        <w:t>platformas valdības</w:t>
      </w:r>
      <w:r w:rsidR="005B4149" w:rsidRPr="00603173">
        <w:rPr>
          <w:rFonts w:ascii="Times New Roman" w:hAnsi="Times New Roman" w:cs="Times New Roman"/>
          <w:sz w:val="24"/>
          <w:szCs w:val="24"/>
          <w:lang w:val="lv-LV"/>
        </w:rPr>
        <w:t>”</w:t>
      </w:r>
      <w:r w:rsidRPr="00603173">
        <w:rPr>
          <w:rFonts w:ascii="Times New Roman" w:hAnsi="Times New Roman" w:cs="Times New Roman"/>
          <w:sz w:val="24"/>
          <w:szCs w:val="24"/>
          <w:lang w:val="lv-LV"/>
        </w:rPr>
        <w:t xml:space="preserve"> pieeju, platformu un pakalpojumu attīstībā tiek ievēroti šādi principi:   </w:t>
      </w:r>
    </w:p>
    <w:p w14:paraId="3F809DA9" w14:textId="56A16648" w:rsidR="00F7450E" w:rsidRPr="006B7455" w:rsidRDefault="00F7450E" w:rsidP="0058195A">
      <w:pPr>
        <w:pStyle w:val="ListParagraph"/>
        <w:numPr>
          <w:ilvl w:val="0"/>
          <w:numId w:val="17"/>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Iesniedz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vienreiz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jeb</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vienreizes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princips</w:t>
      </w:r>
      <w:proofErr w:type="spellEnd"/>
      <w:r w:rsidRPr="006B7455">
        <w:rPr>
          <w:rFonts w:ascii="Times New Roman" w:hAnsi="Times New Roman" w:cs="Times New Roman"/>
          <w:sz w:val="24"/>
          <w:szCs w:val="24"/>
        </w:rPr>
        <w:t xml:space="preserve"> </w:t>
      </w:r>
      <w:r w:rsidRPr="00697640">
        <w:rPr>
          <w:rFonts w:ascii="Times New Roman" w:hAnsi="Times New Roman" w:cs="Times New Roman"/>
          <w:i/>
          <w:iCs/>
          <w:sz w:val="24"/>
          <w:szCs w:val="24"/>
        </w:rPr>
        <w:t>(once only)</w:t>
      </w:r>
      <w:r w:rsidRPr="006B7455">
        <w:rPr>
          <w:rFonts w:ascii="Times New Roman" w:hAnsi="Times New Roman" w:cs="Times New Roman"/>
          <w:sz w:val="24"/>
          <w:szCs w:val="24"/>
        </w:rPr>
        <w:t xml:space="preserve">, </w:t>
      </w:r>
    </w:p>
    <w:p w14:paraId="442D37BB" w14:textId="77777777" w:rsidR="00F7450E" w:rsidRPr="006B7455" w:rsidRDefault="00F7450E" w:rsidP="0058195A">
      <w:pPr>
        <w:pStyle w:val="ListParagraph"/>
        <w:numPr>
          <w:ilvl w:val="0"/>
          <w:numId w:val="17"/>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Digitāls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pēc</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noklusējuma</w:t>
      </w:r>
      <w:proofErr w:type="spellEnd"/>
      <w:r w:rsidRPr="006B7455">
        <w:rPr>
          <w:rFonts w:ascii="Times New Roman" w:hAnsi="Times New Roman" w:cs="Times New Roman"/>
          <w:sz w:val="24"/>
          <w:szCs w:val="24"/>
        </w:rPr>
        <w:t>,</w:t>
      </w:r>
    </w:p>
    <w:p w14:paraId="15BFEAE3" w14:textId="77777777" w:rsidR="00F7450E" w:rsidRPr="006B7455" w:rsidRDefault="00F7450E" w:rsidP="0058195A">
      <w:pPr>
        <w:pStyle w:val="ListParagraph"/>
        <w:numPr>
          <w:ilvl w:val="0"/>
          <w:numId w:val="17"/>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Atvērtība</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caurskatāmība</w:t>
      </w:r>
      <w:proofErr w:type="spellEnd"/>
      <w:r w:rsidRPr="006B7455">
        <w:rPr>
          <w:rFonts w:ascii="Times New Roman" w:hAnsi="Times New Roman" w:cs="Times New Roman"/>
          <w:sz w:val="24"/>
          <w:szCs w:val="24"/>
        </w:rPr>
        <w:t xml:space="preserve">,  </w:t>
      </w:r>
    </w:p>
    <w:p w14:paraId="7EA2B3CB" w14:textId="77777777" w:rsidR="00F7450E" w:rsidRPr="006B7455" w:rsidRDefault="00F7450E" w:rsidP="0058195A">
      <w:pPr>
        <w:pStyle w:val="ListParagraph"/>
        <w:numPr>
          <w:ilvl w:val="0"/>
          <w:numId w:val="17"/>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Iekļautība</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piekļūstamība</w:t>
      </w:r>
      <w:proofErr w:type="spellEnd"/>
      <w:r w:rsidRPr="006B7455">
        <w:rPr>
          <w:rFonts w:ascii="Times New Roman" w:hAnsi="Times New Roman" w:cs="Times New Roman"/>
          <w:sz w:val="24"/>
          <w:szCs w:val="24"/>
        </w:rPr>
        <w:t xml:space="preserve">, </w:t>
      </w:r>
    </w:p>
    <w:p w14:paraId="42D86ED4" w14:textId="77777777" w:rsidR="00F7450E" w:rsidRPr="006B7455" w:rsidRDefault="00F7450E" w:rsidP="0058195A">
      <w:pPr>
        <w:pStyle w:val="ListParagraph"/>
        <w:numPr>
          <w:ilvl w:val="0"/>
          <w:numId w:val="17"/>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Pārrobežu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pēc</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noklusējuma</w:t>
      </w:r>
      <w:proofErr w:type="spellEnd"/>
      <w:r w:rsidRPr="006B7455">
        <w:rPr>
          <w:rFonts w:ascii="Times New Roman" w:hAnsi="Times New Roman" w:cs="Times New Roman"/>
          <w:sz w:val="24"/>
          <w:szCs w:val="24"/>
        </w:rPr>
        <w:t>,</w:t>
      </w:r>
    </w:p>
    <w:p w14:paraId="04208D11" w14:textId="77777777" w:rsidR="00F7450E" w:rsidRPr="006B7455" w:rsidRDefault="00F7450E" w:rsidP="0058195A">
      <w:pPr>
        <w:pStyle w:val="ListParagraph"/>
        <w:numPr>
          <w:ilvl w:val="0"/>
          <w:numId w:val="17"/>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Sadarbspēja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pēc</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noklusējuma</w:t>
      </w:r>
      <w:proofErr w:type="spellEnd"/>
      <w:r w:rsidRPr="006B7455">
        <w:rPr>
          <w:rFonts w:ascii="Times New Roman" w:hAnsi="Times New Roman" w:cs="Times New Roman"/>
          <w:sz w:val="24"/>
          <w:szCs w:val="24"/>
        </w:rPr>
        <w:t>,</w:t>
      </w:r>
    </w:p>
    <w:p w14:paraId="6FD074AD" w14:textId="77777777" w:rsidR="00F7450E" w:rsidRPr="006B7455" w:rsidRDefault="00F7450E" w:rsidP="0058195A">
      <w:pPr>
        <w:pStyle w:val="ListParagraph"/>
        <w:numPr>
          <w:ilvl w:val="0"/>
          <w:numId w:val="17"/>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Vienota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telpa</w:t>
      </w:r>
      <w:proofErr w:type="spellEnd"/>
      <w:r w:rsidRPr="006B7455">
        <w:rPr>
          <w:rFonts w:ascii="Times New Roman" w:hAnsi="Times New Roman" w:cs="Times New Roman"/>
          <w:sz w:val="24"/>
          <w:szCs w:val="24"/>
        </w:rPr>
        <w:t>,</w:t>
      </w:r>
    </w:p>
    <w:p w14:paraId="2B191732" w14:textId="0F624BFD" w:rsidR="00F7450E" w:rsidRPr="006B7455" w:rsidRDefault="00F7450E" w:rsidP="0058195A">
      <w:pPr>
        <w:pStyle w:val="ListParagraph"/>
        <w:numPr>
          <w:ilvl w:val="0"/>
          <w:numId w:val="17"/>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Pilns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cikls</w:t>
      </w:r>
      <w:proofErr w:type="spellEnd"/>
      <w:r w:rsidRPr="006B7455">
        <w:rPr>
          <w:rFonts w:ascii="Times New Roman" w:hAnsi="Times New Roman" w:cs="Times New Roman"/>
          <w:sz w:val="24"/>
          <w:szCs w:val="24"/>
        </w:rPr>
        <w:t xml:space="preserve"> (</w:t>
      </w:r>
      <w:r w:rsidRPr="00603173">
        <w:rPr>
          <w:rFonts w:ascii="Times New Roman" w:hAnsi="Times New Roman" w:cs="Times New Roman"/>
          <w:i/>
          <w:iCs/>
          <w:sz w:val="24"/>
          <w:szCs w:val="24"/>
        </w:rPr>
        <w:t>end to end service</w:t>
      </w:r>
      <w:r w:rsidRPr="006B7455">
        <w:rPr>
          <w:rFonts w:ascii="Times New Roman" w:hAnsi="Times New Roman" w:cs="Times New Roman"/>
          <w:sz w:val="24"/>
          <w:szCs w:val="24"/>
        </w:rPr>
        <w:t>).</w:t>
      </w:r>
    </w:p>
    <w:p w14:paraId="7A5D53FC" w14:textId="1851D0CB" w:rsidR="00F7450E" w:rsidRPr="006B7455" w:rsidRDefault="00F7450E" w:rsidP="00D62A4D">
      <w:pPr>
        <w:pStyle w:val="ListParagraph"/>
        <w:spacing w:before="120" w:after="120"/>
        <w:ind w:left="0" w:firstLine="720"/>
        <w:contextualSpacing w:val="0"/>
        <w:jc w:val="both"/>
        <w:rPr>
          <w:rFonts w:ascii="Times New Roman" w:eastAsiaTheme="minorEastAsia" w:hAnsi="Times New Roman" w:cs="Times New Roman"/>
          <w:color w:val="000000" w:themeColor="text1"/>
          <w:kern w:val="24"/>
          <w:sz w:val="24"/>
          <w:szCs w:val="24"/>
        </w:rPr>
      </w:pPr>
      <w:proofErr w:type="spellStart"/>
      <w:r w:rsidRPr="406445BD">
        <w:rPr>
          <w:rFonts w:ascii="Times New Roman" w:eastAsiaTheme="minorEastAsia" w:hAnsi="Times New Roman" w:cs="Times New Roman"/>
          <w:color w:val="000000" w:themeColor="text1"/>
          <w:sz w:val="24"/>
          <w:szCs w:val="24"/>
        </w:rPr>
        <w:t>Attīstības</w:t>
      </w:r>
      <w:proofErr w:type="spellEnd"/>
      <w:r w:rsidRPr="406445BD">
        <w:rPr>
          <w:rFonts w:ascii="Times New Roman" w:eastAsiaTheme="minorEastAsia" w:hAnsi="Times New Roman" w:cs="Times New Roman"/>
          <w:color w:val="000000" w:themeColor="text1"/>
          <w:sz w:val="24"/>
          <w:szCs w:val="24"/>
        </w:rPr>
        <w:t xml:space="preserve"> </w:t>
      </w:r>
      <w:proofErr w:type="spellStart"/>
      <w:r w:rsidR="00932317">
        <w:rPr>
          <w:rFonts w:ascii="Times New Roman" w:eastAsiaTheme="minorEastAsia" w:hAnsi="Times New Roman" w:cs="Times New Roman"/>
          <w:color w:val="000000" w:themeColor="text1"/>
          <w:kern w:val="24"/>
          <w:sz w:val="24"/>
          <w:szCs w:val="24"/>
        </w:rPr>
        <w:t>jomas</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Tautsaimniecības</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digitālā</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transformācija</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izklāsts</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sastāv</w:t>
      </w:r>
      <w:proofErr w:type="spellEnd"/>
      <w:r w:rsidRPr="006B7455">
        <w:rPr>
          <w:rFonts w:ascii="Times New Roman" w:eastAsiaTheme="minorEastAsia" w:hAnsi="Times New Roman" w:cs="Times New Roman"/>
          <w:color w:val="000000" w:themeColor="text1"/>
          <w:kern w:val="24"/>
          <w:sz w:val="24"/>
          <w:szCs w:val="24"/>
        </w:rPr>
        <w:t xml:space="preserve"> no </w:t>
      </w:r>
      <w:proofErr w:type="spellStart"/>
      <w:r w:rsidRPr="006B7455">
        <w:rPr>
          <w:rFonts w:ascii="Times New Roman" w:eastAsiaTheme="minorEastAsia" w:hAnsi="Times New Roman" w:cs="Times New Roman"/>
          <w:color w:val="000000" w:themeColor="text1"/>
          <w:kern w:val="24"/>
          <w:sz w:val="24"/>
          <w:szCs w:val="24"/>
        </w:rPr>
        <w:t>šādām</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sadaļām</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rīcības</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virzieniem</w:t>
      </w:r>
      <w:proofErr w:type="spellEnd"/>
      <w:r w:rsidRPr="006B7455">
        <w:rPr>
          <w:rFonts w:ascii="Times New Roman" w:eastAsiaTheme="minorEastAsia" w:hAnsi="Times New Roman" w:cs="Times New Roman"/>
          <w:color w:val="000000" w:themeColor="text1"/>
          <w:kern w:val="24"/>
          <w:sz w:val="24"/>
          <w:szCs w:val="24"/>
        </w:rPr>
        <w:t xml:space="preserve">): </w:t>
      </w:r>
    </w:p>
    <w:p w14:paraId="696BD35F" w14:textId="77777777" w:rsidR="00F7450E" w:rsidRPr="006B7455" w:rsidRDefault="00F7450E" w:rsidP="00D62A4D">
      <w:pPr>
        <w:pStyle w:val="ListParagraph"/>
        <w:spacing w:before="120" w:after="120"/>
        <w:contextualSpacing w:val="0"/>
        <w:jc w:val="both"/>
        <w:rPr>
          <w:rFonts w:ascii="Times New Roman" w:eastAsiaTheme="minorEastAsia" w:hAnsi="Times New Roman" w:cs="Times New Roman"/>
          <w:color w:val="000000" w:themeColor="text1"/>
          <w:kern w:val="24"/>
          <w:sz w:val="24"/>
          <w:szCs w:val="24"/>
        </w:rPr>
      </w:pPr>
      <w:r w:rsidRPr="006B7455">
        <w:rPr>
          <w:rFonts w:ascii="Times New Roman" w:eastAsiaTheme="minorEastAsia" w:hAnsi="Times New Roman" w:cs="Times New Roman"/>
          <w:color w:val="000000" w:themeColor="text1"/>
          <w:kern w:val="24"/>
          <w:sz w:val="24"/>
          <w:szCs w:val="24"/>
        </w:rPr>
        <w:t>4.4.1</w:t>
      </w:r>
      <w:r w:rsidRPr="006B7455">
        <w:rPr>
          <w:rFonts w:ascii="Times New Roman" w:eastAsiaTheme="minorEastAsia" w:hAnsi="Times New Roman" w:cs="Times New Roman"/>
          <w:color w:val="000000" w:themeColor="text1"/>
          <w:kern w:val="24"/>
          <w:sz w:val="24"/>
          <w:szCs w:val="24"/>
        </w:rPr>
        <w:tab/>
      </w:r>
      <w:proofErr w:type="spellStart"/>
      <w:r w:rsidRPr="006B7455">
        <w:rPr>
          <w:rFonts w:ascii="Times New Roman" w:eastAsiaTheme="minorEastAsia" w:hAnsi="Times New Roman" w:cs="Times New Roman"/>
          <w:color w:val="000000" w:themeColor="text1"/>
          <w:kern w:val="24"/>
          <w:sz w:val="24"/>
          <w:szCs w:val="24"/>
        </w:rPr>
        <w:t>Pakalpojumu</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platformas</w:t>
      </w:r>
      <w:proofErr w:type="spellEnd"/>
      <w:r w:rsidRPr="006B7455">
        <w:rPr>
          <w:rFonts w:ascii="Times New Roman" w:eastAsiaTheme="minorEastAsia" w:hAnsi="Times New Roman" w:cs="Times New Roman"/>
          <w:color w:val="000000" w:themeColor="text1"/>
          <w:kern w:val="24"/>
          <w:sz w:val="24"/>
          <w:szCs w:val="24"/>
        </w:rPr>
        <w:t xml:space="preserve">, </w:t>
      </w:r>
    </w:p>
    <w:p w14:paraId="6898C1D8" w14:textId="77777777" w:rsidR="00F7450E" w:rsidRPr="006B7455" w:rsidRDefault="00F7450E" w:rsidP="00D62A4D">
      <w:pPr>
        <w:pStyle w:val="ListParagraph"/>
        <w:spacing w:before="120" w:after="120"/>
        <w:contextualSpacing w:val="0"/>
        <w:jc w:val="both"/>
        <w:rPr>
          <w:rFonts w:ascii="Times New Roman" w:eastAsiaTheme="minorEastAsia" w:hAnsi="Times New Roman" w:cs="Times New Roman"/>
          <w:color w:val="000000" w:themeColor="text1"/>
          <w:kern w:val="24"/>
          <w:sz w:val="24"/>
          <w:szCs w:val="24"/>
        </w:rPr>
      </w:pPr>
      <w:r w:rsidRPr="006B7455">
        <w:rPr>
          <w:rFonts w:ascii="Times New Roman" w:eastAsiaTheme="minorEastAsia" w:hAnsi="Times New Roman" w:cs="Times New Roman"/>
          <w:color w:val="000000" w:themeColor="text1"/>
          <w:kern w:val="24"/>
          <w:sz w:val="24"/>
          <w:szCs w:val="24"/>
        </w:rPr>
        <w:t>4.4.2</w:t>
      </w:r>
      <w:r w:rsidRPr="006B7455">
        <w:rPr>
          <w:rFonts w:ascii="Times New Roman" w:eastAsiaTheme="minorEastAsia" w:hAnsi="Times New Roman" w:cs="Times New Roman"/>
          <w:color w:val="000000" w:themeColor="text1"/>
          <w:kern w:val="24"/>
          <w:sz w:val="24"/>
          <w:szCs w:val="24"/>
        </w:rPr>
        <w:tab/>
      </w:r>
      <w:proofErr w:type="spellStart"/>
      <w:r w:rsidRPr="006B7455">
        <w:rPr>
          <w:rFonts w:ascii="Times New Roman" w:eastAsiaTheme="minorEastAsia" w:hAnsi="Times New Roman" w:cs="Times New Roman"/>
          <w:color w:val="000000" w:themeColor="text1"/>
          <w:kern w:val="24"/>
          <w:sz w:val="24"/>
          <w:szCs w:val="24"/>
        </w:rPr>
        <w:t>Datu</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pārvaldība</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atvēršana</w:t>
      </w:r>
      <w:proofErr w:type="spellEnd"/>
      <w:r w:rsidRPr="006B7455">
        <w:rPr>
          <w:rFonts w:ascii="Times New Roman" w:eastAsiaTheme="minorEastAsia" w:hAnsi="Times New Roman" w:cs="Times New Roman"/>
          <w:color w:val="000000" w:themeColor="text1"/>
          <w:kern w:val="24"/>
          <w:sz w:val="24"/>
          <w:szCs w:val="24"/>
        </w:rPr>
        <w:t xml:space="preserve"> un </w:t>
      </w:r>
      <w:proofErr w:type="spellStart"/>
      <w:r w:rsidRPr="006B7455">
        <w:rPr>
          <w:rFonts w:ascii="Times New Roman" w:eastAsiaTheme="minorEastAsia" w:hAnsi="Times New Roman" w:cs="Times New Roman"/>
          <w:color w:val="000000" w:themeColor="text1"/>
          <w:kern w:val="24"/>
          <w:sz w:val="24"/>
          <w:szCs w:val="24"/>
        </w:rPr>
        <w:t>analīze</w:t>
      </w:r>
      <w:proofErr w:type="spellEnd"/>
      <w:r w:rsidRPr="006B7455">
        <w:rPr>
          <w:rFonts w:ascii="Times New Roman" w:eastAsiaTheme="minorEastAsia" w:hAnsi="Times New Roman" w:cs="Times New Roman"/>
          <w:color w:val="000000" w:themeColor="text1"/>
          <w:kern w:val="24"/>
          <w:sz w:val="24"/>
          <w:szCs w:val="24"/>
        </w:rPr>
        <w:t xml:space="preserve">, </w:t>
      </w:r>
    </w:p>
    <w:p w14:paraId="47516F9C" w14:textId="77777777" w:rsidR="00F7450E" w:rsidRPr="006B7455" w:rsidRDefault="00F7450E" w:rsidP="00D62A4D">
      <w:pPr>
        <w:pStyle w:val="ListParagraph"/>
        <w:spacing w:before="120" w:after="120"/>
        <w:contextualSpacing w:val="0"/>
        <w:jc w:val="both"/>
        <w:rPr>
          <w:rFonts w:ascii="Times New Roman" w:eastAsiaTheme="minorEastAsia" w:hAnsi="Times New Roman" w:cs="Times New Roman"/>
          <w:color w:val="000000" w:themeColor="text1"/>
          <w:kern w:val="24"/>
          <w:sz w:val="24"/>
          <w:szCs w:val="24"/>
        </w:rPr>
      </w:pPr>
      <w:r w:rsidRPr="006B7455">
        <w:rPr>
          <w:rFonts w:ascii="Times New Roman" w:eastAsiaTheme="minorEastAsia" w:hAnsi="Times New Roman" w:cs="Times New Roman"/>
          <w:color w:val="000000" w:themeColor="text1"/>
          <w:kern w:val="24"/>
          <w:sz w:val="24"/>
          <w:szCs w:val="24"/>
        </w:rPr>
        <w:t>4.4.3</w:t>
      </w:r>
      <w:r w:rsidRPr="006B7455">
        <w:rPr>
          <w:rFonts w:ascii="Times New Roman" w:eastAsiaTheme="minorEastAsia" w:hAnsi="Times New Roman" w:cs="Times New Roman"/>
          <w:color w:val="000000" w:themeColor="text1"/>
          <w:kern w:val="24"/>
          <w:sz w:val="24"/>
          <w:szCs w:val="24"/>
        </w:rPr>
        <w:tab/>
      </w:r>
      <w:proofErr w:type="spellStart"/>
      <w:r w:rsidRPr="006B7455">
        <w:rPr>
          <w:rFonts w:ascii="Times New Roman" w:eastAsiaTheme="minorEastAsia" w:hAnsi="Times New Roman" w:cs="Times New Roman"/>
          <w:color w:val="000000" w:themeColor="text1"/>
          <w:kern w:val="24"/>
          <w:sz w:val="24"/>
          <w:szCs w:val="24"/>
        </w:rPr>
        <w:t>Finanses</w:t>
      </w:r>
      <w:proofErr w:type="spellEnd"/>
      <w:r w:rsidRPr="006B7455">
        <w:rPr>
          <w:rFonts w:ascii="Times New Roman" w:eastAsiaTheme="minorEastAsia" w:hAnsi="Times New Roman" w:cs="Times New Roman"/>
          <w:color w:val="000000" w:themeColor="text1"/>
          <w:kern w:val="24"/>
          <w:sz w:val="24"/>
          <w:szCs w:val="24"/>
        </w:rPr>
        <w:t xml:space="preserve"> un </w:t>
      </w:r>
      <w:proofErr w:type="spellStart"/>
      <w:r w:rsidRPr="006B7455">
        <w:rPr>
          <w:rFonts w:ascii="Times New Roman" w:eastAsiaTheme="minorEastAsia" w:hAnsi="Times New Roman" w:cs="Times New Roman"/>
          <w:color w:val="000000" w:themeColor="text1"/>
          <w:kern w:val="24"/>
          <w:sz w:val="24"/>
          <w:szCs w:val="24"/>
        </w:rPr>
        <w:t>nodokļi</w:t>
      </w:r>
      <w:proofErr w:type="spellEnd"/>
      <w:r w:rsidRPr="006B7455">
        <w:rPr>
          <w:rFonts w:ascii="Times New Roman" w:eastAsiaTheme="minorEastAsia" w:hAnsi="Times New Roman" w:cs="Times New Roman"/>
          <w:color w:val="000000" w:themeColor="text1"/>
          <w:kern w:val="24"/>
          <w:sz w:val="24"/>
          <w:szCs w:val="24"/>
        </w:rPr>
        <w:t xml:space="preserve">, </w:t>
      </w:r>
    </w:p>
    <w:p w14:paraId="1A337BFB" w14:textId="77777777" w:rsidR="00F7450E" w:rsidRPr="006B7455" w:rsidRDefault="00F7450E" w:rsidP="00D62A4D">
      <w:pPr>
        <w:pStyle w:val="ListParagraph"/>
        <w:spacing w:before="120" w:after="120"/>
        <w:contextualSpacing w:val="0"/>
        <w:jc w:val="both"/>
        <w:rPr>
          <w:rFonts w:ascii="Times New Roman" w:eastAsiaTheme="minorEastAsia" w:hAnsi="Times New Roman" w:cs="Times New Roman"/>
          <w:color w:val="000000" w:themeColor="text1"/>
          <w:kern w:val="24"/>
          <w:sz w:val="24"/>
          <w:szCs w:val="24"/>
        </w:rPr>
      </w:pPr>
      <w:r w:rsidRPr="006B7455">
        <w:rPr>
          <w:rFonts w:ascii="Times New Roman" w:eastAsiaTheme="minorEastAsia" w:hAnsi="Times New Roman" w:cs="Times New Roman"/>
          <w:color w:val="000000" w:themeColor="text1"/>
          <w:kern w:val="24"/>
          <w:sz w:val="24"/>
          <w:szCs w:val="24"/>
        </w:rPr>
        <w:t>4.4.4</w:t>
      </w:r>
      <w:r w:rsidRPr="006B7455">
        <w:rPr>
          <w:rFonts w:ascii="Times New Roman" w:eastAsiaTheme="minorEastAsia" w:hAnsi="Times New Roman" w:cs="Times New Roman"/>
          <w:color w:val="000000" w:themeColor="text1"/>
          <w:kern w:val="24"/>
          <w:sz w:val="24"/>
          <w:szCs w:val="24"/>
        </w:rPr>
        <w:tab/>
        <w:t xml:space="preserve">Vides </w:t>
      </w:r>
      <w:proofErr w:type="spellStart"/>
      <w:r w:rsidRPr="006B7455">
        <w:rPr>
          <w:rFonts w:ascii="Times New Roman" w:eastAsiaTheme="minorEastAsia" w:hAnsi="Times New Roman" w:cs="Times New Roman"/>
          <w:color w:val="000000" w:themeColor="text1"/>
          <w:kern w:val="24"/>
          <w:sz w:val="24"/>
          <w:szCs w:val="24"/>
        </w:rPr>
        <w:t>pārvaldības</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digitalizācija</w:t>
      </w:r>
      <w:proofErr w:type="spellEnd"/>
      <w:r w:rsidRPr="006B7455">
        <w:rPr>
          <w:rFonts w:ascii="Times New Roman" w:eastAsiaTheme="minorEastAsia" w:hAnsi="Times New Roman" w:cs="Times New Roman"/>
          <w:color w:val="000000" w:themeColor="text1"/>
          <w:kern w:val="24"/>
          <w:sz w:val="24"/>
          <w:szCs w:val="24"/>
        </w:rPr>
        <w:t xml:space="preserve">, </w:t>
      </w:r>
    </w:p>
    <w:p w14:paraId="44280A86" w14:textId="77777777" w:rsidR="00F7450E" w:rsidRPr="006B7455" w:rsidRDefault="00F7450E" w:rsidP="00D62A4D">
      <w:pPr>
        <w:pStyle w:val="ListParagraph"/>
        <w:spacing w:before="120" w:after="120"/>
        <w:contextualSpacing w:val="0"/>
        <w:jc w:val="both"/>
        <w:rPr>
          <w:rFonts w:ascii="Times New Roman" w:eastAsiaTheme="minorEastAsia" w:hAnsi="Times New Roman" w:cs="Times New Roman"/>
          <w:color w:val="000000" w:themeColor="text1"/>
          <w:kern w:val="24"/>
          <w:sz w:val="24"/>
          <w:szCs w:val="24"/>
        </w:rPr>
      </w:pPr>
      <w:r w:rsidRPr="006B7455">
        <w:rPr>
          <w:rFonts w:ascii="Times New Roman" w:eastAsiaTheme="minorEastAsia" w:hAnsi="Times New Roman" w:cs="Times New Roman"/>
          <w:color w:val="000000" w:themeColor="text1"/>
          <w:kern w:val="24"/>
          <w:sz w:val="24"/>
          <w:szCs w:val="24"/>
        </w:rPr>
        <w:t>4.4.5</w:t>
      </w:r>
      <w:r w:rsidRPr="006B7455">
        <w:rPr>
          <w:rFonts w:ascii="Times New Roman" w:eastAsiaTheme="minorEastAsia" w:hAnsi="Times New Roman" w:cs="Times New Roman"/>
          <w:color w:val="000000" w:themeColor="text1"/>
          <w:kern w:val="24"/>
          <w:sz w:val="24"/>
          <w:szCs w:val="24"/>
        </w:rPr>
        <w:tab/>
      </w:r>
      <w:proofErr w:type="spellStart"/>
      <w:r w:rsidRPr="006B7455">
        <w:rPr>
          <w:rFonts w:ascii="Times New Roman" w:eastAsiaTheme="minorEastAsia" w:hAnsi="Times New Roman" w:cs="Times New Roman"/>
          <w:color w:val="000000" w:themeColor="text1"/>
          <w:kern w:val="24"/>
          <w:sz w:val="24"/>
          <w:szCs w:val="24"/>
        </w:rPr>
        <w:t>Sabiedriskā</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drošība</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kārtība</w:t>
      </w:r>
      <w:proofErr w:type="spellEnd"/>
      <w:r w:rsidRPr="006B7455">
        <w:rPr>
          <w:rFonts w:ascii="Times New Roman" w:eastAsiaTheme="minorEastAsia" w:hAnsi="Times New Roman" w:cs="Times New Roman"/>
          <w:color w:val="000000" w:themeColor="text1"/>
          <w:kern w:val="24"/>
          <w:sz w:val="24"/>
          <w:szCs w:val="24"/>
        </w:rPr>
        <w:t xml:space="preserve"> un </w:t>
      </w:r>
      <w:proofErr w:type="spellStart"/>
      <w:r w:rsidRPr="006B7455">
        <w:rPr>
          <w:rFonts w:ascii="Times New Roman" w:eastAsiaTheme="minorEastAsia" w:hAnsi="Times New Roman" w:cs="Times New Roman"/>
          <w:color w:val="000000" w:themeColor="text1"/>
          <w:kern w:val="24"/>
          <w:sz w:val="24"/>
          <w:szCs w:val="24"/>
        </w:rPr>
        <w:t>tieslietas</w:t>
      </w:r>
      <w:proofErr w:type="spellEnd"/>
      <w:r w:rsidRPr="006B7455">
        <w:rPr>
          <w:rFonts w:ascii="Times New Roman" w:eastAsiaTheme="minorEastAsia" w:hAnsi="Times New Roman" w:cs="Times New Roman"/>
          <w:color w:val="000000" w:themeColor="text1"/>
          <w:kern w:val="24"/>
          <w:sz w:val="24"/>
          <w:szCs w:val="24"/>
        </w:rPr>
        <w:t xml:space="preserve">, </w:t>
      </w:r>
    </w:p>
    <w:p w14:paraId="4F289550" w14:textId="46CD6E95" w:rsidR="00F7450E" w:rsidRPr="006B7455" w:rsidRDefault="00F7450E" w:rsidP="00D62A4D">
      <w:pPr>
        <w:pStyle w:val="ListParagraph"/>
        <w:spacing w:before="120" w:after="120"/>
        <w:contextualSpacing w:val="0"/>
        <w:jc w:val="both"/>
        <w:rPr>
          <w:rFonts w:ascii="Times New Roman" w:eastAsiaTheme="minorEastAsia" w:hAnsi="Times New Roman" w:cs="Times New Roman"/>
          <w:color w:val="000000" w:themeColor="text1"/>
          <w:kern w:val="24"/>
          <w:sz w:val="24"/>
          <w:szCs w:val="24"/>
        </w:rPr>
      </w:pPr>
      <w:r w:rsidRPr="006B7455">
        <w:rPr>
          <w:rFonts w:ascii="Times New Roman" w:eastAsiaTheme="minorEastAsia" w:hAnsi="Times New Roman" w:cs="Times New Roman"/>
          <w:color w:val="000000" w:themeColor="text1"/>
          <w:kern w:val="24"/>
          <w:sz w:val="24"/>
          <w:szCs w:val="24"/>
        </w:rPr>
        <w:t>4.4.6</w:t>
      </w:r>
      <w:r w:rsidRPr="006B7455">
        <w:rPr>
          <w:rFonts w:ascii="Times New Roman" w:eastAsiaTheme="minorEastAsia" w:hAnsi="Times New Roman" w:cs="Times New Roman"/>
          <w:color w:val="000000" w:themeColor="text1"/>
          <w:kern w:val="24"/>
          <w:sz w:val="24"/>
          <w:szCs w:val="24"/>
        </w:rPr>
        <w:tab/>
      </w:r>
      <w:proofErr w:type="spellStart"/>
      <w:r w:rsidRPr="006B7455">
        <w:rPr>
          <w:rFonts w:ascii="Times New Roman" w:eastAsiaTheme="minorEastAsia" w:hAnsi="Times New Roman" w:cs="Times New Roman"/>
          <w:color w:val="000000" w:themeColor="text1"/>
          <w:kern w:val="24"/>
          <w:sz w:val="24"/>
          <w:szCs w:val="24"/>
        </w:rPr>
        <w:t>Sabiedrības</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veselība</w:t>
      </w:r>
      <w:proofErr w:type="spellEnd"/>
      <w:r w:rsidRPr="006B7455" w:rsidDel="002F5A39">
        <w:rPr>
          <w:rFonts w:ascii="Times New Roman" w:eastAsiaTheme="minorEastAsia" w:hAnsi="Times New Roman" w:cs="Times New Roman"/>
          <w:color w:val="000000" w:themeColor="text1"/>
          <w:kern w:val="24"/>
          <w:sz w:val="24"/>
          <w:szCs w:val="24"/>
        </w:rPr>
        <w:t xml:space="preserve"> </w:t>
      </w:r>
      <w:r w:rsidR="00A617FC" w:rsidRPr="006B7455">
        <w:rPr>
          <w:rFonts w:ascii="Times New Roman" w:eastAsiaTheme="minorEastAsia" w:hAnsi="Times New Roman" w:cs="Times New Roman"/>
          <w:color w:val="000000" w:themeColor="text1"/>
          <w:kern w:val="24"/>
          <w:sz w:val="24"/>
          <w:szCs w:val="24"/>
        </w:rPr>
        <w:t xml:space="preserve">un </w:t>
      </w:r>
      <w:proofErr w:type="spellStart"/>
      <w:r w:rsidR="00A617FC" w:rsidRPr="006B7455">
        <w:rPr>
          <w:rFonts w:ascii="Times New Roman" w:eastAsiaTheme="minorEastAsia" w:hAnsi="Times New Roman" w:cs="Times New Roman"/>
          <w:color w:val="000000" w:themeColor="text1"/>
          <w:kern w:val="24"/>
          <w:sz w:val="24"/>
          <w:szCs w:val="24"/>
        </w:rPr>
        <w:t>sociālā</w:t>
      </w:r>
      <w:proofErr w:type="spellEnd"/>
      <w:r w:rsidR="00A617FC" w:rsidRPr="006B7455">
        <w:rPr>
          <w:rFonts w:ascii="Times New Roman" w:eastAsiaTheme="minorEastAsia" w:hAnsi="Times New Roman" w:cs="Times New Roman"/>
          <w:color w:val="000000" w:themeColor="text1"/>
          <w:kern w:val="24"/>
          <w:sz w:val="24"/>
          <w:szCs w:val="24"/>
        </w:rPr>
        <w:t xml:space="preserve"> </w:t>
      </w:r>
      <w:proofErr w:type="spellStart"/>
      <w:r w:rsidR="00A617FC" w:rsidRPr="006B7455">
        <w:rPr>
          <w:rFonts w:ascii="Times New Roman" w:eastAsiaTheme="minorEastAsia" w:hAnsi="Times New Roman" w:cs="Times New Roman"/>
          <w:color w:val="000000" w:themeColor="text1"/>
          <w:kern w:val="24"/>
          <w:sz w:val="24"/>
          <w:szCs w:val="24"/>
        </w:rPr>
        <w:t>labklājība</w:t>
      </w:r>
      <w:proofErr w:type="spellEnd"/>
      <w:r w:rsidRPr="006B7455">
        <w:rPr>
          <w:rFonts w:ascii="Times New Roman" w:eastAsiaTheme="minorEastAsia" w:hAnsi="Times New Roman" w:cs="Times New Roman"/>
          <w:color w:val="000000" w:themeColor="text1"/>
          <w:kern w:val="24"/>
          <w:sz w:val="24"/>
          <w:szCs w:val="24"/>
        </w:rPr>
        <w:t xml:space="preserve">, </w:t>
      </w:r>
    </w:p>
    <w:p w14:paraId="62F507B6" w14:textId="77777777" w:rsidR="00F7450E" w:rsidRPr="006B7455" w:rsidRDefault="00F7450E" w:rsidP="00D62A4D">
      <w:pPr>
        <w:pStyle w:val="ListParagraph"/>
        <w:spacing w:before="120" w:after="120"/>
        <w:contextualSpacing w:val="0"/>
        <w:jc w:val="both"/>
        <w:rPr>
          <w:rFonts w:ascii="Times New Roman" w:eastAsiaTheme="minorEastAsia" w:hAnsi="Times New Roman" w:cs="Times New Roman"/>
          <w:color w:val="000000" w:themeColor="text1"/>
          <w:kern w:val="24"/>
          <w:sz w:val="24"/>
          <w:szCs w:val="24"/>
        </w:rPr>
      </w:pPr>
      <w:r w:rsidRPr="006B7455">
        <w:rPr>
          <w:rFonts w:ascii="Times New Roman" w:eastAsiaTheme="minorEastAsia" w:hAnsi="Times New Roman" w:cs="Times New Roman"/>
          <w:color w:val="000000" w:themeColor="text1"/>
          <w:kern w:val="24"/>
          <w:sz w:val="24"/>
          <w:szCs w:val="24"/>
        </w:rPr>
        <w:t>4.4.7</w:t>
      </w:r>
      <w:r w:rsidRPr="006B7455">
        <w:rPr>
          <w:rFonts w:ascii="Times New Roman" w:eastAsiaTheme="minorEastAsia" w:hAnsi="Times New Roman" w:cs="Times New Roman"/>
          <w:color w:val="000000" w:themeColor="text1"/>
          <w:kern w:val="24"/>
          <w:sz w:val="24"/>
          <w:szCs w:val="24"/>
        </w:rPr>
        <w:tab/>
      </w:r>
      <w:proofErr w:type="spellStart"/>
      <w:r w:rsidRPr="006B7455">
        <w:rPr>
          <w:rFonts w:ascii="Times New Roman" w:eastAsiaTheme="minorEastAsia" w:hAnsi="Times New Roman" w:cs="Times New Roman"/>
          <w:color w:val="000000" w:themeColor="text1"/>
          <w:kern w:val="24"/>
          <w:sz w:val="24"/>
          <w:szCs w:val="24"/>
        </w:rPr>
        <w:t>Mašīntulkošana</w:t>
      </w:r>
      <w:proofErr w:type="spellEnd"/>
      <w:r w:rsidRPr="006B7455">
        <w:rPr>
          <w:rFonts w:ascii="Times New Roman" w:eastAsiaTheme="minorEastAsia" w:hAnsi="Times New Roman" w:cs="Times New Roman"/>
          <w:color w:val="000000" w:themeColor="text1"/>
          <w:kern w:val="24"/>
          <w:sz w:val="24"/>
          <w:szCs w:val="24"/>
        </w:rPr>
        <w:t xml:space="preserve"> un </w:t>
      </w:r>
      <w:proofErr w:type="spellStart"/>
      <w:r w:rsidRPr="006B7455">
        <w:rPr>
          <w:rFonts w:ascii="Times New Roman" w:eastAsiaTheme="minorEastAsia" w:hAnsi="Times New Roman" w:cs="Times New Roman"/>
          <w:color w:val="000000" w:themeColor="text1"/>
          <w:kern w:val="24"/>
          <w:sz w:val="24"/>
          <w:szCs w:val="24"/>
        </w:rPr>
        <w:t>valodas</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tehnoloģijas</w:t>
      </w:r>
      <w:proofErr w:type="spellEnd"/>
      <w:r w:rsidRPr="006B7455">
        <w:rPr>
          <w:rFonts w:ascii="Times New Roman" w:eastAsiaTheme="minorEastAsia" w:hAnsi="Times New Roman" w:cs="Times New Roman"/>
          <w:color w:val="000000" w:themeColor="text1"/>
          <w:kern w:val="24"/>
          <w:sz w:val="24"/>
          <w:szCs w:val="24"/>
        </w:rPr>
        <w:t xml:space="preserve">, </w:t>
      </w:r>
    </w:p>
    <w:p w14:paraId="6D35AF4D" w14:textId="34BAF300" w:rsidR="00F7450E" w:rsidRPr="006B7455" w:rsidRDefault="00F7450E" w:rsidP="00D62A4D">
      <w:pPr>
        <w:pStyle w:val="ListParagraph"/>
        <w:spacing w:before="120" w:after="120"/>
        <w:contextualSpacing w:val="0"/>
        <w:jc w:val="both"/>
        <w:rPr>
          <w:rFonts w:ascii="Times New Roman" w:eastAsiaTheme="minorEastAsia" w:hAnsi="Times New Roman" w:cs="Times New Roman"/>
          <w:color w:val="000000" w:themeColor="text1"/>
          <w:kern w:val="24"/>
          <w:sz w:val="24"/>
          <w:szCs w:val="24"/>
        </w:rPr>
      </w:pPr>
      <w:r w:rsidRPr="006B7455">
        <w:rPr>
          <w:rFonts w:ascii="Times New Roman" w:eastAsiaTheme="minorEastAsia" w:hAnsi="Times New Roman" w:cs="Times New Roman"/>
          <w:color w:val="000000" w:themeColor="text1"/>
          <w:kern w:val="24"/>
          <w:sz w:val="24"/>
          <w:szCs w:val="24"/>
        </w:rPr>
        <w:t>4.4.8</w:t>
      </w:r>
      <w:r w:rsidRPr="006B7455">
        <w:rPr>
          <w:rFonts w:ascii="Times New Roman" w:eastAsiaTheme="minorEastAsia" w:hAnsi="Times New Roman" w:cs="Times New Roman"/>
          <w:color w:val="000000" w:themeColor="text1"/>
          <w:kern w:val="24"/>
          <w:sz w:val="24"/>
          <w:szCs w:val="24"/>
        </w:rPr>
        <w:tab/>
      </w:r>
      <w:proofErr w:type="spellStart"/>
      <w:r w:rsidRPr="006B7455">
        <w:rPr>
          <w:rFonts w:ascii="Times New Roman" w:eastAsiaTheme="minorEastAsia" w:hAnsi="Times New Roman" w:cs="Times New Roman"/>
          <w:color w:val="000000" w:themeColor="text1"/>
          <w:kern w:val="24"/>
          <w:sz w:val="24"/>
          <w:szCs w:val="24"/>
        </w:rPr>
        <w:t>Kultūras</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mantojuma</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saglabāšana</w:t>
      </w:r>
      <w:proofErr w:type="spellEnd"/>
      <w:r w:rsidRPr="006B7455">
        <w:rPr>
          <w:rFonts w:ascii="Times New Roman" w:eastAsiaTheme="minorEastAsia" w:hAnsi="Times New Roman" w:cs="Times New Roman"/>
          <w:color w:val="000000" w:themeColor="text1"/>
          <w:kern w:val="24"/>
          <w:sz w:val="24"/>
          <w:szCs w:val="24"/>
        </w:rPr>
        <w:t xml:space="preserve"> un </w:t>
      </w:r>
      <w:proofErr w:type="spellStart"/>
      <w:r w:rsidRPr="006B7455">
        <w:rPr>
          <w:rFonts w:ascii="Times New Roman" w:eastAsiaTheme="minorEastAsia" w:hAnsi="Times New Roman" w:cs="Times New Roman"/>
          <w:color w:val="000000" w:themeColor="text1"/>
          <w:kern w:val="24"/>
          <w:sz w:val="24"/>
          <w:szCs w:val="24"/>
        </w:rPr>
        <w:t>attīstība</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digitālajā</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vidē</w:t>
      </w:r>
      <w:proofErr w:type="spellEnd"/>
      <w:r w:rsidR="005B4149">
        <w:rPr>
          <w:rFonts w:ascii="Times New Roman" w:eastAsiaTheme="minorEastAsia" w:hAnsi="Times New Roman" w:cs="Times New Roman"/>
          <w:color w:val="000000" w:themeColor="text1"/>
          <w:kern w:val="24"/>
          <w:sz w:val="24"/>
          <w:szCs w:val="24"/>
        </w:rPr>
        <w:t>,</w:t>
      </w:r>
    </w:p>
    <w:p w14:paraId="3F93032D" w14:textId="77777777" w:rsidR="00F7450E" w:rsidRPr="006B7455" w:rsidRDefault="00F7450E" w:rsidP="00D62A4D">
      <w:pPr>
        <w:pStyle w:val="ListParagraph"/>
        <w:spacing w:before="120" w:after="120"/>
        <w:contextualSpacing w:val="0"/>
        <w:jc w:val="both"/>
        <w:rPr>
          <w:rFonts w:ascii="Times New Roman" w:eastAsiaTheme="minorEastAsia" w:hAnsi="Times New Roman" w:cs="Times New Roman"/>
          <w:color w:val="000000" w:themeColor="text1"/>
          <w:kern w:val="24"/>
          <w:sz w:val="24"/>
          <w:szCs w:val="24"/>
        </w:rPr>
      </w:pPr>
      <w:r w:rsidRPr="006B7455">
        <w:rPr>
          <w:rFonts w:ascii="Times New Roman" w:eastAsiaTheme="minorEastAsia" w:hAnsi="Times New Roman" w:cs="Times New Roman"/>
          <w:color w:val="000000" w:themeColor="text1"/>
          <w:kern w:val="24"/>
          <w:sz w:val="24"/>
          <w:szCs w:val="24"/>
        </w:rPr>
        <w:t>4.4.9.</w:t>
      </w:r>
      <w:r w:rsidRPr="006B7455">
        <w:rPr>
          <w:rFonts w:ascii="Times New Roman" w:eastAsiaTheme="minorEastAsia" w:hAnsi="Times New Roman" w:cs="Times New Roman"/>
          <w:color w:val="000000" w:themeColor="text1"/>
          <w:kern w:val="24"/>
          <w:sz w:val="24"/>
          <w:szCs w:val="24"/>
        </w:rPr>
        <w:tab/>
      </w:r>
      <w:proofErr w:type="spellStart"/>
      <w:r w:rsidRPr="006B7455">
        <w:rPr>
          <w:rFonts w:ascii="Times New Roman" w:eastAsiaTheme="minorEastAsia" w:hAnsi="Times New Roman" w:cs="Times New Roman"/>
          <w:color w:val="000000" w:themeColor="text1"/>
          <w:kern w:val="24"/>
          <w:sz w:val="24"/>
          <w:szCs w:val="24"/>
        </w:rPr>
        <w:t>Moderna</w:t>
      </w:r>
      <w:proofErr w:type="spellEnd"/>
      <w:r w:rsidRPr="006B7455">
        <w:rPr>
          <w:rFonts w:ascii="Times New Roman" w:eastAsiaTheme="minorEastAsia" w:hAnsi="Times New Roman" w:cs="Times New Roman"/>
          <w:color w:val="000000" w:themeColor="text1"/>
          <w:kern w:val="24"/>
          <w:sz w:val="24"/>
          <w:szCs w:val="24"/>
        </w:rPr>
        <w:t xml:space="preserve"> un </w:t>
      </w:r>
      <w:proofErr w:type="spellStart"/>
      <w:r w:rsidRPr="006B7455">
        <w:rPr>
          <w:rFonts w:ascii="Times New Roman" w:eastAsiaTheme="minorEastAsia" w:hAnsi="Times New Roman" w:cs="Times New Roman"/>
          <w:color w:val="000000" w:themeColor="text1"/>
          <w:kern w:val="24"/>
          <w:sz w:val="24"/>
          <w:szCs w:val="24"/>
        </w:rPr>
        <w:t>atvērta</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valsts</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pārvalde</w:t>
      </w:r>
      <w:proofErr w:type="spellEnd"/>
      <w:r w:rsidRPr="006B7455">
        <w:rPr>
          <w:rFonts w:ascii="Times New Roman" w:eastAsiaTheme="minorEastAsia" w:hAnsi="Times New Roman" w:cs="Times New Roman"/>
          <w:color w:val="000000" w:themeColor="text1"/>
          <w:kern w:val="24"/>
          <w:sz w:val="24"/>
          <w:szCs w:val="24"/>
        </w:rPr>
        <w:t>,</w:t>
      </w:r>
    </w:p>
    <w:p w14:paraId="05EDA5E6" w14:textId="77777777" w:rsidR="00F7450E" w:rsidRPr="006B7455" w:rsidRDefault="00F7450E" w:rsidP="00D62A4D">
      <w:pPr>
        <w:pStyle w:val="ListParagraph"/>
        <w:spacing w:before="120" w:after="120"/>
        <w:contextualSpacing w:val="0"/>
        <w:jc w:val="both"/>
        <w:rPr>
          <w:rFonts w:ascii="Times New Roman" w:eastAsiaTheme="minorEastAsia" w:hAnsi="Times New Roman" w:cs="Times New Roman"/>
          <w:color w:val="000000" w:themeColor="text1"/>
          <w:kern w:val="24"/>
          <w:sz w:val="24"/>
          <w:szCs w:val="24"/>
        </w:rPr>
      </w:pPr>
      <w:r w:rsidRPr="006B7455">
        <w:rPr>
          <w:rFonts w:ascii="Times New Roman" w:eastAsiaTheme="minorEastAsia" w:hAnsi="Times New Roman" w:cs="Times New Roman"/>
          <w:color w:val="000000" w:themeColor="text1"/>
          <w:kern w:val="24"/>
          <w:sz w:val="24"/>
          <w:szCs w:val="24"/>
        </w:rPr>
        <w:t>4.4.10</w:t>
      </w:r>
      <w:r w:rsidRPr="006B7455">
        <w:rPr>
          <w:rFonts w:ascii="Times New Roman" w:eastAsiaTheme="minorEastAsia" w:hAnsi="Times New Roman" w:cs="Times New Roman"/>
          <w:color w:val="000000" w:themeColor="text1"/>
          <w:kern w:val="24"/>
          <w:sz w:val="24"/>
          <w:szCs w:val="24"/>
        </w:rPr>
        <w:tab/>
      </w:r>
      <w:proofErr w:type="spellStart"/>
      <w:r w:rsidRPr="006B7455">
        <w:rPr>
          <w:rFonts w:ascii="Times New Roman" w:eastAsiaTheme="minorEastAsia" w:hAnsi="Times New Roman" w:cs="Times New Roman"/>
          <w:color w:val="000000" w:themeColor="text1"/>
          <w:kern w:val="24"/>
          <w:sz w:val="24"/>
          <w:szCs w:val="24"/>
        </w:rPr>
        <w:t>Racionāls</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valsts</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pārvaldes</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tehnoloģiju</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atbalsts</w:t>
      </w:r>
      <w:proofErr w:type="spellEnd"/>
      <w:r w:rsidRPr="006B7455">
        <w:rPr>
          <w:rFonts w:ascii="Times New Roman" w:eastAsiaTheme="minorEastAsia" w:hAnsi="Times New Roman" w:cs="Times New Roman"/>
          <w:color w:val="000000" w:themeColor="text1"/>
          <w:kern w:val="24"/>
          <w:sz w:val="24"/>
          <w:szCs w:val="24"/>
        </w:rPr>
        <w:t xml:space="preserve">,  </w:t>
      </w:r>
    </w:p>
    <w:p w14:paraId="09022626" w14:textId="77777777" w:rsidR="00F7450E" w:rsidRPr="006B7455" w:rsidRDefault="00F7450E" w:rsidP="00D62A4D">
      <w:pPr>
        <w:pStyle w:val="ListParagraph"/>
        <w:spacing w:before="120" w:after="120"/>
        <w:contextualSpacing w:val="0"/>
        <w:jc w:val="both"/>
        <w:rPr>
          <w:rFonts w:ascii="Times New Roman" w:eastAsiaTheme="minorEastAsia" w:hAnsi="Times New Roman" w:cs="Times New Roman"/>
          <w:color w:val="000000" w:themeColor="text1"/>
          <w:kern w:val="24"/>
          <w:sz w:val="24"/>
          <w:szCs w:val="24"/>
        </w:rPr>
      </w:pPr>
      <w:r w:rsidRPr="006B7455">
        <w:rPr>
          <w:rFonts w:ascii="Times New Roman" w:eastAsiaTheme="minorEastAsia" w:hAnsi="Times New Roman" w:cs="Times New Roman"/>
          <w:color w:val="000000" w:themeColor="text1"/>
          <w:kern w:val="24"/>
          <w:sz w:val="24"/>
          <w:szCs w:val="24"/>
        </w:rPr>
        <w:t>4.4.11</w:t>
      </w:r>
      <w:r w:rsidRPr="006B7455">
        <w:rPr>
          <w:rFonts w:ascii="Times New Roman" w:eastAsiaTheme="minorEastAsia" w:hAnsi="Times New Roman" w:cs="Times New Roman"/>
          <w:color w:val="000000" w:themeColor="text1"/>
          <w:kern w:val="24"/>
          <w:sz w:val="24"/>
          <w:szCs w:val="24"/>
        </w:rPr>
        <w:tab/>
      </w:r>
      <w:proofErr w:type="spellStart"/>
      <w:r w:rsidRPr="006B7455">
        <w:rPr>
          <w:rFonts w:ascii="Times New Roman" w:eastAsiaTheme="minorEastAsia" w:hAnsi="Times New Roman" w:cs="Times New Roman"/>
          <w:color w:val="000000" w:themeColor="text1"/>
          <w:kern w:val="24"/>
          <w:sz w:val="24"/>
          <w:szCs w:val="24"/>
        </w:rPr>
        <w:t>Komersantu</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digitalizācijas</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veicināšana</w:t>
      </w:r>
      <w:proofErr w:type="spellEnd"/>
      <w:r w:rsidRPr="006B7455">
        <w:rPr>
          <w:rFonts w:ascii="Times New Roman" w:eastAsiaTheme="minorEastAsia" w:hAnsi="Times New Roman" w:cs="Times New Roman"/>
          <w:color w:val="000000" w:themeColor="text1"/>
          <w:kern w:val="24"/>
          <w:sz w:val="24"/>
          <w:szCs w:val="24"/>
        </w:rPr>
        <w:t>,</w:t>
      </w:r>
    </w:p>
    <w:p w14:paraId="327E3F1F" w14:textId="28B05C11" w:rsidR="00F7450E" w:rsidRPr="006B7455" w:rsidRDefault="00F7450E" w:rsidP="00D62A4D">
      <w:pPr>
        <w:pStyle w:val="ListParagraph"/>
        <w:spacing w:before="120" w:after="120"/>
        <w:contextualSpacing w:val="0"/>
        <w:jc w:val="both"/>
        <w:rPr>
          <w:rFonts w:ascii="Times New Roman" w:eastAsiaTheme="minorEastAsia" w:hAnsi="Times New Roman" w:cs="Times New Roman"/>
          <w:color w:val="000000" w:themeColor="text1"/>
          <w:kern w:val="24"/>
          <w:sz w:val="24"/>
          <w:szCs w:val="24"/>
        </w:rPr>
      </w:pPr>
      <w:r w:rsidRPr="006B7455">
        <w:rPr>
          <w:rFonts w:ascii="Times New Roman" w:eastAsiaTheme="minorEastAsia" w:hAnsi="Times New Roman" w:cs="Times New Roman"/>
          <w:color w:val="000000" w:themeColor="text1"/>
          <w:kern w:val="24"/>
          <w:sz w:val="24"/>
          <w:szCs w:val="24"/>
        </w:rPr>
        <w:t>4.4.12</w:t>
      </w:r>
      <w:r w:rsidRPr="006B7455">
        <w:rPr>
          <w:rFonts w:ascii="Times New Roman" w:eastAsiaTheme="minorEastAsia" w:hAnsi="Times New Roman" w:cs="Times New Roman"/>
          <w:color w:val="000000" w:themeColor="text1"/>
          <w:kern w:val="24"/>
          <w:sz w:val="24"/>
          <w:szCs w:val="24"/>
        </w:rPr>
        <w:tab/>
      </w:r>
      <w:proofErr w:type="spellStart"/>
      <w:r w:rsidRPr="006B7455">
        <w:rPr>
          <w:rFonts w:ascii="Times New Roman" w:eastAsiaTheme="minorEastAsia" w:hAnsi="Times New Roman" w:cs="Times New Roman"/>
          <w:color w:val="000000" w:themeColor="text1"/>
          <w:kern w:val="24"/>
          <w:sz w:val="24"/>
          <w:szCs w:val="24"/>
        </w:rPr>
        <w:t>Zinātnes</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procesu</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digitalizācija</w:t>
      </w:r>
      <w:proofErr w:type="spellEnd"/>
      <w:r w:rsidR="00D223B9">
        <w:rPr>
          <w:rFonts w:ascii="Times New Roman" w:eastAsiaTheme="minorEastAsia" w:hAnsi="Times New Roman" w:cs="Times New Roman"/>
          <w:color w:val="000000" w:themeColor="text1"/>
          <w:kern w:val="24"/>
          <w:sz w:val="24"/>
          <w:szCs w:val="24"/>
        </w:rPr>
        <w:t>,</w:t>
      </w:r>
    </w:p>
    <w:p w14:paraId="30484E65" w14:textId="4909F3C3" w:rsidR="00F7450E" w:rsidRPr="006B7455" w:rsidRDefault="00F7450E" w:rsidP="0058195A">
      <w:pPr>
        <w:pStyle w:val="ListParagraph"/>
        <w:numPr>
          <w:ilvl w:val="2"/>
          <w:numId w:val="38"/>
        </w:numPr>
        <w:spacing w:before="120" w:after="120"/>
        <w:contextualSpacing w:val="0"/>
        <w:jc w:val="both"/>
        <w:rPr>
          <w:rFonts w:ascii="Times New Roman" w:eastAsiaTheme="minorEastAsia" w:hAnsi="Times New Roman" w:cs="Times New Roman"/>
          <w:color w:val="000000" w:themeColor="text1"/>
          <w:sz w:val="24"/>
          <w:szCs w:val="24"/>
        </w:rPr>
      </w:pPr>
      <w:proofErr w:type="spellStart"/>
      <w:r w:rsidRPr="006B7455">
        <w:rPr>
          <w:rFonts w:ascii="Times New Roman" w:eastAsiaTheme="minorEastAsia" w:hAnsi="Times New Roman" w:cs="Times New Roman"/>
          <w:color w:val="000000" w:themeColor="text1"/>
          <w:kern w:val="24"/>
          <w:sz w:val="24"/>
          <w:szCs w:val="24"/>
        </w:rPr>
        <w:t>Izglītības</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procesu</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digitālā</w:t>
      </w:r>
      <w:proofErr w:type="spellEnd"/>
      <w:r w:rsidRPr="006B7455">
        <w:rPr>
          <w:rFonts w:ascii="Times New Roman" w:eastAsiaTheme="minorEastAsia" w:hAnsi="Times New Roman" w:cs="Times New Roman"/>
          <w:color w:val="000000" w:themeColor="text1"/>
          <w:kern w:val="24"/>
          <w:sz w:val="24"/>
          <w:szCs w:val="24"/>
        </w:rPr>
        <w:t xml:space="preserve"> </w:t>
      </w:r>
      <w:proofErr w:type="spellStart"/>
      <w:r w:rsidRPr="006B7455">
        <w:rPr>
          <w:rFonts w:ascii="Times New Roman" w:eastAsiaTheme="minorEastAsia" w:hAnsi="Times New Roman" w:cs="Times New Roman"/>
          <w:color w:val="000000" w:themeColor="text1"/>
          <w:kern w:val="24"/>
          <w:sz w:val="24"/>
          <w:szCs w:val="24"/>
        </w:rPr>
        <w:t>transformācija</w:t>
      </w:r>
      <w:proofErr w:type="spellEnd"/>
      <w:r w:rsidR="005B4149">
        <w:rPr>
          <w:rFonts w:ascii="Times New Roman" w:eastAsiaTheme="minorEastAsia" w:hAnsi="Times New Roman" w:cs="Times New Roman"/>
          <w:color w:val="000000" w:themeColor="text1"/>
          <w:kern w:val="24"/>
          <w:sz w:val="24"/>
          <w:szCs w:val="24"/>
        </w:rPr>
        <w:t>.</w:t>
      </w:r>
    </w:p>
    <w:p w14:paraId="462D156C" w14:textId="2288672C" w:rsidR="003F6434" w:rsidRPr="006B7455" w:rsidRDefault="003F6434"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0BD17D69" w14:textId="0DA773D4" w:rsidR="00CC44D4" w:rsidRPr="006B7455" w:rsidRDefault="002F5A39" w:rsidP="00D62A4D">
      <w:pPr>
        <w:spacing w:before="120" w:after="120" w:line="240" w:lineRule="auto"/>
        <w:ind w:firstLine="720"/>
        <w:jc w:val="both"/>
        <w:rPr>
          <w:rFonts w:ascii="Times New Roman" w:hAnsi="Times New Roman" w:cs="Times New Roman"/>
          <w:sz w:val="24"/>
          <w:szCs w:val="24"/>
        </w:rPr>
      </w:pPr>
      <w:r w:rsidRPr="00603173">
        <w:rPr>
          <w:rFonts w:ascii="Times New Roman" w:hAnsi="Times New Roman" w:cs="Times New Roman"/>
          <w:sz w:val="24"/>
          <w:szCs w:val="24"/>
          <w:lang w:val="lv"/>
        </w:rPr>
        <w:t xml:space="preserve">Digitāliem darba procesiem, digitāliem produktiem un pakalpojumiem ir izšķiroša nozīme Latvijas tautsaimniecības funkcionēšanā, samazinot klātienē un manuālu apstrādi kārtojamu jautājumu loku līdz absolūti nepieciešamajam minimumam. </w:t>
      </w:r>
      <w:proofErr w:type="spellStart"/>
      <w:r w:rsidRPr="006B7455">
        <w:rPr>
          <w:rFonts w:ascii="Times New Roman" w:hAnsi="Times New Roman" w:cs="Times New Roman"/>
          <w:sz w:val="24"/>
          <w:szCs w:val="24"/>
        </w:rPr>
        <w:t>Transformējam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komunikāciju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apmaiņu</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dokumentu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aprites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apriti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Koplietojam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vērtīgus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privātpersonu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uzturētus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publiskās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sniedz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nozīmīgu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ieguldījumu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digitālajā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infrastruktūrā</w:t>
      </w:r>
      <w:proofErr w:type="spellEnd"/>
      <w:r w:rsidRPr="006B7455">
        <w:rPr>
          <w:rFonts w:ascii="Times New Roman" w:hAnsi="Times New Roman" w:cs="Times New Roman"/>
          <w:sz w:val="24"/>
          <w:szCs w:val="24"/>
        </w:rPr>
        <w:t>.</w:t>
      </w:r>
    </w:p>
    <w:p w14:paraId="2870EDAD" w14:textId="77777777" w:rsidR="00A75366" w:rsidRPr="006B7455" w:rsidRDefault="00A75366"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Politikas mērķis (PM)</w:t>
      </w:r>
    </w:p>
    <w:p w14:paraId="3195D8D9" w14:textId="573D76A3" w:rsidR="00A75366" w:rsidRPr="00603173" w:rsidRDefault="277F587D" w:rsidP="00D62A4D">
      <w:pPr>
        <w:spacing w:before="120" w:after="120" w:line="240" w:lineRule="auto"/>
        <w:ind w:firstLine="720"/>
        <w:jc w:val="both"/>
        <w:rPr>
          <w:rFonts w:ascii="Times New Roman" w:eastAsia="Times New Roman" w:hAnsi="Times New Roman" w:cs="Times New Roman"/>
          <w:color w:val="000000" w:themeColor="text1"/>
          <w:sz w:val="24"/>
          <w:szCs w:val="24"/>
          <w:lang w:val="lv-LV"/>
        </w:rPr>
      </w:pPr>
      <w:r w:rsidRPr="00603173">
        <w:rPr>
          <w:rFonts w:ascii="Times New Roman" w:hAnsi="Times New Roman" w:cs="Times New Roman"/>
          <w:sz w:val="24"/>
          <w:szCs w:val="24"/>
          <w:lang w:val="lv"/>
        </w:rPr>
        <w:t>Tautsaimniecības digitālās transformācijas ietvaros, izmantojot digitālo tehnoloģiju radītās iespējas, ir veiktas sabiedrības un valsts pārvaldes attīstības plānošanas izmaiņas, pakalpojumu pārveide, sabiedrības un valsts pārvaldes kultūras izmaiņas, procesu un to tehnoloģiskā nodrošinājuma pārveide, radot pamatu dzīves kvalitātes paaugstināšanai un valsts un tautsaimniecības konkurētspējas celšanai.</w:t>
      </w:r>
      <w:r w:rsidR="3C3A1E3D" w:rsidRPr="117486F7">
        <w:rPr>
          <w:rFonts w:ascii="Times New Roman" w:hAnsi="Times New Roman" w:cs="Times New Roman"/>
          <w:sz w:val="24"/>
          <w:szCs w:val="24"/>
          <w:lang w:val="lv"/>
        </w:rPr>
        <w:t xml:space="preserve"> V</w:t>
      </w:r>
      <w:proofErr w:type="spellStart"/>
      <w:r w:rsidR="3C3A1E3D" w:rsidRPr="117486F7">
        <w:rPr>
          <w:rFonts w:ascii="Times New Roman" w:eastAsia="Times New Roman" w:hAnsi="Times New Roman" w:cs="Times New Roman"/>
          <w:color w:val="000000" w:themeColor="text1"/>
          <w:sz w:val="24"/>
          <w:szCs w:val="24"/>
          <w:lang w:val="lv-LV"/>
        </w:rPr>
        <w:t>eicinās</w:t>
      </w:r>
      <w:proofErr w:type="spellEnd"/>
      <w:r w:rsidR="3C3A1E3D" w:rsidRPr="117486F7">
        <w:rPr>
          <w:rFonts w:ascii="Times New Roman" w:eastAsia="Times New Roman" w:hAnsi="Times New Roman" w:cs="Times New Roman"/>
          <w:color w:val="000000" w:themeColor="text1"/>
          <w:sz w:val="24"/>
          <w:szCs w:val="24"/>
          <w:lang w:val="lv-LV"/>
        </w:rPr>
        <w:t xml:space="preserve"> NAP</w:t>
      </w:r>
      <w:r w:rsidR="00EE30DC">
        <w:rPr>
          <w:rFonts w:ascii="Times New Roman" w:eastAsia="Times New Roman" w:hAnsi="Times New Roman" w:cs="Times New Roman"/>
          <w:color w:val="000000" w:themeColor="text1"/>
          <w:sz w:val="24"/>
          <w:szCs w:val="24"/>
          <w:lang w:val="lv-LV"/>
        </w:rPr>
        <w:t> </w:t>
      </w:r>
      <w:r w:rsidR="3C3A1E3D" w:rsidRPr="117486F7">
        <w:rPr>
          <w:rFonts w:ascii="Times New Roman" w:eastAsia="Times New Roman" w:hAnsi="Times New Roman" w:cs="Times New Roman"/>
          <w:color w:val="000000" w:themeColor="text1"/>
          <w:sz w:val="24"/>
          <w:szCs w:val="24"/>
          <w:lang w:val="lv-LV"/>
        </w:rPr>
        <w:t>2027 mērķu [39], [40], [184], [189], [207], [226], [295], [319], [356], [360]</w:t>
      </w:r>
      <w:r w:rsidR="00B22460">
        <w:rPr>
          <w:rFonts w:ascii="Times New Roman" w:eastAsia="Times New Roman" w:hAnsi="Times New Roman" w:cs="Times New Roman"/>
          <w:color w:val="000000" w:themeColor="text1"/>
          <w:sz w:val="24"/>
          <w:szCs w:val="24"/>
          <w:lang w:val="lv-LV"/>
        </w:rPr>
        <w:t xml:space="preserve"> un</w:t>
      </w:r>
      <w:r w:rsidR="3C3A1E3D" w:rsidRPr="117486F7">
        <w:rPr>
          <w:rFonts w:ascii="Times New Roman" w:eastAsia="Times New Roman" w:hAnsi="Times New Roman" w:cs="Times New Roman"/>
          <w:color w:val="000000" w:themeColor="text1"/>
          <w:sz w:val="24"/>
          <w:szCs w:val="24"/>
          <w:lang w:val="lv-LV"/>
        </w:rPr>
        <w:t xml:space="preserve"> [412] sasniegšanu</w:t>
      </w:r>
      <w:r w:rsidR="00EE30DC">
        <w:rPr>
          <w:rFonts w:ascii="Times New Roman" w:eastAsia="Times New Roman" w:hAnsi="Times New Roman" w:cs="Times New Roman"/>
          <w:color w:val="000000" w:themeColor="text1"/>
          <w:sz w:val="24"/>
          <w:szCs w:val="24"/>
          <w:lang w:val="lv-LV"/>
        </w:rPr>
        <w:t>.</w:t>
      </w:r>
    </w:p>
    <w:p w14:paraId="67451B59" w14:textId="77777777" w:rsidR="00A75366" w:rsidRPr="006B7455" w:rsidRDefault="00A75366"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Politikas rezultāti (PR) un rezultatīvie rādītāji (RR)</w:t>
      </w:r>
    </w:p>
    <w:p w14:paraId="613718DF" w14:textId="77777777" w:rsidR="00A75366" w:rsidRPr="00603173" w:rsidRDefault="00A75366" w:rsidP="00D62A4D">
      <w:pPr>
        <w:spacing w:before="120" w:after="120" w:line="240" w:lineRule="auto"/>
        <w:jc w:val="both"/>
        <w:outlineLvl w:val="5"/>
        <w:rPr>
          <w:rFonts w:ascii="Times New Roman" w:hAnsi="Times New Roman" w:cs="Times New Roman"/>
          <w:color w:val="000000" w:themeColor="text1"/>
          <w:sz w:val="24"/>
          <w:szCs w:val="24"/>
          <w:lang w:val="lv"/>
        </w:rPr>
      </w:pPr>
      <w:r w:rsidRPr="00603173">
        <w:rPr>
          <w:rFonts w:ascii="Times New Roman" w:hAnsi="Times New Roman" w:cs="Times New Roman"/>
          <w:b/>
          <w:color w:val="000000" w:themeColor="text1"/>
          <w:sz w:val="24"/>
          <w:szCs w:val="24"/>
          <w:lang w:val="lv"/>
        </w:rPr>
        <w:t>PR4.4.-1:</w:t>
      </w:r>
      <w:r w:rsidRPr="00603173">
        <w:rPr>
          <w:rFonts w:ascii="Times New Roman" w:hAnsi="Times New Roman" w:cs="Times New Roman"/>
          <w:color w:val="000000" w:themeColor="text1"/>
          <w:sz w:val="24"/>
          <w:szCs w:val="24"/>
          <w:lang w:val="lv"/>
        </w:rPr>
        <w:t xml:space="preserve"> Valsts pārvaldes darbība un tās sniegtie pakalpojumi atbilst sabiedrības vajadzībām un sagaidītajam.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7E0409" w14:paraId="74AC70C3" w14:textId="77777777" w:rsidTr="00D55056">
        <w:trPr>
          <w:cantSplit/>
        </w:trPr>
        <w:tc>
          <w:tcPr>
            <w:tcW w:w="1124" w:type="pct"/>
            <w:shd w:val="clear" w:color="auto" w:fill="E2EFD9" w:themeFill="accent6" w:themeFillTint="33"/>
            <w:vAlign w:val="center"/>
          </w:tcPr>
          <w:p w14:paraId="2D8F71FB" w14:textId="0735F44E" w:rsidR="000D1214" w:rsidRPr="006B7455" w:rsidRDefault="000D1214" w:rsidP="00D5505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E518E8"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w:t>
            </w:r>
            <w:r w:rsidR="00E518E8"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w:t>
            </w:r>
            <w:r w:rsidR="00E518E8"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w:t>
            </w:r>
          </w:p>
        </w:tc>
        <w:tc>
          <w:tcPr>
            <w:tcW w:w="3876" w:type="pct"/>
            <w:shd w:val="clear" w:color="auto" w:fill="E2EFD9" w:themeFill="accent6" w:themeFillTint="33"/>
            <w:vAlign w:val="center"/>
          </w:tcPr>
          <w:p w14:paraId="7314812C" w14:textId="60DEF12D" w:rsidR="000D1214" w:rsidRPr="006B7455" w:rsidRDefault="00E518E8" w:rsidP="00D55056">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Sabiedrības apmierinātība ar valsts iestāžu darbu kopumā</w:t>
            </w:r>
          </w:p>
        </w:tc>
      </w:tr>
      <w:tr w:rsidR="000D1214" w:rsidRPr="006B7455" w14:paraId="6D156971" w14:textId="77777777" w:rsidTr="00D55056">
        <w:trPr>
          <w:cantSplit/>
        </w:trPr>
        <w:tc>
          <w:tcPr>
            <w:tcW w:w="1124" w:type="pct"/>
            <w:shd w:val="clear" w:color="auto" w:fill="E2EFD9" w:themeFill="accent6" w:themeFillTint="33"/>
            <w:vAlign w:val="center"/>
          </w:tcPr>
          <w:p w14:paraId="166EEBBE" w14:textId="77777777" w:rsidR="000D1214" w:rsidRPr="006B7455" w:rsidRDefault="000D1214" w:rsidP="00D5505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38569817" w14:textId="5CC09E65" w:rsidR="000D1214" w:rsidRPr="006B7455" w:rsidRDefault="000D1214" w:rsidP="00D5505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2019 – </w:t>
            </w:r>
            <w:r w:rsidR="00E518E8" w:rsidRPr="006B7455">
              <w:rPr>
                <w:rFonts w:ascii="Times New Roman" w:eastAsia="Times New Roman" w:hAnsi="Times New Roman" w:cs="Times New Roman"/>
                <w:color w:val="000000" w:themeColor="text1"/>
                <w:sz w:val="24"/>
                <w:szCs w:val="24"/>
              </w:rPr>
              <w:t>nav mērīts</w:t>
            </w:r>
          </w:p>
        </w:tc>
      </w:tr>
      <w:tr w:rsidR="000D1214" w:rsidRPr="006B7455" w14:paraId="7AACE80E" w14:textId="77777777" w:rsidTr="00D55056">
        <w:trPr>
          <w:cantSplit/>
        </w:trPr>
        <w:tc>
          <w:tcPr>
            <w:tcW w:w="1124" w:type="pct"/>
            <w:shd w:val="clear" w:color="auto" w:fill="E2EFD9" w:themeFill="accent6" w:themeFillTint="33"/>
            <w:vAlign w:val="center"/>
          </w:tcPr>
          <w:p w14:paraId="697B1201" w14:textId="77777777" w:rsidR="000D1214" w:rsidRPr="006B7455" w:rsidRDefault="000D1214" w:rsidP="00D55056">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316E973E" w14:textId="601C4A20" w:rsidR="000D1214" w:rsidRPr="006B7455" w:rsidRDefault="000D1214" w:rsidP="00D5505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2024 – 7</w:t>
            </w:r>
            <w:r w:rsidR="00E518E8" w:rsidRPr="006B7455">
              <w:rPr>
                <w:rFonts w:ascii="Times New Roman" w:eastAsia="Times New Roman" w:hAnsi="Times New Roman" w:cs="Times New Roman"/>
                <w:color w:val="000000" w:themeColor="text1"/>
                <w:sz w:val="24"/>
                <w:szCs w:val="24"/>
              </w:rPr>
              <w:t>,0</w:t>
            </w:r>
          </w:p>
        </w:tc>
      </w:tr>
      <w:tr w:rsidR="000D1214" w:rsidRPr="006B7455" w14:paraId="3703513A" w14:textId="77777777" w:rsidTr="00D55056">
        <w:trPr>
          <w:cantSplit/>
        </w:trPr>
        <w:tc>
          <w:tcPr>
            <w:tcW w:w="1124" w:type="pct"/>
            <w:shd w:val="clear" w:color="auto" w:fill="E2EFD9" w:themeFill="accent6" w:themeFillTint="33"/>
            <w:vAlign w:val="center"/>
          </w:tcPr>
          <w:p w14:paraId="564F6CAD" w14:textId="77777777" w:rsidR="000D1214" w:rsidRPr="006B7455" w:rsidRDefault="000D1214" w:rsidP="00D55056">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400911F9" w14:textId="38548957" w:rsidR="000D1214" w:rsidRPr="006B7455" w:rsidRDefault="000D1214" w:rsidP="00D5505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E518E8" w:rsidRPr="006B7455">
              <w:rPr>
                <w:rFonts w:ascii="Times New Roman" w:eastAsia="Times New Roman" w:hAnsi="Times New Roman" w:cs="Times New Roman"/>
                <w:color w:val="000000" w:themeColor="text1"/>
                <w:sz w:val="24"/>
                <w:szCs w:val="24"/>
              </w:rPr>
              <w:t>8,</w:t>
            </w:r>
            <w:r w:rsidRPr="006B7455">
              <w:rPr>
                <w:rFonts w:ascii="Times New Roman" w:eastAsia="Times New Roman" w:hAnsi="Times New Roman" w:cs="Times New Roman"/>
                <w:color w:val="000000" w:themeColor="text1"/>
                <w:sz w:val="24"/>
                <w:szCs w:val="24"/>
              </w:rPr>
              <w:t>5</w:t>
            </w:r>
          </w:p>
        </w:tc>
      </w:tr>
      <w:tr w:rsidR="000D1214" w:rsidRPr="006B7455" w14:paraId="7DEFEFA8" w14:textId="77777777" w:rsidTr="00D55056">
        <w:trPr>
          <w:cantSplit/>
        </w:trPr>
        <w:tc>
          <w:tcPr>
            <w:tcW w:w="1124" w:type="pct"/>
            <w:shd w:val="clear" w:color="auto" w:fill="E2EFD9" w:themeFill="accent6" w:themeFillTint="33"/>
            <w:vAlign w:val="center"/>
          </w:tcPr>
          <w:p w14:paraId="154FFAC2" w14:textId="77777777" w:rsidR="000D1214" w:rsidRPr="006B7455" w:rsidRDefault="000D1214" w:rsidP="00D5505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3853B267" w14:textId="2ED297F4" w:rsidR="000D1214" w:rsidRPr="006B7455" w:rsidRDefault="00E518E8" w:rsidP="00D5505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Punkti no 10 punktiem</w:t>
            </w:r>
          </w:p>
        </w:tc>
      </w:tr>
      <w:tr w:rsidR="000D1214" w:rsidRPr="006B7455" w14:paraId="3B0541F9" w14:textId="77777777" w:rsidTr="00D55056">
        <w:trPr>
          <w:cantSplit/>
        </w:trPr>
        <w:tc>
          <w:tcPr>
            <w:tcW w:w="1124" w:type="pct"/>
            <w:shd w:val="clear" w:color="auto" w:fill="E2EFD9" w:themeFill="accent6" w:themeFillTint="33"/>
            <w:vAlign w:val="center"/>
          </w:tcPr>
          <w:p w14:paraId="78CA02DA" w14:textId="77777777" w:rsidR="000D1214" w:rsidRPr="006B7455" w:rsidRDefault="000D1214" w:rsidP="00D5505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78DC6B17" w14:textId="17ECD014" w:rsidR="000D1214" w:rsidRPr="006B7455" w:rsidRDefault="00E518E8" w:rsidP="00D5505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VARAM ikgadējā iedzīvotāju aptauja</w:t>
            </w:r>
          </w:p>
        </w:tc>
      </w:tr>
    </w:tbl>
    <w:p w14:paraId="53C0C798" w14:textId="77777777" w:rsidR="000D1214" w:rsidRPr="006B7455" w:rsidRDefault="000D1214"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7E0409" w14:paraId="5AE9F538" w14:textId="77777777" w:rsidTr="00D55056">
        <w:trPr>
          <w:cantSplit/>
        </w:trPr>
        <w:tc>
          <w:tcPr>
            <w:tcW w:w="1124" w:type="pct"/>
            <w:shd w:val="clear" w:color="auto" w:fill="E2EFD9" w:themeFill="accent6" w:themeFillTint="33"/>
            <w:vAlign w:val="center"/>
          </w:tcPr>
          <w:p w14:paraId="5221CB1C" w14:textId="0FF78EF4" w:rsidR="000D1214" w:rsidRPr="006B7455" w:rsidRDefault="000D1214" w:rsidP="00D5505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E518E8"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w:t>
            </w:r>
            <w:r w:rsidR="00E518E8"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-2:</w:t>
            </w:r>
          </w:p>
        </w:tc>
        <w:tc>
          <w:tcPr>
            <w:tcW w:w="3876" w:type="pct"/>
            <w:shd w:val="clear" w:color="auto" w:fill="E2EFD9" w:themeFill="accent6" w:themeFillTint="33"/>
            <w:vAlign w:val="center"/>
          </w:tcPr>
          <w:p w14:paraId="7579C0E5" w14:textId="633FB7FA" w:rsidR="000D1214" w:rsidRPr="006B7455" w:rsidRDefault="00E518E8" w:rsidP="00D55056">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Sabiedrības apmierinātība ar valsts pārvaldes pakalpojumiem kopumā</w:t>
            </w:r>
          </w:p>
        </w:tc>
      </w:tr>
      <w:tr w:rsidR="000D1214" w:rsidRPr="006B7455" w14:paraId="22C6183A" w14:textId="77777777" w:rsidTr="00D55056">
        <w:trPr>
          <w:cantSplit/>
        </w:trPr>
        <w:tc>
          <w:tcPr>
            <w:tcW w:w="1124" w:type="pct"/>
            <w:shd w:val="clear" w:color="auto" w:fill="E2EFD9" w:themeFill="accent6" w:themeFillTint="33"/>
            <w:vAlign w:val="center"/>
          </w:tcPr>
          <w:p w14:paraId="5C715210" w14:textId="77777777" w:rsidR="000D1214" w:rsidRPr="006B7455" w:rsidRDefault="000D1214" w:rsidP="00D5505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02661F29" w14:textId="55BEB044" w:rsidR="000D1214" w:rsidRPr="006B7455" w:rsidRDefault="000D1214" w:rsidP="00D5505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2019 – 8</w:t>
            </w:r>
            <w:r w:rsidR="00983D55" w:rsidRPr="006B7455">
              <w:rPr>
                <w:rFonts w:ascii="Times New Roman" w:eastAsia="Times New Roman" w:hAnsi="Times New Roman" w:cs="Times New Roman"/>
                <w:color w:val="000000" w:themeColor="text1"/>
                <w:sz w:val="24"/>
                <w:szCs w:val="24"/>
              </w:rPr>
              <w:t>,2</w:t>
            </w:r>
          </w:p>
        </w:tc>
      </w:tr>
      <w:tr w:rsidR="000D1214" w:rsidRPr="006B7455" w14:paraId="45A84C3D" w14:textId="77777777" w:rsidTr="00D55056">
        <w:trPr>
          <w:cantSplit/>
        </w:trPr>
        <w:tc>
          <w:tcPr>
            <w:tcW w:w="1124" w:type="pct"/>
            <w:shd w:val="clear" w:color="auto" w:fill="E2EFD9" w:themeFill="accent6" w:themeFillTint="33"/>
            <w:vAlign w:val="center"/>
          </w:tcPr>
          <w:p w14:paraId="249C229F" w14:textId="77777777" w:rsidR="000D1214" w:rsidRPr="006B7455" w:rsidRDefault="000D1214" w:rsidP="00D55056">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14E8E510" w14:textId="42EB7B68" w:rsidR="000D1214" w:rsidRPr="006B7455" w:rsidRDefault="000D1214" w:rsidP="00D5505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983D55" w:rsidRPr="006B7455">
              <w:rPr>
                <w:rFonts w:ascii="Times New Roman" w:eastAsia="Times New Roman" w:hAnsi="Times New Roman" w:cs="Times New Roman"/>
                <w:color w:val="000000" w:themeColor="text1"/>
                <w:sz w:val="24"/>
                <w:szCs w:val="24"/>
              </w:rPr>
              <w:t>8,3</w:t>
            </w:r>
          </w:p>
        </w:tc>
      </w:tr>
      <w:tr w:rsidR="000D1214" w:rsidRPr="006B7455" w14:paraId="353EA452" w14:textId="77777777" w:rsidTr="00D55056">
        <w:trPr>
          <w:cantSplit/>
        </w:trPr>
        <w:tc>
          <w:tcPr>
            <w:tcW w:w="1124" w:type="pct"/>
            <w:shd w:val="clear" w:color="auto" w:fill="E2EFD9" w:themeFill="accent6" w:themeFillTint="33"/>
            <w:vAlign w:val="center"/>
          </w:tcPr>
          <w:p w14:paraId="64818731" w14:textId="77777777" w:rsidR="000D1214" w:rsidRPr="006B7455" w:rsidRDefault="000D1214" w:rsidP="00D55056">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582C4422" w14:textId="58323996" w:rsidR="000D1214" w:rsidRPr="006B7455" w:rsidRDefault="000D1214" w:rsidP="00D5505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983D55" w:rsidRPr="006B7455">
              <w:rPr>
                <w:rFonts w:ascii="Times New Roman" w:eastAsia="Times New Roman" w:hAnsi="Times New Roman" w:cs="Times New Roman"/>
                <w:color w:val="000000" w:themeColor="text1"/>
                <w:sz w:val="24"/>
                <w:szCs w:val="24"/>
              </w:rPr>
              <w:t>8,</w:t>
            </w:r>
            <w:r w:rsidRPr="006B7455">
              <w:rPr>
                <w:rFonts w:ascii="Times New Roman" w:eastAsia="Times New Roman" w:hAnsi="Times New Roman" w:cs="Times New Roman"/>
                <w:color w:val="000000" w:themeColor="text1"/>
                <w:sz w:val="24"/>
                <w:szCs w:val="24"/>
              </w:rPr>
              <w:t>5</w:t>
            </w:r>
          </w:p>
        </w:tc>
      </w:tr>
      <w:tr w:rsidR="000D1214" w:rsidRPr="006B7455" w14:paraId="462BED7D" w14:textId="77777777" w:rsidTr="00D55056">
        <w:trPr>
          <w:cantSplit/>
        </w:trPr>
        <w:tc>
          <w:tcPr>
            <w:tcW w:w="1124" w:type="pct"/>
            <w:shd w:val="clear" w:color="auto" w:fill="E2EFD9" w:themeFill="accent6" w:themeFillTint="33"/>
            <w:vAlign w:val="center"/>
          </w:tcPr>
          <w:p w14:paraId="3F329AB5" w14:textId="77777777" w:rsidR="000D1214" w:rsidRPr="006B7455" w:rsidRDefault="000D1214" w:rsidP="00D5505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1365DF15" w14:textId="60C9234A" w:rsidR="000D1214" w:rsidRPr="006B7455" w:rsidRDefault="00983D55" w:rsidP="00D5505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Punkti no 10 punktiem</w:t>
            </w:r>
          </w:p>
        </w:tc>
      </w:tr>
      <w:tr w:rsidR="000D1214" w:rsidRPr="006B7455" w14:paraId="24674F2C" w14:textId="77777777" w:rsidTr="00D55056">
        <w:trPr>
          <w:cantSplit/>
        </w:trPr>
        <w:tc>
          <w:tcPr>
            <w:tcW w:w="1124" w:type="pct"/>
            <w:shd w:val="clear" w:color="auto" w:fill="E2EFD9" w:themeFill="accent6" w:themeFillTint="33"/>
            <w:vAlign w:val="center"/>
          </w:tcPr>
          <w:p w14:paraId="1E42AB7B" w14:textId="77777777" w:rsidR="000D1214" w:rsidRPr="006B7455" w:rsidRDefault="000D1214" w:rsidP="00D5505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7EB943B4" w14:textId="0C2EE9EC" w:rsidR="000D1214" w:rsidRPr="006B7455" w:rsidRDefault="00983D55" w:rsidP="00D5505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VARAM ikgadējā iedzīvotāju aptauja</w:t>
            </w:r>
          </w:p>
        </w:tc>
      </w:tr>
    </w:tbl>
    <w:p w14:paraId="335A23FA" w14:textId="38F5BB7E" w:rsidR="00A75366" w:rsidRPr="006B7455" w:rsidRDefault="00A75366" w:rsidP="00D62A4D">
      <w:pPr>
        <w:spacing w:before="120" w:after="120" w:line="240" w:lineRule="auto"/>
        <w:jc w:val="both"/>
        <w:outlineLvl w:val="5"/>
        <w:rPr>
          <w:rFonts w:ascii="Times New Roman" w:hAnsi="Times New Roman" w:cs="Times New Roman"/>
          <w:bCs/>
          <w:color w:val="000000" w:themeColor="text1"/>
          <w:sz w:val="24"/>
          <w:szCs w:val="24"/>
        </w:rPr>
      </w:pPr>
      <w:r w:rsidRPr="006B7455">
        <w:rPr>
          <w:rFonts w:ascii="Times New Roman" w:hAnsi="Times New Roman" w:cs="Times New Roman"/>
          <w:b/>
          <w:bCs/>
          <w:color w:val="000000" w:themeColor="text1"/>
          <w:sz w:val="24"/>
          <w:szCs w:val="24"/>
        </w:rPr>
        <w:t>PR4.4.-2:</w:t>
      </w:r>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Attālināta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iespēja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iedzīvotājiem</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ērtā</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veidā</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saņemt</w:t>
      </w:r>
      <w:proofErr w:type="spellEnd"/>
      <w:r w:rsidRPr="006B7455">
        <w:rPr>
          <w:rFonts w:ascii="Times New Roman" w:hAnsi="Times New Roman" w:cs="Times New Roman"/>
          <w:bCs/>
          <w:color w:val="000000" w:themeColor="text1"/>
          <w:sz w:val="24"/>
          <w:szCs w:val="24"/>
        </w:rPr>
        <w:t xml:space="preserve"> </w:t>
      </w:r>
      <w:proofErr w:type="spellStart"/>
      <w:r w:rsidR="005B4149">
        <w:rPr>
          <w:rFonts w:ascii="Times New Roman" w:hAnsi="Times New Roman" w:cs="Times New Roman"/>
          <w:bCs/>
          <w:color w:val="000000" w:themeColor="text1"/>
          <w:sz w:val="24"/>
          <w:szCs w:val="24"/>
        </w:rPr>
        <w:t>ikdienā</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nepieciešamos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valsts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pārvaldes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pakalpojumus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ir</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nodrošināta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daudzkanālu</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pieejamība</w:t>
      </w:r>
      <w:proofErr w:type="spellEnd"/>
      <w:r w:rsidRPr="006B7455">
        <w:rPr>
          <w:rFonts w:ascii="Times New Roman" w:hAnsi="Times New Roman" w:cs="Times New Roman"/>
          <w:bCs/>
          <w:color w:val="000000" w:themeColor="text1"/>
          <w:sz w:val="24"/>
          <w:szCs w:val="24"/>
        </w:rPr>
        <w:t xml:space="preserve">, </w:t>
      </w:r>
      <w:r w:rsidR="005B4149">
        <w:rPr>
          <w:rFonts w:ascii="Times New Roman" w:hAnsi="Times New Roman" w:cs="Times New Roman"/>
          <w:bCs/>
          <w:color w:val="000000" w:themeColor="text1"/>
          <w:sz w:val="24"/>
          <w:szCs w:val="24"/>
        </w:rPr>
        <w:t>t.sk.</w:t>
      </w:r>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izmantojot</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digitālas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tehnoloģijas</w:t>
      </w:r>
      <w:proofErr w:type="spellEnd"/>
      <w:r w:rsidRPr="006B7455">
        <w:rPr>
          <w:rFonts w:ascii="Times New Roman" w:hAnsi="Times New Roman" w:cs="Times New Roman"/>
          <w:bCs/>
          <w:color w:val="000000" w:themeColor="text1"/>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7E0409" w14:paraId="6FEA3A80" w14:textId="77777777" w:rsidTr="00D55056">
        <w:trPr>
          <w:cantSplit/>
        </w:trPr>
        <w:tc>
          <w:tcPr>
            <w:tcW w:w="1124" w:type="pct"/>
            <w:shd w:val="clear" w:color="auto" w:fill="E2EFD9" w:themeFill="accent6" w:themeFillTint="33"/>
            <w:vAlign w:val="center"/>
          </w:tcPr>
          <w:p w14:paraId="11C69AB8" w14:textId="3E01B2CF" w:rsidR="000D1214" w:rsidRPr="006B7455" w:rsidRDefault="000D1214" w:rsidP="00D5505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983D55"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.-2-</w:t>
            </w:r>
            <w:r w:rsidR="00983D55"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w:t>
            </w:r>
          </w:p>
        </w:tc>
        <w:tc>
          <w:tcPr>
            <w:tcW w:w="3876" w:type="pct"/>
            <w:shd w:val="clear" w:color="auto" w:fill="E2EFD9" w:themeFill="accent6" w:themeFillTint="33"/>
            <w:vAlign w:val="center"/>
          </w:tcPr>
          <w:p w14:paraId="0B2A46C9" w14:textId="7919510D" w:rsidR="000D1214" w:rsidRPr="006B7455" w:rsidRDefault="00983D55" w:rsidP="00D55056">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Valsts pārvaldes pakalpojumu teritoriālā pieejamība VPVKAC tīklā</w:t>
            </w:r>
          </w:p>
        </w:tc>
      </w:tr>
      <w:tr w:rsidR="000D1214" w:rsidRPr="006B7455" w14:paraId="1CFD659A" w14:textId="77777777" w:rsidTr="00D55056">
        <w:trPr>
          <w:cantSplit/>
        </w:trPr>
        <w:tc>
          <w:tcPr>
            <w:tcW w:w="1124" w:type="pct"/>
            <w:shd w:val="clear" w:color="auto" w:fill="E2EFD9" w:themeFill="accent6" w:themeFillTint="33"/>
            <w:vAlign w:val="center"/>
          </w:tcPr>
          <w:p w14:paraId="07D32429" w14:textId="77777777" w:rsidR="000D1214" w:rsidRPr="006B7455" w:rsidRDefault="000D1214" w:rsidP="00D5505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4A1EDC7C" w14:textId="5A0FF1AC" w:rsidR="000D1214" w:rsidRPr="006B7455" w:rsidRDefault="000D1214" w:rsidP="00D5505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2019 – </w:t>
            </w:r>
            <w:r w:rsidR="00983D55" w:rsidRPr="006B7455">
              <w:rPr>
                <w:rFonts w:ascii="Times New Roman" w:eastAsia="Times New Roman" w:hAnsi="Times New Roman" w:cs="Times New Roman"/>
                <w:color w:val="000000" w:themeColor="text1"/>
                <w:sz w:val="24"/>
                <w:szCs w:val="24"/>
              </w:rPr>
              <w:t>75</w:t>
            </w:r>
            <w:r w:rsidRPr="006B7455">
              <w:rPr>
                <w:rFonts w:ascii="Times New Roman" w:eastAsia="Times New Roman" w:hAnsi="Times New Roman" w:cs="Times New Roman"/>
                <w:color w:val="000000" w:themeColor="text1"/>
                <w:sz w:val="24"/>
                <w:szCs w:val="24"/>
              </w:rPr>
              <w:t>%</w:t>
            </w:r>
          </w:p>
        </w:tc>
      </w:tr>
      <w:tr w:rsidR="000D1214" w:rsidRPr="006B7455" w14:paraId="3ADB2708" w14:textId="77777777" w:rsidTr="00D55056">
        <w:trPr>
          <w:cantSplit/>
        </w:trPr>
        <w:tc>
          <w:tcPr>
            <w:tcW w:w="1124" w:type="pct"/>
            <w:shd w:val="clear" w:color="auto" w:fill="E2EFD9" w:themeFill="accent6" w:themeFillTint="33"/>
            <w:vAlign w:val="center"/>
          </w:tcPr>
          <w:p w14:paraId="402F95A5" w14:textId="77777777" w:rsidR="000D1214" w:rsidRPr="006B7455" w:rsidRDefault="000D1214" w:rsidP="00D55056">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7C8CA677" w14:textId="02E48631" w:rsidR="000D1214" w:rsidRPr="006B7455" w:rsidRDefault="000D1214" w:rsidP="00D5505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983D55" w:rsidRPr="006B7455">
              <w:rPr>
                <w:rFonts w:ascii="Times New Roman" w:eastAsia="Times New Roman" w:hAnsi="Times New Roman" w:cs="Times New Roman"/>
                <w:color w:val="000000" w:themeColor="text1"/>
                <w:sz w:val="24"/>
                <w:szCs w:val="24"/>
              </w:rPr>
              <w:t>85</w:t>
            </w:r>
            <w:r w:rsidRPr="006B7455">
              <w:rPr>
                <w:rFonts w:ascii="Times New Roman" w:eastAsia="Times New Roman" w:hAnsi="Times New Roman" w:cs="Times New Roman"/>
                <w:color w:val="000000" w:themeColor="text1"/>
                <w:sz w:val="24"/>
                <w:szCs w:val="24"/>
              </w:rPr>
              <w:t>%</w:t>
            </w:r>
          </w:p>
        </w:tc>
      </w:tr>
      <w:tr w:rsidR="000D1214" w:rsidRPr="006B7455" w14:paraId="25361865" w14:textId="77777777" w:rsidTr="00D55056">
        <w:trPr>
          <w:cantSplit/>
        </w:trPr>
        <w:tc>
          <w:tcPr>
            <w:tcW w:w="1124" w:type="pct"/>
            <w:shd w:val="clear" w:color="auto" w:fill="E2EFD9" w:themeFill="accent6" w:themeFillTint="33"/>
            <w:vAlign w:val="center"/>
          </w:tcPr>
          <w:p w14:paraId="047524DE" w14:textId="77777777" w:rsidR="000D1214" w:rsidRPr="006B7455" w:rsidRDefault="000D1214" w:rsidP="00D55056">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1D140CA7" w14:textId="62E678BF" w:rsidR="000D1214" w:rsidRPr="006B7455" w:rsidRDefault="000D1214" w:rsidP="00D5505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983D55" w:rsidRPr="006B7455">
              <w:rPr>
                <w:rFonts w:ascii="Times New Roman" w:eastAsia="Times New Roman" w:hAnsi="Times New Roman" w:cs="Times New Roman"/>
                <w:color w:val="000000" w:themeColor="text1"/>
                <w:sz w:val="24"/>
                <w:szCs w:val="24"/>
              </w:rPr>
              <w:t>90</w:t>
            </w:r>
            <w:r w:rsidRPr="006B7455">
              <w:rPr>
                <w:rFonts w:ascii="Times New Roman" w:eastAsia="Times New Roman" w:hAnsi="Times New Roman" w:cs="Times New Roman"/>
                <w:color w:val="000000" w:themeColor="text1"/>
                <w:sz w:val="24"/>
                <w:szCs w:val="24"/>
              </w:rPr>
              <w:t>%</w:t>
            </w:r>
          </w:p>
        </w:tc>
      </w:tr>
      <w:tr w:rsidR="000D1214" w:rsidRPr="006B7455" w14:paraId="30F8F868" w14:textId="77777777" w:rsidTr="00D55056">
        <w:trPr>
          <w:cantSplit/>
        </w:trPr>
        <w:tc>
          <w:tcPr>
            <w:tcW w:w="1124" w:type="pct"/>
            <w:shd w:val="clear" w:color="auto" w:fill="E2EFD9" w:themeFill="accent6" w:themeFillTint="33"/>
            <w:vAlign w:val="center"/>
          </w:tcPr>
          <w:p w14:paraId="2752973C" w14:textId="77777777" w:rsidR="000D1214" w:rsidRPr="006B7455" w:rsidRDefault="000D1214" w:rsidP="00D5505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2680A9A5" w14:textId="69A479DC" w:rsidR="000D1214" w:rsidRPr="006B7455" w:rsidRDefault="00983D55" w:rsidP="00D5505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 no Latvijas teritorijas (pagasts un atbilstoša teritorija pilsētā)</w:t>
            </w:r>
          </w:p>
        </w:tc>
      </w:tr>
      <w:tr w:rsidR="000D1214" w:rsidRPr="006B7455" w14:paraId="29C0C67F" w14:textId="77777777" w:rsidTr="00D55056">
        <w:trPr>
          <w:cantSplit/>
        </w:trPr>
        <w:tc>
          <w:tcPr>
            <w:tcW w:w="1124" w:type="pct"/>
            <w:shd w:val="clear" w:color="auto" w:fill="E2EFD9" w:themeFill="accent6" w:themeFillTint="33"/>
            <w:vAlign w:val="center"/>
          </w:tcPr>
          <w:p w14:paraId="5A5E82F9" w14:textId="77777777" w:rsidR="000D1214" w:rsidRPr="006B7455" w:rsidRDefault="000D1214" w:rsidP="00D55056">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76D37873" w14:textId="24C92A56" w:rsidR="000D1214" w:rsidRPr="006B7455" w:rsidRDefault="00983D55" w:rsidP="00D55056">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VPVKAC darbības novērtējums</w:t>
            </w:r>
          </w:p>
        </w:tc>
      </w:tr>
    </w:tbl>
    <w:p w14:paraId="638BAD35" w14:textId="77777777" w:rsidR="000D1214" w:rsidRPr="006B7455" w:rsidRDefault="000D1214"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7E0409" w14:paraId="0EE0600E" w14:textId="77777777" w:rsidTr="00E31E41">
        <w:trPr>
          <w:cantSplit/>
        </w:trPr>
        <w:tc>
          <w:tcPr>
            <w:tcW w:w="1124" w:type="pct"/>
            <w:shd w:val="clear" w:color="auto" w:fill="E2EFD9" w:themeFill="accent6" w:themeFillTint="33"/>
            <w:vAlign w:val="center"/>
          </w:tcPr>
          <w:p w14:paraId="650C7CE5" w14:textId="7DD0E3D0" w:rsidR="000D1214" w:rsidRPr="006B7455" w:rsidRDefault="000D1214" w:rsidP="00E31E41">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983D55"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.-2-2:</w:t>
            </w:r>
          </w:p>
        </w:tc>
        <w:tc>
          <w:tcPr>
            <w:tcW w:w="3876" w:type="pct"/>
            <w:shd w:val="clear" w:color="auto" w:fill="E2EFD9" w:themeFill="accent6" w:themeFillTint="33"/>
            <w:vAlign w:val="center"/>
          </w:tcPr>
          <w:p w14:paraId="2B203D67" w14:textId="47DCA27A" w:rsidR="000D1214" w:rsidRPr="006B7455" w:rsidRDefault="00983D55" w:rsidP="00E31E41">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Valsts pārvaldes pakalpojumu pieejamība VPVKAC tīklā</w:t>
            </w:r>
          </w:p>
        </w:tc>
      </w:tr>
      <w:tr w:rsidR="000D1214" w:rsidRPr="006B7455" w14:paraId="1CC8E59F" w14:textId="77777777" w:rsidTr="00E31E41">
        <w:trPr>
          <w:cantSplit/>
        </w:trPr>
        <w:tc>
          <w:tcPr>
            <w:tcW w:w="1124" w:type="pct"/>
            <w:shd w:val="clear" w:color="auto" w:fill="E2EFD9" w:themeFill="accent6" w:themeFillTint="33"/>
            <w:vAlign w:val="center"/>
          </w:tcPr>
          <w:p w14:paraId="50D19F13" w14:textId="77777777" w:rsidR="000D1214" w:rsidRPr="006B7455" w:rsidRDefault="000D1214" w:rsidP="00E31E41">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14D07944" w14:textId="5799A85E" w:rsidR="000D1214" w:rsidRPr="006B7455" w:rsidRDefault="000D1214" w:rsidP="00E31E41">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2019 – </w:t>
            </w:r>
            <w:r w:rsidR="00983D55" w:rsidRPr="006B7455">
              <w:rPr>
                <w:rFonts w:ascii="Times New Roman" w:eastAsia="Times New Roman" w:hAnsi="Times New Roman" w:cs="Times New Roman"/>
                <w:color w:val="000000" w:themeColor="text1"/>
                <w:sz w:val="24"/>
                <w:szCs w:val="24"/>
              </w:rPr>
              <w:t>netiek mērīts</w:t>
            </w:r>
          </w:p>
        </w:tc>
      </w:tr>
      <w:tr w:rsidR="000D1214" w:rsidRPr="006B7455" w14:paraId="1C2B6B29" w14:textId="77777777" w:rsidTr="00E31E41">
        <w:trPr>
          <w:cantSplit/>
        </w:trPr>
        <w:tc>
          <w:tcPr>
            <w:tcW w:w="1124" w:type="pct"/>
            <w:shd w:val="clear" w:color="auto" w:fill="E2EFD9" w:themeFill="accent6" w:themeFillTint="33"/>
            <w:vAlign w:val="center"/>
          </w:tcPr>
          <w:p w14:paraId="621DB5EA" w14:textId="77777777" w:rsidR="000D1214" w:rsidRPr="006B7455" w:rsidRDefault="000D1214" w:rsidP="00E31E41">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28D8B1D8" w14:textId="06CBB7F0" w:rsidR="000D1214" w:rsidRPr="006B7455" w:rsidRDefault="000D1214" w:rsidP="00E31E41">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983D55" w:rsidRPr="006B7455">
              <w:rPr>
                <w:rFonts w:ascii="Times New Roman" w:eastAsia="Times New Roman" w:hAnsi="Times New Roman" w:cs="Times New Roman"/>
                <w:color w:val="000000" w:themeColor="text1"/>
                <w:sz w:val="24"/>
                <w:szCs w:val="24"/>
              </w:rPr>
              <w:t>35</w:t>
            </w:r>
            <w:r w:rsidRPr="006B7455">
              <w:rPr>
                <w:rFonts w:ascii="Times New Roman" w:eastAsia="Times New Roman" w:hAnsi="Times New Roman" w:cs="Times New Roman"/>
                <w:color w:val="000000" w:themeColor="text1"/>
                <w:sz w:val="24"/>
                <w:szCs w:val="24"/>
              </w:rPr>
              <w:t>%</w:t>
            </w:r>
          </w:p>
        </w:tc>
      </w:tr>
      <w:tr w:rsidR="000D1214" w:rsidRPr="006B7455" w14:paraId="78403760" w14:textId="77777777" w:rsidTr="00E31E41">
        <w:trPr>
          <w:cantSplit/>
        </w:trPr>
        <w:tc>
          <w:tcPr>
            <w:tcW w:w="1124" w:type="pct"/>
            <w:shd w:val="clear" w:color="auto" w:fill="E2EFD9" w:themeFill="accent6" w:themeFillTint="33"/>
            <w:vAlign w:val="center"/>
          </w:tcPr>
          <w:p w14:paraId="48BAC681" w14:textId="77777777" w:rsidR="000D1214" w:rsidRPr="006B7455" w:rsidRDefault="000D1214" w:rsidP="00E31E41">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405E2F0F" w14:textId="505C139B" w:rsidR="000D1214" w:rsidRPr="006B7455" w:rsidRDefault="000D1214" w:rsidP="00E31E41">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983D55" w:rsidRPr="006B7455">
              <w:rPr>
                <w:rFonts w:ascii="Times New Roman" w:eastAsia="Times New Roman" w:hAnsi="Times New Roman" w:cs="Times New Roman"/>
                <w:color w:val="000000" w:themeColor="text1"/>
                <w:sz w:val="24"/>
                <w:szCs w:val="24"/>
              </w:rPr>
              <w:t>9</w:t>
            </w:r>
            <w:r w:rsidRPr="006B7455">
              <w:rPr>
                <w:rFonts w:ascii="Times New Roman" w:eastAsia="Times New Roman" w:hAnsi="Times New Roman" w:cs="Times New Roman"/>
                <w:color w:val="000000" w:themeColor="text1"/>
                <w:sz w:val="24"/>
                <w:szCs w:val="24"/>
              </w:rPr>
              <w:t>5%</w:t>
            </w:r>
          </w:p>
        </w:tc>
      </w:tr>
      <w:tr w:rsidR="000D1214" w:rsidRPr="007E0409" w14:paraId="332A06CC" w14:textId="77777777" w:rsidTr="00E31E41">
        <w:trPr>
          <w:cantSplit/>
        </w:trPr>
        <w:tc>
          <w:tcPr>
            <w:tcW w:w="1124" w:type="pct"/>
            <w:shd w:val="clear" w:color="auto" w:fill="E2EFD9" w:themeFill="accent6" w:themeFillTint="33"/>
            <w:vAlign w:val="center"/>
          </w:tcPr>
          <w:p w14:paraId="5299516A" w14:textId="77777777" w:rsidR="000D1214" w:rsidRPr="006B7455" w:rsidRDefault="000D1214" w:rsidP="00E31E41">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5ED52CF1" w14:textId="0B8BB490" w:rsidR="000D1214" w:rsidRPr="006B7455" w:rsidRDefault="00983D55" w:rsidP="00E31E41">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 no iestāžu pakalpojumiem ir pārstāvēti VPVKAC</w:t>
            </w:r>
          </w:p>
        </w:tc>
      </w:tr>
      <w:tr w:rsidR="000D1214" w:rsidRPr="006B7455" w14:paraId="3DC64112" w14:textId="77777777" w:rsidTr="00E31E41">
        <w:trPr>
          <w:cantSplit/>
        </w:trPr>
        <w:tc>
          <w:tcPr>
            <w:tcW w:w="1124" w:type="pct"/>
            <w:shd w:val="clear" w:color="auto" w:fill="E2EFD9" w:themeFill="accent6" w:themeFillTint="33"/>
            <w:vAlign w:val="center"/>
          </w:tcPr>
          <w:p w14:paraId="6E539381" w14:textId="77777777" w:rsidR="000D1214" w:rsidRPr="006B7455" w:rsidRDefault="000D1214" w:rsidP="00E31E41">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174E9C13" w14:textId="766B8F0F" w:rsidR="000D1214" w:rsidRPr="006B7455" w:rsidRDefault="00983D55" w:rsidP="00E31E41">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VPVKAC darbības novērtējums</w:t>
            </w:r>
          </w:p>
        </w:tc>
      </w:tr>
    </w:tbl>
    <w:p w14:paraId="79BB23E8" w14:textId="77777777" w:rsidR="000D1214" w:rsidRPr="006B7455" w:rsidRDefault="000D1214"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7E0409" w14:paraId="4ED01DD8" w14:textId="77777777" w:rsidTr="00E31E41">
        <w:trPr>
          <w:cantSplit/>
        </w:trPr>
        <w:tc>
          <w:tcPr>
            <w:tcW w:w="1124" w:type="pct"/>
            <w:shd w:val="clear" w:color="auto" w:fill="E2EFD9" w:themeFill="accent6" w:themeFillTint="33"/>
            <w:vAlign w:val="center"/>
          </w:tcPr>
          <w:p w14:paraId="699F7517" w14:textId="5C7C63A3" w:rsidR="000D1214" w:rsidRPr="006B7455" w:rsidRDefault="000D1214" w:rsidP="00E31E41">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983D55"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.-2-</w:t>
            </w:r>
            <w:r w:rsidR="00983D55" w:rsidRPr="006B7455">
              <w:rPr>
                <w:rFonts w:ascii="Times New Roman" w:eastAsia="Times New Roman" w:hAnsi="Times New Roman" w:cs="Times New Roman"/>
                <w:b/>
                <w:color w:val="000000" w:themeColor="text1"/>
                <w:sz w:val="24"/>
                <w:szCs w:val="24"/>
              </w:rPr>
              <w:t>3</w:t>
            </w:r>
            <w:r w:rsidRPr="006B7455">
              <w:rPr>
                <w:rFonts w:ascii="Times New Roman" w:eastAsia="Times New Roman" w:hAnsi="Times New Roman" w:cs="Times New Roman"/>
                <w:b/>
                <w:color w:val="000000" w:themeColor="text1"/>
                <w:sz w:val="24"/>
                <w:szCs w:val="24"/>
              </w:rPr>
              <w:t>:</w:t>
            </w:r>
          </w:p>
        </w:tc>
        <w:tc>
          <w:tcPr>
            <w:tcW w:w="3876" w:type="pct"/>
            <w:shd w:val="clear" w:color="auto" w:fill="E2EFD9" w:themeFill="accent6" w:themeFillTint="33"/>
            <w:vAlign w:val="center"/>
          </w:tcPr>
          <w:p w14:paraId="255BD391" w14:textId="58BB9D06" w:rsidR="000D1214" w:rsidRPr="006B7455" w:rsidRDefault="00983D55" w:rsidP="00E31E41">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Valsts pārvaldes pakalpojumu pieejamība elektroniskā vidē</w:t>
            </w:r>
          </w:p>
        </w:tc>
      </w:tr>
      <w:tr w:rsidR="000D1214" w:rsidRPr="006B7455" w14:paraId="327D74E2" w14:textId="77777777" w:rsidTr="00E31E41">
        <w:trPr>
          <w:cantSplit/>
        </w:trPr>
        <w:tc>
          <w:tcPr>
            <w:tcW w:w="1124" w:type="pct"/>
            <w:shd w:val="clear" w:color="auto" w:fill="E2EFD9" w:themeFill="accent6" w:themeFillTint="33"/>
            <w:vAlign w:val="center"/>
          </w:tcPr>
          <w:p w14:paraId="2115BBD7" w14:textId="77777777" w:rsidR="000D1214" w:rsidRPr="006B7455" w:rsidRDefault="000D1214" w:rsidP="00E31E41">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59D3EED0" w14:textId="1AC7FA1D" w:rsidR="000D1214" w:rsidRPr="006B7455" w:rsidRDefault="000D1214" w:rsidP="00E31E41">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w:t>
            </w:r>
            <w:r w:rsidR="00983D55"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 xml:space="preserve"> – </w:t>
            </w:r>
            <w:r w:rsidR="00983D55"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w:t>
            </w:r>
          </w:p>
        </w:tc>
      </w:tr>
      <w:tr w:rsidR="000D1214" w:rsidRPr="006B7455" w14:paraId="45FEDAF9" w14:textId="77777777" w:rsidTr="00E31E41">
        <w:trPr>
          <w:cantSplit/>
        </w:trPr>
        <w:tc>
          <w:tcPr>
            <w:tcW w:w="1124" w:type="pct"/>
            <w:shd w:val="clear" w:color="auto" w:fill="E2EFD9" w:themeFill="accent6" w:themeFillTint="33"/>
            <w:vAlign w:val="center"/>
          </w:tcPr>
          <w:p w14:paraId="11F9DB58" w14:textId="77777777" w:rsidR="000D1214" w:rsidRPr="006B7455" w:rsidRDefault="000D1214" w:rsidP="00E31E41">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39607F42" w14:textId="28DB3EEC" w:rsidR="000D1214" w:rsidRPr="006B7455" w:rsidRDefault="000D1214" w:rsidP="00E31E41">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983D55" w:rsidRPr="006B7455">
              <w:rPr>
                <w:rFonts w:ascii="Times New Roman" w:eastAsia="Times New Roman" w:hAnsi="Times New Roman" w:cs="Times New Roman"/>
                <w:color w:val="000000" w:themeColor="text1"/>
                <w:sz w:val="24"/>
                <w:szCs w:val="24"/>
              </w:rPr>
              <w:t>40</w:t>
            </w:r>
            <w:r w:rsidRPr="006B7455">
              <w:rPr>
                <w:rFonts w:ascii="Times New Roman" w:eastAsia="Times New Roman" w:hAnsi="Times New Roman" w:cs="Times New Roman"/>
                <w:color w:val="000000" w:themeColor="text1"/>
                <w:sz w:val="24"/>
                <w:szCs w:val="24"/>
              </w:rPr>
              <w:t>%</w:t>
            </w:r>
          </w:p>
        </w:tc>
      </w:tr>
      <w:tr w:rsidR="000D1214" w:rsidRPr="006B7455" w14:paraId="6ACD77DD" w14:textId="77777777" w:rsidTr="00E31E41">
        <w:trPr>
          <w:cantSplit/>
        </w:trPr>
        <w:tc>
          <w:tcPr>
            <w:tcW w:w="1124" w:type="pct"/>
            <w:shd w:val="clear" w:color="auto" w:fill="E2EFD9" w:themeFill="accent6" w:themeFillTint="33"/>
            <w:vAlign w:val="center"/>
          </w:tcPr>
          <w:p w14:paraId="5D234DAF" w14:textId="77777777" w:rsidR="000D1214" w:rsidRPr="006B7455" w:rsidRDefault="000D1214" w:rsidP="00E31E41">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2E681A80" w14:textId="5336CA8D" w:rsidR="000D1214" w:rsidRPr="006B7455" w:rsidRDefault="000D1214" w:rsidP="00E31E41">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983D55" w:rsidRPr="006B7455">
              <w:rPr>
                <w:rFonts w:ascii="Times New Roman" w:eastAsia="Times New Roman" w:hAnsi="Times New Roman" w:cs="Times New Roman"/>
                <w:color w:val="000000" w:themeColor="text1"/>
                <w:sz w:val="24"/>
                <w:szCs w:val="24"/>
              </w:rPr>
              <w:t>60</w:t>
            </w:r>
            <w:r w:rsidRPr="006B7455">
              <w:rPr>
                <w:rFonts w:ascii="Times New Roman" w:eastAsia="Times New Roman" w:hAnsi="Times New Roman" w:cs="Times New Roman"/>
                <w:color w:val="000000" w:themeColor="text1"/>
                <w:sz w:val="24"/>
                <w:szCs w:val="24"/>
              </w:rPr>
              <w:t>%</w:t>
            </w:r>
          </w:p>
        </w:tc>
      </w:tr>
      <w:tr w:rsidR="000D1214" w:rsidRPr="007E0409" w14:paraId="70A6207A" w14:textId="77777777" w:rsidTr="00E31E41">
        <w:trPr>
          <w:cantSplit/>
        </w:trPr>
        <w:tc>
          <w:tcPr>
            <w:tcW w:w="1124" w:type="pct"/>
            <w:shd w:val="clear" w:color="auto" w:fill="E2EFD9" w:themeFill="accent6" w:themeFillTint="33"/>
            <w:vAlign w:val="center"/>
          </w:tcPr>
          <w:p w14:paraId="677C518B" w14:textId="77777777" w:rsidR="000D1214" w:rsidRPr="006B7455" w:rsidRDefault="000D1214" w:rsidP="00E31E41">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27512FDE" w14:textId="5EC6EC94" w:rsidR="000D1214" w:rsidRPr="006B7455" w:rsidRDefault="00983D55" w:rsidP="00E31E41">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Reģistrēto pakalpojumu analīze – procentuāli cik no pakalpojumiem ir pieejami elektroniskā vidē (e-pakalpojumu īpatsvars)</w:t>
            </w:r>
          </w:p>
        </w:tc>
      </w:tr>
      <w:tr w:rsidR="000D1214" w:rsidRPr="006B7455" w14:paraId="19749CE3" w14:textId="77777777" w:rsidTr="00E31E41">
        <w:trPr>
          <w:cantSplit/>
        </w:trPr>
        <w:tc>
          <w:tcPr>
            <w:tcW w:w="1124" w:type="pct"/>
            <w:shd w:val="clear" w:color="auto" w:fill="E2EFD9" w:themeFill="accent6" w:themeFillTint="33"/>
            <w:vAlign w:val="center"/>
          </w:tcPr>
          <w:p w14:paraId="3038D771" w14:textId="77777777" w:rsidR="000D1214" w:rsidRPr="006B7455" w:rsidRDefault="000D1214" w:rsidP="00E31E41">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0FADCBEB" w14:textId="0352D994" w:rsidR="000D1214" w:rsidRPr="006B7455" w:rsidRDefault="00983D55" w:rsidP="00E31E41">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Latvija.lv atskaites</w:t>
            </w:r>
          </w:p>
        </w:tc>
      </w:tr>
    </w:tbl>
    <w:p w14:paraId="1F2115A3" w14:textId="77777777" w:rsidR="00A75366" w:rsidRPr="006B7455" w:rsidRDefault="00A75366" w:rsidP="00D62A4D">
      <w:pPr>
        <w:spacing w:before="120" w:after="120" w:line="240" w:lineRule="auto"/>
        <w:jc w:val="both"/>
        <w:outlineLvl w:val="5"/>
        <w:rPr>
          <w:rFonts w:ascii="Times New Roman" w:hAnsi="Times New Roman" w:cs="Times New Roman"/>
          <w:bCs/>
          <w:color w:val="000000" w:themeColor="text1"/>
          <w:sz w:val="24"/>
          <w:szCs w:val="24"/>
        </w:rPr>
      </w:pPr>
      <w:r w:rsidRPr="006B7455">
        <w:rPr>
          <w:rFonts w:ascii="Times New Roman" w:hAnsi="Times New Roman" w:cs="Times New Roman"/>
          <w:b/>
          <w:bCs/>
          <w:color w:val="000000" w:themeColor="text1"/>
          <w:sz w:val="24"/>
          <w:szCs w:val="24"/>
        </w:rPr>
        <w:t>PR4.4.-3:</w:t>
      </w:r>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Valsts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noteiktā</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uzņēmējdarbības</w:t>
      </w:r>
      <w:proofErr w:type="spellEnd"/>
      <w:r w:rsidRPr="006B7455">
        <w:rPr>
          <w:rFonts w:ascii="Times New Roman" w:hAnsi="Times New Roman" w:cs="Times New Roman"/>
          <w:bCs/>
          <w:color w:val="000000" w:themeColor="text1"/>
          <w:sz w:val="24"/>
          <w:szCs w:val="24"/>
        </w:rPr>
        <w:t xml:space="preserve"> vide </w:t>
      </w:r>
      <w:proofErr w:type="spellStart"/>
      <w:r w:rsidRPr="006B7455">
        <w:rPr>
          <w:rFonts w:ascii="Times New Roman" w:hAnsi="Times New Roman" w:cs="Times New Roman"/>
          <w:bCs/>
          <w:color w:val="000000" w:themeColor="text1"/>
          <w:sz w:val="24"/>
          <w:szCs w:val="24"/>
        </w:rPr>
        <w:t>ir</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atbilstoša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uzņēmēju</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vajadzībām</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īstermiņā</w:t>
      </w:r>
      <w:proofErr w:type="spellEnd"/>
      <w:r w:rsidRPr="006B7455">
        <w:rPr>
          <w:rFonts w:ascii="Times New Roman" w:hAnsi="Times New Roman" w:cs="Times New Roman"/>
          <w:bCs/>
          <w:color w:val="000000" w:themeColor="text1"/>
          <w:sz w:val="24"/>
          <w:szCs w:val="24"/>
        </w:rPr>
        <w:t xml:space="preserve"> un </w:t>
      </w:r>
      <w:proofErr w:type="spellStart"/>
      <w:r w:rsidRPr="006B7455">
        <w:rPr>
          <w:rFonts w:ascii="Times New Roman" w:hAnsi="Times New Roman" w:cs="Times New Roman"/>
          <w:bCs/>
          <w:color w:val="000000" w:themeColor="text1"/>
          <w:sz w:val="24"/>
          <w:szCs w:val="24"/>
        </w:rPr>
        <w:t>ilgtermiņā</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normatīvais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regulējums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procesi</w:t>
      </w:r>
      <w:proofErr w:type="spellEnd"/>
      <w:r w:rsidRPr="006B7455">
        <w:rPr>
          <w:rFonts w:ascii="Times New Roman" w:hAnsi="Times New Roman" w:cs="Times New Roman"/>
          <w:bCs/>
          <w:color w:val="000000" w:themeColor="text1"/>
          <w:sz w:val="24"/>
          <w:szCs w:val="24"/>
        </w:rPr>
        <w:t xml:space="preserve"> un </w:t>
      </w:r>
      <w:proofErr w:type="spellStart"/>
      <w:r w:rsidRPr="006B7455">
        <w:rPr>
          <w:rFonts w:ascii="Times New Roman" w:hAnsi="Times New Roman" w:cs="Times New Roman"/>
          <w:bCs/>
          <w:color w:val="000000" w:themeColor="text1"/>
          <w:sz w:val="24"/>
          <w:szCs w:val="24"/>
        </w:rPr>
        <w:t>nosacījumi</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digitālo</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tehnoloģiju</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pielietojumam</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valsts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pārvaldē</w:t>
      </w:r>
      <w:proofErr w:type="spellEnd"/>
      <w:r w:rsidRPr="006B7455">
        <w:rPr>
          <w:rFonts w:ascii="Times New Roman" w:hAnsi="Times New Roman" w:cs="Times New Roman"/>
          <w:bCs/>
          <w:color w:val="000000" w:themeColor="text1"/>
          <w:sz w:val="24"/>
          <w:szCs w:val="24"/>
        </w:rPr>
        <w:t xml:space="preserve"> un </w:t>
      </w:r>
      <w:proofErr w:type="spellStart"/>
      <w:r w:rsidRPr="006B7455">
        <w:rPr>
          <w:rFonts w:ascii="Times New Roman" w:hAnsi="Times New Roman" w:cs="Times New Roman"/>
          <w:bCs/>
          <w:color w:val="000000" w:themeColor="text1"/>
          <w:sz w:val="24"/>
          <w:szCs w:val="24"/>
        </w:rPr>
        <w:t>komercsektorā</w:t>
      </w:r>
      <w:proofErr w:type="spellEnd"/>
      <w:r w:rsidRPr="006B7455">
        <w:rPr>
          <w:rFonts w:ascii="Times New Roman" w:hAnsi="Times New Roman" w:cs="Times New Roman"/>
          <w:bCs/>
          <w:color w:val="000000" w:themeColor="text1"/>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7E0409" w14:paraId="6EEF13B7" w14:textId="77777777" w:rsidTr="004621D7">
        <w:trPr>
          <w:cantSplit/>
        </w:trPr>
        <w:tc>
          <w:tcPr>
            <w:tcW w:w="1124" w:type="pct"/>
            <w:shd w:val="clear" w:color="auto" w:fill="E2EFD9" w:themeFill="accent6" w:themeFillTint="33"/>
            <w:vAlign w:val="center"/>
          </w:tcPr>
          <w:p w14:paraId="5DD7BD05" w14:textId="73CD7794" w:rsidR="000D1214" w:rsidRPr="006B7455" w:rsidRDefault="000D1214" w:rsidP="004621D7">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983D55"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w:t>
            </w:r>
            <w:r w:rsidR="00983D55" w:rsidRPr="006B7455">
              <w:rPr>
                <w:rFonts w:ascii="Times New Roman" w:eastAsia="Times New Roman" w:hAnsi="Times New Roman" w:cs="Times New Roman"/>
                <w:b/>
                <w:color w:val="000000" w:themeColor="text1"/>
                <w:sz w:val="24"/>
                <w:szCs w:val="24"/>
              </w:rPr>
              <w:t>3</w:t>
            </w:r>
            <w:r w:rsidRPr="006B7455">
              <w:rPr>
                <w:rFonts w:ascii="Times New Roman" w:eastAsia="Times New Roman" w:hAnsi="Times New Roman" w:cs="Times New Roman"/>
                <w:b/>
                <w:color w:val="000000" w:themeColor="text1"/>
                <w:sz w:val="24"/>
                <w:szCs w:val="24"/>
              </w:rPr>
              <w:t>-</w:t>
            </w:r>
            <w:r w:rsidR="00983D55"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w:t>
            </w:r>
          </w:p>
        </w:tc>
        <w:tc>
          <w:tcPr>
            <w:tcW w:w="3876" w:type="pct"/>
            <w:shd w:val="clear" w:color="auto" w:fill="E2EFD9" w:themeFill="accent6" w:themeFillTint="33"/>
            <w:vAlign w:val="center"/>
          </w:tcPr>
          <w:p w14:paraId="387B5816" w14:textId="303BF734" w:rsidR="000D1214" w:rsidRPr="006B7455" w:rsidRDefault="00983D55" w:rsidP="004621D7">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Uzņēmējdarbības vides atbilstība uzņēmēju vajadzībām</w:t>
            </w:r>
          </w:p>
        </w:tc>
      </w:tr>
      <w:tr w:rsidR="000D1214" w:rsidRPr="006B7455" w14:paraId="257ACD42" w14:textId="77777777" w:rsidTr="004621D7">
        <w:trPr>
          <w:cantSplit/>
        </w:trPr>
        <w:tc>
          <w:tcPr>
            <w:tcW w:w="1124" w:type="pct"/>
            <w:shd w:val="clear" w:color="auto" w:fill="E2EFD9" w:themeFill="accent6" w:themeFillTint="33"/>
            <w:vAlign w:val="center"/>
          </w:tcPr>
          <w:p w14:paraId="64D43782" w14:textId="77777777" w:rsidR="000D1214" w:rsidRPr="006B7455" w:rsidRDefault="000D1214" w:rsidP="004621D7">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3C6262F3" w14:textId="328FF7B4" w:rsidR="000D1214" w:rsidRPr="006B7455" w:rsidRDefault="000D1214" w:rsidP="004621D7">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w:t>
            </w:r>
            <w:r w:rsidR="00983D55"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 xml:space="preserve"> – 8</w:t>
            </w:r>
            <w:r w:rsidR="00983D55" w:rsidRPr="006B7455">
              <w:rPr>
                <w:rFonts w:ascii="Times New Roman" w:eastAsia="Times New Roman" w:hAnsi="Times New Roman" w:cs="Times New Roman"/>
                <w:color w:val="000000" w:themeColor="text1"/>
                <w:sz w:val="24"/>
                <w:szCs w:val="24"/>
              </w:rPr>
              <w:t>0,3</w:t>
            </w:r>
          </w:p>
        </w:tc>
      </w:tr>
      <w:tr w:rsidR="000D1214" w:rsidRPr="006B7455" w14:paraId="23C28491" w14:textId="77777777" w:rsidTr="004621D7">
        <w:trPr>
          <w:cantSplit/>
        </w:trPr>
        <w:tc>
          <w:tcPr>
            <w:tcW w:w="1124" w:type="pct"/>
            <w:shd w:val="clear" w:color="auto" w:fill="E2EFD9" w:themeFill="accent6" w:themeFillTint="33"/>
            <w:vAlign w:val="center"/>
          </w:tcPr>
          <w:p w14:paraId="732133AA" w14:textId="77777777" w:rsidR="000D1214" w:rsidRPr="006B7455" w:rsidRDefault="000D1214" w:rsidP="004621D7">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5BC80707" w14:textId="3A33641C" w:rsidR="000D1214" w:rsidRPr="006B7455" w:rsidRDefault="000D1214" w:rsidP="004621D7">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983D55" w:rsidRPr="006B7455">
              <w:rPr>
                <w:rFonts w:ascii="Times New Roman" w:eastAsia="Times New Roman" w:hAnsi="Times New Roman" w:cs="Times New Roman"/>
                <w:color w:val="000000" w:themeColor="text1"/>
                <w:sz w:val="24"/>
                <w:szCs w:val="24"/>
              </w:rPr>
              <w:t>80,4</w:t>
            </w:r>
          </w:p>
        </w:tc>
      </w:tr>
      <w:tr w:rsidR="000D1214" w:rsidRPr="006B7455" w14:paraId="49A4367F" w14:textId="77777777" w:rsidTr="004621D7">
        <w:trPr>
          <w:cantSplit/>
        </w:trPr>
        <w:tc>
          <w:tcPr>
            <w:tcW w:w="1124" w:type="pct"/>
            <w:shd w:val="clear" w:color="auto" w:fill="E2EFD9" w:themeFill="accent6" w:themeFillTint="33"/>
            <w:vAlign w:val="center"/>
          </w:tcPr>
          <w:p w14:paraId="78646D2A" w14:textId="77777777" w:rsidR="000D1214" w:rsidRPr="006B7455" w:rsidRDefault="000D1214" w:rsidP="004621D7">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3FBCD0D4" w14:textId="76C24CB3" w:rsidR="000D1214" w:rsidRPr="006B7455" w:rsidRDefault="000D1214" w:rsidP="004621D7">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983D55" w:rsidRPr="006B7455">
              <w:rPr>
                <w:rFonts w:ascii="Times New Roman" w:eastAsia="Times New Roman" w:hAnsi="Times New Roman" w:cs="Times New Roman"/>
                <w:color w:val="000000" w:themeColor="text1"/>
                <w:sz w:val="24"/>
                <w:szCs w:val="24"/>
              </w:rPr>
              <w:t>80,5</w:t>
            </w:r>
          </w:p>
        </w:tc>
      </w:tr>
      <w:tr w:rsidR="000D1214" w:rsidRPr="006B7455" w14:paraId="3DE6328F" w14:textId="77777777" w:rsidTr="004621D7">
        <w:trPr>
          <w:cantSplit/>
        </w:trPr>
        <w:tc>
          <w:tcPr>
            <w:tcW w:w="1124" w:type="pct"/>
            <w:shd w:val="clear" w:color="auto" w:fill="E2EFD9" w:themeFill="accent6" w:themeFillTint="33"/>
            <w:vAlign w:val="center"/>
          </w:tcPr>
          <w:p w14:paraId="3BCB8C0A" w14:textId="77777777" w:rsidR="000D1214" w:rsidRPr="006B7455" w:rsidRDefault="000D1214" w:rsidP="004621D7">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0AC836AD" w14:textId="1115548F" w:rsidR="000D1214" w:rsidRPr="006B7455" w:rsidRDefault="00983D55" w:rsidP="004621D7">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Punkti no 100</w:t>
            </w:r>
          </w:p>
        </w:tc>
      </w:tr>
      <w:tr w:rsidR="000D1214" w:rsidRPr="006B7455" w14:paraId="28F91B63" w14:textId="77777777" w:rsidTr="004621D7">
        <w:trPr>
          <w:cantSplit/>
        </w:trPr>
        <w:tc>
          <w:tcPr>
            <w:tcW w:w="1124" w:type="pct"/>
            <w:shd w:val="clear" w:color="auto" w:fill="E2EFD9" w:themeFill="accent6" w:themeFillTint="33"/>
            <w:vAlign w:val="center"/>
          </w:tcPr>
          <w:p w14:paraId="432E7C21" w14:textId="77777777" w:rsidR="000D1214" w:rsidRPr="006B7455" w:rsidRDefault="000D1214" w:rsidP="004621D7">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695CD235" w14:textId="77EEE244" w:rsidR="000D1214" w:rsidRPr="006B7455" w:rsidRDefault="00983D55" w:rsidP="004621D7">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DoingBusiness.org (DoingBusiness.org indekss)</w:t>
            </w:r>
          </w:p>
        </w:tc>
      </w:tr>
    </w:tbl>
    <w:p w14:paraId="779C8086" w14:textId="77777777" w:rsidR="000D1214" w:rsidRPr="006B7455" w:rsidRDefault="000D1214"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7E0409" w14:paraId="55967A41" w14:textId="77777777" w:rsidTr="004621D7">
        <w:trPr>
          <w:cantSplit/>
        </w:trPr>
        <w:tc>
          <w:tcPr>
            <w:tcW w:w="1124" w:type="pct"/>
            <w:shd w:val="clear" w:color="auto" w:fill="E2EFD9" w:themeFill="accent6" w:themeFillTint="33"/>
            <w:vAlign w:val="center"/>
          </w:tcPr>
          <w:p w14:paraId="5357B62D" w14:textId="2AF0E8BD" w:rsidR="000D1214" w:rsidRPr="006B7455" w:rsidRDefault="000D1214" w:rsidP="004621D7">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AE14EF"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w:t>
            </w:r>
            <w:r w:rsidR="00AE14EF" w:rsidRPr="006B7455">
              <w:rPr>
                <w:rFonts w:ascii="Times New Roman" w:eastAsia="Times New Roman" w:hAnsi="Times New Roman" w:cs="Times New Roman"/>
                <w:b/>
                <w:color w:val="000000" w:themeColor="text1"/>
                <w:sz w:val="24"/>
                <w:szCs w:val="24"/>
              </w:rPr>
              <w:t>3</w:t>
            </w:r>
            <w:r w:rsidRPr="006B7455">
              <w:rPr>
                <w:rFonts w:ascii="Times New Roman" w:eastAsia="Times New Roman" w:hAnsi="Times New Roman" w:cs="Times New Roman"/>
                <w:b/>
                <w:color w:val="000000" w:themeColor="text1"/>
                <w:sz w:val="24"/>
                <w:szCs w:val="24"/>
              </w:rPr>
              <w:t>-2:</w:t>
            </w:r>
          </w:p>
        </w:tc>
        <w:tc>
          <w:tcPr>
            <w:tcW w:w="3876" w:type="pct"/>
            <w:shd w:val="clear" w:color="auto" w:fill="E2EFD9" w:themeFill="accent6" w:themeFillTint="33"/>
            <w:vAlign w:val="center"/>
          </w:tcPr>
          <w:p w14:paraId="66F4BA28" w14:textId="3FD1F3FB" w:rsidR="000D1214" w:rsidRPr="006B7455" w:rsidRDefault="00AE14EF" w:rsidP="004621D7">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Uzņēmējdarbības digitālā intensitāte</w:t>
            </w:r>
            <w:r w:rsidRPr="006B7455">
              <w:rPr>
                <w:rFonts w:ascii="Times New Roman" w:eastAsia="Times New Roman" w:hAnsi="Times New Roman" w:cs="Times New Roman"/>
                <w:i/>
                <w:iCs/>
                <w:sz w:val="24"/>
                <w:szCs w:val="24"/>
              </w:rPr>
              <w:t xml:space="preserve"> (</w:t>
            </w:r>
            <w:proofErr w:type="spellStart"/>
            <w:r w:rsidRPr="006B7455">
              <w:rPr>
                <w:rFonts w:ascii="Times New Roman" w:eastAsia="Times New Roman" w:hAnsi="Times New Roman" w:cs="Times New Roman"/>
                <w:i/>
                <w:iCs/>
                <w:sz w:val="24"/>
                <w:szCs w:val="24"/>
              </w:rPr>
              <w:t>Enterprises</w:t>
            </w:r>
            <w:proofErr w:type="spellEnd"/>
            <w:r w:rsidRPr="006B7455">
              <w:rPr>
                <w:rFonts w:ascii="Times New Roman" w:eastAsia="Times New Roman" w:hAnsi="Times New Roman" w:cs="Times New Roman"/>
                <w:i/>
                <w:iCs/>
                <w:sz w:val="24"/>
                <w:szCs w:val="24"/>
              </w:rPr>
              <w:t xml:space="preserve"> </w:t>
            </w:r>
            <w:proofErr w:type="spellStart"/>
            <w:r w:rsidRPr="006B7455">
              <w:rPr>
                <w:rFonts w:ascii="Times New Roman" w:eastAsia="Times New Roman" w:hAnsi="Times New Roman" w:cs="Times New Roman"/>
                <w:i/>
                <w:iCs/>
                <w:sz w:val="24"/>
                <w:szCs w:val="24"/>
              </w:rPr>
              <w:t>with</w:t>
            </w:r>
            <w:proofErr w:type="spellEnd"/>
            <w:r w:rsidRPr="006B7455">
              <w:rPr>
                <w:rFonts w:ascii="Times New Roman" w:eastAsia="Times New Roman" w:hAnsi="Times New Roman" w:cs="Times New Roman"/>
                <w:i/>
                <w:iCs/>
                <w:sz w:val="24"/>
                <w:szCs w:val="24"/>
              </w:rPr>
              <w:t xml:space="preserve"> </w:t>
            </w:r>
            <w:proofErr w:type="spellStart"/>
            <w:r w:rsidRPr="006B7455">
              <w:rPr>
                <w:rFonts w:ascii="Times New Roman" w:eastAsia="Times New Roman" w:hAnsi="Times New Roman" w:cs="Times New Roman"/>
                <w:i/>
                <w:iCs/>
                <w:sz w:val="24"/>
                <w:szCs w:val="24"/>
              </w:rPr>
              <w:t>Very</w:t>
            </w:r>
            <w:proofErr w:type="spellEnd"/>
            <w:r w:rsidRPr="006B7455">
              <w:rPr>
                <w:rFonts w:ascii="Times New Roman" w:eastAsia="Times New Roman" w:hAnsi="Times New Roman" w:cs="Times New Roman"/>
                <w:i/>
                <w:iCs/>
                <w:sz w:val="24"/>
                <w:szCs w:val="24"/>
              </w:rPr>
              <w:t xml:space="preserve"> </w:t>
            </w:r>
            <w:proofErr w:type="spellStart"/>
            <w:r w:rsidRPr="006B7455">
              <w:rPr>
                <w:rFonts w:ascii="Times New Roman" w:eastAsia="Times New Roman" w:hAnsi="Times New Roman" w:cs="Times New Roman"/>
                <w:i/>
                <w:iCs/>
                <w:sz w:val="24"/>
                <w:szCs w:val="24"/>
              </w:rPr>
              <w:t>Low</w:t>
            </w:r>
            <w:proofErr w:type="spellEnd"/>
            <w:r w:rsidRPr="006B7455">
              <w:rPr>
                <w:rFonts w:ascii="Times New Roman" w:eastAsia="Times New Roman" w:hAnsi="Times New Roman" w:cs="Times New Roman"/>
                <w:i/>
                <w:iCs/>
                <w:sz w:val="24"/>
                <w:szCs w:val="24"/>
              </w:rPr>
              <w:t xml:space="preserve"> </w:t>
            </w:r>
            <w:proofErr w:type="spellStart"/>
            <w:r w:rsidRPr="006B7455">
              <w:rPr>
                <w:rFonts w:ascii="Times New Roman" w:eastAsia="Times New Roman" w:hAnsi="Times New Roman" w:cs="Times New Roman"/>
                <w:i/>
                <w:iCs/>
                <w:sz w:val="24"/>
                <w:szCs w:val="24"/>
              </w:rPr>
              <w:t>level</w:t>
            </w:r>
            <w:proofErr w:type="spellEnd"/>
            <w:r w:rsidRPr="006B7455">
              <w:rPr>
                <w:rFonts w:ascii="Times New Roman" w:eastAsia="Times New Roman" w:hAnsi="Times New Roman" w:cs="Times New Roman"/>
                <w:i/>
                <w:iCs/>
                <w:sz w:val="24"/>
                <w:szCs w:val="24"/>
              </w:rPr>
              <w:t xml:space="preserve"> </w:t>
            </w:r>
            <w:proofErr w:type="spellStart"/>
            <w:r w:rsidRPr="006B7455">
              <w:rPr>
                <w:rFonts w:ascii="Times New Roman" w:eastAsia="Times New Roman" w:hAnsi="Times New Roman" w:cs="Times New Roman"/>
                <w:i/>
                <w:iCs/>
                <w:sz w:val="24"/>
                <w:szCs w:val="24"/>
              </w:rPr>
              <w:t>of</w:t>
            </w:r>
            <w:proofErr w:type="spellEnd"/>
            <w:r w:rsidRPr="006B7455">
              <w:rPr>
                <w:rFonts w:ascii="Times New Roman" w:eastAsia="Times New Roman" w:hAnsi="Times New Roman" w:cs="Times New Roman"/>
                <w:i/>
                <w:iCs/>
                <w:sz w:val="24"/>
                <w:szCs w:val="24"/>
              </w:rPr>
              <w:t xml:space="preserve"> </w:t>
            </w:r>
            <w:proofErr w:type="spellStart"/>
            <w:r w:rsidRPr="006B7455">
              <w:rPr>
                <w:rFonts w:ascii="Times New Roman" w:eastAsia="Times New Roman" w:hAnsi="Times New Roman" w:cs="Times New Roman"/>
                <w:i/>
                <w:iCs/>
                <w:sz w:val="24"/>
                <w:szCs w:val="24"/>
              </w:rPr>
              <w:t>Digital</w:t>
            </w:r>
            <w:proofErr w:type="spellEnd"/>
            <w:r w:rsidRPr="006B7455">
              <w:rPr>
                <w:rFonts w:ascii="Times New Roman" w:eastAsia="Times New Roman" w:hAnsi="Times New Roman" w:cs="Times New Roman"/>
                <w:i/>
                <w:iCs/>
                <w:sz w:val="24"/>
                <w:szCs w:val="24"/>
              </w:rPr>
              <w:t xml:space="preserve"> </w:t>
            </w:r>
            <w:proofErr w:type="spellStart"/>
            <w:r w:rsidRPr="006B7455">
              <w:rPr>
                <w:rFonts w:ascii="Times New Roman" w:eastAsia="Times New Roman" w:hAnsi="Times New Roman" w:cs="Times New Roman"/>
                <w:i/>
                <w:iCs/>
                <w:sz w:val="24"/>
                <w:szCs w:val="24"/>
              </w:rPr>
              <w:t>Intensity</w:t>
            </w:r>
            <w:proofErr w:type="spellEnd"/>
            <w:r w:rsidRPr="006B7455">
              <w:rPr>
                <w:rFonts w:ascii="Times New Roman" w:eastAsia="Times New Roman" w:hAnsi="Times New Roman" w:cs="Times New Roman"/>
                <w:i/>
                <w:iCs/>
                <w:sz w:val="24"/>
                <w:szCs w:val="24"/>
              </w:rPr>
              <w:t>)</w:t>
            </w:r>
            <w:r w:rsidRPr="006B7455">
              <w:rPr>
                <w:rFonts w:ascii="Times New Roman" w:eastAsia="Times New Roman" w:hAnsi="Times New Roman" w:cs="Times New Roman"/>
                <w:sz w:val="24"/>
                <w:szCs w:val="24"/>
              </w:rPr>
              <w:t xml:space="preserve"> - digitālo tehnoloģiju izmantošana uzņēmējdarbībā uzņēmumos ar zemu tehnoloģiju izmantošanas līmeni</w:t>
            </w:r>
          </w:p>
        </w:tc>
      </w:tr>
      <w:tr w:rsidR="000D1214" w:rsidRPr="006B7455" w14:paraId="60B6F271" w14:textId="77777777" w:rsidTr="004621D7">
        <w:trPr>
          <w:cantSplit/>
        </w:trPr>
        <w:tc>
          <w:tcPr>
            <w:tcW w:w="1124" w:type="pct"/>
            <w:shd w:val="clear" w:color="auto" w:fill="E2EFD9" w:themeFill="accent6" w:themeFillTint="33"/>
            <w:vAlign w:val="center"/>
          </w:tcPr>
          <w:p w14:paraId="08DCF4C5" w14:textId="77777777" w:rsidR="000D1214" w:rsidRPr="006B7455" w:rsidRDefault="000D1214" w:rsidP="004621D7">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1FA6E549" w14:textId="616313D6" w:rsidR="000D1214" w:rsidRPr="006B7455" w:rsidRDefault="000D1214" w:rsidP="004621D7">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2019 – </w:t>
            </w:r>
            <w:r w:rsidR="00AE14EF" w:rsidRPr="006B7455">
              <w:rPr>
                <w:rFonts w:ascii="Times New Roman" w:eastAsia="Times New Roman" w:hAnsi="Times New Roman" w:cs="Times New Roman"/>
                <w:color w:val="000000" w:themeColor="text1"/>
                <w:sz w:val="24"/>
                <w:szCs w:val="24"/>
              </w:rPr>
              <w:t>53,4</w:t>
            </w:r>
            <w:r w:rsidRPr="006B7455">
              <w:rPr>
                <w:rFonts w:ascii="Times New Roman" w:eastAsia="Times New Roman" w:hAnsi="Times New Roman" w:cs="Times New Roman"/>
                <w:color w:val="000000" w:themeColor="text1"/>
                <w:sz w:val="24"/>
                <w:szCs w:val="24"/>
              </w:rPr>
              <w:t>%</w:t>
            </w:r>
          </w:p>
        </w:tc>
      </w:tr>
      <w:tr w:rsidR="000D1214" w:rsidRPr="006B7455" w14:paraId="227ABC45" w14:textId="77777777" w:rsidTr="004621D7">
        <w:trPr>
          <w:cantSplit/>
        </w:trPr>
        <w:tc>
          <w:tcPr>
            <w:tcW w:w="1124" w:type="pct"/>
            <w:shd w:val="clear" w:color="auto" w:fill="E2EFD9" w:themeFill="accent6" w:themeFillTint="33"/>
            <w:vAlign w:val="center"/>
          </w:tcPr>
          <w:p w14:paraId="657FB97B" w14:textId="77777777" w:rsidR="000D1214" w:rsidRPr="006B7455" w:rsidRDefault="000D1214" w:rsidP="004621D7">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6FFB9B1E" w14:textId="6F975F3F" w:rsidR="000D1214" w:rsidRPr="006B7455" w:rsidRDefault="000D1214" w:rsidP="004621D7">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AE14EF" w:rsidRPr="006B7455">
              <w:rPr>
                <w:rFonts w:ascii="Times New Roman" w:eastAsia="Times New Roman" w:hAnsi="Times New Roman" w:cs="Times New Roman"/>
                <w:color w:val="000000" w:themeColor="text1"/>
                <w:sz w:val="24"/>
                <w:szCs w:val="24"/>
              </w:rPr>
              <w:t>40,0</w:t>
            </w:r>
            <w:r w:rsidRPr="006B7455">
              <w:rPr>
                <w:rFonts w:ascii="Times New Roman" w:eastAsia="Times New Roman" w:hAnsi="Times New Roman" w:cs="Times New Roman"/>
                <w:color w:val="000000" w:themeColor="text1"/>
                <w:sz w:val="24"/>
                <w:szCs w:val="24"/>
              </w:rPr>
              <w:t>%</w:t>
            </w:r>
          </w:p>
        </w:tc>
      </w:tr>
      <w:tr w:rsidR="000D1214" w:rsidRPr="006B7455" w14:paraId="68596BBD" w14:textId="77777777" w:rsidTr="004621D7">
        <w:trPr>
          <w:cantSplit/>
        </w:trPr>
        <w:tc>
          <w:tcPr>
            <w:tcW w:w="1124" w:type="pct"/>
            <w:shd w:val="clear" w:color="auto" w:fill="E2EFD9" w:themeFill="accent6" w:themeFillTint="33"/>
            <w:vAlign w:val="center"/>
          </w:tcPr>
          <w:p w14:paraId="59956BF8" w14:textId="77777777" w:rsidR="000D1214" w:rsidRPr="006B7455" w:rsidRDefault="000D1214" w:rsidP="004621D7">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545BFF2E" w14:textId="0298DA8B" w:rsidR="000D1214" w:rsidRPr="006B7455" w:rsidRDefault="000D1214" w:rsidP="004621D7">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AE14EF" w:rsidRPr="006B7455">
              <w:rPr>
                <w:rFonts w:ascii="Times New Roman" w:eastAsia="Times New Roman" w:hAnsi="Times New Roman" w:cs="Times New Roman"/>
                <w:color w:val="000000" w:themeColor="text1"/>
                <w:sz w:val="24"/>
                <w:szCs w:val="24"/>
              </w:rPr>
              <w:t>30,0</w:t>
            </w:r>
            <w:r w:rsidRPr="006B7455">
              <w:rPr>
                <w:rFonts w:ascii="Times New Roman" w:eastAsia="Times New Roman" w:hAnsi="Times New Roman" w:cs="Times New Roman"/>
                <w:color w:val="000000" w:themeColor="text1"/>
                <w:sz w:val="24"/>
                <w:szCs w:val="24"/>
              </w:rPr>
              <w:t>%</w:t>
            </w:r>
          </w:p>
        </w:tc>
      </w:tr>
      <w:tr w:rsidR="000D1214" w:rsidRPr="006B7455" w14:paraId="77E3E6ED" w14:textId="77777777" w:rsidTr="004621D7">
        <w:trPr>
          <w:cantSplit/>
        </w:trPr>
        <w:tc>
          <w:tcPr>
            <w:tcW w:w="1124" w:type="pct"/>
            <w:shd w:val="clear" w:color="auto" w:fill="E2EFD9" w:themeFill="accent6" w:themeFillTint="33"/>
            <w:vAlign w:val="center"/>
          </w:tcPr>
          <w:p w14:paraId="49871E4E" w14:textId="77777777" w:rsidR="000D1214" w:rsidRPr="006B7455" w:rsidRDefault="000D1214" w:rsidP="004621D7">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5FA27EB6" w14:textId="1D133487" w:rsidR="000D1214" w:rsidRPr="006B7455" w:rsidRDefault="00AE14EF" w:rsidP="004621D7">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Īpatsvars no visiem uzņēmumiem (Eiropas vidējais rādītājs 2019. gadā ir 38,6%)</w:t>
            </w:r>
          </w:p>
        </w:tc>
      </w:tr>
      <w:tr w:rsidR="000D1214" w:rsidRPr="006B7455" w14:paraId="691A13F7" w14:textId="77777777" w:rsidTr="004621D7">
        <w:trPr>
          <w:cantSplit/>
        </w:trPr>
        <w:tc>
          <w:tcPr>
            <w:tcW w:w="1124" w:type="pct"/>
            <w:shd w:val="clear" w:color="auto" w:fill="E2EFD9" w:themeFill="accent6" w:themeFillTint="33"/>
            <w:vAlign w:val="center"/>
          </w:tcPr>
          <w:p w14:paraId="7D1F17FE" w14:textId="77777777" w:rsidR="000D1214" w:rsidRPr="006B7455" w:rsidRDefault="000D1214" w:rsidP="004621D7">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2CE85BE4" w14:textId="4626A0CC" w:rsidR="000D1214" w:rsidRPr="006B7455" w:rsidRDefault="005B4149" w:rsidP="004621D7">
            <w:pPr>
              <w:rPr>
                <w:rFonts w:ascii="Times New Roman" w:eastAsia="Times New Roman" w:hAnsi="Times New Roman" w:cs="Times New Roman"/>
                <w:color w:val="000000" w:themeColor="text1"/>
                <w:sz w:val="24"/>
                <w:szCs w:val="24"/>
                <w:lang w:val="lv"/>
              </w:rPr>
            </w:pPr>
            <w:r>
              <w:rPr>
                <w:rFonts w:ascii="Times New Roman" w:eastAsia="Times New Roman" w:hAnsi="Times New Roman" w:cs="Times New Roman"/>
                <w:sz w:val="24"/>
                <w:szCs w:val="24"/>
              </w:rPr>
              <w:t>EK</w:t>
            </w:r>
            <w:r w:rsidR="00E26648" w:rsidRPr="006B7455">
              <w:rPr>
                <w:rFonts w:ascii="Times New Roman" w:eastAsia="Times New Roman" w:hAnsi="Times New Roman" w:cs="Times New Roman"/>
                <w:sz w:val="24"/>
                <w:szCs w:val="24"/>
              </w:rPr>
              <w:t xml:space="preserve"> – “</w:t>
            </w:r>
            <w:proofErr w:type="spellStart"/>
            <w:r w:rsidR="00E26648" w:rsidRPr="006B7455">
              <w:rPr>
                <w:rFonts w:ascii="Times New Roman" w:eastAsia="Times New Roman" w:hAnsi="Times New Roman" w:cs="Times New Roman"/>
                <w:sz w:val="24"/>
                <w:szCs w:val="24"/>
              </w:rPr>
              <w:t>Digital</w:t>
            </w:r>
            <w:proofErr w:type="spellEnd"/>
            <w:r w:rsidR="00E26648" w:rsidRPr="006B7455">
              <w:rPr>
                <w:rFonts w:ascii="Times New Roman" w:eastAsia="Times New Roman" w:hAnsi="Times New Roman" w:cs="Times New Roman"/>
                <w:sz w:val="24"/>
                <w:szCs w:val="24"/>
              </w:rPr>
              <w:t xml:space="preserve"> </w:t>
            </w:r>
            <w:proofErr w:type="spellStart"/>
            <w:r w:rsidR="00E26648" w:rsidRPr="006B7455">
              <w:rPr>
                <w:rFonts w:ascii="Times New Roman" w:eastAsia="Times New Roman" w:hAnsi="Times New Roman" w:cs="Times New Roman"/>
                <w:sz w:val="24"/>
                <w:szCs w:val="24"/>
              </w:rPr>
              <w:t>scoreboard</w:t>
            </w:r>
            <w:proofErr w:type="spellEnd"/>
            <w:r w:rsidR="00E26648" w:rsidRPr="006B7455">
              <w:rPr>
                <w:rFonts w:ascii="Times New Roman" w:eastAsia="Times New Roman" w:hAnsi="Times New Roman" w:cs="Times New Roman"/>
                <w:sz w:val="24"/>
                <w:szCs w:val="24"/>
              </w:rPr>
              <w:t xml:space="preserve">” – </w:t>
            </w:r>
            <w:r w:rsidR="000D1214" w:rsidRPr="006B7455">
              <w:rPr>
                <w:rFonts w:ascii="Times New Roman" w:eastAsia="Times New Roman" w:hAnsi="Times New Roman" w:cs="Times New Roman"/>
                <w:sz w:val="24"/>
                <w:szCs w:val="24"/>
              </w:rPr>
              <w:t>EUROSTAT</w:t>
            </w:r>
          </w:p>
        </w:tc>
      </w:tr>
    </w:tbl>
    <w:p w14:paraId="287CD847" w14:textId="77777777" w:rsidR="000D1214" w:rsidRPr="006B7455" w:rsidRDefault="000D1214"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7E0409" w14:paraId="3BC4C9F1" w14:textId="77777777" w:rsidTr="004621D7">
        <w:trPr>
          <w:cantSplit/>
        </w:trPr>
        <w:tc>
          <w:tcPr>
            <w:tcW w:w="1124" w:type="pct"/>
            <w:shd w:val="clear" w:color="auto" w:fill="E2EFD9" w:themeFill="accent6" w:themeFillTint="33"/>
            <w:vAlign w:val="center"/>
          </w:tcPr>
          <w:p w14:paraId="0A2F76C1" w14:textId="1BF5EB43" w:rsidR="000D1214" w:rsidRPr="006B7455" w:rsidRDefault="000D1214" w:rsidP="004621D7">
            <w:pPr>
              <w:spacing w:before="240"/>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E26648"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w:t>
            </w:r>
            <w:r w:rsidR="00E26648" w:rsidRPr="006B7455">
              <w:rPr>
                <w:rFonts w:ascii="Times New Roman" w:eastAsia="Times New Roman" w:hAnsi="Times New Roman" w:cs="Times New Roman"/>
                <w:b/>
                <w:color w:val="000000" w:themeColor="text1"/>
                <w:sz w:val="24"/>
                <w:szCs w:val="24"/>
              </w:rPr>
              <w:t>3</w:t>
            </w:r>
            <w:r w:rsidRPr="006B7455">
              <w:rPr>
                <w:rFonts w:ascii="Times New Roman" w:eastAsia="Times New Roman" w:hAnsi="Times New Roman" w:cs="Times New Roman"/>
                <w:b/>
                <w:color w:val="000000" w:themeColor="text1"/>
                <w:sz w:val="24"/>
                <w:szCs w:val="24"/>
              </w:rPr>
              <w:t>-</w:t>
            </w:r>
            <w:r w:rsidR="00E26648" w:rsidRPr="006B7455">
              <w:rPr>
                <w:rFonts w:ascii="Times New Roman" w:eastAsia="Times New Roman" w:hAnsi="Times New Roman" w:cs="Times New Roman"/>
                <w:b/>
                <w:color w:val="000000" w:themeColor="text1"/>
                <w:sz w:val="24"/>
                <w:szCs w:val="24"/>
              </w:rPr>
              <w:t>3</w:t>
            </w:r>
            <w:r w:rsidRPr="006B7455">
              <w:rPr>
                <w:rFonts w:ascii="Times New Roman" w:eastAsia="Times New Roman" w:hAnsi="Times New Roman" w:cs="Times New Roman"/>
                <w:b/>
                <w:color w:val="000000" w:themeColor="text1"/>
                <w:sz w:val="24"/>
                <w:szCs w:val="24"/>
              </w:rPr>
              <w:t>:</w:t>
            </w:r>
          </w:p>
        </w:tc>
        <w:tc>
          <w:tcPr>
            <w:tcW w:w="3876" w:type="pct"/>
            <w:shd w:val="clear" w:color="auto" w:fill="E2EFD9" w:themeFill="accent6" w:themeFillTint="33"/>
            <w:vAlign w:val="center"/>
          </w:tcPr>
          <w:p w14:paraId="59EB87C7" w14:textId="6CD95DF1" w:rsidR="000D1214" w:rsidRPr="006B7455" w:rsidRDefault="00E26648" w:rsidP="004621D7">
            <w:pPr>
              <w:spacing w:before="240"/>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Uzņēmējdarbības digitālā intensitāte (</w:t>
            </w:r>
            <w:proofErr w:type="spellStart"/>
            <w:r w:rsidRPr="006B7455">
              <w:rPr>
                <w:rFonts w:ascii="Times New Roman" w:hAnsi="Times New Roman" w:cs="Times New Roman"/>
                <w:i/>
                <w:iCs/>
                <w:sz w:val="24"/>
                <w:szCs w:val="24"/>
              </w:rPr>
              <w:t>Enterprises</w:t>
            </w:r>
            <w:proofErr w:type="spellEnd"/>
            <w:r w:rsidRPr="006B7455">
              <w:rPr>
                <w:rFonts w:ascii="Times New Roman" w:hAnsi="Times New Roman" w:cs="Times New Roman"/>
                <w:i/>
                <w:iCs/>
                <w:sz w:val="24"/>
                <w:szCs w:val="24"/>
              </w:rPr>
              <w:t xml:space="preserve"> </w:t>
            </w:r>
            <w:proofErr w:type="spellStart"/>
            <w:r w:rsidRPr="006B7455">
              <w:rPr>
                <w:rFonts w:ascii="Times New Roman" w:hAnsi="Times New Roman" w:cs="Times New Roman"/>
                <w:i/>
                <w:iCs/>
                <w:sz w:val="24"/>
                <w:szCs w:val="24"/>
              </w:rPr>
              <w:t>with</w:t>
            </w:r>
            <w:proofErr w:type="spellEnd"/>
            <w:r w:rsidRPr="006B7455">
              <w:rPr>
                <w:rFonts w:ascii="Times New Roman" w:hAnsi="Times New Roman" w:cs="Times New Roman"/>
                <w:i/>
                <w:iCs/>
                <w:sz w:val="24"/>
                <w:szCs w:val="24"/>
              </w:rPr>
              <w:t xml:space="preserve"> </w:t>
            </w:r>
            <w:proofErr w:type="spellStart"/>
            <w:r w:rsidRPr="006B7455">
              <w:rPr>
                <w:rFonts w:ascii="Times New Roman" w:hAnsi="Times New Roman" w:cs="Times New Roman"/>
                <w:i/>
                <w:iCs/>
                <w:sz w:val="24"/>
                <w:szCs w:val="24"/>
              </w:rPr>
              <w:t>High</w:t>
            </w:r>
            <w:proofErr w:type="spellEnd"/>
            <w:r w:rsidRPr="006B7455">
              <w:rPr>
                <w:rFonts w:ascii="Times New Roman" w:hAnsi="Times New Roman" w:cs="Times New Roman"/>
                <w:i/>
                <w:iCs/>
                <w:sz w:val="24"/>
                <w:szCs w:val="24"/>
              </w:rPr>
              <w:t xml:space="preserve"> </w:t>
            </w:r>
            <w:proofErr w:type="spellStart"/>
            <w:r w:rsidRPr="006B7455">
              <w:rPr>
                <w:rFonts w:ascii="Times New Roman" w:hAnsi="Times New Roman" w:cs="Times New Roman"/>
                <w:i/>
                <w:iCs/>
                <w:sz w:val="24"/>
                <w:szCs w:val="24"/>
              </w:rPr>
              <w:t>level</w:t>
            </w:r>
            <w:proofErr w:type="spellEnd"/>
            <w:r w:rsidRPr="006B7455">
              <w:rPr>
                <w:rFonts w:ascii="Times New Roman" w:hAnsi="Times New Roman" w:cs="Times New Roman"/>
                <w:i/>
                <w:iCs/>
                <w:sz w:val="24"/>
                <w:szCs w:val="24"/>
              </w:rPr>
              <w:t xml:space="preserve"> </w:t>
            </w:r>
            <w:proofErr w:type="spellStart"/>
            <w:r w:rsidRPr="006B7455">
              <w:rPr>
                <w:rFonts w:ascii="Times New Roman" w:hAnsi="Times New Roman" w:cs="Times New Roman"/>
                <w:i/>
                <w:iCs/>
                <w:sz w:val="24"/>
                <w:szCs w:val="24"/>
              </w:rPr>
              <w:t>of</w:t>
            </w:r>
            <w:proofErr w:type="spellEnd"/>
            <w:r w:rsidRPr="006B7455">
              <w:rPr>
                <w:rFonts w:ascii="Times New Roman" w:hAnsi="Times New Roman" w:cs="Times New Roman"/>
                <w:i/>
                <w:iCs/>
                <w:sz w:val="24"/>
                <w:szCs w:val="24"/>
              </w:rPr>
              <w:t xml:space="preserve"> </w:t>
            </w:r>
            <w:proofErr w:type="spellStart"/>
            <w:r w:rsidRPr="006B7455">
              <w:rPr>
                <w:rFonts w:ascii="Times New Roman" w:hAnsi="Times New Roman" w:cs="Times New Roman"/>
                <w:i/>
                <w:iCs/>
                <w:sz w:val="24"/>
                <w:szCs w:val="24"/>
              </w:rPr>
              <w:t>Digital</w:t>
            </w:r>
            <w:proofErr w:type="spellEnd"/>
            <w:r w:rsidRPr="006B7455">
              <w:rPr>
                <w:rFonts w:ascii="Times New Roman" w:hAnsi="Times New Roman" w:cs="Times New Roman"/>
                <w:i/>
                <w:iCs/>
                <w:sz w:val="24"/>
                <w:szCs w:val="24"/>
              </w:rPr>
              <w:t xml:space="preserve"> </w:t>
            </w:r>
            <w:proofErr w:type="spellStart"/>
            <w:r w:rsidRPr="006B7455">
              <w:rPr>
                <w:rFonts w:ascii="Times New Roman" w:hAnsi="Times New Roman" w:cs="Times New Roman"/>
                <w:i/>
                <w:iCs/>
                <w:sz w:val="24"/>
                <w:szCs w:val="24"/>
              </w:rPr>
              <w:t>Intensity</w:t>
            </w:r>
            <w:proofErr w:type="spellEnd"/>
            <w:r w:rsidRPr="006B7455">
              <w:rPr>
                <w:rFonts w:ascii="Times New Roman" w:hAnsi="Times New Roman" w:cs="Times New Roman"/>
                <w:i/>
                <w:iCs/>
                <w:sz w:val="24"/>
                <w:szCs w:val="24"/>
              </w:rPr>
              <w:t>)</w:t>
            </w:r>
            <w:r w:rsidRPr="006B7455">
              <w:rPr>
                <w:rFonts w:ascii="Times New Roman" w:eastAsia="Times New Roman" w:hAnsi="Times New Roman" w:cs="Times New Roman"/>
                <w:sz w:val="24"/>
                <w:szCs w:val="24"/>
              </w:rPr>
              <w:t xml:space="preserve"> - digitālo tehnoloģiju izmantošana uzņēmējdarbībā uzņēmumos ar augstu tehnoloģiju izmantošanas līmeni</w:t>
            </w:r>
          </w:p>
        </w:tc>
      </w:tr>
      <w:tr w:rsidR="000D1214" w:rsidRPr="006B7455" w14:paraId="74F00228" w14:textId="77777777" w:rsidTr="004621D7">
        <w:trPr>
          <w:cantSplit/>
        </w:trPr>
        <w:tc>
          <w:tcPr>
            <w:tcW w:w="1124" w:type="pct"/>
            <w:shd w:val="clear" w:color="auto" w:fill="E2EFD9" w:themeFill="accent6" w:themeFillTint="33"/>
            <w:vAlign w:val="center"/>
          </w:tcPr>
          <w:p w14:paraId="0783E491"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69E44320" w14:textId="69F5E76D"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2019 – </w:t>
            </w:r>
            <w:r w:rsidR="00E26648" w:rsidRPr="006B7455">
              <w:rPr>
                <w:rFonts w:ascii="Times New Roman" w:eastAsia="Times New Roman" w:hAnsi="Times New Roman" w:cs="Times New Roman"/>
                <w:color w:val="000000" w:themeColor="text1"/>
                <w:sz w:val="24"/>
                <w:szCs w:val="24"/>
              </w:rPr>
              <w:t>13,</w:t>
            </w:r>
            <w:r w:rsidRPr="006B7455">
              <w:rPr>
                <w:rFonts w:ascii="Times New Roman" w:eastAsia="Times New Roman" w:hAnsi="Times New Roman" w:cs="Times New Roman"/>
                <w:color w:val="000000" w:themeColor="text1"/>
                <w:sz w:val="24"/>
                <w:szCs w:val="24"/>
              </w:rPr>
              <w:t>8%</w:t>
            </w:r>
          </w:p>
        </w:tc>
      </w:tr>
      <w:tr w:rsidR="000D1214" w:rsidRPr="006B7455" w14:paraId="40DCB114" w14:textId="77777777" w:rsidTr="004621D7">
        <w:trPr>
          <w:cantSplit/>
        </w:trPr>
        <w:tc>
          <w:tcPr>
            <w:tcW w:w="1124" w:type="pct"/>
            <w:shd w:val="clear" w:color="auto" w:fill="E2EFD9" w:themeFill="accent6" w:themeFillTint="33"/>
            <w:vAlign w:val="center"/>
          </w:tcPr>
          <w:p w14:paraId="368FA913"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40561126" w14:textId="62BBF06C"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E26648" w:rsidRPr="006B7455">
              <w:rPr>
                <w:rFonts w:ascii="Times New Roman" w:eastAsia="Times New Roman" w:hAnsi="Times New Roman" w:cs="Times New Roman"/>
                <w:color w:val="000000" w:themeColor="text1"/>
                <w:sz w:val="24"/>
                <w:szCs w:val="24"/>
              </w:rPr>
              <w:t>25,0</w:t>
            </w:r>
            <w:r w:rsidRPr="006B7455">
              <w:rPr>
                <w:rFonts w:ascii="Times New Roman" w:eastAsia="Times New Roman" w:hAnsi="Times New Roman" w:cs="Times New Roman"/>
                <w:color w:val="000000" w:themeColor="text1"/>
                <w:sz w:val="24"/>
                <w:szCs w:val="24"/>
              </w:rPr>
              <w:t>%</w:t>
            </w:r>
          </w:p>
        </w:tc>
      </w:tr>
      <w:tr w:rsidR="000D1214" w:rsidRPr="006B7455" w14:paraId="29A11A58" w14:textId="77777777" w:rsidTr="004621D7">
        <w:trPr>
          <w:cantSplit/>
        </w:trPr>
        <w:tc>
          <w:tcPr>
            <w:tcW w:w="1124" w:type="pct"/>
            <w:shd w:val="clear" w:color="auto" w:fill="E2EFD9" w:themeFill="accent6" w:themeFillTint="33"/>
            <w:vAlign w:val="center"/>
          </w:tcPr>
          <w:p w14:paraId="6D8210AC"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31C69078" w14:textId="1E34EB96"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E26648" w:rsidRPr="006B7455">
              <w:rPr>
                <w:rFonts w:ascii="Times New Roman" w:eastAsia="Times New Roman" w:hAnsi="Times New Roman" w:cs="Times New Roman"/>
                <w:color w:val="000000" w:themeColor="text1"/>
                <w:sz w:val="24"/>
                <w:szCs w:val="24"/>
              </w:rPr>
              <w:t>35,0</w:t>
            </w:r>
            <w:r w:rsidRPr="006B7455">
              <w:rPr>
                <w:rFonts w:ascii="Times New Roman" w:eastAsia="Times New Roman" w:hAnsi="Times New Roman" w:cs="Times New Roman"/>
                <w:color w:val="000000" w:themeColor="text1"/>
                <w:sz w:val="24"/>
                <w:szCs w:val="24"/>
              </w:rPr>
              <w:t>%</w:t>
            </w:r>
          </w:p>
        </w:tc>
      </w:tr>
      <w:tr w:rsidR="000D1214" w:rsidRPr="006B7455" w14:paraId="31F050C3" w14:textId="77777777" w:rsidTr="004621D7">
        <w:trPr>
          <w:cantSplit/>
        </w:trPr>
        <w:tc>
          <w:tcPr>
            <w:tcW w:w="1124" w:type="pct"/>
            <w:shd w:val="clear" w:color="auto" w:fill="E2EFD9" w:themeFill="accent6" w:themeFillTint="33"/>
            <w:vAlign w:val="center"/>
          </w:tcPr>
          <w:p w14:paraId="247C7823"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5619AC35" w14:textId="7FC68FB9" w:rsidR="000D1214" w:rsidRPr="006B7455" w:rsidRDefault="00E26648"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Īpatsvars no visiem uzņēmumiem (Eiropas vidējais rādītājs 2019. gadā ir 25,8%)</w:t>
            </w:r>
          </w:p>
        </w:tc>
      </w:tr>
      <w:tr w:rsidR="000D1214" w:rsidRPr="006B7455" w14:paraId="69A5C960" w14:textId="77777777" w:rsidTr="004621D7">
        <w:trPr>
          <w:cantSplit/>
        </w:trPr>
        <w:tc>
          <w:tcPr>
            <w:tcW w:w="1124" w:type="pct"/>
            <w:shd w:val="clear" w:color="auto" w:fill="E2EFD9" w:themeFill="accent6" w:themeFillTint="33"/>
            <w:vAlign w:val="center"/>
          </w:tcPr>
          <w:p w14:paraId="6B5704B5"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045C729E" w14:textId="52F38BA6" w:rsidR="000D1214" w:rsidRPr="006B7455" w:rsidRDefault="005B4149" w:rsidP="00844629">
            <w:pPr>
              <w:rPr>
                <w:rFonts w:ascii="Times New Roman" w:eastAsia="Times New Roman" w:hAnsi="Times New Roman" w:cs="Times New Roman"/>
                <w:color w:val="000000" w:themeColor="text1"/>
                <w:sz w:val="24"/>
                <w:szCs w:val="24"/>
                <w:lang w:val="lv"/>
              </w:rPr>
            </w:pPr>
            <w:r>
              <w:rPr>
                <w:rFonts w:ascii="Times New Roman" w:eastAsia="Times New Roman" w:hAnsi="Times New Roman" w:cs="Times New Roman"/>
                <w:sz w:val="24"/>
                <w:szCs w:val="24"/>
              </w:rPr>
              <w:t>EK</w:t>
            </w:r>
            <w:r w:rsidR="00E26648" w:rsidRPr="006B7455">
              <w:rPr>
                <w:rFonts w:ascii="Times New Roman" w:eastAsia="Times New Roman" w:hAnsi="Times New Roman" w:cs="Times New Roman"/>
                <w:sz w:val="24"/>
                <w:szCs w:val="24"/>
              </w:rPr>
              <w:t xml:space="preserve"> – “</w:t>
            </w:r>
            <w:proofErr w:type="spellStart"/>
            <w:r w:rsidR="00E26648" w:rsidRPr="006B7455">
              <w:rPr>
                <w:rFonts w:ascii="Times New Roman" w:eastAsia="Times New Roman" w:hAnsi="Times New Roman" w:cs="Times New Roman"/>
                <w:sz w:val="24"/>
                <w:szCs w:val="24"/>
              </w:rPr>
              <w:t>Digital</w:t>
            </w:r>
            <w:proofErr w:type="spellEnd"/>
            <w:r w:rsidR="00E26648" w:rsidRPr="006B7455">
              <w:rPr>
                <w:rFonts w:ascii="Times New Roman" w:eastAsia="Times New Roman" w:hAnsi="Times New Roman" w:cs="Times New Roman"/>
                <w:sz w:val="24"/>
                <w:szCs w:val="24"/>
              </w:rPr>
              <w:t xml:space="preserve"> </w:t>
            </w:r>
            <w:proofErr w:type="spellStart"/>
            <w:r w:rsidR="00E26648" w:rsidRPr="006B7455">
              <w:rPr>
                <w:rFonts w:ascii="Times New Roman" w:eastAsia="Times New Roman" w:hAnsi="Times New Roman" w:cs="Times New Roman"/>
                <w:sz w:val="24"/>
                <w:szCs w:val="24"/>
              </w:rPr>
              <w:t>scoreboard</w:t>
            </w:r>
            <w:proofErr w:type="spellEnd"/>
            <w:r w:rsidR="00E26648" w:rsidRPr="006B7455">
              <w:rPr>
                <w:rFonts w:ascii="Times New Roman" w:eastAsia="Times New Roman" w:hAnsi="Times New Roman" w:cs="Times New Roman"/>
                <w:sz w:val="24"/>
                <w:szCs w:val="24"/>
              </w:rPr>
              <w:t>” – EUROSTAT</w:t>
            </w:r>
          </w:p>
        </w:tc>
      </w:tr>
    </w:tbl>
    <w:p w14:paraId="6CF3184F" w14:textId="77777777" w:rsidR="00A75366" w:rsidRPr="006B7455" w:rsidRDefault="00A75366" w:rsidP="00D62A4D">
      <w:pPr>
        <w:spacing w:before="120" w:after="120" w:line="240" w:lineRule="auto"/>
        <w:jc w:val="both"/>
        <w:outlineLvl w:val="5"/>
        <w:rPr>
          <w:rFonts w:ascii="Times New Roman" w:hAnsi="Times New Roman" w:cs="Times New Roman"/>
          <w:bCs/>
          <w:color w:val="000000" w:themeColor="text1"/>
          <w:sz w:val="24"/>
          <w:szCs w:val="24"/>
        </w:rPr>
      </w:pPr>
      <w:r w:rsidRPr="006B7455">
        <w:rPr>
          <w:rFonts w:ascii="Times New Roman" w:hAnsi="Times New Roman" w:cs="Times New Roman"/>
          <w:b/>
          <w:bCs/>
          <w:color w:val="000000" w:themeColor="text1"/>
          <w:sz w:val="24"/>
          <w:szCs w:val="24"/>
        </w:rPr>
        <w:t>PR4.4.-4:</w:t>
      </w:r>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Komercsektoram</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ir</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pieejama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valsts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nodrošināta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tehnoloģiskā</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infrastruktūra</w:t>
      </w:r>
      <w:proofErr w:type="spellEnd"/>
      <w:r w:rsidRPr="006B7455">
        <w:rPr>
          <w:rFonts w:ascii="Times New Roman" w:hAnsi="Times New Roman" w:cs="Times New Roman"/>
          <w:bCs/>
          <w:color w:val="000000" w:themeColor="text1"/>
          <w:sz w:val="24"/>
          <w:szCs w:val="24"/>
        </w:rPr>
        <w:t xml:space="preserve"> un </w:t>
      </w:r>
      <w:proofErr w:type="spellStart"/>
      <w:r w:rsidRPr="006B7455">
        <w:rPr>
          <w:rFonts w:ascii="Times New Roman" w:hAnsi="Times New Roman" w:cs="Times New Roman"/>
          <w:bCs/>
          <w:color w:val="000000" w:themeColor="text1"/>
          <w:sz w:val="24"/>
          <w:szCs w:val="24"/>
        </w:rPr>
        <w:t>dati</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komercsektora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digitālai</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transformācijai</w:t>
      </w:r>
      <w:proofErr w:type="spellEnd"/>
      <w:r w:rsidRPr="006B7455">
        <w:rPr>
          <w:rFonts w:ascii="Times New Roman" w:hAnsi="Times New Roman" w:cs="Times New Roman"/>
          <w:bCs/>
          <w:color w:val="000000" w:themeColor="text1"/>
          <w:sz w:val="24"/>
          <w:szCs w:val="24"/>
        </w:rPr>
        <w:t xml:space="preserve"> un </w:t>
      </w:r>
      <w:proofErr w:type="spellStart"/>
      <w:r w:rsidRPr="006B7455">
        <w:rPr>
          <w:rFonts w:ascii="Times New Roman" w:hAnsi="Times New Roman" w:cs="Times New Roman"/>
          <w:bCs/>
          <w:color w:val="000000" w:themeColor="text1"/>
          <w:sz w:val="24"/>
          <w:szCs w:val="24"/>
        </w:rPr>
        <w:t>jaunu</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augstas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pievienotās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vērtības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pakalpojumu</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radīšanai</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Valsts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pārvaldes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pakalpojumu</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platformas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ir</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atvērtas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komersantiem</w:t>
      </w:r>
      <w:proofErr w:type="spellEnd"/>
      <w:r w:rsidRPr="006B7455">
        <w:rPr>
          <w:rFonts w:ascii="Times New Roman" w:hAnsi="Times New Roman" w:cs="Times New Roman"/>
          <w:bCs/>
          <w:color w:val="000000" w:themeColor="text1"/>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6B7455" w14:paraId="7A9AD507" w14:textId="77777777" w:rsidTr="00844629">
        <w:trPr>
          <w:cantSplit/>
        </w:trPr>
        <w:tc>
          <w:tcPr>
            <w:tcW w:w="1124" w:type="pct"/>
            <w:shd w:val="clear" w:color="auto" w:fill="E2EFD9" w:themeFill="accent6" w:themeFillTint="33"/>
            <w:vAlign w:val="center"/>
          </w:tcPr>
          <w:p w14:paraId="5CBE3C31" w14:textId="4D605739"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E26648"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w:t>
            </w:r>
            <w:r w:rsidR="00E26648"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w:t>
            </w:r>
            <w:r w:rsidR="00E26648"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w:t>
            </w:r>
          </w:p>
        </w:tc>
        <w:tc>
          <w:tcPr>
            <w:tcW w:w="3876" w:type="pct"/>
            <w:shd w:val="clear" w:color="auto" w:fill="E2EFD9" w:themeFill="accent6" w:themeFillTint="33"/>
            <w:vAlign w:val="center"/>
          </w:tcPr>
          <w:p w14:paraId="09180C41" w14:textId="64413B77" w:rsidR="000D1214" w:rsidRPr="006B7455" w:rsidRDefault="00E26648" w:rsidP="00844629">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Komersanti, kas izmantojuši valsts platformas digitālo pakalpojumu attīstībai</w:t>
            </w:r>
          </w:p>
        </w:tc>
      </w:tr>
      <w:tr w:rsidR="000D1214" w:rsidRPr="006B7455" w14:paraId="26FB6A8B" w14:textId="77777777" w:rsidTr="00844629">
        <w:trPr>
          <w:cantSplit/>
        </w:trPr>
        <w:tc>
          <w:tcPr>
            <w:tcW w:w="1124" w:type="pct"/>
            <w:shd w:val="clear" w:color="auto" w:fill="E2EFD9" w:themeFill="accent6" w:themeFillTint="33"/>
            <w:vAlign w:val="center"/>
          </w:tcPr>
          <w:p w14:paraId="20EB6F52"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031A6759" w14:textId="44826951"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w:t>
            </w:r>
            <w:r w:rsidR="00E26648"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 xml:space="preserve"> – </w:t>
            </w:r>
            <w:r w:rsidR="00E26648" w:rsidRPr="006B7455">
              <w:rPr>
                <w:rFonts w:ascii="Times New Roman" w:eastAsia="Times New Roman" w:hAnsi="Times New Roman" w:cs="Times New Roman"/>
                <w:color w:val="000000" w:themeColor="text1"/>
                <w:sz w:val="24"/>
                <w:szCs w:val="24"/>
              </w:rPr>
              <w:t>0</w:t>
            </w:r>
          </w:p>
        </w:tc>
      </w:tr>
      <w:tr w:rsidR="000D1214" w:rsidRPr="006B7455" w14:paraId="4690C829" w14:textId="77777777" w:rsidTr="00844629">
        <w:trPr>
          <w:cantSplit/>
        </w:trPr>
        <w:tc>
          <w:tcPr>
            <w:tcW w:w="1124" w:type="pct"/>
            <w:shd w:val="clear" w:color="auto" w:fill="E2EFD9" w:themeFill="accent6" w:themeFillTint="33"/>
            <w:vAlign w:val="center"/>
          </w:tcPr>
          <w:p w14:paraId="16332C98"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44428262" w14:textId="47CD64BD"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E26648" w:rsidRPr="006B7455">
              <w:rPr>
                <w:rFonts w:ascii="Times New Roman" w:eastAsia="Times New Roman" w:hAnsi="Times New Roman" w:cs="Times New Roman"/>
                <w:color w:val="000000" w:themeColor="text1"/>
                <w:sz w:val="24"/>
                <w:szCs w:val="24"/>
              </w:rPr>
              <w:t>2</w:t>
            </w:r>
          </w:p>
        </w:tc>
      </w:tr>
      <w:tr w:rsidR="000D1214" w:rsidRPr="006B7455" w14:paraId="019C1196" w14:textId="77777777" w:rsidTr="00844629">
        <w:trPr>
          <w:cantSplit/>
        </w:trPr>
        <w:tc>
          <w:tcPr>
            <w:tcW w:w="1124" w:type="pct"/>
            <w:shd w:val="clear" w:color="auto" w:fill="E2EFD9" w:themeFill="accent6" w:themeFillTint="33"/>
            <w:vAlign w:val="center"/>
          </w:tcPr>
          <w:p w14:paraId="3B5BAF93"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476B7CB5" w14:textId="1179BAAD"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E26648" w:rsidRPr="006B7455">
              <w:rPr>
                <w:rFonts w:ascii="Times New Roman" w:eastAsia="Times New Roman" w:hAnsi="Times New Roman" w:cs="Times New Roman"/>
                <w:color w:val="000000" w:themeColor="text1"/>
                <w:sz w:val="24"/>
                <w:szCs w:val="24"/>
              </w:rPr>
              <w:t>70</w:t>
            </w:r>
          </w:p>
        </w:tc>
      </w:tr>
      <w:tr w:rsidR="000D1214" w:rsidRPr="007E0409" w14:paraId="0E92437B" w14:textId="77777777" w:rsidTr="00844629">
        <w:trPr>
          <w:cantSplit/>
        </w:trPr>
        <w:tc>
          <w:tcPr>
            <w:tcW w:w="1124" w:type="pct"/>
            <w:shd w:val="clear" w:color="auto" w:fill="E2EFD9" w:themeFill="accent6" w:themeFillTint="33"/>
            <w:vAlign w:val="center"/>
          </w:tcPr>
          <w:p w14:paraId="5B5B5532"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59E057B9" w14:textId="35932E1B" w:rsidR="000D1214" w:rsidRPr="006B7455" w:rsidRDefault="00E26648"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Jaunu un pilnveidotu publisku digitālo pakalpojumu un lietojumprogrammu lietotāju skaits (komersanti, kas izmantojuši valsts platformas digitālo pakalpojumu attīstībai)</w:t>
            </w:r>
          </w:p>
        </w:tc>
      </w:tr>
      <w:tr w:rsidR="000D1214" w:rsidRPr="006B7455" w14:paraId="06271BD4" w14:textId="77777777" w:rsidTr="00844629">
        <w:trPr>
          <w:cantSplit/>
        </w:trPr>
        <w:tc>
          <w:tcPr>
            <w:tcW w:w="1124" w:type="pct"/>
            <w:shd w:val="clear" w:color="auto" w:fill="E2EFD9" w:themeFill="accent6" w:themeFillTint="33"/>
            <w:vAlign w:val="center"/>
          </w:tcPr>
          <w:p w14:paraId="1C336F0C"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7C37DD06" w14:textId="09FC1BBB" w:rsidR="000D1214" w:rsidRPr="006B7455" w:rsidRDefault="00E26648"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DP IKT SAM Projekti (RCR 11 +)</w:t>
            </w:r>
          </w:p>
        </w:tc>
      </w:tr>
    </w:tbl>
    <w:p w14:paraId="2563562E" w14:textId="77777777" w:rsidR="000D1214" w:rsidRPr="006B7455" w:rsidRDefault="000D1214"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6B7455" w14:paraId="2A0D22C3" w14:textId="77777777" w:rsidTr="00844629">
        <w:trPr>
          <w:cantSplit/>
        </w:trPr>
        <w:tc>
          <w:tcPr>
            <w:tcW w:w="1124" w:type="pct"/>
            <w:shd w:val="clear" w:color="auto" w:fill="E2EFD9" w:themeFill="accent6" w:themeFillTint="33"/>
            <w:vAlign w:val="center"/>
          </w:tcPr>
          <w:p w14:paraId="377AC760" w14:textId="6B266DB0"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E26648"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w:t>
            </w:r>
            <w:r w:rsidR="00E26648"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-2:</w:t>
            </w:r>
          </w:p>
        </w:tc>
        <w:tc>
          <w:tcPr>
            <w:tcW w:w="3876" w:type="pct"/>
            <w:shd w:val="clear" w:color="auto" w:fill="E2EFD9" w:themeFill="accent6" w:themeFillTint="33"/>
            <w:vAlign w:val="center"/>
          </w:tcPr>
          <w:p w14:paraId="7C3F78E0" w14:textId="4E46E8C2" w:rsidR="000D1214" w:rsidRPr="006B7455" w:rsidRDefault="00E26648" w:rsidP="00844629">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Valsts pārvaldes datu atkalizmantošana</w:t>
            </w:r>
          </w:p>
        </w:tc>
      </w:tr>
      <w:tr w:rsidR="000D1214" w:rsidRPr="006B7455" w14:paraId="79C62909" w14:textId="77777777" w:rsidTr="00844629">
        <w:trPr>
          <w:cantSplit/>
        </w:trPr>
        <w:tc>
          <w:tcPr>
            <w:tcW w:w="1124" w:type="pct"/>
            <w:shd w:val="clear" w:color="auto" w:fill="E2EFD9" w:themeFill="accent6" w:themeFillTint="33"/>
            <w:vAlign w:val="center"/>
          </w:tcPr>
          <w:p w14:paraId="54FB5035"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4840D207" w14:textId="1E084801"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w:t>
            </w:r>
            <w:r w:rsidR="00E26648"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 xml:space="preserve"> – </w:t>
            </w:r>
            <w:r w:rsidR="00E26648" w:rsidRPr="006B7455">
              <w:rPr>
                <w:rFonts w:ascii="Times New Roman" w:eastAsia="Times New Roman" w:hAnsi="Times New Roman" w:cs="Times New Roman"/>
                <w:color w:val="000000" w:themeColor="text1"/>
                <w:sz w:val="24"/>
                <w:szCs w:val="24"/>
              </w:rPr>
              <w:t>450</w:t>
            </w:r>
          </w:p>
        </w:tc>
      </w:tr>
      <w:tr w:rsidR="000D1214" w:rsidRPr="006B7455" w14:paraId="426809A5" w14:textId="77777777" w:rsidTr="00844629">
        <w:trPr>
          <w:cantSplit/>
        </w:trPr>
        <w:tc>
          <w:tcPr>
            <w:tcW w:w="1124" w:type="pct"/>
            <w:shd w:val="clear" w:color="auto" w:fill="E2EFD9" w:themeFill="accent6" w:themeFillTint="33"/>
            <w:vAlign w:val="center"/>
          </w:tcPr>
          <w:p w14:paraId="42213DF3"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10525A8A" w14:textId="22C508CF"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E26648" w:rsidRPr="006B7455">
              <w:rPr>
                <w:rFonts w:ascii="Times New Roman" w:eastAsia="Times New Roman" w:hAnsi="Times New Roman" w:cs="Times New Roman"/>
                <w:color w:val="000000" w:themeColor="text1"/>
                <w:sz w:val="24"/>
                <w:szCs w:val="24"/>
              </w:rPr>
              <w:t>500</w:t>
            </w:r>
          </w:p>
        </w:tc>
      </w:tr>
      <w:tr w:rsidR="000D1214" w:rsidRPr="006B7455" w14:paraId="3475D2AE" w14:textId="77777777" w:rsidTr="00844629">
        <w:trPr>
          <w:cantSplit/>
        </w:trPr>
        <w:tc>
          <w:tcPr>
            <w:tcW w:w="1124" w:type="pct"/>
            <w:shd w:val="clear" w:color="auto" w:fill="E2EFD9" w:themeFill="accent6" w:themeFillTint="33"/>
            <w:vAlign w:val="center"/>
          </w:tcPr>
          <w:p w14:paraId="2C46CA8C"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32D51AE7" w14:textId="53DEA460"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E26648" w:rsidRPr="006B7455">
              <w:rPr>
                <w:rFonts w:ascii="Times New Roman" w:eastAsia="Times New Roman" w:hAnsi="Times New Roman" w:cs="Times New Roman"/>
                <w:color w:val="000000" w:themeColor="text1"/>
                <w:sz w:val="24"/>
                <w:szCs w:val="24"/>
              </w:rPr>
              <w:t>550</w:t>
            </w:r>
          </w:p>
        </w:tc>
      </w:tr>
      <w:tr w:rsidR="000D1214" w:rsidRPr="006B7455" w14:paraId="462FDDF0" w14:textId="77777777" w:rsidTr="00844629">
        <w:trPr>
          <w:cantSplit/>
        </w:trPr>
        <w:tc>
          <w:tcPr>
            <w:tcW w:w="1124" w:type="pct"/>
            <w:shd w:val="clear" w:color="auto" w:fill="E2EFD9" w:themeFill="accent6" w:themeFillTint="33"/>
            <w:vAlign w:val="center"/>
          </w:tcPr>
          <w:p w14:paraId="272030FC"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1903E9DF" w14:textId="34761DD4" w:rsidR="000D1214" w:rsidRPr="006B7455" w:rsidRDefault="00E26648"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Punkti</w:t>
            </w:r>
          </w:p>
        </w:tc>
      </w:tr>
      <w:tr w:rsidR="000D1214" w:rsidRPr="006B7455" w14:paraId="0E174C9F" w14:textId="77777777" w:rsidTr="00844629">
        <w:trPr>
          <w:cantSplit/>
        </w:trPr>
        <w:tc>
          <w:tcPr>
            <w:tcW w:w="1124" w:type="pct"/>
            <w:shd w:val="clear" w:color="auto" w:fill="E2EFD9" w:themeFill="accent6" w:themeFillTint="33"/>
            <w:vAlign w:val="center"/>
          </w:tcPr>
          <w:p w14:paraId="3562166E"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0F03566D" w14:textId="235826C0"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EUROSTAT</w:t>
            </w:r>
            <w:r w:rsidR="00E26648" w:rsidRPr="006B7455">
              <w:rPr>
                <w:rFonts w:ascii="Times New Roman" w:eastAsia="Times New Roman" w:hAnsi="Times New Roman" w:cs="Times New Roman"/>
                <w:sz w:val="24"/>
                <w:szCs w:val="24"/>
              </w:rPr>
              <w:t xml:space="preserve"> Latvijas vērtējums publiskā sektora informācijas atkalizmantošanas indeksā</w:t>
            </w:r>
          </w:p>
        </w:tc>
      </w:tr>
    </w:tbl>
    <w:p w14:paraId="26B4ADF5" w14:textId="3852F82A" w:rsidR="00A75366" w:rsidRPr="006B7455" w:rsidRDefault="00A75366" w:rsidP="00D62A4D">
      <w:pPr>
        <w:spacing w:before="120" w:after="120" w:line="240" w:lineRule="auto"/>
        <w:jc w:val="both"/>
        <w:outlineLvl w:val="5"/>
        <w:rPr>
          <w:rFonts w:ascii="Times New Roman" w:hAnsi="Times New Roman" w:cs="Times New Roman"/>
          <w:bCs/>
          <w:color w:val="000000" w:themeColor="text1"/>
          <w:sz w:val="24"/>
          <w:szCs w:val="24"/>
        </w:rPr>
      </w:pPr>
      <w:r w:rsidRPr="006B7455">
        <w:rPr>
          <w:rFonts w:ascii="Times New Roman" w:hAnsi="Times New Roman" w:cs="Times New Roman"/>
          <w:b/>
          <w:bCs/>
          <w:color w:val="000000" w:themeColor="text1"/>
          <w:sz w:val="24"/>
          <w:szCs w:val="24"/>
        </w:rPr>
        <w:t>PR4.4.-5:</w:t>
      </w:r>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Pieaugusi</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spēja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efektīvāk</w:t>
      </w:r>
      <w:proofErr w:type="spellEnd"/>
      <w:r w:rsidRPr="006B7455">
        <w:rPr>
          <w:rFonts w:ascii="Times New Roman" w:hAnsi="Times New Roman" w:cs="Times New Roman"/>
          <w:bCs/>
          <w:color w:val="000000" w:themeColor="text1"/>
          <w:sz w:val="24"/>
          <w:szCs w:val="24"/>
        </w:rPr>
        <w:t xml:space="preserve"> un </w:t>
      </w:r>
      <w:proofErr w:type="spellStart"/>
      <w:r w:rsidRPr="006B7455">
        <w:rPr>
          <w:rFonts w:ascii="Times New Roman" w:hAnsi="Times New Roman" w:cs="Times New Roman"/>
          <w:bCs/>
          <w:color w:val="000000" w:themeColor="text1"/>
          <w:sz w:val="24"/>
          <w:szCs w:val="24"/>
        </w:rPr>
        <w:t>kvalitatīvāk</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nodrošināt</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valsts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pārvaldes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darbību</w:t>
      </w:r>
      <w:proofErr w:type="spellEnd"/>
      <w:r w:rsidR="00E26648" w:rsidRPr="006B7455">
        <w:rPr>
          <w:rFonts w:ascii="Times New Roman" w:hAnsi="Times New Roman" w:cs="Times New Roman"/>
          <w:bCs/>
          <w:color w:val="000000" w:themeColor="text1"/>
          <w:sz w:val="24"/>
          <w:szCs w:val="24"/>
        </w:rPr>
        <w:t xml:space="preserve"> </w:t>
      </w:r>
      <w:r w:rsidRPr="006B7455">
        <w:rPr>
          <w:rFonts w:ascii="Times New Roman" w:hAnsi="Times New Roman" w:cs="Times New Roman"/>
          <w:bCs/>
          <w:color w:val="000000" w:themeColor="text1"/>
          <w:sz w:val="24"/>
          <w:szCs w:val="24"/>
        </w:rPr>
        <w:t>(</w:t>
      </w:r>
      <w:proofErr w:type="spellStart"/>
      <w:r w:rsidRPr="006B7455">
        <w:rPr>
          <w:rFonts w:ascii="Times New Roman" w:hAnsi="Times New Roman" w:cs="Times New Roman"/>
          <w:bCs/>
          <w:color w:val="000000" w:themeColor="text1"/>
          <w:sz w:val="24"/>
          <w:szCs w:val="24"/>
        </w:rPr>
        <w:t>palielināta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spēja</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sasniegt</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nospraustos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mērķus</w:t>
      </w:r>
      <w:proofErr w:type="spellEnd"/>
      <w:r w:rsidRPr="006B7455">
        <w:rPr>
          <w:rFonts w:ascii="Times New Roman" w:hAnsi="Times New Roman" w:cs="Times New Roman"/>
          <w:bCs/>
          <w:color w:val="000000" w:themeColor="text1"/>
          <w:sz w:val="24"/>
          <w:szCs w:val="24"/>
        </w:rPr>
        <w:t xml:space="preserve"> un </w:t>
      </w:r>
      <w:proofErr w:type="spellStart"/>
      <w:r w:rsidRPr="006B7455">
        <w:rPr>
          <w:rFonts w:ascii="Times New Roman" w:hAnsi="Times New Roman" w:cs="Times New Roman"/>
          <w:bCs/>
          <w:color w:val="000000" w:themeColor="text1"/>
          <w:sz w:val="24"/>
          <w:szCs w:val="24"/>
        </w:rPr>
        <w:t>rezultātus</w:t>
      </w:r>
      <w:proofErr w:type="spellEnd"/>
      <w:r w:rsidRPr="006B7455">
        <w:rPr>
          <w:rFonts w:ascii="Times New Roman" w:hAnsi="Times New Roman" w:cs="Times New Roman"/>
          <w:bCs/>
          <w:color w:val="000000" w:themeColor="text1"/>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7E0409" w14:paraId="1AB6F489" w14:textId="77777777" w:rsidTr="00844629">
        <w:trPr>
          <w:cantSplit/>
        </w:trPr>
        <w:tc>
          <w:tcPr>
            <w:tcW w:w="1124" w:type="pct"/>
            <w:shd w:val="clear" w:color="auto" w:fill="E2EFD9" w:themeFill="accent6" w:themeFillTint="33"/>
            <w:vAlign w:val="center"/>
          </w:tcPr>
          <w:p w14:paraId="1D4C3B85" w14:textId="1A9A6A4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E26648"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w:t>
            </w:r>
            <w:r w:rsidR="00E26648" w:rsidRPr="006B7455">
              <w:rPr>
                <w:rFonts w:ascii="Times New Roman" w:eastAsia="Times New Roman" w:hAnsi="Times New Roman" w:cs="Times New Roman"/>
                <w:b/>
                <w:color w:val="000000" w:themeColor="text1"/>
                <w:sz w:val="24"/>
                <w:szCs w:val="24"/>
              </w:rPr>
              <w:t>5</w:t>
            </w:r>
            <w:r w:rsidRPr="006B7455">
              <w:rPr>
                <w:rFonts w:ascii="Times New Roman" w:eastAsia="Times New Roman" w:hAnsi="Times New Roman" w:cs="Times New Roman"/>
                <w:b/>
                <w:color w:val="000000" w:themeColor="text1"/>
                <w:sz w:val="24"/>
                <w:szCs w:val="24"/>
              </w:rPr>
              <w:t>-</w:t>
            </w:r>
            <w:r w:rsidR="00E26648"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w:t>
            </w:r>
          </w:p>
        </w:tc>
        <w:tc>
          <w:tcPr>
            <w:tcW w:w="3876" w:type="pct"/>
            <w:shd w:val="clear" w:color="auto" w:fill="E2EFD9" w:themeFill="accent6" w:themeFillTint="33"/>
            <w:vAlign w:val="center"/>
          </w:tcPr>
          <w:p w14:paraId="10940CAD" w14:textId="6A5C8E88" w:rsidR="000D1214" w:rsidRPr="006B7455" w:rsidRDefault="00E26648" w:rsidP="00844629">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 xml:space="preserve">Jomas, kas ir nodrošinātas ar specializētiem valsts </w:t>
            </w:r>
            <w:r w:rsidR="002917DF" w:rsidRPr="006B7455">
              <w:rPr>
                <w:rFonts w:ascii="Times New Roman" w:hAnsi="Times New Roman" w:cs="Times New Roman"/>
                <w:sz w:val="24"/>
                <w:szCs w:val="24"/>
              </w:rPr>
              <w:t>IKT koplietošanas pakalpojumu sniedzēj</w:t>
            </w:r>
            <w:r w:rsidR="005B4149">
              <w:rPr>
                <w:rFonts w:ascii="Times New Roman" w:hAnsi="Times New Roman" w:cs="Times New Roman"/>
                <w:sz w:val="24"/>
                <w:szCs w:val="24"/>
              </w:rPr>
              <w:t>iem</w:t>
            </w:r>
            <w:r w:rsidR="002917DF" w:rsidRPr="006B7455">
              <w:rPr>
                <w:rFonts w:ascii="Times New Roman" w:hAnsi="Times New Roman" w:cs="Times New Roman"/>
                <w:sz w:val="24"/>
                <w:szCs w:val="24"/>
              </w:rPr>
              <w:t xml:space="preserve"> skaitļošanas jomā</w:t>
            </w:r>
          </w:p>
        </w:tc>
      </w:tr>
      <w:tr w:rsidR="000D1214" w:rsidRPr="006B7455" w14:paraId="56496C35" w14:textId="77777777" w:rsidTr="00844629">
        <w:trPr>
          <w:cantSplit/>
        </w:trPr>
        <w:tc>
          <w:tcPr>
            <w:tcW w:w="1124" w:type="pct"/>
            <w:shd w:val="clear" w:color="auto" w:fill="E2EFD9" w:themeFill="accent6" w:themeFillTint="33"/>
            <w:vAlign w:val="center"/>
          </w:tcPr>
          <w:p w14:paraId="77CFDB45"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7C1BEC69" w14:textId="53E576A1"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w:t>
            </w:r>
            <w:r w:rsidR="00E26648"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 xml:space="preserve"> – </w:t>
            </w:r>
            <w:r w:rsidR="00E26648" w:rsidRPr="006B7455">
              <w:rPr>
                <w:rFonts w:ascii="Times New Roman" w:eastAsia="Times New Roman" w:hAnsi="Times New Roman" w:cs="Times New Roman"/>
                <w:color w:val="000000" w:themeColor="text1"/>
                <w:sz w:val="24"/>
                <w:szCs w:val="24"/>
              </w:rPr>
              <w:t>0</w:t>
            </w:r>
          </w:p>
        </w:tc>
      </w:tr>
      <w:tr w:rsidR="000D1214" w:rsidRPr="006B7455" w14:paraId="20F8C662" w14:textId="77777777" w:rsidTr="00844629">
        <w:trPr>
          <w:cantSplit/>
        </w:trPr>
        <w:tc>
          <w:tcPr>
            <w:tcW w:w="1124" w:type="pct"/>
            <w:shd w:val="clear" w:color="auto" w:fill="E2EFD9" w:themeFill="accent6" w:themeFillTint="33"/>
            <w:vAlign w:val="center"/>
          </w:tcPr>
          <w:p w14:paraId="59C91507"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12389D57" w14:textId="3B260708"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E26648" w:rsidRPr="006B7455">
              <w:rPr>
                <w:rFonts w:ascii="Times New Roman" w:eastAsia="Times New Roman" w:hAnsi="Times New Roman" w:cs="Times New Roman"/>
                <w:color w:val="000000" w:themeColor="text1"/>
                <w:sz w:val="24"/>
                <w:szCs w:val="24"/>
              </w:rPr>
              <w:t>2</w:t>
            </w:r>
          </w:p>
        </w:tc>
      </w:tr>
      <w:tr w:rsidR="000D1214" w:rsidRPr="006B7455" w14:paraId="2249C2D3" w14:textId="77777777" w:rsidTr="00844629">
        <w:trPr>
          <w:cantSplit/>
        </w:trPr>
        <w:tc>
          <w:tcPr>
            <w:tcW w:w="1124" w:type="pct"/>
            <w:shd w:val="clear" w:color="auto" w:fill="E2EFD9" w:themeFill="accent6" w:themeFillTint="33"/>
            <w:vAlign w:val="center"/>
          </w:tcPr>
          <w:p w14:paraId="02DF64CA"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4F2A3BED" w14:textId="456E3E2E"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E26648" w:rsidRPr="006B7455">
              <w:rPr>
                <w:rFonts w:ascii="Times New Roman" w:eastAsia="Times New Roman" w:hAnsi="Times New Roman" w:cs="Times New Roman"/>
                <w:color w:val="000000" w:themeColor="text1"/>
                <w:sz w:val="24"/>
                <w:szCs w:val="24"/>
              </w:rPr>
              <w:t>4</w:t>
            </w:r>
          </w:p>
        </w:tc>
      </w:tr>
      <w:tr w:rsidR="000D1214" w:rsidRPr="007E0409" w14:paraId="54BC6D59" w14:textId="77777777" w:rsidTr="00844629">
        <w:trPr>
          <w:cantSplit/>
        </w:trPr>
        <w:tc>
          <w:tcPr>
            <w:tcW w:w="1124" w:type="pct"/>
            <w:shd w:val="clear" w:color="auto" w:fill="E2EFD9" w:themeFill="accent6" w:themeFillTint="33"/>
            <w:vAlign w:val="center"/>
          </w:tcPr>
          <w:p w14:paraId="02C3ED53"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3174465F" w14:textId="0584579C" w:rsidR="000D1214" w:rsidRPr="006B7455" w:rsidRDefault="00E26648"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 xml:space="preserve">Jomu skaits, kurās </w:t>
            </w:r>
            <w:r w:rsidR="002917DF" w:rsidRPr="006B7455">
              <w:rPr>
                <w:rFonts w:ascii="Times New Roman" w:hAnsi="Times New Roman" w:cs="Times New Roman"/>
                <w:sz w:val="24"/>
                <w:szCs w:val="24"/>
              </w:rPr>
              <w:t>IKT koplietošanas pakalpojumu sniedzējs skaitļošanas jomā</w:t>
            </w:r>
            <w:r w:rsidR="002917DF" w:rsidRPr="006B7455" w:rsidDel="002917DF">
              <w:rPr>
                <w:rFonts w:ascii="Times New Roman" w:eastAsia="Times New Roman" w:hAnsi="Times New Roman" w:cs="Times New Roman"/>
                <w:sz w:val="24"/>
                <w:szCs w:val="24"/>
              </w:rPr>
              <w:t xml:space="preserve"> </w:t>
            </w:r>
            <w:r w:rsidRPr="006B7455">
              <w:rPr>
                <w:rFonts w:ascii="Times New Roman" w:eastAsia="Times New Roman" w:hAnsi="Times New Roman" w:cs="Times New Roman"/>
                <w:sz w:val="24"/>
                <w:szCs w:val="24"/>
              </w:rPr>
              <w:t>sniedz kompleksu atbalsta pakalpojumu kopumu</w:t>
            </w:r>
          </w:p>
        </w:tc>
      </w:tr>
      <w:tr w:rsidR="000D1214" w:rsidRPr="006B7455" w14:paraId="5D5CEF8A" w14:textId="77777777" w:rsidTr="00844629">
        <w:trPr>
          <w:cantSplit/>
        </w:trPr>
        <w:tc>
          <w:tcPr>
            <w:tcW w:w="1124" w:type="pct"/>
            <w:shd w:val="clear" w:color="auto" w:fill="E2EFD9" w:themeFill="accent6" w:themeFillTint="33"/>
            <w:vAlign w:val="center"/>
          </w:tcPr>
          <w:p w14:paraId="5BBBE112"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51B66567" w14:textId="2ACF1FFC" w:rsidR="000D1214" w:rsidRPr="006B7455" w:rsidRDefault="00E26648"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VARAM IKTAD uzskaites sistēma</w:t>
            </w:r>
          </w:p>
        </w:tc>
      </w:tr>
    </w:tbl>
    <w:p w14:paraId="515E7A24" w14:textId="77777777" w:rsidR="000D1214" w:rsidRPr="006B7455" w:rsidRDefault="000D1214"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7E0409" w14:paraId="7DF4BC7B" w14:textId="77777777" w:rsidTr="00844629">
        <w:trPr>
          <w:cantSplit/>
        </w:trPr>
        <w:tc>
          <w:tcPr>
            <w:tcW w:w="1124" w:type="pct"/>
            <w:shd w:val="clear" w:color="auto" w:fill="E2EFD9" w:themeFill="accent6" w:themeFillTint="33"/>
            <w:vAlign w:val="center"/>
          </w:tcPr>
          <w:p w14:paraId="5146E1E5" w14:textId="6DD4F649"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E26648"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w:t>
            </w:r>
            <w:r w:rsidR="00E26648" w:rsidRPr="006B7455">
              <w:rPr>
                <w:rFonts w:ascii="Times New Roman" w:eastAsia="Times New Roman" w:hAnsi="Times New Roman" w:cs="Times New Roman"/>
                <w:b/>
                <w:color w:val="000000" w:themeColor="text1"/>
                <w:sz w:val="24"/>
                <w:szCs w:val="24"/>
              </w:rPr>
              <w:t>5</w:t>
            </w:r>
            <w:r w:rsidRPr="006B7455">
              <w:rPr>
                <w:rFonts w:ascii="Times New Roman" w:eastAsia="Times New Roman" w:hAnsi="Times New Roman" w:cs="Times New Roman"/>
                <w:b/>
                <w:color w:val="000000" w:themeColor="text1"/>
                <w:sz w:val="24"/>
                <w:szCs w:val="24"/>
              </w:rPr>
              <w:t>-2:</w:t>
            </w:r>
          </w:p>
        </w:tc>
        <w:tc>
          <w:tcPr>
            <w:tcW w:w="3876" w:type="pct"/>
            <w:shd w:val="clear" w:color="auto" w:fill="E2EFD9" w:themeFill="accent6" w:themeFillTint="33"/>
            <w:vAlign w:val="center"/>
          </w:tcPr>
          <w:p w14:paraId="2754DED1" w14:textId="7BD4F79B" w:rsidR="000D1214" w:rsidRPr="006B7455" w:rsidRDefault="00E26648" w:rsidP="00844629">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 xml:space="preserve">Specializētu valsts </w:t>
            </w:r>
            <w:r w:rsidR="002917DF" w:rsidRPr="006B7455">
              <w:rPr>
                <w:rFonts w:ascii="Times New Roman" w:hAnsi="Times New Roman" w:cs="Times New Roman"/>
                <w:sz w:val="24"/>
                <w:szCs w:val="24"/>
              </w:rPr>
              <w:t>IKT koplietošanas pakalpojumu sniedzēj</w:t>
            </w:r>
            <w:r w:rsidR="005B4149">
              <w:rPr>
                <w:rFonts w:ascii="Times New Roman" w:hAnsi="Times New Roman" w:cs="Times New Roman"/>
                <w:sz w:val="24"/>
                <w:szCs w:val="24"/>
              </w:rPr>
              <w:t>u</w:t>
            </w:r>
            <w:r w:rsidR="002917DF" w:rsidRPr="006B7455">
              <w:rPr>
                <w:rFonts w:ascii="Times New Roman" w:hAnsi="Times New Roman" w:cs="Times New Roman"/>
                <w:sz w:val="24"/>
                <w:szCs w:val="24"/>
              </w:rPr>
              <w:t xml:space="preserve"> skaitļošanas jomā</w:t>
            </w:r>
            <w:r w:rsidR="002917DF" w:rsidRPr="006B7455" w:rsidDel="002917DF">
              <w:rPr>
                <w:rFonts w:ascii="Times New Roman" w:eastAsia="Times New Roman" w:hAnsi="Times New Roman" w:cs="Times New Roman"/>
                <w:sz w:val="24"/>
                <w:szCs w:val="24"/>
              </w:rPr>
              <w:t xml:space="preserve"> </w:t>
            </w:r>
            <w:r w:rsidRPr="006B7455">
              <w:rPr>
                <w:rFonts w:ascii="Times New Roman" w:eastAsia="Times New Roman" w:hAnsi="Times New Roman" w:cs="Times New Roman"/>
                <w:sz w:val="24"/>
                <w:szCs w:val="24"/>
              </w:rPr>
              <w:t>izmantošana</w:t>
            </w:r>
          </w:p>
        </w:tc>
      </w:tr>
      <w:tr w:rsidR="000D1214" w:rsidRPr="006B7455" w14:paraId="7BBF3A95" w14:textId="77777777" w:rsidTr="00844629">
        <w:trPr>
          <w:cantSplit/>
        </w:trPr>
        <w:tc>
          <w:tcPr>
            <w:tcW w:w="1124" w:type="pct"/>
            <w:shd w:val="clear" w:color="auto" w:fill="E2EFD9" w:themeFill="accent6" w:themeFillTint="33"/>
            <w:vAlign w:val="center"/>
          </w:tcPr>
          <w:p w14:paraId="30EFC29B"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79097AF6" w14:textId="7B88E63B"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w:t>
            </w:r>
            <w:r w:rsidR="00E26648"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 xml:space="preserve"> – </w:t>
            </w:r>
            <w:r w:rsidR="00E26648" w:rsidRPr="006B7455">
              <w:rPr>
                <w:rFonts w:ascii="Times New Roman" w:eastAsia="Times New Roman" w:hAnsi="Times New Roman" w:cs="Times New Roman"/>
                <w:color w:val="000000" w:themeColor="text1"/>
                <w:sz w:val="24"/>
                <w:szCs w:val="24"/>
              </w:rPr>
              <w:t>0%</w:t>
            </w:r>
          </w:p>
        </w:tc>
      </w:tr>
      <w:tr w:rsidR="000D1214" w:rsidRPr="006B7455" w14:paraId="6CCAFAFC" w14:textId="77777777" w:rsidTr="00844629">
        <w:trPr>
          <w:cantSplit/>
        </w:trPr>
        <w:tc>
          <w:tcPr>
            <w:tcW w:w="1124" w:type="pct"/>
            <w:shd w:val="clear" w:color="auto" w:fill="E2EFD9" w:themeFill="accent6" w:themeFillTint="33"/>
            <w:vAlign w:val="center"/>
          </w:tcPr>
          <w:p w14:paraId="723752D9"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4F723E40" w14:textId="5726F3F8"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E26648" w:rsidRPr="006B7455">
              <w:rPr>
                <w:rFonts w:ascii="Times New Roman" w:eastAsia="Times New Roman" w:hAnsi="Times New Roman" w:cs="Times New Roman"/>
                <w:color w:val="000000" w:themeColor="text1"/>
                <w:sz w:val="24"/>
                <w:szCs w:val="24"/>
              </w:rPr>
              <w:t>10</w:t>
            </w:r>
            <w:r w:rsidRPr="006B7455">
              <w:rPr>
                <w:rFonts w:ascii="Times New Roman" w:eastAsia="Times New Roman" w:hAnsi="Times New Roman" w:cs="Times New Roman"/>
                <w:color w:val="000000" w:themeColor="text1"/>
                <w:sz w:val="24"/>
                <w:szCs w:val="24"/>
              </w:rPr>
              <w:t>%</w:t>
            </w:r>
          </w:p>
        </w:tc>
      </w:tr>
      <w:tr w:rsidR="000D1214" w:rsidRPr="006B7455" w14:paraId="6EA91155" w14:textId="77777777" w:rsidTr="00844629">
        <w:trPr>
          <w:cantSplit/>
        </w:trPr>
        <w:tc>
          <w:tcPr>
            <w:tcW w:w="1124" w:type="pct"/>
            <w:shd w:val="clear" w:color="auto" w:fill="E2EFD9" w:themeFill="accent6" w:themeFillTint="33"/>
            <w:vAlign w:val="center"/>
          </w:tcPr>
          <w:p w14:paraId="420B784D"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4D130B65" w14:textId="5085D602"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E26648" w:rsidRPr="006B7455">
              <w:rPr>
                <w:rFonts w:ascii="Times New Roman" w:eastAsia="Times New Roman" w:hAnsi="Times New Roman" w:cs="Times New Roman"/>
                <w:color w:val="000000" w:themeColor="text1"/>
                <w:sz w:val="24"/>
                <w:szCs w:val="24"/>
              </w:rPr>
              <w:t>30%</w:t>
            </w:r>
          </w:p>
        </w:tc>
      </w:tr>
      <w:tr w:rsidR="000D1214" w:rsidRPr="007E0409" w14:paraId="74D67021" w14:textId="77777777" w:rsidTr="00844629">
        <w:trPr>
          <w:cantSplit/>
          <w:trHeight w:val="639"/>
        </w:trPr>
        <w:tc>
          <w:tcPr>
            <w:tcW w:w="1124" w:type="pct"/>
            <w:shd w:val="clear" w:color="auto" w:fill="E2EFD9" w:themeFill="accent6" w:themeFillTint="33"/>
            <w:vAlign w:val="center"/>
          </w:tcPr>
          <w:p w14:paraId="670ADC71"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26B7D0EA" w14:textId="46C17A06" w:rsidR="000D1214" w:rsidRPr="006B7455" w:rsidRDefault="00E26648"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Iestāžu īpatsvars</w:t>
            </w:r>
            <w:r w:rsidR="00344A87" w:rsidRPr="006B7455">
              <w:rPr>
                <w:rFonts w:ascii="Times New Roman" w:eastAsia="Times New Roman" w:hAnsi="Times New Roman" w:cs="Times New Roman"/>
                <w:sz w:val="24"/>
                <w:szCs w:val="24"/>
              </w:rPr>
              <w:t xml:space="preserve"> %</w:t>
            </w:r>
            <w:r w:rsidRPr="006B7455">
              <w:rPr>
                <w:rFonts w:ascii="Times New Roman" w:eastAsia="Times New Roman" w:hAnsi="Times New Roman" w:cs="Times New Roman"/>
                <w:sz w:val="24"/>
                <w:szCs w:val="24"/>
              </w:rPr>
              <w:t xml:space="preserve">, kas izmanto vismaz </w:t>
            </w:r>
            <w:r w:rsidR="00F25C50" w:rsidRPr="006B7455">
              <w:rPr>
                <w:rFonts w:ascii="Times New Roman" w:eastAsia="Times New Roman" w:hAnsi="Times New Roman" w:cs="Times New Roman"/>
                <w:sz w:val="24"/>
                <w:szCs w:val="24"/>
              </w:rPr>
              <w:t>divu</w:t>
            </w:r>
            <w:r w:rsidRPr="006B7455">
              <w:rPr>
                <w:rFonts w:ascii="Times New Roman" w:eastAsia="Times New Roman" w:hAnsi="Times New Roman" w:cs="Times New Roman"/>
                <w:sz w:val="24"/>
                <w:szCs w:val="24"/>
              </w:rPr>
              <w:t xml:space="preserve"> jomu valsts </w:t>
            </w:r>
            <w:r w:rsidR="00F80943" w:rsidRPr="006B7455">
              <w:rPr>
                <w:rFonts w:ascii="Times New Roman" w:hAnsi="Times New Roman" w:cs="Times New Roman"/>
                <w:sz w:val="24"/>
                <w:szCs w:val="24"/>
              </w:rPr>
              <w:t>IKT koplietošanas pakalpojumu sniedzēju skaitļošanas jomā</w:t>
            </w:r>
            <w:r w:rsidRPr="006B7455">
              <w:rPr>
                <w:rFonts w:ascii="Times New Roman" w:eastAsia="Times New Roman" w:hAnsi="Times New Roman" w:cs="Times New Roman"/>
                <w:sz w:val="24"/>
                <w:szCs w:val="24"/>
              </w:rPr>
              <w:t xml:space="preserve"> pakalpojumus</w:t>
            </w:r>
          </w:p>
        </w:tc>
      </w:tr>
      <w:tr w:rsidR="000D1214" w:rsidRPr="006B7455" w14:paraId="43943CB7" w14:textId="77777777" w:rsidTr="00844629">
        <w:trPr>
          <w:cantSplit/>
        </w:trPr>
        <w:tc>
          <w:tcPr>
            <w:tcW w:w="1124" w:type="pct"/>
            <w:shd w:val="clear" w:color="auto" w:fill="E2EFD9" w:themeFill="accent6" w:themeFillTint="33"/>
            <w:vAlign w:val="center"/>
          </w:tcPr>
          <w:p w14:paraId="61989AFF"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367F0FF7" w14:textId="0D46A669" w:rsidR="000D1214" w:rsidRPr="006B7455" w:rsidRDefault="00344A87"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VARAM IKTAD uzskaites sistēma</w:t>
            </w:r>
          </w:p>
        </w:tc>
      </w:tr>
    </w:tbl>
    <w:p w14:paraId="651F0EFF" w14:textId="342BED58" w:rsidR="00A75366" w:rsidRPr="006B7455" w:rsidRDefault="00A75366" w:rsidP="00D62A4D">
      <w:pPr>
        <w:spacing w:before="120" w:after="120" w:line="240" w:lineRule="auto"/>
        <w:jc w:val="both"/>
        <w:outlineLvl w:val="5"/>
        <w:rPr>
          <w:rFonts w:ascii="Times New Roman" w:hAnsi="Times New Roman" w:cs="Times New Roman"/>
          <w:bCs/>
          <w:color w:val="000000" w:themeColor="text1"/>
          <w:sz w:val="24"/>
          <w:szCs w:val="24"/>
        </w:rPr>
      </w:pPr>
      <w:r w:rsidRPr="006B7455">
        <w:rPr>
          <w:rFonts w:ascii="Times New Roman" w:hAnsi="Times New Roman" w:cs="Times New Roman"/>
          <w:b/>
          <w:bCs/>
          <w:color w:val="000000" w:themeColor="text1"/>
          <w:sz w:val="24"/>
          <w:szCs w:val="24"/>
        </w:rPr>
        <w:t>PR4.4.-6:</w:t>
      </w:r>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Digitāli</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transformējot</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valsts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pārvaldes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procesus</w:t>
      </w:r>
      <w:proofErr w:type="spellEnd"/>
      <w:r w:rsidRPr="006B7455">
        <w:rPr>
          <w:rFonts w:ascii="Times New Roman" w:hAnsi="Times New Roman" w:cs="Times New Roman"/>
          <w:bCs/>
          <w:color w:val="000000" w:themeColor="text1"/>
          <w:sz w:val="24"/>
          <w:szCs w:val="24"/>
        </w:rPr>
        <w:t xml:space="preserve"> un </w:t>
      </w:r>
      <w:proofErr w:type="spellStart"/>
      <w:r w:rsidRPr="006B7455">
        <w:rPr>
          <w:rFonts w:ascii="Times New Roman" w:hAnsi="Times New Roman" w:cs="Times New Roman"/>
          <w:bCs/>
          <w:color w:val="000000" w:themeColor="text1"/>
          <w:sz w:val="24"/>
          <w:szCs w:val="24"/>
        </w:rPr>
        <w:t>izmantotās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tehnoloģijas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valsts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pārvaldes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darbs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tiek</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organizēts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elektroniskā</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vidē</w:t>
      </w:r>
      <w:proofErr w:type="spellEnd"/>
      <w:r w:rsidRPr="006B7455">
        <w:rPr>
          <w:rFonts w:ascii="Times New Roman" w:hAnsi="Times New Roman" w:cs="Times New Roman"/>
          <w:bCs/>
          <w:color w:val="000000" w:themeColor="text1"/>
          <w:sz w:val="24"/>
          <w:szCs w:val="24"/>
        </w:rPr>
        <w:t xml:space="preserve"> un </w:t>
      </w:r>
      <w:proofErr w:type="spellStart"/>
      <w:r w:rsidRPr="006B7455">
        <w:rPr>
          <w:rFonts w:ascii="Times New Roman" w:hAnsi="Times New Roman" w:cs="Times New Roman"/>
          <w:bCs/>
          <w:color w:val="000000" w:themeColor="text1"/>
          <w:sz w:val="24"/>
          <w:szCs w:val="24"/>
        </w:rPr>
        <w:t>tiek</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automatizēts</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rezultātā</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samazinot</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mazvērtīgu</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intelektuāl</w:t>
      </w:r>
      <w:r w:rsidR="005B4149">
        <w:rPr>
          <w:rFonts w:ascii="Times New Roman" w:hAnsi="Times New Roman" w:cs="Times New Roman"/>
          <w:bCs/>
          <w:color w:val="000000" w:themeColor="text1"/>
          <w:sz w:val="24"/>
          <w:szCs w:val="24"/>
        </w:rPr>
        <w:t>o</w:t>
      </w:r>
      <w:proofErr w:type="spellEnd"/>
      <w:r w:rsidRPr="006B7455">
        <w:rPr>
          <w:rFonts w:ascii="Times New Roman" w:hAnsi="Times New Roman" w:cs="Times New Roman"/>
          <w:bCs/>
          <w:color w:val="000000" w:themeColor="text1"/>
          <w:sz w:val="24"/>
          <w:szCs w:val="24"/>
        </w:rPr>
        <w:t xml:space="preserve"> un </w:t>
      </w:r>
      <w:proofErr w:type="spellStart"/>
      <w:r w:rsidRPr="006B7455">
        <w:rPr>
          <w:rFonts w:ascii="Times New Roman" w:hAnsi="Times New Roman" w:cs="Times New Roman"/>
          <w:bCs/>
          <w:color w:val="000000" w:themeColor="text1"/>
          <w:sz w:val="24"/>
          <w:szCs w:val="24"/>
        </w:rPr>
        <w:t>roku</w:t>
      </w:r>
      <w:proofErr w:type="spellEnd"/>
      <w:r w:rsidRPr="006B7455">
        <w:rPr>
          <w:rFonts w:ascii="Times New Roman" w:hAnsi="Times New Roman" w:cs="Times New Roman"/>
          <w:bCs/>
          <w:color w:val="000000" w:themeColor="text1"/>
          <w:sz w:val="24"/>
          <w:szCs w:val="24"/>
        </w:rPr>
        <w:t xml:space="preserve"> </w:t>
      </w:r>
      <w:proofErr w:type="spellStart"/>
      <w:r w:rsidRPr="006B7455">
        <w:rPr>
          <w:rFonts w:ascii="Times New Roman" w:hAnsi="Times New Roman" w:cs="Times New Roman"/>
          <w:bCs/>
          <w:color w:val="000000" w:themeColor="text1"/>
          <w:sz w:val="24"/>
          <w:szCs w:val="24"/>
        </w:rPr>
        <w:t>darbu</w:t>
      </w:r>
      <w:proofErr w:type="spellEnd"/>
      <w:r w:rsidRPr="006B7455">
        <w:rPr>
          <w:rFonts w:ascii="Times New Roman" w:hAnsi="Times New Roman" w:cs="Times New Roman"/>
          <w:bCs/>
          <w:color w:val="000000" w:themeColor="text1"/>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7E0409" w14:paraId="12249D93" w14:textId="77777777" w:rsidTr="00844629">
        <w:trPr>
          <w:cantSplit/>
        </w:trPr>
        <w:tc>
          <w:tcPr>
            <w:tcW w:w="1124" w:type="pct"/>
            <w:shd w:val="clear" w:color="auto" w:fill="E2EFD9" w:themeFill="accent6" w:themeFillTint="33"/>
            <w:vAlign w:val="center"/>
          </w:tcPr>
          <w:p w14:paraId="2795E31C" w14:textId="74C5929A"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344A87"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w:t>
            </w:r>
            <w:r w:rsidR="00344A87" w:rsidRPr="006B7455">
              <w:rPr>
                <w:rFonts w:ascii="Times New Roman" w:eastAsia="Times New Roman" w:hAnsi="Times New Roman" w:cs="Times New Roman"/>
                <w:b/>
                <w:color w:val="000000" w:themeColor="text1"/>
                <w:sz w:val="24"/>
                <w:szCs w:val="24"/>
              </w:rPr>
              <w:t>6</w:t>
            </w:r>
            <w:r w:rsidRPr="006B7455">
              <w:rPr>
                <w:rFonts w:ascii="Times New Roman" w:eastAsia="Times New Roman" w:hAnsi="Times New Roman" w:cs="Times New Roman"/>
                <w:b/>
                <w:color w:val="000000" w:themeColor="text1"/>
                <w:sz w:val="24"/>
                <w:szCs w:val="24"/>
              </w:rPr>
              <w:t>-</w:t>
            </w:r>
            <w:r w:rsidR="00344A87"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w:t>
            </w:r>
          </w:p>
        </w:tc>
        <w:tc>
          <w:tcPr>
            <w:tcW w:w="3876" w:type="pct"/>
            <w:shd w:val="clear" w:color="auto" w:fill="E2EFD9" w:themeFill="accent6" w:themeFillTint="33"/>
            <w:vAlign w:val="center"/>
          </w:tcPr>
          <w:p w14:paraId="3C3681F6" w14:textId="653BE415" w:rsidR="000D1214" w:rsidRPr="006B7455" w:rsidRDefault="00344A87" w:rsidP="00844629">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Saziņa elektroniskā vidē starp iestādēm savā starpā, kā arī ar iedzīvotājiem un uzņēmējiem</w:t>
            </w:r>
          </w:p>
        </w:tc>
      </w:tr>
      <w:tr w:rsidR="000D1214" w:rsidRPr="006B7455" w14:paraId="049FB1FC" w14:textId="77777777" w:rsidTr="00844629">
        <w:trPr>
          <w:cantSplit/>
        </w:trPr>
        <w:tc>
          <w:tcPr>
            <w:tcW w:w="1124" w:type="pct"/>
            <w:shd w:val="clear" w:color="auto" w:fill="E2EFD9" w:themeFill="accent6" w:themeFillTint="33"/>
            <w:vAlign w:val="center"/>
          </w:tcPr>
          <w:p w14:paraId="21BDD6C3" w14:textId="0AD8F7A9"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r w:rsidR="00344A87" w:rsidRPr="006B7455">
              <w:rPr>
                <w:rFonts w:ascii="Times New Roman" w:eastAsia="Times New Roman" w:hAnsi="Times New Roman" w:cs="Times New Roman"/>
                <w:color w:val="000000" w:themeColor="text1"/>
                <w:sz w:val="24"/>
                <w:szCs w:val="24"/>
              </w:rPr>
              <w:t xml:space="preserve"> </w:t>
            </w:r>
            <w:r w:rsidR="00344A87" w:rsidRPr="006B7455">
              <w:rPr>
                <w:rFonts w:ascii="Times New Roman" w:eastAsia="Times New Roman" w:hAnsi="Times New Roman" w:cs="Times New Roman"/>
                <w:sz w:val="24"/>
                <w:szCs w:val="24"/>
              </w:rPr>
              <w:t>(ministrijas un to pakļautības iestādes)</w:t>
            </w:r>
            <w:r w:rsidRPr="006B7455">
              <w:rPr>
                <w:rFonts w:ascii="Times New Roman" w:eastAsia="Times New Roman" w:hAnsi="Times New Roman" w:cs="Times New Roman"/>
                <w:color w:val="000000" w:themeColor="text1"/>
                <w:sz w:val="24"/>
                <w:szCs w:val="24"/>
              </w:rPr>
              <w:t>:</w:t>
            </w:r>
          </w:p>
        </w:tc>
        <w:tc>
          <w:tcPr>
            <w:tcW w:w="3876" w:type="pct"/>
            <w:shd w:val="clear" w:color="auto" w:fill="E2EFD9" w:themeFill="accent6" w:themeFillTint="33"/>
            <w:vAlign w:val="center"/>
          </w:tcPr>
          <w:p w14:paraId="0AE4BFD3" w14:textId="73149608"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2019 – </w:t>
            </w:r>
            <w:r w:rsidR="00344A87" w:rsidRPr="006B7455">
              <w:rPr>
                <w:rFonts w:ascii="Times New Roman" w:eastAsia="Times New Roman" w:hAnsi="Times New Roman" w:cs="Times New Roman"/>
                <w:color w:val="000000" w:themeColor="text1"/>
                <w:sz w:val="24"/>
                <w:szCs w:val="24"/>
              </w:rPr>
              <w:t>42</w:t>
            </w:r>
            <w:r w:rsidRPr="006B7455">
              <w:rPr>
                <w:rFonts w:ascii="Times New Roman" w:eastAsia="Times New Roman" w:hAnsi="Times New Roman" w:cs="Times New Roman"/>
                <w:color w:val="000000" w:themeColor="text1"/>
                <w:sz w:val="24"/>
                <w:szCs w:val="24"/>
              </w:rPr>
              <w:t>%</w:t>
            </w:r>
          </w:p>
        </w:tc>
      </w:tr>
      <w:tr w:rsidR="000D1214" w:rsidRPr="006B7455" w14:paraId="7E7B64CD" w14:textId="77777777" w:rsidTr="00844629">
        <w:trPr>
          <w:cantSplit/>
        </w:trPr>
        <w:tc>
          <w:tcPr>
            <w:tcW w:w="1124" w:type="pct"/>
            <w:shd w:val="clear" w:color="auto" w:fill="E2EFD9" w:themeFill="accent6" w:themeFillTint="33"/>
            <w:vAlign w:val="center"/>
          </w:tcPr>
          <w:p w14:paraId="7D7BCA17"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1104C161" w14:textId="7EF61C0E"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344A87" w:rsidRPr="006B7455">
              <w:rPr>
                <w:rFonts w:ascii="Times New Roman" w:eastAsia="Times New Roman" w:hAnsi="Times New Roman" w:cs="Times New Roman"/>
                <w:color w:val="000000" w:themeColor="text1"/>
                <w:sz w:val="24"/>
                <w:szCs w:val="24"/>
              </w:rPr>
              <w:t>60</w:t>
            </w:r>
            <w:r w:rsidRPr="006B7455">
              <w:rPr>
                <w:rFonts w:ascii="Times New Roman" w:eastAsia="Times New Roman" w:hAnsi="Times New Roman" w:cs="Times New Roman"/>
                <w:color w:val="000000" w:themeColor="text1"/>
                <w:sz w:val="24"/>
                <w:szCs w:val="24"/>
              </w:rPr>
              <w:t>%</w:t>
            </w:r>
          </w:p>
        </w:tc>
      </w:tr>
      <w:tr w:rsidR="000D1214" w:rsidRPr="006B7455" w14:paraId="1AA611EE" w14:textId="77777777" w:rsidTr="00844629">
        <w:trPr>
          <w:cantSplit/>
        </w:trPr>
        <w:tc>
          <w:tcPr>
            <w:tcW w:w="1124" w:type="pct"/>
            <w:shd w:val="clear" w:color="auto" w:fill="E2EFD9" w:themeFill="accent6" w:themeFillTint="33"/>
            <w:vAlign w:val="center"/>
          </w:tcPr>
          <w:p w14:paraId="5ED70003"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79285086" w14:textId="73E9F15A"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344A87" w:rsidRPr="006B7455">
              <w:rPr>
                <w:rFonts w:ascii="Times New Roman" w:eastAsia="Times New Roman" w:hAnsi="Times New Roman" w:cs="Times New Roman"/>
                <w:color w:val="000000" w:themeColor="text1"/>
                <w:sz w:val="24"/>
                <w:szCs w:val="24"/>
              </w:rPr>
              <w:t>90</w:t>
            </w:r>
            <w:r w:rsidRPr="006B7455">
              <w:rPr>
                <w:rFonts w:ascii="Times New Roman" w:eastAsia="Times New Roman" w:hAnsi="Times New Roman" w:cs="Times New Roman"/>
                <w:color w:val="000000" w:themeColor="text1"/>
                <w:sz w:val="24"/>
                <w:szCs w:val="24"/>
              </w:rPr>
              <w:t>%</w:t>
            </w:r>
          </w:p>
        </w:tc>
      </w:tr>
      <w:tr w:rsidR="00344A87" w:rsidRPr="006B7455" w14:paraId="54D90395" w14:textId="77777777" w:rsidTr="00844629">
        <w:trPr>
          <w:cantSplit/>
        </w:trPr>
        <w:tc>
          <w:tcPr>
            <w:tcW w:w="1124" w:type="pct"/>
            <w:shd w:val="clear" w:color="auto" w:fill="E2EFD9" w:themeFill="accent6" w:themeFillTint="33"/>
            <w:vAlign w:val="center"/>
          </w:tcPr>
          <w:p w14:paraId="1AB352DD" w14:textId="33A7C42B" w:rsidR="00344A87" w:rsidRPr="006B7455" w:rsidRDefault="00344A87"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Vērtības (pašvaldības un to iestādes):</w:t>
            </w:r>
          </w:p>
        </w:tc>
        <w:tc>
          <w:tcPr>
            <w:tcW w:w="3876" w:type="pct"/>
            <w:shd w:val="clear" w:color="auto" w:fill="E2EFD9" w:themeFill="accent6" w:themeFillTint="33"/>
            <w:vAlign w:val="center"/>
          </w:tcPr>
          <w:p w14:paraId="6C7EBB01" w14:textId="66C3DD10" w:rsidR="00344A87" w:rsidRPr="006B7455" w:rsidRDefault="00344A87"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2019 – 23%</w:t>
            </w:r>
          </w:p>
        </w:tc>
      </w:tr>
      <w:tr w:rsidR="00344A87" w:rsidRPr="006B7455" w14:paraId="008228AA" w14:textId="77777777" w:rsidTr="00844629">
        <w:trPr>
          <w:cantSplit/>
        </w:trPr>
        <w:tc>
          <w:tcPr>
            <w:tcW w:w="1124" w:type="pct"/>
            <w:shd w:val="clear" w:color="auto" w:fill="E2EFD9" w:themeFill="accent6" w:themeFillTint="33"/>
            <w:vAlign w:val="center"/>
          </w:tcPr>
          <w:p w14:paraId="246B4C76" w14:textId="77777777" w:rsidR="00344A87" w:rsidRPr="006B7455" w:rsidRDefault="00344A87"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436122D5" w14:textId="60BEB78B" w:rsidR="00344A87" w:rsidRPr="006B7455" w:rsidRDefault="00344A87"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2024 – 60%</w:t>
            </w:r>
          </w:p>
        </w:tc>
      </w:tr>
      <w:tr w:rsidR="00344A87" w:rsidRPr="006B7455" w14:paraId="7BD31CBE" w14:textId="77777777" w:rsidTr="00844629">
        <w:trPr>
          <w:cantSplit/>
        </w:trPr>
        <w:tc>
          <w:tcPr>
            <w:tcW w:w="1124" w:type="pct"/>
            <w:shd w:val="clear" w:color="auto" w:fill="E2EFD9" w:themeFill="accent6" w:themeFillTint="33"/>
            <w:vAlign w:val="center"/>
          </w:tcPr>
          <w:p w14:paraId="1C5EA8B9" w14:textId="77777777" w:rsidR="00344A87" w:rsidRPr="006B7455" w:rsidRDefault="00344A87"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767B8610" w14:textId="45F0C3A7" w:rsidR="00344A87" w:rsidRPr="006B7455" w:rsidRDefault="00344A87"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2027 – 90%</w:t>
            </w:r>
          </w:p>
        </w:tc>
      </w:tr>
      <w:tr w:rsidR="000D1214" w:rsidRPr="006B7455" w14:paraId="40A414A5" w14:textId="77777777" w:rsidTr="00844629">
        <w:trPr>
          <w:cantSplit/>
        </w:trPr>
        <w:tc>
          <w:tcPr>
            <w:tcW w:w="1124" w:type="pct"/>
            <w:shd w:val="clear" w:color="auto" w:fill="E2EFD9" w:themeFill="accent6" w:themeFillTint="33"/>
            <w:vAlign w:val="center"/>
          </w:tcPr>
          <w:p w14:paraId="700A84A4"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5E8F75B9" w14:textId="79F3523B" w:rsidR="000D1214" w:rsidRPr="006B7455" w:rsidRDefault="00344A87"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elektronisko dokumentu īpatsvars no kopējās formālās saziņas</w:t>
            </w:r>
          </w:p>
        </w:tc>
      </w:tr>
      <w:tr w:rsidR="000D1214" w:rsidRPr="006B7455" w14:paraId="79518187" w14:textId="77777777" w:rsidTr="00844629">
        <w:trPr>
          <w:cantSplit/>
        </w:trPr>
        <w:tc>
          <w:tcPr>
            <w:tcW w:w="1124" w:type="pct"/>
            <w:shd w:val="clear" w:color="auto" w:fill="E2EFD9" w:themeFill="accent6" w:themeFillTint="33"/>
            <w:vAlign w:val="center"/>
          </w:tcPr>
          <w:p w14:paraId="71B8E0FE"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5C9C756B" w14:textId="0861B164" w:rsidR="000D1214" w:rsidRPr="006B7455" w:rsidRDefault="00344A87"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 xml:space="preserve">Latvijas iestāžu aptauja, </w:t>
            </w:r>
            <w:r w:rsidR="005B4149">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Integrēts vajadzību monitorings. Latvijas E-indekss</w:t>
            </w:r>
            <w:r w:rsidR="005B4149">
              <w:rPr>
                <w:rFonts w:ascii="Times New Roman" w:eastAsia="Times New Roman" w:hAnsi="Times New Roman" w:cs="Times New Roman"/>
                <w:sz w:val="24"/>
                <w:szCs w:val="24"/>
              </w:rPr>
              <w:t>”</w:t>
            </w:r>
          </w:p>
        </w:tc>
      </w:tr>
    </w:tbl>
    <w:p w14:paraId="46E31B51" w14:textId="77777777" w:rsidR="000D1214" w:rsidRPr="006B7455" w:rsidRDefault="000D1214"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6B7455" w14:paraId="7D9EF142" w14:textId="77777777" w:rsidTr="00844629">
        <w:trPr>
          <w:cantSplit/>
        </w:trPr>
        <w:tc>
          <w:tcPr>
            <w:tcW w:w="1124" w:type="pct"/>
            <w:shd w:val="clear" w:color="auto" w:fill="E2EFD9" w:themeFill="accent6" w:themeFillTint="33"/>
            <w:vAlign w:val="center"/>
          </w:tcPr>
          <w:p w14:paraId="22510EDC" w14:textId="7F2C8025"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344A87" w:rsidRPr="006B7455">
              <w:rPr>
                <w:rFonts w:ascii="Times New Roman" w:eastAsia="Times New Roman" w:hAnsi="Times New Roman" w:cs="Times New Roman"/>
                <w:b/>
                <w:color w:val="000000" w:themeColor="text1"/>
                <w:sz w:val="24"/>
                <w:szCs w:val="24"/>
              </w:rPr>
              <w:t>4</w:t>
            </w:r>
            <w:r w:rsidRPr="006B7455">
              <w:rPr>
                <w:rFonts w:ascii="Times New Roman" w:eastAsia="Times New Roman" w:hAnsi="Times New Roman" w:cs="Times New Roman"/>
                <w:b/>
                <w:color w:val="000000" w:themeColor="text1"/>
                <w:sz w:val="24"/>
                <w:szCs w:val="24"/>
              </w:rPr>
              <w:t>.-</w:t>
            </w:r>
            <w:r w:rsidR="00344A87" w:rsidRPr="006B7455">
              <w:rPr>
                <w:rFonts w:ascii="Times New Roman" w:eastAsia="Times New Roman" w:hAnsi="Times New Roman" w:cs="Times New Roman"/>
                <w:b/>
                <w:color w:val="000000" w:themeColor="text1"/>
                <w:sz w:val="24"/>
                <w:szCs w:val="24"/>
              </w:rPr>
              <w:t>6</w:t>
            </w:r>
            <w:r w:rsidRPr="006B7455">
              <w:rPr>
                <w:rFonts w:ascii="Times New Roman" w:eastAsia="Times New Roman" w:hAnsi="Times New Roman" w:cs="Times New Roman"/>
                <w:b/>
                <w:color w:val="000000" w:themeColor="text1"/>
                <w:sz w:val="24"/>
                <w:szCs w:val="24"/>
              </w:rPr>
              <w:t>-2:</w:t>
            </w:r>
          </w:p>
        </w:tc>
        <w:tc>
          <w:tcPr>
            <w:tcW w:w="3876" w:type="pct"/>
            <w:shd w:val="clear" w:color="auto" w:fill="E2EFD9" w:themeFill="accent6" w:themeFillTint="33"/>
            <w:vAlign w:val="center"/>
          </w:tcPr>
          <w:p w14:paraId="1AB3C526" w14:textId="2D114482" w:rsidR="000D1214" w:rsidRPr="006B7455" w:rsidRDefault="00344A87" w:rsidP="00844629">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Iestādes iekšējo procesu un starpiestāžu sadarbības automatizācija</w:t>
            </w:r>
          </w:p>
        </w:tc>
      </w:tr>
      <w:tr w:rsidR="000D1214" w:rsidRPr="006B7455" w14:paraId="7B122D4A" w14:textId="77777777" w:rsidTr="00844629">
        <w:trPr>
          <w:cantSplit/>
        </w:trPr>
        <w:tc>
          <w:tcPr>
            <w:tcW w:w="1124" w:type="pct"/>
            <w:shd w:val="clear" w:color="auto" w:fill="E2EFD9" w:themeFill="accent6" w:themeFillTint="33"/>
            <w:vAlign w:val="center"/>
          </w:tcPr>
          <w:p w14:paraId="559A627E"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1EC15CCF" w14:textId="1DECDCD8"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2019 – </w:t>
            </w:r>
            <w:r w:rsidR="00344A87" w:rsidRPr="006B7455">
              <w:rPr>
                <w:rFonts w:ascii="Times New Roman" w:eastAsia="Times New Roman" w:hAnsi="Times New Roman" w:cs="Times New Roman"/>
                <w:color w:val="000000" w:themeColor="text1"/>
                <w:sz w:val="24"/>
                <w:szCs w:val="24"/>
              </w:rPr>
              <w:t>10</w:t>
            </w:r>
            <w:r w:rsidRPr="006B7455">
              <w:rPr>
                <w:rFonts w:ascii="Times New Roman" w:eastAsia="Times New Roman" w:hAnsi="Times New Roman" w:cs="Times New Roman"/>
                <w:color w:val="000000" w:themeColor="text1"/>
                <w:sz w:val="24"/>
                <w:szCs w:val="24"/>
              </w:rPr>
              <w:t>%</w:t>
            </w:r>
          </w:p>
        </w:tc>
      </w:tr>
      <w:tr w:rsidR="000D1214" w:rsidRPr="006B7455" w14:paraId="3C11022B" w14:textId="77777777" w:rsidTr="00844629">
        <w:trPr>
          <w:cantSplit/>
        </w:trPr>
        <w:tc>
          <w:tcPr>
            <w:tcW w:w="1124" w:type="pct"/>
            <w:shd w:val="clear" w:color="auto" w:fill="E2EFD9" w:themeFill="accent6" w:themeFillTint="33"/>
            <w:vAlign w:val="center"/>
          </w:tcPr>
          <w:p w14:paraId="036063A7"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23DBA336" w14:textId="2FD0B82D"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344A87"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w:t>
            </w:r>
          </w:p>
        </w:tc>
      </w:tr>
      <w:tr w:rsidR="000D1214" w:rsidRPr="006B7455" w14:paraId="2939566C" w14:textId="77777777" w:rsidTr="00844629">
        <w:trPr>
          <w:cantSplit/>
        </w:trPr>
        <w:tc>
          <w:tcPr>
            <w:tcW w:w="1124" w:type="pct"/>
            <w:shd w:val="clear" w:color="auto" w:fill="E2EFD9" w:themeFill="accent6" w:themeFillTint="33"/>
            <w:vAlign w:val="center"/>
          </w:tcPr>
          <w:p w14:paraId="738D0442"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03E9539D" w14:textId="44F64D8C" w:rsidR="000D1214" w:rsidRPr="006B7455" w:rsidRDefault="000D1214"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344A87" w:rsidRPr="006B7455">
              <w:rPr>
                <w:rFonts w:ascii="Times New Roman" w:eastAsia="Times New Roman" w:hAnsi="Times New Roman" w:cs="Times New Roman"/>
                <w:color w:val="000000" w:themeColor="text1"/>
                <w:sz w:val="24"/>
                <w:szCs w:val="24"/>
              </w:rPr>
              <w:t>30</w:t>
            </w:r>
            <w:r w:rsidRPr="006B7455">
              <w:rPr>
                <w:rFonts w:ascii="Times New Roman" w:eastAsia="Times New Roman" w:hAnsi="Times New Roman" w:cs="Times New Roman"/>
                <w:color w:val="000000" w:themeColor="text1"/>
                <w:sz w:val="24"/>
                <w:szCs w:val="24"/>
              </w:rPr>
              <w:t>%</w:t>
            </w:r>
          </w:p>
        </w:tc>
      </w:tr>
      <w:tr w:rsidR="000D1214" w:rsidRPr="006B7455" w14:paraId="13551D27" w14:textId="77777777" w:rsidTr="00844629">
        <w:trPr>
          <w:cantSplit/>
          <w:trHeight w:val="2915"/>
        </w:trPr>
        <w:tc>
          <w:tcPr>
            <w:tcW w:w="1124" w:type="pct"/>
            <w:shd w:val="clear" w:color="auto" w:fill="E2EFD9" w:themeFill="accent6" w:themeFillTint="33"/>
            <w:vAlign w:val="center"/>
          </w:tcPr>
          <w:p w14:paraId="17B54368"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16884CA2" w14:textId="26DF0CD7" w:rsidR="00344A87" w:rsidRPr="006B7455" w:rsidRDefault="00344A87" w:rsidP="00844629">
            <w:pP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 Valsts pārvaldes iestāžu īpatsvars, kas atbilst  augstam digitalizācijas līmenim (atbilstoši metodikai, </w:t>
            </w:r>
            <w:r w:rsidR="005B4149">
              <w:rPr>
                <w:rFonts w:ascii="Times New Roman" w:eastAsia="Times New Roman" w:hAnsi="Times New Roman" w:cs="Times New Roman"/>
                <w:sz w:val="24"/>
                <w:szCs w:val="24"/>
              </w:rPr>
              <w:t>t.sk.</w:t>
            </w:r>
          </w:p>
          <w:p w14:paraId="05F09AFA" w14:textId="039F6EDD" w:rsidR="00344A87" w:rsidRPr="006B7455" w:rsidRDefault="00344A87" w:rsidP="00844629">
            <w:pP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iestādes izmanto vienotu resora dokumentu pārvaldības sistēmas risinājumu;</w:t>
            </w:r>
          </w:p>
          <w:p w14:paraId="7A761E2B" w14:textId="677D26E5" w:rsidR="00344A87" w:rsidRPr="006B7455" w:rsidRDefault="00344A87" w:rsidP="00844629">
            <w:pP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iestādes izmanto elektroniskās komunikāciju platformas iekšējai saziņai un zināšanu uzkrāšanai;</w:t>
            </w:r>
          </w:p>
          <w:p w14:paraId="20703E0D" w14:textId="00C5E153" w:rsidR="00344A87" w:rsidRPr="006B7455" w:rsidRDefault="00344A87" w:rsidP="00844629">
            <w:pP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iestādes izmanto personālvadības sistēmas, personālvadības procesi galvenokārt norit pašapkalpošanās sistēmās;</w:t>
            </w:r>
          </w:p>
          <w:p w14:paraId="1FE79BEA" w14:textId="4171A0F6" w:rsidR="000D1214" w:rsidRPr="006B7455" w:rsidRDefault="00344A87"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Elektroniskā sistēmā darbiniekiem ir piekļuve gan darba izpildes novērtējumam, gan personāla kartiņai un atlikušo atvaļinājuma dienu skaitam. Iestādes nodrošina piekļuvi darba līguma informācijai un apgaitas lapām.)</w:t>
            </w:r>
          </w:p>
        </w:tc>
      </w:tr>
      <w:tr w:rsidR="000D1214" w:rsidRPr="006B7455" w14:paraId="36B7E72E" w14:textId="77777777" w:rsidTr="00844629">
        <w:trPr>
          <w:cantSplit/>
        </w:trPr>
        <w:tc>
          <w:tcPr>
            <w:tcW w:w="1124" w:type="pct"/>
            <w:shd w:val="clear" w:color="auto" w:fill="E2EFD9" w:themeFill="accent6" w:themeFillTint="33"/>
            <w:vAlign w:val="center"/>
          </w:tcPr>
          <w:p w14:paraId="434C1D09" w14:textId="77777777" w:rsidR="000D1214" w:rsidRPr="006B7455" w:rsidRDefault="000D1214" w:rsidP="00844629">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5A02C121" w14:textId="4E1BA538" w:rsidR="000D1214" w:rsidRPr="006B7455" w:rsidRDefault="00344A87" w:rsidP="00844629">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 xml:space="preserve">Latvijas iestāžu aptauja, </w:t>
            </w:r>
            <w:r w:rsidR="005B4149">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Integrēts vajadzību monitorings. Latvijas E-indekss</w:t>
            </w:r>
            <w:r w:rsidR="005B4149">
              <w:rPr>
                <w:rFonts w:ascii="Times New Roman" w:eastAsia="Times New Roman" w:hAnsi="Times New Roman" w:cs="Times New Roman"/>
                <w:sz w:val="24"/>
                <w:szCs w:val="24"/>
              </w:rPr>
              <w:t>”</w:t>
            </w:r>
          </w:p>
        </w:tc>
      </w:tr>
    </w:tbl>
    <w:p w14:paraId="5DD554CF" w14:textId="77777777" w:rsidR="00A75366" w:rsidRPr="006B7455" w:rsidRDefault="00A75366"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Indikatīvs finansējums</w:t>
      </w:r>
    </w:p>
    <w:p w14:paraId="3076256F" w14:textId="1DCFFC67" w:rsidR="00C213A3" w:rsidRPr="00603173" w:rsidRDefault="00C213A3" w:rsidP="00D62A4D">
      <w:pPr>
        <w:spacing w:before="120" w:after="120" w:line="240" w:lineRule="auto"/>
        <w:ind w:firstLine="72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color w:val="000000" w:themeColor="text1"/>
          <w:sz w:val="24"/>
          <w:szCs w:val="24"/>
          <w:lang w:val="lv"/>
        </w:rPr>
        <w:t xml:space="preserve">Indikatīvs finansējums </w:t>
      </w:r>
      <w:r w:rsidR="004A4318">
        <w:rPr>
          <w:rFonts w:ascii="Times New Roman" w:eastAsia="Times New Roman" w:hAnsi="Times New Roman" w:cs="Times New Roman"/>
          <w:color w:val="000000" w:themeColor="text1"/>
          <w:sz w:val="24"/>
          <w:szCs w:val="24"/>
          <w:lang w:val="lv"/>
        </w:rPr>
        <w:t>attīstības jomas</w:t>
      </w:r>
      <w:r w:rsidRPr="00603173">
        <w:rPr>
          <w:rFonts w:ascii="Times New Roman" w:eastAsia="Times New Roman" w:hAnsi="Times New Roman" w:cs="Times New Roman"/>
          <w:color w:val="000000" w:themeColor="text1"/>
          <w:sz w:val="24"/>
          <w:szCs w:val="24"/>
          <w:lang w:val="lv"/>
        </w:rPr>
        <w:t xml:space="preserve"> mērķa sasniegšanai: </w:t>
      </w:r>
      <w:r w:rsidR="00DC5045">
        <w:rPr>
          <w:rFonts w:ascii="Times New Roman" w:eastAsia="Times New Roman" w:hAnsi="Times New Roman" w:cs="Times New Roman"/>
          <w:b/>
          <w:color w:val="000000" w:themeColor="text1"/>
          <w:sz w:val="24"/>
          <w:szCs w:val="24"/>
          <w:lang w:val="lv"/>
        </w:rPr>
        <w:t>618</w:t>
      </w:r>
      <w:r w:rsidR="00444E09" w:rsidRPr="00444E09">
        <w:rPr>
          <w:rFonts w:ascii="Times New Roman" w:eastAsia="Times New Roman" w:hAnsi="Times New Roman" w:cs="Times New Roman"/>
          <w:b/>
          <w:color w:val="000000" w:themeColor="text1"/>
          <w:sz w:val="24"/>
          <w:szCs w:val="24"/>
          <w:lang w:val="lv"/>
        </w:rPr>
        <w:t xml:space="preserve"> </w:t>
      </w:r>
      <w:r w:rsidR="00DC5045">
        <w:rPr>
          <w:rFonts w:ascii="Times New Roman" w:eastAsia="Times New Roman" w:hAnsi="Times New Roman" w:cs="Times New Roman"/>
          <w:b/>
          <w:color w:val="000000" w:themeColor="text1"/>
          <w:sz w:val="24"/>
          <w:szCs w:val="24"/>
          <w:lang w:val="lv"/>
        </w:rPr>
        <w:t>796</w:t>
      </w:r>
      <w:r w:rsidR="00444E09" w:rsidRPr="00444E09">
        <w:rPr>
          <w:rFonts w:ascii="Times New Roman" w:eastAsia="Times New Roman" w:hAnsi="Times New Roman" w:cs="Times New Roman"/>
          <w:b/>
          <w:color w:val="000000" w:themeColor="text1"/>
          <w:sz w:val="24"/>
          <w:szCs w:val="24"/>
          <w:lang w:val="lv"/>
        </w:rPr>
        <w:t xml:space="preserve"> </w:t>
      </w:r>
      <w:r w:rsidR="00DC5045">
        <w:rPr>
          <w:rFonts w:ascii="Times New Roman" w:eastAsia="Times New Roman" w:hAnsi="Times New Roman" w:cs="Times New Roman"/>
          <w:b/>
          <w:color w:val="000000" w:themeColor="text1"/>
          <w:sz w:val="24"/>
          <w:szCs w:val="24"/>
          <w:lang w:val="lv"/>
        </w:rPr>
        <w:t>241</w:t>
      </w:r>
      <w:r w:rsidR="00444E09" w:rsidRPr="00444E09">
        <w:rPr>
          <w:rFonts w:ascii="Times New Roman" w:eastAsia="Times New Roman" w:hAnsi="Times New Roman" w:cs="Times New Roman"/>
          <w:b/>
          <w:color w:val="000000" w:themeColor="text1"/>
          <w:sz w:val="24"/>
          <w:szCs w:val="24"/>
          <w:lang w:val="lv"/>
        </w:rPr>
        <w:t xml:space="preserve"> </w:t>
      </w:r>
      <w:r w:rsidRPr="00603173">
        <w:rPr>
          <w:rFonts w:ascii="Times New Roman" w:eastAsia="Times New Roman" w:hAnsi="Times New Roman" w:cs="Times New Roman"/>
          <w:color w:val="000000" w:themeColor="text1"/>
          <w:sz w:val="24"/>
          <w:szCs w:val="24"/>
          <w:lang w:val="lv"/>
        </w:rPr>
        <w:t>E</w:t>
      </w:r>
      <w:r w:rsidR="005B4149" w:rsidRPr="00603173">
        <w:rPr>
          <w:rFonts w:ascii="Times New Roman" w:eastAsia="Times New Roman" w:hAnsi="Times New Roman" w:cs="Times New Roman"/>
          <w:color w:val="000000" w:themeColor="text1"/>
          <w:sz w:val="24"/>
          <w:szCs w:val="24"/>
          <w:lang w:val="lv"/>
        </w:rPr>
        <w:t>UR.</w:t>
      </w:r>
    </w:p>
    <w:p w14:paraId="3F86E599" w14:textId="42F335B2" w:rsidR="00C213A3" w:rsidRPr="00603173" w:rsidRDefault="00C213A3" w:rsidP="00D62A4D">
      <w:pPr>
        <w:spacing w:before="120" w:after="120" w:line="240" w:lineRule="auto"/>
        <w:ind w:firstLine="72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color w:val="000000" w:themeColor="text1"/>
          <w:sz w:val="24"/>
          <w:szCs w:val="24"/>
          <w:lang w:val="lv"/>
        </w:rPr>
        <w:t>Finansējuma sadalījums: 3.</w:t>
      </w:r>
      <w:r w:rsidR="005B4149" w:rsidRPr="00603173">
        <w:rPr>
          <w:rFonts w:ascii="Times New Roman" w:eastAsia="Times New Roman" w:hAnsi="Times New Roman" w:cs="Times New Roman"/>
          <w:color w:val="000000" w:themeColor="text1"/>
          <w:sz w:val="24"/>
          <w:szCs w:val="24"/>
          <w:lang w:val="lv"/>
        </w:rPr>
        <w:t xml:space="preserve"> </w:t>
      </w:r>
      <w:r w:rsidRPr="00603173">
        <w:rPr>
          <w:rFonts w:ascii="Times New Roman" w:eastAsia="Times New Roman" w:hAnsi="Times New Roman" w:cs="Times New Roman"/>
          <w:color w:val="000000" w:themeColor="text1"/>
          <w:sz w:val="24"/>
          <w:szCs w:val="24"/>
          <w:lang w:val="lv"/>
        </w:rPr>
        <w:t xml:space="preserve">pielikums </w:t>
      </w:r>
      <w:r w:rsidR="005B4149" w:rsidRPr="00603173">
        <w:rPr>
          <w:rFonts w:ascii="Times New Roman" w:eastAsia="Times New Roman" w:hAnsi="Times New Roman" w:cs="Times New Roman"/>
          <w:color w:val="000000" w:themeColor="text1"/>
          <w:sz w:val="24"/>
          <w:szCs w:val="24"/>
          <w:lang w:val="lv"/>
        </w:rPr>
        <w:t>“</w:t>
      </w:r>
      <w:r w:rsidRPr="00603173">
        <w:rPr>
          <w:rFonts w:ascii="Times New Roman" w:eastAsia="Times New Roman" w:hAnsi="Times New Roman" w:cs="Times New Roman"/>
          <w:color w:val="000000" w:themeColor="text1"/>
          <w:sz w:val="24"/>
          <w:szCs w:val="24"/>
          <w:lang w:val="lv"/>
        </w:rPr>
        <w:t>Indikatīvais ietekmes novērtējums uz valsts un pašvaldību budžetiem”.</w:t>
      </w:r>
    </w:p>
    <w:p w14:paraId="13E9AB8B" w14:textId="72637840" w:rsidR="000F6B4F" w:rsidRPr="006B7455" w:rsidRDefault="00716ACA"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87" w:name="_Toc46825964"/>
      <w:bookmarkStart w:id="88" w:name="_Toc60796022"/>
      <w:bookmarkStart w:id="89" w:name="_Toc74222065"/>
      <w:r w:rsidRPr="006B7455">
        <w:rPr>
          <w:rFonts w:ascii="Times New Roman" w:eastAsia="Times New Roman" w:hAnsi="Times New Roman" w:cs="Times New Roman"/>
          <w:b/>
          <w:color w:val="C00000"/>
          <w:sz w:val="24"/>
          <w:szCs w:val="24"/>
          <w:lang w:val="lv"/>
        </w:rPr>
        <w:t xml:space="preserve">4.4.1. </w:t>
      </w:r>
      <w:r w:rsidR="00026BFD" w:rsidRPr="006B7455">
        <w:rPr>
          <w:rFonts w:ascii="Times New Roman" w:eastAsia="Times New Roman" w:hAnsi="Times New Roman" w:cs="Times New Roman"/>
          <w:b/>
          <w:color w:val="C00000"/>
          <w:sz w:val="24"/>
          <w:szCs w:val="24"/>
          <w:lang w:val="lv"/>
        </w:rPr>
        <w:t xml:space="preserve">Rīcības virziens: </w:t>
      </w:r>
      <w:r w:rsidR="72710591" w:rsidRPr="006B7455">
        <w:rPr>
          <w:rFonts w:ascii="Times New Roman" w:eastAsia="Times New Roman" w:hAnsi="Times New Roman" w:cs="Times New Roman"/>
          <w:b/>
          <w:color w:val="C00000"/>
          <w:sz w:val="24"/>
          <w:szCs w:val="24"/>
          <w:lang w:val="lv"/>
        </w:rPr>
        <w:t>Pakalpojumu platformas</w:t>
      </w:r>
      <w:bookmarkEnd w:id="87"/>
      <w:bookmarkEnd w:id="88"/>
      <w:bookmarkEnd w:id="89"/>
    </w:p>
    <w:p w14:paraId="68DE9CF9" w14:textId="77893335" w:rsidR="001E6F57" w:rsidRPr="006B7455" w:rsidRDefault="001E6F5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2A02F39D" w14:textId="55CEE7A6" w:rsidR="001E6F57" w:rsidRPr="00603173" w:rsidRDefault="00270269" w:rsidP="00D62A4D">
      <w:pPr>
        <w:spacing w:before="120" w:after="120" w:line="240" w:lineRule="auto"/>
        <w:ind w:firstLine="72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Valsts pārvaldes </w:t>
      </w:r>
      <w:r w:rsidR="00EE30DC">
        <w:rPr>
          <w:rFonts w:ascii="Times New Roman" w:eastAsia="Times New Roman" w:hAnsi="Times New Roman" w:cs="Times New Roman"/>
          <w:sz w:val="24"/>
          <w:szCs w:val="24"/>
          <w:lang w:val="lv"/>
        </w:rPr>
        <w:t>p</w:t>
      </w:r>
      <w:r w:rsidRPr="00603173">
        <w:rPr>
          <w:rFonts w:ascii="Times New Roman" w:eastAsia="Times New Roman" w:hAnsi="Times New Roman" w:cs="Times New Roman"/>
          <w:sz w:val="24"/>
          <w:szCs w:val="24"/>
          <w:lang w:val="lv"/>
        </w:rPr>
        <w:t xml:space="preserve">akalpojumu platformas ir koplietojamas kā publiskajā sektorā tā ārpus tā, un tās ir atvērtas, </w:t>
      </w:r>
      <w:proofErr w:type="spellStart"/>
      <w:r w:rsidRPr="00603173">
        <w:rPr>
          <w:rFonts w:ascii="Times New Roman" w:eastAsia="Times New Roman" w:hAnsi="Times New Roman" w:cs="Times New Roman"/>
          <w:sz w:val="24"/>
          <w:szCs w:val="24"/>
          <w:lang w:val="lv"/>
        </w:rPr>
        <w:t>sadarbspējīgas</w:t>
      </w:r>
      <w:proofErr w:type="spellEnd"/>
      <w:r w:rsidRPr="00603173">
        <w:rPr>
          <w:rFonts w:ascii="Times New Roman" w:eastAsia="Times New Roman" w:hAnsi="Times New Roman" w:cs="Times New Roman"/>
          <w:sz w:val="24"/>
          <w:szCs w:val="24"/>
          <w:lang w:val="lv"/>
        </w:rPr>
        <w:t xml:space="preserve"> un viegli pieejamas sadarbībai ārpus publiskā sektora kā nacionāli, tā </w:t>
      </w:r>
      <w:r w:rsidR="005B4149" w:rsidRPr="00603173">
        <w:rPr>
          <w:rFonts w:ascii="Times New Roman" w:eastAsia="Times New Roman" w:hAnsi="Times New Roman" w:cs="Times New Roman"/>
          <w:sz w:val="24"/>
          <w:szCs w:val="24"/>
          <w:lang w:val="lv"/>
        </w:rPr>
        <w:t>ES</w:t>
      </w:r>
      <w:r w:rsidRPr="00603173">
        <w:rPr>
          <w:rFonts w:ascii="Times New Roman" w:eastAsia="Times New Roman" w:hAnsi="Times New Roman" w:cs="Times New Roman"/>
          <w:sz w:val="24"/>
          <w:szCs w:val="24"/>
          <w:lang w:val="lv"/>
        </w:rPr>
        <w:t xml:space="preserve"> ietvaros, vienlaikus garantējot personas datu aizsardzīb</w:t>
      </w:r>
      <w:r w:rsidR="000A12E0">
        <w:rPr>
          <w:rFonts w:ascii="Times New Roman" w:eastAsia="Times New Roman" w:hAnsi="Times New Roman" w:cs="Times New Roman"/>
          <w:sz w:val="24"/>
          <w:szCs w:val="24"/>
          <w:lang w:val="lv"/>
        </w:rPr>
        <w:t>u</w:t>
      </w:r>
      <w:r w:rsidRPr="00603173">
        <w:rPr>
          <w:rFonts w:ascii="Times New Roman" w:eastAsia="Times New Roman" w:hAnsi="Times New Roman" w:cs="Times New Roman"/>
          <w:sz w:val="24"/>
          <w:szCs w:val="24"/>
          <w:lang w:val="lv"/>
        </w:rPr>
        <w:t xml:space="preserve"> un infrastruktūras drošību</w:t>
      </w:r>
      <w:r w:rsidR="00A02509" w:rsidRPr="00603173">
        <w:rPr>
          <w:rFonts w:ascii="Times New Roman" w:eastAsia="Times New Roman" w:hAnsi="Times New Roman" w:cs="Times New Roman"/>
          <w:sz w:val="24"/>
          <w:szCs w:val="24"/>
          <w:lang w:val="lv"/>
        </w:rPr>
        <w:t>.</w:t>
      </w:r>
    </w:p>
    <w:p w14:paraId="12704D34" w14:textId="015F8C17" w:rsidR="00741A09" w:rsidRPr="006B7455" w:rsidRDefault="00741A09" w:rsidP="00560EB5">
      <w:pPr>
        <w:spacing w:before="120" w:after="120" w:line="240" w:lineRule="auto"/>
        <w:jc w:val="both"/>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560EB5" w:rsidRPr="007E0409" w14:paraId="57455DC2" w14:textId="77777777" w:rsidTr="00560EB5">
        <w:tc>
          <w:tcPr>
            <w:tcW w:w="9350" w:type="dxa"/>
          </w:tcPr>
          <w:p w14:paraId="49442B7E" w14:textId="03CC73D9" w:rsidR="00560EB5" w:rsidRPr="006B7455" w:rsidRDefault="00560EB5" w:rsidP="00560EB5">
            <w:pPr>
              <w:spacing w:before="120" w:after="120"/>
              <w:ind w:firstLine="720"/>
              <w:jc w:val="both"/>
              <w:rPr>
                <w:rFonts w:ascii="Times New Roman" w:eastAsia="Times New Roman" w:hAnsi="Times New Roman" w:cs="Times New Roman"/>
                <w:b/>
                <w:bCs/>
                <w:i/>
                <w:iCs/>
                <w:sz w:val="24"/>
                <w:szCs w:val="24"/>
              </w:rPr>
            </w:pPr>
            <w:r w:rsidRPr="006B7455">
              <w:rPr>
                <w:rFonts w:ascii="Times New Roman" w:hAnsi="Times New Roman" w:cs="Times New Roman"/>
                <w:b/>
                <w:bCs/>
                <w:i/>
                <w:iCs/>
                <w:sz w:val="24"/>
                <w:szCs w:val="24"/>
              </w:rPr>
              <w:t xml:space="preserve">Nodrošināt priekšnosacījumus </w:t>
            </w:r>
            <w:proofErr w:type="spellStart"/>
            <w:r w:rsidRPr="006B7455">
              <w:rPr>
                <w:rFonts w:ascii="Times New Roman" w:hAnsi="Times New Roman" w:cs="Times New Roman"/>
                <w:b/>
                <w:bCs/>
                <w:i/>
                <w:iCs/>
                <w:sz w:val="24"/>
                <w:szCs w:val="24"/>
              </w:rPr>
              <w:t>komercsektora</w:t>
            </w:r>
            <w:proofErr w:type="spellEnd"/>
            <w:r w:rsidRPr="006B7455">
              <w:rPr>
                <w:rFonts w:ascii="Times New Roman" w:hAnsi="Times New Roman" w:cs="Times New Roman"/>
                <w:b/>
                <w:bCs/>
                <w:i/>
                <w:iCs/>
                <w:sz w:val="24"/>
                <w:szCs w:val="24"/>
              </w:rPr>
              <w:t xml:space="preserve"> digitalizācijai un savienotu digitālo pakalpojumu attīstībai, kā arī automatizācijai, nodrošinot ārpus publiskā sektora ietvariem izmantojamu valsts platformu izveidi un darbību. Valsts pārvaldes </w:t>
            </w:r>
            <w:r w:rsidR="00EE30DC">
              <w:rPr>
                <w:rFonts w:ascii="Times New Roman" w:hAnsi="Times New Roman" w:cs="Times New Roman"/>
                <w:b/>
                <w:bCs/>
                <w:i/>
                <w:iCs/>
                <w:sz w:val="24"/>
                <w:szCs w:val="24"/>
              </w:rPr>
              <w:t xml:space="preserve">pakalpojumu </w:t>
            </w:r>
            <w:r w:rsidRPr="006B7455">
              <w:rPr>
                <w:rFonts w:ascii="Times New Roman" w:hAnsi="Times New Roman" w:cs="Times New Roman"/>
                <w:b/>
                <w:bCs/>
                <w:i/>
                <w:iCs/>
                <w:sz w:val="24"/>
                <w:szCs w:val="24"/>
              </w:rPr>
              <w:t xml:space="preserve">platformas tiek koplietotas gan Latvijas sabiedrībā, gan </w:t>
            </w:r>
            <w:r w:rsidR="005B4149">
              <w:rPr>
                <w:rFonts w:ascii="Times New Roman" w:hAnsi="Times New Roman" w:cs="Times New Roman"/>
                <w:b/>
                <w:bCs/>
                <w:i/>
                <w:iCs/>
                <w:sz w:val="24"/>
                <w:szCs w:val="24"/>
              </w:rPr>
              <w:t>ES</w:t>
            </w:r>
            <w:r w:rsidRPr="006B7455">
              <w:rPr>
                <w:rFonts w:ascii="Times New Roman" w:hAnsi="Times New Roman" w:cs="Times New Roman"/>
                <w:b/>
                <w:bCs/>
                <w:i/>
                <w:iCs/>
                <w:sz w:val="24"/>
                <w:szCs w:val="24"/>
              </w:rPr>
              <w:t>, kur sabalansējot privātās un publiskās intereses par datu apstrādes un glabāšanas pakalpojumiem maksā platformas lietotājs.</w:t>
            </w:r>
          </w:p>
        </w:tc>
      </w:tr>
    </w:tbl>
    <w:p w14:paraId="172C0976" w14:textId="27BC35B1" w:rsidR="00605B77" w:rsidRPr="006B7455" w:rsidRDefault="00605B77" w:rsidP="0082772B">
      <w:pPr>
        <w:spacing w:before="120" w:after="120" w:line="240" w:lineRule="auto"/>
        <w:jc w:val="both"/>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Veicamie pasākumi:</w:t>
      </w:r>
    </w:p>
    <w:p w14:paraId="13E9ABC4" w14:textId="3B7B69AE" w:rsidR="00CA57B5" w:rsidRPr="00603173" w:rsidRDefault="00CA57B5" w:rsidP="0058195A">
      <w:pPr>
        <w:pStyle w:val="ListParagraph"/>
        <w:numPr>
          <w:ilvl w:val="0"/>
          <w:numId w:val="8"/>
        </w:numPr>
        <w:spacing w:before="120" w:after="120"/>
        <w:ind w:left="567"/>
        <w:contextualSpacing w:val="0"/>
        <w:jc w:val="both"/>
        <w:rPr>
          <w:rFonts w:ascii="Times New Roman" w:eastAsiaTheme="minorEastAsia" w:hAnsi="Times New Roman" w:cs="Times New Roman"/>
          <w:b/>
          <w:sz w:val="24"/>
          <w:szCs w:val="24"/>
          <w:lang w:val="lv"/>
        </w:rPr>
      </w:pPr>
      <w:r w:rsidRPr="00603173">
        <w:rPr>
          <w:rFonts w:ascii="Times New Roman" w:hAnsi="Times New Roman" w:cs="Times New Roman"/>
          <w:sz w:val="24"/>
          <w:szCs w:val="24"/>
          <w:lang w:val="lv"/>
        </w:rPr>
        <w:t xml:space="preserve">Nepieciešams noteikt prasības valsts pakalpojumu platformu pieejamības nodrošināšanai </w:t>
      </w:r>
      <w:proofErr w:type="spellStart"/>
      <w:r w:rsidRPr="00603173">
        <w:rPr>
          <w:rFonts w:ascii="Times New Roman" w:hAnsi="Times New Roman" w:cs="Times New Roman"/>
          <w:sz w:val="24"/>
          <w:szCs w:val="24"/>
          <w:lang w:val="lv"/>
        </w:rPr>
        <w:t>komerclietojumiem</w:t>
      </w:r>
      <w:proofErr w:type="spellEnd"/>
      <w:r w:rsidRPr="00603173">
        <w:rPr>
          <w:rFonts w:ascii="Times New Roman" w:hAnsi="Times New Roman" w:cs="Times New Roman"/>
          <w:sz w:val="24"/>
          <w:szCs w:val="24"/>
          <w:lang w:val="lv"/>
        </w:rPr>
        <w:t>, datu pārvaldības principus, kā arī noteikt prasības un standartus saskarņu atvēršanai un nostiprin</w:t>
      </w:r>
      <w:r w:rsidR="003140D8" w:rsidRPr="00603173">
        <w:rPr>
          <w:rFonts w:ascii="Times New Roman" w:hAnsi="Times New Roman" w:cs="Times New Roman"/>
          <w:sz w:val="24"/>
          <w:szCs w:val="24"/>
          <w:lang w:val="lv"/>
        </w:rPr>
        <w:t>āt</w:t>
      </w:r>
      <w:r w:rsidRPr="00603173">
        <w:rPr>
          <w:rFonts w:ascii="Times New Roman" w:hAnsi="Times New Roman" w:cs="Times New Roman"/>
          <w:sz w:val="24"/>
          <w:szCs w:val="24"/>
          <w:lang w:val="lv"/>
        </w:rPr>
        <w:t xml:space="preserve"> lietotāju tiesības šo risinājumu izmantošanā (personas datu aizsardzība, </w:t>
      </w:r>
      <w:r w:rsidR="00D72EA3" w:rsidRPr="00603173">
        <w:rPr>
          <w:rFonts w:ascii="Times New Roman" w:hAnsi="Times New Roman" w:cs="Times New Roman"/>
          <w:sz w:val="24"/>
          <w:szCs w:val="24"/>
          <w:lang w:val="lv"/>
        </w:rPr>
        <w:t>pārvietojamība</w:t>
      </w:r>
      <w:r w:rsidRPr="00603173">
        <w:rPr>
          <w:rFonts w:ascii="Times New Roman" w:hAnsi="Times New Roman" w:cs="Times New Roman"/>
          <w:sz w:val="24"/>
          <w:szCs w:val="24"/>
          <w:lang w:val="lv"/>
        </w:rPr>
        <w:t>, publisko funkcij</w:t>
      </w:r>
      <w:r w:rsidR="003140D8" w:rsidRPr="00603173">
        <w:rPr>
          <w:rFonts w:ascii="Times New Roman" w:hAnsi="Times New Roman" w:cs="Times New Roman"/>
          <w:sz w:val="24"/>
          <w:szCs w:val="24"/>
          <w:lang w:val="lv"/>
        </w:rPr>
        <w:t>u</w:t>
      </w:r>
      <w:r w:rsidRPr="00603173">
        <w:rPr>
          <w:rFonts w:ascii="Times New Roman" w:hAnsi="Times New Roman" w:cs="Times New Roman"/>
          <w:sz w:val="24"/>
          <w:szCs w:val="24"/>
          <w:lang w:val="lv"/>
        </w:rPr>
        <w:t xml:space="preserve"> īstenošanai būtisko datu nodošanu atbildīgajām iestādēm, u.</w:t>
      </w:r>
      <w:r w:rsidR="003140D8" w:rsidRPr="00603173">
        <w:rPr>
          <w:rFonts w:ascii="Times New Roman" w:hAnsi="Times New Roman" w:cs="Times New Roman"/>
          <w:sz w:val="24"/>
          <w:szCs w:val="24"/>
          <w:lang w:val="lv"/>
        </w:rPr>
        <w:t>c.</w:t>
      </w:r>
      <w:r w:rsidRPr="00603173">
        <w:rPr>
          <w:rFonts w:ascii="Times New Roman" w:hAnsi="Times New Roman" w:cs="Times New Roman"/>
          <w:sz w:val="24"/>
          <w:szCs w:val="24"/>
          <w:lang w:val="lv"/>
        </w:rPr>
        <w:t xml:space="preserve">). Jāparedz, ka personas datu atļauju pārvaldību persona var īstenot caur personas datu atļauju </w:t>
      </w:r>
      <w:r w:rsidR="00007220" w:rsidRPr="00603173">
        <w:rPr>
          <w:rFonts w:ascii="Times New Roman" w:hAnsi="Times New Roman" w:cs="Times New Roman"/>
          <w:sz w:val="24"/>
          <w:szCs w:val="24"/>
          <w:lang w:val="lv"/>
        </w:rPr>
        <w:t>pakalpojumu sniedzējiem</w:t>
      </w:r>
      <w:r w:rsidRPr="00603173">
        <w:rPr>
          <w:rFonts w:ascii="Times New Roman" w:hAnsi="Times New Roman" w:cs="Times New Roman"/>
          <w:sz w:val="24"/>
          <w:szCs w:val="24"/>
          <w:lang w:val="lv"/>
        </w:rPr>
        <w:t>.</w:t>
      </w:r>
    </w:p>
    <w:p w14:paraId="13E9ABC5" w14:textId="08921D98" w:rsidR="00CA57B5" w:rsidRPr="00603173" w:rsidRDefault="00CA57B5" w:rsidP="0058195A">
      <w:pPr>
        <w:pStyle w:val="ListParagraph"/>
        <w:numPr>
          <w:ilvl w:val="0"/>
          <w:numId w:val="8"/>
        </w:numPr>
        <w:spacing w:before="120" w:after="120"/>
        <w:ind w:left="56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Jāizveido pārraudzības un uzraudzības funkcija uz valsts platformām un saskarnēm balstīto trešo pušu lietojumu uzticamības un drošības kontrolei un uzraudzībai. Līdz šim iestādes praktiski neatver </w:t>
      </w:r>
      <w:r w:rsidR="003B18EA" w:rsidRPr="00603173">
        <w:rPr>
          <w:rFonts w:ascii="Times New Roman" w:hAnsi="Times New Roman" w:cs="Times New Roman"/>
          <w:sz w:val="24"/>
          <w:szCs w:val="24"/>
          <w:lang w:val="lv"/>
        </w:rPr>
        <w:t xml:space="preserve">pakalpojumu </w:t>
      </w:r>
      <w:proofErr w:type="spellStart"/>
      <w:r w:rsidR="003B18EA" w:rsidRPr="00603173">
        <w:rPr>
          <w:rFonts w:ascii="Times New Roman" w:hAnsi="Times New Roman" w:cs="Times New Roman"/>
          <w:sz w:val="24"/>
          <w:szCs w:val="24"/>
          <w:lang w:val="lv"/>
        </w:rPr>
        <w:t>progrsammsaskarnes</w:t>
      </w:r>
      <w:proofErr w:type="spellEnd"/>
      <w:r w:rsidR="003B18EA" w:rsidRPr="00603173">
        <w:rPr>
          <w:rFonts w:ascii="Times New Roman" w:hAnsi="Times New Roman" w:cs="Times New Roman"/>
          <w:sz w:val="24"/>
          <w:szCs w:val="24"/>
          <w:lang w:val="lv"/>
        </w:rPr>
        <w:t xml:space="preserve"> (</w:t>
      </w:r>
      <w:r w:rsidRPr="00603173">
        <w:rPr>
          <w:rFonts w:ascii="Times New Roman" w:hAnsi="Times New Roman" w:cs="Times New Roman"/>
          <w:sz w:val="24"/>
          <w:szCs w:val="24"/>
          <w:lang w:val="lv"/>
        </w:rPr>
        <w:t>API</w:t>
      </w:r>
      <w:r w:rsidR="003B18EA" w:rsidRPr="00603173">
        <w:rPr>
          <w:rFonts w:ascii="Times New Roman" w:hAnsi="Times New Roman" w:cs="Times New Roman"/>
          <w:sz w:val="24"/>
          <w:szCs w:val="24"/>
          <w:lang w:val="lv"/>
        </w:rPr>
        <w:t>)</w:t>
      </w:r>
      <w:r w:rsidRPr="00603173">
        <w:rPr>
          <w:rFonts w:ascii="Times New Roman" w:hAnsi="Times New Roman" w:cs="Times New Roman"/>
          <w:sz w:val="24"/>
          <w:szCs w:val="24"/>
          <w:lang w:val="lv"/>
        </w:rPr>
        <w:t xml:space="preserve">, jo nav samērīga instrumenta, kā pārliecināties par API lietojumu drošību un nekaitīgumu iestāžu risinājumiem un tos izmantojošo lietojumu gala lietotājiem, </w:t>
      </w:r>
      <w:r w:rsidR="003140D8" w:rsidRPr="00603173">
        <w:rPr>
          <w:rFonts w:ascii="Times New Roman" w:hAnsi="Times New Roman" w:cs="Times New Roman"/>
          <w:sz w:val="24"/>
          <w:szCs w:val="24"/>
          <w:lang w:val="lv"/>
        </w:rPr>
        <w:t>t.sk.</w:t>
      </w:r>
      <w:r w:rsidRPr="00603173">
        <w:rPr>
          <w:rFonts w:ascii="Times New Roman" w:hAnsi="Times New Roman" w:cs="Times New Roman"/>
          <w:sz w:val="24"/>
          <w:szCs w:val="24"/>
          <w:lang w:val="lv"/>
        </w:rPr>
        <w:t xml:space="preserve"> arī par pietiekamu fizisko personu datu aizsardzības pasākumu īstenošanu.</w:t>
      </w:r>
    </w:p>
    <w:p w14:paraId="13E9ABC6" w14:textId="6885FA7A" w:rsidR="00CA57B5" w:rsidRPr="00603173" w:rsidRDefault="00CA57B5" w:rsidP="0058195A">
      <w:pPr>
        <w:pStyle w:val="ListParagraph"/>
        <w:numPr>
          <w:ilvl w:val="0"/>
          <w:numId w:val="8"/>
        </w:numPr>
        <w:spacing w:before="120" w:after="120"/>
        <w:ind w:left="56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Jāattīsta pārvaldes spēja </w:t>
      </w:r>
      <w:proofErr w:type="spellStart"/>
      <w:r w:rsidRPr="00603173">
        <w:rPr>
          <w:rFonts w:ascii="Times New Roman" w:hAnsi="Times New Roman" w:cs="Times New Roman"/>
          <w:sz w:val="24"/>
          <w:szCs w:val="24"/>
          <w:lang w:val="lv"/>
        </w:rPr>
        <w:t>moderēt</w:t>
      </w:r>
      <w:proofErr w:type="spellEnd"/>
      <w:r w:rsidRPr="00603173">
        <w:rPr>
          <w:rFonts w:ascii="Times New Roman" w:hAnsi="Times New Roman" w:cs="Times New Roman"/>
          <w:sz w:val="24"/>
          <w:szCs w:val="24"/>
          <w:lang w:val="lv"/>
        </w:rPr>
        <w:t xml:space="preserve"> atvērtas pakalpojumu ekosistēmas darbību, </w:t>
      </w:r>
      <w:r w:rsidR="00527C11" w:rsidRPr="00603173">
        <w:rPr>
          <w:rFonts w:ascii="Times New Roman" w:hAnsi="Times New Roman" w:cs="Times New Roman"/>
          <w:sz w:val="24"/>
          <w:szCs w:val="24"/>
          <w:lang w:val="lv"/>
        </w:rPr>
        <w:t xml:space="preserve">t.i. - </w:t>
      </w:r>
      <w:r w:rsidRPr="00603173">
        <w:rPr>
          <w:rFonts w:ascii="Times New Roman" w:hAnsi="Times New Roman" w:cs="Times New Roman"/>
          <w:sz w:val="24"/>
          <w:szCs w:val="24"/>
          <w:lang w:val="lv"/>
        </w:rPr>
        <w:t>nodrošināt platformas lietotāju administrēšanas un pārvaldības spējas</w:t>
      </w:r>
      <w:r w:rsidR="00527C11" w:rsidRPr="00603173">
        <w:rPr>
          <w:rFonts w:ascii="Times New Roman" w:hAnsi="Times New Roman" w:cs="Times New Roman"/>
          <w:sz w:val="24"/>
          <w:szCs w:val="24"/>
          <w:lang w:val="lv"/>
        </w:rPr>
        <w:t xml:space="preserve"> (pieslēgt</w:t>
      </w:r>
      <w:r w:rsidR="008773A4" w:rsidRPr="00603173">
        <w:rPr>
          <w:rFonts w:ascii="Times New Roman" w:hAnsi="Times New Roman" w:cs="Times New Roman"/>
          <w:sz w:val="24"/>
          <w:szCs w:val="24"/>
          <w:lang w:val="lv"/>
        </w:rPr>
        <w:t xml:space="preserve"> vai</w:t>
      </w:r>
      <w:r w:rsidR="00527C11" w:rsidRPr="00603173">
        <w:rPr>
          <w:rFonts w:ascii="Times New Roman" w:hAnsi="Times New Roman" w:cs="Times New Roman"/>
          <w:sz w:val="24"/>
          <w:szCs w:val="24"/>
          <w:lang w:val="lv"/>
        </w:rPr>
        <w:t xml:space="preserve"> atslēgt dalībniekus)</w:t>
      </w:r>
      <w:r w:rsidRPr="00603173">
        <w:rPr>
          <w:rFonts w:ascii="Times New Roman" w:hAnsi="Times New Roman" w:cs="Times New Roman"/>
          <w:sz w:val="24"/>
          <w:szCs w:val="24"/>
          <w:lang w:val="lv"/>
        </w:rPr>
        <w:t xml:space="preserve">. </w:t>
      </w:r>
    </w:p>
    <w:p w14:paraId="13E9ABC7" w14:textId="77777777" w:rsidR="00CA57B5" w:rsidRPr="006B7455" w:rsidRDefault="00CA57B5" w:rsidP="0058195A">
      <w:pPr>
        <w:pStyle w:val="ListParagraph"/>
        <w:numPr>
          <w:ilvl w:val="0"/>
          <w:numId w:val="8"/>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Nepieciešams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modulāras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atvērtas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atslēgas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Nepieciešams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ieviest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principu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programmsaskarne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pēc</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noklusējuma</w:t>
      </w:r>
      <w:proofErr w:type="spellEnd"/>
      <w:r w:rsidRPr="006B7455">
        <w:rPr>
          <w:rFonts w:ascii="Times New Roman" w:hAnsi="Times New Roman" w:cs="Times New Roman"/>
          <w:sz w:val="24"/>
          <w:szCs w:val="24"/>
        </w:rPr>
        <w:t>” e-</w:t>
      </w:r>
      <w:proofErr w:type="spellStart"/>
      <w:r w:rsidRPr="006B7455">
        <w:rPr>
          <w:rFonts w:ascii="Times New Roman" w:hAnsi="Times New Roman" w:cs="Times New Roman"/>
          <w:sz w:val="24"/>
          <w:szCs w:val="24"/>
        </w:rPr>
        <w:t>pakalpojumiem</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platformām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potenciālu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ārēju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Attiecībā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platformām</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satur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būtisku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sekmējama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satura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pieejamību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globālo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lietojumiem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tīmekļa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meklētājiem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virtuālo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asistentu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lietotnēm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u.c.</w:t>
      </w:r>
      <w:proofErr w:type="spellEnd"/>
      <w:r w:rsidRPr="006B7455">
        <w:rPr>
          <w:rFonts w:ascii="Times New Roman" w:hAnsi="Times New Roman" w:cs="Times New Roman"/>
          <w:sz w:val="24"/>
          <w:szCs w:val="24"/>
        </w:rPr>
        <w:t xml:space="preserve">). </w:t>
      </w:r>
    </w:p>
    <w:p w14:paraId="13E9ABC8" w14:textId="459070F5" w:rsidR="00CA57B5" w:rsidRPr="006B7455" w:rsidRDefault="00CA57B5" w:rsidP="0058195A">
      <w:pPr>
        <w:pStyle w:val="ListParagraph"/>
        <w:numPr>
          <w:ilvl w:val="0"/>
          <w:numId w:val="8"/>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Piemēri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attīstāmām</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atveramām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atslēgas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komerclietojuma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potenciālu</w:t>
      </w:r>
      <w:proofErr w:type="spellEnd"/>
      <w:r w:rsidRPr="006B7455">
        <w:rPr>
          <w:rFonts w:ascii="Times New Roman" w:hAnsi="Times New Roman" w:cs="Times New Roman"/>
          <w:sz w:val="24"/>
          <w:szCs w:val="24"/>
        </w:rPr>
        <w:t>:</w:t>
      </w:r>
    </w:p>
    <w:p w14:paraId="5362C4AC" w14:textId="403F7B98" w:rsidR="008C5EB2" w:rsidRPr="006B7455" w:rsidRDefault="00CA57B5" w:rsidP="0058195A">
      <w:pPr>
        <w:pStyle w:val="ListParagraph"/>
        <w:numPr>
          <w:ilvl w:val="1"/>
          <w:numId w:val="8"/>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Vienota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daudzkanālu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sniegšanas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balstīta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vienotu</w:t>
      </w:r>
      <w:proofErr w:type="spellEnd"/>
      <w:r w:rsidRPr="006B7455">
        <w:rPr>
          <w:rFonts w:ascii="Times New Roman" w:hAnsi="Times New Roman" w:cs="Times New Roman"/>
          <w:sz w:val="24"/>
          <w:szCs w:val="24"/>
        </w:rPr>
        <w:t xml:space="preserve"> personas </w:t>
      </w:r>
      <w:proofErr w:type="spellStart"/>
      <w:r w:rsidRPr="006B7455">
        <w:rPr>
          <w:rFonts w:ascii="Times New Roman" w:hAnsi="Times New Roman" w:cs="Times New Roman"/>
          <w:sz w:val="24"/>
          <w:szCs w:val="24"/>
        </w:rPr>
        <w:t>kontu</w:t>
      </w:r>
      <w:proofErr w:type="spellEnd"/>
      <w:r w:rsidRPr="006B7455">
        <w:rPr>
          <w:rFonts w:ascii="Times New Roman" w:hAnsi="Times New Roman" w:cs="Times New Roman"/>
          <w:sz w:val="24"/>
          <w:szCs w:val="24"/>
        </w:rPr>
        <w:t xml:space="preserve"> un personas </w:t>
      </w:r>
      <w:proofErr w:type="spellStart"/>
      <w:r w:rsidRPr="006B7455">
        <w:rPr>
          <w:rFonts w:ascii="Times New Roman" w:hAnsi="Times New Roman" w:cs="Times New Roman"/>
          <w:sz w:val="24"/>
          <w:szCs w:val="24"/>
        </w:rPr>
        <w:t>vienuviet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pārvaldītiem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prioritārajiem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saziņas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kanāliem</w:t>
      </w:r>
      <w:proofErr w:type="spellEnd"/>
      <w:r w:rsidRPr="006B7455">
        <w:rPr>
          <w:rFonts w:ascii="Times New Roman" w:hAnsi="Times New Roman" w:cs="Times New Roman"/>
          <w:sz w:val="24"/>
          <w:szCs w:val="24"/>
        </w:rPr>
        <w:t xml:space="preserve">. </w:t>
      </w:r>
      <w:proofErr w:type="spellStart"/>
      <w:r w:rsidR="001301D1">
        <w:rPr>
          <w:rFonts w:ascii="Times New Roman" w:hAnsi="Times New Roman" w:cs="Times New Roman"/>
          <w:sz w:val="24"/>
          <w:szCs w:val="24"/>
        </w:rPr>
        <w:t>V</w:t>
      </w:r>
      <w:r w:rsidR="008773A4">
        <w:rPr>
          <w:rFonts w:ascii="Times New Roman" w:hAnsi="Times New Roman" w:cs="Times New Roman"/>
          <w:sz w:val="24"/>
          <w:szCs w:val="24"/>
        </w:rPr>
        <w:t>i</w:t>
      </w:r>
      <w:r w:rsidR="001301D1">
        <w:rPr>
          <w:rFonts w:ascii="Times New Roman" w:hAnsi="Times New Roman" w:cs="Times New Roman"/>
          <w:sz w:val="24"/>
          <w:szCs w:val="24"/>
        </w:rPr>
        <w:t>enots</w:t>
      </w:r>
      <w:proofErr w:type="spellEnd"/>
      <w:r w:rsidR="001301D1">
        <w:rPr>
          <w:rFonts w:ascii="Times New Roman" w:hAnsi="Times New Roman" w:cs="Times New Roman"/>
          <w:sz w:val="24"/>
          <w:szCs w:val="24"/>
        </w:rPr>
        <w:t xml:space="preserve"> personas </w:t>
      </w:r>
      <w:proofErr w:type="spellStart"/>
      <w:r w:rsidR="001301D1">
        <w:rPr>
          <w:rFonts w:ascii="Times New Roman" w:hAnsi="Times New Roman" w:cs="Times New Roman"/>
          <w:sz w:val="24"/>
          <w:szCs w:val="24"/>
        </w:rPr>
        <w:t>konts</w:t>
      </w:r>
      <w:proofErr w:type="spellEnd"/>
      <w:r w:rsidR="001301D1">
        <w:rPr>
          <w:rFonts w:ascii="Times New Roman" w:hAnsi="Times New Roman" w:cs="Times New Roman"/>
          <w:sz w:val="24"/>
          <w:szCs w:val="24"/>
        </w:rPr>
        <w:t xml:space="preserve"> </w:t>
      </w:r>
      <w:proofErr w:type="spellStart"/>
      <w:r w:rsidR="00032F91">
        <w:rPr>
          <w:rFonts w:ascii="Times New Roman" w:hAnsi="Times New Roman" w:cs="Times New Roman"/>
          <w:sz w:val="24"/>
          <w:szCs w:val="24"/>
        </w:rPr>
        <w:t>nodrošina</w:t>
      </w:r>
      <w:proofErr w:type="spellEnd"/>
      <w:r w:rsidR="00032F91">
        <w:rPr>
          <w:rFonts w:ascii="Times New Roman" w:hAnsi="Times New Roman" w:cs="Times New Roman"/>
          <w:sz w:val="24"/>
          <w:szCs w:val="24"/>
        </w:rPr>
        <w:t xml:space="preserve"> </w:t>
      </w:r>
      <w:proofErr w:type="spellStart"/>
      <w:r w:rsidR="00032F91">
        <w:rPr>
          <w:rFonts w:ascii="Times New Roman" w:hAnsi="Times New Roman" w:cs="Times New Roman"/>
          <w:sz w:val="24"/>
          <w:szCs w:val="24"/>
        </w:rPr>
        <w:t>pieeju</w:t>
      </w:r>
      <w:proofErr w:type="spellEnd"/>
      <w:r w:rsidR="00032F91">
        <w:rPr>
          <w:rFonts w:ascii="Times New Roman" w:hAnsi="Times New Roman" w:cs="Times New Roman"/>
          <w:sz w:val="24"/>
          <w:szCs w:val="24"/>
        </w:rPr>
        <w:t xml:space="preserve">, ka visa </w:t>
      </w:r>
      <w:proofErr w:type="spellStart"/>
      <w:r w:rsidR="00032F91">
        <w:rPr>
          <w:rFonts w:ascii="Times New Roman" w:hAnsi="Times New Roman" w:cs="Times New Roman"/>
          <w:sz w:val="24"/>
          <w:szCs w:val="24"/>
        </w:rPr>
        <w:t>būtiskā</w:t>
      </w:r>
      <w:proofErr w:type="spellEnd"/>
      <w:r w:rsidR="00032F91">
        <w:rPr>
          <w:rFonts w:ascii="Times New Roman" w:hAnsi="Times New Roman" w:cs="Times New Roman"/>
          <w:sz w:val="24"/>
          <w:szCs w:val="24"/>
        </w:rPr>
        <w:t xml:space="preserve"> </w:t>
      </w:r>
      <w:proofErr w:type="spellStart"/>
      <w:r w:rsidR="00032F91">
        <w:rPr>
          <w:rFonts w:ascii="Times New Roman" w:hAnsi="Times New Roman" w:cs="Times New Roman"/>
          <w:sz w:val="24"/>
          <w:szCs w:val="24"/>
        </w:rPr>
        <w:t>uz</w:t>
      </w:r>
      <w:proofErr w:type="spellEnd"/>
      <w:r w:rsidR="00032F91">
        <w:rPr>
          <w:rFonts w:ascii="Times New Roman" w:hAnsi="Times New Roman" w:cs="Times New Roman"/>
          <w:sz w:val="24"/>
          <w:szCs w:val="24"/>
        </w:rPr>
        <w:t xml:space="preserve"> </w:t>
      </w:r>
      <w:proofErr w:type="spellStart"/>
      <w:r w:rsidR="00032F91">
        <w:rPr>
          <w:rFonts w:ascii="Times New Roman" w:hAnsi="Times New Roman" w:cs="Times New Roman"/>
          <w:sz w:val="24"/>
          <w:szCs w:val="24"/>
        </w:rPr>
        <w:t>personu</w:t>
      </w:r>
      <w:proofErr w:type="spellEnd"/>
      <w:r w:rsidR="00032F91">
        <w:rPr>
          <w:rFonts w:ascii="Times New Roman" w:hAnsi="Times New Roman" w:cs="Times New Roman"/>
          <w:sz w:val="24"/>
          <w:szCs w:val="24"/>
        </w:rPr>
        <w:t xml:space="preserve"> </w:t>
      </w:r>
      <w:proofErr w:type="spellStart"/>
      <w:r w:rsidR="00032F91">
        <w:rPr>
          <w:rFonts w:ascii="Times New Roman" w:hAnsi="Times New Roman" w:cs="Times New Roman"/>
          <w:sz w:val="24"/>
          <w:szCs w:val="24"/>
        </w:rPr>
        <w:t>attiecināmā</w:t>
      </w:r>
      <w:proofErr w:type="spellEnd"/>
      <w:r w:rsidR="00032F91">
        <w:rPr>
          <w:rFonts w:ascii="Times New Roman" w:hAnsi="Times New Roman" w:cs="Times New Roman"/>
          <w:sz w:val="24"/>
          <w:szCs w:val="24"/>
        </w:rPr>
        <w:t xml:space="preserve"> </w:t>
      </w:r>
      <w:proofErr w:type="spellStart"/>
      <w:r w:rsidR="00032F91">
        <w:rPr>
          <w:rFonts w:ascii="Times New Roman" w:hAnsi="Times New Roman" w:cs="Times New Roman"/>
          <w:sz w:val="24"/>
          <w:szCs w:val="24"/>
        </w:rPr>
        <w:t>informācija</w:t>
      </w:r>
      <w:proofErr w:type="spellEnd"/>
      <w:r w:rsidR="00032F91">
        <w:rPr>
          <w:rFonts w:ascii="Times New Roman" w:hAnsi="Times New Roman" w:cs="Times New Roman"/>
          <w:sz w:val="24"/>
          <w:szCs w:val="24"/>
        </w:rPr>
        <w:t xml:space="preserve">, </w:t>
      </w:r>
      <w:proofErr w:type="spellStart"/>
      <w:r w:rsidR="00032F91">
        <w:rPr>
          <w:rFonts w:ascii="Times New Roman" w:hAnsi="Times New Roman" w:cs="Times New Roman"/>
          <w:sz w:val="24"/>
          <w:szCs w:val="24"/>
        </w:rPr>
        <w:t>neatkarīgi</w:t>
      </w:r>
      <w:proofErr w:type="spellEnd"/>
      <w:r w:rsidR="00032F91">
        <w:rPr>
          <w:rFonts w:ascii="Times New Roman" w:hAnsi="Times New Roman" w:cs="Times New Roman"/>
          <w:sz w:val="24"/>
          <w:szCs w:val="24"/>
        </w:rPr>
        <w:t xml:space="preserve"> no </w:t>
      </w:r>
      <w:proofErr w:type="spellStart"/>
      <w:r w:rsidR="00032F91">
        <w:rPr>
          <w:rFonts w:ascii="Times New Roman" w:hAnsi="Times New Roman" w:cs="Times New Roman"/>
          <w:sz w:val="24"/>
          <w:szCs w:val="24"/>
        </w:rPr>
        <w:t>organizācijas</w:t>
      </w:r>
      <w:proofErr w:type="spellEnd"/>
      <w:r w:rsidR="00032F91">
        <w:rPr>
          <w:rFonts w:ascii="Times New Roman" w:hAnsi="Times New Roman" w:cs="Times New Roman"/>
          <w:sz w:val="24"/>
          <w:szCs w:val="24"/>
        </w:rPr>
        <w:t xml:space="preserve">, kas </w:t>
      </w:r>
      <w:proofErr w:type="spellStart"/>
      <w:r w:rsidR="00032F91">
        <w:rPr>
          <w:rFonts w:ascii="Times New Roman" w:hAnsi="Times New Roman" w:cs="Times New Roman"/>
          <w:sz w:val="24"/>
          <w:szCs w:val="24"/>
        </w:rPr>
        <w:t>sniedz</w:t>
      </w:r>
      <w:proofErr w:type="spellEnd"/>
      <w:r w:rsidR="00032F91">
        <w:rPr>
          <w:rFonts w:ascii="Times New Roman" w:hAnsi="Times New Roman" w:cs="Times New Roman"/>
          <w:sz w:val="24"/>
          <w:szCs w:val="24"/>
        </w:rPr>
        <w:t xml:space="preserve"> </w:t>
      </w:r>
      <w:proofErr w:type="spellStart"/>
      <w:r w:rsidR="00677CF1">
        <w:rPr>
          <w:rFonts w:ascii="Times New Roman" w:hAnsi="Times New Roman" w:cs="Times New Roman"/>
          <w:sz w:val="24"/>
          <w:szCs w:val="24"/>
        </w:rPr>
        <w:t>p</w:t>
      </w:r>
      <w:r w:rsidR="00032F91">
        <w:rPr>
          <w:rFonts w:ascii="Times New Roman" w:hAnsi="Times New Roman" w:cs="Times New Roman"/>
          <w:sz w:val="24"/>
          <w:szCs w:val="24"/>
        </w:rPr>
        <w:t>akalpojumu</w:t>
      </w:r>
      <w:proofErr w:type="spellEnd"/>
      <w:r w:rsidR="00032F91">
        <w:rPr>
          <w:rFonts w:ascii="Times New Roman" w:hAnsi="Times New Roman" w:cs="Times New Roman"/>
          <w:sz w:val="24"/>
          <w:szCs w:val="24"/>
        </w:rPr>
        <w:t xml:space="preserve">, </w:t>
      </w:r>
      <w:proofErr w:type="spellStart"/>
      <w:r w:rsidR="00032F91">
        <w:rPr>
          <w:rFonts w:ascii="Times New Roman" w:hAnsi="Times New Roman" w:cs="Times New Roman"/>
          <w:sz w:val="24"/>
          <w:szCs w:val="24"/>
        </w:rPr>
        <w:t>vai</w:t>
      </w:r>
      <w:proofErr w:type="spellEnd"/>
      <w:r w:rsidR="00032F91">
        <w:rPr>
          <w:rFonts w:ascii="Times New Roman" w:hAnsi="Times New Roman" w:cs="Times New Roman"/>
          <w:sz w:val="24"/>
          <w:szCs w:val="24"/>
        </w:rPr>
        <w:t xml:space="preserve"> </w:t>
      </w:r>
      <w:proofErr w:type="spellStart"/>
      <w:r w:rsidR="00032F91">
        <w:rPr>
          <w:rFonts w:ascii="Times New Roman" w:hAnsi="Times New Roman" w:cs="Times New Roman"/>
          <w:sz w:val="24"/>
          <w:szCs w:val="24"/>
        </w:rPr>
        <w:t>šo</w:t>
      </w:r>
      <w:proofErr w:type="spellEnd"/>
      <w:r w:rsidR="00032F91">
        <w:rPr>
          <w:rFonts w:ascii="Times New Roman" w:hAnsi="Times New Roman" w:cs="Times New Roman"/>
          <w:sz w:val="24"/>
          <w:szCs w:val="24"/>
        </w:rPr>
        <w:t xml:space="preserve"> </w:t>
      </w:r>
      <w:proofErr w:type="spellStart"/>
      <w:r w:rsidR="00032F91">
        <w:rPr>
          <w:rFonts w:ascii="Times New Roman" w:hAnsi="Times New Roman" w:cs="Times New Roman"/>
          <w:sz w:val="24"/>
          <w:szCs w:val="24"/>
        </w:rPr>
        <w:t>inf</w:t>
      </w:r>
      <w:r w:rsidR="001975AE">
        <w:rPr>
          <w:rFonts w:ascii="Times New Roman" w:hAnsi="Times New Roman" w:cs="Times New Roman"/>
          <w:sz w:val="24"/>
          <w:szCs w:val="24"/>
        </w:rPr>
        <w:t>ormāciju</w:t>
      </w:r>
      <w:proofErr w:type="spellEnd"/>
      <w:r w:rsidR="001975AE">
        <w:rPr>
          <w:rFonts w:ascii="Times New Roman" w:hAnsi="Times New Roman" w:cs="Times New Roman"/>
          <w:sz w:val="24"/>
          <w:szCs w:val="24"/>
        </w:rPr>
        <w:t xml:space="preserve"> </w:t>
      </w:r>
      <w:proofErr w:type="spellStart"/>
      <w:r w:rsidR="001975AE">
        <w:rPr>
          <w:rFonts w:ascii="Times New Roman" w:hAnsi="Times New Roman" w:cs="Times New Roman"/>
          <w:sz w:val="24"/>
          <w:szCs w:val="24"/>
        </w:rPr>
        <w:t>sūta</w:t>
      </w:r>
      <w:proofErr w:type="spellEnd"/>
      <w:r w:rsidR="00032F91">
        <w:rPr>
          <w:rFonts w:ascii="Times New Roman" w:hAnsi="Times New Roman" w:cs="Times New Roman"/>
          <w:sz w:val="24"/>
          <w:szCs w:val="24"/>
        </w:rPr>
        <w:t xml:space="preserve">, </w:t>
      </w:r>
      <w:proofErr w:type="spellStart"/>
      <w:r w:rsidR="00032F91">
        <w:rPr>
          <w:rFonts w:ascii="Times New Roman" w:hAnsi="Times New Roman" w:cs="Times New Roman"/>
          <w:sz w:val="24"/>
          <w:szCs w:val="24"/>
        </w:rPr>
        <w:t>personai</w:t>
      </w:r>
      <w:proofErr w:type="spellEnd"/>
      <w:r w:rsidR="00032F91">
        <w:rPr>
          <w:rFonts w:ascii="Times New Roman" w:hAnsi="Times New Roman" w:cs="Times New Roman"/>
          <w:sz w:val="24"/>
          <w:szCs w:val="24"/>
        </w:rPr>
        <w:t xml:space="preserve"> </w:t>
      </w:r>
      <w:proofErr w:type="spellStart"/>
      <w:r w:rsidR="00032F91">
        <w:rPr>
          <w:rFonts w:ascii="Times New Roman" w:hAnsi="Times New Roman" w:cs="Times New Roman"/>
          <w:sz w:val="24"/>
          <w:szCs w:val="24"/>
        </w:rPr>
        <w:t>ir</w:t>
      </w:r>
      <w:proofErr w:type="spellEnd"/>
      <w:r w:rsidR="00032F91">
        <w:rPr>
          <w:rFonts w:ascii="Times New Roman" w:hAnsi="Times New Roman" w:cs="Times New Roman"/>
          <w:sz w:val="24"/>
          <w:szCs w:val="24"/>
        </w:rPr>
        <w:t xml:space="preserve"> </w:t>
      </w:r>
      <w:proofErr w:type="spellStart"/>
      <w:r w:rsidR="00032F91">
        <w:rPr>
          <w:rFonts w:ascii="Times New Roman" w:hAnsi="Times New Roman" w:cs="Times New Roman"/>
          <w:sz w:val="24"/>
          <w:szCs w:val="24"/>
        </w:rPr>
        <w:t>pieejama</w:t>
      </w:r>
      <w:proofErr w:type="spellEnd"/>
      <w:r w:rsidR="00032F91">
        <w:rPr>
          <w:rFonts w:ascii="Times New Roman" w:hAnsi="Times New Roman" w:cs="Times New Roman"/>
          <w:sz w:val="24"/>
          <w:szCs w:val="24"/>
        </w:rPr>
        <w:t xml:space="preserve"> </w:t>
      </w:r>
      <w:proofErr w:type="spellStart"/>
      <w:r w:rsidR="00032F91">
        <w:rPr>
          <w:rFonts w:ascii="Times New Roman" w:hAnsi="Times New Roman" w:cs="Times New Roman"/>
          <w:sz w:val="24"/>
          <w:szCs w:val="24"/>
        </w:rPr>
        <w:t>vienuviet</w:t>
      </w:r>
      <w:proofErr w:type="spellEnd"/>
      <w:r w:rsidR="001975AE">
        <w:rPr>
          <w:rFonts w:ascii="Times New Roman" w:hAnsi="Times New Roman" w:cs="Times New Roman"/>
          <w:sz w:val="24"/>
          <w:szCs w:val="24"/>
        </w:rPr>
        <w:t xml:space="preserve"> (</w:t>
      </w:r>
      <w:proofErr w:type="spellStart"/>
      <w:r w:rsidR="001975AE">
        <w:rPr>
          <w:rFonts w:ascii="Times New Roman" w:hAnsi="Times New Roman" w:cs="Times New Roman"/>
          <w:sz w:val="24"/>
          <w:szCs w:val="24"/>
        </w:rPr>
        <w:t>pretēji</w:t>
      </w:r>
      <w:proofErr w:type="spellEnd"/>
      <w:r w:rsidR="001975AE">
        <w:rPr>
          <w:rFonts w:ascii="Times New Roman" w:hAnsi="Times New Roman" w:cs="Times New Roman"/>
          <w:sz w:val="24"/>
          <w:szCs w:val="24"/>
        </w:rPr>
        <w:t xml:space="preserve"> tam, ka </w:t>
      </w:r>
      <w:proofErr w:type="spellStart"/>
      <w:r w:rsidR="001975AE">
        <w:rPr>
          <w:rFonts w:ascii="Times New Roman" w:hAnsi="Times New Roman" w:cs="Times New Roman"/>
          <w:sz w:val="24"/>
          <w:szCs w:val="24"/>
        </w:rPr>
        <w:t>tā</w:t>
      </w:r>
      <w:proofErr w:type="spellEnd"/>
      <w:r w:rsidR="001975AE">
        <w:rPr>
          <w:rFonts w:ascii="Times New Roman" w:hAnsi="Times New Roman" w:cs="Times New Roman"/>
          <w:sz w:val="24"/>
          <w:szCs w:val="24"/>
        </w:rPr>
        <w:t xml:space="preserve"> </w:t>
      </w:r>
      <w:proofErr w:type="spellStart"/>
      <w:r w:rsidR="001975AE">
        <w:rPr>
          <w:rFonts w:ascii="Times New Roman" w:hAnsi="Times New Roman" w:cs="Times New Roman"/>
          <w:sz w:val="24"/>
          <w:szCs w:val="24"/>
        </w:rPr>
        <w:t>ir</w:t>
      </w:r>
      <w:proofErr w:type="spellEnd"/>
      <w:r w:rsidR="001975AE">
        <w:rPr>
          <w:rFonts w:ascii="Times New Roman" w:hAnsi="Times New Roman" w:cs="Times New Roman"/>
          <w:sz w:val="24"/>
          <w:szCs w:val="24"/>
        </w:rPr>
        <w:t xml:space="preserve"> </w:t>
      </w:r>
      <w:proofErr w:type="spellStart"/>
      <w:r w:rsidR="00456FD7">
        <w:rPr>
          <w:rFonts w:ascii="Times New Roman" w:hAnsi="Times New Roman" w:cs="Times New Roman"/>
          <w:sz w:val="24"/>
          <w:szCs w:val="24"/>
        </w:rPr>
        <w:t>organizēta</w:t>
      </w:r>
      <w:proofErr w:type="spellEnd"/>
      <w:r w:rsidR="00456FD7">
        <w:rPr>
          <w:rFonts w:ascii="Times New Roman" w:hAnsi="Times New Roman" w:cs="Times New Roman"/>
          <w:sz w:val="24"/>
          <w:szCs w:val="24"/>
        </w:rPr>
        <w:t xml:space="preserve"> </w:t>
      </w:r>
      <w:proofErr w:type="spellStart"/>
      <w:r w:rsidR="00456FD7">
        <w:rPr>
          <w:rFonts w:ascii="Times New Roman" w:hAnsi="Times New Roman" w:cs="Times New Roman"/>
          <w:sz w:val="24"/>
          <w:szCs w:val="24"/>
        </w:rPr>
        <w:t>dažādu</w:t>
      </w:r>
      <w:proofErr w:type="spellEnd"/>
      <w:r w:rsidR="00456FD7">
        <w:rPr>
          <w:rFonts w:ascii="Times New Roman" w:hAnsi="Times New Roman" w:cs="Times New Roman"/>
          <w:sz w:val="24"/>
          <w:szCs w:val="24"/>
        </w:rPr>
        <w:t xml:space="preserve"> </w:t>
      </w:r>
      <w:proofErr w:type="spellStart"/>
      <w:r w:rsidR="00456FD7">
        <w:rPr>
          <w:rFonts w:ascii="Times New Roman" w:hAnsi="Times New Roman" w:cs="Times New Roman"/>
          <w:sz w:val="24"/>
          <w:szCs w:val="24"/>
        </w:rPr>
        <w:t>iestāžu</w:t>
      </w:r>
      <w:proofErr w:type="spellEnd"/>
      <w:r w:rsidR="00456FD7">
        <w:rPr>
          <w:rFonts w:ascii="Times New Roman" w:hAnsi="Times New Roman" w:cs="Times New Roman"/>
          <w:sz w:val="24"/>
          <w:szCs w:val="24"/>
        </w:rPr>
        <w:t xml:space="preserve"> </w:t>
      </w:r>
      <w:proofErr w:type="spellStart"/>
      <w:r w:rsidR="00456FD7">
        <w:rPr>
          <w:rFonts w:ascii="Times New Roman" w:hAnsi="Times New Roman" w:cs="Times New Roman"/>
          <w:sz w:val="24"/>
          <w:szCs w:val="24"/>
        </w:rPr>
        <w:t>elektroniskās</w:t>
      </w:r>
      <w:proofErr w:type="spellEnd"/>
      <w:r w:rsidR="00456FD7">
        <w:rPr>
          <w:rFonts w:ascii="Times New Roman" w:hAnsi="Times New Roman" w:cs="Times New Roman"/>
          <w:sz w:val="24"/>
          <w:szCs w:val="24"/>
        </w:rPr>
        <w:t xml:space="preserve"> </w:t>
      </w:r>
      <w:proofErr w:type="spellStart"/>
      <w:r w:rsidR="00456FD7">
        <w:rPr>
          <w:rFonts w:ascii="Times New Roman" w:hAnsi="Times New Roman" w:cs="Times New Roman"/>
          <w:sz w:val="24"/>
          <w:szCs w:val="24"/>
        </w:rPr>
        <w:t>apkalpošanas</w:t>
      </w:r>
      <w:proofErr w:type="spellEnd"/>
      <w:r w:rsidR="00456FD7">
        <w:rPr>
          <w:rFonts w:ascii="Times New Roman" w:hAnsi="Times New Roman" w:cs="Times New Roman"/>
          <w:sz w:val="24"/>
          <w:szCs w:val="24"/>
        </w:rPr>
        <w:t xml:space="preserve"> </w:t>
      </w:r>
      <w:proofErr w:type="spellStart"/>
      <w:r w:rsidR="00456FD7">
        <w:rPr>
          <w:rFonts w:ascii="Times New Roman" w:hAnsi="Times New Roman" w:cs="Times New Roman"/>
          <w:sz w:val="24"/>
          <w:szCs w:val="24"/>
        </w:rPr>
        <w:t>platformās</w:t>
      </w:r>
      <w:proofErr w:type="spellEnd"/>
      <w:r w:rsidR="00456FD7">
        <w:rPr>
          <w:rFonts w:ascii="Times New Roman" w:hAnsi="Times New Roman" w:cs="Times New Roman"/>
          <w:sz w:val="24"/>
          <w:szCs w:val="24"/>
        </w:rPr>
        <w:t>)</w:t>
      </w:r>
      <w:r w:rsidR="00032F91">
        <w:rPr>
          <w:rFonts w:ascii="Times New Roman" w:hAnsi="Times New Roman" w:cs="Times New Roman"/>
          <w:sz w:val="24"/>
          <w:szCs w:val="24"/>
        </w:rPr>
        <w:t>.</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personai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vienotu</w:t>
      </w:r>
      <w:proofErr w:type="spellEnd"/>
      <w:r w:rsidRPr="006B7455">
        <w:rPr>
          <w:rFonts w:ascii="Times New Roman" w:hAnsi="Times New Roman" w:cs="Times New Roman"/>
          <w:sz w:val="24"/>
          <w:szCs w:val="24"/>
        </w:rPr>
        <w:t xml:space="preserve"> </w:t>
      </w:r>
      <w:proofErr w:type="spellStart"/>
      <w:proofErr w:type="gramStart"/>
      <w:r w:rsidRPr="006B7455">
        <w:rPr>
          <w:rFonts w:ascii="Times New Roman" w:hAnsi="Times New Roman" w:cs="Times New Roman"/>
          <w:sz w:val="24"/>
          <w:szCs w:val="24"/>
        </w:rPr>
        <w:t>profilu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kurā</w:t>
      </w:r>
      <w:proofErr w:type="spellEnd"/>
      <w:proofErr w:type="gramEnd"/>
      <w:r w:rsidRPr="006B7455">
        <w:rPr>
          <w:rFonts w:ascii="Times New Roman" w:hAnsi="Times New Roman" w:cs="Times New Roman"/>
          <w:sz w:val="24"/>
          <w:szCs w:val="24"/>
        </w:rPr>
        <w:t xml:space="preserve"> persona </w:t>
      </w:r>
      <w:proofErr w:type="spellStart"/>
      <w:r w:rsidRPr="006B7455">
        <w:rPr>
          <w:rFonts w:ascii="Times New Roman" w:hAnsi="Times New Roman" w:cs="Times New Roman"/>
          <w:sz w:val="24"/>
          <w:szCs w:val="24"/>
        </w:rPr>
        <w:t>specificēs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pārvaldīs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saziņas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prioritāros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kanālus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oficiālajiem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paziņojumiem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notifikācijām</w:t>
      </w:r>
      <w:proofErr w:type="spellEnd"/>
      <w:r w:rsidRPr="006B7455">
        <w:rPr>
          <w:rFonts w:ascii="Times New Roman" w:hAnsi="Times New Roman" w:cs="Times New Roman"/>
          <w:sz w:val="24"/>
          <w:szCs w:val="24"/>
        </w:rPr>
        <w:t>, e-</w:t>
      </w:r>
      <w:proofErr w:type="spellStart"/>
      <w:r w:rsidRPr="006B7455">
        <w:rPr>
          <w:rFonts w:ascii="Times New Roman" w:hAnsi="Times New Roman" w:cs="Times New Roman"/>
          <w:sz w:val="24"/>
          <w:szCs w:val="24"/>
        </w:rPr>
        <w:t>rēķiniem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w:t>
      </w:r>
      <w:r w:rsidR="003140D8">
        <w:rPr>
          <w:rFonts w:ascii="Times New Roman" w:hAnsi="Times New Roman" w:cs="Times New Roman"/>
          <w:sz w:val="24"/>
          <w:szCs w:val="24"/>
        </w:rPr>
        <w:t>.c.</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vienlaikus</w:t>
      </w:r>
      <w:proofErr w:type="spellEnd"/>
      <w:r w:rsidRPr="006B7455">
        <w:rPr>
          <w:rFonts w:ascii="Times New Roman" w:hAnsi="Times New Roman" w:cs="Times New Roman"/>
          <w:sz w:val="24"/>
          <w:szCs w:val="24"/>
        </w:rPr>
        <w:t xml:space="preserve"> persona </w:t>
      </w:r>
      <w:proofErr w:type="spellStart"/>
      <w:r w:rsidRPr="006B7455">
        <w:rPr>
          <w:rFonts w:ascii="Times New Roman" w:hAnsi="Times New Roman" w:cs="Times New Roman"/>
          <w:sz w:val="24"/>
          <w:szCs w:val="24"/>
        </w:rPr>
        <w:t>varēs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veikt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nodošanas</w:t>
      </w:r>
      <w:proofErr w:type="spellEnd"/>
      <w:r w:rsidRPr="006B7455">
        <w:rPr>
          <w:rFonts w:ascii="Times New Roman" w:hAnsi="Times New Roman" w:cs="Times New Roman"/>
          <w:sz w:val="24"/>
          <w:szCs w:val="24"/>
        </w:rPr>
        <w:t>/</w:t>
      </w:r>
      <w:proofErr w:type="spellStart"/>
      <w:r w:rsidRPr="006B7455">
        <w:rPr>
          <w:rFonts w:ascii="Times New Roman" w:hAnsi="Times New Roman" w:cs="Times New Roman"/>
          <w:sz w:val="24"/>
          <w:szCs w:val="24"/>
        </w:rPr>
        <w:t>saņemšanas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atļauju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Vienlaikus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jāietver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serviss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sūtītājiem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universālā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veidā</w:t>
      </w:r>
      <w:proofErr w:type="spellEnd"/>
      <w:r w:rsidRPr="006B7455">
        <w:rPr>
          <w:rFonts w:ascii="Times New Roman" w:hAnsi="Times New Roman" w:cs="Times New Roman"/>
          <w:sz w:val="24"/>
          <w:szCs w:val="24"/>
        </w:rPr>
        <w:t xml:space="preserve"> var</w:t>
      </w:r>
      <w:r w:rsidR="003140D8">
        <w:rPr>
          <w:rFonts w:ascii="Times New Roman" w:hAnsi="Times New Roman" w:cs="Times New Roman"/>
          <w:sz w:val="24"/>
          <w:szCs w:val="24"/>
        </w:rPr>
        <w:t xml:space="preserve"> </w:t>
      </w:r>
      <w:proofErr w:type="spellStart"/>
      <w:r w:rsidR="003140D8">
        <w:rPr>
          <w:rFonts w:ascii="Times New Roman" w:hAnsi="Times New Roman" w:cs="Times New Roman"/>
          <w:sz w:val="24"/>
          <w:szCs w:val="24"/>
        </w:rPr>
        <w:t>tikt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nosūtīti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personai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piegādājamie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oficiālie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sūtījumi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notifikācijas</w:t>
      </w:r>
      <w:proofErr w:type="spellEnd"/>
      <w:r w:rsidRPr="006B7455">
        <w:rPr>
          <w:rFonts w:ascii="Times New Roman" w:hAnsi="Times New Roman" w:cs="Times New Roman"/>
          <w:sz w:val="24"/>
          <w:szCs w:val="24"/>
        </w:rPr>
        <w:t xml:space="preserve"> un ko </w:t>
      </w:r>
      <w:proofErr w:type="spellStart"/>
      <w:r w:rsidRPr="006B7455">
        <w:rPr>
          <w:rFonts w:ascii="Times New Roman" w:hAnsi="Times New Roman" w:cs="Times New Roman"/>
          <w:sz w:val="24"/>
          <w:szCs w:val="24"/>
        </w:rPr>
        <w:t>platforma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piegādās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atbilstoši</w:t>
      </w:r>
      <w:proofErr w:type="spellEnd"/>
      <w:r w:rsidRPr="006B7455">
        <w:rPr>
          <w:rFonts w:ascii="Times New Roman" w:hAnsi="Times New Roman" w:cs="Times New Roman"/>
          <w:sz w:val="24"/>
          <w:szCs w:val="24"/>
        </w:rPr>
        <w:t xml:space="preserve"> personas </w:t>
      </w:r>
      <w:proofErr w:type="spellStart"/>
      <w:r w:rsidRPr="006B7455">
        <w:rPr>
          <w:rFonts w:ascii="Times New Roman" w:hAnsi="Times New Roman" w:cs="Times New Roman"/>
          <w:sz w:val="24"/>
          <w:szCs w:val="24"/>
        </w:rPr>
        <w:t>definētām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preferencēm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Daļēji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šāda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risinājuma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piemērs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GOV.UK Notify</w:t>
      </w:r>
      <w:r w:rsidRPr="00603173">
        <w:rPr>
          <w:rFonts w:ascii="Times New Roman" w:hAnsi="Times New Roman" w:cs="Times New Roman"/>
          <w:sz w:val="24"/>
          <w:szCs w:val="24"/>
          <w:vertAlign w:val="superscript"/>
        </w:rPr>
        <w:footnoteReference w:id="30"/>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pakalpojums</w:t>
      </w:r>
      <w:proofErr w:type="spellEnd"/>
      <w:r w:rsidRPr="006B7455">
        <w:rPr>
          <w:rFonts w:ascii="Times New Roman" w:hAnsi="Times New Roman" w:cs="Times New Roman"/>
          <w:sz w:val="24"/>
          <w:szCs w:val="24"/>
        </w:rPr>
        <w:t xml:space="preserve">. Tas </w:t>
      </w:r>
      <w:proofErr w:type="spellStart"/>
      <w:r w:rsidRPr="006B7455">
        <w:rPr>
          <w:rFonts w:ascii="Times New Roman" w:hAnsi="Times New Roman" w:cs="Times New Roman"/>
          <w:sz w:val="24"/>
          <w:szCs w:val="24"/>
        </w:rPr>
        <w:t>fundamentāli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mainītu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pieeju</w:t>
      </w:r>
      <w:proofErr w:type="spellEnd"/>
      <w:r w:rsidRPr="006B7455">
        <w:rPr>
          <w:rFonts w:ascii="Times New Roman" w:hAnsi="Times New Roman" w:cs="Times New Roman"/>
          <w:sz w:val="24"/>
          <w:szCs w:val="24"/>
        </w:rPr>
        <w:t xml:space="preserve">, ka </w:t>
      </w:r>
      <w:proofErr w:type="spellStart"/>
      <w:r w:rsidRPr="006B7455">
        <w:rPr>
          <w:rFonts w:ascii="Times New Roman" w:hAnsi="Times New Roman" w:cs="Times New Roman"/>
          <w:sz w:val="24"/>
          <w:szCs w:val="24"/>
        </w:rPr>
        <w:t>personu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kontaktinformācija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tiks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turpmāk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uzkrāta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vienuviet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aktualizēta</w:t>
      </w:r>
      <w:proofErr w:type="spellEnd"/>
      <w:r w:rsidRPr="006B7455">
        <w:rPr>
          <w:rFonts w:ascii="Times New Roman" w:hAnsi="Times New Roman" w:cs="Times New Roman"/>
          <w:sz w:val="24"/>
          <w:szCs w:val="24"/>
        </w:rPr>
        <w:t xml:space="preserve"> personas </w:t>
      </w:r>
      <w:proofErr w:type="spellStart"/>
      <w:r w:rsidRPr="006B7455">
        <w:rPr>
          <w:rFonts w:ascii="Times New Roman" w:hAnsi="Times New Roman" w:cs="Times New Roman"/>
          <w:sz w:val="24"/>
          <w:szCs w:val="24"/>
        </w:rPr>
        <w:t>kontā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decentralizēti</w:t>
      </w:r>
      <w:proofErr w:type="spellEnd"/>
      <w:r w:rsidRPr="006B7455">
        <w:rPr>
          <w:rFonts w:ascii="Times New Roman" w:hAnsi="Times New Roman" w:cs="Times New Roman"/>
          <w:sz w:val="24"/>
          <w:szCs w:val="24"/>
        </w:rPr>
        <w:t xml:space="preserve"> – </w:t>
      </w:r>
      <w:proofErr w:type="spellStart"/>
      <w:r w:rsidRPr="006B7455">
        <w:rPr>
          <w:rFonts w:ascii="Times New Roman" w:hAnsi="Times New Roman" w:cs="Times New Roman"/>
          <w:sz w:val="24"/>
          <w:szCs w:val="24"/>
        </w:rPr>
        <w:t>vēršoties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iestādē</w:t>
      </w:r>
      <w:proofErr w:type="spellEnd"/>
      <w:r w:rsidRPr="006B7455">
        <w:rPr>
          <w:rFonts w:ascii="Times New Roman" w:hAnsi="Times New Roman" w:cs="Times New Roman"/>
          <w:sz w:val="24"/>
          <w:szCs w:val="24"/>
        </w:rPr>
        <w:t xml:space="preserve">, bet </w:t>
      </w:r>
      <w:proofErr w:type="spellStart"/>
      <w:r w:rsidRPr="006B7455">
        <w:rPr>
          <w:rFonts w:ascii="Times New Roman" w:hAnsi="Times New Roman" w:cs="Times New Roman"/>
          <w:sz w:val="24"/>
          <w:szCs w:val="24"/>
        </w:rPr>
        <w:t>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koplietota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visā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pārvaldē</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atvērta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privātajiem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lietojumiem</w:t>
      </w:r>
      <w:proofErr w:type="spellEnd"/>
      <w:r w:rsidRPr="006B7455">
        <w:rPr>
          <w:rFonts w:ascii="Times New Roman" w:hAnsi="Times New Roman" w:cs="Times New Roman"/>
          <w:sz w:val="24"/>
          <w:szCs w:val="24"/>
        </w:rPr>
        <w:t xml:space="preserve"> – </w:t>
      </w:r>
      <w:proofErr w:type="spellStart"/>
      <w:r w:rsidRPr="006B7455">
        <w:rPr>
          <w:rFonts w:ascii="Times New Roman" w:hAnsi="Times New Roman" w:cs="Times New Roman"/>
          <w:sz w:val="24"/>
          <w:szCs w:val="24"/>
        </w:rPr>
        <w:t>piemēram</w:t>
      </w:r>
      <w:proofErr w:type="spellEnd"/>
      <w:r w:rsidR="003140D8">
        <w:rPr>
          <w:rFonts w:ascii="Times New Roman" w:hAnsi="Times New Roman" w:cs="Times New Roman"/>
          <w:sz w:val="24"/>
          <w:szCs w:val="24"/>
        </w:rPr>
        <w:t>,</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saistītu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privāto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proaktīvu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piedāvājumu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alternatīvas</w:t>
      </w:r>
      <w:proofErr w:type="spellEnd"/>
      <w:r w:rsidRPr="006B7455">
        <w:rPr>
          <w:rFonts w:ascii="Times New Roman" w:hAnsi="Times New Roman" w:cs="Times New Roman"/>
          <w:sz w:val="24"/>
          <w:szCs w:val="24"/>
        </w:rPr>
        <w:t>/</w:t>
      </w:r>
      <w:proofErr w:type="spellStart"/>
      <w:r w:rsidRPr="006B7455">
        <w:rPr>
          <w:rFonts w:ascii="Times New Roman" w:hAnsi="Times New Roman" w:cs="Times New Roman"/>
          <w:sz w:val="24"/>
          <w:szCs w:val="24"/>
        </w:rPr>
        <w:t>integrētas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lietotnes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piekļuvei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saņemšanai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Vienotā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ietvers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vienotu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klienta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attiecību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vēstures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saņemšanai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klātienes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vidē</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piem</w:t>
      </w:r>
      <w:r w:rsidR="00791C6C">
        <w:rPr>
          <w:rFonts w:ascii="Times New Roman" w:hAnsi="Times New Roman" w:cs="Times New Roman"/>
          <w:sz w:val="24"/>
          <w:szCs w:val="24"/>
        </w:rPr>
        <w:t>ēram</w:t>
      </w:r>
      <w:proofErr w:type="spellEnd"/>
      <w:r w:rsidRPr="006B7455">
        <w:rPr>
          <w:rFonts w:ascii="Times New Roman" w:hAnsi="Times New Roman" w:cs="Times New Roman"/>
          <w:sz w:val="24"/>
          <w:szCs w:val="24"/>
        </w:rPr>
        <w:t xml:space="preserve"> VPVKAC </w:t>
      </w:r>
      <w:proofErr w:type="spellStart"/>
      <w:r w:rsidRPr="006B7455">
        <w:rPr>
          <w:rFonts w:ascii="Times New Roman" w:hAnsi="Times New Roman" w:cs="Times New Roman"/>
          <w:sz w:val="24"/>
          <w:szCs w:val="24"/>
        </w:rPr>
        <w:t>centros</w:t>
      </w:r>
      <w:proofErr w:type="spellEnd"/>
      <w:r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Platforma</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potenciāli</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ietvers</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platformu</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uzņēmejdarbības</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pakalpojumu</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attīstībai</w:t>
      </w:r>
      <w:proofErr w:type="spellEnd"/>
      <w:r w:rsidR="008C5EB2" w:rsidRPr="006B7455">
        <w:rPr>
          <w:rFonts w:ascii="Times New Roman" w:hAnsi="Times New Roman" w:cs="Times New Roman"/>
          <w:sz w:val="24"/>
          <w:szCs w:val="24"/>
        </w:rPr>
        <w:t xml:space="preserve">, kas </w:t>
      </w:r>
      <w:proofErr w:type="spellStart"/>
      <w:r w:rsidR="008C5EB2" w:rsidRPr="006B7455">
        <w:rPr>
          <w:rFonts w:ascii="Times New Roman" w:hAnsi="Times New Roman" w:cs="Times New Roman"/>
          <w:sz w:val="24"/>
          <w:szCs w:val="24"/>
        </w:rPr>
        <w:t>nodrošinās</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proaktīvu</w:t>
      </w:r>
      <w:proofErr w:type="spellEnd"/>
      <w:r w:rsidR="008C5EB2" w:rsidRPr="006B7455">
        <w:rPr>
          <w:rFonts w:ascii="Times New Roman" w:hAnsi="Times New Roman" w:cs="Times New Roman"/>
          <w:sz w:val="24"/>
          <w:szCs w:val="24"/>
        </w:rPr>
        <w:t xml:space="preserve"> un </w:t>
      </w:r>
      <w:proofErr w:type="spellStart"/>
      <w:r w:rsidR="008C5EB2" w:rsidRPr="006B7455">
        <w:rPr>
          <w:rFonts w:ascii="Times New Roman" w:hAnsi="Times New Roman" w:cs="Times New Roman"/>
          <w:sz w:val="24"/>
          <w:szCs w:val="24"/>
        </w:rPr>
        <w:t>dzīves</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situācijām</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pielāgotu</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pakalpojumu</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sniegšanu</w:t>
      </w:r>
      <w:proofErr w:type="spellEnd"/>
      <w:r w:rsidR="00791C6C">
        <w:rPr>
          <w:rFonts w:ascii="Times New Roman" w:hAnsi="Times New Roman" w:cs="Times New Roman"/>
          <w:sz w:val="24"/>
          <w:szCs w:val="24"/>
        </w:rPr>
        <w:t>,</w:t>
      </w:r>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dažādām</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uzņēmēju</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grupām</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nodrošinot</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uzņēmējdarbības</w:t>
      </w:r>
      <w:proofErr w:type="spellEnd"/>
      <w:r w:rsidR="008C5EB2" w:rsidRPr="006B7455">
        <w:rPr>
          <w:rFonts w:ascii="Times New Roman" w:hAnsi="Times New Roman" w:cs="Times New Roman"/>
          <w:sz w:val="24"/>
          <w:szCs w:val="24"/>
        </w:rPr>
        <w:t xml:space="preserve"> vides </w:t>
      </w:r>
      <w:proofErr w:type="spellStart"/>
      <w:r w:rsidR="008C5EB2" w:rsidRPr="006B7455">
        <w:rPr>
          <w:rFonts w:ascii="Times New Roman" w:hAnsi="Times New Roman" w:cs="Times New Roman"/>
          <w:sz w:val="24"/>
          <w:szCs w:val="24"/>
        </w:rPr>
        <w:t>uzlabošanu</w:t>
      </w:r>
      <w:proofErr w:type="spellEnd"/>
      <w:r w:rsidR="008C5EB2" w:rsidRPr="006B7455">
        <w:rPr>
          <w:rFonts w:ascii="Times New Roman" w:hAnsi="Times New Roman" w:cs="Times New Roman"/>
          <w:sz w:val="24"/>
          <w:szCs w:val="24"/>
        </w:rPr>
        <w:t xml:space="preserve"> un </w:t>
      </w:r>
      <w:proofErr w:type="spellStart"/>
      <w:r w:rsidR="008C5EB2" w:rsidRPr="006B7455">
        <w:rPr>
          <w:rFonts w:ascii="Times New Roman" w:hAnsi="Times New Roman" w:cs="Times New Roman"/>
          <w:sz w:val="24"/>
          <w:szCs w:val="24"/>
        </w:rPr>
        <w:t>uzņēmējdarbības</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veicināšanu</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Proaktīvu</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pakalpojumu</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piedāvājums</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ietver</w:t>
      </w:r>
      <w:r w:rsidR="00C71CAA" w:rsidRPr="006B7455">
        <w:rPr>
          <w:rFonts w:ascii="Times New Roman" w:hAnsi="Times New Roman" w:cs="Times New Roman"/>
          <w:sz w:val="24"/>
          <w:szCs w:val="24"/>
        </w:rPr>
        <w:t>tu</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arī</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privāto</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pakalpojumu</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sniedzēju</w:t>
      </w:r>
      <w:proofErr w:type="spellEnd"/>
      <w:r w:rsidR="008C5EB2" w:rsidRPr="006B7455">
        <w:rPr>
          <w:rFonts w:ascii="Times New Roman" w:hAnsi="Times New Roman" w:cs="Times New Roman"/>
          <w:sz w:val="24"/>
          <w:szCs w:val="24"/>
        </w:rPr>
        <w:t xml:space="preserve"> </w:t>
      </w:r>
      <w:proofErr w:type="spellStart"/>
      <w:r w:rsidR="008C5EB2" w:rsidRPr="006B7455">
        <w:rPr>
          <w:rFonts w:ascii="Times New Roman" w:hAnsi="Times New Roman" w:cs="Times New Roman"/>
          <w:sz w:val="24"/>
          <w:szCs w:val="24"/>
        </w:rPr>
        <w:t>pakalpojumus</w:t>
      </w:r>
      <w:proofErr w:type="spellEnd"/>
      <w:r w:rsidR="008C5EB2" w:rsidRPr="006B7455">
        <w:rPr>
          <w:rFonts w:ascii="Times New Roman" w:hAnsi="Times New Roman" w:cs="Times New Roman"/>
          <w:sz w:val="24"/>
          <w:szCs w:val="24"/>
        </w:rPr>
        <w:t>.</w:t>
      </w:r>
    </w:p>
    <w:p w14:paraId="387DE8FA" w14:textId="5B36EBE6" w:rsidR="00CA57B5" w:rsidRPr="006B7455" w:rsidRDefault="00791C6C" w:rsidP="0058195A">
      <w:pPr>
        <w:pStyle w:val="ListParagraph"/>
        <w:numPr>
          <w:ilvl w:val="1"/>
          <w:numId w:val="8"/>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E-</w:t>
      </w:r>
      <w:proofErr w:type="spellStart"/>
      <w:r w:rsidR="00CA57B5" w:rsidRPr="006B7455">
        <w:rPr>
          <w:rFonts w:ascii="Times New Roman" w:hAnsi="Times New Roman" w:cs="Times New Roman"/>
          <w:sz w:val="24"/>
          <w:szCs w:val="24"/>
        </w:rPr>
        <w:t>adreses</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pielietošan</w:t>
      </w:r>
      <w:r>
        <w:rPr>
          <w:rFonts w:ascii="Times New Roman" w:hAnsi="Times New Roman" w:cs="Times New Roman"/>
          <w:sz w:val="24"/>
          <w:szCs w:val="24"/>
        </w:rPr>
        <w:t>a</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arī</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privāto</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tiesību</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jomā</w:t>
      </w:r>
      <w:proofErr w:type="spellEnd"/>
      <w:r>
        <w:rPr>
          <w:rFonts w:ascii="Times New Roman" w:hAnsi="Times New Roman" w:cs="Times New Roman"/>
          <w:sz w:val="24"/>
          <w:szCs w:val="24"/>
        </w:rPr>
        <w:t>,</w:t>
      </w:r>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nodrošinot</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digitālas</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ierakstītās</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vēstules</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analogu</w:t>
      </w:r>
      <w:proofErr w:type="spellEnd"/>
      <w:r w:rsidR="00CA57B5" w:rsidRPr="006B7455">
        <w:rPr>
          <w:rFonts w:ascii="Times New Roman" w:hAnsi="Times New Roman" w:cs="Times New Roman"/>
          <w:sz w:val="24"/>
          <w:szCs w:val="24"/>
        </w:rPr>
        <w:t xml:space="preserve"> ne </w:t>
      </w:r>
      <w:proofErr w:type="spellStart"/>
      <w:r w:rsidR="00CA57B5" w:rsidRPr="006B7455">
        <w:rPr>
          <w:rFonts w:ascii="Times New Roman" w:hAnsi="Times New Roman" w:cs="Times New Roman"/>
          <w:sz w:val="24"/>
          <w:szCs w:val="24"/>
        </w:rPr>
        <w:t>tikai</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saziņā</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starp</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valsts</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pārvaldi</w:t>
      </w:r>
      <w:proofErr w:type="spellEnd"/>
      <w:r w:rsidR="00CA57B5" w:rsidRPr="006B7455">
        <w:rPr>
          <w:rFonts w:ascii="Times New Roman" w:hAnsi="Times New Roman" w:cs="Times New Roman"/>
          <w:sz w:val="24"/>
          <w:szCs w:val="24"/>
        </w:rPr>
        <w:t xml:space="preserve"> un </w:t>
      </w:r>
      <w:proofErr w:type="spellStart"/>
      <w:r w:rsidR="00CA57B5" w:rsidRPr="006B7455">
        <w:rPr>
          <w:rFonts w:ascii="Times New Roman" w:hAnsi="Times New Roman" w:cs="Times New Roman"/>
          <w:sz w:val="24"/>
          <w:szCs w:val="24"/>
        </w:rPr>
        <w:t>iedzīvotājiem</w:t>
      </w:r>
      <w:proofErr w:type="spellEnd"/>
      <w:r w:rsidR="00CA57B5" w:rsidRPr="006B7455">
        <w:rPr>
          <w:rFonts w:ascii="Times New Roman" w:hAnsi="Times New Roman" w:cs="Times New Roman"/>
          <w:sz w:val="24"/>
          <w:szCs w:val="24"/>
        </w:rPr>
        <w:t xml:space="preserve"> un </w:t>
      </w:r>
      <w:proofErr w:type="spellStart"/>
      <w:r w:rsidR="00CA57B5" w:rsidRPr="006B7455">
        <w:rPr>
          <w:rFonts w:ascii="Times New Roman" w:hAnsi="Times New Roman" w:cs="Times New Roman"/>
          <w:sz w:val="24"/>
          <w:szCs w:val="24"/>
        </w:rPr>
        <w:t>uzņēmējiem</w:t>
      </w:r>
      <w:proofErr w:type="spellEnd"/>
      <w:r w:rsidR="00CA57B5" w:rsidRPr="006B7455">
        <w:rPr>
          <w:rFonts w:ascii="Times New Roman" w:hAnsi="Times New Roman" w:cs="Times New Roman"/>
          <w:sz w:val="24"/>
          <w:szCs w:val="24"/>
        </w:rPr>
        <w:t xml:space="preserve">, bet </w:t>
      </w:r>
      <w:proofErr w:type="spellStart"/>
      <w:r w:rsidR="00CA57B5" w:rsidRPr="006B7455">
        <w:rPr>
          <w:rFonts w:ascii="Times New Roman" w:hAnsi="Times New Roman" w:cs="Times New Roman"/>
          <w:sz w:val="24"/>
          <w:szCs w:val="24"/>
        </w:rPr>
        <w:t>arī</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iespēju</w:t>
      </w:r>
      <w:proofErr w:type="spellEnd"/>
      <w:r w:rsidR="00CA57B5" w:rsidRPr="006B7455">
        <w:rPr>
          <w:rFonts w:ascii="Times New Roman" w:hAnsi="Times New Roman" w:cs="Times New Roman"/>
          <w:sz w:val="24"/>
          <w:szCs w:val="24"/>
        </w:rPr>
        <w:t xml:space="preserve"> e-</w:t>
      </w:r>
      <w:proofErr w:type="spellStart"/>
      <w:r w:rsidR="00CA57B5" w:rsidRPr="006B7455">
        <w:rPr>
          <w:rFonts w:ascii="Times New Roman" w:hAnsi="Times New Roman" w:cs="Times New Roman"/>
          <w:sz w:val="24"/>
          <w:szCs w:val="24"/>
        </w:rPr>
        <w:t>adresi</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izmantot</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oficiālajai</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saziņai</w:t>
      </w:r>
      <w:proofErr w:type="spellEnd"/>
      <w:r w:rsidR="00CA57B5" w:rsidRPr="006B7455">
        <w:rPr>
          <w:rFonts w:ascii="Times New Roman" w:hAnsi="Times New Roman" w:cs="Times New Roman"/>
          <w:sz w:val="24"/>
          <w:szCs w:val="24"/>
        </w:rPr>
        <w:t xml:space="preserve"> </w:t>
      </w:r>
      <w:r w:rsidR="00800709">
        <w:rPr>
          <w:rFonts w:ascii="Times New Roman" w:hAnsi="Times New Roman" w:cs="Times New Roman"/>
          <w:sz w:val="24"/>
          <w:szCs w:val="24"/>
        </w:rPr>
        <w:t>(</w:t>
      </w:r>
      <w:r w:rsidR="00B11F38" w:rsidRPr="00B11F38">
        <w:rPr>
          <w:rFonts w:ascii="Times New Roman" w:hAnsi="Times New Roman" w:cs="Times New Roman"/>
          <w:i/>
          <w:iCs/>
          <w:sz w:val="24"/>
          <w:szCs w:val="24"/>
        </w:rPr>
        <w:t>business-to-business</w:t>
      </w:r>
      <w:r w:rsidR="00B11F38" w:rsidRPr="00B11F38">
        <w:rPr>
          <w:rFonts w:ascii="Times New Roman" w:hAnsi="Times New Roman" w:cs="Times New Roman"/>
          <w:sz w:val="24"/>
          <w:szCs w:val="24"/>
        </w:rPr>
        <w:t xml:space="preserve"> </w:t>
      </w:r>
      <w:r w:rsidR="00CA57B5" w:rsidRPr="006B7455">
        <w:rPr>
          <w:rFonts w:ascii="Times New Roman" w:hAnsi="Times New Roman" w:cs="Times New Roman"/>
          <w:sz w:val="24"/>
          <w:szCs w:val="24"/>
        </w:rPr>
        <w:t xml:space="preserve">B2B </w:t>
      </w:r>
      <w:r w:rsidR="00800709">
        <w:rPr>
          <w:rFonts w:ascii="Times New Roman" w:hAnsi="Times New Roman" w:cs="Times New Roman"/>
          <w:sz w:val="24"/>
          <w:szCs w:val="24"/>
        </w:rPr>
        <w:t>(</w:t>
      </w:r>
      <w:proofErr w:type="spellStart"/>
      <w:r w:rsidR="00800709">
        <w:rPr>
          <w:rFonts w:ascii="Times New Roman" w:hAnsi="Times New Roman" w:cs="Times New Roman"/>
          <w:sz w:val="24"/>
          <w:szCs w:val="24"/>
        </w:rPr>
        <w:t>uzņēmējs</w:t>
      </w:r>
      <w:proofErr w:type="spellEnd"/>
      <w:r w:rsidR="00800709">
        <w:rPr>
          <w:rFonts w:ascii="Times New Roman" w:hAnsi="Times New Roman" w:cs="Times New Roman"/>
          <w:sz w:val="24"/>
          <w:szCs w:val="24"/>
        </w:rPr>
        <w:t xml:space="preserve"> – </w:t>
      </w:r>
      <w:proofErr w:type="spellStart"/>
      <w:r w:rsidR="00800709">
        <w:rPr>
          <w:rFonts w:ascii="Times New Roman" w:hAnsi="Times New Roman" w:cs="Times New Roman"/>
          <w:sz w:val="24"/>
          <w:szCs w:val="24"/>
        </w:rPr>
        <w:t>uzņēmējs</w:t>
      </w:r>
      <w:proofErr w:type="spellEnd"/>
      <w:r w:rsidR="00800709">
        <w:rPr>
          <w:rFonts w:ascii="Times New Roman" w:hAnsi="Times New Roman" w:cs="Times New Roman"/>
          <w:sz w:val="24"/>
          <w:szCs w:val="24"/>
        </w:rPr>
        <w:t>)</w:t>
      </w:r>
      <w:r w:rsidR="00CA57B5" w:rsidRPr="006B7455">
        <w:rPr>
          <w:rFonts w:ascii="Times New Roman" w:hAnsi="Times New Roman" w:cs="Times New Roman"/>
          <w:sz w:val="24"/>
          <w:szCs w:val="24"/>
        </w:rPr>
        <w:t xml:space="preserve"> un </w:t>
      </w:r>
      <w:r w:rsidR="00B11F38" w:rsidRPr="00B11F38">
        <w:rPr>
          <w:rFonts w:ascii="Times New Roman" w:hAnsi="Times New Roman" w:cs="Times New Roman"/>
          <w:i/>
          <w:iCs/>
          <w:sz w:val="24"/>
          <w:szCs w:val="24"/>
        </w:rPr>
        <w:t xml:space="preserve">business-to-consumer </w:t>
      </w:r>
      <w:r w:rsidR="00CA57B5" w:rsidRPr="006B7455">
        <w:rPr>
          <w:rFonts w:ascii="Times New Roman" w:hAnsi="Times New Roman" w:cs="Times New Roman"/>
          <w:sz w:val="24"/>
          <w:szCs w:val="24"/>
        </w:rPr>
        <w:t xml:space="preserve">B2C </w:t>
      </w:r>
      <w:r w:rsidR="00800709">
        <w:rPr>
          <w:rFonts w:ascii="Times New Roman" w:hAnsi="Times New Roman" w:cs="Times New Roman"/>
          <w:sz w:val="24"/>
          <w:szCs w:val="24"/>
        </w:rPr>
        <w:t>(</w:t>
      </w:r>
      <w:proofErr w:type="spellStart"/>
      <w:r w:rsidR="00800709">
        <w:rPr>
          <w:rFonts w:ascii="Times New Roman" w:hAnsi="Times New Roman" w:cs="Times New Roman"/>
          <w:sz w:val="24"/>
          <w:szCs w:val="24"/>
        </w:rPr>
        <w:t>uzņēmējs</w:t>
      </w:r>
      <w:proofErr w:type="spellEnd"/>
      <w:r w:rsidR="00800709">
        <w:rPr>
          <w:rFonts w:ascii="Times New Roman" w:hAnsi="Times New Roman" w:cs="Times New Roman"/>
          <w:sz w:val="24"/>
          <w:szCs w:val="24"/>
        </w:rPr>
        <w:t xml:space="preserve"> – </w:t>
      </w:r>
      <w:proofErr w:type="spellStart"/>
      <w:r w:rsidR="00800709">
        <w:rPr>
          <w:rFonts w:ascii="Times New Roman" w:hAnsi="Times New Roman" w:cs="Times New Roman"/>
          <w:sz w:val="24"/>
          <w:szCs w:val="24"/>
        </w:rPr>
        <w:t>iedzīvotājs</w:t>
      </w:r>
      <w:proofErr w:type="spellEnd"/>
      <w:r w:rsidR="00800709">
        <w:rPr>
          <w:rFonts w:ascii="Times New Roman" w:hAnsi="Times New Roman" w:cs="Times New Roman"/>
          <w:sz w:val="24"/>
          <w:szCs w:val="24"/>
        </w:rPr>
        <w:t>)</w:t>
      </w:r>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scenārijos</w:t>
      </w:r>
      <w:proofErr w:type="spellEnd"/>
      <w:r>
        <w:rPr>
          <w:rFonts w:ascii="Times New Roman" w:hAnsi="Times New Roman" w:cs="Times New Roman"/>
          <w:sz w:val="24"/>
          <w:szCs w:val="24"/>
        </w:rPr>
        <w:t>,</w:t>
      </w:r>
      <w:r w:rsidR="00CA57B5" w:rsidRPr="006B7455">
        <w:rPr>
          <w:rFonts w:ascii="Times New Roman" w:hAnsi="Times New Roman" w:cs="Times New Roman"/>
          <w:sz w:val="24"/>
          <w:szCs w:val="24"/>
        </w:rPr>
        <w:t xml:space="preserve"> </w:t>
      </w:r>
      <w:r>
        <w:rPr>
          <w:rFonts w:ascii="Times New Roman" w:hAnsi="Times New Roman" w:cs="Times New Roman"/>
          <w:sz w:val="24"/>
          <w:szCs w:val="24"/>
        </w:rPr>
        <w:t>t.sk.</w:t>
      </w:r>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strukturēto</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datu</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apmaiņai</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piemēram</w:t>
      </w:r>
      <w:proofErr w:type="spellEnd"/>
      <w:r>
        <w:rPr>
          <w:rFonts w:ascii="Times New Roman" w:hAnsi="Times New Roman" w:cs="Times New Roman"/>
          <w:sz w:val="24"/>
          <w:szCs w:val="24"/>
        </w:rPr>
        <w:t>,</w:t>
      </w:r>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finanšu</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dokumentiem</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pavadzīmēm</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čekiem</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preču</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piegādes</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pavadzīmēm</w:t>
      </w:r>
      <w:proofErr w:type="spellEnd"/>
      <w:r w:rsidR="00CA57B5" w:rsidRPr="006B7455">
        <w:rPr>
          <w:rFonts w:ascii="Times New Roman" w:hAnsi="Times New Roman" w:cs="Times New Roman"/>
          <w:sz w:val="24"/>
          <w:szCs w:val="24"/>
        </w:rPr>
        <w:t xml:space="preserve"> (</w:t>
      </w:r>
      <w:r w:rsidR="00B11F38" w:rsidRPr="00B11F38">
        <w:rPr>
          <w:rFonts w:ascii="Times New Roman" w:hAnsi="Times New Roman" w:cs="Times New Roman"/>
          <w:i/>
          <w:iCs/>
          <w:sz w:val="24"/>
          <w:szCs w:val="24"/>
        </w:rPr>
        <w:t>Convention on the Contract for the International Carriage of Goods by Road</w:t>
      </w:r>
      <w:r w:rsidR="00B11F38" w:rsidRPr="00B11F38">
        <w:rPr>
          <w:rFonts w:ascii="Times New Roman" w:hAnsi="Times New Roman" w:cs="Times New Roman"/>
          <w:sz w:val="24"/>
          <w:szCs w:val="24"/>
        </w:rPr>
        <w:t xml:space="preserve"> </w:t>
      </w:r>
      <w:r w:rsidR="00CA57B5" w:rsidRPr="006B7455">
        <w:rPr>
          <w:rFonts w:ascii="Times New Roman" w:hAnsi="Times New Roman" w:cs="Times New Roman"/>
          <w:sz w:val="24"/>
          <w:szCs w:val="24"/>
        </w:rPr>
        <w:t>CMR)</w:t>
      </w:r>
      <w:r w:rsidR="00C71688">
        <w:rPr>
          <w:rFonts w:ascii="Times New Roman" w:hAnsi="Times New Roman" w:cs="Times New Roman"/>
          <w:sz w:val="24"/>
          <w:szCs w:val="24"/>
        </w:rPr>
        <w:t>,</w:t>
      </w:r>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u</w:t>
      </w:r>
      <w:r>
        <w:rPr>
          <w:rFonts w:ascii="Times New Roman" w:hAnsi="Times New Roman" w:cs="Times New Roman"/>
          <w:sz w:val="24"/>
          <w:szCs w:val="24"/>
        </w:rPr>
        <w:t>.c</w:t>
      </w:r>
      <w:r w:rsidR="00CA57B5" w:rsidRPr="006B7455">
        <w:rPr>
          <w:rFonts w:ascii="Times New Roman" w:hAnsi="Times New Roman" w:cs="Times New Roman"/>
          <w:sz w:val="24"/>
          <w:szCs w:val="24"/>
        </w:rPr>
        <w:t>.</w:t>
      </w:r>
      <w:proofErr w:type="spellEnd"/>
      <w:r w:rsidR="00CA57B5" w:rsidRPr="006B7455">
        <w:rPr>
          <w:rFonts w:ascii="Times New Roman" w:hAnsi="Times New Roman" w:cs="Times New Roman"/>
          <w:sz w:val="24"/>
          <w:szCs w:val="24"/>
        </w:rPr>
        <w:t xml:space="preserve">). </w:t>
      </w:r>
    </w:p>
    <w:p w14:paraId="515F8BD9" w14:textId="7C3A4483" w:rsidR="00CA57B5" w:rsidRPr="006B7455" w:rsidRDefault="00CA57B5" w:rsidP="0058195A">
      <w:pPr>
        <w:pStyle w:val="ListParagraph"/>
        <w:numPr>
          <w:ilvl w:val="1"/>
          <w:numId w:val="8"/>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atvēršana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komersantiem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komerclietojumu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izvietošanai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attīstībai</w:t>
      </w:r>
      <w:proofErr w:type="spellEnd"/>
      <w:r w:rsidR="00A42816">
        <w:rPr>
          <w:rFonts w:ascii="Times New Roman" w:hAnsi="Times New Roman" w:cs="Times New Roman"/>
          <w:sz w:val="24"/>
          <w:szCs w:val="24"/>
        </w:rPr>
        <w:t xml:space="preserve">, </w:t>
      </w:r>
      <w:proofErr w:type="spellStart"/>
      <w:r w:rsidR="00A42816">
        <w:rPr>
          <w:rFonts w:ascii="Times New Roman" w:hAnsi="Times New Roman" w:cs="Times New Roman"/>
          <w:sz w:val="24"/>
          <w:szCs w:val="24"/>
        </w:rPr>
        <w:t>piemēram</w:t>
      </w:r>
      <w:proofErr w:type="spellEnd"/>
      <w:r w:rsidR="00A42816">
        <w:rPr>
          <w:rFonts w:ascii="Times New Roman" w:hAnsi="Times New Roman" w:cs="Times New Roman"/>
          <w:sz w:val="24"/>
          <w:szCs w:val="24"/>
        </w:rPr>
        <w:t xml:space="preserve"> </w:t>
      </w:r>
      <w:proofErr w:type="spellStart"/>
      <w:r w:rsidR="00C64129">
        <w:rPr>
          <w:rFonts w:ascii="Times New Roman" w:hAnsi="Times New Roman" w:cs="Times New Roman"/>
          <w:sz w:val="24"/>
          <w:szCs w:val="24"/>
        </w:rPr>
        <w:t>ļaujot</w:t>
      </w:r>
      <w:proofErr w:type="spellEnd"/>
      <w:r w:rsidR="00C54B79">
        <w:rPr>
          <w:rFonts w:ascii="Times New Roman" w:hAnsi="Times New Roman" w:cs="Times New Roman"/>
          <w:sz w:val="24"/>
          <w:szCs w:val="24"/>
        </w:rPr>
        <w:t xml:space="preserve"> </w:t>
      </w:r>
      <w:proofErr w:type="spellStart"/>
      <w:r w:rsidR="00E937C2">
        <w:rPr>
          <w:rFonts w:ascii="Times New Roman" w:eastAsia="Times New Roman" w:hAnsi="Times New Roman" w:cs="Times New Roman"/>
          <w:sz w:val="24"/>
          <w:szCs w:val="24"/>
        </w:rPr>
        <w:t>v</w:t>
      </w:r>
      <w:r w:rsidR="00E937C2" w:rsidRPr="006B7455">
        <w:rPr>
          <w:rFonts w:ascii="Times New Roman" w:eastAsia="Times New Roman" w:hAnsi="Times New Roman" w:cs="Times New Roman"/>
          <w:sz w:val="24"/>
          <w:szCs w:val="24"/>
        </w:rPr>
        <w:t>alsts</w:t>
      </w:r>
      <w:proofErr w:type="spellEnd"/>
      <w:r w:rsidR="00E937C2" w:rsidRPr="006B7455">
        <w:rPr>
          <w:rFonts w:ascii="Times New Roman" w:eastAsia="Times New Roman" w:hAnsi="Times New Roman" w:cs="Times New Roman"/>
          <w:sz w:val="24"/>
          <w:szCs w:val="24"/>
        </w:rPr>
        <w:t xml:space="preserve"> un </w:t>
      </w:r>
      <w:proofErr w:type="spellStart"/>
      <w:r w:rsidR="00E937C2" w:rsidRPr="006B7455">
        <w:rPr>
          <w:rFonts w:ascii="Times New Roman" w:eastAsia="Times New Roman" w:hAnsi="Times New Roman" w:cs="Times New Roman"/>
          <w:sz w:val="24"/>
          <w:szCs w:val="24"/>
        </w:rPr>
        <w:t>pašvaldību</w:t>
      </w:r>
      <w:proofErr w:type="spellEnd"/>
      <w:r w:rsidR="00E937C2" w:rsidRPr="006B7455">
        <w:rPr>
          <w:rFonts w:ascii="Times New Roman" w:eastAsia="Times New Roman" w:hAnsi="Times New Roman" w:cs="Times New Roman"/>
          <w:sz w:val="24"/>
          <w:szCs w:val="24"/>
        </w:rPr>
        <w:t xml:space="preserve"> </w:t>
      </w:r>
      <w:proofErr w:type="spellStart"/>
      <w:r w:rsidR="00E937C2" w:rsidRPr="006B7455">
        <w:rPr>
          <w:rFonts w:ascii="Times New Roman" w:eastAsia="Times New Roman" w:hAnsi="Times New Roman" w:cs="Times New Roman"/>
          <w:sz w:val="24"/>
          <w:szCs w:val="24"/>
        </w:rPr>
        <w:t>pakalpojumu</w:t>
      </w:r>
      <w:proofErr w:type="spellEnd"/>
      <w:r w:rsidR="00E937C2" w:rsidRPr="006B7455">
        <w:rPr>
          <w:rFonts w:ascii="Times New Roman" w:eastAsia="Times New Roman" w:hAnsi="Times New Roman" w:cs="Times New Roman"/>
          <w:sz w:val="24"/>
          <w:szCs w:val="24"/>
        </w:rPr>
        <w:t xml:space="preserve"> </w:t>
      </w:r>
      <w:proofErr w:type="spellStart"/>
      <w:r w:rsidR="00C54B79">
        <w:rPr>
          <w:rFonts w:ascii="Times New Roman" w:hAnsi="Times New Roman" w:cs="Times New Roman"/>
          <w:sz w:val="24"/>
          <w:szCs w:val="24"/>
        </w:rPr>
        <w:t>portālā</w:t>
      </w:r>
      <w:proofErr w:type="spellEnd"/>
      <w:r w:rsidR="00C54B79">
        <w:rPr>
          <w:rFonts w:ascii="Times New Roman" w:hAnsi="Times New Roman" w:cs="Times New Roman"/>
          <w:sz w:val="24"/>
          <w:szCs w:val="24"/>
        </w:rPr>
        <w:t xml:space="preserve"> Latvija.lv </w:t>
      </w:r>
      <w:proofErr w:type="spellStart"/>
      <w:r w:rsidR="00C54B79">
        <w:rPr>
          <w:rFonts w:ascii="Times New Roman" w:hAnsi="Times New Roman" w:cs="Times New Roman"/>
          <w:sz w:val="24"/>
          <w:szCs w:val="24"/>
        </w:rPr>
        <w:t>izvietot</w:t>
      </w:r>
      <w:proofErr w:type="spellEnd"/>
      <w:r w:rsidR="00C54B79">
        <w:rPr>
          <w:rFonts w:ascii="Times New Roman" w:hAnsi="Times New Roman" w:cs="Times New Roman"/>
          <w:sz w:val="24"/>
          <w:szCs w:val="24"/>
        </w:rPr>
        <w:t xml:space="preserve"> </w:t>
      </w:r>
      <w:proofErr w:type="spellStart"/>
      <w:r w:rsidR="00C54B79">
        <w:rPr>
          <w:rFonts w:ascii="Times New Roman" w:hAnsi="Times New Roman" w:cs="Times New Roman"/>
          <w:sz w:val="24"/>
          <w:szCs w:val="24"/>
        </w:rPr>
        <w:t>arī</w:t>
      </w:r>
      <w:proofErr w:type="spellEnd"/>
      <w:r w:rsidR="00C54B79">
        <w:rPr>
          <w:rFonts w:ascii="Times New Roman" w:hAnsi="Times New Roman" w:cs="Times New Roman"/>
          <w:sz w:val="24"/>
          <w:szCs w:val="24"/>
        </w:rPr>
        <w:t xml:space="preserve"> </w:t>
      </w:r>
      <w:proofErr w:type="spellStart"/>
      <w:r w:rsidR="00C54B79">
        <w:rPr>
          <w:rFonts w:ascii="Times New Roman" w:hAnsi="Times New Roman" w:cs="Times New Roman"/>
          <w:sz w:val="24"/>
          <w:szCs w:val="24"/>
        </w:rPr>
        <w:t>sabiedrisko</w:t>
      </w:r>
      <w:proofErr w:type="spellEnd"/>
      <w:r w:rsidR="00C54B79">
        <w:rPr>
          <w:rFonts w:ascii="Times New Roman" w:hAnsi="Times New Roman" w:cs="Times New Roman"/>
          <w:sz w:val="24"/>
          <w:szCs w:val="24"/>
        </w:rPr>
        <w:t xml:space="preserve"> </w:t>
      </w:r>
      <w:proofErr w:type="spellStart"/>
      <w:r w:rsidR="00EE3C22">
        <w:rPr>
          <w:rFonts w:ascii="Times New Roman" w:hAnsi="Times New Roman" w:cs="Times New Roman"/>
          <w:sz w:val="24"/>
          <w:szCs w:val="24"/>
        </w:rPr>
        <w:t>p</w:t>
      </w:r>
      <w:r w:rsidR="00C54B79">
        <w:rPr>
          <w:rFonts w:ascii="Times New Roman" w:hAnsi="Times New Roman" w:cs="Times New Roman"/>
          <w:sz w:val="24"/>
          <w:szCs w:val="24"/>
        </w:rPr>
        <w:t>akalpojumu</w:t>
      </w:r>
      <w:proofErr w:type="spellEnd"/>
      <w:r w:rsidR="00C54B79">
        <w:rPr>
          <w:rFonts w:ascii="Times New Roman" w:hAnsi="Times New Roman" w:cs="Times New Roman"/>
          <w:sz w:val="24"/>
          <w:szCs w:val="24"/>
        </w:rPr>
        <w:t xml:space="preserve"> </w:t>
      </w:r>
      <w:proofErr w:type="spellStart"/>
      <w:r w:rsidR="00C54B79">
        <w:rPr>
          <w:rFonts w:ascii="Times New Roman" w:hAnsi="Times New Roman" w:cs="Times New Roman"/>
          <w:sz w:val="24"/>
          <w:szCs w:val="24"/>
        </w:rPr>
        <w:t>sniedzēju</w:t>
      </w:r>
      <w:proofErr w:type="spellEnd"/>
      <w:r w:rsidR="00C54B79">
        <w:rPr>
          <w:rFonts w:ascii="Times New Roman" w:hAnsi="Times New Roman" w:cs="Times New Roman"/>
          <w:sz w:val="24"/>
          <w:szCs w:val="24"/>
        </w:rPr>
        <w:t xml:space="preserve"> e-</w:t>
      </w:r>
      <w:proofErr w:type="spellStart"/>
      <w:r w:rsidR="00C54B79">
        <w:rPr>
          <w:rFonts w:ascii="Times New Roman" w:hAnsi="Times New Roman" w:cs="Times New Roman"/>
          <w:sz w:val="24"/>
          <w:szCs w:val="24"/>
        </w:rPr>
        <w:t>pakalpojumus</w:t>
      </w:r>
      <w:proofErr w:type="spellEnd"/>
      <w:r w:rsidR="00C54B79">
        <w:rPr>
          <w:rFonts w:ascii="Times New Roman" w:hAnsi="Times New Roman" w:cs="Times New Roman"/>
          <w:sz w:val="24"/>
          <w:szCs w:val="24"/>
        </w:rPr>
        <w:t xml:space="preserve">, </w:t>
      </w:r>
      <w:proofErr w:type="spellStart"/>
      <w:r w:rsidR="00C54B79">
        <w:rPr>
          <w:rFonts w:ascii="Times New Roman" w:hAnsi="Times New Roman" w:cs="Times New Roman"/>
          <w:sz w:val="24"/>
          <w:szCs w:val="24"/>
        </w:rPr>
        <w:t>vai</w:t>
      </w:r>
      <w:proofErr w:type="spellEnd"/>
      <w:r w:rsidR="00C54B79">
        <w:rPr>
          <w:rFonts w:ascii="Times New Roman" w:hAnsi="Times New Roman" w:cs="Times New Roman"/>
          <w:sz w:val="24"/>
          <w:szCs w:val="24"/>
        </w:rPr>
        <w:t xml:space="preserve"> e-</w:t>
      </w:r>
      <w:proofErr w:type="spellStart"/>
      <w:r w:rsidR="00C54B79">
        <w:rPr>
          <w:rFonts w:ascii="Times New Roman" w:hAnsi="Times New Roman" w:cs="Times New Roman"/>
          <w:sz w:val="24"/>
          <w:szCs w:val="24"/>
        </w:rPr>
        <w:t>adresi</w:t>
      </w:r>
      <w:proofErr w:type="spellEnd"/>
      <w:r w:rsidR="00C54B79">
        <w:rPr>
          <w:rFonts w:ascii="Times New Roman" w:hAnsi="Times New Roman" w:cs="Times New Roman"/>
          <w:sz w:val="24"/>
          <w:szCs w:val="24"/>
        </w:rPr>
        <w:t xml:space="preserve"> </w:t>
      </w:r>
      <w:proofErr w:type="spellStart"/>
      <w:r w:rsidR="00C54B79">
        <w:rPr>
          <w:rFonts w:ascii="Times New Roman" w:hAnsi="Times New Roman" w:cs="Times New Roman"/>
          <w:sz w:val="24"/>
          <w:szCs w:val="24"/>
        </w:rPr>
        <w:t>izmantot</w:t>
      </w:r>
      <w:proofErr w:type="spellEnd"/>
      <w:r w:rsidR="00C54B79">
        <w:rPr>
          <w:rFonts w:ascii="Times New Roman" w:hAnsi="Times New Roman" w:cs="Times New Roman"/>
          <w:sz w:val="24"/>
          <w:szCs w:val="24"/>
        </w:rPr>
        <w:t xml:space="preserve"> ne </w:t>
      </w:r>
      <w:proofErr w:type="spellStart"/>
      <w:r w:rsidR="00C54B79">
        <w:rPr>
          <w:rFonts w:ascii="Times New Roman" w:hAnsi="Times New Roman" w:cs="Times New Roman"/>
          <w:sz w:val="24"/>
          <w:szCs w:val="24"/>
        </w:rPr>
        <w:t>tikai</w:t>
      </w:r>
      <w:proofErr w:type="spellEnd"/>
      <w:r w:rsidR="00C54B79">
        <w:rPr>
          <w:rFonts w:ascii="Times New Roman" w:hAnsi="Times New Roman" w:cs="Times New Roman"/>
          <w:sz w:val="24"/>
          <w:szCs w:val="24"/>
        </w:rPr>
        <w:t xml:space="preserve"> </w:t>
      </w:r>
      <w:proofErr w:type="spellStart"/>
      <w:r w:rsidR="00C54B79">
        <w:rPr>
          <w:rFonts w:ascii="Times New Roman" w:hAnsi="Times New Roman" w:cs="Times New Roman"/>
          <w:sz w:val="24"/>
          <w:szCs w:val="24"/>
        </w:rPr>
        <w:t>valsts</w:t>
      </w:r>
      <w:proofErr w:type="spellEnd"/>
      <w:r w:rsidR="00C54B79">
        <w:rPr>
          <w:rFonts w:ascii="Times New Roman" w:hAnsi="Times New Roman" w:cs="Times New Roman"/>
          <w:sz w:val="24"/>
          <w:szCs w:val="24"/>
        </w:rPr>
        <w:t xml:space="preserve"> </w:t>
      </w:r>
      <w:proofErr w:type="spellStart"/>
      <w:r w:rsidR="00C54B79">
        <w:rPr>
          <w:rFonts w:ascii="Times New Roman" w:hAnsi="Times New Roman" w:cs="Times New Roman"/>
          <w:sz w:val="24"/>
          <w:szCs w:val="24"/>
        </w:rPr>
        <w:t>saziņai</w:t>
      </w:r>
      <w:proofErr w:type="spellEnd"/>
      <w:r w:rsidR="00C54B79">
        <w:rPr>
          <w:rFonts w:ascii="Times New Roman" w:hAnsi="Times New Roman" w:cs="Times New Roman"/>
          <w:sz w:val="24"/>
          <w:szCs w:val="24"/>
        </w:rPr>
        <w:t xml:space="preserve"> </w:t>
      </w:r>
      <w:proofErr w:type="spellStart"/>
      <w:r w:rsidR="00C54B79">
        <w:rPr>
          <w:rFonts w:ascii="Times New Roman" w:hAnsi="Times New Roman" w:cs="Times New Roman"/>
          <w:sz w:val="24"/>
          <w:szCs w:val="24"/>
        </w:rPr>
        <w:t>ar</w:t>
      </w:r>
      <w:proofErr w:type="spellEnd"/>
      <w:r w:rsidR="00C54B79">
        <w:rPr>
          <w:rFonts w:ascii="Times New Roman" w:hAnsi="Times New Roman" w:cs="Times New Roman"/>
          <w:sz w:val="24"/>
          <w:szCs w:val="24"/>
        </w:rPr>
        <w:t xml:space="preserve"> </w:t>
      </w:r>
      <w:proofErr w:type="spellStart"/>
      <w:r w:rsidR="00C54B79">
        <w:rPr>
          <w:rFonts w:ascii="Times New Roman" w:hAnsi="Times New Roman" w:cs="Times New Roman"/>
          <w:sz w:val="24"/>
          <w:szCs w:val="24"/>
        </w:rPr>
        <w:t>iedzīvotājiem</w:t>
      </w:r>
      <w:proofErr w:type="spellEnd"/>
      <w:r w:rsidR="00C54B79">
        <w:rPr>
          <w:rFonts w:ascii="Times New Roman" w:hAnsi="Times New Roman" w:cs="Times New Roman"/>
          <w:sz w:val="24"/>
          <w:szCs w:val="24"/>
        </w:rPr>
        <w:t xml:space="preserve"> un </w:t>
      </w:r>
      <w:proofErr w:type="spellStart"/>
      <w:r w:rsidR="00970A51">
        <w:rPr>
          <w:rFonts w:ascii="Times New Roman" w:hAnsi="Times New Roman" w:cs="Times New Roman"/>
          <w:sz w:val="24"/>
          <w:szCs w:val="24"/>
        </w:rPr>
        <w:t>uzņēmējiem</w:t>
      </w:r>
      <w:proofErr w:type="spellEnd"/>
      <w:r w:rsidR="00970A51">
        <w:rPr>
          <w:rFonts w:ascii="Times New Roman" w:hAnsi="Times New Roman" w:cs="Times New Roman"/>
          <w:sz w:val="24"/>
          <w:szCs w:val="24"/>
        </w:rPr>
        <w:t xml:space="preserve">, bet </w:t>
      </w:r>
      <w:proofErr w:type="spellStart"/>
      <w:r w:rsidR="00970A51">
        <w:rPr>
          <w:rFonts w:ascii="Times New Roman" w:hAnsi="Times New Roman" w:cs="Times New Roman"/>
          <w:sz w:val="24"/>
          <w:szCs w:val="24"/>
        </w:rPr>
        <w:t>arī</w:t>
      </w:r>
      <w:proofErr w:type="spellEnd"/>
      <w:r w:rsidR="00970A51">
        <w:rPr>
          <w:rFonts w:ascii="Times New Roman" w:hAnsi="Times New Roman" w:cs="Times New Roman"/>
          <w:sz w:val="24"/>
          <w:szCs w:val="24"/>
        </w:rPr>
        <w:t xml:space="preserve"> </w:t>
      </w:r>
      <w:proofErr w:type="spellStart"/>
      <w:r w:rsidR="00970A51">
        <w:rPr>
          <w:rFonts w:ascii="Times New Roman" w:hAnsi="Times New Roman" w:cs="Times New Roman"/>
          <w:sz w:val="24"/>
          <w:szCs w:val="24"/>
        </w:rPr>
        <w:t>dodot</w:t>
      </w:r>
      <w:proofErr w:type="spellEnd"/>
      <w:r w:rsidR="00970A51">
        <w:rPr>
          <w:rFonts w:ascii="Times New Roman" w:hAnsi="Times New Roman" w:cs="Times New Roman"/>
          <w:sz w:val="24"/>
          <w:szCs w:val="24"/>
        </w:rPr>
        <w:t xml:space="preserve"> </w:t>
      </w:r>
      <w:proofErr w:type="spellStart"/>
      <w:r w:rsidR="00970A51">
        <w:rPr>
          <w:rFonts w:ascii="Times New Roman" w:hAnsi="Times New Roman" w:cs="Times New Roman"/>
          <w:sz w:val="24"/>
          <w:szCs w:val="24"/>
        </w:rPr>
        <w:t>iespēju</w:t>
      </w:r>
      <w:proofErr w:type="spellEnd"/>
      <w:r w:rsidR="00970A51">
        <w:rPr>
          <w:rFonts w:ascii="Times New Roman" w:hAnsi="Times New Roman" w:cs="Times New Roman"/>
          <w:sz w:val="24"/>
          <w:szCs w:val="24"/>
        </w:rPr>
        <w:t xml:space="preserve"> </w:t>
      </w:r>
      <w:proofErr w:type="spellStart"/>
      <w:r w:rsidR="00970A51">
        <w:rPr>
          <w:rFonts w:ascii="Times New Roman" w:hAnsi="Times New Roman" w:cs="Times New Roman"/>
          <w:sz w:val="24"/>
          <w:szCs w:val="24"/>
        </w:rPr>
        <w:t>uzņēmējiem</w:t>
      </w:r>
      <w:proofErr w:type="spellEnd"/>
      <w:r w:rsidR="00970A51">
        <w:rPr>
          <w:rFonts w:ascii="Times New Roman" w:hAnsi="Times New Roman" w:cs="Times New Roman"/>
          <w:sz w:val="24"/>
          <w:szCs w:val="24"/>
        </w:rPr>
        <w:t xml:space="preserve"> to </w:t>
      </w:r>
      <w:proofErr w:type="spellStart"/>
      <w:r w:rsidR="00970A51">
        <w:rPr>
          <w:rFonts w:ascii="Times New Roman" w:hAnsi="Times New Roman" w:cs="Times New Roman"/>
          <w:sz w:val="24"/>
          <w:szCs w:val="24"/>
        </w:rPr>
        <w:t>izmantot</w:t>
      </w:r>
      <w:proofErr w:type="spellEnd"/>
      <w:r w:rsidR="00970A51">
        <w:rPr>
          <w:rFonts w:ascii="Times New Roman" w:hAnsi="Times New Roman" w:cs="Times New Roman"/>
          <w:sz w:val="24"/>
          <w:szCs w:val="24"/>
        </w:rPr>
        <w:t xml:space="preserve"> </w:t>
      </w:r>
      <w:proofErr w:type="spellStart"/>
      <w:r w:rsidR="00970A51">
        <w:rPr>
          <w:rFonts w:ascii="Times New Roman" w:hAnsi="Times New Roman" w:cs="Times New Roman"/>
          <w:sz w:val="24"/>
          <w:szCs w:val="24"/>
        </w:rPr>
        <w:t>oficiālai</w:t>
      </w:r>
      <w:proofErr w:type="spellEnd"/>
      <w:r w:rsidR="00970A51">
        <w:rPr>
          <w:rFonts w:ascii="Times New Roman" w:hAnsi="Times New Roman" w:cs="Times New Roman"/>
          <w:sz w:val="24"/>
          <w:szCs w:val="24"/>
        </w:rPr>
        <w:t xml:space="preserve"> </w:t>
      </w:r>
      <w:proofErr w:type="spellStart"/>
      <w:r w:rsidR="00970A51">
        <w:rPr>
          <w:rFonts w:ascii="Times New Roman" w:hAnsi="Times New Roman" w:cs="Times New Roman"/>
          <w:sz w:val="24"/>
          <w:szCs w:val="24"/>
        </w:rPr>
        <w:t>elektroniskai</w:t>
      </w:r>
      <w:proofErr w:type="spellEnd"/>
      <w:r w:rsidR="00970A51">
        <w:rPr>
          <w:rFonts w:ascii="Times New Roman" w:hAnsi="Times New Roman" w:cs="Times New Roman"/>
          <w:sz w:val="24"/>
          <w:szCs w:val="24"/>
        </w:rPr>
        <w:t xml:space="preserve"> </w:t>
      </w:r>
      <w:proofErr w:type="spellStart"/>
      <w:r w:rsidR="00970A51">
        <w:rPr>
          <w:rFonts w:ascii="Times New Roman" w:hAnsi="Times New Roman" w:cs="Times New Roman"/>
          <w:sz w:val="24"/>
          <w:szCs w:val="24"/>
        </w:rPr>
        <w:t>saziņai</w:t>
      </w:r>
      <w:proofErr w:type="spellEnd"/>
      <w:r w:rsidR="00970A51">
        <w:rPr>
          <w:rFonts w:ascii="Times New Roman" w:hAnsi="Times New Roman" w:cs="Times New Roman"/>
          <w:sz w:val="24"/>
          <w:szCs w:val="24"/>
        </w:rPr>
        <w:t xml:space="preserve"> </w:t>
      </w:r>
      <w:proofErr w:type="spellStart"/>
      <w:r w:rsidR="00970A51">
        <w:rPr>
          <w:rFonts w:ascii="Times New Roman" w:hAnsi="Times New Roman" w:cs="Times New Roman"/>
          <w:sz w:val="24"/>
          <w:szCs w:val="24"/>
        </w:rPr>
        <w:t>ar</w:t>
      </w:r>
      <w:proofErr w:type="spellEnd"/>
      <w:r w:rsidR="00970A51">
        <w:rPr>
          <w:rFonts w:ascii="Times New Roman" w:hAnsi="Times New Roman" w:cs="Times New Roman"/>
          <w:sz w:val="24"/>
          <w:szCs w:val="24"/>
        </w:rPr>
        <w:t xml:space="preserve"> </w:t>
      </w:r>
      <w:proofErr w:type="spellStart"/>
      <w:r w:rsidR="00970A51">
        <w:rPr>
          <w:rFonts w:ascii="Times New Roman" w:hAnsi="Times New Roman" w:cs="Times New Roman"/>
          <w:sz w:val="24"/>
          <w:szCs w:val="24"/>
        </w:rPr>
        <w:t>citiem</w:t>
      </w:r>
      <w:proofErr w:type="spellEnd"/>
      <w:r w:rsidR="00970A51">
        <w:rPr>
          <w:rFonts w:ascii="Times New Roman" w:hAnsi="Times New Roman" w:cs="Times New Roman"/>
          <w:sz w:val="24"/>
          <w:szCs w:val="24"/>
        </w:rPr>
        <w:t xml:space="preserve"> </w:t>
      </w:r>
      <w:proofErr w:type="spellStart"/>
      <w:r w:rsidR="00970A51">
        <w:rPr>
          <w:rFonts w:ascii="Times New Roman" w:hAnsi="Times New Roman" w:cs="Times New Roman"/>
          <w:sz w:val="24"/>
          <w:szCs w:val="24"/>
        </w:rPr>
        <w:t>uzņēmējiem</w:t>
      </w:r>
      <w:proofErr w:type="spellEnd"/>
      <w:r w:rsidR="00970A51">
        <w:rPr>
          <w:rFonts w:ascii="Times New Roman" w:hAnsi="Times New Roman" w:cs="Times New Roman"/>
          <w:sz w:val="24"/>
          <w:szCs w:val="24"/>
        </w:rPr>
        <w:t xml:space="preserve"> </w:t>
      </w:r>
      <w:proofErr w:type="spellStart"/>
      <w:r w:rsidR="00970A51">
        <w:rPr>
          <w:rFonts w:ascii="Times New Roman" w:hAnsi="Times New Roman" w:cs="Times New Roman"/>
          <w:sz w:val="24"/>
          <w:szCs w:val="24"/>
        </w:rPr>
        <w:t>vai</w:t>
      </w:r>
      <w:proofErr w:type="spellEnd"/>
      <w:r w:rsidR="00970A51">
        <w:rPr>
          <w:rFonts w:ascii="Times New Roman" w:hAnsi="Times New Roman" w:cs="Times New Roman"/>
          <w:sz w:val="24"/>
          <w:szCs w:val="24"/>
        </w:rPr>
        <w:t xml:space="preserve"> </w:t>
      </w:r>
      <w:proofErr w:type="spellStart"/>
      <w:r w:rsidR="00970A51">
        <w:rPr>
          <w:rFonts w:ascii="Times New Roman" w:hAnsi="Times New Roman" w:cs="Times New Roman"/>
          <w:sz w:val="24"/>
          <w:szCs w:val="24"/>
        </w:rPr>
        <w:t>iedzīvotājiem</w:t>
      </w:r>
      <w:proofErr w:type="spellEnd"/>
      <w:r w:rsidR="00970A51">
        <w:rPr>
          <w:rFonts w:ascii="Times New Roman" w:hAnsi="Times New Roman" w:cs="Times New Roman"/>
          <w:sz w:val="24"/>
          <w:szCs w:val="24"/>
        </w:rPr>
        <w:t xml:space="preserve">, </w:t>
      </w:r>
      <w:proofErr w:type="spellStart"/>
      <w:r w:rsidR="00970A51">
        <w:rPr>
          <w:rFonts w:ascii="Times New Roman" w:hAnsi="Times New Roman" w:cs="Times New Roman"/>
          <w:sz w:val="24"/>
          <w:szCs w:val="24"/>
        </w:rPr>
        <w:t>u.c.</w:t>
      </w:r>
      <w:proofErr w:type="spellEnd"/>
    </w:p>
    <w:p w14:paraId="35196D04" w14:textId="4B6832FB" w:rsidR="00AA0EA2" w:rsidRPr="006B7455" w:rsidRDefault="00CA57B5" w:rsidP="0058195A">
      <w:pPr>
        <w:pStyle w:val="ListParagraph"/>
        <w:numPr>
          <w:ilvl w:val="1"/>
          <w:numId w:val="8"/>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Paredzētu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e-</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infrastruktūru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komersantu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pašvaldību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nodrošināšanai</w:t>
      </w:r>
      <w:proofErr w:type="spellEnd"/>
      <w:r w:rsidR="00821FE8">
        <w:rPr>
          <w:rFonts w:ascii="Times New Roman" w:hAnsi="Times New Roman" w:cs="Times New Roman"/>
          <w:sz w:val="24"/>
          <w:szCs w:val="24"/>
        </w:rPr>
        <w:t xml:space="preserve"> (</w:t>
      </w:r>
      <w:proofErr w:type="spellStart"/>
      <w:r w:rsidR="00821FE8">
        <w:rPr>
          <w:rFonts w:ascii="Times New Roman" w:hAnsi="Times New Roman" w:cs="Times New Roman"/>
          <w:sz w:val="24"/>
          <w:szCs w:val="24"/>
        </w:rPr>
        <w:t>piem</w:t>
      </w:r>
      <w:r w:rsidR="00472E34">
        <w:rPr>
          <w:rFonts w:ascii="Times New Roman" w:hAnsi="Times New Roman" w:cs="Times New Roman"/>
          <w:sz w:val="24"/>
          <w:szCs w:val="24"/>
        </w:rPr>
        <w:t>ēram</w:t>
      </w:r>
      <w:proofErr w:type="spellEnd"/>
      <w:r w:rsidR="00821FE8">
        <w:rPr>
          <w:rFonts w:ascii="Times New Roman" w:hAnsi="Times New Roman" w:cs="Times New Roman"/>
          <w:sz w:val="24"/>
          <w:szCs w:val="24"/>
        </w:rPr>
        <w:t xml:space="preserve"> auto </w:t>
      </w:r>
      <w:proofErr w:type="spellStart"/>
      <w:r w:rsidR="00821FE8">
        <w:rPr>
          <w:rFonts w:ascii="Times New Roman" w:hAnsi="Times New Roman" w:cs="Times New Roman"/>
          <w:sz w:val="24"/>
          <w:szCs w:val="24"/>
        </w:rPr>
        <w:t>reģistrācija</w:t>
      </w:r>
      <w:proofErr w:type="spellEnd"/>
      <w:r w:rsidR="00821FE8">
        <w:rPr>
          <w:rFonts w:ascii="Times New Roman" w:hAnsi="Times New Roman" w:cs="Times New Roman"/>
          <w:sz w:val="24"/>
          <w:szCs w:val="24"/>
        </w:rPr>
        <w:t xml:space="preserve"> pie auto </w:t>
      </w:r>
      <w:proofErr w:type="spellStart"/>
      <w:r w:rsidR="00821FE8">
        <w:rPr>
          <w:rFonts w:ascii="Times New Roman" w:hAnsi="Times New Roman" w:cs="Times New Roman"/>
          <w:sz w:val="24"/>
          <w:szCs w:val="24"/>
        </w:rPr>
        <w:t>dīlera</w:t>
      </w:r>
      <w:proofErr w:type="spellEnd"/>
      <w:r w:rsidR="00821FE8">
        <w:rPr>
          <w:rFonts w:ascii="Times New Roman" w:hAnsi="Times New Roman" w:cs="Times New Roman"/>
          <w:sz w:val="24"/>
          <w:szCs w:val="24"/>
        </w:rPr>
        <w:t xml:space="preserve">, </w:t>
      </w:r>
      <w:proofErr w:type="spellStart"/>
      <w:r w:rsidR="00821FE8">
        <w:rPr>
          <w:rFonts w:ascii="Times New Roman" w:hAnsi="Times New Roman" w:cs="Times New Roman"/>
          <w:sz w:val="24"/>
          <w:szCs w:val="24"/>
        </w:rPr>
        <w:t>viņa</w:t>
      </w:r>
      <w:proofErr w:type="spellEnd"/>
      <w:r w:rsidR="00821FE8">
        <w:rPr>
          <w:rFonts w:ascii="Times New Roman" w:hAnsi="Times New Roman" w:cs="Times New Roman"/>
          <w:sz w:val="24"/>
          <w:szCs w:val="24"/>
        </w:rPr>
        <w:t xml:space="preserve"> </w:t>
      </w:r>
      <w:proofErr w:type="spellStart"/>
      <w:r w:rsidR="00821FE8">
        <w:rPr>
          <w:rFonts w:ascii="Times New Roman" w:hAnsi="Times New Roman" w:cs="Times New Roman"/>
          <w:sz w:val="24"/>
          <w:szCs w:val="24"/>
        </w:rPr>
        <w:t>sistēmā</w:t>
      </w:r>
      <w:proofErr w:type="spellEnd"/>
      <w:r w:rsidR="00821FE8">
        <w:rPr>
          <w:rFonts w:ascii="Times New Roman" w:hAnsi="Times New Roman" w:cs="Times New Roman"/>
          <w:sz w:val="24"/>
          <w:szCs w:val="24"/>
        </w:rPr>
        <w:t xml:space="preserve">, </w:t>
      </w:r>
      <w:proofErr w:type="spellStart"/>
      <w:r w:rsidR="008A78C0">
        <w:rPr>
          <w:rFonts w:ascii="Times New Roman" w:hAnsi="Times New Roman" w:cs="Times New Roman"/>
          <w:sz w:val="24"/>
          <w:szCs w:val="24"/>
        </w:rPr>
        <w:t>datus</w:t>
      </w:r>
      <w:proofErr w:type="spellEnd"/>
      <w:r w:rsidR="008A78C0">
        <w:rPr>
          <w:rFonts w:ascii="Times New Roman" w:hAnsi="Times New Roman" w:cs="Times New Roman"/>
          <w:sz w:val="24"/>
          <w:szCs w:val="24"/>
        </w:rPr>
        <w:t xml:space="preserve"> </w:t>
      </w:r>
      <w:proofErr w:type="spellStart"/>
      <w:r w:rsidR="008A78C0">
        <w:rPr>
          <w:rFonts w:ascii="Times New Roman" w:hAnsi="Times New Roman" w:cs="Times New Roman"/>
          <w:sz w:val="24"/>
          <w:szCs w:val="24"/>
        </w:rPr>
        <w:t>padodot</w:t>
      </w:r>
      <w:proofErr w:type="spellEnd"/>
      <w:r w:rsidR="008A78C0">
        <w:rPr>
          <w:rFonts w:ascii="Times New Roman" w:hAnsi="Times New Roman" w:cs="Times New Roman"/>
          <w:sz w:val="24"/>
          <w:szCs w:val="24"/>
        </w:rPr>
        <w:t xml:space="preserve"> </w:t>
      </w:r>
      <w:proofErr w:type="spellStart"/>
      <w:r w:rsidR="008A78C0">
        <w:rPr>
          <w:rFonts w:ascii="Times New Roman" w:hAnsi="Times New Roman" w:cs="Times New Roman"/>
          <w:sz w:val="24"/>
          <w:szCs w:val="24"/>
        </w:rPr>
        <w:t>uz</w:t>
      </w:r>
      <w:proofErr w:type="spellEnd"/>
      <w:r w:rsidR="008A78C0">
        <w:rPr>
          <w:rFonts w:ascii="Times New Roman" w:hAnsi="Times New Roman" w:cs="Times New Roman"/>
          <w:sz w:val="24"/>
          <w:szCs w:val="24"/>
        </w:rPr>
        <w:t xml:space="preserve"> </w:t>
      </w:r>
      <w:proofErr w:type="spellStart"/>
      <w:r w:rsidR="008A78C0">
        <w:rPr>
          <w:rFonts w:ascii="Times New Roman" w:hAnsi="Times New Roman" w:cs="Times New Roman"/>
          <w:sz w:val="24"/>
          <w:szCs w:val="24"/>
        </w:rPr>
        <w:t>valsts</w:t>
      </w:r>
      <w:proofErr w:type="spellEnd"/>
      <w:r w:rsidR="008A78C0">
        <w:rPr>
          <w:rFonts w:ascii="Times New Roman" w:hAnsi="Times New Roman" w:cs="Times New Roman"/>
          <w:sz w:val="24"/>
          <w:szCs w:val="24"/>
        </w:rPr>
        <w:t xml:space="preserve"> </w:t>
      </w:r>
      <w:proofErr w:type="spellStart"/>
      <w:r w:rsidR="008A78C0">
        <w:rPr>
          <w:rFonts w:ascii="Times New Roman" w:hAnsi="Times New Roman" w:cs="Times New Roman"/>
          <w:sz w:val="24"/>
          <w:szCs w:val="24"/>
        </w:rPr>
        <w:t>reģistru</w:t>
      </w:r>
      <w:proofErr w:type="spellEnd"/>
      <w:r w:rsidR="008A78C0">
        <w:rPr>
          <w:rFonts w:ascii="Times New Roman" w:hAnsi="Times New Roman" w:cs="Times New Roman"/>
          <w:sz w:val="24"/>
          <w:szCs w:val="24"/>
        </w:rPr>
        <w:t>,</w:t>
      </w:r>
      <w:r w:rsidR="00821FE8">
        <w:rPr>
          <w:rFonts w:ascii="Times New Roman" w:hAnsi="Times New Roman" w:cs="Times New Roman"/>
          <w:sz w:val="24"/>
          <w:szCs w:val="24"/>
        </w:rPr>
        <w:t xml:space="preserve"> </w:t>
      </w:r>
      <w:proofErr w:type="spellStart"/>
      <w:r w:rsidR="00B87A27">
        <w:rPr>
          <w:rFonts w:ascii="Times New Roman" w:hAnsi="Times New Roman" w:cs="Times New Roman"/>
          <w:sz w:val="24"/>
          <w:szCs w:val="24"/>
        </w:rPr>
        <w:t>finanšu</w:t>
      </w:r>
      <w:proofErr w:type="spellEnd"/>
      <w:r w:rsidR="00B87A27">
        <w:rPr>
          <w:rFonts w:ascii="Times New Roman" w:hAnsi="Times New Roman" w:cs="Times New Roman"/>
          <w:sz w:val="24"/>
          <w:szCs w:val="24"/>
        </w:rPr>
        <w:t xml:space="preserve"> </w:t>
      </w:r>
      <w:proofErr w:type="spellStart"/>
      <w:r w:rsidR="00B87A27">
        <w:rPr>
          <w:rFonts w:ascii="Times New Roman" w:hAnsi="Times New Roman" w:cs="Times New Roman"/>
          <w:sz w:val="24"/>
          <w:szCs w:val="24"/>
        </w:rPr>
        <w:t>datu</w:t>
      </w:r>
      <w:proofErr w:type="spellEnd"/>
      <w:r w:rsidR="00B87A27">
        <w:rPr>
          <w:rFonts w:ascii="Times New Roman" w:hAnsi="Times New Roman" w:cs="Times New Roman"/>
          <w:sz w:val="24"/>
          <w:szCs w:val="24"/>
        </w:rPr>
        <w:t xml:space="preserve"> </w:t>
      </w:r>
      <w:proofErr w:type="spellStart"/>
      <w:r w:rsidR="00B87A27">
        <w:rPr>
          <w:rFonts w:ascii="Times New Roman" w:hAnsi="Times New Roman" w:cs="Times New Roman"/>
          <w:sz w:val="24"/>
          <w:szCs w:val="24"/>
        </w:rPr>
        <w:t>nodošanu</w:t>
      </w:r>
      <w:proofErr w:type="spellEnd"/>
      <w:r w:rsidR="00B87A27">
        <w:rPr>
          <w:rFonts w:ascii="Times New Roman" w:hAnsi="Times New Roman" w:cs="Times New Roman"/>
          <w:sz w:val="24"/>
          <w:szCs w:val="24"/>
        </w:rPr>
        <w:t xml:space="preserve"> no </w:t>
      </w:r>
      <w:proofErr w:type="spellStart"/>
      <w:r w:rsidR="00F9771D">
        <w:rPr>
          <w:rFonts w:ascii="Times New Roman" w:hAnsi="Times New Roman" w:cs="Times New Roman"/>
          <w:sz w:val="24"/>
          <w:szCs w:val="24"/>
        </w:rPr>
        <w:t>grāmatvedības</w:t>
      </w:r>
      <w:proofErr w:type="spellEnd"/>
      <w:r w:rsidR="00F9771D">
        <w:rPr>
          <w:rFonts w:ascii="Times New Roman" w:hAnsi="Times New Roman" w:cs="Times New Roman"/>
          <w:sz w:val="24"/>
          <w:szCs w:val="24"/>
        </w:rPr>
        <w:t xml:space="preserve"> </w:t>
      </w:r>
      <w:proofErr w:type="spellStart"/>
      <w:r w:rsidR="00FF6770">
        <w:rPr>
          <w:rFonts w:ascii="Times New Roman" w:hAnsi="Times New Roman" w:cs="Times New Roman"/>
          <w:sz w:val="24"/>
          <w:szCs w:val="24"/>
        </w:rPr>
        <w:t>programmas</w:t>
      </w:r>
      <w:proofErr w:type="spellEnd"/>
      <w:r w:rsidR="00FF6770">
        <w:rPr>
          <w:rFonts w:ascii="Times New Roman" w:hAnsi="Times New Roman" w:cs="Times New Roman"/>
          <w:sz w:val="24"/>
          <w:szCs w:val="24"/>
        </w:rPr>
        <w:t xml:space="preserve"> </w:t>
      </w:r>
      <w:proofErr w:type="spellStart"/>
      <w:r w:rsidR="00FF6770">
        <w:rPr>
          <w:rFonts w:ascii="Times New Roman" w:hAnsi="Times New Roman" w:cs="Times New Roman"/>
          <w:sz w:val="24"/>
          <w:szCs w:val="24"/>
        </w:rPr>
        <w:t>uz</w:t>
      </w:r>
      <w:proofErr w:type="spellEnd"/>
      <w:r w:rsidR="00FF6770">
        <w:rPr>
          <w:rFonts w:ascii="Times New Roman" w:hAnsi="Times New Roman" w:cs="Times New Roman"/>
          <w:sz w:val="24"/>
          <w:szCs w:val="24"/>
        </w:rPr>
        <w:t xml:space="preserve"> VID </w:t>
      </w:r>
      <w:proofErr w:type="spellStart"/>
      <w:r w:rsidR="00B11F38" w:rsidRPr="00B11F38">
        <w:rPr>
          <w:rFonts w:ascii="Times New Roman" w:hAnsi="Times New Roman" w:cs="Times New Roman"/>
          <w:sz w:val="24"/>
          <w:szCs w:val="24"/>
        </w:rPr>
        <w:t>Elektroniskās</w:t>
      </w:r>
      <w:proofErr w:type="spellEnd"/>
      <w:r w:rsidR="00B11F38" w:rsidRPr="00B11F38">
        <w:rPr>
          <w:rFonts w:ascii="Times New Roman" w:hAnsi="Times New Roman" w:cs="Times New Roman"/>
          <w:sz w:val="24"/>
          <w:szCs w:val="24"/>
        </w:rPr>
        <w:t xml:space="preserve"> </w:t>
      </w:r>
      <w:proofErr w:type="spellStart"/>
      <w:r w:rsidR="00B11F38" w:rsidRPr="00B11F38">
        <w:rPr>
          <w:rFonts w:ascii="Times New Roman" w:hAnsi="Times New Roman" w:cs="Times New Roman"/>
          <w:sz w:val="24"/>
          <w:szCs w:val="24"/>
        </w:rPr>
        <w:t>deklarēšanas</w:t>
      </w:r>
      <w:proofErr w:type="spellEnd"/>
      <w:r w:rsidR="00B11F38" w:rsidRPr="00B11F38">
        <w:rPr>
          <w:rFonts w:ascii="Times New Roman" w:hAnsi="Times New Roman" w:cs="Times New Roman"/>
          <w:sz w:val="24"/>
          <w:szCs w:val="24"/>
        </w:rPr>
        <w:t xml:space="preserve"> </w:t>
      </w:r>
      <w:proofErr w:type="spellStart"/>
      <w:r w:rsidR="00B11F38" w:rsidRPr="00B11F38">
        <w:rPr>
          <w:rFonts w:ascii="Times New Roman" w:hAnsi="Times New Roman" w:cs="Times New Roman"/>
          <w:sz w:val="24"/>
          <w:szCs w:val="24"/>
        </w:rPr>
        <w:t>sistēm</w:t>
      </w:r>
      <w:r w:rsidR="00B11F38">
        <w:rPr>
          <w:rFonts w:ascii="Times New Roman" w:hAnsi="Times New Roman" w:cs="Times New Roman"/>
          <w:sz w:val="24"/>
          <w:szCs w:val="24"/>
        </w:rPr>
        <w:t>u</w:t>
      </w:r>
      <w:proofErr w:type="spellEnd"/>
      <w:r w:rsidR="00B11F38" w:rsidRPr="00B11F38">
        <w:rPr>
          <w:rFonts w:ascii="Times New Roman" w:hAnsi="Times New Roman" w:cs="Times New Roman"/>
          <w:sz w:val="24"/>
          <w:szCs w:val="24"/>
        </w:rPr>
        <w:t xml:space="preserve"> </w:t>
      </w:r>
      <w:r w:rsidR="00B11F38">
        <w:rPr>
          <w:rFonts w:ascii="Times New Roman" w:hAnsi="Times New Roman" w:cs="Times New Roman"/>
          <w:sz w:val="24"/>
          <w:szCs w:val="24"/>
        </w:rPr>
        <w:t>(</w:t>
      </w:r>
      <w:r w:rsidR="00FF6770">
        <w:rPr>
          <w:rFonts w:ascii="Times New Roman" w:hAnsi="Times New Roman" w:cs="Times New Roman"/>
          <w:sz w:val="24"/>
          <w:szCs w:val="24"/>
        </w:rPr>
        <w:t>EDS</w:t>
      </w:r>
      <w:r w:rsidR="00B11F38">
        <w:rPr>
          <w:rFonts w:ascii="Times New Roman" w:hAnsi="Times New Roman" w:cs="Times New Roman"/>
          <w:sz w:val="24"/>
          <w:szCs w:val="24"/>
        </w:rPr>
        <w:t>)</w:t>
      </w:r>
      <w:r w:rsidR="00FF6770">
        <w:rPr>
          <w:rFonts w:ascii="Times New Roman" w:hAnsi="Times New Roman" w:cs="Times New Roman"/>
          <w:sz w:val="24"/>
          <w:szCs w:val="24"/>
        </w:rPr>
        <w:t xml:space="preserve">, </w:t>
      </w:r>
      <w:proofErr w:type="spellStart"/>
      <w:r w:rsidR="00FF6770">
        <w:rPr>
          <w:rFonts w:ascii="Times New Roman" w:hAnsi="Times New Roman" w:cs="Times New Roman"/>
          <w:sz w:val="24"/>
          <w:szCs w:val="24"/>
        </w:rPr>
        <w:t>u.tml</w:t>
      </w:r>
      <w:proofErr w:type="spellEnd"/>
      <w:r w:rsidR="00FF6770">
        <w:rPr>
          <w:rFonts w:ascii="Times New Roman" w:hAnsi="Times New Roman" w:cs="Times New Roman"/>
          <w:sz w:val="24"/>
          <w:szCs w:val="24"/>
        </w:rPr>
        <w:t>.</w:t>
      </w:r>
      <w:r w:rsidR="00821FE8">
        <w:rPr>
          <w:rFonts w:ascii="Times New Roman" w:hAnsi="Times New Roman" w:cs="Times New Roman"/>
          <w:sz w:val="24"/>
          <w:szCs w:val="24"/>
        </w:rPr>
        <w:t>)</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būtisku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komercpakalpojumu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nodrošināšanai</w:t>
      </w:r>
      <w:proofErr w:type="spellEnd"/>
      <w:r w:rsidRPr="006B7455">
        <w:rPr>
          <w:rFonts w:ascii="Times New Roman" w:hAnsi="Times New Roman" w:cs="Times New Roman"/>
          <w:sz w:val="24"/>
          <w:szCs w:val="24"/>
        </w:rPr>
        <w:t xml:space="preserve">. </w:t>
      </w:r>
      <w:proofErr w:type="spellStart"/>
      <w:r w:rsidR="00791C6C">
        <w:rPr>
          <w:rFonts w:ascii="Times New Roman" w:hAnsi="Times New Roman" w:cs="Times New Roman"/>
          <w:sz w:val="24"/>
          <w:szCs w:val="24"/>
        </w:rPr>
        <w:t>P</w:t>
      </w:r>
      <w:r w:rsidRPr="006B7455">
        <w:rPr>
          <w:rFonts w:ascii="Times New Roman" w:hAnsi="Times New Roman" w:cs="Times New Roman"/>
          <w:sz w:val="24"/>
          <w:szCs w:val="24"/>
        </w:rPr>
        <w:t>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paredzētu</w:t>
      </w:r>
      <w:proofErr w:type="spellEnd"/>
      <w:r w:rsidRPr="006B7455">
        <w:rPr>
          <w:rFonts w:ascii="Times New Roman" w:hAnsi="Times New Roman" w:cs="Times New Roman"/>
          <w:sz w:val="24"/>
          <w:szCs w:val="24"/>
        </w:rPr>
        <w:t xml:space="preserve"> </w:t>
      </w:r>
      <w:proofErr w:type="spellStart"/>
      <w:r w:rsidR="00E937C2">
        <w:rPr>
          <w:rFonts w:ascii="Times New Roman" w:eastAsia="Times New Roman" w:hAnsi="Times New Roman" w:cs="Times New Roman"/>
          <w:sz w:val="24"/>
          <w:szCs w:val="24"/>
        </w:rPr>
        <w:t>v</w:t>
      </w:r>
      <w:r w:rsidR="00E937C2" w:rsidRPr="006B7455">
        <w:rPr>
          <w:rFonts w:ascii="Times New Roman" w:eastAsia="Times New Roman" w:hAnsi="Times New Roman" w:cs="Times New Roman"/>
          <w:sz w:val="24"/>
          <w:szCs w:val="24"/>
        </w:rPr>
        <w:t>alsts</w:t>
      </w:r>
      <w:proofErr w:type="spellEnd"/>
      <w:r w:rsidR="00E937C2" w:rsidRPr="006B7455">
        <w:rPr>
          <w:rFonts w:ascii="Times New Roman" w:eastAsia="Times New Roman" w:hAnsi="Times New Roman" w:cs="Times New Roman"/>
          <w:sz w:val="24"/>
          <w:szCs w:val="24"/>
        </w:rPr>
        <w:t xml:space="preserve"> un </w:t>
      </w:r>
      <w:proofErr w:type="spellStart"/>
      <w:r w:rsidR="00E937C2" w:rsidRPr="006B7455">
        <w:rPr>
          <w:rFonts w:ascii="Times New Roman" w:eastAsia="Times New Roman" w:hAnsi="Times New Roman" w:cs="Times New Roman"/>
          <w:sz w:val="24"/>
          <w:szCs w:val="24"/>
        </w:rPr>
        <w:t>pašvaldību</w:t>
      </w:r>
      <w:proofErr w:type="spellEnd"/>
      <w:r w:rsidR="00E937C2" w:rsidRPr="006B7455">
        <w:rPr>
          <w:rFonts w:ascii="Times New Roman" w:eastAsia="Times New Roman" w:hAnsi="Times New Roman" w:cs="Times New Roman"/>
          <w:sz w:val="24"/>
          <w:szCs w:val="24"/>
        </w:rPr>
        <w:t xml:space="preserve"> </w:t>
      </w:r>
      <w:proofErr w:type="spellStart"/>
      <w:r w:rsidR="00E937C2" w:rsidRPr="006B7455">
        <w:rPr>
          <w:rFonts w:ascii="Times New Roman" w:eastAsia="Times New Roman" w:hAnsi="Times New Roman" w:cs="Times New Roman"/>
          <w:sz w:val="24"/>
          <w:szCs w:val="24"/>
        </w:rPr>
        <w:t>pakalpojumu</w:t>
      </w:r>
      <w:proofErr w:type="spellEnd"/>
      <w:r w:rsidR="00E937C2" w:rsidRPr="006B7455">
        <w:rPr>
          <w:rFonts w:ascii="Times New Roman" w:eastAsia="Times New Roman" w:hAnsi="Times New Roman" w:cs="Times New Roman"/>
          <w:sz w:val="24"/>
          <w:szCs w:val="24"/>
        </w:rPr>
        <w:t xml:space="preserve"> </w:t>
      </w:r>
      <w:proofErr w:type="spellStart"/>
      <w:r w:rsidR="00E937C2">
        <w:rPr>
          <w:rFonts w:ascii="Times New Roman" w:eastAsia="Times New Roman" w:hAnsi="Times New Roman" w:cs="Times New Roman"/>
          <w:sz w:val="24"/>
          <w:szCs w:val="24"/>
        </w:rPr>
        <w:t>portālā</w:t>
      </w:r>
      <w:proofErr w:type="spellEnd"/>
      <w:r w:rsidR="00E937C2">
        <w:rPr>
          <w:rFonts w:ascii="Times New Roman" w:eastAsia="Times New Roman" w:hAnsi="Times New Roman" w:cs="Times New Roman"/>
          <w:sz w:val="24"/>
          <w:szCs w:val="24"/>
        </w:rPr>
        <w:t xml:space="preserve"> </w:t>
      </w:r>
      <w:r w:rsidRPr="006B7455">
        <w:rPr>
          <w:rFonts w:ascii="Times New Roman" w:hAnsi="Times New Roman" w:cs="Times New Roman"/>
          <w:sz w:val="24"/>
          <w:szCs w:val="24"/>
        </w:rPr>
        <w:t xml:space="preserve">Latvija.lv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personas </w:t>
      </w:r>
      <w:proofErr w:type="spellStart"/>
      <w:r w:rsidRPr="006B7455">
        <w:rPr>
          <w:rFonts w:ascii="Times New Roman" w:hAnsi="Times New Roman" w:cs="Times New Roman"/>
          <w:sz w:val="24"/>
          <w:szCs w:val="24"/>
        </w:rPr>
        <w:t>vienotā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profila</w:t>
      </w:r>
      <w:proofErr w:type="spellEnd"/>
      <w:r w:rsidRPr="006B7455">
        <w:rPr>
          <w:rFonts w:ascii="Times New Roman" w:hAnsi="Times New Roman" w:cs="Times New Roman"/>
          <w:sz w:val="24"/>
          <w:szCs w:val="24"/>
        </w:rPr>
        <w:t xml:space="preserve">, </w:t>
      </w:r>
      <w:proofErr w:type="spellStart"/>
      <w:r w:rsidR="009C0D2D">
        <w:rPr>
          <w:rFonts w:ascii="Times New Roman" w:hAnsi="Times New Roman" w:cs="Times New Roman"/>
          <w:sz w:val="24"/>
          <w:szCs w:val="24"/>
        </w:rPr>
        <w:t>kā</w:t>
      </w:r>
      <w:proofErr w:type="spellEnd"/>
      <w:r w:rsidR="009C0D2D">
        <w:rPr>
          <w:rFonts w:ascii="Times New Roman" w:hAnsi="Times New Roman" w:cs="Times New Roman"/>
          <w:sz w:val="24"/>
          <w:szCs w:val="24"/>
        </w:rPr>
        <w:t xml:space="preserve"> </w:t>
      </w:r>
      <w:proofErr w:type="spellStart"/>
      <w:r w:rsidR="009C0D2D">
        <w:rPr>
          <w:rFonts w:ascii="Times New Roman" w:hAnsi="Times New Roman" w:cs="Times New Roman"/>
          <w:sz w:val="24"/>
          <w:szCs w:val="24"/>
        </w:rPr>
        <w:t>arī</w:t>
      </w:r>
      <w:proofErr w:type="spellEnd"/>
      <w:r w:rsidR="009C0D2D">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saziņas</w:t>
      </w:r>
      <w:proofErr w:type="spellEnd"/>
      <w:r w:rsidRPr="006B7455">
        <w:rPr>
          <w:rFonts w:ascii="Times New Roman" w:hAnsi="Times New Roman" w:cs="Times New Roman"/>
          <w:sz w:val="24"/>
          <w:szCs w:val="24"/>
        </w:rPr>
        <w:t xml:space="preserve"> </w:t>
      </w:r>
      <w:proofErr w:type="spellStart"/>
      <w:r w:rsidR="00BA6170">
        <w:rPr>
          <w:rFonts w:ascii="Times New Roman" w:hAnsi="Times New Roman" w:cs="Times New Roman"/>
          <w:sz w:val="24"/>
          <w:szCs w:val="24"/>
        </w:rPr>
        <w:t>kanālu</w:t>
      </w:r>
      <w:proofErr w:type="spellEnd"/>
      <w:r w:rsidR="00BA6170">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prioritāšu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atļauju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pārvaldības</w:t>
      </w:r>
      <w:proofErr w:type="spellEnd"/>
      <w:r w:rsidRPr="006B7455">
        <w:rPr>
          <w:rFonts w:ascii="Times New Roman" w:hAnsi="Times New Roman" w:cs="Times New Roman"/>
          <w:sz w:val="24"/>
          <w:szCs w:val="24"/>
        </w:rPr>
        <w:t xml:space="preserve"> centra </w:t>
      </w:r>
      <w:proofErr w:type="spellStart"/>
      <w:r w:rsidRPr="006B7455">
        <w:rPr>
          <w:rFonts w:ascii="Times New Roman" w:hAnsi="Times New Roman" w:cs="Times New Roman"/>
          <w:sz w:val="24"/>
          <w:szCs w:val="24"/>
        </w:rPr>
        <w:t>attīstīb</w:t>
      </w:r>
      <w:r w:rsidR="00791C6C">
        <w:rPr>
          <w:rFonts w:ascii="Times New Roman" w:hAnsi="Times New Roman" w:cs="Times New Roman"/>
          <w:sz w:val="24"/>
          <w:szCs w:val="24"/>
        </w:rPr>
        <w:t>u</w:t>
      </w:r>
      <w:proofErr w:type="spellEnd"/>
      <w:r w:rsidR="00791C6C">
        <w:rPr>
          <w:rFonts w:ascii="Times New Roman" w:hAnsi="Times New Roman" w:cs="Times New Roman"/>
          <w:sz w:val="24"/>
          <w:szCs w:val="24"/>
        </w:rPr>
        <w:t>,</w:t>
      </w:r>
      <w:r w:rsidR="000943C7" w:rsidRPr="006B7455">
        <w:rPr>
          <w:rFonts w:ascii="Times New Roman" w:hAnsi="Times New Roman" w:cs="Times New Roman"/>
          <w:sz w:val="24"/>
          <w:szCs w:val="24"/>
        </w:rPr>
        <w:t xml:space="preserve"> </w:t>
      </w:r>
      <w:proofErr w:type="spellStart"/>
      <w:r w:rsidR="000943C7" w:rsidRPr="006B7455">
        <w:rPr>
          <w:rFonts w:ascii="Times New Roman" w:hAnsi="Times New Roman" w:cs="Times New Roman"/>
          <w:sz w:val="24"/>
          <w:szCs w:val="24"/>
        </w:rPr>
        <w:t>nodrošinot</w:t>
      </w:r>
      <w:proofErr w:type="spellEnd"/>
      <w:r w:rsidR="000943C7" w:rsidRPr="006B7455">
        <w:rPr>
          <w:rFonts w:ascii="Times New Roman" w:hAnsi="Times New Roman" w:cs="Times New Roman"/>
          <w:sz w:val="24"/>
          <w:szCs w:val="24"/>
        </w:rPr>
        <w:t xml:space="preserve"> </w:t>
      </w:r>
      <w:proofErr w:type="spellStart"/>
      <w:r w:rsidR="000943C7" w:rsidRPr="006B7455">
        <w:rPr>
          <w:rFonts w:ascii="Times New Roman" w:hAnsi="Times New Roman" w:cs="Times New Roman"/>
          <w:sz w:val="24"/>
          <w:szCs w:val="24"/>
        </w:rPr>
        <w:t>koplietojamu</w:t>
      </w:r>
      <w:proofErr w:type="spellEnd"/>
      <w:r w:rsidR="000943C7" w:rsidRPr="006B7455">
        <w:rPr>
          <w:rFonts w:ascii="Times New Roman" w:hAnsi="Times New Roman" w:cs="Times New Roman"/>
          <w:sz w:val="24"/>
          <w:szCs w:val="24"/>
        </w:rPr>
        <w:t xml:space="preserve"> e-</w:t>
      </w:r>
      <w:proofErr w:type="spellStart"/>
      <w:r w:rsidR="000943C7" w:rsidRPr="006B7455">
        <w:rPr>
          <w:rFonts w:ascii="Times New Roman" w:hAnsi="Times New Roman" w:cs="Times New Roman"/>
          <w:sz w:val="24"/>
          <w:szCs w:val="24"/>
        </w:rPr>
        <w:t>pakalpojumu</w:t>
      </w:r>
      <w:proofErr w:type="spellEnd"/>
      <w:r w:rsidR="000943C7" w:rsidRPr="006B7455">
        <w:rPr>
          <w:rFonts w:ascii="Times New Roman" w:hAnsi="Times New Roman" w:cs="Times New Roman"/>
          <w:sz w:val="24"/>
          <w:szCs w:val="24"/>
        </w:rPr>
        <w:t xml:space="preserve"> </w:t>
      </w:r>
      <w:proofErr w:type="spellStart"/>
      <w:r w:rsidR="000943C7" w:rsidRPr="006B7455">
        <w:rPr>
          <w:rFonts w:ascii="Times New Roman" w:hAnsi="Times New Roman" w:cs="Times New Roman"/>
          <w:sz w:val="24"/>
          <w:szCs w:val="24"/>
        </w:rPr>
        <w:t>platformu</w:t>
      </w:r>
      <w:proofErr w:type="spellEnd"/>
      <w:r w:rsidR="000943C7" w:rsidRPr="006B7455">
        <w:rPr>
          <w:rFonts w:ascii="Times New Roman" w:hAnsi="Times New Roman" w:cs="Times New Roman"/>
          <w:sz w:val="24"/>
          <w:szCs w:val="24"/>
        </w:rPr>
        <w:t xml:space="preserve"> </w:t>
      </w:r>
      <w:proofErr w:type="spellStart"/>
      <w:r w:rsidR="000943C7" w:rsidRPr="006B7455">
        <w:rPr>
          <w:rFonts w:ascii="Times New Roman" w:hAnsi="Times New Roman" w:cs="Times New Roman"/>
          <w:sz w:val="24"/>
          <w:szCs w:val="24"/>
        </w:rPr>
        <w:t>kā</w:t>
      </w:r>
      <w:proofErr w:type="spellEnd"/>
      <w:r w:rsidR="000943C7" w:rsidRPr="006B7455">
        <w:rPr>
          <w:rFonts w:ascii="Times New Roman" w:hAnsi="Times New Roman" w:cs="Times New Roman"/>
          <w:sz w:val="24"/>
          <w:szCs w:val="24"/>
        </w:rPr>
        <w:t xml:space="preserve"> </w:t>
      </w:r>
      <w:proofErr w:type="spellStart"/>
      <w:r w:rsidR="000943C7" w:rsidRPr="006B7455">
        <w:rPr>
          <w:rFonts w:ascii="Times New Roman" w:hAnsi="Times New Roman" w:cs="Times New Roman"/>
          <w:sz w:val="24"/>
          <w:szCs w:val="24"/>
        </w:rPr>
        <w:t>valsts</w:t>
      </w:r>
      <w:proofErr w:type="spellEnd"/>
      <w:r w:rsidR="000943C7" w:rsidRPr="006B7455">
        <w:rPr>
          <w:rFonts w:ascii="Times New Roman" w:hAnsi="Times New Roman" w:cs="Times New Roman"/>
          <w:sz w:val="24"/>
          <w:szCs w:val="24"/>
        </w:rPr>
        <w:t xml:space="preserve">, </w:t>
      </w:r>
      <w:proofErr w:type="spellStart"/>
      <w:r w:rsidR="000943C7" w:rsidRPr="006B7455">
        <w:rPr>
          <w:rFonts w:ascii="Times New Roman" w:hAnsi="Times New Roman" w:cs="Times New Roman"/>
          <w:sz w:val="24"/>
          <w:szCs w:val="24"/>
        </w:rPr>
        <w:t>tā</w:t>
      </w:r>
      <w:proofErr w:type="spellEnd"/>
      <w:r w:rsidR="000943C7" w:rsidRPr="006B7455">
        <w:rPr>
          <w:rFonts w:ascii="Times New Roman" w:hAnsi="Times New Roman" w:cs="Times New Roman"/>
          <w:sz w:val="24"/>
          <w:szCs w:val="24"/>
        </w:rPr>
        <w:t xml:space="preserve"> </w:t>
      </w:r>
      <w:proofErr w:type="spellStart"/>
      <w:r w:rsidR="000943C7" w:rsidRPr="006B7455">
        <w:rPr>
          <w:rFonts w:ascii="Times New Roman" w:hAnsi="Times New Roman" w:cs="Times New Roman"/>
          <w:sz w:val="24"/>
          <w:szCs w:val="24"/>
        </w:rPr>
        <w:t>pašvald</w:t>
      </w:r>
      <w:r w:rsidR="00070749">
        <w:rPr>
          <w:rFonts w:ascii="Times New Roman" w:hAnsi="Times New Roman" w:cs="Times New Roman"/>
          <w:sz w:val="24"/>
          <w:szCs w:val="24"/>
        </w:rPr>
        <w:t>ī</w:t>
      </w:r>
      <w:r w:rsidR="000943C7" w:rsidRPr="006B7455">
        <w:rPr>
          <w:rFonts w:ascii="Times New Roman" w:hAnsi="Times New Roman" w:cs="Times New Roman"/>
          <w:sz w:val="24"/>
          <w:szCs w:val="24"/>
        </w:rPr>
        <w:t>bu</w:t>
      </w:r>
      <w:proofErr w:type="spellEnd"/>
      <w:r w:rsidR="000943C7" w:rsidRPr="006B7455">
        <w:rPr>
          <w:rFonts w:ascii="Times New Roman" w:hAnsi="Times New Roman" w:cs="Times New Roman"/>
          <w:sz w:val="24"/>
          <w:szCs w:val="24"/>
        </w:rPr>
        <w:t xml:space="preserve"> </w:t>
      </w:r>
      <w:proofErr w:type="spellStart"/>
      <w:r w:rsidR="000943C7" w:rsidRPr="006B7455">
        <w:rPr>
          <w:rFonts w:ascii="Times New Roman" w:hAnsi="Times New Roman" w:cs="Times New Roman"/>
          <w:sz w:val="24"/>
          <w:szCs w:val="24"/>
        </w:rPr>
        <w:t>iestādēm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atvēršana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trešo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pušu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glabāšanas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nodrošinātājiem</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lietotņu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attīstītājiem</w:t>
      </w:r>
      <w:proofErr w:type="spellEnd"/>
      <w:r w:rsidRPr="006B7455">
        <w:rPr>
          <w:rFonts w:ascii="Times New Roman" w:hAnsi="Times New Roman" w:cs="Times New Roman"/>
          <w:sz w:val="24"/>
          <w:szCs w:val="24"/>
        </w:rPr>
        <w:t xml:space="preserve">. </w:t>
      </w:r>
    </w:p>
    <w:p w14:paraId="13E9ABCE" w14:textId="36058F82" w:rsidR="00CA57B5" w:rsidRPr="006B7455" w:rsidRDefault="00CA57B5" w:rsidP="0058195A">
      <w:pPr>
        <w:pStyle w:val="ListParagraph"/>
        <w:numPr>
          <w:ilvl w:val="1"/>
          <w:numId w:val="8"/>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Platformu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vienotai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pašvaldību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piešķirto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atvieglojumu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subsīdiju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pārvaldībai</w:t>
      </w:r>
      <w:proofErr w:type="spellEnd"/>
      <w:r w:rsidRPr="006B7455">
        <w:rPr>
          <w:rFonts w:ascii="Times New Roman" w:hAnsi="Times New Roman" w:cs="Times New Roman"/>
          <w:sz w:val="24"/>
          <w:szCs w:val="24"/>
        </w:rPr>
        <w:t xml:space="preserve"> (AVIS).</w:t>
      </w:r>
      <w:r w:rsidR="00511548"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vienotu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atlaižu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atvieglojumu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subsīdiju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pašvaldību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iestādēm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vienlaikus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sniegs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komersantiem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integrēt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risinājumus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efektīvai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subsidētu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piemēram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sabiedriskā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transporta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ēdināšanas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skolās</w:t>
      </w:r>
      <w:proofErr w:type="spellEnd"/>
      <w:r w:rsidR="00C71688">
        <w:rPr>
          <w:rFonts w:ascii="Times New Roman" w:hAnsi="Times New Roman" w:cs="Times New Roman"/>
          <w:sz w:val="24"/>
          <w:szCs w:val="24"/>
        </w:rPr>
        <w:t>,</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u.c.</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sniegšanu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diferencētām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atlaidēm</w:t>
      </w:r>
      <w:proofErr w:type="spellEnd"/>
      <w:r w:rsidRPr="006B7455">
        <w:rPr>
          <w:rFonts w:ascii="Times New Roman" w:hAnsi="Times New Roman" w:cs="Times New Roman"/>
          <w:sz w:val="24"/>
          <w:szCs w:val="24"/>
        </w:rPr>
        <w:t xml:space="preserve"> – </w:t>
      </w:r>
      <w:proofErr w:type="spellStart"/>
      <w:r w:rsidRPr="006B7455">
        <w:rPr>
          <w:rFonts w:ascii="Times New Roman" w:hAnsi="Times New Roman" w:cs="Times New Roman"/>
          <w:sz w:val="24"/>
          <w:szCs w:val="24"/>
        </w:rPr>
        <w:t>subsīdijām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dažādām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grupām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administrēšanai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atbalstīs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komersantu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atlaižu</w:t>
      </w:r>
      <w:proofErr w:type="spellEnd"/>
      <w:r w:rsidR="00791C6C">
        <w:rPr>
          <w:rFonts w:ascii="Times New Roman" w:hAnsi="Times New Roman" w:cs="Times New Roman"/>
          <w:sz w:val="24"/>
          <w:szCs w:val="24"/>
        </w:rPr>
        <w:t>,</w:t>
      </w:r>
      <w:r w:rsidRPr="006B7455">
        <w:rPr>
          <w:rFonts w:ascii="Times New Roman" w:hAnsi="Times New Roman" w:cs="Times New Roman"/>
          <w:sz w:val="24"/>
          <w:szCs w:val="24"/>
        </w:rPr>
        <w:t xml:space="preserve"> t.sk. </w:t>
      </w:r>
      <w:proofErr w:type="spellStart"/>
      <w:r w:rsidRPr="006B7455">
        <w:rPr>
          <w:rFonts w:ascii="Times New Roman" w:hAnsi="Times New Roman" w:cs="Times New Roman"/>
          <w:sz w:val="24"/>
          <w:szCs w:val="24"/>
        </w:rPr>
        <w:t>lojalitātes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programmu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risinājumus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pieejama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informācija</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visiem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personai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pieejamajiem</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sniegtajiem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pakalpojumiem</w:t>
      </w:r>
      <w:proofErr w:type="spellEnd"/>
      <w:r w:rsidRPr="006B7455">
        <w:rPr>
          <w:rFonts w:ascii="Times New Roman" w:hAnsi="Times New Roman" w:cs="Times New Roman"/>
          <w:sz w:val="24"/>
          <w:szCs w:val="24"/>
        </w:rPr>
        <w:t>/</w:t>
      </w:r>
      <w:proofErr w:type="spellStart"/>
      <w:r w:rsidRPr="006B7455">
        <w:rPr>
          <w:rFonts w:ascii="Times New Roman" w:hAnsi="Times New Roman" w:cs="Times New Roman"/>
          <w:sz w:val="24"/>
          <w:szCs w:val="24"/>
        </w:rPr>
        <w:t>atvieglojumiem</w:t>
      </w:r>
      <w:proofErr w:type="spellEnd"/>
      <w:r w:rsidRPr="006B7455">
        <w:rPr>
          <w:rFonts w:ascii="Times New Roman" w:hAnsi="Times New Roman" w:cs="Times New Roman"/>
          <w:sz w:val="24"/>
          <w:szCs w:val="24"/>
        </w:rPr>
        <w:t>.</w:t>
      </w:r>
      <w:r w:rsidR="0050064B" w:rsidRPr="006B7455">
        <w:rPr>
          <w:rFonts w:ascii="Times New Roman" w:hAnsi="Times New Roman" w:cs="Times New Roman"/>
          <w:sz w:val="24"/>
          <w:szCs w:val="24"/>
        </w:rPr>
        <w:t xml:space="preserve"> </w:t>
      </w:r>
      <w:proofErr w:type="spellStart"/>
      <w:r w:rsidR="00FC1CD0" w:rsidRPr="006B7455">
        <w:rPr>
          <w:rFonts w:ascii="Times New Roman" w:hAnsi="Times New Roman" w:cs="Times New Roman"/>
          <w:sz w:val="24"/>
          <w:szCs w:val="24"/>
        </w:rPr>
        <w:t>Atvieglojumu</w:t>
      </w:r>
      <w:proofErr w:type="spellEnd"/>
      <w:r w:rsidR="00FC1CD0" w:rsidRPr="006B7455">
        <w:rPr>
          <w:rFonts w:ascii="Times New Roman" w:hAnsi="Times New Roman" w:cs="Times New Roman"/>
          <w:sz w:val="24"/>
          <w:szCs w:val="24"/>
        </w:rPr>
        <w:t xml:space="preserve"> </w:t>
      </w:r>
      <w:proofErr w:type="spellStart"/>
      <w:r w:rsidR="00FC1CD0" w:rsidRPr="006B7455">
        <w:rPr>
          <w:rFonts w:ascii="Times New Roman" w:hAnsi="Times New Roman" w:cs="Times New Roman"/>
          <w:sz w:val="24"/>
          <w:szCs w:val="24"/>
        </w:rPr>
        <w:t>pārvaldības</w:t>
      </w:r>
      <w:proofErr w:type="spellEnd"/>
      <w:r w:rsidR="00FC1CD0" w:rsidRPr="006B7455">
        <w:rPr>
          <w:rFonts w:ascii="Times New Roman" w:hAnsi="Times New Roman" w:cs="Times New Roman"/>
          <w:sz w:val="24"/>
          <w:szCs w:val="24"/>
        </w:rPr>
        <w:t xml:space="preserve"> process </w:t>
      </w:r>
      <w:proofErr w:type="spellStart"/>
      <w:r w:rsidR="00FC1CD0" w:rsidRPr="006B7455">
        <w:rPr>
          <w:rFonts w:ascii="Times New Roman" w:hAnsi="Times New Roman" w:cs="Times New Roman"/>
          <w:sz w:val="24"/>
          <w:szCs w:val="24"/>
        </w:rPr>
        <w:t>tiks</w:t>
      </w:r>
      <w:proofErr w:type="spellEnd"/>
      <w:r w:rsidR="00FC1CD0" w:rsidRPr="006B7455">
        <w:rPr>
          <w:rFonts w:ascii="Times New Roman" w:hAnsi="Times New Roman" w:cs="Times New Roman"/>
          <w:sz w:val="24"/>
          <w:szCs w:val="24"/>
        </w:rPr>
        <w:t xml:space="preserve"> </w:t>
      </w:r>
      <w:proofErr w:type="spellStart"/>
      <w:r w:rsidR="00FC1CD0" w:rsidRPr="006B7455">
        <w:rPr>
          <w:rFonts w:ascii="Times New Roman" w:hAnsi="Times New Roman" w:cs="Times New Roman"/>
          <w:sz w:val="24"/>
          <w:szCs w:val="24"/>
        </w:rPr>
        <w:t>veidots</w:t>
      </w:r>
      <w:proofErr w:type="spellEnd"/>
      <w:r w:rsidR="00FC1CD0" w:rsidRPr="006B7455">
        <w:rPr>
          <w:rFonts w:ascii="Times New Roman" w:hAnsi="Times New Roman" w:cs="Times New Roman"/>
          <w:sz w:val="24"/>
          <w:szCs w:val="24"/>
        </w:rPr>
        <w:t xml:space="preserve"> </w:t>
      </w:r>
      <w:proofErr w:type="spellStart"/>
      <w:r w:rsidR="003C4C8D" w:rsidRPr="006B7455">
        <w:rPr>
          <w:rFonts w:ascii="Times New Roman" w:hAnsi="Times New Roman" w:cs="Times New Roman"/>
          <w:sz w:val="24"/>
          <w:szCs w:val="24"/>
        </w:rPr>
        <w:t>stingri</w:t>
      </w:r>
      <w:proofErr w:type="spellEnd"/>
      <w:r w:rsidR="003C4C8D" w:rsidRPr="006B7455">
        <w:rPr>
          <w:rFonts w:ascii="Times New Roman" w:hAnsi="Times New Roman" w:cs="Times New Roman"/>
          <w:sz w:val="24"/>
          <w:szCs w:val="24"/>
        </w:rPr>
        <w:t xml:space="preserve"> </w:t>
      </w:r>
      <w:proofErr w:type="spellStart"/>
      <w:r w:rsidR="003C4C8D" w:rsidRPr="006B7455">
        <w:rPr>
          <w:rFonts w:ascii="Times New Roman" w:hAnsi="Times New Roman" w:cs="Times New Roman"/>
          <w:sz w:val="24"/>
          <w:szCs w:val="24"/>
        </w:rPr>
        <w:t>ievērojot</w:t>
      </w:r>
      <w:proofErr w:type="spellEnd"/>
      <w:r w:rsidR="003C4C8D" w:rsidRPr="006B7455">
        <w:rPr>
          <w:rFonts w:ascii="Times New Roman" w:hAnsi="Times New Roman" w:cs="Times New Roman"/>
          <w:sz w:val="24"/>
          <w:szCs w:val="24"/>
        </w:rPr>
        <w:t xml:space="preserve"> </w:t>
      </w:r>
      <w:proofErr w:type="spellStart"/>
      <w:r w:rsidR="003C4C8D" w:rsidRPr="006B7455">
        <w:rPr>
          <w:rFonts w:ascii="Times New Roman" w:hAnsi="Times New Roman" w:cs="Times New Roman"/>
          <w:sz w:val="24"/>
          <w:szCs w:val="24"/>
        </w:rPr>
        <w:t>personu</w:t>
      </w:r>
      <w:proofErr w:type="spellEnd"/>
      <w:r w:rsidR="003C4C8D" w:rsidRPr="006B7455">
        <w:rPr>
          <w:rFonts w:ascii="Times New Roman" w:hAnsi="Times New Roman" w:cs="Times New Roman"/>
          <w:sz w:val="24"/>
          <w:szCs w:val="24"/>
        </w:rPr>
        <w:t xml:space="preserve"> </w:t>
      </w:r>
      <w:proofErr w:type="spellStart"/>
      <w:r w:rsidR="003C4C8D" w:rsidRPr="006B7455">
        <w:rPr>
          <w:rFonts w:ascii="Times New Roman" w:hAnsi="Times New Roman" w:cs="Times New Roman"/>
          <w:sz w:val="24"/>
          <w:szCs w:val="24"/>
        </w:rPr>
        <w:t>tiesības</w:t>
      </w:r>
      <w:proofErr w:type="spellEnd"/>
      <w:r w:rsidR="003C4C8D" w:rsidRPr="006B7455">
        <w:rPr>
          <w:rFonts w:ascii="Times New Roman" w:hAnsi="Times New Roman" w:cs="Times New Roman"/>
          <w:sz w:val="24"/>
          <w:szCs w:val="24"/>
        </w:rPr>
        <w:t xml:space="preserve"> </w:t>
      </w:r>
      <w:proofErr w:type="spellStart"/>
      <w:r w:rsidR="003C4C8D" w:rsidRPr="006B7455">
        <w:rPr>
          <w:rFonts w:ascii="Times New Roman" w:hAnsi="Times New Roman" w:cs="Times New Roman"/>
          <w:sz w:val="24"/>
          <w:szCs w:val="24"/>
        </w:rPr>
        <w:t>uz</w:t>
      </w:r>
      <w:proofErr w:type="spellEnd"/>
      <w:r w:rsidR="003C4C8D" w:rsidRPr="006B7455">
        <w:rPr>
          <w:rFonts w:ascii="Times New Roman" w:hAnsi="Times New Roman" w:cs="Times New Roman"/>
          <w:sz w:val="24"/>
          <w:szCs w:val="24"/>
        </w:rPr>
        <w:t xml:space="preserve"> </w:t>
      </w:r>
      <w:proofErr w:type="spellStart"/>
      <w:r w:rsidR="003C4C8D" w:rsidRPr="006B7455">
        <w:rPr>
          <w:rFonts w:ascii="Times New Roman" w:hAnsi="Times New Roman" w:cs="Times New Roman"/>
          <w:sz w:val="24"/>
          <w:szCs w:val="24"/>
        </w:rPr>
        <w:t>savu</w:t>
      </w:r>
      <w:proofErr w:type="spellEnd"/>
      <w:r w:rsidR="003C4C8D" w:rsidRPr="006B7455">
        <w:rPr>
          <w:rFonts w:ascii="Times New Roman" w:hAnsi="Times New Roman" w:cs="Times New Roman"/>
          <w:sz w:val="24"/>
          <w:szCs w:val="24"/>
        </w:rPr>
        <w:t xml:space="preserve"> </w:t>
      </w:r>
      <w:r w:rsidR="006E4452" w:rsidRPr="006B7455">
        <w:rPr>
          <w:rFonts w:ascii="Times New Roman" w:hAnsi="Times New Roman" w:cs="Times New Roman"/>
          <w:sz w:val="24"/>
          <w:szCs w:val="24"/>
        </w:rPr>
        <w:t xml:space="preserve">personas </w:t>
      </w:r>
      <w:proofErr w:type="spellStart"/>
      <w:r w:rsidR="003C4C8D" w:rsidRPr="006B7455">
        <w:rPr>
          <w:rFonts w:ascii="Times New Roman" w:hAnsi="Times New Roman" w:cs="Times New Roman"/>
          <w:sz w:val="24"/>
          <w:szCs w:val="24"/>
        </w:rPr>
        <w:t>datu</w:t>
      </w:r>
      <w:proofErr w:type="spellEnd"/>
      <w:r w:rsidR="003C4C8D" w:rsidRPr="006B7455">
        <w:rPr>
          <w:rFonts w:ascii="Times New Roman" w:hAnsi="Times New Roman" w:cs="Times New Roman"/>
          <w:sz w:val="24"/>
          <w:szCs w:val="24"/>
        </w:rPr>
        <w:t xml:space="preserve"> </w:t>
      </w:r>
      <w:proofErr w:type="spellStart"/>
      <w:r w:rsidR="003C4C8D" w:rsidRPr="006B7455">
        <w:rPr>
          <w:rFonts w:ascii="Times New Roman" w:hAnsi="Times New Roman" w:cs="Times New Roman"/>
          <w:sz w:val="24"/>
          <w:szCs w:val="24"/>
        </w:rPr>
        <w:t>aizsardzību</w:t>
      </w:r>
      <w:proofErr w:type="spellEnd"/>
      <w:r w:rsidR="003C4C8D" w:rsidRPr="006B7455">
        <w:rPr>
          <w:rFonts w:ascii="Times New Roman" w:hAnsi="Times New Roman" w:cs="Times New Roman"/>
          <w:sz w:val="24"/>
          <w:szCs w:val="24"/>
        </w:rPr>
        <w:t>.</w:t>
      </w:r>
    </w:p>
    <w:p w14:paraId="13E9ABCF" w14:textId="77777777" w:rsidR="00CA57B5" w:rsidRPr="006B7455" w:rsidRDefault="00CA57B5" w:rsidP="0058195A">
      <w:pPr>
        <w:pStyle w:val="ListParagraph"/>
        <w:numPr>
          <w:ilvl w:val="1"/>
          <w:numId w:val="8"/>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Nacionālo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mašīntulkošanas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digitālo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asistentu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komerciālu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pielietošanu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piemēram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nodrošinot</w:t>
      </w:r>
      <w:proofErr w:type="spellEnd"/>
      <w:r w:rsidRPr="006B7455">
        <w:rPr>
          <w:rFonts w:ascii="Times New Roman" w:hAnsi="Times New Roman" w:cs="Times New Roman"/>
          <w:sz w:val="24"/>
          <w:szCs w:val="24"/>
        </w:rPr>
        <w:t xml:space="preserve"> HUGO.lv </w:t>
      </w:r>
      <w:proofErr w:type="spellStart"/>
      <w:r w:rsidRPr="006B7455">
        <w:rPr>
          <w:rFonts w:ascii="Times New Roman" w:hAnsi="Times New Roman" w:cs="Times New Roman"/>
          <w:sz w:val="24"/>
          <w:szCs w:val="24"/>
        </w:rPr>
        <w:t>mašīntulkošanas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saskaņu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pieejamību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komercsektora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lietojumos</w:t>
      </w:r>
      <w:proofErr w:type="spellEnd"/>
      <w:r w:rsidRPr="006B7455">
        <w:rPr>
          <w:rFonts w:ascii="Times New Roman" w:hAnsi="Times New Roman" w:cs="Times New Roman"/>
          <w:sz w:val="24"/>
          <w:szCs w:val="24"/>
        </w:rPr>
        <w:t>.</w:t>
      </w:r>
    </w:p>
    <w:p w14:paraId="13E9ABD0" w14:textId="47350F8A" w:rsidR="00CA57B5" w:rsidRPr="006B7455" w:rsidRDefault="00CA57B5" w:rsidP="0058195A">
      <w:pPr>
        <w:pStyle w:val="ListParagraph"/>
        <w:numPr>
          <w:ilvl w:val="1"/>
          <w:numId w:val="8"/>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Personu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identifikācijas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komponentes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pieejamība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komercsektora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pakalpojumos</w:t>
      </w:r>
      <w:proofErr w:type="spellEnd"/>
      <w:r w:rsidRPr="006B7455">
        <w:rPr>
          <w:rFonts w:ascii="Times New Roman" w:hAnsi="Times New Roman" w:cs="Times New Roman"/>
          <w:sz w:val="24"/>
          <w:szCs w:val="24"/>
        </w:rPr>
        <w:t xml:space="preserve">, t.sk. </w:t>
      </w:r>
      <w:proofErr w:type="spellStart"/>
      <w:r w:rsidRPr="006B7455">
        <w:rPr>
          <w:rFonts w:ascii="Times New Roman" w:hAnsi="Times New Roman" w:cs="Times New Roman"/>
          <w:sz w:val="24"/>
          <w:szCs w:val="24"/>
        </w:rPr>
        <w:t>nodrošinot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komersantiem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pieejamu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ārzemnieku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elektroniskai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identifikācijai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w:t>
      </w:r>
      <w:r w:rsidR="005F46A8">
        <w:rPr>
          <w:rFonts w:ascii="Times New Roman" w:hAnsi="Times New Roman" w:cs="Times New Roman"/>
          <w:sz w:val="24"/>
          <w:szCs w:val="24"/>
        </w:rPr>
        <w:t>I</w:t>
      </w:r>
      <w:r w:rsidRPr="006B7455">
        <w:rPr>
          <w:rFonts w:ascii="Times New Roman" w:hAnsi="Times New Roman" w:cs="Times New Roman"/>
          <w:sz w:val="24"/>
          <w:szCs w:val="24"/>
        </w:rPr>
        <w:t>DAS</w:t>
      </w:r>
      <w:proofErr w:type="spellEnd"/>
      <w:r w:rsidR="005F46A8">
        <w:rPr>
          <w:rStyle w:val="FootnoteReference"/>
          <w:rFonts w:ascii="Times New Roman" w:hAnsi="Times New Roman" w:cs="Times New Roman"/>
          <w:sz w:val="24"/>
          <w:szCs w:val="24"/>
          <w:lang w:val="lv"/>
        </w:rPr>
        <w:footnoteReference w:id="31"/>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tvērumā</w:t>
      </w:r>
      <w:proofErr w:type="spellEnd"/>
      <w:r w:rsidRPr="006B7455">
        <w:rPr>
          <w:rFonts w:ascii="Times New Roman" w:hAnsi="Times New Roman" w:cs="Times New Roman"/>
          <w:sz w:val="24"/>
          <w:szCs w:val="24"/>
        </w:rPr>
        <w:t>).</w:t>
      </w:r>
    </w:p>
    <w:p w14:paraId="13E9ABD1" w14:textId="0C95AB02" w:rsidR="00CA57B5" w:rsidRPr="006B7455" w:rsidRDefault="00CA57B5" w:rsidP="0058195A">
      <w:pPr>
        <w:pStyle w:val="ListParagraph"/>
        <w:numPr>
          <w:ilvl w:val="1"/>
          <w:numId w:val="8"/>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līdzdalības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atvērtas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w:t>
      </w:r>
      <w:proofErr w:type="spellEnd"/>
      <w:r w:rsidRPr="006B7455">
        <w:rPr>
          <w:rFonts w:ascii="Times New Roman" w:hAnsi="Times New Roman" w:cs="Times New Roman"/>
          <w:sz w:val="24"/>
          <w:szCs w:val="24"/>
        </w:rPr>
        <w:t>, kas</w:t>
      </w:r>
      <w:r w:rsidR="00791C6C">
        <w:rPr>
          <w:rFonts w:ascii="Times New Roman" w:hAnsi="Times New Roman" w:cs="Times New Roman"/>
          <w:sz w:val="24"/>
          <w:szCs w:val="24"/>
        </w:rPr>
        <w:t xml:space="preserve"> ne </w:t>
      </w:r>
      <w:proofErr w:type="spellStart"/>
      <w:r w:rsidR="00791C6C">
        <w:rPr>
          <w:rFonts w:ascii="Times New Roman" w:hAnsi="Times New Roman" w:cs="Times New Roman"/>
          <w:sz w:val="24"/>
          <w:szCs w:val="24"/>
        </w:rPr>
        <w:t>tikai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atvērtu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publiski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pieejamu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informāciju</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aktuālajiem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likumdošanas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procesiem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valstī</w:t>
      </w:r>
      <w:proofErr w:type="spellEnd"/>
      <w:r w:rsidRPr="006B7455">
        <w:rPr>
          <w:rFonts w:ascii="Times New Roman" w:hAnsi="Times New Roman" w:cs="Times New Roman"/>
          <w:sz w:val="24"/>
          <w:szCs w:val="24"/>
        </w:rPr>
        <w:t xml:space="preserve">, bet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atbalstītu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integrāciju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ārpus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sektora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esošiem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pilsoniskās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līdzdalības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rīkiem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plašākai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mērķtiecīgākai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līdzdalības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procesu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likumdošanas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procesu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analīzei</w:t>
      </w:r>
      <w:proofErr w:type="spellEnd"/>
      <w:r w:rsidRPr="006B7455">
        <w:rPr>
          <w:rFonts w:ascii="Times New Roman" w:hAnsi="Times New Roman" w:cs="Times New Roman"/>
          <w:sz w:val="24"/>
          <w:szCs w:val="24"/>
        </w:rPr>
        <w:t>.</w:t>
      </w:r>
    </w:p>
    <w:p w14:paraId="5677C994" w14:textId="6D52D696" w:rsidR="00AA0EA2" w:rsidRPr="006B7455" w:rsidRDefault="00CA57B5" w:rsidP="0058195A">
      <w:pPr>
        <w:pStyle w:val="ListParagraph"/>
        <w:numPr>
          <w:ilvl w:val="1"/>
          <w:numId w:val="8"/>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Veselības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w:t>
      </w:r>
      <w:proofErr w:type="spellEnd"/>
      <w:r w:rsidRPr="006B7455">
        <w:rPr>
          <w:rFonts w:ascii="Times New Roman" w:hAnsi="Times New Roman" w:cs="Times New Roman"/>
          <w:sz w:val="24"/>
          <w:szCs w:val="24"/>
        </w:rPr>
        <w:t xml:space="preserve"> - </w:t>
      </w:r>
      <w:proofErr w:type="spellStart"/>
      <w:r w:rsidRPr="006B7455">
        <w:rPr>
          <w:rFonts w:ascii="Times New Roman" w:hAnsi="Times New Roman" w:cs="Times New Roman"/>
          <w:sz w:val="24"/>
          <w:szCs w:val="24"/>
        </w:rPr>
        <w:t>turpmākai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veselības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sektora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digitalizācijai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jāpaplašina</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jāattīsta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izveidotās</w:t>
      </w:r>
      <w:proofErr w:type="spellEnd"/>
      <w:r w:rsidRPr="006B7455">
        <w:rPr>
          <w:rFonts w:ascii="Times New Roman" w:hAnsi="Times New Roman" w:cs="Times New Roman"/>
          <w:sz w:val="24"/>
          <w:szCs w:val="24"/>
        </w:rPr>
        <w:t xml:space="preserve"> </w:t>
      </w:r>
      <w:proofErr w:type="spellStart"/>
      <w:r w:rsidR="00D71A18">
        <w:rPr>
          <w:rFonts w:ascii="Times New Roman" w:hAnsi="Times New Roman" w:cs="Times New Roman"/>
          <w:sz w:val="24"/>
          <w:szCs w:val="24"/>
        </w:rPr>
        <w:t>digitālās</w:t>
      </w:r>
      <w:proofErr w:type="spellEnd"/>
      <w:r w:rsidR="00D71A18">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veselības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paplašinot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w:t>
      </w:r>
      <w:r w:rsidR="00D71A18">
        <w:rPr>
          <w:rFonts w:ascii="Times New Roman" w:hAnsi="Times New Roman" w:cs="Times New Roman"/>
          <w:sz w:val="24"/>
          <w:szCs w:val="24"/>
        </w:rPr>
        <w:t>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jauniem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pārrobežu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apriti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visaptverošu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veselības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aprūpes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proofErr w:type="gramStart"/>
      <w:r w:rsidRPr="006B7455">
        <w:rPr>
          <w:rFonts w:ascii="Times New Roman" w:hAnsi="Times New Roman" w:cs="Times New Roman"/>
          <w:sz w:val="24"/>
          <w:szCs w:val="24"/>
        </w:rPr>
        <w:t>digitālo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transformāciju</w:t>
      </w:r>
      <w:proofErr w:type="spellEnd"/>
      <w:proofErr w:type="gram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Jānodrošina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sektora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veselības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piem</w:t>
      </w:r>
      <w:r w:rsidR="00791C6C">
        <w:rPr>
          <w:rFonts w:ascii="Times New Roman" w:hAnsi="Times New Roman" w:cs="Times New Roman"/>
          <w:sz w:val="24"/>
          <w:szCs w:val="24"/>
        </w:rPr>
        <w:t>ēram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analīžu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rezultātu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apsekojumu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rezultātu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u.c.</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nodošanu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atbildīgajām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iestādēm</w:t>
      </w:r>
      <w:proofErr w:type="spellEnd"/>
      <w:r w:rsidRPr="006B7455">
        <w:rPr>
          <w:rFonts w:ascii="Times New Roman" w:hAnsi="Times New Roman" w:cs="Times New Roman"/>
          <w:sz w:val="24"/>
          <w:szCs w:val="24"/>
        </w:rPr>
        <w:t xml:space="preserve"> to </w:t>
      </w:r>
      <w:proofErr w:type="spellStart"/>
      <w:r w:rsidRPr="006B7455">
        <w:rPr>
          <w:rFonts w:ascii="Times New Roman" w:hAnsi="Times New Roman" w:cs="Times New Roman"/>
          <w:sz w:val="24"/>
          <w:szCs w:val="24"/>
        </w:rPr>
        <w:t>funkciju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īstenošanai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politikas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plānošanai</w:t>
      </w:r>
      <w:proofErr w:type="spellEnd"/>
      <w:r w:rsidRPr="006B7455">
        <w:rPr>
          <w:rFonts w:ascii="Times New Roman" w:hAnsi="Times New Roman" w:cs="Times New Roman"/>
          <w:sz w:val="24"/>
          <w:szCs w:val="24"/>
        </w:rPr>
        <w:t>.</w:t>
      </w:r>
    </w:p>
    <w:p w14:paraId="13E9ABD3" w14:textId="0740A7F3" w:rsidR="00CA57B5" w:rsidRPr="006B7455" w:rsidRDefault="00CA57B5" w:rsidP="0058195A">
      <w:pPr>
        <w:pStyle w:val="ListParagraph"/>
        <w:numPr>
          <w:ilvl w:val="1"/>
          <w:numId w:val="8"/>
        </w:numPr>
        <w:spacing w:before="120" w:after="120"/>
        <w:ind w:hanging="65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Privātā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sektora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skolvadības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apmaiņa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atbildīgajām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iestādēm</w:t>
      </w:r>
      <w:proofErr w:type="spellEnd"/>
      <w:r w:rsidRPr="006B7455">
        <w:rPr>
          <w:rFonts w:ascii="Times New Roman" w:hAnsi="Times New Roman" w:cs="Times New Roman"/>
          <w:sz w:val="24"/>
          <w:szCs w:val="24"/>
        </w:rPr>
        <w:t xml:space="preserve"> to </w:t>
      </w:r>
      <w:proofErr w:type="spellStart"/>
      <w:r w:rsidRPr="006B7455">
        <w:rPr>
          <w:rFonts w:ascii="Times New Roman" w:hAnsi="Times New Roman" w:cs="Times New Roman"/>
          <w:sz w:val="24"/>
          <w:szCs w:val="24"/>
        </w:rPr>
        <w:t>funkciju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īstenošanai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politikas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plānošanai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tajos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esošo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portabilitātes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nodrošināšana</w:t>
      </w:r>
      <w:proofErr w:type="spellEnd"/>
      <w:r w:rsidRPr="006B7455">
        <w:rPr>
          <w:rFonts w:ascii="Times New Roman" w:hAnsi="Times New Roman" w:cs="Times New Roman"/>
          <w:sz w:val="24"/>
          <w:szCs w:val="24"/>
        </w:rPr>
        <w:t>.</w:t>
      </w:r>
    </w:p>
    <w:p w14:paraId="13E9ABD4" w14:textId="5C5D1D98" w:rsidR="00CA57B5" w:rsidRPr="006B7455" w:rsidRDefault="00CA57B5" w:rsidP="0058195A">
      <w:pPr>
        <w:pStyle w:val="ListParagraph"/>
        <w:numPr>
          <w:ilvl w:val="1"/>
          <w:numId w:val="8"/>
        </w:numPr>
        <w:spacing w:before="120" w:after="120"/>
        <w:ind w:hanging="65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w:t>
      </w:r>
      <w:proofErr w:type="spellEnd"/>
      <w:r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paredzēta</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kā</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nacionālā</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datu</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koplietošanas</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platforma</w:t>
      </w:r>
      <w:proofErr w:type="spellEnd"/>
      <w:r w:rsidR="002660EF" w:rsidRPr="006B7455">
        <w:rPr>
          <w:rFonts w:ascii="Times New Roman" w:hAnsi="Times New Roman" w:cs="Times New Roman"/>
          <w:sz w:val="24"/>
          <w:szCs w:val="24"/>
        </w:rPr>
        <w:t xml:space="preserve">, kas </w:t>
      </w:r>
      <w:proofErr w:type="spellStart"/>
      <w:r w:rsidR="002660EF" w:rsidRPr="006B7455">
        <w:rPr>
          <w:rFonts w:ascii="Times New Roman" w:hAnsi="Times New Roman" w:cs="Times New Roman"/>
          <w:sz w:val="24"/>
          <w:szCs w:val="24"/>
        </w:rPr>
        <w:t>nodrošinās</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valsts</w:t>
      </w:r>
      <w:proofErr w:type="spellEnd"/>
      <w:r w:rsidR="002660EF" w:rsidRPr="006B7455">
        <w:rPr>
          <w:rFonts w:ascii="Times New Roman" w:hAnsi="Times New Roman" w:cs="Times New Roman"/>
          <w:sz w:val="24"/>
          <w:szCs w:val="24"/>
        </w:rPr>
        <w:t xml:space="preserve"> un </w:t>
      </w:r>
      <w:proofErr w:type="spellStart"/>
      <w:r w:rsidR="002660EF" w:rsidRPr="006B7455">
        <w:rPr>
          <w:rFonts w:ascii="Times New Roman" w:hAnsi="Times New Roman" w:cs="Times New Roman"/>
          <w:sz w:val="24"/>
          <w:szCs w:val="24"/>
        </w:rPr>
        <w:t>privātā</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sektora</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datu</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koplietošanu</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nacionāli</w:t>
      </w:r>
      <w:proofErr w:type="spellEnd"/>
      <w:r w:rsidR="002660EF" w:rsidRPr="006B7455">
        <w:rPr>
          <w:rFonts w:ascii="Times New Roman" w:hAnsi="Times New Roman" w:cs="Times New Roman"/>
          <w:sz w:val="24"/>
          <w:szCs w:val="24"/>
        </w:rPr>
        <w:t xml:space="preserve"> un </w:t>
      </w:r>
      <w:proofErr w:type="spellStart"/>
      <w:r w:rsidR="002660EF" w:rsidRPr="006B7455">
        <w:rPr>
          <w:rFonts w:ascii="Times New Roman" w:hAnsi="Times New Roman" w:cs="Times New Roman"/>
          <w:sz w:val="24"/>
          <w:szCs w:val="24"/>
        </w:rPr>
        <w:t>iekļaujoties</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Eiropas</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vienotajās</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datu</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telpās</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Tā</w:t>
      </w:r>
      <w:proofErr w:type="spellEnd"/>
      <w:r w:rsidR="002660EF"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kalpos</w:t>
      </w:r>
      <w:proofErr w:type="spellEnd"/>
      <w:r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gan</w:t>
      </w:r>
      <w:proofErr w:type="spellEnd"/>
      <w:r w:rsidR="002660EF"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komersantu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darba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procesu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digitalizācijai</w:t>
      </w:r>
      <w:proofErr w:type="spellEnd"/>
      <w:r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gan</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būs</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izmantojama</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pētniecības</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datu</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apritei</w:t>
      </w:r>
      <w:proofErr w:type="spellEnd"/>
      <w:r w:rsidR="002660EF" w:rsidRPr="006B7455">
        <w:rPr>
          <w:rFonts w:ascii="Times New Roman" w:hAnsi="Times New Roman" w:cs="Times New Roman"/>
          <w:sz w:val="24"/>
          <w:szCs w:val="24"/>
        </w:rPr>
        <w:t xml:space="preserve">, </w:t>
      </w:r>
      <w:proofErr w:type="spellStart"/>
      <w:r w:rsidR="00791C6C">
        <w:rPr>
          <w:rFonts w:ascii="Times New Roman" w:hAnsi="Times New Roman" w:cs="Times New Roman"/>
          <w:sz w:val="24"/>
          <w:szCs w:val="24"/>
        </w:rPr>
        <w:t>kā</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arī</w:t>
      </w:r>
      <w:proofErr w:type="spellEnd"/>
      <w:r w:rsidR="002660EF"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w:t>
      </w:r>
      <w:r w:rsidR="002660EF" w:rsidRPr="006B7455">
        <w:rPr>
          <w:rFonts w:ascii="Times New Roman" w:hAnsi="Times New Roman" w:cs="Times New Roman"/>
          <w:sz w:val="24"/>
          <w:szCs w:val="24"/>
        </w:rPr>
        <w:t>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personu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apstrādes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atļauju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efektīvu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Papildus</w:t>
      </w:r>
      <w:proofErr w:type="spellEnd"/>
      <w:r w:rsidRPr="006B7455">
        <w:rPr>
          <w:rFonts w:ascii="Times New Roman" w:hAnsi="Times New Roman" w:cs="Times New Roman"/>
          <w:sz w:val="24"/>
          <w:szCs w:val="24"/>
        </w:rPr>
        <w:t xml:space="preserve"> tam, </w:t>
      </w:r>
      <w:proofErr w:type="spellStart"/>
      <w:r w:rsidR="002660EF" w:rsidRPr="006B7455">
        <w:rPr>
          <w:rFonts w:ascii="Times New Roman" w:hAnsi="Times New Roman" w:cs="Times New Roman"/>
          <w:sz w:val="24"/>
          <w:szCs w:val="24"/>
        </w:rPr>
        <w:t>platforma</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nodoršinās</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personām</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iespēju</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pārvaldīt</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savu</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datu</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koplietošanu</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nodošanu</w:t>
      </w:r>
      <w:proofErr w:type="spellEnd"/>
      <w:r w:rsidR="002660EF" w:rsidRPr="006B7455">
        <w:rPr>
          <w:rFonts w:ascii="Times New Roman" w:hAnsi="Times New Roman" w:cs="Times New Roman"/>
          <w:sz w:val="24"/>
          <w:szCs w:val="24"/>
        </w:rPr>
        <w:t xml:space="preserve"> </w:t>
      </w:r>
      <w:r w:rsidR="00791C6C">
        <w:rPr>
          <w:rFonts w:ascii="Times New Roman" w:hAnsi="Times New Roman" w:cs="Times New Roman"/>
          <w:sz w:val="24"/>
          <w:szCs w:val="24"/>
        </w:rPr>
        <w:t>n</w:t>
      </w:r>
      <w:r w:rsidR="002660EF" w:rsidRPr="006B7455">
        <w:rPr>
          <w:rFonts w:ascii="Times New Roman" w:hAnsi="Times New Roman" w:cs="Times New Roman"/>
          <w:sz w:val="24"/>
          <w:szCs w:val="24"/>
        </w:rPr>
        <w:t xml:space="preserve">o </w:t>
      </w:r>
      <w:proofErr w:type="spellStart"/>
      <w:r w:rsidR="002660EF" w:rsidRPr="006B7455">
        <w:rPr>
          <w:rFonts w:ascii="Times New Roman" w:hAnsi="Times New Roman" w:cs="Times New Roman"/>
          <w:sz w:val="24"/>
          <w:szCs w:val="24"/>
        </w:rPr>
        <w:t>valsts</w:t>
      </w:r>
      <w:proofErr w:type="spellEnd"/>
      <w:r w:rsidR="002660EF"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komersanti</w:t>
      </w:r>
      <w:r w:rsidR="002660EF" w:rsidRPr="006B7455">
        <w:rPr>
          <w:rFonts w:ascii="Times New Roman" w:hAnsi="Times New Roman" w:cs="Times New Roman"/>
          <w:sz w:val="24"/>
          <w:szCs w:val="24"/>
        </w:rPr>
        <w:t>em</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vai</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otrādi</w:t>
      </w:r>
      <w:proofErr w:type="spellEnd"/>
      <w:r w:rsidR="002660EF" w:rsidRPr="006B7455">
        <w:rPr>
          <w:rFonts w:ascii="Times New Roman" w:hAnsi="Times New Roman" w:cs="Times New Roman"/>
          <w:sz w:val="24"/>
          <w:szCs w:val="24"/>
        </w:rPr>
        <w:t>)</w:t>
      </w:r>
      <w:r w:rsidR="00791C6C">
        <w:rPr>
          <w:rFonts w:ascii="Times New Roman" w:hAnsi="Times New Roman" w:cs="Times New Roman"/>
          <w:sz w:val="24"/>
          <w:szCs w:val="24"/>
        </w:rPr>
        <w:t>.</w:t>
      </w:r>
      <w:r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Valsts</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iestādes</w:t>
      </w:r>
      <w:proofErr w:type="spellEnd"/>
      <w:r w:rsidR="002660EF" w:rsidRPr="006B7455">
        <w:rPr>
          <w:rFonts w:ascii="Times New Roman" w:hAnsi="Times New Roman" w:cs="Times New Roman"/>
          <w:sz w:val="24"/>
          <w:szCs w:val="24"/>
        </w:rPr>
        <w:t xml:space="preserve"> un</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komersanti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varēs</w:t>
      </w:r>
      <w:proofErr w:type="spellEnd"/>
      <w:r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izmantot</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platformu</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lai</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iegūtu</w:t>
      </w:r>
      <w:proofErr w:type="spellEnd"/>
      <w:r w:rsidR="002660EF" w:rsidRPr="006B7455">
        <w:rPr>
          <w:rFonts w:ascii="Times New Roman" w:hAnsi="Times New Roman" w:cs="Times New Roman"/>
          <w:sz w:val="24"/>
          <w:szCs w:val="24"/>
        </w:rPr>
        <w:t xml:space="preserve"> personas </w:t>
      </w:r>
      <w:proofErr w:type="spellStart"/>
      <w:r w:rsidR="002660EF" w:rsidRPr="006B7455">
        <w:rPr>
          <w:rFonts w:ascii="Times New Roman" w:hAnsi="Times New Roman" w:cs="Times New Roman"/>
          <w:sz w:val="24"/>
          <w:szCs w:val="24"/>
        </w:rPr>
        <w:t>piekrišanu</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tās</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datu</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izgūšanai</w:t>
      </w:r>
      <w:proofErr w:type="spellEnd"/>
      <w:r w:rsidR="002660EF" w:rsidRPr="006B7455">
        <w:rPr>
          <w:rFonts w:ascii="Times New Roman" w:hAnsi="Times New Roman" w:cs="Times New Roman"/>
          <w:sz w:val="24"/>
          <w:szCs w:val="24"/>
        </w:rPr>
        <w:t xml:space="preserve"> no </w:t>
      </w:r>
      <w:proofErr w:type="spellStart"/>
      <w:r w:rsidR="002660EF" w:rsidRPr="006B7455">
        <w:rPr>
          <w:rFonts w:ascii="Times New Roman" w:hAnsi="Times New Roman" w:cs="Times New Roman"/>
          <w:sz w:val="24"/>
          <w:szCs w:val="24"/>
        </w:rPr>
        <w:t>valsts</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reģistriem</w:t>
      </w:r>
      <w:proofErr w:type="spellEnd"/>
      <w:r w:rsidR="002660EF" w:rsidRPr="006B7455">
        <w:rPr>
          <w:rFonts w:ascii="Times New Roman" w:hAnsi="Times New Roman" w:cs="Times New Roman"/>
          <w:sz w:val="24"/>
          <w:szCs w:val="24"/>
        </w:rPr>
        <w:t xml:space="preserve">, ja persona </w:t>
      </w:r>
      <w:proofErr w:type="spellStart"/>
      <w:r w:rsidR="002660EF" w:rsidRPr="006B7455">
        <w:rPr>
          <w:rFonts w:ascii="Times New Roman" w:hAnsi="Times New Roman" w:cs="Times New Roman"/>
          <w:sz w:val="24"/>
          <w:szCs w:val="24"/>
        </w:rPr>
        <w:t>būs</w:t>
      </w:r>
      <w:proofErr w:type="spellEnd"/>
      <w:r w:rsidR="002660EF"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piekritusi</w:t>
      </w:r>
      <w:proofErr w:type="spellEnd"/>
      <w:r w:rsidR="002660EF" w:rsidRPr="006B7455">
        <w:rPr>
          <w:rFonts w:ascii="Times New Roman" w:hAnsi="Times New Roman" w:cs="Times New Roman"/>
          <w:sz w:val="24"/>
          <w:szCs w:val="24"/>
        </w:rPr>
        <w:t xml:space="preserve"> </w:t>
      </w:r>
      <w:proofErr w:type="spellStart"/>
      <w:r w:rsidR="008619C1" w:rsidRPr="006B7455">
        <w:rPr>
          <w:rFonts w:ascii="Times New Roman" w:hAnsi="Times New Roman" w:cs="Times New Roman"/>
          <w:sz w:val="24"/>
          <w:szCs w:val="24"/>
        </w:rPr>
        <w:t>platformas</w:t>
      </w:r>
      <w:proofErr w:type="spellEnd"/>
      <w:r w:rsidR="008619C1" w:rsidRPr="006B7455">
        <w:rPr>
          <w:rFonts w:ascii="Times New Roman" w:hAnsi="Times New Roman" w:cs="Times New Roman"/>
          <w:sz w:val="24"/>
          <w:szCs w:val="24"/>
        </w:rPr>
        <w:t xml:space="preserve"> </w:t>
      </w:r>
      <w:proofErr w:type="spellStart"/>
      <w:r w:rsidR="002660EF" w:rsidRPr="006B7455">
        <w:rPr>
          <w:rFonts w:ascii="Times New Roman" w:hAnsi="Times New Roman" w:cs="Times New Roman"/>
          <w:sz w:val="24"/>
          <w:szCs w:val="24"/>
        </w:rPr>
        <w:t>izmantošanai</w:t>
      </w:r>
      <w:proofErr w:type="spellEnd"/>
      <w:r w:rsidRPr="006B7455">
        <w:rPr>
          <w:rFonts w:ascii="Times New Roman" w:hAnsi="Times New Roman" w:cs="Times New Roman"/>
          <w:sz w:val="24"/>
          <w:szCs w:val="24"/>
        </w:rPr>
        <w:t>.</w:t>
      </w:r>
    </w:p>
    <w:p w14:paraId="3B761DCF" w14:textId="0E5F3470" w:rsidR="000411BF" w:rsidRPr="006B7455" w:rsidRDefault="00791C6C" w:rsidP="0058195A">
      <w:pPr>
        <w:pStyle w:val="ListParagraph"/>
        <w:numPr>
          <w:ilvl w:val="1"/>
          <w:numId w:val="8"/>
        </w:numPr>
        <w:spacing w:before="120" w:after="120"/>
        <w:ind w:hanging="508"/>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Atvērto</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datu</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platforma</w:t>
      </w:r>
      <w:proofErr w:type="spellEnd"/>
      <w:r w:rsidR="00CA57B5" w:rsidRPr="006B7455">
        <w:rPr>
          <w:rFonts w:ascii="Times New Roman" w:hAnsi="Times New Roman" w:cs="Times New Roman"/>
          <w:sz w:val="24"/>
          <w:szCs w:val="24"/>
        </w:rPr>
        <w:t xml:space="preserve"> – </w:t>
      </w:r>
      <w:proofErr w:type="spellStart"/>
      <w:r w:rsidR="00CA57B5" w:rsidRPr="006B7455">
        <w:rPr>
          <w:rFonts w:ascii="Times New Roman" w:hAnsi="Times New Roman" w:cs="Times New Roman"/>
          <w:sz w:val="24"/>
          <w:szCs w:val="24"/>
        </w:rPr>
        <w:t>publisko</w:t>
      </w:r>
      <w:proofErr w:type="spellEnd"/>
      <w:r w:rsidR="00CA57B5" w:rsidRPr="006B7455">
        <w:rPr>
          <w:rFonts w:ascii="Times New Roman" w:hAnsi="Times New Roman" w:cs="Times New Roman"/>
          <w:sz w:val="24"/>
          <w:szCs w:val="24"/>
        </w:rPr>
        <w:t xml:space="preserve"> un </w:t>
      </w:r>
      <w:proofErr w:type="spellStart"/>
      <w:r w:rsidR="00CA57B5" w:rsidRPr="006B7455">
        <w:rPr>
          <w:rFonts w:ascii="Times New Roman" w:hAnsi="Times New Roman" w:cs="Times New Roman"/>
          <w:sz w:val="24"/>
          <w:szCs w:val="24"/>
        </w:rPr>
        <w:t>privāto</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datu</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koplietošanas</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vietne</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biznesa</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procesu</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nodrošināšanai</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Piemēram</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informācija</w:t>
      </w:r>
      <w:proofErr w:type="spellEnd"/>
      <w:r w:rsidR="00CA57B5" w:rsidRPr="006B7455">
        <w:rPr>
          <w:rFonts w:ascii="Times New Roman" w:hAnsi="Times New Roman" w:cs="Times New Roman"/>
          <w:sz w:val="24"/>
          <w:szCs w:val="24"/>
        </w:rPr>
        <w:t xml:space="preserve"> par </w:t>
      </w:r>
      <w:proofErr w:type="spellStart"/>
      <w:r w:rsidR="00CA57B5" w:rsidRPr="006B7455">
        <w:rPr>
          <w:rFonts w:ascii="Times New Roman" w:hAnsi="Times New Roman" w:cs="Times New Roman"/>
          <w:sz w:val="24"/>
          <w:szCs w:val="24"/>
        </w:rPr>
        <w:t>sabiedriskā</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transporta</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kustību</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statistiku</w:t>
      </w:r>
      <w:proofErr w:type="spellEnd"/>
      <w:r w:rsidR="00C71688">
        <w:rPr>
          <w:rFonts w:ascii="Times New Roman" w:hAnsi="Times New Roman" w:cs="Times New Roman"/>
          <w:sz w:val="24"/>
          <w:szCs w:val="24"/>
        </w:rPr>
        <w:t>,</w:t>
      </w:r>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u.c.</w:t>
      </w:r>
      <w:proofErr w:type="spellEnd"/>
    </w:p>
    <w:p w14:paraId="5497CD86" w14:textId="1265BB90" w:rsidR="00CA57B5" w:rsidRPr="006B7455" w:rsidRDefault="00791C6C" w:rsidP="0058195A">
      <w:pPr>
        <w:pStyle w:val="ListParagraph"/>
        <w:numPr>
          <w:ilvl w:val="1"/>
          <w:numId w:val="8"/>
        </w:numPr>
        <w:spacing w:before="120" w:after="120"/>
        <w:ind w:hanging="508"/>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Ģeotelpisko</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datu</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apmaiņas</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platforma</w:t>
      </w:r>
      <w:r w:rsidR="000411BF" w:rsidRPr="006B7455">
        <w:rPr>
          <w:rFonts w:ascii="Times New Roman" w:hAnsi="Times New Roman" w:cs="Times New Roman"/>
          <w:sz w:val="24"/>
          <w:szCs w:val="24"/>
        </w:rPr>
        <w:t>s</w:t>
      </w:r>
      <w:proofErr w:type="spellEnd"/>
      <w:r w:rsidR="000411BF" w:rsidRPr="006B7455">
        <w:rPr>
          <w:rFonts w:ascii="Times New Roman" w:hAnsi="Times New Roman" w:cs="Times New Roman"/>
          <w:sz w:val="24"/>
          <w:szCs w:val="24"/>
        </w:rPr>
        <w:t xml:space="preserve"> </w:t>
      </w:r>
      <w:r>
        <w:rPr>
          <w:rFonts w:ascii="Times New Roman" w:hAnsi="Times New Roman" w:cs="Times New Roman"/>
          <w:sz w:val="24"/>
          <w:szCs w:val="24"/>
        </w:rPr>
        <w:t>(t.sk.</w:t>
      </w:r>
      <w:r w:rsidR="000411BF" w:rsidRPr="006B7455">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000411BF" w:rsidRPr="006B7455">
        <w:rPr>
          <w:rFonts w:ascii="Times New Roman" w:hAnsi="Times New Roman" w:cs="Times New Roman"/>
          <w:sz w:val="24"/>
          <w:szCs w:val="24"/>
        </w:rPr>
        <w:t>ienota</w:t>
      </w:r>
      <w:proofErr w:type="spellEnd"/>
      <w:r w:rsidR="000411BF" w:rsidRPr="006B7455">
        <w:rPr>
          <w:rFonts w:ascii="Times New Roman" w:hAnsi="Times New Roman" w:cs="Times New Roman"/>
          <w:sz w:val="24"/>
          <w:szCs w:val="24"/>
        </w:rPr>
        <w:t xml:space="preserve"> vides un </w:t>
      </w:r>
      <w:proofErr w:type="spellStart"/>
      <w:r w:rsidR="000411BF" w:rsidRPr="006B7455">
        <w:rPr>
          <w:rFonts w:ascii="Times New Roman" w:hAnsi="Times New Roman" w:cs="Times New Roman"/>
          <w:sz w:val="24"/>
          <w:szCs w:val="24"/>
        </w:rPr>
        <w:t>ģeotelpisko</w:t>
      </w:r>
      <w:proofErr w:type="spellEnd"/>
      <w:r w:rsidR="000411BF" w:rsidRPr="006B7455">
        <w:rPr>
          <w:rFonts w:ascii="Times New Roman" w:hAnsi="Times New Roman" w:cs="Times New Roman"/>
          <w:sz w:val="24"/>
          <w:szCs w:val="24"/>
        </w:rPr>
        <w:t xml:space="preserve"> </w:t>
      </w:r>
      <w:proofErr w:type="spellStart"/>
      <w:r w:rsidR="000411BF" w:rsidRPr="006B7455">
        <w:rPr>
          <w:rFonts w:ascii="Times New Roman" w:hAnsi="Times New Roman" w:cs="Times New Roman"/>
          <w:sz w:val="24"/>
          <w:szCs w:val="24"/>
        </w:rPr>
        <w:t>datu</w:t>
      </w:r>
      <w:proofErr w:type="spellEnd"/>
      <w:r w:rsidR="000411BF" w:rsidRPr="006B7455">
        <w:rPr>
          <w:rFonts w:ascii="Times New Roman" w:hAnsi="Times New Roman" w:cs="Times New Roman"/>
          <w:sz w:val="24"/>
          <w:szCs w:val="24"/>
        </w:rPr>
        <w:t xml:space="preserve"> </w:t>
      </w:r>
      <w:proofErr w:type="spellStart"/>
      <w:r w:rsidR="000411BF" w:rsidRPr="006B7455">
        <w:rPr>
          <w:rFonts w:ascii="Times New Roman" w:hAnsi="Times New Roman" w:cs="Times New Roman"/>
          <w:sz w:val="24"/>
          <w:szCs w:val="24"/>
        </w:rPr>
        <w:t>apmaiņas</w:t>
      </w:r>
      <w:proofErr w:type="spellEnd"/>
      <w:r w:rsidR="000411BF" w:rsidRPr="006B7455">
        <w:rPr>
          <w:rFonts w:ascii="Times New Roman" w:hAnsi="Times New Roman" w:cs="Times New Roman"/>
          <w:sz w:val="24"/>
          <w:szCs w:val="24"/>
        </w:rPr>
        <w:t xml:space="preserve"> un </w:t>
      </w:r>
      <w:proofErr w:type="spellStart"/>
      <w:r w:rsidR="000411BF" w:rsidRPr="006B7455">
        <w:rPr>
          <w:rFonts w:ascii="Times New Roman" w:hAnsi="Times New Roman" w:cs="Times New Roman"/>
          <w:sz w:val="24"/>
          <w:szCs w:val="24"/>
        </w:rPr>
        <w:t>izplatīšanas</w:t>
      </w:r>
      <w:proofErr w:type="spellEnd"/>
      <w:r w:rsidR="000411BF" w:rsidRPr="006B7455">
        <w:rPr>
          <w:rFonts w:ascii="Times New Roman" w:hAnsi="Times New Roman" w:cs="Times New Roman"/>
          <w:sz w:val="24"/>
          <w:szCs w:val="24"/>
        </w:rPr>
        <w:t xml:space="preserve"> </w:t>
      </w:r>
      <w:proofErr w:type="spellStart"/>
      <w:r w:rsidR="000411BF" w:rsidRPr="006B7455">
        <w:rPr>
          <w:rFonts w:ascii="Times New Roman" w:hAnsi="Times New Roman" w:cs="Times New Roman"/>
          <w:sz w:val="24"/>
          <w:szCs w:val="24"/>
        </w:rPr>
        <w:t>telpa</w:t>
      </w:r>
      <w:proofErr w:type="spellEnd"/>
      <w:r w:rsidR="000411BF" w:rsidRPr="006B7455">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000411BF" w:rsidRPr="006B7455">
        <w:rPr>
          <w:rFonts w:ascii="Times New Roman" w:hAnsi="Times New Roman" w:cs="Times New Roman"/>
          <w:sz w:val="24"/>
          <w:szCs w:val="24"/>
        </w:rPr>
        <w:t>isinājums</w:t>
      </w:r>
      <w:proofErr w:type="spellEnd"/>
      <w:r w:rsidR="000411BF" w:rsidRPr="006B7455">
        <w:rPr>
          <w:rFonts w:ascii="Times New Roman" w:hAnsi="Times New Roman" w:cs="Times New Roman"/>
          <w:sz w:val="24"/>
          <w:szCs w:val="24"/>
        </w:rPr>
        <w:t xml:space="preserve"> </w:t>
      </w:r>
      <w:proofErr w:type="spellStart"/>
      <w:r w:rsidR="000411BF" w:rsidRPr="006B7455">
        <w:rPr>
          <w:rFonts w:ascii="Times New Roman" w:hAnsi="Times New Roman" w:cs="Times New Roman"/>
          <w:sz w:val="24"/>
          <w:szCs w:val="24"/>
        </w:rPr>
        <w:t>ģeotelpisko</w:t>
      </w:r>
      <w:proofErr w:type="spellEnd"/>
      <w:r w:rsidR="000411BF" w:rsidRPr="006B7455">
        <w:rPr>
          <w:rFonts w:ascii="Times New Roman" w:hAnsi="Times New Roman" w:cs="Times New Roman"/>
          <w:sz w:val="24"/>
          <w:szCs w:val="24"/>
        </w:rPr>
        <w:t xml:space="preserve"> </w:t>
      </w:r>
      <w:proofErr w:type="spellStart"/>
      <w:r w:rsidR="000411BF" w:rsidRPr="006B7455">
        <w:rPr>
          <w:rFonts w:ascii="Times New Roman" w:hAnsi="Times New Roman" w:cs="Times New Roman"/>
          <w:sz w:val="24"/>
          <w:szCs w:val="24"/>
        </w:rPr>
        <w:t>datu</w:t>
      </w:r>
      <w:proofErr w:type="spellEnd"/>
      <w:r w:rsidR="000411BF" w:rsidRPr="006B7455">
        <w:rPr>
          <w:rFonts w:ascii="Times New Roman" w:hAnsi="Times New Roman" w:cs="Times New Roman"/>
          <w:sz w:val="24"/>
          <w:szCs w:val="24"/>
        </w:rPr>
        <w:t xml:space="preserve"> </w:t>
      </w:r>
      <w:proofErr w:type="spellStart"/>
      <w:r w:rsidR="000411BF" w:rsidRPr="006B7455">
        <w:rPr>
          <w:rFonts w:ascii="Times New Roman" w:hAnsi="Times New Roman" w:cs="Times New Roman"/>
          <w:sz w:val="24"/>
          <w:szCs w:val="24"/>
        </w:rPr>
        <w:t>digitalizēšanai</w:t>
      </w:r>
      <w:proofErr w:type="spellEnd"/>
      <w:r w:rsidR="000411BF" w:rsidRPr="006B7455">
        <w:rPr>
          <w:rFonts w:ascii="Times New Roman" w:hAnsi="Times New Roman" w:cs="Times New Roman"/>
          <w:sz w:val="24"/>
          <w:szCs w:val="24"/>
        </w:rPr>
        <w:t xml:space="preserve">, </w:t>
      </w:r>
      <w:proofErr w:type="spellStart"/>
      <w:r w:rsidR="000411BF" w:rsidRPr="006B7455">
        <w:rPr>
          <w:rFonts w:ascii="Times New Roman" w:hAnsi="Times New Roman" w:cs="Times New Roman"/>
          <w:sz w:val="24"/>
          <w:szCs w:val="24"/>
        </w:rPr>
        <w:t>kopradīšanai</w:t>
      </w:r>
      <w:proofErr w:type="spellEnd"/>
      <w:r w:rsidR="000411BF" w:rsidRPr="006B7455">
        <w:rPr>
          <w:rFonts w:ascii="Times New Roman" w:hAnsi="Times New Roman" w:cs="Times New Roman"/>
          <w:sz w:val="24"/>
          <w:szCs w:val="24"/>
        </w:rPr>
        <w:t xml:space="preserve"> un </w:t>
      </w:r>
      <w:proofErr w:type="spellStart"/>
      <w:r w:rsidR="000411BF" w:rsidRPr="006B7455">
        <w:rPr>
          <w:rFonts w:ascii="Times New Roman" w:hAnsi="Times New Roman" w:cs="Times New Roman"/>
          <w:sz w:val="24"/>
          <w:szCs w:val="24"/>
        </w:rPr>
        <w:t>uzturēšanai</w:t>
      </w:r>
      <w:proofErr w:type="spellEnd"/>
      <w:r w:rsidR="000411BF" w:rsidRPr="006B7455">
        <w:rPr>
          <w:rFonts w:ascii="Times New Roman" w:hAnsi="Times New Roman" w:cs="Times New Roman"/>
          <w:sz w:val="24"/>
          <w:szCs w:val="24"/>
        </w:rPr>
        <w:t xml:space="preserve">, </w:t>
      </w:r>
      <w:r>
        <w:rPr>
          <w:rFonts w:ascii="Times New Roman" w:hAnsi="Times New Roman" w:cs="Times New Roman"/>
          <w:sz w:val="24"/>
          <w:szCs w:val="24"/>
        </w:rPr>
        <w:t>v</w:t>
      </w:r>
      <w:r w:rsidR="000411BF" w:rsidRPr="006B7455">
        <w:rPr>
          <w:rFonts w:ascii="Times New Roman" w:hAnsi="Times New Roman" w:cs="Times New Roman"/>
          <w:sz w:val="24"/>
          <w:szCs w:val="24"/>
        </w:rPr>
        <w:t xml:space="preserve">ides </w:t>
      </w:r>
      <w:proofErr w:type="spellStart"/>
      <w:r w:rsidR="000411BF" w:rsidRPr="006B7455">
        <w:rPr>
          <w:rFonts w:ascii="Times New Roman" w:hAnsi="Times New Roman" w:cs="Times New Roman"/>
          <w:sz w:val="24"/>
          <w:szCs w:val="24"/>
        </w:rPr>
        <w:t>pārvaldības</w:t>
      </w:r>
      <w:proofErr w:type="spellEnd"/>
      <w:r w:rsidR="000411BF" w:rsidRPr="006B7455">
        <w:rPr>
          <w:rFonts w:ascii="Times New Roman" w:hAnsi="Times New Roman" w:cs="Times New Roman"/>
          <w:sz w:val="24"/>
          <w:szCs w:val="24"/>
        </w:rPr>
        <w:t xml:space="preserve"> </w:t>
      </w:r>
      <w:proofErr w:type="spellStart"/>
      <w:r w:rsidR="000411BF" w:rsidRPr="006B7455">
        <w:rPr>
          <w:rFonts w:ascii="Times New Roman" w:hAnsi="Times New Roman" w:cs="Times New Roman"/>
          <w:sz w:val="24"/>
          <w:szCs w:val="24"/>
        </w:rPr>
        <w:t>platforma</w:t>
      </w:r>
      <w:proofErr w:type="spellEnd"/>
      <w:r w:rsidR="000411BF" w:rsidRPr="006B7455">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0411BF" w:rsidRPr="006B7455">
        <w:rPr>
          <w:rFonts w:ascii="Times New Roman" w:hAnsi="Times New Roman" w:cs="Times New Roman"/>
          <w:sz w:val="24"/>
          <w:szCs w:val="24"/>
        </w:rPr>
        <w:t>abiedrības</w:t>
      </w:r>
      <w:proofErr w:type="spellEnd"/>
      <w:r w:rsidR="000411BF" w:rsidRPr="006B7455">
        <w:rPr>
          <w:rFonts w:ascii="Times New Roman" w:hAnsi="Times New Roman" w:cs="Times New Roman"/>
          <w:sz w:val="24"/>
          <w:szCs w:val="24"/>
        </w:rPr>
        <w:t xml:space="preserve"> </w:t>
      </w:r>
      <w:proofErr w:type="spellStart"/>
      <w:r w:rsidR="000411BF" w:rsidRPr="006B7455">
        <w:rPr>
          <w:rFonts w:ascii="Times New Roman" w:hAnsi="Times New Roman" w:cs="Times New Roman"/>
          <w:sz w:val="24"/>
          <w:szCs w:val="24"/>
        </w:rPr>
        <w:t>iesaistes</w:t>
      </w:r>
      <w:proofErr w:type="spellEnd"/>
      <w:r w:rsidR="000411BF" w:rsidRPr="006B7455">
        <w:rPr>
          <w:rFonts w:ascii="Times New Roman" w:hAnsi="Times New Roman" w:cs="Times New Roman"/>
          <w:sz w:val="24"/>
          <w:szCs w:val="24"/>
        </w:rPr>
        <w:t xml:space="preserve"> </w:t>
      </w:r>
      <w:proofErr w:type="spellStart"/>
      <w:r w:rsidR="000411BF" w:rsidRPr="006B7455">
        <w:rPr>
          <w:rFonts w:ascii="Times New Roman" w:hAnsi="Times New Roman" w:cs="Times New Roman"/>
          <w:sz w:val="24"/>
          <w:szCs w:val="24"/>
        </w:rPr>
        <w:t>platforma</w:t>
      </w:r>
      <w:proofErr w:type="spellEnd"/>
      <w:r w:rsidR="000411BF" w:rsidRPr="006B7455">
        <w:rPr>
          <w:rFonts w:ascii="Times New Roman" w:hAnsi="Times New Roman" w:cs="Times New Roman"/>
          <w:sz w:val="24"/>
          <w:szCs w:val="24"/>
        </w:rPr>
        <w:t xml:space="preserve"> vides </w:t>
      </w:r>
      <w:proofErr w:type="spellStart"/>
      <w:r w:rsidR="000411BF" w:rsidRPr="006B7455">
        <w:rPr>
          <w:rFonts w:ascii="Times New Roman" w:hAnsi="Times New Roman" w:cs="Times New Roman"/>
          <w:sz w:val="24"/>
          <w:szCs w:val="24"/>
        </w:rPr>
        <w:t>pārvaldībā</w:t>
      </w:r>
      <w:proofErr w:type="spellEnd"/>
      <w:r w:rsidR="000411BF" w:rsidRPr="006B7455">
        <w:rPr>
          <w:rFonts w:ascii="Times New Roman" w:hAnsi="Times New Roman" w:cs="Times New Roman"/>
          <w:sz w:val="24"/>
          <w:szCs w:val="24"/>
        </w:rPr>
        <w:t xml:space="preserve"> </w:t>
      </w:r>
      <w:proofErr w:type="spellStart"/>
      <w:r w:rsidR="000411BF" w:rsidRPr="006B7455">
        <w:rPr>
          <w:rFonts w:ascii="Times New Roman" w:hAnsi="Times New Roman" w:cs="Times New Roman"/>
          <w:sz w:val="24"/>
          <w:szCs w:val="24"/>
        </w:rPr>
        <w:t>proaktīvai</w:t>
      </w:r>
      <w:proofErr w:type="spellEnd"/>
      <w:r w:rsidR="000411BF" w:rsidRPr="006B7455">
        <w:rPr>
          <w:rFonts w:ascii="Times New Roman" w:hAnsi="Times New Roman" w:cs="Times New Roman"/>
          <w:sz w:val="24"/>
          <w:szCs w:val="24"/>
        </w:rPr>
        <w:t xml:space="preserve"> </w:t>
      </w:r>
      <w:proofErr w:type="spellStart"/>
      <w:r w:rsidR="000411BF" w:rsidRPr="006B7455">
        <w:rPr>
          <w:rFonts w:ascii="Times New Roman" w:hAnsi="Times New Roman" w:cs="Times New Roman"/>
          <w:sz w:val="24"/>
          <w:szCs w:val="24"/>
        </w:rPr>
        <w:t>informācijas</w:t>
      </w:r>
      <w:proofErr w:type="spellEnd"/>
      <w:r w:rsidR="000411BF" w:rsidRPr="006B7455">
        <w:rPr>
          <w:rFonts w:ascii="Times New Roman" w:hAnsi="Times New Roman" w:cs="Times New Roman"/>
          <w:sz w:val="24"/>
          <w:szCs w:val="24"/>
        </w:rPr>
        <w:t xml:space="preserve"> </w:t>
      </w:r>
      <w:proofErr w:type="spellStart"/>
      <w:r w:rsidR="000411BF" w:rsidRPr="006B7455">
        <w:rPr>
          <w:rFonts w:ascii="Times New Roman" w:hAnsi="Times New Roman" w:cs="Times New Roman"/>
          <w:sz w:val="24"/>
          <w:szCs w:val="24"/>
        </w:rPr>
        <w:t>apmaiņai</w:t>
      </w:r>
      <w:proofErr w:type="spellEnd"/>
      <w:r>
        <w:rPr>
          <w:rFonts w:ascii="Times New Roman" w:hAnsi="Times New Roman" w:cs="Times New Roman"/>
          <w:sz w:val="24"/>
          <w:szCs w:val="24"/>
        </w:rPr>
        <w:t>)</w:t>
      </w:r>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būs</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orientēta</w:t>
      </w:r>
      <w:r>
        <w:rPr>
          <w:rFonts w:ascii="Times New Roman" w:hAnsi="Times New Roman" w:cs="Times New Roman"/>
          <w:sz w:val="24"/>
          <w:szCs w:val="24"/>
        </w:rPr>
        <w:t>s</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uz</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ģeotelpisko</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datu</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pieejamības</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nodrošināšanu</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arī</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nozaru</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komersantiem</w:t>
      </w:r>
      <w:proofErr w:type="spellEnd"/>
      <w:r w:rsidR="00CA57B5" w:rsidRPr="006B7455">
        <w:rPr>
          <w:rFonts w:ascii="Times New Roman" w:hAnsi="Times New Roman" w:cs="Times New Roman"/>
          <w:sz w:val="24"/>
          <w:szCs w:val="24"/>
        </w:rPr>
        <w:t>, kas</w:t>
      </w:r>
      <w:r w:rsidR="006D458B">
        <w:rPr>
          <w:rFonts w:ascii="Times New Roman" w:hAnsi="Times New Roman" w:cs="Times New Roman"/>
          <w:sz w:val="24"/>
          <w:szCs w:val="24"/>
        </w:rPr>
        <w:t xml:space="preserve"> </w:t>
      </w:r>
      <w:proofErr w:type="spellStart"/>
      <w:r w:rsidR="006D458B">
        <w:rPr>
          <w:rFonts w:ascii="Times New Roman" w:hAnsi="Times New Roman" w:cs="Times New Roman"/>
          <w:sz w:val="24"/>
          <w:szCs w:val="24"/>
        </w:rPr>
        <w:t>ir</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īpaši</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būtiski</w:t>
      </w:r>
      <w:proofErr w:type="spellEnd"/>
      <w:r w:rsidR="000411BF" w:rsidRPr="006B7455">
        <w:rPr>
          <w:rFonts w:ascii="Times New Roman" w:hAnsi="Times New Roman" w:cs="Times New Roman"/>
          <w:sz w:val="24"/>
          <w:szCs w:val="24"/>
        </w:rPr>
        <w:t>,</w:t>
      </w:r>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piem</w:t>
      </w:r>
      <w:r w:rsidR="000411BF" w:rsidRPr="006B7455">
        <w:rPr>
          <w:rFonts w:ascii="Times New Roman" w:hAnsi="Times New Roman" w:cs="Times New Roman"/>
          <w:sz w:val="24"/>
          <w:szCs w:val="24"/>
        </w:rPr>
        <w:t>ēram</w:t>
      </w:r>
      <w:proofErr w:type="spellEnd"/>
      <w:r w:rsidR="000411BF" w:rsidRPr="006B7455">
        <w:rPr>
          <w:rFonts w:ascii="Times New Roman" w:hAnsi="Times New Roman" w:cs="Times New Roman"/>
          <w:sz w:val="24"/>
          <w:szCs w:val="24"/>
        </w:rPr>
        <w:t>,</w:t>
      </w:r>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tādās</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nozarēs</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kā</w:t>
      </w:r>
      <w:proofErr w:type="spellEnd"/>
      <w:r w:rsidR="00CA57B5" w:rsidRPr="006B7455">
        <w:rPr>
          <w:rFonts w:ascii="Times New Roman" w:hAnsi="Times New Roman" w:cs="Times New Roman"/>
          <w:sz w:val="24"/>
          <w:szCs w:val="24"/>
        </w:rPr>
        <w:t xml:space="preserve"> </w:t>
      </w:r>
      <w:proofErr w:type="spellStart"/>
      <w:r w:rsidR="00CA57B5" w:rsidRPr="006B7455">
        <w:rPr>
          <w:rFonts w:ascii="Times New Roman" w:hAnsi="Times New Roman" w:cs="Times New Roman"/>
          <w:sz w:val="24"/>
          <w:szCs w:val="24"/>
        </w:rPr>
        <w:t>būvniecība</w:t>
      </w:r>
      <w:proofErr w:type="spellEnd"/>
      <w:r w:rsidR="00CA57B5" w:rsidRPr="006B7455">
        <w:rPr>
          <w:rFonts w:ascii="Times New Roman" w:eastAsia="Times New Roman" w:hAnsi="Times New Roman" w:cs="Times New Roman"/>
          <w:sz w:val="24"/>
          <w:szCs w:val="24"/>
        </w:rPr>
        <w:t xml:space="preserve">, </w:t>
      </w:r>
      <w:proofErr w:type="spellStart"/>
      <w:r w:rsidR="00CA57B5" w:rsidRPr="006B7455">
        <w:rPr>
          <w:rFonts w:ascii="Times New Roman" w:eastAsia="Times New Roman" w:hAnsi="Times New Roman" w:cs="Times New Roman"/>
          <w:sz w:val="24"/>
          <w:szCs w:val="24"/>
        </w:rPr>
        <w:t>mežkopība</w:t>
      </w:r>
      <w:proofErr w:type="spellEnd"/>
      <w:r w:rsidR="00CA57B5" w:rsidRPr="006B7455">
        <w:rPr>
          <w:rFonts w:ascii="Times New Roman" w:eastAsia="Times New Roman" w:hAnsi="Times New Roman" w:cs="Times New Roman"/>
          <w:sz w:val="24"/>
          <w:szCs w:val="24"/>
        </w:rPr>
        <w:t xml:space="preserve">, </w:t>
      </w:r>
      <w:proofErr w:type="spellStart"/>
      <w:r w:rsidR="00CA57B5" w:rsidRPr="006B7455">
        <w:rPr>
          <w:rFonts w:ascii="Times New Roman" w:eastAsia="Times New Roman" w:hAnsi="Times New Roman" w:cs="Times New Roman"/>
          <w:sz w:val="24"/>
          <w:szCs w:val="24"/>
        </w:rPr>
        <w:t>mežizstrāde</w:t>
      </w:r>
      <w:proofErr w:type="spellEnd"/>
      <w:r w:rsidR="00CA57B5" w:rsidRPr="006B7455">
        <w:rPr>
          <w:rFonts w:ascii="Times New Roman" w:eastAsia="Times New Roman" w:hAnsi="Times New Roman" w:cs="Times New Roman"/>
          <w:sz w:val="24"/>
          <w:szCs w:val="24"/>
        </w:rPr>
        <w:t xml:space="preserve">, </w:t>
      </w:r>
      <w:proofErr w:type="spellStart"/>
      <w:r w:rsidR="00CA57B5" w:rsidRPr="006B7455">
        <w:rPr>
          <w:rFonts w:ascii="Times New Roman" w:eastAsia="Times New Roman" w:hAnsi="Times New Roman" w:cs="Times New Roman"/>
          <w:sz w:val="24"/>
          <w:szCs w:val="24"/>
        </w:rPr>
        <w:t>u.c.</w:t>
      </w:r>
      <w:proofErr w:type="spellEnd"/>
    </w:p>
    <w:p w14:paraId="13E9ABD7" w14:textId="38461AA8" w:rsidR="00CA57B5" w:rsidRPr="006B7455" w:rsidRDefault="00CA57B5" w:rsidP="0058195A">
      <w:pPr>
        <w:pStyle w:val="ListParagraph"/>
        <w:numPr>
          <w:ilvl w:val="0"/>
          <w:numId w:val="8"/>
        </w:numPr>
        <w:spacing w:before="120" w:after="120"/>
        <w:contextualSpacing w:val="0"/>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Lai </w:t>
      </w:r>
      <w:proofErr w:type="spellStart"/>
      <w:r w:rsidRPr="006B7455">
        <w:rPr>
          <w:rFonts w:ascii="Times New Roman" w:eastAsia="Times New Roman" w:hAnsi="Times New Roman" w:cs="Times New Roman"/>
          <w:sz w:val="24"/>
          <w:szCs w:val="24"/>
        </w:rPr>
        <w:t>nodrošinātu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iespējami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efektīvu</w:t>
      </w:r>
      <w:proofErr w:type="spellEnd"/>
      <w:r w:rsidRPr="006B7455">
        <w:rPr>
          <w:rFonts w:ascii="Times New Roman" w:eastAsia="Times New Roman" w:hAnsi="Times New Roman" w:cs="Times New Roman"/>
          <w:sz w:val="24"/>
          <w:szCs w:val="24"/>
        </w:rPr>
        <w:t xml:space="preserve"> un </w:t>
      </w:r>
      <w:r w:rsidR="005F46A8">
        <w:rPr>
          <w:rFonts w:ascii="Times New Roman" w:eastAsia="Times New Roman" w:hAnsi="Times New Roman" w:cs="Times New Roman"/>
          <w:sz w:val="24"/>
          <w:szCs w:val="24"/>
        </w:rPr>
        <w:t>“</w:t>
      </w:r>
      <w:proofErr w:type="spellStart"/>
      <w:r w:rsidRPr="006B7455">
        <w:rPr>
          <w:rFonts w:ascii="Times New Roman" w:eastAsia="Times New Roman" w:hAnsi="Times New Roman" w:cs="Times New Roman"/>
          <w:sz w:val="24"/>
          <w:szCs w:val="24"/>
        </w:rPr>
        <w:t>zaļu</w:t>
      </w:r>
      <w:proofErr w:type="spellEnd"/>
      <w:r w:rsidR="005F46A8">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funkciju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īstenošanu</w:t>
      </w:r>
      <w:proofErr w:type="spellEnd"/>
      <w:r w:rsidR="006D458B">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nepieciešams</w:t>
      </w:r>
      <w:proofErr w:type="spellEnd"/>
      <w:r w:rsidRPr="006B7455">
        <w:rPr>
          <w:rFonts w:ascii="Times New Roman" w:eastAsia="Times New Roman" w:hAnsi="Times New Roman" w:cs="Times New Roman"/>
          <w:sz w:val="24"/>
          <w:szCs w:val="24"/>
        </w:rPr>
        <w:t xml:space="preserve"> </w:t>
      </w:r>
      <w:r w:rsidR="005F46A8">
        <w:rPr>
          <w:rFonts w:ascii="Times New Roman" w:eastAsia="Times New Roman" w:hAnsi="Times New Roman" w:cs="Times New Roman"/>
          <w:sz w:val="24"/>
          <w:szCs w:val="24"/>
        </w:rPr>
        <w:t>“</w:t>
      </w:r>
      <w:proofErr w:type="spellStart"/>
      <w:r w:rsidRPr="006B7455">
        <w:rPr>
          <w:rFonts w:ascii="Times New Roman" w:eastAsia="Times New Roman" w:hAnsi="Times New Roman" w:cs="Times New Roman"/>
          <w:sz w:val="24"/>
          <w:szCs w:val="24"/>
        </w:rPr>
        <w:t>migrēt</w:t>
      </w:r>
      <w:proofErr w:type="spellEnd"/>
      <w:r w:rsidR="005F46A8">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risinājumu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izveides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i/>
          <w:sz w:val="24"/>
          <w:szCs w:val="24"/>
        </w:rPr>
        <w:t>servitization</w:t>
      </w:r>
      <w:proofErr w:type="spellEnd"/>
      <w:r w:rsidRPr="006B7455">
        <w:rPr>
          <w:rFonts w:ascii="Times New Roman" w:eastAsia="Times New Roman" w:hAnsi="Times New Roman" w:cs="Times New Roman"/>
          <w:sz w:val="24"/>
          <w:szCs w:val="24"/>
        </w:rPr>
        <w:t>)</w:t>
      </w:r>
      <w:r w:rsidR="006D458B">
        <w:rPr>
          <w:rFonts w:ascii="Times New Roman" w:eastAsia="Times New Roman" w:hAnsi="Times New Roman" w:cs="Times New Roman"/>
          <w:sz w:val="24"/>
          <w:szCs w:val="24"/>
        </w:rPr>
        <w:t xml:space="preserve"> </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tajā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notiek</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pāreja</w:t>
      </w:r>
      <w:proofErr w:type="spellEnd"/>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modeļa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kur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katra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iestāde</w:t>
      </w:r>
      <w:proofErr w:type="spellEnd"/>
      <w:r w:rsidR="00616F90">
        <w:rPr>
          <w:rFonts w:ascii="Times New Roman" w:eastAsia="Times New Roman" w:hAnsi="Times New Roman" w:cs="Times New Roman"/>
          <w:sz w:val="24"/>
          <w:szCs w:val="24"/>
        </w:rPr>
        <w:t xml:space="preserve"> </w:t>
      </w:r>
      <w:proofErr w:type="spellStart"/>
      <w:r w:rsidR="00616F90">
        <w:rPr>
          <w:rFonts w:ascii="Times New Roman" w:eastAsia="Times New Roman" w:hAnsi="Times New Roman" w:cs="Times New Roman"/>
          <w:sz w:val="24"/>
          <w:szCs w:val="24"/>
        </w:rPr>
        <w:t>vai</w:t>
      </w:r>
      <w:proofErr w:type="spellEnd"/>
      <w:r w:rsidR="00616F90">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resors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savus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atbalsta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risinājumus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kur</w:t>
      </w:r>
      <w:proofErr w:type="spellEnd"/>
      <w:r w:rsidRPr="006B7455">
        <w:rPr>
          <w:rFonts w:ascii="Times New Roman" w:eastAsia="Times New Roman" w:hAnsi="Times New Roman" w:cs="Times New Roman"/>
          <w:sz w:val="24"/>
          <w:szCs w:val="24"/>
        </w:rPr>
        <w:t xml:space="preserve"> </w:t>
      </w:r>
      <w:r w:rsidR="00D4297F" w:rsidRPr="006B7455">
        <w:rPr>
          <w:rFonts w:ascii="Times New Roman" w:eastAsia="Times New Roman" w:hAnsi="Times New Roman" w:cs="Times New Roman"/>
          <w:sz w:val="24"/>
          <w:szCs w:val="24"/>
        </w:rPr>
        <w:t xml:space="preserve">IKT </w:t>
      </w:r>
      <w:proofErr w:type="spellStart"/>
      <w:r w:rsidR="00D4297F" w:rsidRPr="006B7455">
        <w:rPr>
          <w:rFonts w:ascii="Times New Roman" w:eastAsia="Times New Roman" w:hAnsi="Times New Roman" w:cs="Times New Roman"/>
          <w:sz w:val="24"/>
          <w:szCs w:val="24"/>
        </w:rPr>
        <w:t>koplietošanas</w:t>
      </w:r>
      <w:proofErr w:type="spellEnd"/>
      <w:r w:rsidR="00D4297F" w:rsidRPr="006B7455">
        <w:rPr>
          <w:rFonts w:ascii="Times New Roman" w:eastAsia="Times New Roman" w:hAnsi="Times New Roman" w:cs="Times New Roman"/>
          <w:sz w:val="24"/>
          <w:szCs w:val="24"/>
        </w:rPr>
        <w:t xml:space="preserve"> </w:t>
      </w:r>
      <w:proofErr w:type="spellStart"/>
      <w:r w:rsidR="00D4297F" w:rsidRPr="006B7455">
        <w:rPr>
          <w:rFonts w:ascii="Times New Roman" w:eastAsia="Times New Roman" w:hAnsi="Times New Roman" w:cs="Times New Roman"/>
          <w:sz w:val="24"/>
          <w:szCs w:val="24"/>
        </w:rPr>
        <w:t>pakalpojumu</w:t>
      </w:r>
      <w:proofErr w:type="spellEnd"/>
      <w:r w:rsidR="00D4297F" w:rsidRPr="006B7455">
        <w:rPr>
          <w:rFonts w:ascii="Times New Roman" w:eastAsia="Times New Roman" w:hAnsi="Times New Roman" w:cs="Times New Roman"/>
          <w:sz w:val="24"/>
          <w:szCs w:val="24"/>
        </w:rPr>
        <w:t xml:space="preserve"> </w:t>
      </w:r>
      <w:proofErr w:type="spellStart"/>
      <w:r w:rsidR="00D4297F" w:rsidRPr="006B7455">
        <w:rPr>
          <w:rFonts w:ascii="Times New Roman" w:eastAsia="Times New Roman" w:hAnsi="Times New Roman" w:cs="Times New Roman"/>
          <w:sz w:val="24"/>
          <w:szCs w:val="24"/>
        </w:rPr>
        <w:t>sniedzēji</w:t>
      </w:r>
      <w:proofErr w:type="spellEnd"/>
      <w:r w:rsidR="00D4297F" w:rsidRPr="006B7455">
        <w:rPr>
          <w:rFonts w:ascii="Times New Roman" w:eastAsia="Times New Roman" w:hAnsi="Times New Roman" w:cs="Times New Roman"/>
          <w:sz w:val="24"/>
          <w:szCs w:val="24"/>
        </w:rPr>
        <w:t xml:space="preserve"> </w:t>
      </w:r>
      <w:proofErr w:type="spellStart"/>
      <w:r w:rsidR="00D4297F" w:rsidRPr="006B7455">
        <w:rPr>
          <w:rFonts w:ascii="Times New Roman" w:eastAsia="Times New Roman" w:hAnsi="Times New Roman" w:cs="Times New Roman"/>
          <w:sz w:val="24"/>
          <w:szCs w:val="24"/>
        </w:rPr>
        <w:t>skaitļošanas</w:t>
      </w:r>
      <w:proofErr w:type="spellEnd"/>
      <w:r w:rsidR="00D4297F" w:rsidRPr="006B7455">
        <w:rPr>
          <w:rFonts w:ascii="Times New Roman" w:eastAsia="Times New Roman" w:hAnsi="Times New Roman" w:cs="Times New Roman"/>
          <w:sz w:val="24"/>
          <w:szCs w:val="24"/>
        </w:rPr>
        <w:t xml:space="preserve"> </w:t>
      </w:r>
      <w:proofErr w:type="spellStart"/>
      <w:r w:rsidR="00D4297F" w:rsidRPr="006B7455">
        <w:rPr>
          <w:rFonts w:ascii="Times New Roman" w:eastAsia="Times New Roman" w:hAnsi="Times New Roman" w:cs="Times New Roman"/>
          <w:sz w:val="24"/>
          <w:szCs w:val="24"/>
        </w:rPr>
        <w:t>jomā</w:t>
      </w:r>
      <w:proofErr w:type="spellEnd"/>
      <w:r w:rsidR="006D458B">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centralizētas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savukārt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pārējās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funkcijas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centralizētos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piem</w:t>
      </w:r>
      <w:r w:rsidR="006D458B">
        <w:rPr>
          <w:rFonts w:ascii="Times New Roman" w:eastAsia="Times New Roman" w:hAnsi="Times New Roman" w:cs="Times New Roman"/>
          <w:sz w:val="24"/>
          <w:szCs w:val="24"/>
        </w:rPr>
        <w:t>ēram</w:t>
      </w:r>
      <w:proofErr w:type="spellEnd"/>
      <w:r w:rsidR="006D458B">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tīmekļvietņu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oficiālā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saziņa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papīra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formā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autoparka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pārvaldība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u.c.</w:t>
      </w:r>
      <w:proofErr w:type="spellEnd"/>
      <w:r w:rsidRPr="006B7455">
        <w:rPr>
          <w:rFonts w:ascii="Times New Roman" w:eastAsia="Times New Roman" w:hAnsi="Times New Roman" w:cs="Times New Roman"/>
          <w:sz w:val="24"/>
          <w:szCs w:val="24"/>
        </w:rPr>
        <w:t>)</w:t>
      </w:r>
      <w:r w:rsidR="006D458B">
        <w:rPr>
          <w:rFonts w:ascii="Times New Roman" w:eastAsia="Times New Roman" w:hAnsi="Times New Roman" w:cs="Times New Roman"/>
          <w:sz w:val="24"/>
          <w:szCs w:val="24"/>
        </w:rPr>
        <w:t>.</w:t>
      </w:r>
    </w:p>
    <w:p w14:paraId="13E9ABD8" w14:textId="45800377" w:rsidR="00CA57B5" w:rsidRPr="006B7455" w:rsidRDefault="00CA57B5" w:rsidP="0058195A">
      <w:pPr>
        <w:pStyle w:val="ListParagraph"/>
        <w:numPr>
          <w:ilvl w:val="0"/>
          <w:numId w:val="8"/>
        </w:numPr>
        <w:spacing w:before="120" w:after="120"/>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Jāparedz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komersantiem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jaunu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produktu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platformas</w:t>
      </w:r>
      <w:proofErr w:type="spellEnd"/>
      <w:r w:rsidR="006D458B">
        <w:rPr>
          <w:rFonts w:ascii="Times New Roman" w:eastAsia="Times New Roman" w:hAnsi="Times New Roman" w:cs="Times New Roman"/>
          <w:sz w:val="24"/>
          <w:szCs w:val="24"/>
        </w:rPr>
        <w:t>.</w:t>
      </w:r>
    </w:p>
    <w:p w14:paraId="3C914AB9" w14:textId="6AEC0693" w:rsidR="00A32B2F" w:rsidRPr="006B7455" w:rsidRDefault="00A32B2F" w:rsidP="0058195A">
      <w:pPr>
        <w:pStyle w:val="ListParagraph"/>
        <w:numPr>
          <w:ilvl w:val="0"/>
          <w:numId w:val="8"/>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Pastāvot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sektora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operatoru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publisko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funkciju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īstenošanai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izvērtējama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pieeja</w:t>
      </w:r>
      <w:proofErr w:type="spellEnd"/>
      <w:r w:rsidRPr="006B7455">
        <w:rPr>
          <w:rFonts w:ascii="Times New Roman" w:hAnsi="Times New Roman" w:cs="Times New Roman"/>
          <w:sz w:val="24"/>
          <w:szCs w:val="24"/>
        </w:rPr>
        <w:t xml:space="preserve"> to </w:t>
      </w:r>
      <w:proofErr w:type="spellStart"/>
      <w:r w:rsidRPr="006B7455">
        <w:rPr>
          <w:rFonts w:ascii="Times New Roman" w:hAnsi="Times New Roman" w:cs="Times New Roman"/>
          <w:sz w:val="24"/>
          <w:szCs w:val="24"/>
        </w:rPr>
        <w:t>nodroš</w:t>
      </w:r>
      <w:r w:rsidR="006D458B">
        <w:rPr>
          <w:rFonts w:ascii="Times New Roman" w:hAnsi="Times New Roman" w:cs="Times New Roman"/>
          <w:sz w:val="24"/>
          <w:szCs w:val="24"/>
        </w:rPr>
        <w:t>i</w:t>
      </w:r>
      <w:r w:rsidRPr="006B7455">
        <w:rPr>
          <w:rFonts w:ascii="Times New Roman" w:hAnsi="Times New Roman" w:cs="Times New Roman"/>
          <w:sz w:val="24"/>
          <w:szCs w:val="24"/>
        </w:rPr>
        <w:t>nāt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izmantojot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sektora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risinājumus</w:t>
      </w:r>
      <w:proofErr w:type="spellEnd"/>
      <w:r w:rsidRPr="006B7455">
        <w:rPr>
          <w:rFonts w:ascii="Times New Roman" w:hAnsi="Times New Roman" w:cs="Times New Roman"/>
          <w:sz w:val="24"/>
          <w:szCs w:val="24"/>
        </w:rPr>
        <w:t xml:space="preserve">. </w:t>
      </w:r>
    </w:p>
    <w:p w14:paraId="13E9ABD9" w14:textId="53CB092C" w:rsidR="00CA57B5" w:rsidRPr="006B7455" w:rsidRDefault="00CA57B5" w:rsidP="0058195A">
      <w:pPr>
        <w:pStyle w:val="ListParagraph"/>
        <w:numPr>
          <w:ilvl w:val="0"/>
          <w:numId w:val="8"/>
        </w:numPr>
        <w:spacing w:before="120" w:after="120"/>
        <w:contextualSpacing w:val="0"/>
        <w:jc w:val="both"/>
        <w:rPr>
          <w:rFonts w:ascii="Times New Roman" w:hAnsi="Times New Roman" w:cs="Times New Roman"/>
          <w:sz w:val="24"/>
          <w:szCs w:val="24"/>
        </w:rPr>
      </w:pPr>
      <w:proofErr w:type="spellStart"/>
      <w:r w:rsidRPr="006B7455">
        <w:rPr>
          <w:rFonts w:ascii="Times New Roman" w:eastAsia="Times New Roman" w:hAnsi="Times New Roman" w:cs="Times New Roman"/>
          <w:sz w:val="24"/>
          <w:szCs w:val="24"/>
        </w:rPr>
        <w:t>Jānodrošina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nepieciešamo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prasmju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darbinieku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transformācijas</w:t>
      </w:r>
      <w:proofErr w:type="spellEnd"/>
      <w:r w:rsidRPr="006B7455">
        <w:rPr>
          <w:rFonts w:ascii="Times New Roman" w:eastAsia="Times New Roman" w:hAnsi="Times New Roman" w:cs="Times New Roman"/>
          <w:sz w:val="24"/>
          <w:szCs w:val="24"/>
        </w:rPr>
        <w:t xml:space="preserve">, </w:t>
      </w:r>
      <w:proofErr w:type="spellStart"/>
      <w:r w:rsidR="008619C1" w:rsidRPr="006B7455">
        <w:rPr>
          <w:rFonts w:ascii="Times New Roman" w:eastAsia="Times New Roman" w:hAnsi="Times New Roman" w:cs="Times New Roman"/>
          <w:sz w:val="24"/>
          <w:szCs w:val="24"/>
        </w:rPr>
        <w:t>inovētspējas</w:t>
      </w:r>
      <w:proofErr w:type="spellEnd"/>
      <w:r w:rsidR="008619C1"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atv</w:t>
      </w:r>
      <w:r w:rsidRPr="006B7455">
        <w:rPr>
          <w:rFonts w:ascii="Times New Roman" w:hAnsi="Times New Roman" w:cs="Times New Roman"/>
          <w:sz w:val="24"/>
          <w:szCs w:val="24"/>
        </w:rPr>
        <w:t>ēršanas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jaunu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modeļu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spēju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paaugstināšanai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Jāīsteno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komunikācijas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motivācijas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pasākumi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aktivizētu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veidotāju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izmantotāju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ekosistēmu</w:t>
      </w:r>
      <w:proofErr w:type="spellEnd"/>
      <w:r w:rsidRPr="006B7455">
        <w:rPr>
          <w:rFonts w:ascii="Times New Roman" w:hAnsi="Times New Roman" w:cs="Times New Roman"/>
          <w:sz w:val="24"/>
          <w:szCs w:val="24"/>
        </w:rPr>
        <w:t xml:space="preserve">, t.sk. </w:t>
      </w:r>
      <w:proofErr w:type="spellStart"/>
      <w:r w:rsidRPr="006B7455">
        <w:rPr>
          <w:rFonts w:ascii="Times New Roman" w:hAnsi="Times New Roman" w:cs="Times New Roman"/>
          <w:i/>
          <w:sz w:val="24"/>
          <w:szCs w:val="24"/>
        </w:rPr>
        <w:t>GovTech</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sektora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dalībniekus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veicinātu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izpratni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uzticību</w:t>
      </w:r>
      <w:proofErr w:type="spellEnd"/>
      <w:r w:rsidRPr="006B7455">
        <w:rPr>
          <w:rFonts w:ascii="Times New Roman" w:hAnsi="Times New Roman" w:cs="Times New Roman"/>
          <w:sz w:val="24"/>
          <w:szCs w:val="24"/>
        </w:rPr>
        <w:t>.</w:t>
      </w:r>
    </w:p>
    <w:p w14:paraId="6877D1F8" w14:textId="77777777" w:rsidR="007619EF" w:rsidRPr="006B7455" w:rsidRDefault="007619EF"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13E9ABDE" w14:textId="52B585F5" w:rsidR="00CA57B5" w:rsidRPr="00603173" w:rsidRDefault="00CA57B5" w:rsidP="0058195A">
      <w:pPr>
        <w:pStyle w:val="ListParagraph"/>
        <w:numPr>
          <w:ilvl w:val="3"/>
          <w:numId w:val="10"/>
        </w:numPr>
        <w:spacing w:before="120" w:after="120"/>
        <w:ind w:left="567"/>
        <w:rPr>
          <w:rFonts w:ascii="Times New Roman" w:hAnsi="Times New Roman" w:cs="Times New Roman"/>
          <w:sz w:val="24"/>
          <w:szCs w:val="24"/>
          <w:lang w:val="lv"/>
        </w:rPr>
      </w:pPr>
      <w:r w:rsidRPr="00603173">
        <w:rPr>
          <w:rFonts w:ascii="Times New Roman" w:hAnsi="Times New Roman" w:cs="Times New Roman"/>
          <w:sz w:val="24"/>
          <w:szCs w:val="24"/>
          <w:lang w:val="lv"/>
        </w:rPr>
        <w:t>Līdz 2022.</w:t>
      </w:r>
      <w:r w:rsidR="006D458B" w:rsidRPr="00603173">
        <w:rPr>
          <w:rFonts w:ascii="Times New Roman" w:hAnsi="Times New Roman" w:cs="Times New Roman"/>
          <w:sz w:val="24"/>
          <w:szCs w:val="24"/>
          <w:lang w:val="lv"/>
        </w:rPr>
        <w:t xml:space="preserve"> </w:t>
      </w:r>
      <w:r w:rsidRPr="00603173">
        <w:rPr>
          <w:rFonts w:ascii="Times New Roman" w:hAnsi="Times New Roman" w:cs="Times New Roman"/>
          <w:sz w:val="24"/>
          <w:szCs w:val="24"/>
          <w:lang w:val="lv"/>
        </w:rPr>
        <w:t>g</w:t>
      </w:r>
      <w:r w:rsidR="006D458B" w:rsidRPr="00603173">
        <w:rPr>
          <w:rFonts w:ascii="Times New Roman" w:hAnsi="Times New Roman" w:cs="Times New Roman"/>
          <w:sz w:val="24"/>
          <w:szCs w:val="24"/>
          <w:lang w:val="lv"/>
        </w:rPr>
        <w:t>adam</w:t>
      </w:r>
      <w:r w:rsidRPr="00603173">
        <w:rPr>
          <w:rFonts w:ascii="Times New Roman" w:hAnsi="Times New Roman" w:cs="Times New Roman"/>
          <w:sz w:val="24"/>
          <w:szCs w:val="24"/>
          <w:lang w:val="lv"/>
        </w:rPr>
        <w:t xml:space="preserve"> definēts ietvars un noteikta kompetentā organizācija valsts pakalpojumu platformu un uz to balstīto lietotņu drošības un uzticamības uzraudzībai</w:t>
      </w:r>
      <w:r w:rsidR="006D458B" w:rsidRPr="00603173">
        <w:rPr>
          <w:rFonts w:ascii="Times New Roman" w:hAnsi="Times New Roman" w:cs="Times New Roman"/>
          <w:sz w:val="24"/>
          <w:szCs w:val="24"/>
          <w:lang w:val="lv"/>
        </w:rPr>
        <w:t>.</w:t>
      </w:r>
    </w:p>
    <w:p w14:paraId="13E9ABDF" w14:textId="08C8D02D" w:rsidR="00CA57B5" w:rsidRPr="00603173" w:rsidRDefault="00CA57B5" w:rsidP="0058195A">
      <w:pPr>
        <w:pStyle w:val="ListParagraph"/>
        <w:numPr>
          <w:ilvl w:val="3"/>
          <w:numId w:val="10"/>
        </w:numPr>
        <w:spacing w:before="120" w:after="120"/>
        <w:ind w:left="567"/>
        <w:jc w:val="both"/>
        <w:rPr>
          <w:rFonts w:ascii="Times New Roman" w:hAnsi="Times New Roman" w:cs="Times New Roman"/>
          <w:sz w:val="24"/>
          <w:szCs w:val="24"/>
          <w:lang w:val="lv"/>
        </w:rPr>
      </w:pPr>
      <w:r w:rsidRPr="00603173">
        <w:rPr>
          <w:rFonts w:ascii="Times New Roman" w:hAnsi="Times New Roman" w:cs="Times New Roman"/>
          <w:sz w:val="24"/>
          <w:szCs w:val="24"/>
          <w:lang w:val="lv"/>
        </w:rPr>
        <w:t>Līdz 2027.</w:t>
      </w:r>
      <w:r w:rsidR="006D458B" w:rsidRPr="00603173">
        <w:rPr>
          <w:rFonts w:ascii="Times New Roman" w:hAnsi="Times New Roman" w:cs="Times New Roman"/>
          <w:sz w:val="24"/>
          <w:szCs w:val="24"/>
          <w:lang w:val="lv"/>
        </w:rPr>
        <w:t xml:space="preserve"> </w:t>
      </w:r>
      <w:r w:rsidRPr="00603173">
        <w:rPr>
          <w:rFonts w:ascii="Times New Roman" w:hAnsi="Times New Roman" w:cs="Times New Roman"/>
          <w:sz w:val="24"/>
          <w:szCs w:val="24"/>
          <w:lang w:val="lv"/>
        </w:rPr>
        <w:t>g</w:t>
      </w:r>
      <w:r w:rsidR="006D458B" w:rsidRPr="00603173">
        <w:rPr>
          <w:rFonts w:ascii="Times New Roman" w:hAnsi="Times New Roman" w:cs="Times New Roman"/>
          <w:sz w:val="24"/>
          <w:szCs w:val="24"/>
          <w:lang w:val="lv"/>
        </w:rPr>
        <w:t>adam</w:t>
      </w:r>
      <w:r w:rsidRPr="00603173">
        <w:rPr>
          <w:rFonts w:ascii="Times New Roman" w:hAnsi="Times New Roman" w:cs="Times New Roman"/>
          <w:sz w:val="24"/>
          <w:szCs w:val="24"/>
          <w:lang w:val="lv"/>
        </w:rPr>
        <w:t xml:space="preserve"> pilnveidotas vai izveidotas 17 </w:t>
      </w:r>
      <w:r w:rsidR="00DB5CF0" w:rsidRPr="00603173">
        <w:rPr>
          <w:rFonts w:ascii="Times New Roman" w:hAnsi="Times New Roman" w:cs="Times New Roman"/>
          <w:sz w:val="24"/>
          <w:szCs w:val="24"/>
          <w:lang w:val="lv"/>
        </w:rPr>
        <w:t xml:space="preserve">koplietošanas </w:t>
      </w:r>
      <w:r w:rsidRPr="00603173">
        <w:rPr>
          <w:rFonts w:ascii="Times New Roman" w:hAnsi="Times New Roman" w:cs="Times New Roman"/>
          <w:sz w:val="24"/>
          <w:szCs w:val="24"/>
          <w:lang w:val="lv"/>
        </w:rPr>
        <w:t xml:space="preserve">valsts </w:t>
      </w:r>
      <w:r w:rsidR="00DB5CF0" w:rsidRPr="00603173">
        <w:rPr>
          <w:rFonts w:ascii="Times New Roman" w:hAnsi="Times New Roman" w:cs="Times New Roman"/>
          <w:sz w:val="24"/>
          <w:szCs w:val="24"/>
          <w:lang w:val="lv"/>
        </w:rPr>
        <w:t>(t.sk. pašvaldību)</w:t>
      </w:r>
      <w:r w:rsidRPr="00603173">
        <w:rPr>
          <w:rFonts w:ascii="Times New Roman" w:hAnsi="Times New Roman" w:cs="Times New Roman"/>
          <w:sz w:val="24"/>
          <w:szCs w:val="24"/>
          <w:lang w:val="lv"/>
        </w:rPr>
        <w:t xml:space="preserve"> platformas, kas ir modulāras un atvērtas trešo pušu pakalpojumu attīstītājiem</w:t>
      </w:r>
      <w:r w:rsidR="006D458B" w:rsidRPr="00603173">
        <w:rPr>
          <w:rFonts w:ascii="Times New Roman" w:hAnsi="Times New Roman" w:cs="Times New Roman"/>
          <w:sz w:val="24"/>
          <w:szCs w:val="24"/>
          <w:lang w:val="lv"/>
        </w:rPr>
        <w:t>.</w:t>
      </w:r>
    </w:p>
    <w:p w14:paraId="13E9ABE0" w14:textId="2AD0923D" w:rsidR="00CA57B5" w:rsidRPr="00603173" w:rsidRDefault="00CA57B5" w:rsidP="0058195A">
      <w:pPr>
        <w:pStyle w:val="ListParagraph"/>
        <w:numPr>
          <w:ilvl w:val="3"/>
          <w:numId w:val="10"/>
        </w:numPr>
        <w:spacing w:before="120" w:after="120"/>
        <w:ind w:left="567"/>
        <w:jc w:val="both"/>
        <w:rPr>
          <w:rFonts w:ascii="Times New Roman" w:hAnsi="Times New Roman" w:cs="Times New Roman"/>
          <w:sz w:val="24"/>
          <w:szCs w:val="24"/>
          <w:lang w:val="lv"/>
        </w:rPr>
      </w:pPr>
      <w:r w:rsidRPr="00603173">
        <w:rPr>
          <w:rFonts w:ascii="Times New Roman" w:hAnsi="Times New Roman" w:cs="Times New Roman"/>
          <w:sz w:val="24"/>
          <w:szCs w:val="24"/>
          <w:lang w:val="lv"/>
        </w:rPr>
        <w:t>Līdz  2022. g</w:t>
      </w:r>
      <w:r w:rsidR="006D458B" w:rsidRPr="00603173">
        <w:rPr>
          <w:rFonts w:ascii="Times New Roman" w:hAnsi="Times New Roman" w:cs="Times New Roman"/>
          <w:sz w:val="24"/>
          <w:szCs w:val="24"/>
          <w:lang w:val="lv"/>
        </w:rPr>
        <w:t>adam</w:t>
      </w:r>
      <w:r w:rsidRPr="00603173">
        <w:rPr>
          <w:rFonts w:ascii="Times New Roman" w:hAnsi="Times New Roman" w:cs="Times New Roman"/>
          <w:sz w:val="24"/>
          <w:szCs w:val="24"/>
          <w:lang w:val="lv"/>
        </w:rPr>
        <w:t xml:space="preserve"> politikas plānošanā nostiprināta pieeja valsts pārvaldes atbalsta funkciju un to atbalstošo digitālo risinājumu centralizācijai</w:t>
      </w:r>
      <w:r w:rsidR="006D458B" w:rsidRPr="00603173">
        <w:rPr>
          <w:rFonts w:ascii="Times New Roman" w:hAnsi="Times New Roman" w:cs="Times New Roman"/>
          <w:sz w:val="24"/>
          <w:szCs w:val="24"/>
          <w:lang w:val="lv"/>
        </w:rPr>
        <w:t>.</w:t>
      </w:r>
    </w:p>
    <w:p w14:paraId="13E9ABE1" w14:textId="78A8B8EF" w:rsidR="00CA57B5" w:rsidRPr="00603173" w:rsidRDefault="00CA57B5" w:rsidP="0058195A">
      <w:pPr>
        <w:pStyle w:val="ListParagraph"/>
        <w:numPr>
          <w:ilvl w:val="3"/>
          <w:numId w:val="10"/>
        </w:numPr>
        <w:spacing w:before="120" w:after="120"/>
        <w:ind w:left="567"/>
        <w:jc w:val="both"/>
        <w:rPr>
          <w:rFonts w:ascii="Times New Roman" w:hAnsi="Times New Roman" w:cs="Times New Roman"/>
          <w:sz w:val="24"/>
          <w:szCs w:val="24"/>
          <w:lang w:val="lv"/>
        </w:rPr>
      </w:pPr>
      <w:r w:rsidRPr="00603173">
        <w:rPr>
          <w:rFonts w:ascii="Times New Roman" w:hAnsi="Times New Roman" w:cs="Times New Roman"/>
          <w:sz w:val="24"/>
          <w:szCs w:val="24"/>
          <w:lang w:val="lv"/>
        </w:rPr>
        <w:t>No 202</w:t>
      </w:r>
      <w:r w:rsidR="001C050E" w:rsidRPr="00603173">
        <w:rPr>
          <w:rFonts w:ascii="Times New Roman" w:hAnsi="Times New Roman" w:cs="Times New Roman"/>
          <w:sz w:val="24"/>
          <w:szCs w:val="24"/>
          <w:lang w:val="lv"/>
        </w:rPr>
        <w:t>2. g</w:t>
      </w:r>
      <w:r w:rsidR="006D458B" w:rsidRPr="00603173">
        <w:rPr>
          <w:rFonts w:ascii="Times New Roman" w:hAnsi="Times New Roman" w:cs="Times New Roman"/>
          <w:sz w:val="24"/>
          <w:szCs w:val="24"/>
          <w:lang w:val="lv"/>
        </w:rPr>
        <w:t>ada</w:t>
      </w:r>
      <w:r w:rsidRPr="00603173">
        <w:rPr>
          <w:rFonts w:ascii="Times New Roman" w:hAnsi="Times New Roman" w:cs="Times New Roman"/>
          <w:sz w:val="24"/>
          <w:szCs w:val="24"/>
          <w:lang w:val="lv"/>
        </w:rPr>
        <w:t xml:space="preserve"> </w:t>
      </w:r>
      <w:r w:rsidR="001C050E" w:rsidRPr="00603173">
        <w:rPr>
          <w:rFonts w:ascii="Times New Roman" w:hAnsi="Times New Roman" w:cs="Times New Roman"/>
          <w:sz w:val="24"/>
          <w:szCs w:val="24"/>
          <w:lang w:val="lv"/>
        </w:rPr>
        <w:t>n</w:t>
      </w:r>
      <w:r w:rsidR="008514E0" w:rsidRPr="00603173">
        <w:rPr>
          <w:rFonts w:ascii="Times New Roman" w:hAnsi="Times New Roman" w:cs="Times New Roman"/>
          <w:sz w:val="24"/>
          <w:szCs w:val="24"/>
          <w:lang w:val="lv"/>
        </w:rPr>
        <w:t xml:space="preserve">odrošināts </w:t>
      </w:r>
      <w:r w:rsidRPr="00603173">
        <w:rPr>
          <w:rFonts w:ascii="Times New Roman" w:hAnsi="Times New Roman" w:cs="Times New Roman"/>
          <w:sz w:val="24"/>
          <w:szCs w:val="24"/>
          <w:lang w:val="lv"/>
        </w:rPr>
        <w:t>atbalst</w:t>
      </w:r>
      <w:r w:rsidR="008514E0" w:rsidRPr="00603173">
        <w:rPr>
          <w:rFonts w:ascii="Times New Roman" w:hAnsi="Times New Roman" w:cs="Times New Roman"/>
          <w:sz w:val="24"/>
          <w:szCs w:val="24"/>
          <w:lang w:val="lv"/>
        </w:rPr>
        <w:t>s</w:t>
      </w:r>
      <w:r w:rsidRPr="00603173">
        <w:rPr>
          <w:rFonts w:ascii="Times New Roman" w:hAnsi="Times New Roman" w:cs="Times New Roman"/>
          <w:sz w:val="24"/>
          <w:szCs w:val="24"/>
          <w:lang w:val="lv"/>
        </w:rPr>
        <w:t xml:space="preserve"> komersantiem, kas paredz finansējuma iespējas integrācijai ar valsts platformām</w:t>
      </w:r>
      <w:r w:rsidR="008514E0" w:rsidRPr="00603173">
        <w:rPr>
          <w:rFonts w:ascii="Times New Roman" w:hAnsi="Times New Roman" w:cs="Times New Roman"/>
          <w:sz w:val="24"/>
          <w:szCs w:val="24"/>
          <w:lang w:val="lv"/>
        </w:rPr>
        <w:t xml:space="preserve"> (iespēju  robežās paredzot </w:t>
      </w:r>
      <w:proofErr w:type="spellStart"/>
      <w:r w:rsidR="008514E0" w:rsidRPr="00603173">
        <w:rPr>
          <w:rFonts w:ascii="Times New Roman" w:hAnsi="Times New Roman" w:cs="Times New Roman"/>
          <w:sz w:val="24"/>
          <w:szCs w:val="24"/>
          <w:lang w:val="lv"/>
        </w:rPr>
        <w:t>pilotpieslēgumus</w:t>
      </w:r>
      <w:proofErr w:type="spellEnd"/>
      <w:r w:rsidR="008514E0" w:rsidRPr="00603173">
        <w:rPr>
          <w:rFonts w:ascii="Times New Roman" w:hAnsi="Times New Roman" w:cs="Times New Roman"/>
          <w:sz w:val="24"/>
          <w:szCs w:val="24"/>
          <w:lang w:val="lv"/>
        </w:rPr>
        <w:t xml:space="preserve"> platformu attīstības ietvaros, kur tas ir atbilstoši, kā arī iespēju līdzfinansēt digitālo platformu izmantošanu EM pārziņā esošo uzņēmējdarbības digitalizācijas atbalsta aktivitāšu ietvaros)</w:t>
      </w:r>
      <w:r w:rsidR="006D458B" w:rsidRPr="00603173">
        <w:rPr>
          <w:rFonts w:ascii="Times New Roman" w:hAnsi="Times New Roman" w:cs="Times New Roman"/>
          <w:sz w:val="24"/>
          <w:szCs w:val="24"/>
          <w:lang w:val="lv"/>
        </w:rPr>
        <w:t>.</w:t>
      </w:r>
    </w:p>
    <w:p w14:paraId="47EBC500" w14:textId="6C940BAB" w:rsidR="003E2B40" w:rsidRPr="00603173" w:rsidRDefault="00CA57B5" w:rsidP="0058195A">
      <w:pPr>
        <w:pStyle w:val="ListParagraph"/>
        <w:numPr>
          <w:ilvl w:val="3"/>
          <w:numId w:val="10"/>
        </w:numPr>
        <w:spacing w:before="120" w:after="120"/>
        <w:ind w:left="567"/>
        <w:jc w:val="both"/>
        <w:rPr>
          <w:rFonts w:ascii="Times New Roman" w:hAnsi="Times New Roman" w:cs="Times New Roman"/>
          <w:sz w:val="24"/>
          <w:szCs w:val="24"/>
          <w:lang w:val="lv"/>
        </w:rPr>
      </w:pPr>
      <w:r w:rsidRPr="00603173">
        <w:rPr>
          <w:rFonts w:ascii="Times New Roman" w:hAnsi="Times New Roman" w:cs="Times New Roman"/>
          <w:sz w:val="24"/>
          <w:szCs w:val="24"/>
          <w:lang w:val="lv"/>
        </w:rPr>
        <w:t>No 2021</w:t>
      </w:r>
      <w:r w:rsidR="006D458B" w:rsidRPr="00603173">
        <w:rPr>
          <w:rFonts w:ascii="Times New Roman" w:hAnsi="Times New Roman" w:cs="Times New Roman"/>
          <w:sz w:val="24"/>
          <w:szCs w:val="24"/>
          <w:lang w:val="lv"/>
        </w:rPr>
        <w:t>. gada</w:t>
      </w:r>
      <w:r w:rsidRPr="00603173">
        <w:rPr>
          <w:rFonts w:ascii="Times New Roman" w:hAnsi="Times New Roman" w:cs="Times New Roman"/>
          <w:sz w:val="24"/>
          <w:szCs w:val="24"/>
          <w:lang w:val="lv"/>
        </w:rPr>
        <w:t xml:space="preserve"> realizētas izglītošanas un veicināšanas aktivitātes platformu izmantošanas sekmēšanai.</w:t>
      </w:r>
    </w:p>
    <w:p w14:paraId="1F8CCF2E" w14:textId="45372DCA" w:rsidR="007619EF" w:rsidRPr="006B7455" w:rsidRDefault="007619EF"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5B4417"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2897"/>
        <w:gridCol w:w="990"/>
        <w:gridCol w:w="936"/>
        <w:gridCol w:w="1470"/>
        <w:gridCol w:w="1563"/>
      </w:tblGrid>
      <w:tr w:rsidR="004F3183" w:rsidRPr="006B7455" w14:paraId="002AEAB4" w14:textId="77777777" w:rsidTr="004310CD">
        <w:trPr>
          <w:cantSplit/>
        </w:trPr>
        <w:tc>
          <w:tcPr>
            <w:tcW w:w="1509" w:type="dxa"/>
            <w:tcBorders>
              <w:bottom w:val="single" w:sz="4" w:space="0" w:color="auto"/>
            </w:tcBorders>
            <w:shd w:val="clear" w:color="auto" w:fill="D9D9D9" w:themeFill="background1" w:themeFillShade="D9"/>
            <w:vAlign w:val="center"/>
          </w:tcPr>
          <w:p w14:paraId="0AB953CB" w14:textId="2C11BC1F" w:rsidR="00E56077" w:rsidRPr="006B7455" w:rsidRDefault="00E56077" w:rsidP="000C6F34">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2897" w:type="dxa"/>
            <w:tcBorders>
              <w:bottom w:val="single" w:sz="4" w:space="0" w:color="auto"/>
            </w:tcBorders>
            <w:shd w:val="clear" w:color="auto" w:fill="D9D9D9" w:themeFill="background1" w:themeFillShade="D9"/>
            <w:vAlign w:val="center"/>
          </w:tcPr>
          <w:p w14:paraId="02D0433B" w14:textId="77777777" w:rsidR="00E56077" w:rsidRPr="006B7455" w:rsidRDefault="00E56077" w:rsidP="000C6F34">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0AAFCF8E" w14:textId="77777777" w:rsidR="00E56077" w:rsidRPr="006B7455" w:rsidRDefault="00E56077" w:rsidP="000C6F3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15BA3902" w14:textId="77777777" w:rsidR="00E56077" w:rsidRPr="006B7455" w:rsidRDefault="00E56077" w:rsidP="000C6F3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470" w:type="dxa"/>
            <w:tcBorders>
              <w:bottom w:val="single" w:sz="4" w:space="0" w:color="auto"/>
            </w:tcBorders>
            <w:shd w:val="clear" w:color="auto" w:fill="D9D9D9" w:themeFill="background1" w:themeFillShade="D9"/>
            <w:vAlign w:val="center"/>
          </w:tcPr>
          <w:p w14:paraId="2429B199" w14:textId="77777777" w:rsidR="00E56077" w:rsidRPr="006B7455" w:rsidRDefault="00E56077" w:rsidP="000C6F34">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6E8F07CB" w14:textId="77777777" w:rsidR="00E56077" w:rsidRPr="006B7455" w:rsidRDefault="00E56077" w:rsidP="000C6F34">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68E8DD1A" w14:textId="77777777" w:rsidTr="004310CD">
        <w:tc>
          <w:tcPr>
            <w:tcW w:w="1509" w:type="dxa"/>
            <w:tcBorders>
              <w:top w:val="single" w:sz="4" w:space="0" w:color="auto"/>
            </w:tcBorders>
            <w:shd w:val="clear" w:color="auto" w:fill="F2F2F2" w:themeFill="background1" w:themeFillShade="F2"/>
            <w:vAlign w:val="center"/>
          </w:tcPr>
          <w:p w14:paraId="545E06B4" w14:textId="75A60795" w:rsidR="00E56077" w:rsidRPr="006B7455" w:rsidRDefault="00E56077" w:rsidP="000C6F34">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U4.4.1.-1</w:t>
            </w:r>
          </w:p>
        </w:tc>
        <w:tc>
          <w:tcPr>
            <w:tcW w:w="2897" w:type="dxa"/>
            <w:tcBorders>
              <w:top w:val="single" w:sz="4" w:space="0" w:color="auto"/>
            </w:tcBorders>
            <w:shd w:val="clear" w:color="auto" w:fill="F2F2F2" w:themeFill="background1" w:themeFillShade="F2"/>
            <w:vAlign w:val="center"/>
          </w:tcPr>
          <w:p w14:paraId="36341CE1" w14:textId="0690A339" w:rsidR="00E56077" w:rsidRPr="006B7455" w:rsidRDefault="00E56077" w:rsidP="000C6F34">
            <w:pPr>
              <w:pStyle w:val="Default"/>
              <w:rPr>
                <w:rFonts w:ascii="Times New Roman" w:hAnsi="Times New Roman" w:cs="Times New Roman"/>
              </w:rPr>
            </w:pPr>
            <w:r w:rsidRPr="006B7455">
              <w:rPr>
                <w:rFonts w:ascii="Times New Roman" w:hAnsi="Times New Roman" w:cs="Times New Roman"/>
              </w:rPr>
              <w:t>Izveidot politiku, normatīvo regulējumu un uzraudzības mehānismu valsts pakalpojumu platformu atvēršanai komersantiem</w:t>
            </w:r>
            <w:r w:rsidR="006D458B">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0844B663" w14:textId="77777777" w:rsidR="00E56077" w:rsidRPr="006B7455" w:rsidRDefault="00E56077" w:rsidP="000C6F3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4F15B4DA" w14:textId="132BC930" w:rsidR="00E56077" w:rsidRPr="006B7455" w:rsidRDefault="00E56077" w:rsidP="000C6F3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2023</w:t>
            </w:r>
          </w:p>
        </w:tc>
        <w:tc>
          <w:tcPr>
            <w:tcW w:w="1470" w:type="dxa"/>
            <w:tcBorders>
              <w:top w:val="single" w:sz="4" w:space="0" w:color="auto"/>
            </w:tcBorders>
            <w:shd w:val="clear" w:color="auto" w:fill="F2F2F2" w:themeFill="background1" w:themeFillShade="F2"/>
            <w:vAlign w:val="center"/>
          </w:tcPr>
          <w:p w14:paraId="0EC7F494" w14:textId="1A179784" w:rsidR="00E56077" w:rsidRPr="006B7455" w:rsidRDefault="00E56077" w:rsidP="000C6F3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27FE7C07" w14:textId="7A1713A6" w:rsidR="00E56077" w:rsidRPr="006B7455" w:rsidRDefault="00E56077" w:rsidP="000C6F34">
            <w:pPr>
              <w:pStyle w:val="Default"/>
              <w:jc w:val="center"/>
              <w:rPr>
                <w:rFonts w:ascii="Times New Roman" w:hAnsi="Times New Roman" w:cs="Times New Roman"/>
              </w:rPr>
            </w:pPr>
            <w:r w:rsidRPr="006B7455">
              <w:rPr>
                <w:rFonts w:ascii="Times New Roman" w:hAnsi="Times New Roman" w:cs="Times New Roman"/>
              </w:rPr>
              <w:t>AM, EM</w:t>
            </w:r>
            <w:r w:rsidR="00480D43">
              <w:rPr>
                <w:rFonts w:ascii="Times New Roman" w:hAnsi="Times New Roman" w:cs="Times New Roman"/>
              </w:rPr>
              <w:t>, par platformām atbildīgās iestādes</w:t>
            </w:r>
          </w:p>
        </w:tc>
      </w:tr>
      <w:tr w:rsidR="004F3183" w:rsidRPr="006B7455" w14:paraId="75747748" w14:textId="77777777" w:rsidTr="004310CD">
        <w:tc>
          <w:tcPr>
            <w:tcW w:w="1509" w:type="dxa"/>
            <w:tcBorders>
              <w:top w:val="single" w:sz="4" w:space="0" w:color="auto"/>
            </w:tcBorders>
            <w:shd w:val="clear" w:color="auto" w:fill="F2F2F2" w:themeFill="background1" w:themeFillShade="F2"/>
            <w:vAlign w:val="center"/>
          </w:tcPr>
          <w:p w14:paraId="48771000" w14:textId="2C169E09" w:rsidR="00E56077" w:rsidRPr="006B7455" w:rsidRDefault="00E56077" w:rsidP="000C6F34">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U4.4.1.-2</w:t>
            </w:r>
          </w:p>
        </w:tc>
        <w:tc>
          <w:tcPr>
            <w:tcW w:w="2897" w:type="dxa"/>
            <w:tcBorders>
              <w:top w:val="single" w:sz="4" w:space="0" w:color="auto"/>
            </w:tcBorders>
            <w:shd w:val="clear" w:color="auto" w:fill="F2F2F2" w:themeFill="background1" w:themeFillShade="F2"/>
            <w:vAlign w:val="center"/>
          </w:tcPr>
          <w:p w14:paraId="1AADBCE0" w14:textId="0E4302F1" w:rsidR="00E56077" w:rsidRPr="006B7455" w:rsidRDefault="004310CD" w:rsidP="000C6F34">
            <w:pPr>
              <w:pStyle w:val="Default"/>
              <w:rPr>
                <w:rFonts w:ascii="Times New Roman" w:hAnsi="Times New Roman" w:cs="Times New Roman"/>
              </w:rPr>
            </w:pPr>
            <w:r w:rsidRPr="006B7455">
              <w:rPr>
                <w:rFonts w:ascii="Times New Roman" w:hAnsi="Times New Roman" w:cs="Times New Roman"/>
              </w:rPr>
              <w:t>Nodrošināt valsts prioritāro pakalpojumu platformu atvēršanu komersantiem, paredzēt atbalst</w:t>
            </w:r>
            <w:r w:rsidR="0041160F">
              <w:rPr>
                <w:rFonts w:ascii="Times New Roman" w:hAnsi="Times New Roman" w:cs="Times New Roman"/>
              </w:rPr>
              <w:t>a</w:t>
            </w:r>
            <w:r w:rsidRPr="006B7455">
              <w:rPr>
                <w:rFonts w:ascii="Times New Roman" w:hAnsi="Times New Roman" w:cs="Times New Roman"/>
              </w:rPr>
              <w:t xml:space="preserve"> mehānismus iestādēm un komersantiem valsts prioritāro pakalpojumu platformu izmantošanai.</w:t>
            </w:r>
          </w:p>
        </w:tc>
        <w:tc>
          <w:tcPr>
            <w:tcW w:w="990" w:type="dxa"/>
            <w:tcBorders>
              <w:top w:val="single" w:sz="4" w:space="0" w:color="auto"/>
            </w:tcBorders>
            <w:shd w:val="clear" w:color="auto" w:fill="F2F2F2" w:themeFill="background1" w:themeFillShade="F2"/>
            <w:vAlign w:val="center"/>
          </w:tcPr>
          <w:p w14:paraId="16338DEE" w14:textId="12047231" w:rsidR="00E56077" w:rsidRPr="006B7455" w:rsidRDefault="00E56077" w:rsidP="000C6F3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2022</w:t>
            </w:r>
          </w:p>
        </w:tc>
        <w:tc>
          <w:tcPr>
            <w:tcW w:w="936" w:type="dxa"/>
            <w:tcBorders>
              <w:top w:val="single" w:sz="4" w:space="0" w:color="auto"/>
            </w:tcBorders>
            <w:shd w:val="clear" w:color="auto" w:fill="F2F2F2" w:themeFill="background1" w:themeFillShade="F2"/>
            <w:vAlign w:val="center"/>
          </w:tcPr>
          <w:p w14:paraId="52D8B1E9" w14:textId="77777777" w:rsidR="00E56077" w:rsidRPr="006B7455" w:rsidRDefault="00E56077" w:rsidP="000C6F3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470" w:type="dxa"/>
            <w:tcBorders>
              <w:top w:val="single" w:sz="4" w:space="0" w:color="auto"/>
            </w:tcBorders>
            <w:shd w:val="clear" w:color="auto" w:fill="F2F2F2" w:themeFill="background1" w:themeFillShade="F2"/>
            <w:vAlign w:val="center"/>
          </w:tcPr>
          <w:p w14:paraId="5E2E184D" w14:textId="667538CA" w:rsidR="00E56077" w:rsidRPr="006B7455" w:rsidRDefault="00E56077" w:rsidP="000C6F34">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296727F4" w14:textId="34255115" w:rsidR="00E56077" w:rsidRPr="006B7455" w:rsidRDefault="004310CD" w:rsidP="000C6F34">
            <w:pPr>
              <w:pStyle w:val="Default"/>
              <w:jc w:val="center"/>
              <w:rPr>
                <w:rFonts w:ascii="Times New Roman" w:hAnsi="Times New Roman" w:cs="Times New Roman"/>
              </w:rPr>
            </w:pPr>
            <w:r w:rsidRPr="006B7455">
              <w:rPr>
                <w:rFonts w:ascii="Times New Roman" w:hAnsi="Times New Roman" w:cs="Times New Roman"/>
              </w:rPr>
              <w:t>EM, par platformām atbildīgās iestādes</w:t>
            </w:r>
          </w:p>
        </w:tc>
      </w:tr>
    </w:tbl>
    <w:p w14:paraId="1B510504" w14:textId="77777777" w:rsidR="00904244" w:rsidRPr="006B7455" w:rsidRDefault="00904244" w:rsidP="00904244">
      <w:pPr>
        <w:spacing w:before="120" w:after="120" w:line="240" w:lineRule="auto"/>
        <w:rPr>
          <w:rFonts w:ascii="Times New Roman" w:eastAsia="Times New Roman" w:hAnsi="Times New Roman" w:cs="Times New Roman"/>
          <w:b/>
          <w:color w:val="C00000"/>
          <w:sz w:val="24"/>
          <w:szCs w:val="24"/>
          <w:lang w:val="lv"/>
        </w:rPr>
      </w:pPr>
      <w:bookmarkStart w:id="90" w:name="_Toc60796023"/>
    </w:p>
    <w:p w14:paraId="13E9ABE7" w14:textId="284FDFFF" w:rsidR="009976A8" w:rsidRPr="006B7455" w:rsidRDefault="003E2B40"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91" w:name="_Toc74222066"/>
      <w:r w:rsidRPr="006B7455">
        <w:rPr>
          <w:rFonts w:ascii="Times New Roman" w:eastAsia="Times New Roman" w:hAnsi="Times New Roman" w:cs="Times New Roman"/>
          <w:b/>
          <w:color w:val="C00000"/>
          <w:sz w:val="24"/>
          <w:szCs w:val="24"/>
          <w:lang w:val="lv"/>
        </w:rPr>
        <w:t xml:space="preserve">4.4.2. Rīcības virziens: </w:t>
      </w:r>
      <w:r w:rsidR="009976A8" w:rsidRPr="006B7455">
        <w:rPr>
          <w:rFonts w:ascii="Times New Roman" w:eastAsia="Times New Roman" w:hAnsi="Times New Roman" w:cs="Times New Roman"/>
          <w:b/>
          <w:color w:val="C00000"/>
          <w:sz w:val="24"/>
          <w:szCs w:val="24"/>
          <w:lang w:val="lv"/>
        </w:rPr>
        <w:t>Datu pārvaldība, atvēršana un analīze</w:t>
      </w:r>
      <w:bookmarkEnd w:id="90"/>
      <w:bookmarkEnd w:id="91"/>
    </w:p>
    <w:p w14:paraId="26F89518" w14:textId="77777777" w:rsidR="00A93B02" w:rsidRPr="006B7455" w:rsidRDefault="00A93B02"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0182CF25" w14:textId="18CEFD3C" w:rsidR="00A93B02" w:rsidRPr="006B7455" w:rsidRDefault="00F740EF" w:rsidP="00D62A4D">
      <w:pPr>
        <w:spacing w:before="120" w:after="120" w:line="240" w:lineRule="auto"/>
        <w:ind w:firstLine="720"/>
        <w:jc w:val="both"/>
        <w:rPr>
          <w:rStyle w:val="normaltextrun"/>
          <w:rFonts w:ascii="Times New Roman" w:eastAsia="Arial" w:hAnsi="Times New Roman" w:cs="Times New Roman"/>
          <w:sz w:val="24"/>
          <w:szCs w:val="24"/>
        </w:rPr>
      </w:pPr>
      <w:r w:rsidRPr="00603173">
        <w:rPr>
          <w:rFonts w:ascii="Times New Roman" w:hAnsi="Times New Roman" w:cs="Times New Roman"/>
          <w:sz w:val="24"/>
          <w:szCs w:val="24"/>
          <w:lang w:val="lv"/>
        </w:rPr>
        <w:t xml:space="preserve">Sabiedrība, īpaši valsts pārvalde, datus uztver kā vērtīgu resursu un atbilstoši pārvalda, </w:t>
      </w:r>
      <w:r w:rsidR="006D458B" w:rsidRPr="00603173">
        <w:rPr>
          <w:rFonts w:ascii="Times New Roman" w:hAnsi="Times New Roman" w:cs="Times New Roman"/>
          <w:sz w:val="24"/>
          <w:szCs w:val="24"/>
          <w:lang w:val="lv"/>
        </w:rPr>
        <w:t>t.sk.</w:t>
      </w:r>
      <w:r w:rsidRPr="00603173">
        <w:rPr>
          <w:rFonts w:ascii="Times New Roman" w:hAnsi="Times New Roman" w:cs="Times New Roman"/>
          <w:sz w:val="24"/>
          <w:szCs w:val="24"/>
          <w:lang w:val="lv"/>
        </w:rPr>
        <w:t xml:space="preserve"> to kopīgi izmantojot un radot jaunu vērtību. Izmanto datus  analītikā, automatizācijā, robotizētu sistēmu veidošanā, </w:t>
      </w:r>
      <w:proofErr w:type="spellStart"/>
      <w:r w:rsidRPr="00603173">
        <w:rPr>
          <w:rFonts w:ascii="Times New Roman" w:hAnsi="Times New Roman" w:cs="Times New Roman"/>
          <w:sz w:val="24"/>
          <w:szCs w:val="24"/>
          <w:lang w:val="lv"/>
        </w:rPr>
        <w:t>mašīnmācīšanas</w:t>
      </w:r>
      <w:proofErr w:type="spellEnd"/>
      <w:r w:rsidRPr="00603173">
        <w:rPr>
          <w:rFonts w:ascii="Times New Roman" w:hAnsi="Times New Roman" w:cs="Times New Roman"/>
          <w:sz w:val="24"/>
          <w:szCs w:val="24"/>
          <w:lang w:val="lv"/>
        </w:rPr>
        <w:t xml:space="preserve"> pielietošanā, spēj pieņemt datos balstītus lēmumus</w:t>
      </w:r>
      <w:r w:rsidR="0043764E" w:rsidRPr="004017F6">
        <w:rPr>
          <w:rStyle w:val="normaltextrun"/>
          <w:rFonts w:ascii="Times New Roman" w:eastAsia="Arial" w:hAnsi="Times New Roman" w:cs="Times New Roman"/>
          <w:sz w:val="24"/>
          <w:szCs w:val="24"/>
          <w:lang w:val="lv"/>
        </w:rPr>
        <w:t>.</w:t>
      </w:r>
      <w:r w:rsidR="005F46A8" w:rsidRPr="004017F6">
        <w:rPr>
          <w:rStyle w:val="normaltextrun"/>
          <w:rFonts w:ascii="Times New Roman" w:eastAsia="Arial" w:hAnsi="Times New Roman" w:cs="Times New Roman"/>
          <w:sz w:val="24"/>
          <w:szCs w:val="24"/>
          <w:lang w:val="lv"/>
        </w:rPr>
        <w:t xml:space="preserve"> </w:t>
      </w:r>
      <w:r w:rsidR="005F46A8">
        <w:rPr>
          <w:rStyle w:val="normaltextrun"/>
          <w:rFonts w:ascii="Times New Roman" w:eastAsia="Arial" w:hAnsi="Times New Roman" w:cs="Times New Roman"/>
          <w:sz w:val="24"/>
          <w:szCs w:val="24"/>
        </w:rPr>
        <w:t xml:space="preserve">Personas </w:t>
      </w:r>
      <w:proofErr w:type="spellStart"/>
      <w:r w:rsidR="005F46A8">
        <w:rPr>
          <w:rStyle w:val="normaltextrun"/>
          <w:rFonts w:ascii="Times New Roman" w:eastAsia="Arial" w:hAnsi="Times New Roman" w:cs="Times New Roman"/>
          <w:sz w:val="24"/>
          <w:szCs w:val="24"/>
        </w:rPr>
        <w:t>dati</w:t>
      </w:r>
      <w:proofErr w:type="spellEnd"/>
      <w:r w:rsidR="005F46A8">
        <w:rPr>
          <w:rStyle w:val="normaltextrun"/>
          <w:rFonts w:ascii="Times New Roman" w:eastAsia="Arial" w:hAnsi="Times New Roman" w:cs="Times New Roman"/>
          <w:sz w:val="24"/>
          <w:szCs w:val="24"/>
        </w:rPr>
        <w:t xml:space="preserve"> </w:t>
      </w:r>
      <w:proofErr w:type="spellStart"/>
      <w:r w:rsidR="005F46A8">
        <w:rPr>
          <w:rStyle w:val="normaltextrun"/>
          <w:rFonts w:ascii="Times New Roman" w:eastAsia="Arial" w:hAnsi="Times New Roman" w:cs="Times New Roman"/>
          <w:sz w:val="24"/>
          <w:szCs w:val="24"/>
        </w:rPr>
        <w:t>primāri</w:t>
      </w:r>
      <w:proofErr w:type="spellEnd"/>
      <w:r w:rsidR="005F46A8">
        <w:rPr>
          <w:rStyle w:val="normaltextrun"/>
          <w:rFonts w:ascii="Times New Roman" w:eastAsia="Arial" w:hAnsi="Times New Roman" w:cs="Times New Roman"/>
          <w:sz w:val="24"/>
          <w:szCs w:val="24"/>
        </w:rPr>
        <w:t xml:space="preserve"> </w:t>
      </w:r>
      <w:proofErr w:type="spellStart"/>
      <w:r w:rsidR="005F46A8">
        <w:rPr>
          <w:rStyle w:val="normaltextrun"/>
          <w:rFonts w:ascii="Times New Roman" w:eastAsia="Arial" w:hAnsi="Times New Roman" w:cs="Times New Roman"/>
          <w:sz w:val="24"/>
          <w:szCs w:val="24"/>
        </w:rPr>
        <w:t>ir</w:t>
      </w:r>
      <w:proofErr w:type="spellEnd"/>
      <w:r w:rsidR="005F46A8">
        <w:rPr>
          <w:rStyle w:val="normaltextrun"/>
          <w:rFonts w:ascii="Times New Roman" w:eastAsia="Arial" w:hAnsi="Times New Roman" w:cs="Times New Roman"/>
          <w:sz w:val="24"/>
          <w:szCs w:val="24"/>
        </w:rPr>
        <w:t xml:space="preserve"> </w:t>
      </w:r>
      <w:proofErr w:type="spellStart"/>
      <w:r w:rsidR="005F46A8">
        <w:rPr>
          <w:rStyle w:val="normaltextrun"/>
          <w:rFonts w:ascii="Times New Roman" w:eastAsia="Arial" w:hAnsi="Times New Roman" w:cs="Times New Roman"/>
          <w:sz w:val="24"/>
          <w:szCs w:val="24"/>
        </w:rPr>
        <w:t>datu</w:t>
      </w:r>
      <w:proofErr w:type="spellEnd"/>
      <w:r w:rsidR="005F46A8">
        <w:rPr>
          <w:rStyle w:val="normaltextrun"/>
          <w:rFonts w:ascii="Times New Roman" w:eastAsia="Arial" w:hAnsi="Times New Roman" w:cs="Times New Roman"/>
          <w:sz w:val="24"/>
          <w:szCs w:val="24"/>
        </w:rPr>
        <w:t xml:space="preserve"> </w:t>
      </w:r>
      <w:proofErr w:type="spellStart"/>
      <w:r w:rsidR="005F46A8">
        <w:rPr>
          <w:rStyle w:val="normaltextrun"/>
          <w:rFonts w:ascii="Times New Roman" w:eastAsia="Arial" w:hAnsi="Times New Roman" w:cs="Times New Roman"/>
          <w:sz w:val="24"/>
          <w:szCs w:val="24"/>
        </w:rPr>
        <w:t>subjekta</w:t>
      </w:r>
      <w:proofErr w:type="spellEnd"/>
      <w:r w:rsidR="005F46A8">
        <w:rPr>
          <w:rStyle w:val="normaltextrun"/>
          <w:rFonts w:ascii="Times New Roman" w:eastAsia="Arial" w:hAnsi="Times New Roman" w:cs="Times New Roman"/>
          <w:sz w:val="24"/>
          <w:szCs w:val="24"/>
        </w:rPr>
        <w:t xml:space="preserve"> </w:t>
      </w:r>
      <w:proofErr w:type="spellStart"/>
      <w:r w:rsidR="005F46A8">
        <w:rPr>
          <w:rStyle w:val="normaltextrun"/>
          <w:rFonts w:ascii="Times New Roman" w:eastAsia="Arial" w:hAnsi="Times New Roman" w:cs="Times New Roman"/>
          <w:sz w:val="24"/>
          <w:szCs w:val="24"/>
        </w:rPr>
        <w:t>īpašums</w:t>
      </w:r>
      <w:proofErr w:type="spellEnd"/>
      <w:r w:rsidR="005F46A8">
        <w:rPr>
          <w:rStyle w:val="normaltextrun"/>
          <w:rFonts w:ascii="Times New Roman" w:eastAsia="Arial" w:hAnsi="Times New Roman" w:cs="Times New Roman"/>
          <w:sz w:val="24"/>
          <w:szCs w:val="24"/>
        </w:rPr>
        <w:t>.</w:t>
      </w:r>
    </w:p>
    <w:p w14:paraId="77068752" w14:textId="4DD1E3E7" w:rsidR="005A14DC" w:rsidRPr="006B7455" w:rsidRDefault="003E2B40" w:rsidP="00FE2958">
      <w:pPr>
        <w:spacing w:before="120" w:after="120" w:line="240" w:lineRule="auto"/>
        <w:jc w:val="center"/>
        <w:outlineLvl w:val="3"/>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4.4.2.1. Rīcības apakšvirziens: </w:t>
      </w:r>
      <w:r w:rsidR="005A14DC" w:rsidRPr="006B7455">
        <w:rPr>
          <w:rFonts w:ascii="Times New Roman" w:eastAsia="Times New Roman" w:hAnsi="Times New Roman" w:cs="Times New Roman"/>
          <w:b/>
          <w:color w:val="C00000"/>
          <w:sz w:val="24"/>
          <w:szCs w:val="24"/>
          <w:lang w:val="lv"/>
        </w:rPr>
        <w:t>Datu pārvaldības ietvars</w:t>
      </w:r>
    </w:p>
    <w:p w14:paraId="4071CE86" w14:textId="77777777" w:rsidR="00A93B02" w:rsidRPr="006B7455" w:rsidRDefault="00A93B02"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78BA1883" w14:textId="070F427D" w:rsidR="00F740EF" w:rsidRPr="00603173" w:rsidRDefault="00F740EF" w:rsidP="00D62A4D">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Valsts pārvalde spēj pilnvērtīgi funkcionēt, </w:t>
      </w:r>
      <w:r w:rsidR="00572F15" w:rsidRPr="00603173">
        <w:rPr>
          <w:rFonts w:ascii="Times New Roman" w:hAnsi="Times New Roman" w:cs="Times New Roman"/>
          <w:sz w:val="24"/>
          <w:szCs w:val="24"/>
          <w:lang w:val="lv"/>
        </w:rPr>
        <w:t>t.sk.</w:t>
      </w:r>
      <w:r w:rsidRPr="00603173">
        <w:rPr>
          <w:rFonts w:ascii="Times New Roman" w:hAnsi="Times New Roman" w:cs="Times New Roman"/>
          <w:sz w:val="24"/>
          <w:szCs w:val="24"/>
          <w:lang w:val="lv"/>
        </w:rPr>
        <w:t xml:space="preserve"> veidot politiku un sniegt valsts pakalpojumus, mijiedarbojoties ar fizisko realitāti vien pastarpināti </w:t>
      </w:r>
      <w:r w:rsidR="00EE30DC">
        <w:rPr>
          <w:rFonts w:ascii="Times New Roman" w:hAnsi="Times New Roman" w:cs="Times New Roman"/>
          <w:sz w:val="24"/>
          <w:szCs w:val="24"/>
          <w:lang w:val="lv"/>
        </w:rPr>
        <w:t>–</w:t>
      </w:r>
      <w:r w:rsidRPr="00603173">
        <w:rPr>
          <w:rFonts w:ascii="Times New Roman" w:hAnsi="Times New Roman" w:cs="Times New Roman"/>
          <w:sz w:val="24"/>
          <w:szCs w:val="24"/>
          <w:lang w:val="lv"/>
        </w:rPr>
        <w:t xml:space="preserve"> balstoties uz pārvaldāmo jomu vides, fiziskās infrastruktūras, resursu, personu, mantisko vērtību, norišu un parādību </w:t>
      </w:r>
      <w:r w:rsidR="003F5122">
        <w:rPr>
          <w:rFonts w:ascii="Times New Roman" w:hAnsi="Times New Roman" w:cs="Times New Roman"/>
          <w:sz w:val="24"/>
          <w:szCs w:val="24"/>
          <w:lang w:val="lv"/>
        </w:rPr>
        <w:t>“</w:t>
      </w:r>
      <w:r w:rsidRPr="00603173">
        <w:rPr>
          <w:rFonts w:ascii="Times New Roman" w:hAnsi="Times New Roman" w:cs="Times New Roman"/>
          <w:sz w:val="24"/>
          <w:szCs w:val="24"/>
          <w:lang w:val="lv"/>
        </w:rPr>
        <w:t>digitālajiem dvīņiem</w:t>
      </w:r>
      <w:r w:rsidR="003F5122">
        <w:rPr>
          <w:rFonts w:ascii="Times New Roman" w:hAnsi="Times New Roman" w:cs="Times New Roman"/>
          <w:sz w:val="24"/>
          <w:szCs w:val="24"/>
          <w:lang w:val="lv"/>
        </w:rPr>
        <w:t>”</w:t>
      </w:r>
      <w:r w:rsidR="003F5122">
        <w:rPr>
          <w:rStyle w:val="FootnoteReference"/>
          <w:rFonts w:ascii="Times New Roman" w:hAnsi="Times New Roman" w:cs="Times New Roman"/>
          <w:sz w:val="24"/>
          <w:szCs w:val="24"/>
          <w:lang w:val="lv"/>
        </w:rPr>
        <w:footnoteReference w:id="32"/>
      </w:r>
      <w:r w:rsidRPr="00603173">
        <w:rPr>
          <w:rFonts w:ascii="Times New Roman" w:hAnsi="Times New Roman" w:cs="Times New Roman"/>
          <w:sz w:val="24"/>
          <w:szCs w:val="24"/>
          <w:lang w:val="lv"/>
        </w:rPr>
        <w:t>.</w:t>
      </w:r>
    </w:p>
    <w:p w14:paraId="3B45C41C" w14:textId="52808173" w:rsidR="005A14DC" w:rsidRPr="006B7455" w:rsidRDefault="005A14DC"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472061" w:rsidRPr="007E0409" w14:paraId="7F7420C7" w14:textId="77777777" w:rsidTr="00472061">
        <w:tc>
          <w:tcPr>
            <w:tcW w:w="9350" w:type="dxa"/>
          </w:tcPr>
          <w:p w14:paraId="4B89C5BF" w14:textId="5470B5AD" w:rsidR="00472061" w:rsidRPr="006B7455" w:rsidRDefault="00472061" w:rsidP="00472061">
            <w:pPr>
              <w:spacing w:before="120" w:after="120"/>
              <w:ind w:firstLine="720"/>
              <w:jc w:val="both"/>
              <w:rPr>
                <w:rFonts w:ascii="Times New Roman" w:eastAsia="Times New Roman" w:hAnsi="Times New Roman" w:cs="Times New Roman"/>
                <w:b/>
                <w:bCs/>
                <w:i/>
                <w:iCs/>
                <w:sz w:val="24"/>
                <w:szCs w:val="24"/>
              </w:rPr>
            </w:pPr>
            <w:r w:rsidRPr="006B7455">
              <w:rPr>
                <w:rStyle w:val="normaltextrun"/>
                <w:rFonts w:ascii="Times New Roman" w:eastAsia="Times New Roman" w:hAnsi="Times New Roman" w:cs="Times New Roman"/>
                <w:b/>
                <w:bCs/>
                <w:i/>
                <w:iCs/>
                <w:sz w:val="24"/>
                <w:szCs w:val="24"/>
              </w:rPr>
              <w:t>Valsts pārvaldē izveidots visaptverošs datu pārvaldības tiesiskais un organizatoriskais ietvars un ieviesta datu pārvaldības prakse, kurā vienveidīgi</w:t>
            </w:r>
            <w:r w:rsidR="00572F15">
              <w:rPr>
                <w:rStyle w:val="normaltextrun"/>
                <w:rFonts w:ascii="Times New Roman" w:eastAsia="Times New Roman" w:hAnsi="Times New Roman" w:cs="Times New Roman"/>
                <w:b/>
                <w:bCs/>
                <w:i/>
                <w:iCs/>
                <w:sz w:val="24"/>
                <w:szCs w:val="24"/>
              </w:rPr>
              <w:t>,</w:t>
            </w:r>
            <w:r w:rsidRPr="006B7455">
              <w:rPr>
                <w:rStyle w:val="normaltextrun"/>
                <w:rFonts w:ascii="Times New Roman" w:eastAsia="Times New Roman" w:hAnsi="Times New Roman" w:cs="Times New Roman"/>
                <w:b/>
                <w:bCs/>
                <w:i/>
                <w:iCs/>
                <w:sz w:val="24"/>
                <w:szCs w:val="24"/>
              </w:rPr>
              <w:t xml:space="preserve"> profesionāli un mērķtiecīgi tiek īstenoti datu pārvaldības procesi, lai valsts pārvaldē uzturētiem datiem nodrošinātu augstu vērtību, kvalitāti un izmantojamību tautsaimniecībā.</w:t>
            </w:r>
          </w:p>
        </w:tc>
      </w:tr>
    </w:tbl>
    <w:p w14:paraId="7E8134EB" w14:textId="5DCC233D" w:rsidR="005A14DC" w:rsidRPr="006B7455" w:rsidRDefault="005A14DC" w:rsidP="0058195A">
      <w:pPr>
        <w:pStyle w:val="ListParagraph"/>
        <w:numPr>
          <w:ilvl w:val="0"/>
          <w:numId w:val="14"/>
        </w:numPr>
        <w:spacing w:before="120" w:after="120"/>
        <w:ind w:hanging="357"/>
        <w:contextualSpacing w:val="0"/>
        <w:jc w:val="both"/>
        <w:rPr>
          <w:rFonts w:ascii="Times New Roman" w:eastAsia="Times New Roman" w:hAnsi="Times New Roman" w:cs="Times New Roman"/>
          <w:bCs/>
          <w:color w:val="000000" w:themeColor="text1"/>
          <w:sz w:val="24"/>
          <w:szCs w:val="24"/>
        </w:rPr>
      </w:pPr>
      <w:proofErr w:type="spellStart"/>
      <w:r w:rsidRPr="006B7455">
        <w:rPr>
          <w:rFonts w:ascii="Times New Roman" w:eastAsia="Times New Roman" w:hAnsi="Times New Roman" w:cs="Times New Roman"/>
          <w:bCs/>
          <w:sz w:val="24"/>
          <w:szCs w:val="24"/>
        </w:rPr>
        <w:t>Definēt</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datu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pārvaldības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jēdzienu</w:t>
      </w:r>
      <w:proofErr w:type="spellEnd"/>
      <w:r w:rsidRPr="006B7455">
        <w:rPr>
          <w:rFonts w:ascii="Times New Roman" w:eastAsia="Times New Roman" w:hAnsi="Times New Roman" w:cs="Times New Roman"/>
          <w:bCs/>
          <w:sz w:val="24"/>
          <w:szCs w:val="24"/>
        </w:rPr>
        <w:t xml:space="preserve"> un </w:t>
      </w:r>
      <w:proofErr w:type="spellStart"/>
      <w:r w:rsidRPr="006B7455">
        <w:rPr>
          <w:rFonts w:ascii="Times New Roman" w:eastAsia="Times New Roman" w:hAnsi="Times New Roman" w:cs="Times New Roman"/>
          <w:bCs/>
          <w:sz w:val="24"/>
          <w:szCs w:val="24"/>
        </w:rPr>
        <w:t>principus</w:t>
      </w:r>
      <w:proofErr w:type="spellEnd"/>
      <w:r w:rsidRPr="006B7455">
        <w:rPr>
          <w:rFonts w:ascii="Times New Roman" w:eastAsia="Times New Roman" w:hAnsi="Times New Roman" w:cs="Times New Roman"/>
          <w:bCs/>
          <w:sz w:val="24"/>
          <w:szCs w:val="24"/>
        </w:rPr>
        <w:t>.</w:t>
      </w:r>
    </w:p>
    <w:p w14:paraId="3DD817E7" w14:textId="01436BA0" w:rsidR="005A14DC" w:rsidRPr="006B7455" w:rsidRDefault="005A14DC" w:rsidP="0058195A">
      <w:pPr>
        <w:pStyle w:val="ListParagraph"/>
        <w:numPr>
          <w:ilvl w:val="0"/>
          <w:numId w:val="14"/>
        </w:numPr>
        <w:spacing w:before="120" w:after="120"/>
        <w:ind w:hanging="357"/>
        <w:contextualSpacing w:val="0"/>
        <w:jc w:val="both"/>
        <w:rPr>
          <w:rFonts w:ascii="Times New Roman" w:eastAsia="Times New Roman" w:hAnsi="Times New Roman" w:cs="Times New Roman"/>
          <w:bCs/>
          <w:color w:val="000000" w:themeColor="text1"/>
          <w:sz w:val="24"/>
          <w:szCs w:val="24"/>
        </w:rPr>
      </w:pPr>
      <w:proofErr w:type="spellStart"/>
      <w:r w:rsidRPr="006B7455">
        <w:rPr>
          <w:rFonts w:ascii="Times New Roman" w:eastAsia="Times New Roman" w:hAnsi="Times New Roman" w:cs="Times New Roman"/>
          <w:bCs/>
          <w:sz w:val="24"/>
          <w:szCs w:val="24"/>
        </w:rPr>
        <w:t>Ieviest</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vienotu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datu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pārvaldības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modeli</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mehānismu</w:t>
      </w:r>
      <w:proofErr w:type="spellEnd"/>
      <w:r w:rsidRPr="006B7455">
        <w:rPr>
          <w:rFonts w:ascii="Times New Roman" w:eastAsia="Times New Roman" w:hAnsi="Times New Roman" w:cs="Times New Roman"/>
          <w:bCs/>
          <w:sz w:val="24"/>
          <w:szCs w:val="24"/>
        </w:rPr>
        <w:t xml:space="preserve">), ko </w:t>
      </w:r>
      <w:proofErr w:type="spellStart"/>
      <w:r w:rsidRPr="006B7455">
        <w:rPr>
          <w:rFonts w:ascii="Times New Roman" w:eastAsia="Times New Roman" w:hAnsi="Times New Roman" w:cs="Times New Roman"/>
          <w:bCs/>
          <w:sz w:val="24"/>
          <w:szCs w:val="24"/>
        </w:rPr>
        <w:t>iestādes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pārņem</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savos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iekšējos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datu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pārvaldības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procesos</w:t>
      </w:r>
      <w:proofErr w:type="spellEnd"/>
      <w:r w:rsidRPr="006B7455">
        <w:rPr>
          <w:rFonts w:ascii="Times New Roman" w:eastAsia="Times New Roman" w:hAnsi="Times New Roman" w:cs="Times New Roman"/>
          <w:bCs/>
          <w:sz w:val="24"/>
          <w:szCs w:val="24"/>
        </w:rPr>
        <w:t xml:space="preserve"> un </w:t>
      </w:r>
      <w:proofErr w:type="spellStart"/>
      <w:r w:rsidRPr="006B7455">
        <w:rPr>
          <w:rFonts w:ascii="Times New Roman" w:eastAsia="Times New Roman" w:hAnsi="Times New Roman" w:cs="Times New Roman"/>
          <w:bCs/>
          <w:sz w:val="24"/>
          <w:szCs w:val="24"/>
        </w:rPr>
        <w:t>saskaņā</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ar</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kuriem</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tiek</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nodrošināta</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savstarpēja</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datu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apmaiņa</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savietojamība</w:t>
      </w:r>
      <w:proofErr w:type="spellEnd"/>
      <w:r w:rsidRPr="006B7455">
        <w:rPr>
          <w:rFonts w:ascii="Times New Roman" w:eastAsia="Times New Roman" w:hAnsi="Times New Roman" w:cs="Times New Roman"/>
          <w:bCs/>
          <w:sz w:val="24"/>
          <w:szCs w:val="24"/>
        </w:rPr>
        <w:t xml:space="preserve"> un </w:t>
      </w:r>
      <w:proofErr w:type="spellStart"/>
      <w:r w:rsidRPr="006B7455">
        <w:rPr>
          <w:rFonts w:ascii="Times New Roman" w:eastAsia="Times New Roman" w:hAnsi="Times New Roman" w:cs="Times New Roman"/>
          <w:bCs/>
          <w:sz w:val="24"/>
          <w:szCs w:val="24"/>
        </w:rPr>
        <w:t>kvalitāte</w:t>
      </w:r>
      <w:proofErr w:type="spellEnd"/>
      <w:r w:rsidRPr="006B7455">
        <w:rPr>
          <w:rFonts w:ascii="Times New Roman" w:eastAsia="Times New Roman" w:hAnsi="Times New Roman" w:cs="Times New Roman"/>
          <w:bCs/>
          <w:sz w:val="24"/>
          <w:szCs w:val="24"/>
        </w:rPr>
        <w:t xml:space="preserve">, kas </w:t>
      </w:r>
      <w:proofErr w:type="spellStart"/>
      <w:r w:rsidRPr="006B7455">
        <w:rPr>
          <w:rFonts w:ascii="Times New Roman" w:eastAsia="Times New Roman" w:hAnsi="Times New Roman" w:cs="Times New Roman"/>
          <w:bCs/>
          <w:sz w:val="24"/>
          <w:szCs w:val="24"/>
        </w:rPr>
        <w:t>sakņojas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Eiropas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vērtībās</w:t>
      </w:r>
      <w:proofErr w:type="spellEnd"/>
      <w:r w:rsidRPr="006B7455">
        <w:rPr>
          <w:rFonts w:ascii="Times New Roman" w:eastAsia="Times New Roman" w:hAnsi="Times New Roman" w:cs="Times New Roman"/>
          <w:bCs/>
          <w:sz w:val="24"/>
          <w:szCs w:val="24"/>
        </w:rPr>
        <w:t xml:space="preserve"> un </w:t>
      </w:r>
      <w:proofErr w:type="spellStart"/>
      <w:r w:rsidRPr="006B7455">
        <w:rPr>
          <w:rFonts w:ascii="Times New Roman" w:eastAsia="Times New Roman" w:hAnsi="Times New Roman" w:cs="Times New Roman"/>
          <w:bCs/>
          <w:sz w:val="24"/>
          <w:szCs w:val="24"/>
        </w:rPr>
        <w:t>tiesību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normās</w:t>
      </w:r>
      <w:proofErr w:type="spellEnd"/>
      <w:r w:rsidR="00123858">
        <w:rPr>
          <w:rFonts w:ascii="Times New Roman" w:eastAsia="Times New Roman" w:hAnsi="Times New Roman" w:cs="Times New Roman"/>
          <w:bCs/>
          <w:sz w:val="24"/>
          <w:szCs w:val="24"/>
        </w:rPr>
        <w:t xml:space="preserve">, t.sk. </w:t>
      </w:r>
      <w:proofErr w:type="spellStart"/>
      <w:r w:rsidR="00123858">
        <w:rPr>
          <w:rFonts w:ascii="Times New Roman" w:eastAsia="Times New Roman" w:hAnsi="Times New Roman" w:cs="Times New Roman"/>
          <w:bCs/>
          <w:sz w:val="24"/>
          <w:szCs w:val="24"/>
        </w:rPr>
        <w:t>izvērtējot</w:t>
      </w:r>
      <w:proofErr w:type="spellEnd"/>
      <w:r w:rsidR="00123858">
        <w:rPr>
          <w:rFonts w:ascii="Times New Roman" w:eastAsia="Times New Roman" w:hAnsi="Times New Roman" w:cs="Times New Roman"/>
          <w:bCs/>
          <w:sz w:val="24"/>
          <w:szCs w:val="24"/>
        </w:rPr>
        <w:t xml:space="preserve"> </w:t>
      </w:r>
      <w:proofErr w:type="spellStart"/>
      <w:r w:rsidR="006A516E">
        <w:rPr>
          <w:rFonts w:ascii="Times New Roman" w:eastAsia="Times New Roman" w:hAnsi="Times New Roman" w:cs="Times New Roman"/>
          <w:bCs/>
          <w:sz w:val="24"/>
          <w:szCs w:val="24"/>
        </w:rPr>
        <w:t>nepieciešamību</w:t>
      </w:r>
      <w:proofErr w:type="spellEnd"/>
      <w:r w:rsidR="006A516E">
        <w:rPr>
          <w:rFonts w:ascii="Times New Roman" w:eastAsia="Times New Roman" w:hAnsi="Times New Roman" w:cs="Times New Roman"/>
          <w:bCs/>
          <w:sz w:val="24"/>
          <w:szCs w:val="24"/>
        </w:rPr>
        <w:t xml:space="preserve"> </w:t>
      </w:r>
      <w:proofErr w:type="spellStart"/>
      <w:r w:rsidR="006A516E">
        <w:rPr>
          <w:rFonts w:ascii="Times New Roman" w:eastAsia="Times New Roman" w:hAnsi="Times New Roman" w:cs="Times New Roman"/>
          <w:bCs/>
          <w:sz w:val="24"/>
          <w:szCs w:val="24"/>
        </w:rPr>
        <w:t>iestādēs</w:t>
      </w:r>
      <w:proofErr w:type="spellEnd"/>
      <w:r w:rsidR="006A516E">
        <w:rPr>
          <w:rFonts w:ascii="Times New Roman" w:eastAsia="Times New Roman" w:hAnsi="Times New Roman" w:cs="Times New Roman"/>
          <w:bCs/>
          <w:sz w:val="24"/>
          <w:szCs w:val="24"/>
        </w:rPr>
        <w:t xml:space="preserve"> </w:t>
      </w:r>
      <w:r w:rsidR="008E0766">
        <w:rPr>
          <w:rFonts w:ascii="Times New Roman" w:eastAsia="Times New Roman" w:hAnsi="Times New Roman" w:cs="Times New Roman"/>
          <w:bCs/>
          <w:sz w:val="24"/>
          <w:szCs w:val="24"/>
        </w:rPr>
        <w:t>(</w:t>
      </w:r>
      <w:proofErr w:type="spellStart"/>
      <w:r w:rsidR="008E0766">
        <w:rPr>
          <w:rFonts w:ascii="Times New Roman" w:eastAsia="Times New Roman" w:hAnsi="Times New Roman" w:cs="Times New Roman"/>
          <w:bCs/>
          <w:sz w:val="24"/>
          <w:szCs w:val="24"/>
        </w:rPr>
        <w:t>vai</w:t>
      </w:r>
      <w:proofErr w:type="spellEnd"/>
      <w:r w:rsidR="008E0766">
        <w:rPr>
          <w:rFonts w:ascii="Times New Roman" w:eastAsia="Times New Roman" w:hAnsi="Times New Roman" w:cs="Times New Roman"/>
          <w:bCs/>
          <w:sz w:val="24"/>
          <w:szCs w:val="24"/>
        </w:rPr>
        <w:t xml:space="preserve"> </w:t>
      </w:r>
      <w:proofErr w:type="spellStart"/>
      <w:r w:rsidR="008E0766">
        <w:rPr>
          <w:rFonts w:ascii="Times New Roman" w:eastAsia="Times New Roman" w:hAnsi="Times New Roman" w:cs="Times New Roman"/>
          <w:bCs/>
          <w:sz w:val="24"/>
          <w:szCs w:val="24"/>
        </w:rPr>
        <w:t>noteikta</w:t>
      </w:r>
      <w:proofErr w:type="spellEnd"/>
      <w:r w:rsidR="008E0766">
        <w:rPr>
          <w:rFonts w:ascii="Times New Roman" w:eastAsia="Times New Roman" w:hAnsi="Times New Roman" w:cs="Times New Roman"/>
          <w:bCs/>
          <w:sz w:val="24"/>
          <w:szCs w:val="24"/>
        </w:rPr>
        <w:t xml:space="preserve"> </w:t>
      </w:r>
      <w:proofErr w:type="spellStart"/>
      <w:r w:rsidR="008E0766">
        <w:rPr>
          <w:rFonts w:ascii="Times New Roman" w:eastAsia="Times New Roman" w:hAnsi="Times New Roman" w:cs="Times New Roman"/>
          <w:bCs/>
          <w:sz w:val="24"/>
          <w:szCs w:val="24"/>
        </w:rPr>
        <w:t>veide</w:t>
      </w:r>
      <w:proofErr w:type="spellEnd"/>
      <w:r w:rsidR="008E0766">
        <w:rPr>
          <w:rFonts w:ascii="Times New Roman" w:eastAsia="Times New Roman" w:hAnsi="Times New Roman" w:cs="Times New Roman"/>
          <w:bCs/>
          <w:sz w:val="24"/>
          <w:szCs w:val="24"/>
        </w:rPr>
        <w:t xml:space="preserve"> </w:t>
      </w:r>
      <w:proofErr w:type="spellStart"/>
      <w:r w:rsidR="008E0766">
        <w:rPr>
          <w:rFonts w:ascii="Times New Roman" w:eastAsia="Times New Roman" w:hAnsi="Times New Roman" w:cs="Times New Roman"/>
          <w:bCs/>
          <w:sz w:val="24"/>
          <w:szCs w:val="24"/>
        </w:rPr>
        <w:t>iestādēs</w:t>
      </w:r>
      <w:proofErr w:type="spellEnd"/>
      <w:r w:rsidR="008E0766">
        <w:rPr>
          <w:rFonts w:ascii="Times New Roman" w:eastAsia="Times New Roman" w:hAnsi="Times New Roman" w:cs="Times New Roman"/>
          <w:bCs/>
          <w:sz w:val="24"/>
          <w:szCs w:val="24"/>
        </w:rPr>
        <w:t xml:space="preserve">) </w:t>
      </w:r>
      <w:proofErr w:type="spellStart"/>
      <w:r w:rsidR="00C20195">
        <w:rPr>
          <w:rFonts w:ascii="Times New Roman" w:eastAsia="Times New Roman" w:hAnsi="Times New Roman" w:cs="Times New Roman"/>
          <w:bCs/>
          <w:sz w:val="24"/>
          <w:szCs w:val="24"/>
        </w:rPr>
        <w:t>noteikt</w:t>
      </w:r>
      <w:proofErr w:type="spellEnd"/>
      <w:r w:rsidR="00C20195">
        <w:rPr>
          <w:rFonts w:ascii="Times New Roman" w:eastAsia="Times New Roman" w:hAnsi="Times New Roman" w:cs="Times New Roman"/>
          <w:bCs/>
          <w:sz w:val="24"/>
          <w:szCs w:val="24"/>
        </w:rPr>
        <w:t xml:space="preserve"> </w:t>
      </w:r>
      <w:proofErr w:type="spellStart"/>
      <w:r w:rsidR="006A516E">
        <w:rPr>
          <w:rFonts w:ascii="Times New Roman" w:eastAsia="Times New Roman" w:hAnsi="Times New Roman" w:cs="Times New Roman"/>
          <w:bCs/>
          <w:sz w:val="24"/>
          <w:szCs w:val="24"/>
        </w:rPr>
        <w:t>datu</w:t>
      </w:r>
      <w:proofErr w:type="spellEnd"/>
      <w:r w:rsidR="006A516E">
        <w:rPr>
          <w:rFonts w:ascii="Times New Roman" w:eastAsia="Times New Roman" w:hAnsi="Times New Roman" w:cs="Times New Roman"/>
          <w:bCs/>
          <w:sz w:val="24"/>
          <w:szCs w:val="24"/>
        </w:rPr>
        <w:t xml:space="preserve"> </w:t>
      </w:r>
      <w:proofErr w:type="spellStart"/>
      <w:r w:rsidR="006A516E">
        <w:rPr>
          <w:rFonts w:ascii="Times New Roman" w:eastAsia="Times New Roman" w:hAnsi="Times New Roman" w:cs="Times New Roman"/>
          <w:bCs/>
          <w:sz w:val="24"/>
          <w:szCs w:val="24"/>
        </w:rPr>
        <w:t>pārvaldnieka</w:t>
      </w:r>
      <w:proofErr w:type="spellEnd"/>
      <w:r w:rsidR="006A516E">
        <w:rPr>
          <w:rFonts w:ascii="Times New Roman" w:eastAsia="Times New Roman" w:hAnsi="Times New Roman" w:cs="Times New Roman"/>
          <w:bCs/>
          <w:sz w:val="24"/>
          <w:szCs w:val="24"/>
        </w:rPr>
        <w:t xml:space="preserve"> </w:t>
      </w:r>
      <w:proofErr w:type="spellStart"/>
      <w:r w:rsidR="006A516E">
        <w:rPr>
          <w:rFonts w:ascii="Times New Roman" w:eastAsia="Times New Roman" w:hAnsi="Times New Roman" w:cs="Times New Roman"/>
          <w:bCs/>
          <w:sz w:val="24"/>
          <w:szCs w:val="24"/>
        </w:rPr>
        <w:t>lomu</w:t>
      </w:r>
      <w:proofErr w:type="spellEnd"/>
      <w:r w:rsidRPr="006B7455">
        <w:rPr>
          <w:rFonts w:ascii="Times New Roman" w:eastAsia="Times New Roman" w:hAnsi="Times New Roman" w:cs="Times New Roman"/>
          <w:bCs/>
          <w:sz w:val="24"/>
          <w:szCs w:val="24"/>
        </w:rPr>
        <w:t>.</w:t>
      </w:r>
    </w:p>
    <w:p w14:paraId="2619CE90" w14:textId="6B5A1DD4" w:rsidR="005A14DC" w:rsidRPr="006B7455" w:rsidRDefault="005A14DC" w:rsidP="0058195A">
      <w:pPr>
        <w:pStyle w:val="ListParagraph"/>
        <w:numPr>
          <w:ilvl w:val="0"/>
          <w:numId w:val="14"/>
        </w:numPr>
        <w:spacing w:before="120" w:after="120"/>
        <w:ind w:hanging="357"/>
        <w:contextualSpacing w:val="0"/>
        <w:jc w:val="both"/>
        <w:rPr>
          <w:rFonts w:ascii="Times New Roman" w:eastAsia="Times New Roman" w:hAnsi="Times New Roman" w:cs="Times New Roman"/>
          <w:bCs/>
          <w:color w:val="000000" w:themeColor="text1"/>
          <w:sz w:val="24"/>
          <w:szCs w:val="24"/>
        </w:rPr>
      </w:pPr>
      <w:proofErr w:type="spellStart"/>
      <w:r w:rsidRPr="006B7455">
        <w:rPr>
          <w:rFonts w:ascii="Times New Roman" w:eastAsia="Times New Roman" w:hAnsi="Times New Roman" w:cs="Times New Roman"/>
          <w:bCs/>
          <w:sz w:val="24"/>
          <w:szCs w:val="24"/>
        </w:rPr>
        <w:t>Noteikt</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kompetento</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organizāciju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struktūrvienību</w:t>
      </w:r>
      <w:proofErr w:type="spellEnd"/>
      <w:r w:rsidRPr="006B7455">
        <w:rPr>
          <w:rFonts w:ascii="Times New Roman" w:eastAsia="Times New Roman" w:hAnsi="Times New Roman" w:cs="Times New Roman"/>
          <w:bCs/>
          <w:sz w:val="24"/>
          <w:szCs w:val="24"/>
        </w:rPr>
        <w:t xml:space="preserve">) par </w:t>
      </w:r>
      <w:proofErr w:type="spellStart"/>
      <w:r w:rsidRPr="006B7455">
        <w:rPr>
          <w:rFonts w:ascii="Times New Roman" w:eastAsia="Times New Roman" w:hAnsi="Times New Roman" w:cs="Times New Roman"/>
          <w:bCs/>
          <w:sz w:val="24"/>
          <w:szCs w:val="24"/>
        </w:rPr>
        <w:t>vienotas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datu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pārvaldības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ieviešanu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valsts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pārvaldē</w:t>
      </w:r>
      <w:proofErr w:type="spellEnd"/>
      <w:r w:rsidRPr="006B7455">
        <w:rPr>
          <w:rFonts w:ascii="Times New Roman" w:eastAsia="Times New Roman" w:hAnsi="Times New Roman" w:cs="Times New Roman"/>
          <w:bCs/>
          <w:sz w:val="24"/>
          <w:szCs w:val="24"/>
        </w:rPr>
        <w:t>.</w:t>
      </w:r>
      <w:r w:rsidR="00FB715E">
        <w:rPr>
          <w:rFonts w:ascii="Times New Roman" w:eastAsia="Times New Roman" w:hAnsi="Times New Roman" w:cs="Times New Roman"/>
          <w:bCs/>
          <w:sz w:val="24"/>
          <w:szCs w:val="24"/>
        </w:rPr>
        <w:t xml:space="preserve"> </w:t>
      </w:r>
      <w:proofErr w:type="spellStart"/>
      <w:r w:rsidR="00C0646C">
        <w:rPr>
          <w:rFonts w:ascii="Times New Roman" w:eastAsia="Times New Roman" w:hAnsi="Times New Roman" w:cs="Times New Roman"/>
          <w:bCs/>
          <w:sz w:val="24"/>
          <w:szCs w:val="24"/>
        </w:rPr>
        <w:t>Atbilstoši</w:t>
      </w:r>
      <w:proofErr w:type="spellEnd"/>
      <w:r w:rsidR="00C0646C">
        <w:rPr>
          <w:rFonts w:ascii="Times New Roman" w:eastAsia="Times New Roman" w:hAnsi="Times New Roman" w:cs="Times New Roman"/>
          <w:bCs/>
          <w:sz w:val="24"/>
          <w:szCs w:val="24"/>
        </w:rPr>
        <w:t xml:space="preserve"> VARAM </w:t>
      </w:r>
      <w:proofErr w:type="spellStart"/>
      <w:r w:rsidR="00C0646C">
        <w:rPr>
          <w:rFonts w:ascii="Times New Roman" w:eastAsia="Times New Roman" w:hAnsi="Times New Roman" w:cs="Times New Roman"/>
          <w:bCs/>
          <w:sz w:val="24"/>
          <w:szCs w:val="24"/>
        </w:rPr>
        <w:t>veiks</w:t>
      </w:r>
      <w:proofErr w:type="spellEnd"/>
      <w:r w:rsidR="00C0646C">
        <w:rPr>
          <w:rFonts w:ascii="Times New Roman" w:eastAsia="Times New Roman" w:hAnsi="Times New Roman" w:cs="Times New Roman"/>
          <w:bCs/>
          <w:sz w:val="24"/>
          <w:szCs w:val="24"/>
        </w:rPr>
        <w:t xml:space="preserve"> </w:t>
      </w:r>
      <w:proofErr w:type="spellStart"/>
      <w:r w:rsidR="00E33248">
        <w:rPr>
          <w:rFonts w:ascii="Times New Roman" w:eastAsia="Times New Roman" w:hAnsi="Times New Roman" w:cs="Times New Roman"/>
          <w:bCs/>
          <w:sz w:val="24"/>
          <w:szCs w:val="24"/>
        </w:rPr>
        <w:t>situācijas</w:t>
      </w:r>
      <w:proofErr w:type="spellEnd"/>
      <w:r w:rsidR="00E33248">
        <w:rPr>
          <w:rFonts w:ascii="Times New Roman" w:eastAsia="Times New Roman" w:hAnsi="Times New Roman" w:cs="Times New Roman"/>
          <w:bCs/>
          <w:sz w:val="24"/>
          <w:szCs w:val="24"/>
        </w:rPr>
        <w:t xml:space="preserve"> </w:t>
      </w:r>
      <w:proofErr w:type="spellStart"/>
      <w:r w:rsidR="00E33248">
        <w:rPr>
          <w:rFonts w:ascii="Times New Roman" w:eastAsia="Times New Roman" w:hAnsi="Times New Roman" w:cs="Times New Roman"/>
          <w:bCs/>
          <w:sz w:val="24"/>
          <w:szCs w:val="24"/>
        </w:rPr>
        <w:t>izvērtējumu</w:t>
      </w:r>
      <w:proofErr w:type="spellEnd"/>
      <w:r w:rsidR="00E33248">
        <w:rPr>
          <w:rFonts w:ascii="Times New Roman" w:eastAsia="Times New Roman" w:hAnsi="Times New Roman" w:cs="Times New Roman"/>
          <w:bCs/>
          <w:sz w:val="24"/>
          <w:szCs w:val="24"/>
        </w:rPr>
        <w:t xml:space="preserve"> un </w:t>
      </w:r>
      <w:proofErr w:type="spellStart"/>
      <w:r w:rsidR="00E33248">
        <w:rPr>
          <w:rFonts w:ascii="Times New Roman" w:eastAsia="Times New Roman" w:hAnsi="Times New Roman" w:cs="Times New Roman"/>
          <w:bCs/>
          <w:sz w:val="24"/>
          <w:szCs w:val="24"/>
        </w:rPr>
        <w:t>sagatavos</w:t>
      </w:r>
      <w:proofErr w:type="spellEnd"/>
      <w:r w:rsidR="00E33248">
        <w:rPr>
          <w:rFonts w:ascii="Times New Roman" w:eastAsia="Times New Roman" w:hAnsi="Times New Roman" w:cs="Times New Roman"/>
          <w:bCs/>
          <w:sz w:val="24"/>
          <w:szCs w:val="24"/>
        </w:rPr>
        <w:t xml:space="preserve"> </w:t>
      </w:r>
      <w:proofErr w:type="spellStart"/>
      <w:r w:rsidR="00E33248">
        <w:rPr>
          <w:rFonts w:ascii="Times New Roman" w:eastAsia="Times New Roman" w:hAnsi="Times New Roman" w:cs="Times New Roman"/>
          <w:bCs/>
          <w:sz w:val="24"/>
          <w:szCs w:val="24"/>
        </w:rPr>
        <w:t>priekšlikumus</w:t>
      </w:r>
      <w:proofErr w:type="spellEnd"/>
      <w:r w:rsidR="00E33248">
        <w:rPr>
          <w:rFonts w:ascii="Times New Roman" w:eastAsia="Times New Roman" w:hAnsi="Times New Roman" w:cs="Times New Roman"/>
          <w:bCs/>
          <w:sz w:val="24"/>
          <w:szCs w:val="24"/>
        </w:rPr>
        <w:t>.</w:t>
      </w:r>
      <w:r w:rsidR="00E33248">
        <w:rPr>
          <w:rStyle w:val="FootnoteReference"/>
          <w:rFonts w:ascii="Times New Roman" w:eastAsia="Times New Roman" w:hAnsi="Times New Roman" w:cs="Times New Roman"/>
          <w:bCs/>
          <w:sz w:val="24"/>
          <w:szCs w:val="24"/>
        </w:rPr>
        <w:footnoteReference w:id="33"/>
      </w:r>
    </w:p>
    <w:p w14:paraId="47163564" w14:textId="3F369767" w:rsidR="005A14DC" w:rsidRPr="006B7455" w:rsidRDefault="005A14DC" w:rsidP="0058195A">
      <w:pPr>
        <w:pStyle w:val="ListParagraph"/>
        <w:numPr>
          <w:ilvl w:val="0"/>
          <w:numId w:val="14"/>
        </w:numPr>
        <w:spacing w:before="120" w:after="120"/>
        <w:ind w:hanging="357"/>
        <w:contextualSpacing w:val="0"/>
        <w:jc w:val="both"/>
        <w:rPr>
          <w:rFonts w:ascii="Times New Roman" w:eastAsia="Times New Roman" w:hAnsi="Times New Roman" w:cs="Times New Roman"/>
          <w:bCs/>
          <w:color w:val="000000" w:themeColor="text1"/>
          <w:sz w:val="24"/>
          <w:szCs w:val="24"/>
        </w:rPr>
      </w:pPr>
      <w:proofErr w:type="spellStart"/>
      <w:r w:rsidRPr="006B7455">
        <w:rPr>
          <w:rFonts w:ascii="Times New Roman" w:eastAsia="Times New Roman" w:hAnsi="Times New Roman" w:cs="Times New Roman"/>
          <w:bCs/>
          <w:sz w:val="24"/>
          <w:szCs w:val="24"/>
        </w:rPr>
        <w:t>Nodrošināt</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tiesisko</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ietvaru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vienotai</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valsts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pārvaldes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datu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pārvaldībai</w:t>
      </w:r>
      <w:proofErr w:type="spellEnd"/>
      <w:r w:rsidRPr="006B7455">
        <w:rPr>
          <w:rFonts w:ascii="Times New Roman" w:eastAsia="Times New Roman" w:hAnsi="Times New Roman" w:cs="Times New Roman"/>
          <w:bCs/>
          <w:sz w:val="24"/>
          <w:szCs w:val="24"/>
        </w:rPr>
        <w:t>.</w:t>
      </w:r>
    </w:p>
    <w:p w14:paraId="5C90F3A9" w14:textId="2C56D52A" w:rsidR="000C6F34" w:rsidRPr="006B7455" w:rsidRDefault="005A14DC" w:rsidP="0058195A">
      <w:pPr>
        <w:pStyle w:val="ListParagraph"/>
        <w:numPr>
          <w:ilvl w:val="0"/>
          <w:numId w:val="14"/>
        </w:numPr>
        <w:spacing w:before="120" w:after="120"/>
        <w:ind w:hanging="357"/>
        <w:contextualSpacing w:val="0"/>
        <w:jc w:val="both"/>
        <w:rPr>
          <w:rFonts w:ascii="Times New Roman" w:eastAsia="Times New Roman" w:hAnsi="Times New Roman" w:cs="Times New Roman"/>
          <w:bCs/>
          <w:color w:val="000000" w:themeColor="text1"/>
          <w:sz w:val="24"/>
          <w:szCs w:val="24"/>
        </w:rPr>
      </w:pPr>
      <w:proofErr w:type="spellStart"/>
      <w:r w:rsidRPr="006B7455">
        <w:rPr>
          <w:rFonts w:ascii="Times New Roman" w:eastAsia="Times New Roman" w:hAnsi="Times New Roman" w:cs="Times New Roman"/>
          <w:bCs/>
          <w:sz w:val="24"/>
          <w:szCs w:val="24"/>
        </w:rPr>
        <w:t>Veicināt</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valsts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pārvaldes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darbinieku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izpratni</w:t>
      </w:r>
      <w:proofErr w:type="spellEnd"/>
      <w:r w:rsidRPr="006B7455">
        <w:rPr>
          <w:rFonts w:ascii="Times New Roman" w:eastAsia="Times New Roman" w:hAnsi="Times New Roman" w:cs="Times New Roman"/>
          <w:bCs/>
          <w:sz w:val="24"/>
          <w:szCs w:val="24"/>
        </w:rPr>
        <w:t xml:space="preserve"> par </w:t>
      </w:r>
      <w:proofErr w:type="spellStart"/>
      <w:r w:rsidRPr="006B7455">
        <w:rPr>
          <w:rFonts w:ascii="Times New Roman" w:eastAsia="Times New Roman" w:hAnsi="Times New Roman" w:cs="Times New Roman"/>
          <w:bCs/>
          <w:sz w:val="24"/>
          <w:szCs w:val="24"/>
        </w:rPr>
        <w:t>datu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pārvaldību</w:t>
      </w:r>
      <w:proofErr w:type="spellEnd"/>
      <w:r w:rsidRPr="006B7455">
        <w:rPr>
          <w:rFonts w:ascii="Times New Roman" w:eastAsia="Times New Roman" w:hAnsi="Times New Roman" w:cs="Times New Roman"/>
          <w:bCs/>
          <w:sz w:val="24"/>
          <w:szCs w:val="24"/>
        </w:rPr>
        <w:t xml:space="preserve"> un </w:t>
      </w:r>
      <w:proofErr w:type="spellStart"/>
      <w:r w:rsidRPr="006B7455">
        <w:rPr>
          <w:rFonts w:ascii="Times New Roman" w:eastAsia="Times New Roman" w:hAnsi="Times New Roman" w:cs="Times New Roman"/>
          <w:bCs/>
          <w:sz w:val="24"/>
          <w:szCs w:val="24"/>
        </w:rPr>
        <w:t>lietotprasmi</w:t>
      </w:r>
      <w:proofErr w:type="spellEnd"/>
      <w:r w:rsidRPr="006B7455">
        <w:rPr>
          <w:rFonts w:ascii="Times New Roman" w:eastAsia="Times New Roman" w:hAnsi="Times New Roman" w:cs="Times New Roman"/>
          <w:bCs/>
          <w:sz w:val="24"/>
          <w:szCs w:val="24"/>
        </w:rPr>
        <w:t xml:space="preserve">, </w:t>
      </w:r>
      <w:r w:rsidR="00572F15">
        <w:rPr>
          <w:rFonts w:ascii="Times New Roman" w:eastAsia="Times New Roman" w:hAnsi="Times New Roman" w:cs="Times New Roman"/>
          <w:bCs/>
          <w:sz w:val="24"/>
          <w:szCs w:val="24"/>
        </w:rPr>
        <w:t>t.sk.</w:t>
      </w:r>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apmaiņu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starp</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dažādām</w:t>
      </w:r>
      <w:proofErr w:type="spellEnd"/>
      <w:r w:rsidRPr="006B7455">
        <w:rPr>
          <w:rFonts w:ascii="Times New Roman" w:eastAsia="Times New Roman" w:hAnsi="Times New Roman" w:cs="Times New Roman"/>
          <w:bCs/>
          <w:sz w:val="24"/>
          <w:szCs w:val="24"/>
        </w:rPr>
        <w:t xml:space="preserve"> </w:t>
      </w:r>
      <w:r w:rsidR="00202994">
        <w:rPr>
          <w:rFonts w:ascii="Times New Roman" w:hAnsi="Times New Roman" w:cs="Times New Roman"/>
          <w:sz w:val="24"/>
          <w:szCs w:val="24"/>
          <w:lang w:val="lv"/>
        </w:rPr>
        <w:t>IS</w:t>
      </w:r>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datu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publicēšanu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u.c.</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būtiskiem</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datu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apstrādes</w:t>
      </w:r>
      <w:proofErr w:type="spellEnd"/>
      <w:r w:rsidRPr="006B7455">
        <w:rPr>
          <w:rFonts w:ascii="Times New Roman" w:eastAsia="Times New Roman" w:hAnsi="Times New Roman" w:cs="Times New Roman"/>
          <w:bCs/>
          <w:sz w:val="24"/>
          <w:szCs w:val="24"/>
        </w:rPr>
        <w:t xml:space="preserve"> un </w:t>
      </w:r>
      <w:proofErr w:type="spellStart"/>
      <w:r w:rsidRPr="006B7455">
        <w:rPr>
          <w:rFonts w:ascii="Times New Roman" w:eastAsia="Times New Roman" w:hAnsi="Times New Roman" w:cs="Times New Roman"/>
          <w:bCs/>
          <w:sz w:val="24"/>
          <w:szCs w:val="24"/>
        </w:rPr>
        <w:t>izmantošanas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aspektiem</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tādējādi</w:t>
      </w:r>
      <w:proofErr w:type="spellEnd"/>
      <w:r w:rsidR="00572F15">
        <w:rPr>
          <w:rFonts w:ascii="Times New Roman" w:eastAsia="Times New Roman" w:hAnsi="Times New Roman" w:cs="Times New Roman"/>
          <w:bCs/>
          <w:sz w:val="24"/>
          <w:szCs w:val="24"/>
        </w:rPr>
        <w:t>:</w:t>
      </w:r>
    </w:p>
    <w:p w14:paraId="568A5E09" w14:textId="04D438BA" w:rsidR="005A14DC" w:rsidRPr="006B7455" w:rsidRDefault="005A14DC" w:rsidP="0058195A">
      <w:pPr>
        <w:pStyle w:val="ListParagraph"/>
        <w:numPr>
          <w:ilvl w:val="1"/>
          <w:numId w:val="14"/>
        </w:numPr>
        <w:spacing w:before="120" w:after="120"/>
        <w:contextualSpacing w:val="0"/>
        <w:jc w:val="both"/>
        <w:rPr>
          <w:rFonts w:ascii="Times New Roman" w:eastAsia="Times New Roman" w:hAnsi="Times New Roman" w:cs="Times New Roman"/>
          <w:bCs/>
          <w:color w:val="000000" w:themeColor="text1"/>
          <w:sz w:val="24"/>
          <w:szCs w:val="24"/>
        </w:rPr>
      </w:pPr>
      <w:proofErr w:type="spellStart"/>
      <w:r w:rsidRPr="006B7455">
        <w:rPr>
          <w:rFonts w:ascii="Times New Roman" w:eastAsia="Times New Roman" w:hAnsi="Times New Roman" w:cs="Times New Roman"/>
          <w:bCs/>
          <w:sz w:val="24"/>
          <w:szCs w:val="24"/>
        </w:rPr>
        <w:t>stimulējot</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uz</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kvalitatīviem</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datiem</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balstītu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lēmumu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pieņemšanu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valsts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politikas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plānošanā</w:t>
      </w:r>
      <w:proofErr w:type="spellEnd"/>
      <w:r w:rsidRPr="006B7455">
        <w:rPr>
          <w:rFonts w:ascii="Times New Roman" w:eastAsia="Times New Roman" w:hAnsi="Times New Roman" w:cs="Times New Roman"/>
          <w:bCs/>
          <w:sz w:val="24"/>
          <w:szCs w:val="24"/>
        </w:rPr>
        <w:t xml:space="preserve"> un </w:t>
      </w:r>
      <w:proofErr w:type="spellStart"/>
      <w:r w:rsidRPr="006B7455">
        <w:rPr>
          <w:rFonts w:ascii="Times New Roman" w:eastAsia="Times New Roman" w:hAnsi="Times New Roman" w:cs="Times New Roman"/>
          <w:bCs/>
          <w:sz w:val="24"/>
          <w:szCs w:val="24"/>
        </w:rPr>
        <w:t>ieviešanā</w:t>
      </w:r>
      <w:proofErr w:type="spellEnd"/>
      <w:r w:rsidRPr="006B7455">
        <w:rPr>
          <w:rFonts w:ascii="Times New Roman" w:eastAsia="Times New Roman" w:hAnsi="Times New Roman" w:cs="Times New Roman"/>
          <w:bCs/>
          <w:sz w:val="24"/>
          <w:szCs w:val="24"/>
        </w:rPr>
        <w:t>;</w:t>
      </w:r>
    </w:p>
    <w:p w14:paraId="1546506B" w14:textId="1A3C70F8" w:rsidR="005A14DC" w:rsidRPr="006B7455" w:rsidRDefault="005A14DC" w:rsidP="0058195A">
      <w:pPr>
        <w:pStyle w:val="ListParagraph"/>
        <w:numPr>
          <w:ilvl w:val="1"/>
          <w:numId w:val="14"/>
        </w:numPr>
        <w:spacing w:before="120" w:after="120"/>
        <w:ind w:hanging="508"/>
        <w:contextualSpacing w:val="0"/>
        <w:jc w:val="both"/>
        <w:rPr>
          <w:rFonts w:ascii="Times New Roman" w:eastAsia="Times New Roman" w:hAnsi="Times New Roman" w:cs="Times New Roman"/>
          <w:bCs/>
          <w:color w:val="000000" w:themeColor="text1"/>
          <w:sz w:val="24"/>
          <w:szCs w:val="24"/>
        </w:rPr>
      </w:pPr>
      <w:proofErr w:type="spellStart"/>
      <w:r w:rsidRPr="006B7455">
        <w:rPr>
          <w:rFonts w:ascii="Times New Roman" w:eastAsia="Times New Roman" w:hAnsi="Times New Roman" w:cs="Times New Roman"/>
          <w:bCs/>
          <w:sz w:val="24"/>
          <w:szCs w:val="24"/>
        </w:rPr>
        <w:t>veicinot</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publiskā</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sektora</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pamatdarbības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digitālo</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transformāciju</w:t>
      </w:r>
      <w:proofErr w:type="spellEnd"/>
      <w:r w:rsidR="00572F15">
        <w:rPr>
          <w:rFonts w:ascii="Times New Roman" w:eastAsia="Times New Roman" w:hAnsi="Times New Roman" w:cs="Times New Roman"/>
          <w:bCs/>
          <w:sz w:val="24"/>
          <w:szCs w:val="24"/>
        </w:rPr>
        <w:t>.</w:t>
      </w:r>
    </w:p>
    <w:p w14:paraId="343A5F61" w14:textId="2E70A656" w:rsidR="00254D9D" w:rsidRPr="006B7455" w:rsidRDefault="005A14DC" w:rsidP="0058195A">
      <w:pPr>
        <w:pStyle w:val="ListParagraph"/>
        <w:numPr>
          <w:ilvl w:val="0"/>
          <w:numId w:val="14"/>
        </w:numPr>
        <w:spacing w:before="120" w:after="120"/>
        <w:ind w:hanging="357"/>
        <w:contextualSpacing w:val="0"/>
        <w:jc w:val="both"/>
        <w:rPr>
          <w:rFonts w:ascii="Times New Roman" w:eastAsia="Times New Roman" w:hAnsi="Times New Roman" w:cs="Times New Roman"/>
          <w:bCs/>
          <w:color w:val="000000" w:themeColor="text1"/>
          <w:sz w:val="24"/>
          <w:szCs w:val="24"/>
        </w:rPr>
      </w:pPr>
      <w:proofErr w:type="spellStart"/>
      <w:r w:rsidRPr="006B7455">
        <w:rPr>
          <w:rFonts w:ascii="Times New Roman" w:eastAsia="Times New Roman" w:hAnsi="Times New Roman" w:cs="Times New Roman"/>
          <w:bCs/>
          <w:sz w:val="24"/>
          <w:szCs w:val="24"/>
        </w:rPr>
        <w:t>Integrēties</w:t>
      </w:r>
      <w:proofErr w:type="spellEnd"/>
      <w:r w:rsidRPr="006B7455">
        <w:rPr>
          <w:rFonts w:ascii="Times New Roman" w:eastAsia="Times New Roman" w:hAnsi="Times New Roman" w:cs="Times New Roman"/>
          <w:bCs/>
          <w:sz w:val="24"/>
          <w:szCs w:val="24"/>
        </w:rPr>
        <w:t xml:space="preserve"> E</w:t>
      </w:r>
      <w:r w:rsidR="002B3616" w:rsidRPr="006B7455">
        <w:rPr>
          <w:rFonts w:ascii="Times New Roman" w:eastAsia="Times New Roman" w:hAnsi="Times New Roman" w:cs="Times New Roman"/>
          <w:bCs/>
          <w:sz w:val="24"/>
          <w:szCs w:val="24"/>
        </w:rPr>
        <w:t>S</w:t>
      </w:r>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izveidotajās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datu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telpās</w:t>
      </w:r>
      <w:proofErr w:type="spellEnd"/>
      <w:r w:rsidRPr="006B7455">
        <w:rPr>
          <w:rStyle w:val="FootnoteReference"/>
          <w:rFonts w:ascii="Times New Roman" w:eastAsia="Times New Roman" w:hAnsi="Times New Roman" w:cs="Times New Roman"/>
          <w:bCs/>
          <w:sz w:val="24"/>
          <w:szCs w:val="24"/>
        </w:rPr>
        <w:footnoteReference w:id="34"/>
      </w:r>
      <w:r w:rsidR="00572F1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pēc</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nepieciešamības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organizējot</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starptautisku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datu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apmaiņu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ar</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citām</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datu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kategorijām</w:t>
      </w:r>
      <w:proofErr w:type="spellEnd"/>
      <w:r w:rsidRPr="006B7455">
        <w:rPr>
          <w:rFonts w:ascii="Times New Roman" w:eastAsia="Times New Roman" w:hAnsi="Times New Roman" w:cs="Times New Roman"/>
          <w:bCs/>
          <w:sz w:val="24"/>
          <w:szCs w:val="24"/>
        </w:rPr>
        <w:t>.</w:t>
      </w:r>
    </w:p>
    <w:p w14:paraId="22EF128D" w14:textId="3B61CFDA" w:rsidR="00254D9D" w:rsidRPr="006B7455" w:rsidRDefault="00254D9D"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322C263E" w14:textId="2895E9CC" w:rsidR="005A14DC" w:rsidRPr="006B7455" w:rsidRDefault="005A14DC" w:rsidP="0058195A">
      <w:pPr>
        <w:pStyle w:val="ListParagraph"/>
        <w:numPr>
          <w:ilvl w:val="0"/>
          <w:numId w:val="36"/>
        </w:numPr>
        <w:spacing w:before="120" w:after="120"/>
        <w:ind w:left="567" w:hanging="35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Izveidots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ieviests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w:t>
      </w:r>
      <w:r w:rsidRPr="006B7455">
        <w:rPr>
          <w:rFonts w:ascii="Times New Roman" w:hAnsi="Times New Roman" w:cs="Times New Roman"/>
          <w:sz w:val="24"/>
          <w:szCs w:val="24"/>
        </w:rPr>
        <w: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modelis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pārvaldē</w:t>
      </w:r>
      <w:proofErr w:type="spellEnd"/>
      <w:r w:rsidRPr="006B7455">
        <w:rPr>
          <w:rFonts w:ascii="Times New Roman" w:hAnsi="Times New Roman" w:cs="Times New Roman"/>
          <w:sz w:val="24"/>
          <w:szCs w:val="24"/>
        </w:rPr>
        <w:t>.</w:t>
      </w:r>
    </w:p>
    <w:p w14:paraId="6D41ECE4" w14:textId="6AD1C521" w:rsidR="005A14DC" w:rsidRPr="006B7455" w:rsidRDefault="00572F15" w:rsidP="0058195A">
      <w:pPr>
        <w:pStyle w:val="ListParagraph"/>
        <w:numPr>
          <w:ilvl w:val="0"/>
          <w:numId w:val="36"/>
        </w:numPr>
        <w:spacing w:before="120" w:after="120"/>
        <w:ind w:left="567" w:hanging="357"/>
        <w:contextualSpacing w:val="0"/>
        <w:jc w:val="both"/>
        <w:rPr>
          <w:rFonts w:ascii="Times New Roman" w:hAnsi="Times New Roman" w:cs="Times New Roman"/>
          <w:sz w:val="24"/>
          <w:szCs w:val="24"/>
        </w:rPr>
      </w:pPr>
      <w:r>
        <w:rPr>
          <w:rFonts w:ascii="Times New Roman" w:hAnsi="Times New Roman" w:cs="Times New Roman"/>
          <w:sz w:val="24"/>
          <w:szCs w:val="24"/>
        </w:rPr>
        <w:t>VIRSIS</w:t>
      </w:r>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ir</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aprakstīti</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visi</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valsts</w:t>
      </w:r>
      <w:proofErr w:type="spellEnd"/>
      <w:r>
        <w:rPr>
          <w:rFonts w:ascii="Times New Roman" w:hAnsi="Times New Roman" w:cs="Times New Roman"/>
          <w:sz w:val="24"/>
          <w:szCs w:val="24"/>
        </w:rPr>
        <w:t>,</w:t>
      </w:r>
      <w:r w:rsidR="004D11B4" w:rsidRPr="006B7455">
        <w:rPr>
          <w:rFonts w:ascii="Times New Roman" w:hAnsi="Times New Roman" w:cs="Times New Roman"/>
          <w:sz w:val="24"/>
          <w:szCs w:val="24"/>
        </w:rPr>
        <w:t xml:space="preserve"> t.sk. </w:t>
      </w:r>
      <w:proofErr w:type="spellStart"/>
      <w:r w:rsidR="004D11B4" w:rsidRPr="006B7455">
        <w:rPr>
          <w:rFonts w:ascii="Times New Roman" w:hAnsi="Times New Roman" w:cs="Times New Roman"/>
          <w:sz w:val="24"/>
          <w:szCs w:val="24"/>
        </w:rPr>
        <w:t>pašvaldību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informācijas</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resursi</w:t>
      </w:r>
      <w:proofErr w:type="spellEnd"/>
      <w:r w:rsidR="005A14DC" w:rsidRPr="006B7455">
        <w:rPr>
          <w:rFonts w:ascii="Times New Roman" w:hAnsi="Times New Roman" w:cs="Times New Roman"/>
          <w:sz w:val="24"/>
          <w:szCs w:val="24"/>
        </w:rPr>
        <w:t xml:space="preserve"> un </w:t>
      </w:r>
      <w:proofErr w:type="spellStart"/>
      <w:r w:rsidR="005A14DC" w:rsidRPr="006B7455">
        <w:rPr>
          <w:rFonts w:ascii="Times New Roman" w:hAnsi="Times New Roman" w:cs="Times New Roman"/>
          <w:sz w:val="24"/>
          <w:szCs w:val="24"/>
        </w:rPr>
        <w:t>iestāžu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sniegtie</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informācijas</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pakalpojumi</w:t>
      </w:r>
      <w:proofErr w:type="spellEnd"/>
      <w:r w:rsidR="005A14DC" w:rsidRPr="006B7455">
        <w:rPr>
          <w:rFonts w:ascii="Times New Roman" w:hAnsi="Times New Roman" w:cs="Times New Roman"/>
          <w:sz w:val="24"/>
          <w:szCs w:val="24"/>
        </w:rPr>
        <w:t>.</w:t>
      </w:r>
    </w:p>
    <w:p w14:paraId="0727EE10" w14:textId="089D31DC" w:rsidR="005A14DC" w:rsidRPr="006B7455" w:rsidRDefault="005A14DC" w:rsidP="0058195A">
      <w:pPr>
        <w:pStyle w:val="ListParagraph"/>
        <w:numPr>
          <w:ilvl w:val="0"/>
          <w:numId w:val="36"/>
        </w:numPr>
        <w:spacing w:before="120" w:after="120"/>
        <w:ind w:left="567" w:hanging="35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darbinieki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plašāka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sabiedrība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izglītota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atvēršanas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analīzes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jautājumos</w:t>
      </w:r>
      <w:proofErr w:type="spellEnd"/>
      <w:r w:rsidRPr="006B7455">
        <w:rPr>
          <w:rFonts w:ascii="Times New Roman" w:eastAsia="Times New Roman" w:hAnsi="Times New Roman" w:cs="Times New Roman"/>
          <w:sz w:val="24"/>
          <w:szCs w:val="24"/>
        </w:rPr>
        <w:t>.</w:t>
      </w:r>
    </w:p>
    <w:p w14:paraId="145DC502" w14:textId="0C846825" w:rsidR="005A14DC" w:rsidRPr="006B7455" w:rsidRDefault="005A14DC" w:rsidP="0058195A">
      <w:pPr>
        <w:pStyle w:val="ListParagraph"/>
        <w:numPr>
          <w:ilvl w:val="0"/>
          <w:numId w:val="36"/>
        </w:numPr>
        <w:spacing w:before="120" w:after="120"/>
        <w:ind w:left="567" w:hanging="35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Ieviests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princips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Atvērts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pēc</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noklusējuma</w:t>
      </w:r>
      <w:proofErr w:type="spellEnd"/>
      <w:r w:rsidR="6CE84056" w:rsidRPr="006B7455">
        <w:rPr>
          <w:rFonts w:ascii="Times New Roman" w:eastAsia="Times New Roman" w:hAnsi="Times New Roman" w:cs="Times New Roman"/>
          <w:sz w:val="24"/>
          <w:szCs w:val="24"/>
        </w:rPr>
        <w:t>”</w:t>
      </w:r>
      <w:r w:rsidR="00D70B1D">
        <w:rPr>
          <w:rFonts w:ascii="Times New Roman" w:eastAsia="Times New Roman" w:hAnsi="Times New Roman" w:cs="Times New Roman"/>
          <w:sz w:val="24"/>
          <w:szCs w:val="24"/>
        </w:rPr>
        <w:t>.</w:t>
      </w:r>
      <w:r w:rsidR="00D70B1D">
        <w:rPr>
          <w:rStyle w:val="FootnoteReference"/>
          <w:rFonts w:ascii="Times New Roman" w:eastAsia="Times New Roman" w:hAnsi="Times New Roman" w:cs="Times New Roman"/>
          <w:sz w:val="24"/>
          <w:szCs w:val="24"/>
        </w:rPr>
        <w:footnoteReference w:id="35"/>
      </w:r>
      <w:r w:rsidR="002F3C4D">
        <w:rPr>
          <w:rFonts w:ascii="Times New Roman" w:eastAsia="Times New Roman" w:hAnsi="Times New Roman" w:cs="Times New Roman"/>
          <w:sz w:val="24"/>
          <w:szCs w:val="24"/>
        </w:rPr>
        <w:t xml:space="preserve"> </w:t>
      </w:r>
      <w:proofErr w:type="spellStart"/>
      <w:r w:rsidR="00D70B1D">
        <w:rPr>
          <w:rFonts w:ascii="Times New Roman" w:eastAsia="Times New Roman" w:hAnsi="Times New Roman" w:cs="Times New Roman"/>
          <w:sz w:val="24"/>
          <w:szCs w:val="24"/>
        </w:rPr>
        <w:t>P</w:t>
      </w:r>
      <w:r w:rsidR="00987BD7">
        <w:rPr>
          <w:rFonts w:ascii="Times New Roman" w:eastAsia="Times New Roman" w:hAnsi="Times New Roman" w:cs="Times New Roman"/>
          <w:sz w:val="24"/>
          <w:szCs w:val="24"/>
        </w:rPr>
        <w:t>apildus</w:t>
      </w:r>
      <w:proofErr w:type="spellEnd"/>
      <w:r w:rsidR="00987BD7">
        <w:rPr>
          <w:rFonts w:ascii="Times New Roman" w:eastAsia="Times New Roman" w:hAnsi="Times New Roman" w:cs="Times New Roman"/>
          <w:sz w:val="24"/>
          <w:szCs w:val="24"/>
        </w:rPr>
        <w:t xml:space="preserve"> </w:t>
      </w:r>
      <w:proofErr w:type="spellStart"/>
      <w:r w:rsidR="00987BD7">
        <w:rPr>
          <w:rFonts w:ascii="Times New Roman" w:eastAsia="Times New Roman" w:hAnsi="Times New Roman" w:cs="Times New Roman"/>
          <w:sz w:val="24"/>
          <w:szCs w:val="24"/>
        </w:rPr>
        <w:t>identificējot</w:t>
      </w:r>
      <w:proofErr w:type="spellEnd"/>
      <w:r w:rsidR="00987BD7">
        <w:rPr>
          <w:rFonts w:ascii="Times New Roman" w:eastAsia="Times New Roman" w:hAnsi="Times New Roman" w:cs="Times New Roman"/>
          <w:sz w:val="24"/>
          <w:szCs w:val="24"/>
        </w:rPr>
        <w:t xml:space="preserve"> </w:t>
      </w:r>
      <w:r w:rsidR="00A072BA">
        <w:rPr>
          <w:rFonts w:ascii="Times New Roman" w:eastAsia="Times New Roman" w:hAnsi="Times New Roman" w:cs="Times New Roman"/>
          <w:sz w:val="24"/>
          <w:szCs w:val="24"/>
        </w:rPr>
        <w:t xml:space="preserve">un </w:t>
      </w:r>
      <w:proofErr w:type="spellStart"/>
      <w:r w:rsidR="00A072BA">
        <w:rPr>
          <w:rFonts w:ascii="Times New Roman" w:eastAsia="Times New Roman" w:hAnsi="Times New Roman" w:cs="Times New Roman"/>
          <w:sz w:val="24"/>
          <w:szCs w:val="24"/>
        </w:rPr>
        <w:t>tiesību</w:t>
      </w:r>
      <w:proofErr w:type="spellEnd"/>
      <w:r w:rsidR="00A072BA">
        <w:rPr>
          <w:rFonts w:ascii="Times New Roman" w:eastAsia="Times New Roman" w:hAnsi="Times New Roman" w:cs="Times New Roman"/>
          <w:sz w:val="24"/>
          <w:szCs w:val="24"/>
        </w:rPr>
        <w:t xml:space="preserve"> </w:t>
      </w:r>
      <w:proofErr w:type="spellStart"/>
      <w:r w:rsidR="00A072BA">
        <w:rPr>
          <w:rFonts w:ascii="Times New Roman" w:eastAsia="Times New Roman" w:hAnsi="Times New Roman" w:cs="Times New Roman"/>
          <w:sz w:val="24"/>
          <w:szCs w:val="24"/>
        </w:rPr>
        <w:t>aktā</w:t>
      </w:r>
      <w:proofErr w:type="spellEnd"/>
      <w:r w:rsidR="00A072BA">
        <w:rPr>
          <w:rFonts w:ascii="Times New Roman" w:eastAsia="Times New Roman" w:hAnsi="Times New Roman" w:cs="Times New Roman"/>
          <w:sz w:val="24"/>
          <w:szCs w:val="24"/>
        </w:rPr>
        <w:t xml:space="preserve"> </w:t>
      </w:r>
      <w:proofErr w:type="spellStart"/>
      <w:r w:rsidR="00A072BA">
        <w:rPr>
          <w:rFonts w:ascii="Times New Roman" w:eastAsia="Times New Roman" w:hAnsi="Times New Roman" w:cs="Times New Roman"/>
          <w:sz w:val="24"/>
          <w:szCs w:val="24"/>
        </w:rPr>
        <w:t>nosakot</w:t>
      </w:r>
      <w:proofErr w:type="spellEnd"/>
      <w:r w:rsidR="00A072BA">
        <w:rPr>
          <w:rFonts w:ascii="Times New Roman" w:eastAsia="Times New Roman" w:hAnsi="Times New Roman" w:cs="Times New Roman"/>
          <w:sz w:val="24"/>
          <w:szCs w:val="24"/>
        </w:rPr>
        <w:t xml:space="preserve"> </w:t>
      </w:r>
      <w:proofErr w:type="spellStart"/>
      <w:r w:rsidR="00987BD7">
        <w:rPr>
          <w:rFonts w:ascii="Times New Roman" w:eastAsia="Times New Roman" w:hAnsi="Times New Roman" w:cs="Times New Roman"/>
          <w:sz w:val="24"/>
          <w:szCs w:val="24"/>
        </w:rPr>
        <w:t>augstvērtīgās</w:t>
      </w:r>
      <w:proofErr w:type="spellEnd"/>
      <w:r w:rsidR="00987BD7">
        <w:rPr>
          <w:rFonts w:ascii="Times New Roman" w:eastAsia="Times New Roman" w:hAnsi="Times New Roman" w:cs="Times New Roman"/>
          <w:sz w:val="24"/>
          <w:szCs w:val="24"/>
        </w:rPr>
        <w:t xml:space="preserve"> </w:t>
      </w:r>
      <w:proofErr w:type="spellStart"/>
      <w:r w:rsidR="00987BD7">
        <w:rPr>
          <w:rFonts w:ascii="Times New Roman" w:eastAsia="Times New Roman" w:hAnsi="Times New Roman" w:cs="Times New Roman"/>
          <w:sz w:val="24"/>
          <w:szCs w:val="24"/>
        </w:rPr>
        <w:t>datu</w:t>
      </w:r>
      <w:proofErr w:type="spellEnd"/>
      <w:r w:rsidR="00987BD7">
        <w:rPr>
          <w:rFonts w:ascii="Times New Roman" w:eastAsia="Times New Roman" w:hAnsi="Times New Roman" w:cs="Times New Roman"/>
          <w:sz w:val="24"/>
          <w:szCs w:val="24"/>
        </w:rPr>
        <w:t xml:space="preserve"> </w:t>
      </w:r>
      <w:proofErr w:type="spellStart"/>
      <w:r w:rsidR="00987BD7">
        <w:rPr>
          <w:rFonts w:ascii="Times New Roman" w:eastAsia="Times New Roman" w:hAnsi="Times New Roman" w:cs="Times New Roman"/>
          <w:sz w:val="24"/>
          <w:szCs w:val="24"/>
        </w:rPr>
        <w:t>kopas</w:t>
      </w:r>
      <w:proofErr w:type="spellEnd"/>
      <w:r w:rsidR="00987BD7">
        <w:rPr>
          <w:rFonts w:ascii="Times New Roman" w:eastAsia="Times New Roman" w:hAnsi="Times New Roman" w:cs="Times New Roman"/>
          <w:sz w:val="24"/>
          <w:szCs w:val="24"/>
        </w:rPr>
        <w:t xml:space="preserve">, kuru </w:t>
      </w:r>
      <w:proofErr w:type="spellStart"/>
      <w:r w:rsidR="00987BD7">
        <w:rPr>
          <w:rFonts w:ascii="Times New Roman" w:eastAsia="Times New Roman" w:hAnsi="Times New Roman" w:cs="Times New Roman"/>
          <w:sz w:val="24"/>
          <w:szCs w:val="24"/>
        </w:rPr>
        <w:t>atvēršana</w:t>
      </w:r>
      <w:proofErr w:type="spellEnd"/>
      <w:r w:rsidR="00987BD7">
        <w:rPr>
          <w:rFonts w:ascii="Times New Roman" w:eastAsia="Times New Roman" w:hAnsi="Times New Roman" w:cs="Times New Roman"/>
          <w:sz w:val="24"/>
          <w:szCs w:val="24"/>
        </w:rPr>
        <w:t xml:space="preserve"> </w:t>
      </w:r>
      <w:proofErr w:type="spellStart"/>
      <w:r w:rsidR="00987BD7">
        <w:rPr>
          <w:rFonts w:ascii="Times New Roman" w:eastAsia="Times New Roman" w:hAnsi="Times New Roman" w:cs="Times New Roman"/>
          <w:sz w:val="24"/>
          <w:szCs w:val="24"/>
        </w:rPr>
        <w:t>veicama</w:t>
      </w:r>
      <w:proofErr w:type="spellEnd"/>
      <w:r w:rsidR="00987BD7">
        <w:rPr>
          <w:rFonts w:ascii="Times New Roman" w:eastAsia="Times New Roman" w:hAnsi="Times New Roman" w:cs="Times New Roman"/>
          <w:sz w:val="24"/>
          <w:szCs w:val="24"/>
        </w:rPr>
        <w:t xml:space="preserve"> </w:t>
      </w:r>
      <w:proofErr w:type="spellStart"/>
      <w:r w:rsidR="00987BD7">
        <w:rPr>
          <w:rFonts w:ascii="Times New Roman" w:eastAsia="Times New Roman" w:hAnsi="Times New Roman" w:cs="Times New Roman"/>
          <w:sz w:val="24"/>
          <w:szCs w:val="24"/>
        </w:rPr>
        <w:t>obligāti</w:t>
      </w:r>
      <w:proofErr w:type="spellEnd"/>
      <w:r w:rsidR="007A6A2D">
        <w:rPr>
          <w:rFonts w:ascii="Times New Roman" w:eastAsia="Times New Roman" w:hAnsi="Times New Roman" w:cs="Times New Roman"/>
          <w:sz w:val="24"/>
          <w:szCs w:val="24"/>
        </w:rPr>
        <w:t xml:space="preserve">, </w:t>
      </w:r>
      <w:proofErr w:type="spellStart"/>
      <w:r w:rsidR="007A6A2D">
        <w:rPr>
          <w:rFonts w:ascii="Times New Roman" w:eastAsia="Times New Roman" w:hAnsi="Times New Roman" w:cs="Times New Roman"/>
          <w:sz w:val="24"/>
          <w:szCs w:val="24"/>
        </w:rPr>
        <w:t>apzinot</w:t>
      </w:r>
      <w:proofErr w:type="spellEnd"/>
      <w:r w:rsidR="007A6A2D">
        <w:rPr>
          <w:rFonts w:ascii="Times New Roman" w:eastAsia="Times New Roman" w:hAnsi="Times New Roman" w:cs="Times New Roman"/>
          <w:sz w:val="24"/>
          <w:szCs w:val="24"/>
        </w:rPr>
        <w:t xml:space="preserve"> tam </w:t>
      </w:r>
      <w:proofErr w:type="spellStart"/>
      <w:r w:rsidR="007A6A2D">
        <w:rPr>
          <w:rFonts w:ascii="Times New Roman" w:eastAsia="Times New Roman" w:hAnsi="Times New Roman" w:cs="Times New Roman"/>
          <w:sz w:val="24"/>
          <w:szCs w:val="24"/>
        </w:rPr>
        <w:t>nepieciešamo</w:t>
      </w:r>
      <w:proofErr w:type="spellEnd"/>
      <w:r w:rsidR="007A6A2D">
        <w:rPr>
          <w:rFonts w:ascii="Times New Roman" w:eastAsia="Times New Roman" w:hAnsi="Times New Roman" w:cs="Times New Roman"/>
          <w:sz w:val="24"/>
          <w:szCs w:val="24"/>
        </w:rPr>
        <w:t xml:space="preserve"> </w:t>
      </w:r>
      <w:proofErr w:type="spellStart"/>
      <w:r w:rsidR="007A6A2D">
        <w:rPr>
          <w:rFonts w:ascii="Times New Roman" w:eastAsia="Times New Roman" w:hAnsi="Times New Roman" w:cs="Times New Roman"/>
          <w:sz w:val="24"/>
          <w:szCs w:val="24"/>
        </w:rPr>
        <w:t>finansējumu</w:t>
      </w:r>
      <w:proofErr w:type="spellEnd"/>
      <w:r w:rsidR="00572F15">
        <w:rPr>
          <w:rFonts w:ascii="Times New Roman" w:eastAsia="Times New Roman" w:hAnsi="Times New Roman" w:cs="Times New Roman"/>
          <w:sz w:val="24"/>
          <w:szCs w:val="24"/>
        </w:rPr>
        <w:t>.</w:t>
      </w:r>
    </w:p>
    <w:p w14:paraId="59874A7C" w14:textId="35B90379" w:rsidR="005A14DC" w:rsidRPr="006B7455" w:rsidRDefault="005A14DC" w:rsidP="0058195A">
      <w:pPr>
        <w:pStyle w:val="ListParagraph"/>
        <w:numPr>
          <w:ilvl w:val="0"/>
          <w:numId w:val="36"/>
        </w:numPr>
        <w:spacing w:before="120" w:after="120"/>
        <w:ind w:left="567" w:hanging="35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Definēti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nosacījumi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privātā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sektora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sadarbībai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koplietošanā</w:t>
      </w:r>
      <w:proofErr w:type="spellEnd"/>
      <w:r w:rsidRPr="006B7455">
        <w:rPr>
          <w:rFonts w:ascii="Times New Roman" w:eastAsia="Times New Roman" w:hAnsi="Times New Roman" w:cs="Times New Roman"/>
          <w:sz w:val="24"/>
          <w:szCs w:val="24"/>
        </w:rPr>
        <w:t>.</w:t>
      </w:r>
    </w:p>
    <w:p w14:paraId="029CA793" w14:textId="57C11E58" w:rsidR="005A14DC" w:rsidRPr="006B7455" w:rsidRDefault="005A14DC" w:rsidP="0058195A">
      <w:pPr>
        <w:pStyle w:val="ListParagraph"/>
        <w:numPr>
          <w:ilvl w:val="0"/>
          <w:numId w:val="36"/>
        </w:numPr>
        <w:spacing w:before="120" w:after="120"/>
        <w:ind w:left="567" w:hanging="35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Definētas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minimālās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drošības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prasības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atbilstoši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attiecīgo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klasifikācijai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saskaņā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spēkā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esošajiem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normatīvajiem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aktiem</w:t>
      </w:r>
      <w:proofErr w:type="spellEnd"/>
      <w:r w:rsidRPr="006B7455">
        <w:rPr>
          <w:rFonts w:ascii="Times New Roman" w:eastAsia="Times New Roman" w:hAnsi="Times New Roman" w:cs="Times New Roman"/>
          <w:sz w:val="24"/>
          <w:szCs w:val="24"/>
        </w:rPr>
        <w:t>.</w:t>
      </w:r>
    </w:p>
    <w:p w14:paraId="738A0BE2" w14:textId="30E7F931" w:rsidR="005A14DC" w:rsidRPr="006B7455" w:rsidRDefault="005A14DC" w:rsidP="0058195A">
      <w:pPr>
        <w:pStyle w:val="ListParagraph"/>
        <w:numPr>
          <w:ilvl w:val="0"/>
          <w:numId w:val="36"/>
        </w:numPr>
        <w:spacing w:before="120" w:after="120"/>
        <w:ind w:left="567" w:hanging="35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Latvijas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organizāciju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rīcībā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esošie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integrēti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Eiropas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telpās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atbilstoši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Eiropas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stratēģijai</w:t>
      </w:r>
      <w:proofErr w:type="spellEnd"/>
      <w:r w:rsidRPr="006B7455">
        <w:rPr>
          <w:rFonts w:ascii="Times New Roman" w:eastAsia="Times New Roman" w:hAnsi="Times New Roman" w:cs="Times New Roman"/>
          <w:sz w:val="24"/>
          <w:szCs w:val="24"/>
        </w:rPr>
        <w:t>.</w:t>
      </w:r>
    </w:p>
    <w:p w14:paraId="21E6452F" w14:textId="5D53E3DB" w:rsidR="005A14DC" w:rsidRPr="006B7455" w:rsidRDefault="005A14DC" w:rsidP="0058195A">
      <w:pPr>
        <w:pStyle w:val="ListParagraph"/>
        <w:numPr>
          <w:ilvl w:val="0"/>
          <w:numId w:val="36"/>
        </w:numPr>
        <w:spacing w:before="120" w:after="120"/>
        <w:ind w:left="567" w:hanging="35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IKT </w:t>
      </w:r>
      <w:proofErr w:type="spellStart"/>
      <w:r w:rsidRPr="006B7455">
        <w:rPr>
          <w:rFonts w:ascii="Times New Roman" w:eastAsia="Times New Roman" w:hAnsi="Times New Roman" w:cs="Times New Roman"/>
          <w:sz w:val="24"/>
          <w:szCs w:val="24"/>
        </w:rPr>
        <w:t>konceptuālā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arhitektūra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papildināta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iekļaujot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tajā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aktualizētu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vienotās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telpas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konceptu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risinājumu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komponentes</w:t>
      </w:r>
      <w:proofErr w:type="spellEnd"/>
      <w:r w:rsidRPr="006B7455">
        <w:rPr>
          <w:rFonts w:ascii="Times New Roman" w:eastAsia="Times New Roman" w:hAnsi="Times New Roman" w:cs="Times New Roman"/>
          <w:sz w:val="24"/>
          <w:szCs w:val="24"/>
        </w:rPr>
        <w:t>.</w:t>
      </w:r>
    </w:p>
    <w:p w14:paraId="1F87B1DE" w14:textId="4AF316E9" w:rsidR="005A14DC" w:rsidRPr="006B7455" w:rsidRDefault="005A14DC" w:rsidP="0058195A">
      <w:pPr>
        <w:pStyle w:val="ListParagraph"/>
        <w:numPr>
          <w:ilvl w:val="0"/>
          <w:numId w:val="36"/>
        </w:numPr>
        <w:spacing w:before="120" w:after="120"/>
        <w:ind w:left="567" w:hanging="357"/>
        <w:contextualSpacing w:val="0"/>
        <w:jc w:val="both"/>
        <w:rPr>
          <w:rFonts w:ascii="Times New Roman" w:hAnsi="Times New Roman" w:cs="Times New Roman"/>
          <w:sz w:val="24"/>
          <w:szCs w:val="24"/>
        </w:rPr>
      </w:pPr>
      <w:proofErr w:type="spellStart"/>
      <w:r w:rsidRPr="006B7455">
        <w:rPr>
          <w:rFonts w:ascii="Times New Roman" w:eastAsia="Times New Roman" w:hAnsi="Times New Roman" w:cs="Times New Roman"/>
          <w:sz w:val="24"/>
          <w:szCs w:val="24"/>
        </w:rPr>
        <w:t>Tiek</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atvērto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kultūra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privātajā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sektorā</w:t>
      </w:r>
      <w:proofErr w:type="spellEnd"/>
      <w:r w:rsidRPr="006B7455">
        <w:rPr>
          <w:rFonts w:ascii="Times New Roman" w:hAnsi="Times New Roman" w:cs="Times New Roman"/>
          <w:sz w:val="24"/>
          <w:szCs w:val="24"/>
        </w:rPr>
        <w:t>.</w:t>
      </w:r>
    </w:p>
    <w:p w14:paraId="4513776F" w14:textId="59E01091" w:rsidR="00254D9D" w:rsidRPr="006B7455" w:rsidRDefault="00254D9D"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2DC2E3BC" w14:textId="77777777" w:rsidTr="006B7168">
        <w:trPr>
          <w:cantSplit/>
        </w:trPr>
        <w:tc>
          <w:tcPr>
            <w:tcW w:w="1509" w:type="dxa"/>
            <w:tcBorders>
              <w:bottom w:val="single" w:sz="4" w:space="0" w:color="auto"/>
            </w:tcBorders>
            <w:shd w:val="clear" w:color="auto" w:fill="D9D9D9" w:themeFill="background1" w:themeFillShade="D9"/>
            <w:vAlign w:val="center"/>
          </w:tcPr>
          <w:p w14:paraId="481D9637" w14:textId="25B1C855" w:rsidR="006B7168" w:rsidRPr="006B7455" w:rsidRDefault="006B7168" w:rsidP="005B2D08">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32188A5B" w14:textId="77777777" w:rsidR="006B7168" w:rsidRPr="006B7455" w:rsidRDefault="006B7168" w:rsidP="005B2D08">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72809EBF" w14:textId="77777777" w:rsidR="006B7168" w:rsidRPr="006B7455" w:rsidRDefault="006B7168" w:rsidP="005B2D08">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4B56EF7C" w14:textId="77777777" w:rsidR="006B7168" w:rsidRPr="006B7455" w:rsidRDefault="006B7168" w:rsidP="005B2D08">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612E49AD" w14:textId="77777777" w:rsidR="006B7168" w:rsidRPr="006B7455" w:rsidRDefault="006B7168" w:rsidP="005B2D08">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47CD65B0" w14:textId="77777777" w:rsidR="006B7168" w:rsidRPr="006B7455" w:rsidRDefault="006B7168" w:rsidP="005B2D08">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741F59F5" w14:textId="77777777" w:rsidTr="006B7168">
        <w:tc>
          <w:tcPr>
            <w:tcW w:w="1509" w:type="dxa"/>
            <w:tcBorders>
              <w:top w:val="single" w:sz="4" w:space="0" w:color="auto"/>
            </w:tcBorders>
            <w:shd w:val="clear" w:color="auto" w:fill="F2F2F2" w:themeFill="background1" w:themeFillShade="F2"/>
            <w:vAlign w:val="center"/>
          </w:tcPr>
          <w:p w14:paraId="28A77220" w14:textId="552E57D6" w:rsidR="005B4417" w:rsidRPr="006B7455" w:rsidRDefault="005B4417" w:rsidP="005B2D08">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w:t>
            </w:r>
            <w:r w:rsidR="00EC1F1D" w:rsidRPr="006B7455">
              <w:rPr>
                <w:rFonts w:ascii="Times New Roman" w:eastAsia="Times New Roman" w:hAnsi="Times New Roman" w:cs="Times New Roman"/>
                <w:sz w:val="24"/>
                <w:szCs w:val="24"/>
              </w:rPr>
              <w:t>4.2.</w:t>
            </w:r>
            <w:r w:rsidRPr="006B7455">
              <w:rPr>
                <w:rFonts w:ascii="Times New Roman" w:eastAsia="Times New Roman" w:hAnsi="Times New Roman" w:cs="Times New Roman"/>
                <w:sz w:val="24"/>
                <w:szCs w:val="24"/>
              </w:rPr>
              <w:t>1.-1</w:t>
            </w:r>
          </w:p>
        </w:tc>
        <w:tc>
          <w:tcPr>
            <w:tcW w:w="3084" w:type="dxa"/>
            <w:tcBorders>
              <w:top w:val="single" w:sz="4" w:space="0" w:color="auto"/>
            </w:tcBorders>
            <w:shd w:val="clear" w:color="auto" w:fill="F2F2F2" w:themeFill="background1" w:themeFillShade="F2"/>
            <w:vAlign w:val="center"/>
          </w:tcPr>
          <w:p w14:paraId="3AD1EC66" w14:textId="7A41B191" w:rsidR="005B4417" w:rsidRPr="006B7455" w:rsidRDefault="00EC1F1D" w:rsidP="005B2D08">
            <w:pPr>
              <w:pStyle w:val="Default"/>
              <w:rPr>
                <w:rFonts w:ascii="Times New Roman" w:hAnsi="Times New Roman" w:cs="Times New Roman"/>
              </w:rPr>
            </w:pPr>
            <w:r w:rsidRPr="006B7455">
              <w:rPr>
                <w:rFonts w:ascii="Times New Roman" w:hAnsi="Times New Roman" w:cs="Times New Roman"/>
              </w:rPr>
              <w:t>Izveidot un ieviest datu pārvaldības politiku un normatīvo regulējumu</w:t>
            </w:r>
            <w:r w:rsidR="00D62DA9">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2266D66E" w14:textId="77777777" w:rsidR="005B4417" w:rsidRPr="006B7455" w:rsidRDefault="005B4417" w:rsidP="005B2D08">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5E3CF77A" w14:textId="68797C04" w:rsidR="005B4417" w:rsidRPr="006B7455" w:rsidRDefault="005B4417" w:rsidP="005B2D08">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EC1F1D" w:rsidRPr="006B7455">
              <w:rPr>
                <w:rFonts w:ascii="Times New Roman" w:eastAsia="Times New Roman" w:hAnsi="Times New Roman" w:cs="Times New Roman"/>
                <w:sz w:val="24"/>
                <w:szCs w:val="24"/>
              </w:rPr>
              <w:t>3</w:t>
            </w:r>
          </w:p>
        </w:tc>
        <w:tc>
          <w:tcPr>
            <w:tcW w:w="1283" w:type="dxa"/>
            <w:tcBorders>
              <w:top w:val="single" w:sz="4" w:space="0" w:color="auto"/>
            </w:tcBorders>
            <w:shd w:val="clear" w:color="auto" w:fill="F2F2F2" w:themeFill="background1" w:themeFillShade="F2"/>
            <w:vAlign w:val="center"/>
          </w:tcPr>
          <w:p w14:paraId="63EEE207" w14:textId="2BC9FD19" w:rsidR="005B4417" w:rsidRPr="006B7455" w:rsidRDefault="00EC1F1D" w:rsidP="005B2D08">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5E621729" w14:textId="2964C0B6" w:rsidR="005B4417" w:rsidRPr="006B7455" w:rsidRDefault="00EC1F1D" w:rsidP="005B2D08">
            <w:pPr>
              <w:pStyle w:val="Default"/>
              <w:jc w:val="center"/>
              <w:rPr>
                <w:rFonts w:ascii="Times New Roman" w:hAnsi="Times New Roman" w:cs="Times New Roman"/>
              </w:rPr>
            </w:pPr>
            <w:r w:rsidRPr="006B7455">
              <w:rPr>
                <w:rFonts w:ascii="Times New Roman" w:hAnsi="Times New Roman" w:cs="Times New Roman"/>
              </w:rPr>
              <w:t>Visas ministrijas</w:t>
            </w:r>
          </w:p>
        </w:tc>
      </w:tr>
    </w:tbl>
    <w:p w14:paraId="71CAF294" w14:textId="66832E31" w:rsidR="00A64DAB" w:rsidRPr="006B7455" w:rsidRDefault="00A64DAB" w:rsidP="00D62A4D">
      <w:pPr>
        <w:spacing w:before="120" w:after="120" w:line="240" w:lineRule="auto"/>
        <w:jc w:val="center"/>
        <w:rPr>
          <w:rFonts w:ascii="Times New Roman" w:eastAsia="Times New Roman" w:hAnsi="Times New Roman" w:cs="Times New Roman"/>
          <w:color w:val="000000" w:themeColor="text1"/>
          <w:sz w:val="24"/>
          <w:szCs w:val="24"/>
          <w:lang w:val="lv"/>
        </w:rPr>
      </w:pPr>
    </w:p>
    <w:p w14:paraId="2044BF1D" w14:textId="035138AB" w:rsidR="006F539E" w:rsidRPr="006B7455" w:rsidRDefault="00F51D39" w:rsidP="005A3BC4">
      <w:pPr>
        <w:spacing w:before="120" w:after="120" w:line="240" w:lineRule="auto"/>
        <w:jc w:val="center"/>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4.4.2.2. Rīcības apakšvirziens: </w:t>
      </w:r>
      <w:r w:rsidR="006F539E" w:rsidRPr="006B7455">
        <w:rPr>
          <w:rFonts w:ascii="Times New Roman" w:eastAsia="Times New Roman" w:hAnsi="Times New Roman" w:cs="Times New Roman"/>
          <w:b/>
          <w:color w:val="C00000"/>
          <w:sz w:val="24"/>
          <w:szCs w:val="24"/>
          <w:lang w:val="lv"/>
        </w:rPr>
        <w:t>Fizisko personu datu aizsardzība</w:t>
      </w:r>
    </w:p>
    <w:p w14:paraId="3237C31B" w14:textId="77777777" w:rsidR="0039033B" w:rsidRPr="006B7455" w:rsidRDefault="0039033B"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622A4D0A" w14:textId="60633945" w:rsidR="0039033B" w:rsidRPr="00603173" w:rsidRDefault="00F740EF" w:rsidP="00D62A4D">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Latvijas </w:t>
      </w:r>
      <w:r w:rsidR="008A2D70">
        <w:rPr>
          <w:rFonts w:ascii="Times New Roman" w:hAnsi="Times New Roman" w:cs="Times New Roman"/>
          <w:sz w:val="24"/>
          <w:szCs w:val="24"/>
          <w:lang w:val="lv"/>
        </w:rPr>
        <w:t xml:space="preserve">valsts </w:t>
      </w:r>
      <w:r w:rsidRPr="00603173">
        <w:rPr>
          <w:rFonts w:ascii="Times New Roman" w:hAnsi="Times New Roman" w:cs="Times New Roman"/>
          <w:sz w:val="24"/>
          <w:szCs w:val="24"/>
          <w:lang w:val="lv"/>
        </w:rPr>
        <w:t xml:space="preserve">pārvaldes institūcijas, </w:t>
      </w:r>
      <w:r w:rsidR="002B3616" w:rsidRPr="00603173">
        <w:rPr>
          <w:rFonts w:ascii="Times New Roman" w:hAnsi="Times New Roman" w:cs="Times New Roman"/>
          <w:sz w:val="24"/>
          <w:szCs w:val="24"/>
          <w:lang w:val="lv"/>
        </w:rPr>
        <w:t>komersanti</w:t>
      </w:r>
      <w:r w:rsidRPr="00603173">
        <w:rPr>
          <w:rFonts w:ascii="Times New Roman" w:hAnsi="Times New Roman" w:cs="Times New Roman"/>
          <w:sz w:val="24"/>
          <w:szCs w:val="24"/>
          <w:lang w:val="lv"/>
        </w:rPr>
        <w:t xml:space="preserve"> apzināti un efektīvi sadarbojas, sabiedrības un iedzīvotāju interesēs aizsargājot un apstrādājot personas datus. Sabiedrība apzinās šādas sadarbības nepieciešamību un izmanto tehniskos risinājumus tās efektīvai īstenošanai</w:t>
      </w:r>
      <w:r w:rsidR="006F539E" w:rsidRPr="00603173">
        <w:rPr>
          <w:rFonts w:ascii="Times New Roman" w:hAnsi="Times New Roman" w:cs="Times New Roman"/>
          <w:sz w:val="24"/>
          <w:szCs w:val="24"/>
          <w:lang w:val="lv"/>
        </w:rPr>
        <w:t>.</w:t>
      </w:r>
    </w:p>
    <w:p w14:paraId="36BD4D6C" w14:textId="21006B53" w:rsidR="0039033B" w:rsidRPr="006B7455" w:rsidRDefault="0039033B"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5B2D08" w:rsidRPr="007E0409" w14:paraId="476725A6" w14:textId="77777777" w:rsidTr="005B2D08">
        <w:tc>
          <w:tcPr>
            <w:tcW w:w="9350" w:type="dxa"/>
          </w:tcPr>
          <w:p w14:paraId="13F8B5E7" w14:textId="3E94CE24" w:rsidR="005B2D08" w:rsidRPr="006B7455" w:rsidRDefault="005B2D08" w:rsidP="005B2D08">
            <w:pPr>
              <w:spacing w:before="120" w:after="120"/>
              <w:ind w:firstLine="720"/>
              <w:jc w:val="both"/>
              <w:rPr>
                <w:rFonts w:ascii="Times New Roman" w:hAnsi="Times New Roman" w:cs="Times New Roman"/>
                <w:b/>
                <w:bCs/>
                <w:i/>
                <w:iCs/>
                <w:sz w:val="24"/>
                <w:szCs w:val="24"/>
              </w:rPr>
            </w:pPr>
            <w:r w:rsidRPr="006B7455">
              <w:rPr>
                <w:rFonts w:ascii="Times New Roman" w:hAnsi="Times New Roman" w:cs="Times New Roman"/>
                <w:b/>
                <w:bCs/>
                <w:i/>
                <w:iCs/>
                <w:sz w:val="24"/>
                <w:szCs w:val="24"/>
              </w:rPr>
              <w:t>Pilnveidoti personas datu aizsardzības organizatoriskie un tehniskie risinājumi, kā arī person</w:t>
            </w:r>
            <w:r w:rsidR="000067BF">
              <w:rPr>
                <w:rFonts w:ascii="Times New Roman" w:hAnsi="Times New Roman" w:cs="Times New Roman"/>
                <w:b/>
                <w:bCs/>
                <w:i/>
                <w:iCs/>
                <w:sz w:val="24"/>
                <w:szCs w:val="24"/>
              </w:rPr>
              <w:t>as</w:t>
            </w:r>
            <w:r w:rsidRPr="006B7455">
              <w:rPr>
                <w:rFonts w:ascii="Times New Roman" w:hAnsi="Times New Roman" w:cs="Times New Roman"/>
                <w:b/>
                <w:bCs/>
                <w:i/>
                <w:iCs/>
                <w:sz w:val="24"/>
                <w:szCs w:val="24"/>
              </w:rPr>
              <w:t xml:space="preserve"> datu aizsardzības prakse, t</w:t>
            </w:r>
            <w:r w:rsidR="000067BF">
              <w:rPr>
                <w:rFonts w:ascii="Times New Roman" w:hAnsi="Times New Roman" w:cs="Times New Roman"/>
                <w:b/>
                <w:bCs/>
                <w:i/>
                <w:iCs/>
                <w:sz w:val="24"/>
                <w:szCs w:val="24"/>
              </w:rPr>
              <w:t>.sk.</w:t>
            </w:r>
            <w:r w:rsidRPr="006B7455">
              <w:rPr>
                <w:rFonts w:ascii="Times New Roman" w:hAnsi="Times New Roman" w:cs="Times New Roman"/>
                <w:b/>
                <w:bCs/>
                <w:i/>
                <w:iCs/>
                <w:sz w:val="24"/>
                <w:szCs w:val="24"/>
              </w:rPr>
              <w:t xml:space="preserve"> praktiskais tehniskās jaunrades process, lai nodrošinātu drošas un personas privātumam draudzīgas Latvijas digitālās vides veidošanos.</w:t>
            </w:r>
          </w:p>
        </w:tc>
      </w:tr>
    </w:tbl>
    <w:p w14:paraId="690A7E7C" w14:textId="3E28A6F6" w:rsidR="006F539E" w:rsidRPr="006B7455" w:rsidRDefault="006F539E" w:rsidP="0058195A">
      <w:pPr>
        <w:pStyle w:val="ListParagraph"/>
        <w:numPr>
          <w:ilvl w:val="0"/>
          <w:numId w:val="54"/>
        </w:numPr>
        <w:spacing w:before="120" w:after="120"/>
        <w:ind w:left="567" w:hanging="357"/>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Drošības</w:t>
      </w:r>
      <w:proofErr w:type="spellEnd"/>
      <w:r w:rsidRPr="006B7455">
        <w:rPr>
          <w:rFonts w:ascii="Times New Roman" w:hAnsi="Times New Roman" w:cs="Times New Roman"/>
          <w:sz w:val="24"/>
          <w:szCs w:val="24"/>
        </w:rPr>
        <w:t xml:space="preserve"> elements nav </w:t>
      </w:r>
      <w:proofErr w:type="spellStart"/>
      <w:r w:rsidRPr="006B7455">
        <w:rPr>
          <w:rFonts w:ascii="Times New Roman" w:hAnsi="Times New Roman" w:cs="Times New Roman"/>
          <w:sz w:val="24"/>
          <w:szCs w:val="24"/>
        </w:rPr>
        <w:t>skatāms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atrauti</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visiem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pārējiem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vides </w:t>
      </w:r>
      <w:proofErr w:type="spellStart"/>
      <w:r w:rsidRPr="006B7455">
        <w:rPr>
          <w:rFonts w:ascii="Times New Roman" w:hAnsi="Times New Roman" w:cs="Times New Roman"/>
          <w:sz w:val="24"/>
          <w:szCs w:val="24"/>
        </w:rPr>
        <w:t>formēšanās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elementiem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Pēc</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būtības</w:t>
      </w:r>
      <w:proofErr w:type="spellEnd"/>
      <w:r w:rsidRPr="006B7455">
        <w:rPr>
          <w:rFonts w:ascii="Times New Roman" w:hAnsi="Times New Roman" w:cs="Times New Roman"/>
          <w:sz w:val="24"/>
          <w:szCs w:val="24"/>
        </w:rPr>
        <w:t xml:space="preserve"> personas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008A343D">
        <w:rPr>
          <w:rFonts w:ascii="Times New Roman" w:hAnsi="Times New Roman" w:cs="Times New Roman"/>
          <w:sz w:val="24"/>
          <w:szCs w:val="24"/>
        </w:rPr>
        <w:t>apstrādes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principi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noteikti</w:t>
      </w:r>
      <w:proofErr w:type="spellEnd"/>
      <w:r w:rsidRPr="006B7455">
        <w:rPr>
          <w:rFonts w:ascii="Times New Roman" w:hAnsi="Times New Roman" w:cs="Times New Roman"/>
          <w:sz w:val="24"/>
          <w:szCs w:val="24"/>
        </w:rPr>
        <w:t xml:space="preserve"> </w:t>
      </w:r>
      <w:proofErr w:type="spellStart"/>
      <w:r w:rsidR="002512FB" w:rsidRPr="002512FB">
        <w:rPr>
          <w:rFonts w:ascii="Times New Roman" w:hAnsi="Times New Roman" w:cs="Times New Roman"/>
          <w:sz w:val="24"/>
          <w:szCs w:val="24"/>
        </w:rPr>
        <w:t>Vispārīgā</w:t>
      </w:r>
      <w:r w:rsidR="002512FB">
        <w:rPr>
          <w:rFonts w:ascii="Times New Roman" w:hAnsi="Times New Roman" w:cs="Times New Roman"/>
          <w:sz w:val="24"/>
          <w:szCs w:val="24"/>
        </w:rPr>
        <w:t>s</w:t>
      </w:r>
      <w:proofErr w:type="spellEnd"/>
      <w:r w:rsidR="002512FB" w:rsidRPr="002512FB">
        <w:rPr>
          <w:rFonts w:ascii="Times New Roman" w:hAnsi="Times New Roman" w:cs="Times New Roman"/>
          <w:sz w:val="24"/>
          <w:szCs w:val="24"/>
        </w:rPr>
        <w:t xml:space="preserve"> </w:t>
      </w:r>
      <w:proofErr w:type="spellStart"/>
      <w:r w:rsidR="002512FB" w:rsidRPr="002512FB">
        <w:rPr>
          <w:rFonts w:ascii="Times New Roman" w:hAnsi="Times New Roman" w:cs="Times New Roman"/>
          <w:sz w:val="24"/>
          <w:szCs w:val="24"/>
        </w:rPr>
        <w:t>datu</w:t>
      </w:r>
      <w:proofErr w:type="spellEnd"/>
      <w:r w:rsidR="002512FB" w:rsidRPr="002512FB">
        <w:rPr>
          <w:rFonts w:ascii="Times New Roman" w:hAnsi="Times New Roman" w:cs="Times New Roman"/>
          <w:sz w:val="24"/>
          <w:szCs w:val="24"/>
        </w:rPr>
        <w:t xml:space="preserve"> </w:t>
      </w:r>
      <w:proofErr w:type="spellStart"/>
      <w:r w:rsidR="002512FB" w:rsidRPr="002512FB">
        <w:rPr>
          <w:rFonts w:ascii="Times New Roman" w:hAnsi="Times New Roman" w:cs="Times New Roman"/>
          <w:sz w:val="24"/>
          <w:szCs w:val="24"/>
        </w:rPr>
        <w:t>aizsardzības</w:t>
      </w:r>
      <w:proofErr w:type="spellEnd"/>
      <w:r w:rsidR="002512FB">
        <w:rPr>
          <w:rFonts w:ascii="Times New Roman" w:hAnsi="Times New Roman" w:cs="Times New Roman"/>
          <w:sz w:val="24"/>
          <w:szCs w:val="24"/>
        </w:rPr>
        <w:t xml:space="preserve"> </w:t>
      </w:r>
      <w:proofErr w:type="spellStart"/>
      <w:r w:rsidR="002512FB" w:rsidRPr="00603173">
        <w:rPr>
          <w:rFonts w:ascii="Times New Roman" w:hAnsi="Times New Roman" w:cs="Times New Roman"/>
          <w:sz w:val="24"/>
          <w:szCs w:val="24"/>
        </w:rPr>
        <w:t>r</w:t>
      </w:r>
      <w:r w:rsidRPr="00B2740A">
        <w:rPr>
          <w:rFonts w:ascii="Times New Roman" w:hAnsi="Times New Roman" w:cs="Times New Roman"/>
          <w:sz w:val="24"/>
          <w:szCs w:val="24"/>
        </w:rPr>
        <w:t>egulas</w:t>
      </w:r>
      <w:proofErr w:type="spellEnd"/>
      <w:r w:rsidR="005F46A8" w:rsidRPr="0059152D">
        <w:rPr>
          <w:rStyle w:val="FootnoteReference"/>
          <w:rFonts w:ascii="Times New Roman" w:eastAsia="Calibri Light" w:hAnsi="Times New Roman" w:cs="Times New Roman"/>
        </w:rPr>
        <w:footnoteReference w:id="36"/>
      </w:r>
      <w:r w:rsidRPr="006B7455">
        <w:rPr>
          <w:rFonts w:ascii="Times New Roman" w:hAnsi="Times New Roman" w:cs="Times New Roman"/>
          <w:sz w:val="24"/>
          <w:szCs w:val="24"/>
        </w:rPr>
        <w:t xml:space="preserve"> 5.</w:t>
      </w:r>
      <w:r w:rsidR="00D75D03">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pantā</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būtisks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aspekts</w:t>
      </w:r>
      <w:proofErr w:type="spellEnd"/>
      <w:r w:rsidRPr="006B7455">
        <w:rPr>
          <w:rFonts w:ascii="Times New Roman" w:hAnsi="Times New Roman" w:cs="Times New Roman"/>
          <w:sz w:val="24"/>
          <w:szCs w:val="24"/>
        </w:rPr>
        <w:t xml:space="preserve"> personas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aizsardzībā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panākt</w:t>
      </w:r>
      <w:proofErr w:type="spellEnd"/>
      <w:r w:rsidRPr="006B7455">
        <w:rPr>
          <w:rFonts w:ascii="Times New Roman" w:hAnsi="Times New Roman" w:cs="Times New Roman"/>
          <w:sz w:val="24"/>
          <w:szCs w:val="24"/>
        </w:rPr>
        <w:t xml:space="preserve">, ka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atbilstošāko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risinājumu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iespējams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sasniegt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plānoto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nolūku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to personas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aizsardzība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saistīta</w:t>
      </w:r>
      <w:proofErr w:type="spellEnd"/>
      <w:r w:rsidRPr="006B7455">
        <w:rPr>
          <w:rFonts w:ascii="Times New Roman" w:hAnsi="Times New Roman" w:cs="Times New Roman"/>
          <w:sz w:val="24"/>
          <w:szCs w:val="24"/>
        </w:rPr>
        <w:t xml:space="preserve"> ne </w:t>
      </w:r>
      <w:proofErr w:type="spellStart"/>
      <w:r w:rsidRPr="006B7455">
        <w:rPr>
          <w:rFonts w:ascii="Times New Roman" w:hAnsi="Times New Roman" w:cs="Times New Roman"/>
          <w:sz w:val="24"/>
          <w:szCs w:val="24"/>
        </w:rPr>
        <w:t>tikai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apstākli</w:t>
      </w:r>
      <w:proofErr w:type="spellEnd"/>
      <w:r w:rsidRPr="006B7455">
        <w:rPr>
          <w:rFonts w:ascii="Times New Roman" w:hAnsi="Times New Roman" w:cs="Times New Roman"/>
          <w:sz w:val="24"/>
          <w:szCs w:val="24"/>
        </w:rPr>
        <w:t xml:space="preserve">, ka </w:t>
      </w:r>
      <w:proofErr w:type="spellStart"/>
      <w:r w:rsidRPr="006B7455">
        <w:rPr>
          <w:rFonts w:ascii="Times New Roman" w:hAnsi="Times New Roman" w:cs="Times New Roman"/>
          <w:sz w:val="24"/>
          <w:szCs w:val="24"/>
        </w:rPr>
        <w:t>noteiktu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apjomu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iegūst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tikai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autorizēta</w:t>
      </w:r>
      <w:proofErr w:type="spellEnd"/>
      <w:r w:rsidRPr="006B7455">
        <w:rPr>
          <w:rFonts w:ascii="Times New Roman" w:hAnsi="Times New Roman" w:cs="Times New Roman"/>
          <w:sz w:val="24"/>
          <w:szCs w:val="24"/>
        </w:rPr>
        <w:t xml:space="preserve"> persona. Personas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aizsardzības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aspekts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r w:rsidR="00C857F1">
        <w:rPr>
          <w:rFonts w:ascii="Times New Roman" w:hAnsi="Times New Roman" w:cs="Times New Roman"/>
          <w:sz w:val="24"/>
          <w:szCs w:val="24"/>
          <w:lang w:val="lv"/>
        </w:rPr>
        <w:t>IS</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ilgtspējas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nodrošināšanā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spējā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apmainīties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iepriekš</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paredzētos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gadījumos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iegūstot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informāciju</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iekšējā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resursa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nepieprasot</w:t>
      </w:r>
      <w:proofErr w:type="spellEnd"/>
      <w:r w:rsidRPr="006B7455">
        <w:rPr>
          <w:rFonts w:ascii="Times New Roman" w:hAnsi="Times New Roman" w:cs="Times New Roman"/>
          <w:sz w:val="24"/>
          <w:szCs w:val="24"/>
        </w:rPr>
        <w:t xml:space="preserve"> to no </w:t>
      </w:r>
      <w:proofErr w:type="spellStart"/>
      <w:r w:rsidRPr="006B7455">
        <w:rPr>
          <w:rFonts w:ascii="Times New Roman" w:hAnsi="Times New Roman" w:cs="Times New Roman"/>
          <w:sz w:val="24"/>
          <w:szCs w:val="24"/>
        </w:rPr>
        <w:t>klienta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Pēc</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mērķa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sasniegšana</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būt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saistīta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uzticību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noteiktam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resursam</w:t>
      </w:r>
      <w:proofErr w:type="spellEnd"/>
      <w:r w:rsidRPr="006B7455">
        <w:rPr>
          <w:rFonts w:ascii="Times New Roman" w:hAnsi="Times New Roman" w:cs="Times New Roman"/>
          <w:sz w:val="24"/>
          <w:szCs w:val="24"/>
        </w:rPr>
        <w:t xml:space="preserve">, jo </w:t>
      </w:r>
      <w:r w:rsidR="0078259A">
        <w:rPr>
          <w:rFonts w:ascii="Times New Roman" w:hAnsi="Times New Roman" w:cs="Times New Roman"/>
          <w:sz w:val="24"/>
          <w:szCs w:val="24"/>
        </w:rPr>
        <w:t>IS</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apstrādes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mērķi</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nebūt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iespējams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sasniegt</w:t>
      </w:r>
      <w:proofErr w:type="spellEnd"/>
      <w:r w:rsidRPr="006B7455">
        <w:rPr>
          <w:rFonts w:ascii="Times New Roman" w:hAnsi="Times New Roman" w:cs="Times New Roman"/>
          <w:sz w:val="24"/>
          <w:szCs w:val="24"/>
        </w:rPr>
        <w:t xml:space="preserve">, ja </w:t>
      </w:r>
      <w:proofErr w:type="spellStart"/>
      <w:r w:rsidRPr="006B7455">
        <w:rPr>
          <w:rFonts w:ascii="Times New Roman" w:hAnsi="Times New Roman" w:cs="Times New Roman"/>
          <w:sz w:val="24"/>
          <w:szCs w:val="24"/>
        </w:rPr>
        <w:t>lietotāji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neuzticas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sistēmai</w:t>
      </w:r>
      <w:proofErr w:type="spellEnd"/>
      <w:r w:rsidRPr="006B7455">
        <w:rPr>
          <w:rFonts w:ascii="Times New Roman" w:hAnsi="Times New Roman" w:cs="Times New Roman"/>
          <w:sz w:val="24"/>
          <w:szCs w:val="24"/>
        </w:rPr>
        <w:t xml:space="preserve">. </w:t>
      </w:r>
    </w:p>
    <w:p w14:paraId="52A3424C" w14:textId="4180BCAA" w:rsidR="006F539E" w:rsidRPr="006B7455" w:rsidRDefault="0032527A" w:rsidP="0058195A">
      <w:pPr>
        <w:pStyle w:val="ListParagraph"/>
        <w:numPr>
          <w:ilvl w:val="0"/>
          <w:numId w:val="54"/>
        </w:numPr>
        <w:spacing w:before="120" w:after="120"/>
        <w:ind w:left="567" w:hanging="357"/>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Ņemot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vērā</w:t>
      </w:r>
      <w:proofErr w:type="spellEnd"/>
      <w:r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minēto</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ir</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nepieciešams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apsvērt</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drošības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komponentes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ietveršanu</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digitālās</w:t>
      </w:r>
      <w:proofErr w:type="spellEnd"/>
      <w:r w:rsidR="006F539E" w:rsidRPr="006B7455">
        <w:rPr>
          <w:rFonts w:ascii="Times New Roman" w:hAnsi="Times New Roman" w:cs="Times New Roman"/>
          <w:sz w:val="24"/>
          <w:szCs w:val="24"/>
        </w:rPr>
        <w:t xml:space="preserve"> vides </w:t>
      </w:r>
      <w:proofErr w:type="spellStart"/>
      <w:r w:rsidR="006F539E" w:rsidRPr="006B7455">
        <w:rPr>
          <w:rFonts w:ascii="Times New Roman" w:hAnsi="Times New Roman" w:cs="Times New Roman"/>
          <w:sz w:val="24"/>
          <w:szCs w:val="24"/>
        </w:rPr>
        <w:t>formēšanā</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horizontāli</w:t>
      </w:r>
      <w:proofErr w:type="spellEnd"/>
      <w:r w:rsidR="006F539E" w:rsidRPr="006B7455">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Drošību</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iezīmēt</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kā</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kādu</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konkrētu</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pasākumu</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kopumu</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ir</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neiespējami</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tomēr</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pasākumu</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kopumam</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jābūt</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tādam</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lai</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tas</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nodrošinātu</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pienācīgu</w:t>
      </w:r>
      <w:proofErr w:type="spellEnd"/>
      <w:r w:rsidR="00B3722B" w:rsidRPr="00603173">
        <w:rPr>
          <w:rFonts w:ascii="Times New Roman" w:hAnsi="Times New Roman" w:cs="Times New Roman"/>
          <w:sz w:val="24"/>
          <w:szCs w:val="24"/>
        </w:rPr>
        <w:t xml:space="preserve"> personas </w:t>
      </w:r>
      <w:proofErr w:type="spellStart"/>
      <w:r w:rsidR="00B3722B" w:rsidRPr="00603173">
        <w:rPr>
          <w:rFonts w:ascii="Times New Roman" w:hAnsi="Times New Roman" w:cs="Times New Roman"/>
          <w:sz w:val="24"/>
          <w:szCs w:val="24"/>
        </w:rPr>
        <w:t>datu</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drošību</w:t>
      </w:r>
      <w:proofErr w:type="spellEnd"/>
      <w:r w:rsidR="00B3722B" w:rsidRPr="00603173">
        <w:rPr>
          <w:rFonts w:ascii="Times New Roman" w:hAnsi="Times New Roman" w:cs="Times New Roman"/>
          <w:sz w:val="24"/>
          <w:szCs w:val="24"/>
        </w:rPr>
        <w:t xml:space="preserve"> un </w:t>
      </w:r>
      <w:proofErr w:type="spellStart"/>
      <w:r w:rsidR="00B3722B" w:rsidRPr="00603173">
        <w:rPr>
          <w:rFonts w:ascii="Times New Roman" w:hAnsi="Times New Roman" w:cs="Times New Roman"/>
          <w:color w:val="000000"/>
          <w:sz w:val="24"/>
          <w:szCs w:val="24"/>
          <w:shd w:val="clear" w:color="auto" w:fill="FFFFFF"/>
        </w:rPr>
        <w:t>konfidencialitāti</w:t>
      </w:r>
      <w:proofErr w:type="spellEnd"/>
      <w:r w:rsidR="006E6067">
        <w:rPr>
          <w:rFonts w:ascii="Times New Roman" w:hAnsi="Times New Roman" w:cs="Times New Roman"/>
          <w:color w:val="000000"/>
          <w:sz w:val="24"/>
          <w:szCs w:val="24"/>
          <w:shd w:val="clear" w:color="auto" w:fill="FFFFFF"/>
        </w:rPr>
        <w:t>.</w:t>
      </w:r>
      <w:r w:rsidR="00B3722B" w:rsidRPr="00603173">
        <w:rPr>
          <w:rFonts w:ascii="Times New Roman" w:hAnsi="Times New Roman" w:cs="Times New Roman"/>
          <w:b/>
          <w:color w:val="205090"/>
          <w:sz w:val="24"/>
          <w:szCs w:val="24"/>
          <w:shd w:val="clear" w:color="auto" w:fill="FFFFFF"/>
        </w:rPr>
        <w:t xml:space="preserve"> </w:t>
      </w:r>
      <w:r w:rsidR="00B3722B" w:rsidRPr="00603173">
        <w:rPr>
          <w:rFonts w:ascii="Times New Roman" w:hAnsi="Times New Roman" w:cs="Times New Roman"/>
          <w:sz w:val="24"/>
          <w:szCs w:val="24"/>
        </w:rPr>
        <w:t xml:space="preserve">Personas </w:t>
      </w:r>
      <w:proofErr w:type="spellStart"/>
      <w:r w:rsidR="00B3722B" w:rsidRPr="00603173">
        <w:rPr>
          <w:rFonts w:ascii="Times New Roman" w:hAnsi="Times New Roman" w:cs="Times New Roman"/>
          <w:sz w:val="24"/>
          <w:szCs w:val="24"/>
        </w:rPr>
        <w:t>datu</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apstrādei</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jānotiek</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viedā</w:t>
      </w:r>
      <w:proofErr w:type="spellEnd"/>
      <w:r w:rsidR="00B3722B" w:rsidRPr="00603173">
        <w:rPr>
          <w:rFonts w:ascii="Times New Roman" w:hAnsi="Times New Roman" w:cs="Times New Roman"/>
          <w:sz w:val="24"/>
          <w:szCs w:val="24"/>
        </w:rPr>
        <w:t xml:space="preserve">, kas </w:t>
      </w:r>
      <w:proofErr w:type="spellStart"/>
      <w:r w:rsidR="00B3722B" w:rsidRPr="00603173">
        <w:rPr>
          <w:rFonts w:ascii="Times New Roman" w:hAnsi="Times New Roman" w:cs="Times New Roman"/>
          <w:sz w:val="24"/>
          <w:szCs w:val="24"/>
        </w:rPr>
        <w:t>nepieļauj</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neatļautu</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piekļuvi</w:t>
      </w:r>
      <w:proofErr w:type="spellEnd"/>
      <w:r w:rsidR="00B3722B" w:rsidRPr="00603173">
        <w:rPr>
          <w:rFonts w:ascii="Times New Roman" w:hAnsi="Times New Roman" w:cs="Times New Roman"/>
          <w:sz w:val="24"/>
          <w:szCs w:val="24"/>
        </w:rPr>
        <w:t xml:space="preserve"> personas </w:t>
      </w:r>
      <w:proofErr w:type="spellStart"/>
      <w:r w:rsidR="00B3722B" w:rsidRPr="00603173">
        <w:rPr>
          <w:rFonts w:ascii="Times New Roman" w:hAnsi="Times New Roman" w:cs="Times New Roman"/>
          <w:sz w:val="24"/>
          <w:szCs w:val="24"/>
        </w:rPr>
        <w:t>datiem</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vai</w:t>
      </w:r>
      <w:proofErr w:type="spellEnd"/>
      <w:r w:rsidR="00B3722B" w:rsidRPr="00603173">
        <w:rPr>
          <w:rFonts w:ascii="Times New Roman" w:hAnsi="Times New Roman" w:cs="Times New Roman"/>
          <w:sz w:val="24"/>
          <w:szCs w:val="24"/>
        </w:rPr>
        <w:t xml:space="preserve"> to </w:t>
      </w:r>
      <w:proofErr w:type="spellStart"/>
      <w:r w:rsidR="00B3722B" w:rsidRPr="00603173">
        <w:rPr>
          <w:rFonts w:ascii="Times New Roman" w:hAnsi="Times New Roman" w:cs="Times New Roman"/>
          <w:sz w:val="24"/>
          <w:szCs w:val="24"/>
        </w:rPr>
        <w:t>neatļautu</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izmantošanu</w:t>
      </w:r>
      <w:proofErr w:type="spellEnd"/>
      <w:r w:rsidR="00B3722B" w:rsidRPr="00603173">
        <w:rPr>
          <w:rFonts w:ascii="Times New Roman" w:hAnsi="Times New Roman" w:cs="Times New Roman"/>
          <w:sz w:val="24"/>
          <w:szCs w:val="24"/>
        </w:rPr>
        <w:t xml:space="preserve"> un </w:t>
      </w:r>
      <w:proofErr w:type="spellStart"/>
      <w:r w:rsidR="00B3722B" w:rsidRPr="00603173">
        <w:rPr>
          <w:rFonts w:ascii="Times New Roman" w:hAnsi="Times New Roman" w:cs="Times New Roman"/>
          <w:sz w:val="24"/>
          <w:szCs w:val="24"/>
        </w:rPr>
        <w:t>neatļautu</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piekļuvi</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aprīkojumam</w:t>
      </w:r>
      <w:proofErr w:type="spellEnd"/>
      <w:r w:rsidR="00B3722B" w:rsidRPr="00603173">
        <w:rPr>
          <w:rFonts w:ascii="Times New Roman" w:hAnsi="Times New Roman" w:cs="Times New Roman"/>
          <w:sz w:val="24"/>
          <w:szCs w:val="24"/>
        </w:rPr>
        <w:t xml:space="preserve">, kas </w:t>
      </w:r>
      <w:proofErr w:type="spellStart"/>
      <w:r w:rsidR="00B3722B" w:rsidRPr="00603173">
        <w:rPr>
          <w:rFonts w:ascii="Times New Roman" w:hAnsi="Times New Roman" w:cs="Times New Roman"/>
          <w:sz w:val="24"/>
          <w:szCs w:val="24"/>
        </w:rPr>
        <w:t>izmantots</w:t>
      </w:r>
      <w:proofErr w:type="spellEnd"/>
      <w:r w:rsidR="00B3722B" w:rsidRPr="00603173">
        <w:rPr>
          <w:rFonts w:ascii="Times New Roman" w:hAnsi="Times New Roman" w:cs="Times New Roman"/>
          <w:sz w:val="24"/>
          <w:szCs w:val="24"/>
        </w:rPr>
        <w:t xml:space="preserve"> </w:t>
      </w:r>
      <w:proofErr w:type="spellStart"/>
      <w:r w:rsidR="00B3722B" w:rsidRPr="00603173">
        <w:rPr>
          <w:rFonts w:ascii="Times New Roman" w:hAnsi="Times New Roman" w:cs="Times New Roman"/>
          <w:sz w:val="24"/>
          <w:szCs w:val="24"/>
        </w:rPr>
        <w:t>apstrādei</w:t>
      </w:r>
      <w:proofErr w:type="spellEnd"/>
      <w:r w:rsidR="00B3722B" w:rsidRPr="00603173">
        <w:rPr>
          <w:rFonts w:ascii="Times New Roman" w:hAnsi="Times New Roman" w:cs="Times New Roman"/>
          <w:sz w:val="24"/>
          <w:szCs w:val="24"/>
        </w:rPr>
        <w:t>.</w:t>
      </w:r>
      <w:r w:rsidR="00B3722B">
        <w:t xml:space="preserve"> </w:t>
      </w:r>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Arī</w:t>
      </w:r>
      <w:proofErr w:type="spellEnd"/>
      <w:r w:rsidR="006F539E" w:rsidRPr="006B7455">
        <w:rPr>
          <w:rFonts w:ascii="Times New Roman" w:hAnsi="Times New Roman" w:cs="Times New Roman"/>
          <w:sz w:val="24"/>
          <w:szCs w:val="24"/>
        </w:rPr>
        <w:t xml:space="preserve"> </w:t>
      </w:r>
      <w:proofErr w:type="spellStart"/>
      <w:r w:rsidR="00941C35">
        <w:rPr>
          <w:rFonts w:ascii="Times New Roman" w:hAnsi="Times New Roman" w:cs="Times New Roman"/>
          <w:sz w:val="24"/>
          <w:szCs w:val="24"/>
        </w:rPr>
        <w:t>Vispār</w:t>
      </w:r>
      <w:r w:rsidR="00202D97">
        <w:rPr>
          <w:rFonts w:ascii="Times New Roman" w:hAnsi="Times New Roman" w:cs="Times New Roman"/>
          <w:sz w:val="24"/>
          <w:szCs w:val="24"/>
        </w:rPr>
        <w:t>īgā</w:t>
      </w:r>
      <w:proofErr w:type="spellEnd"/>
      <w:r w:rsidR="00202D97">
        <w:rPr>
          <w:rFonts w:ascii="Times New Roman" w:hAnsi="Times New Roman" w:cs="Times New Roman"/>
          <w:sz w:val="24"/>
          <w:szCs w:val="24"/>
        </w:rPr>
        <w:t xml:space="preserve"> </w:t>
      </w:r>
      <w:proofErr w:type="spellStart"/>
      <w:r w:rsidR="00202D97">
        <w:rPr>
          <w:rFonts w:ascii="Times New Roman" w:hAnsi="Times New Roman" w:cs="Times New Roman"/>
          <w:sz w:val="24"/>
          <w:szCs w:val="24"/>
        </w:rPr>
        <w:t>datu</w:t>
      </w:r>
      <w:proofErr w:type="spellEnd"/>
      <w:r w:rsidR="00202D97">
        <w:rPr>
          <w:rFonts w:ascii="Times New Roman" w:hAnsi="Times New Roman" w:cs="Times New Roman"/>
          <w:sz w:val="24"/>
          <w:szCs w:val="24"/>
        </w:rPr>
        <w:t xml:space="preserve"> </w:t>
      </w:r>
      <w:proofErr w:type="spellStart"/>
      <w:r w:rsidR="00202D97">
        <w:rPr>
          <w:rFonts w:ascii="Times New Roman" w:hAnsi="Times New Roman" w:cs="Times New Roman"/>
          <w:sz w:val="24"/>
          <w:szCs w:val="24"/>
        </w:rPr>
        <w:t>aizsardzības</w:t>
      </w:r>
      <w:proofErr w:type="spellEnd"/>
      <w:r w:rsidR="00202D97">
        <w:rPr>
          <w:rFonts w:ascii="Times New Roman" w:hAnsi="Times New Roman" w:cs="Times New Roman"/>
          <w:sz w:val="24"/>
          <w:szCs w:val="24"/>
        </w:rPr>
        <w:t xml:space="preserve"> </w:t>
      </w:r>
      <w:proofErr w:type="spellStart"/>
      <w:r w:rsidR="00202D97">
        <w:rPr>
          <w:rFonts w:ascii="Times New Roman" w:hAnsi="Times New Roman" w:cs="Times New Roman"/>
          <w:sz w:val="24"/>
          <w:szCs w:val="24"/>
        </w:rPr>
        <w:t>r</w:t>
      </w:r>
      <w:r w:rsidR="006F539E" w:rsidRPr="006B7455">
        <w:rPr>
          <w:rFonts w:ascii="Times New Roman" w:hAnsi="Times New Roman" w:cs="Times New Roman"/>
          <w:sz w:val="24"/>
          <w:szCs w:val="24"/>
        </w:rPr>
        <w:t>egulā</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drošības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tehniskās</w:t>
      </w:r>
      <w:proofErr w:type="spellEnd"/>
      <w:r w:rsidR="006F539E" w:rsidRPr="006B7455">
        <w:rPr>
          <w:rFonts w:ascii="Times New Roman" w:hAnsi="Times New Roman" w:cs="Times New Roman"/>
          <w:sz w:val="24"/>
          <w:szCs w:val="24"/>
        </w:rPr>
        <w:t xml:space="preserve"> un </w:t>
      </w:r>
      <w:proofErr w:type="spellStart"/>
      <w:r w:rsidR="006F539E" w:rsidRPr="006B7455">
        <w:rPr>
          <w:rFonts w:ascii="Times New Roman" w:hAnsi="Times New Roman" w:cs="Times New Roman"/>
          <w:sz w:val="24"/>
          <w:szCs w:val="24"/>
        </w:rPr>
        <w:t>organizatoriskās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prasības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tiek</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formulētas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tehnoloģiski</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neitrāli</w:t>
      </w:r>
      <w:proofErr w:type="spellEnd"/>
      <w:r w:rsidR="006F539E" w:rsidRPr="006B7455">
        <w:rPr>
          <w:rFonts w:ascii="Times New Roman" w:hAnsi="Times New Roman" w:cs="Times New Roman"/>
          <w:sz w:val="24"/>
          <w:szCs w:val="24"/>
        </w:rPr>
        <w:t xml:space="preserve"> un </w:t>
      </w:r>
      <w:proofErr w:type="spellStart"/>
      <w:r w:rsidR="006F539E" w:rsidRPr="006B7455">
        <w:rPr>
          <w:rFonts w:ascii="Times New Roman" w:hAnsi="Times New Roman" w:cs="Times New Roman"/>
          <w:sz w:val="24"/>
          <w:szCs w:val="24"/>
        </w:rPr>
        <w:t>tiek</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norādīts</w:t>
      </w:r>
      <w:proofErr w:type="spellEnd"/>
      <w:r w:rsidR="006F539E" w:rsidRPr="006B7455">
        <w:rPr>
          <w:rFonts w:ascii="Times New Roman" w:hAnsi="Times New Roman" w:cs="Times New Roman"/>
          <w:sz w:val="24"/>
          <w:szCs w:val="24"/>
        </w:rPr>
        <w:t xml:space="preserve">, ka </w:t>
      </w:r>
      <w:proofErr w:type="spellStart"/>
      <w:r w:rsidR="006F539E" w:rsidRPr="006B7455">
        <w:rPr>
          <w:rFonts w:ascii="Times New Roman" w:hAnsi="Times New Roman" w:cs="Times New Roman"/>
          <w:sz w:val="24"/>
          <w:szCs w:val="24"/>
        </w:rPr>
        <w:t>veicamajam</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pasākumu</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kopumam</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ir</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jāatbilst</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plānotās</w:t>
      </w:r>
      <w:proofErr w:type="spellEnd"/>
      <w:r w:rsidR="006F539E" w:rsidRPr="006B7455">
        <w:rPr>
          <w:rFonts w:ascii="Times New Roman" w:hAnsi="Times New Roman" w:cs="Times New Roman"/>
          <w:sz w:val="24"/>
          <w:szCs w:val="24"/>
        </w:rPr>
        <w:t xml:space="preserve"> personas </w:t>
      </w:r>
      <w:proofErr w:type="spellStart"/>
      <w:r w:rsidR="006F539E" w:rsidRPr="006B7455">
        <w:rPr>
          <w:rFonts w:ascii="Times New Roman" w:hAnsi="Times New Roman" w:cs="Times New Roman"/>
          <w:sz w:val="24"/>
          <w:szCs w:val="24"/>
        </w:rPr>
        <w:t>datu</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apstrādes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ietekmei</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uz</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personu</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Pēc</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būtības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tas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ļauj</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iezīmēt</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vienu</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obligāto</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komponenti</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visās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apstrādēs</w:t>
      </w:r>
      <w:proofErr w:type="spellEnd"/>
      <w:r w:rsidR="006F539E" w:rsidRPr="006B7455">
        <w:rPr>
          <w:rFonts w:ascii="Times New Roman" w:hAnsi="Times New Roman" w:cs="Times New Roman"/>
          <w:sz w:val="24"/>
          <w:szCs w:val="24"/>
        </w:rPr>
        <w:t xml:space="preserve"> – </w:t>
      </w:r>
      <w:proofErr w:type="spellStart"/>
      <w:r w:rsidR="006F539E" w:rsidRPr="006B7455">
        <w:rPr>
          <w:rFonts w:ascii="Times New Roman" w:hAnsi="Times New Roman" w:cs="Times New Roman"/>
          <w:sz w:val="24"/>
          <w:szCs w:val="24"/>
        </w:rPr>
        <w:t>novērtējumu</w:t>
      </w:r>
      <w:proofErr w:type="spellEnd"/>
      <w:r w:rsidR="006F539E" w:rsidRPr="006B7455">
        <w:rPr>
          <w:rFonts w:ascii="Times New Roman" w:hAnsi="Times New Roman" w:cs="Times New Roman"/>
          <w:sz w:val="24"/>
          <w:szCs w:val="24"/>
        </w:rPr>
        <w:t xml:space="preserve"> par </w:t>
      </w:r>
      <w:proofErr w:type="spellStart"/>
      <w:r w:rsidR="006F539E" w:rsidRPr="006B7455">
        <w:rPr>
          <w:rFonts w:ascii="Times New Roman" w:hAnsi="Times New Roman" w:cs="Times New Roman"/>
          <w:sz w:val="24"/>
          <w:szCs w:val="24"/>
        </w:rPr>
        <w:t>ietekmi</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uz</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datu</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aizsardzību</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savukārt</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tālākās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darbības</w:t>
      </w:r>
      <w:proofErr w:type="spellEnd"/>
      <w:r w:rsidR="006F539E" w:rsidRPr="006B7455">
        <w:rPr>
          <w:rFonts w:ascii="Times New Roman" w:hAnsi="Times New Roman" w:cs="Times New Roman"/>
          <w:sz w:val="24"/>
          <w:szCs w:val="24"/>
        </w:rPr>
        <w:t xml:space="preserve">, kas </w:t>
      </w:r>
      <w:proofErr w:type="spellStart"/>
      <w:r w:rsidR="006F539E" w:rsidRPr="006B7455">
        <w:rPr>
          <w:rFonts w:ascii="Times New Roman" w:hAnsi="Times New Roman" w:cs="Times New Roman"/>
          <w:sz w:val="24"/>
          <w:szCs w:val="24"/>
        </w:rPr>
        <w:t>tiek</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veiktas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drošības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vārdā</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būs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mainīgas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nodrošinot</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pieaugošas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sarežģītības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drošības</w:t>
      </w:r>
      <w:proofErr w:type="spellEnd"/>
      <w:r w:rsidR="006F539E" w:rsidRPr="006B7455">
        <w:rPr>
          <w:rFonts w:ascii="Times New Roman" w:hAnsi="Times New Roman" w:cs="Times New Roman"/>
          <w:sz w:val="24"/>
          <w:szCs w:val="24"/>
        </w:rPr>
        <w:t xml:space="preserve"> </w:t>
      </w:r>
      <w:proofErr w:type="spellStart"/>
      <w:r w:rsidR="006F539E" w:rsidRPr="006B7455">
        <w:rPr>
          <w:rFonts w:ascii="Times New Roman" w:hAnsi="Times New Roman" w:cs="Times New Roman"/>
          <w:sz w:val="24"/>
          <w:szCs w:val="24"/>
        </w:rPr>
        <w:t>pasākumus</w:t>
      </w:r>
      <w:proofErr w:type="spellEnd"/>
      <w:r w:rsidR="006F539E" w:rsidRPr="006B7455">
        <w:rPr>
          <w:rFonts w:ascii="Times New Roman" w:hAnsi="Times New Roman" w:cs="Times New Roman"/>
          <w:sz w:val="24"/>
          <w:szCs w:val="24"/>
        </w:rPr>
        <w:t xml:space="preserve">. </w:t>
      </w:r>
    </w:p>
    <w:p w14:paraId="5C3342FC" w14:textId="3D86E801" w:rsidR="006F539E" w:rsidRPr="006B7455" w:rsidRDefault="006F539E" w:rsidP="0058195A">
      <w:pPr>
        <w:pStyle w:val="ListParagraph"/>
        <w:numPr>
          <w:ilvl w:val="0"/>
          <w:numId w:val="54"/>
        </w:numPr>
        <w:spacing w:before="120" w:after="120"/>
        <w:ind w:left="567" w:hanging="357"/>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inspekcijas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kapacitātes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stiprināšana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īpaši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attiecībā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tehniskajām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uzrunāt</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uzklausīt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modernākiem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laikmetam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atbilstošākiem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līdzekļiem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būtisks</w:t>
      </w:r>
      <w:proofErr w:type="spellEnd"/>
      <w:r w:rsidRPr="006B7455">
        <w:rPr>
          <w:rFonts w:ascii="Times New Roman" w:hAnsi="Times New Roman" w:cs="Times New Roman"/>
          <w:sz w:val="24"/>
          <w:szCs w:val="24"/>
        </w:rPr>
        <w:t xml:space="preserve"> elements,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veicinātu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līdzdarbību</w:t>
      </w:r>
      <w:proofErr w:type="spellEnd"/>
      <w:r w:rsidRPr="006B7455">
        <w:rPr>
          <w:rFonts w:ascii="Times New Roman" w:hAnsi="Times New Roman" w:cs="Times New Roman"/>
          <w:sz w:val="24"/>
          <w:szCs w:val="24"/>
        </w:rPr>
        <w:t xml:space="preserve"> personas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aizsardzībā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Saziņas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līdzekļu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modernizācija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ļautu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inspekcijai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sniegt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informatīvu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atbalstu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plašākam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sniedzēju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lokam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efektīvāk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izskatīt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personas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aizsardzību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saistītus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iesniegumus</w:t>
      </w:r>
      <w:proofErr w:type="spellEnd"/>
      <w:r w:rsidRPr="006B7455">
        <w:rPr>
          <w:rFonts w:ascii="Times New Roman" w:hAnsi="Times New Roman" w:cs="Times New Roman"/>
          <w:sz w:val="24"/>
          <w:szCs w:val="24"/>
        </w:rPr>
        <w:t>.</w:t>
      </w:r>
    </w:p>
    <w:p w14:paraId="7E23B053" w14:textId="10BCE6F2" w:rsidR="006F539E" w:rsidRPr="006B7455" w:rsidRDefault="006F539E"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3A306813" w14:textId="1C9346DD" w:rsidR="006F539E" w:rsidRPr="00603173" w:rsidRDefault="006F539E" w:rsidP="0058195A">
      <w:pPr>
        <w:pStyle w:val="ListParagraph"/>
        <w:numPr>
          <w:ilvl w:val="0"/>
          <w:numId w:val="35"/>
        </w:numPr>
        <w:spacing w:before="120" w:after="120"/>
        <w:ind w:left="567"/>
        <w:contextualSpacing w:val="0"/>
        <w:jc w:val="both"/>
        <w:rPr>
          <w:rFonts w:ascii="Times New Roman" w:hAnsi="Times New Roman" w:cs="Times New Roman"/>
          <w:color w:val="000000" w:themeColor="text1"/>
          <w:sz w:val="24"/>
          <w:szCs w:val="24"/>
          <w:lang w:val="lv"/>
        </w:rPr>
      </w:pPr>
      <w:r w:rsidRPr="00603173">
        <w:rPr>
          <w:rFonts w:ascii="Times New Roman" w:hAnsi="Times New Roman" w:cs="Times New Roman"/>
          <w:sz w:val="24"/>
          <w:szCs w:val="24"/>
          <w:lang w:val="lv"/>
        </w:rPr>
        <w:t>Tiek veicināta personu izpratne par savu datu pārvaldību, kā arī apzināta rīcīb</w:t>
      </w:r>
      <w:r w:rsidR="0032527A" w:rsidRPr="00603173">
        <w:rPr>
          <w:rFonts w:ascii="Times New Roman" w:hAnsi="Times New Roman" w:cs="Times New Roman"/>
          <w:sz w:val="24"/>
          <w:szCs w:val="24"/>
          <w:lang w:val="lv"/>
        </w:rPr>
        <w:t>a</w:t>
      </w:r>
      <w:r w:rsidRPr="00603173">
        <w:rPr>
          <w:rFonts w:ascii="Times New Roman" w:hAnsi="Times New Roman" w:cs="Times New Roman"/>
          <w:sz w:val="24"/>
          <w:szCs w:val="24"/>
          <w:lang w:val="lv"/>
        </w:rPr>
        <w:t xml:space="preserve"> savu datu pārvaldīšanā, ko padara iespējamu valsts radītie risinājumi un privātā sektora datu apstrādes risinājumu atbilstība personu datu aizsardzības prasībām. </w:t>
      </w:r>
    </w:p>
    <w:p w14:paraId="7A2417B8" w14:textId="77777777" w:rsidR="006F539E" w:rsidRPr="00603173" w:rsidRDefault="006F539E" w:rsidP="0058195A">
      <w:pPr>
        <w:pStyle w:val="ListParagraph"/>
        <w:numPr>
          <w:ilvl w:val="0"/>
          <w:numId w:val="35"/>
        </w:numPr>
        <w:spacing w:before="120" w:after="120"/>
        <w:ind w:left="567"/>
        <w:contextualSpacing w:val="0"/>
        <w:jc w:val="both"/>
        <w:rPr>
          <w:rFonts w:ascii="Times New Roman" w:hAnsi="Times New Roman" w:cs="Times New Roman"/>
          <w:color w:val="000000" w:themeColor="text1"/>
          <w:sz w:val="24"/>
          <w:szCs w:val="24"/>
          <w:lang w:val="lv"/>
        </w:rPr>
      </w:pPr>
      <w:r w:rsidRPr="00603173">
        <w:rPr>
          <w:rFonts w:ascii="Times New Roman" w:hAnsi="Times New Roman" w:cs="Times New Roman"/>
          <w:sz w:val="24"/>
          <w:szCs w:val="24"/>
          <w:lang w:val="lv"/>
        </w:rPr>
        <w:t xml:space="preserve">Samazinās pamatotu sūdzību skaits par personas datu aizsardzības prasību neievērošanu (pamatotu sūdzību skaits pret kopējo sūdzību skaitu). </w:t>
      </w:r>
    </w:p>
    <w:p w14:paraId="19D255D8" w14:textId="7B7F4979" w:rsidR="00EB1347" w:rsidRPr="00603173" w:rsidRDefault="006F539E" w:rsidP="0058195A">
      <w:pPr>
        <w:pStyle w:val="ListParagraph"/>
        <w:numPr>
          <w:ilvl w:val="0"/>
          <w:numId w:val="35"/>
        </w:numPr>
        <w:spacing w:before="120" w:after="120"/>
        <w:ind w:left="567"/>
        <w:contextualSpacing w:val="0"/>
        <w:jc w:val="both"/>
        <w:rPr>
          <w:rFonts w:ascii="Times New Roman" w:hAnsi="Times New Roman" w:cs="Times New Roman"/>
          <w:color w:val="000000" w:themeColor="text1"/>
          <w:sz w:val="24"/>
          <w:szCs w:val="24"/>
          <w:lang w:val="lv"/>
        </w:rPr>
      </w:pPr>
      <w:r w:rsidRPr="00603173">
        <w:rPr>
          <w:rFonts w:ascii="Times New Roman" w:hAnsi="Times New Roman" w:cs="Times New Roman"/>
          <w:sz w:val="24"/>
          <w:szCs w:val="24"/>
          <w:lang w:val="lv"/>
        </w:rPr>
        <w:t>Samazinās kopējais kompetento institūciju (Da</w:t>
      </w:r>
      <w:r w:rsidR="0032527A" w:rsidRPr="00603173">
        <w:rPr>
          <w:rFonts w:ascii="Times New Roman" w:hAnsi="Times New Roman" w:cs="Times New Roman"/>
          <w:sz w:val="24"/>
          <w:szCs w:val="24"/>
          <w:lang w:val="lv"/>
        </w:rPr>
        <w:t xml:space="preserve">tu valsts inspekcija, </w:t>
      </w:r>
      <w:r w:rsidR="002719CF">
        <w:rPr>
          <w:rFonts w:ascii="Times New Roman" w:hAnsi="Times New Roman" w:cs="Times New Roman"/>
          <w:sz w:val="24"/>
          <w:szCs w:val="24"/>
          <w:lang w:val="lv"/>
        </w:rPr>
        <w:t>CERT.LV</w:t>
      </w:r>
      <w:r w:rsidR="0032527A" w:rsidRPr="00603173">
        <w:rPr>
          <w:rFonts w:ascii="Times New Roman" w:hAnsi="Times New Roman" w:cs="Times New Roman"/>
          <w:sz w:val="24"/>
          <w:szCs w:val="24"/>
          <w:lang w:val="lv"/>
        </w:rPr>
        <w:t>, t</w:t>
      </w:r>
      <w:r w:rsidRPr="00603173">
        <w:rPr>
          <w:rFonts w:ascii="Times New Roman" w:hAnsi="Times New Roman" w:cs="Times New Roman"/>
          <w:sz w:val="24"/>
          <w:szCs w:val="24"/>
          <w:lang w:val="lv"/>
        </w:rPr>
        <w:t>iesībaizsardzības iestādes) pārbaužu skaits, kurās konstatēti drošības riski (konstatēto pārkāpumu īpatsvars pret veiktajām pārbaudēm).</w:t>
      </w:r>
    </w:p>
    <w:p w14:paraId="75C2E840" w14:textId="68C0ACD3" w:rsidR="0039033B" w:rsidRPr="006B7455" w:rsidRDefault="0039033B"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5B4417"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459C459E" w14:textId="77777777" w:rsidTr="00EC1F1D">
        <w:trPr>
          <w:cantSplit/>
        </w:trPr>
        <w:tc>
          <w:tcPr>
            <w:tcW w:w="1509" w:type="dxa"/>
            <w:tcBorders>
              <w:bottom w:val="single" w:sz="4" w:space="0" w:color="auto"/>
            </w:tcBorders>
            <w:shd w:val="clear" w:color="auto" w:fill="D9D9D9" w:themeFill="background1" w:themeFillShade="D9"/>
            <w:vAlign w:val="center"/>
          </w:tcPr>
          <w:p w14:paraId="68D59ADD" w14:textId="07DDFAE0" w:rsidR="00EC1F1D" w:rsidRPr="006B7455" w:rsidRDefault="00EC1F1D" w:rsidP="00EA1F9D">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65A2F3A3" w14:textId="77777777" w:rsidR="00EC1F1D" w:rsidRPr="006B7455" w:rsidRDefault="00EC1F1D" w:rsidP="00EA1F9D">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3769AEE0" w14:textId="77777777" w:rsidR="00EC1F1D" w:rsidRPr="006B7455" w:rsidRDefault="00EC1F1D" w:rsidP="00EA1F9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6C66881C" w14:textId="77777777" w:rsidR="00EC1F1D" w:rsidRPr="006B7455" w:rsidRDefault="00EC1F1D" w:rsidP="00EA1F9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348097FA" w14:textId="77777777" w:rsidR="00EC1F1D" w:rsidRPr="006B7455" w:rsidRDefault="00EC1F1D" w:rsidP="00EA1F9D">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44532AC3" w14:textId="77777777" w:rsidR="00EC1F1D" w:rsidRPr="006B7455" w:rsidRDefault="00EC1F1D" w:rsidP="00EA1F9D">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13960C24" w14:textId="77777777" w:rsidTr="00EC1F1D">
        <w:tc>
          <w:tcPr>
            <w:tcW w:w="1509" w:type="dxa"/>
            <w:tcBorders>
              <w:top w:val="single" w:sz="4" w:space="0" w:color="auto"/>
            </w:tcBorders>
            <w:shd w:val="clear" w:color="auto" w:fill="F2F2F2" w:themeFill="background1" w:themeFillShade="F2"/>
            <w:vAlign w:val="center"/>
          </w:tcPr>
          <w:p w14:paraId="1727A2E1" w14:textId="3D56310F" w:rsidR="005B4417" w:rsidRPr="006B7455" w:rsidRDefault="005B4417" w:rsidP="00EA1F9D">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w:t>
            </w:r>
            <w:r w:rsidR="00EC1F1D" w:rsidRPr="006B7455">
              <w:rPr>
                <w:rFonts w:ascii="Times New Roman" w:eastAsia="Times New Roman" w:hAnsi="Times New Roman" w:cs="Times New Roman"/>
                <w:sz w:val="24"/>
                <w:szCs w:val="24"/>
              </w:rPr>
              <w:t>4.2.2</w:t>
            </w:r>
            <w:r w:rsidRPr="006B7455">
              <w:rPr>
                <w:rFonts w:ascii="Times New Roman" w:eastAsia="Times New Roman" w:hAnsi="Times New Roman" w:cs="Times New Roman"/>
                <w:sz w:val="24"/>
                <w:szCs w:val="24"/>
              </w:rPr>
              <w:t>.-1</w:t>
            </w:r>
          </w:p>
        </w:tc>
        <w:tc>
          <w:tcPr>
            <w:tcW w:w="3084" w:type="dxa"/>
            <w:tcBorders>
              <w:top w:val="single" w:sz="4" w:space="0" w:color="auto"/>
            </w:tcBorders>
            <w:shd w:val="clear" w:color="auto" w:fill="F2F2F2" w:themeFill="background1" w:themeFillShade="F2"/>
            <w:vAlign w:val="center"/>
          </w:tcPr>
          <w:p w14:paraId="66A05B77" w14:textId="0160CFCB" w:rsidR="005B4417" w:rsidRPr="006B7455" w:rsidRDefault="00B6349E" w:rsidP="00EA1F9D">
            <w:pPr>
              <w:pStyle w:val="Default"/>
              <w:rPr>
                <w:rFonts w:ascii="Times New Roman" w:hAnsi="Times New Roman" w:cs="Times New Roman"/>
              </w:rPr>
            </w:pPr>
            <w:r w:rsidRPr="00B6349E">
              <w:rPr>
                <w:rFonts w:ascii="Times New Roman" w:hAnsi="Times New Roman" w:cs="Times New Roman"/>
                <w:lang w:eastAsia="en-US"/>
              </w:rPr>
              <w:t xml:space="preserve">Gadskārtējā darbības plāna ietvaros izveidot un ieviest prioritārus pasākumus regulārai sabiedrības izpratnes veicināšanai par fizisko personu datu aizsardzību, organizējot izglītojošos seminārus un publicējot skaidrojumus, it īpaši saistībā ar jauno digitālo tehnoloģiju izmantošanu, t.sk. mākslīgo intelektu un </w:t>
            </w:r>
            <w:proofErr w:type="spellStart"/>
            <w:r w:rsidRPr="00B6349E">
              <w:rPr>
                <w:rFonts w:ascii="Times New Roman" w:hAnsi="Times New Roman" w:cs="Times New Roman"/>
                <w:lang w:eastAsia="en-US"/>
              </w:rPr>
              <w:t>IoT</w:t>
            </w:r>
            <w:proofErr w:type="spellEnd"/>
            <w:r w:rsidRPr="00B6349E">
              <w:rPr>
                <w:rFonts w:ascii="Times New Roman" w:hAnsi="Times New Roman" w:cs="Times New Roman"/>
                <w:lang w:eastAsia="en-US"/>
              </w:rPr>
              <w:t>.</w:t>
            </w:r>
          </w:p>
        </w:tc>
        <w:tc>
          <w:tcPr>
            <w:tcW w:w="990" w:type="dxa"/>
            <w:tcBorders>
              <w:top w:val="single" w:sz="4" w:space="0" w:color="auto"/>
            </w:tcBorders>
            <w:shd w:val="clear" w:color="auto" w:fill="F2F2F2" w:themeFill="background1" w:themeFillShade="F2"/>
            <w:vAlign w:val="center"/>
          </w:tcPr>
          <w:p w14:paraId="30E1DA3E" w14:textId="77777777" w:rsidR="005B4417" w:rsidRPr="006B7455" w:rsidRDefault="005B4417" w:rsidP="00EA1F9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637E5995" w14:textId="133057ED" w:rsidR="005B4417" w:rsidRPr="006B7455" w:rsidRDefault="005B4417" w:rsidP="00EA1F9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EC1F1D" w:rsidRPr="006B7455">
              <w:rPr>
                <w:rFonts w:ascii="Times New Roman" w:eastAsia="Times New Roman" w:hAnsi="Times New Roman" w:cs="Times New Roman"/>
                <w:sz w:val="24"/>
                <w:szCs w:val="24"/>
              </w:rPr>
              <w:t>4</w:t>
            </w:r>
          </w:p>
        </w:tc>
        <w:tc>
          <w:tcPr>
            <w:tcW w:w="1283" w:type="dxa"/>
            <w:tcBorders>
              <w:top w:val="single" w:sz="4" w:space="0" w:color="auto"/>
            </w:tcBorders>
            <w:shd w:val="clear" w:color="auto" w:fill="F2F2F2" w:themeFill="background1" w:themeFillShade="F2"/>
            <w:vAlign w:val="center"/>
          </w:tcPr>
          <w:p w14:paraId="013F99E6" w14:textId="08BFE478" w:rsidR="005B4417" w:rsidRPr="006B7455" w:rsidRDefault="00FC3B5E" w:rsidP="00EA1F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DVI</w:t>
            </w:r>
          </w:p>
        </w:tc>
        <w:tc>
          <w:tcPr>
            <w:tcW w:w="1563" w:type="dxa"/>
            <w:tcBorders>
              <w:top w:val="single" w:sz="4" w:space="0" w:color="auto"/>
            </w:tcBorders>
            <w:shd w:val="clear" w:color="auto" w:fill="F2F2F2" w:themeFill="background1" w:themeFillShade="F2"/>
            <w:vAlign w:val="center"/>
          </w:tcPr>
          <w:p w14:paraId="7FFFCE30" w14:textId="305FE905" w:rsidR="005B4417" w:rsidRPr="006B7455" w:rsidRDefault="00EC1F1D" w:rsidP="00EA1F9D">
            <w:pPr>
              <w:pStyle w:val="Default"/>
              <w:jc w:val="center"/>
              <w:rPr>
                <w:rFonts w:ascii="Times New Roman" w:hAnsi="Times New Roman" w:cs="Times New Roman"/>
              </w:rPr>
            </w:pPr>
            <w:r w:rsidRPr="006B7455">
              <w:rPr>
                <w:rFonts w:ascii="Times New Roman" w:hAnsi="Times New Roman" w:cs="Times New Roman"/>
              </w:rPr>
              <w:t>Visas ministrijas</w:t>
            </w:r>
          </w:p>
        </w:tc>
      </w:tr>
    </w:tbl>
    <w:p w14:paraId="7E5C741A" w14:textId="0D76A86F" w:rsidR="00A64DAB" w:rsidRPr="006B7455" w:rsidRDefault="00A64DAB" w:rsidP="00D62A4D">
      <w:pPr>
        <w:spacing w:before="120" w:after="120" w:line="240" w:lineRule="auto"/>
        <w:jc w:val="center"/>
        <w:rPr>
          <w:rFonts w:ascii="Times New Roman" w:eastAsia="Times New Roman" w:hAnsi="Times New Roman" w:cs="Times New Roman"/>
          <w:color w:val="000000" w:themeColor="text1"/>
          <w:sz w:val="24"/>
          <w:szCs w:val="24"/>
          <w:lang w:val="lv"/>
        </w:rPr>
      </w:pPr>
    </w:p>
    <w:p w14:paraId="569612D7" w14:textId="54199ADE" w:rsidR="005A14DC" w:rsidRPr="006B7455" w:rsidRDefault="00D76C75" w:rsidP="00F31AE9">
      <w:pPr>
        <w:spacing w:before="120" w:after="120" w:line="240" w:lineRule="auto"/>
        <w:jc w:val="center"/>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4.4.2.3. Rīcības apakšvirziens: </w:t>
      </w:r>
      <w:r w:rsidR="005A14DC" w:rsidRPr="006B7455">
        <w:rPr>
          <w:rFonts w:ascii="Times New Roman" w:eastAsia="Times New Roman" w:hAnsi="Times New Roman" w:cs="Times New Roman"/>
          <w:b/>
          <w:color w:val="C00000"/>
          <w:sz w:val="24"/>
          <w:szCs w:val="24"/>
          <w:lang w:val="lv"/>
        </w:rPr>
        <w:t>Nacionālā datu pārvaldības platforma</w:t>
      </w:r>
    </w:p>
    <w:p w14:paraId="5A78CCCC" w14:textId="4EC69697" w:rsidR="0039033B" w:rsidRPr="006B7455" w:rsidRDefault="0039033B"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63EDF29D" w14:textId="17640276" w:rsidR="008203E0" w:rsidRPr="00603173" w:rsidRDefault="008203E0" w:rsidP="00D62A4D">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Nacionālajā datu pārvaldības platformā sakņotā datu koplietošanas ekosistēma ir devusi nepieciešamo impulsu datu ekonomikas izaugsmei, nodrošina pilnvērtīgu tās </w:t>
      </w:r>
      <w:r w:rsidR="005F46A8">
        <w:rPr>
          <w:rFonts w:ascii="Times New Roman" w:hAnsi="Times New Roman" w:cs="Times New Roman"/>
          <w:sz w:val="24"/>
          <w:szCs w:val="24"/>
          <w:lang w:val="lv"/>
        </w:rPr>
        <w:t>“</w:t>
      </w:r>
      <w:r w:rsidRPr="00603173">
        <w:rPr>
          <w:rFonts w:ascii="Times New Roman" w:hAnsi="Times New Roman" w:cs="Times New Roman"/>
          <w:sz w:val="24"/>
          <w:szCs w:val="24"/>
          <w:lang w:val="lv"/>
        </w:rPr>
        <w:t>asinsriti</w:t>
      </w:r>
      <w:r w:rsidR="005F46A8">
        <w:rPr>
          <w:rFonts w:ascii="Times New Roman" w:hAnsi="Times New Roman" w:cs="Times New Roman"/>
          <w:sz w:val="24"/>
          <w:szCs w:val="24"/>
          <w:lang w:val="lv"/>
        </w:rPr>
        <w:t>”</w:t>
      </w:r>
      <w:r w:rsidRPr="00603173">
        <w:rPr>
          <w:rFonts w:ascii="Times New Roman" w:hAnsi="Times New Roman" w:cs="Times New Roman"/>
          <w:sz w:val="24"/>
          <w:szCs w:val="24"/>
          <w:lang w:val="lv"/>
        </w:rPr>
        <w:t>, ļaujot datu ekonomikai ieņemt būtisku lomu digitā</w:t>
      </w:r>
      <w:r w:rsidR="002D050F" w:rsidRPr="00603173">
        <w:rPr>
          <w:rFonts w:ascii="Times New Roman" w:hAnsi="Times New Roman" w:cs="Times New Roman"/>
          <w:sz w:val="24"/>
          <w:szCs w:val="24"/>
          <w:lang w:val="lv"/>
        </w:rPr>
        <w:t>l</w:t>
      </w:r>
      <w:r w:rsidRPr="00603173">
        <w:rPr>
          <w:rFonts w:ascii="Times New Roman" w:hAnsi="Times New Roman" w:cs="Times New Roman"/>
          <w:sz w:val="24"/>
          <w:szCs w:val="24"/>
          <w:lang w:val="lv"/>
        </w:rPr>
        <w:t>i transformētajā Latvijas tautsaimniecībā</w:t>
      </w:r>
      <w:r w:rsidR="00D76C75" w:rsidRPr="00603173">
        <w:rPr>
          <w:rFonts w:ascii="Times New Roman" w:hAnsi="Times New Roman" w:cs="Times New Roman"/>
          <w:sz w:val="24"/>
          <w:szCs w:val="24"/>
          <w:lang w:val="lv"/>
        </w:rPr>
        <w:t>.</w:t>
      </w:r>
    </w:p>
    <w:p w14:paraId="6420BC1D" w14:textId="4E8C9772" w:rsidR="0039033B" w:rsidRPr="006B7455" w:rsidRDefault="0039033B"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61467C" w:rsidRPr="007E0409" w14:paraId="53343FC9" w14:textId="77777777" w:rsidTr="0061467C">
        <w:tc>
          <w:tcPr>
            <w:tcW w:w="9350" w:type="dxa"/>
          </w:tcPr>
          <w:p w14:paraId="3C563B78" w14:textId="0CD64B7E" w:rsidR="0061467C" w:rsidRPr="00603173" w:rsidRDefault="0061467C" w:rsidP="0061467C">
            <w:pPr>
              <w:spacing w:before="120" w:after="120"/>
              <w:jc w:val="both"/>
              <w:rPr>
                <w:rFonts w:ascii="Times New Roman" w:hAnsi="Times New Roman" w:cs="Times New Roman"/>
                <w:b/>
                <w:bCs/>
                <w:i/>
                <w:iCs/>
                <w:sz w:val="24"/>
                <w:szCs w:val="24"/>
              </w:rPr>
            </w:pPr>
            <w:r w:rsidRPr="00603173">
              <w:rPr>
                <w:rStyle w:val="normaltextrun"/>
                <w:rFonts w:ascii="Times New Roman" w:eastAsia="Arial" w:hAnsi="Times New Roman" w:cs="Times New Roman"/>
                <w:b/>
                <w:bCs/>
                <w:i/>
                <w:iCs/>
                <w:sz w:val="24"/>
                <w:szCs w:val="24"/>
              </w:rPr>
              <w:t>Izveidota unificēta datu pārvaldības infrastruktūra, kurā pēc vienotiem principiem tiek nodrošināta plaša publiskā un privātā sektora datu koplietošana, t</w:t>
            </w:r>
            <w:r w:rsidR="00C71688">
              <w:rPr>
                <w:rStyle w:val="normaltextrun"/>
                <w:rFonts w:ascii="Times New Roman" w:eastAsia="Arial" w:hAnsi="Times New Roman" w:cs="Times New Roman"/>
                <w:b/>
                <w:bCs/>
                <w:i/>
                <w:iCs/>
                <w:sz w:val="24"/>
                <w:szCs w:val="24"/>
              </w:rPr>
              <w:t>.sk.</w:t>
            </w:r>
            <w:r w:rsidRPr="00603173">
              <w:rPr>
                <w:rStyle w:val="normaltextrun"/>
                <w:rFonts w:ascii="Times New Roman" w:eastAsia="Arial" w:hAnsi="Times New Roman" w:cs="Times New Roman"/>
                <w:b/>
                <w:bCs/>
                <w:i/>
                <w:iCs/>
                <w:sz w:val="24"/>
                <w:szCs w:val="24"/>
              </w:rPr>
              <w:t xml:space="preserve"> pārrobežu līmenī.</w:t>
            </w:r>
          </w:p>
        </w:tc>
      </w:tr>
    </w:tbl>
    <w:p w14:paraId="1E714579" w14:textId="62F62933" w:rsidR="005A14DC" w:rsidRPr="00603173" w:rsidRDefault="005A14DC" w:rsidP="0058195A">
      <w:pPr>
        <w:pStyle w:val="ListParagraph"/>
        <w:numPr>
          <w:ilvl w:val="0"/>
          <w:numId w:val="55"/>
        </w:numPr>
        <w:spacing w:before="120" w:after="120"/>
        <w:ind w:left="567" w:hanging="35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Informācijas </w:t>
      </w:r>
      <w:proofErr w:type="spellStart"/>
      <w:r w:rsidRPr="00603173">
        <w:rPr>
          <w:rFonts w:ascii="Times New Roman" w:eastAsia="Times New Roman" w:hAnsi="Times New Roman" w:cs="Times New Roman"/>
          <w:sz w:val="24"/>
          <w:szCs w:val="24"/>
          <w:lang w:val="lv"/>
        </w:rPr>
        <w:t>vienreizes</w:t>
      </w:r>
      <w:proofErr w:type="spellEnd"/>
      <w:r w:rsidRPr="00603173">
        <w:rPr>
          <w:rFonts w:ascii="Times New Roman" w:eastAsia="Times New Roman" w:hAnsi="Times New Roman" w:cs="Times New Roman"/>
          <w:sz w:val="24"/>
          <w:szCs w:val="24"/>
          <w:lang w:val="lv"/>
        </w:rPr>
        <w:t xml:space="preserve"> principa realizēšanai iestādēm ir jānodrošina elektroniska, primāri automatizēta piekļuve pie visas to darbam nepieciešamās informācijas, vienlaikus decentralizētai datu uzkrāšanas IS arhitektūrai nodrošinot informācijas radīšanu un uzturēšanu izkliedēti visā valsts pārvaldes iestāžu ekosistēmā. Ir jāizveido loģiski vienots integrēts informācijas pakalpojumu un tehniskās infrastruktūras komplekss, ko informācijas pakalpojumu izmantotāji var uztvert kā nacionāla mēroga virtuālu vienotu datu telpu, kurā vienveidīgi ir pieprasāma un pieejama visa iestādes darbam nepieciešamā informācija, ievērojot datu aizsardzības prasības. Savukārt no informācijas resursu pārziņu viedokļa šādai vienotai datu telpai ir jākalpo par vidi, kurā informācijas resursu pārziņi piešķir un pārvalda piekļuvi savā atbildībā esošajiem informācijas resursiem.</w:t>
      </w:r>
    </w:p>
    <w:p w14:paraId="7A82F078" w14:textId="596AE332" w:rsidR="005A14DC" w:rsidRPr="00603173" w:rsidRDefault="005A14DC" w:rsidP="0058195A">
      <w:pPr>
        <w:pStyle w:val="ListParagraph"/>
        <w:numPr>
          <w:ilvl w:val="0"/>
          <w:numId w:val="55"/>
        </w:numPr>
        <w:spacing w:before="120" w:after="120"/>
        <w:ind w:left="567" w:hanging="35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Tiks izstrādāts nepieciešamais normatīvais regulējums, kas noteiks vienotās datu telpas darbības principus, tās pārvaldības kārtību, iestāžu tiesības, pienākumus un sadarbības kārtību, precizēs tiesību aktu izstrādes kārtību, lai nodrošinātu informācijas resursu piekļuves nosacījumu reģistra darbību un automatizētu vai, izņēmuma gadījumā, daļēji automatizētu piekļuves saņemšanu informācijas pakalpojumiem. Izstrādājot regulējumu, tiks nodrošināts, ka, īstenojot datu apriti vienotās datu telpas ietvaros, netiek slēgtas starpresoru vienošanās, bet visus būtiskos datu aprites nosacījumus regulē normatīvie akti, savukārt praktiskā vienotās datu telpas tehnisko risinājumu un informācijas pakalpojumu izmantošana un iestāžu sadarbība noris pieteikšanās kārtībā.</w:t>
      </w:r>
    </w:p>
    <w:p w14:paraId="0C5030AB" w14:textId="5184E56B" w:rsidR="005A14DC" w:rsidRPr="00603173" w:rsidRDefault="005A14DC" w:rsidP="0058195A">
      <w:pPr>
        <w:pStyle w:val="ListParagraph"/>
        <w:numPr>
          <w:ilvl w:val="0"/>
          <w:numId w:val="55"/>
        </w:numPr>
        <w:spacing w:before="120" w:after="120"/>
        <w:ind w:left="567" w:hanging="35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Attiecībā uz </w:t>
      </w:r>
      <w:r w:rsidRPr="00603173" w:rsidDel="00E473B3">
        <w:rPr>
          <w:rFonts w:ascii="Times New Roman" w:eastAsia="Times New Roman" w:hAnsi="Times New Roman" w:cs="Times New Roman"/>
          <w:sz w:val="24"/>
          <w:szCs w:val="24"/>
          <w:lang w:val="lv"/>
        </w:rPr>
        <w:t>IS</w:t>
      </w:r>
      <w:r w:rsidRPr="00603173">
        <w:rPr>
          <w:rFonts w:ascii="Times New Roman" w:eastAsia="Times New Roman" w:hAnsi="Times New Roman" w:cs="Times New Roman"/>
          <w:sz w:val="24"/>
          <w:szCs w:val="24"/>
          <w:lang w:val="lv"/>
        </w:rPr>
        <w:t xml:space="preserve"> sadarbību ar ES institūciju un citu ES dalībvalstu institūciju </w:t>
      </w:r>
      <w:r w:rsidRPr="00603173" w:rsidDel="00E473B3">
        <w:rPr>
          <w:rFonts w:ascii="Times New Roman" w:eastAsia="Times New Roman" w:hAnsi="Times New Roman" w:cs="Times New Roman"/>
          <w:sz w:val="24"/>
          <w:szCs w:val="24"/>
          <w:lang w:val="lv"/>
        </w:rPr>
        <w:t>IS</w:t>
      </w:r>
      <w:r w:rsidRPr="00603173">
        <w:rPr>
          <w:rFonts w:ascii="Times New Roman" w:eastAsia="Times New Roman" w:hAnsi="Times New Roman" w:cs="Times New Roman"/>
          <w:sz w:val="24"/>
          <w:szCs w:val="24"/>
          <w:lang w:val="lv"/>
        </w:rPr>
        <w:t xml:space="preserve">, pēc iespējas ir jāizmanto valsts vienotās datu telpas centralizētie risinājumi, ja tas nav pretrunā ar ES tiesību aktiem un attiecīgo ES centralizēto </w:t>
      </w:r>
      <w:r w:rsidRPr="00603173" w:rsidDel="00B7134F">
        <w:rPr>
          <w:rFonts w:ascii="Times New Roman" w:eastAsia="Times New Roman" w:hAnsi="Times New Roman" w:cs="Times New Roman"/>
          <w:sz w:val="24"/>
          <w:szCs w:val="24"/>
          <w:lang w:val="lv"/>
        </w:rPr>
        <w:t>IS</w:t>
      </w:r>
      <w:r w:rsidRPr="00603173">
        <w:rPr>
          <w:rFonts w:ascii="Times New Roman" w:eastAsia="Times New Roman" w:hAnsi="Times New Roman" w:cs="Times New Roman"/>
          <w:sz w:val="24"/>
          <w:szCs w:val="24"/>
          <w:lang w:val="lv"/>
        </w:rPr>
        <w:t xml:space="preserve"> arhitektūru. Savukārt Latvijai, piedaloties ES vienotās datu un publisko pakalpojumu pārvaldības  politikas un tiesību aktu izstrādē, ir jāveicina virzība uz ES un nacionāli centralizētu datu apmaiņas arhitektūru, stiprinot valstu centralizēto datu apmaiņas risinājumu lomu kopējā ES IKT arhitektūrā. </w:t>
      </w:r>
    </w:p>
    <w:p w14:paraId="5A316EF0" w14:textId="44AC7E80" w:rsidR="005A14DC" w:rsidRPr="00EE30DC" w:rsidRDefault="005A14DC" w:rsidP="0058195A">
      <w:pPr>
        <w:pStyle w:val="ListParagraph"/>
        <w:numPr>
          <w:ilvl w:val="0"/>
          <w:numId w:val="55"/>
        </w:numPr>
        <w:spacing w:before="120" w:after="120"/>
        <w:ind w:left="567" w:hanging="357"/>
        <w:contextualSpacing w:val="0"/>
        <w:jc w:val="both"/>
        <w:rPr>
          <w:rFonts w:ascii="Times New Roman" w:eastAsia="Times New Roman" w:hAnsi="Times New Roman" w:cs="Times New Roman"/>
          <w:sz w:val="24"/>
          <w:szCs w:val="24"/>
          <w:lang w:val="lv"/>
        </w:rPr>
      </w:pPr>
      <w:r w:rsidRPr="00EE30DC">
        <w:rPr>
          <w:rFonts w:ascii="Times New Roman" w:eastAsia="Times New Roman" w:hAnsi="Times New Roman" w:cs="Times New Roman"/>
          <w:sz w:val="24"/>
          <w:szCs w:val="24"/>
          <w:lang w:val="lv"/>
        </w:rPr>
        <w:t>Jāuzsver, ka valsts vienotajā datu telpā informācijas vienreizes princips ir nodrošināms kā burtciparu, tā arī ģeotelpiskai informācijai.</w:t>
      </w:r>
      <w:r w:rsidR="0094302A" w:rsidRPr="00EE30DC">
        <w:rPr>
          <w:rFonts w:ascii="Times New Roman" w:eastAsia="Times New Roman" w:hAnsi="Times New Roman" w:cs="Times New Roman"/>
          <w:sz w:val="24"/>
          <w:szCs w:val="24"/>
          <w:lang w:val="lv"/>
        </w:rPr>
        <w:t xml:space="preserve"> </w:t>
      </w:r>
      <w:r w:rsidRPr="00EE30DC">
        <w:rPr>
          <w:rFonts w:ascii="Times New Roman" w:eastAsia="Times New Roman" w:hAnsi="Times New Roman" w:cs="Times New Roman"/>
          <w:sz w:val="24"/>
          <w:szCs w:val="24"/>
          <w:lang w:val="lv"/>
        </w:rPr>
        <w:t xml:space="preserve">Lai panāktu iesaistīto pušu vienotu izpratni un rīcību, kopīgi praksē veidojot un ieviešot vienoto datu telpu, jāaktualizē valsts pārvaldes vienotā IKT konceptuālā arhitektūra, tajā ietverot arī vienotu valsts datu arhitektūru, </w:t>
      </w:r>
      <w:r w:rsidR="0078259A" w:rsidRPr="00EE30DC">
        <w:rPr>
          <w:rFonts w:ascii="Times New Roman" w:hAnsi="Times New Roman" w:cs="Times New Roman"/>
          <w:sz w:val="24"/>
          <w:szCs w:val="24"/>
          <w:lang w:val="lv"/>
        </w:rPr>
        <w:t>IS</w:t>
      </w:r>
      <w:r w:rsidRPr="00EE30DC">
        <w:rPr>
          <w:rFonts w:ascii="Times New Roman" w:eastAsia="Times New Roman" w:hAnsi="Times New Roman" w:cs="Times New Roman"/>
          <w:sz w:val="24"/>
          <w:szCs w:val="24"/>
          <w:lang w:val="lv"/>
        </w:rPr>
        <w:t xml:space="preserve"> sadarbspējas arhitektūru un nosakot datu uzturēšanas un apmaiņas principus, kā arī vienotu informācijas pakalpojumu un to pārvaldības atbalsta arhitektūru un tehnisko infrastruktūru.</w:t>
      </w:r>
    </w:p>
    <w:p w14:paraId="3579D3EA" w14:textId="501C3271" w:rsidR="005A14DC" w:rsidRPr="006B7455" w:rsidRDefault="005A14DC" w:rsidP="00D62A4D">
      <w:pPr>
        <w:spacing w:before="120" w:after="120" w:line="240" w:lineRule="auto"/>
        <w:jc w:val="both"/>
        <w:rPr>
          <w:rFonts w:ascii="Times New Roman" w:hAnsi="Times New Roman" w:cs="Times New Roman"/>
          <w:b/>
          <w:bCs/>
          <w:sz w:val="24"/>
          <w:szCs w:val="24"/>
        </w:rPr>
      </w:pPr>
      <w:proofErr w:type="spellStart"/>
      <w:r w:rsidRPr="006B7455">
        <w:rPr>
          <w:rFonts w:ascii="Times New Roman" w:hAnsi="Times New Roman" w:cs="Times New Roman"/>
          <w:b/>
          <w:bCs/>
          <w:sz w:val="24"/>
          <w:szCs w:val="24"/>
        </w:rPr>
        <w:t>Papildus</w:t>
      </w:r>
      <w:proofErr w:type="spellEnd"/>
      <w:r w:rsidRPr="006B7455">
        <w:rPr>
          <w:rFonts w:ascii="Times New Roman" w:hAnsi="Times New Roman" w:cs="Times New Roman"/>
          <w:b/>
          <w:bCs/>
          <w:sz w:val="24"/>
          <w:szCs w:val="24"/>
        </w:rPr>
        <w:t xml:space="preserve"> </w:t>
      </w:r>
      <w:proofErr w:type="spellStart"/>
      <w:r w:rsidRPr="006B7455">
        <w:rPr>
          <w:rFonts w:ascii="Times New Roman" w:hAnsi="Times New Roman" w:cs="Times New Roman"/>
          <w:b/>
          <w:bCs/>
          <w:sz w:val="24"/>
          <w:szCs w:val="24"/>
        </w:rPr>
        <w:t>vienotās</w:t>
      </w:r>
      <w:proofErr w:type="spellEnd"/>
      <w:r w:rsidRPr="006B7455">
        <w:rPr>
          <w:rFonts w:ascii="Times New Roman" w:hAnsi="Times New Roman" w:cs="Times New Roman"/>
          <w:b/>
          <w:bCs/>
          <w:sz w:val="24"/>
          <w:szCs w:val="24"/>
        </w:rPr>
        <w:t xml:space="preserve"> </w:t>
      </w:r>
      <w:proofErr w:type="spellStart"/>
      <w:r w:rsidRPr="006B7455">
        <w:rPr>
          <w:rFonts w:ascii="Times New Roman" w:hAnsi="Times New Roman" w:cs="Times New Roman"/>
          <w:b/>
          <w:bCs/>
          <w:sz w:val="24"/>
          <w:szCs w:val="24"/>
        </w:rPr>
        <w:t>datu</w:t>
      </w:r>
      <w:proofErr w:type="spellEnd"/>
      <w:r w:rsidRPr="006B7455">
        <w:rPr>
          <w:rFonts w:ascii="Times New Roman" w:hAnsi="Times New Roman" w:cs="Times New Roman"/>
          <w:b/>
          <w:bCs/>
          <w:sz w:val="24"/>
          <w:szCs w:val="24"/>
        </w:rPr>
        <w:t xml:space="preserve"> </w:t>
      </w:r>
      <w:proofErr w:type="spellStart"/>
      <w:r w:rsidRPr="006B7455">
        <w:rPr>
          <w:rFonts w:ascii="Times New Roman" w:hAnsi="Times New Roman" w:cs="Times New Roman"/>
          <w:b/>
          <w:bCs/>
          <w:sz w:val="24"/>
          <w:szCs w:val="24"/>
        </w:rPr>
        <w:t>telpas</w:t>
      </w:r>
      <w:proofErr w:type="spellEnd"/>
      <w:r w:rsidRPr="006B7455">
        <w:rPr>
          <w:rFonts w:ascii="Times New Roman" w:hAnsi="Times New Roman" w:cs="Times New Roman"/>
          <w:b/>
          <w:bCs/>
          <w:sz w:val="24"/>
          <w:szCs w:val="24"/>
        </w:rPr>
        <w:t xml:space="preserve"> </w:t>
      </w:r>
      <w:proofErr w:type="spellStart"/>
      <w:r w:rsidRPr="006B7455">
        <w:rPr>
          <w:rFonts w:ascii="Times New Roman" w:hAnsi="Times New Roman" w:cs="Times New Roman"/>
          <w:b/>
          <w:bCs/>
          <w:sz w:val="24"/>
          <w:szCs w:val="24"/>
        </w:rPr>
        <w:t>izveide</w:t>
      </w:r>
      <w:proofErr w:type="spellEnd"/>
      <w:r w:rsidRPr="006B7455">
        <w:rPr>
          <w:rFonts w:ascii="Times New Roman" w:hAnsi="Times New Roman" w:cs="Times New Roman"/>
          <w:b/>
          <w:bCs/>
          <w:sz w:val="24"/>
          <w:szCs w:val="24"/>
        </w:rPr>
        <w:t xml:space="preserve"> </w:t>
      </w:r>
      <w:proofErr w:type="spellStart"/>
      <w:r w:rsidRPr="006B7455">
        <w:rPr>
          <w:rFonts w:ascii="Times New Roman" w:hAnsi="Times New Roman" w:cs="Times New Roman"/>
          <w:b/>
          <w:bCs/>
          <w:sz w:val="24"/>
          <w:szCs w:val="24"/>
        </w:rPr>
        <w:t>nosaka</w:t>
      </w:r>
      <w:proofErr w:type="spellEnd"/>
      <w:r w:rsidRPr="006B7455">
        <w:rPr>
          <w:rFonts w:ascii="Times New Roman" w:hAnsi="Times New Roman" w:cs="Times New Roman"/>
          <w:b/>
          <w:bCs/>
          <w:sz w:val="24"/>
          <w:szCs w:val="24"/>
        </w:rPr>
        <w:t xml:space="preserve">, ka </w:t>
      </w:r>
      <w:proofErr w:type="spellStart"/>
      <w:r w:rsidRPr="006B7455">
        <w:rPr>
          <w:rFonts w:ascii="Times New Roman" w:hAnsi="Times New Roman" w:cs="Times New Roman"/>
          <w:b/>
          <w:bCs/>
          <w:sz w:val="24"/>
          <w:szCs w:val="24"/>
        </w:rPr>
        <w:t>ir</w:t>
      </w:r>
      <w:proofErr w:type="spellEnd"/>
      <w:r w:rsidRPr="006B7455">
        <w:rPr>
          <w:rFonts w:ascii="Times New Roman" w:hAnsi="Times New Roman" w:cs="Times New Roman"/>
          <w:b/>
          <w:bCs/>
          <w:sz w:val="24"/>
          <w:szCs w:val="24"/>
        </w:rPr>
        <w:t xml:space="preserve"> </w:t>
      </w:r>
      <w:proofErr w:type="spellStart"/>
      <w:r w:rsidRPr="006B7455">
        <w:rPr>
          <w:rFonts w:ascii="Times New Roman" w:hAnsi="Times New Roman" w:cs="Times New Roman"/>
          <w:b/>
          <w:bCs/>
          <w:sz w:val="24"/>
          <w:szCs w:val="24"/>
        </w:rPr>
        <w:t>nepieciešams</w:t>
      </w:r>
      <w:proofErr w:type="spellEnd"/>
      <w:r w:rsidRPr="006B7455">
        <w:rPr>
          <w:rFonts w:ascii="Times New Roman" w:hAnsi="Times New Roman" w:cs="Times New Roman"/>
          <w:b/>
          <w:bCs/>
          <w:sz w:val="24"/>
          <w:szCs w:val="24"/>
        </w:rPr>
        <w:t>:</w:t>
      </w:r>
    </w:p>
    <w:p w14:paraId="1DC392F9" w14:textId="70863A11" w:rsidR="005A14DC" w:rsidRPr="006B7455" w:rsidRDefault="66B4DDD0" w:rsidP="0058195A">
      <w:pPr>
        <w:pStyle w:val="ListParagraph"/>
        <w:numPr>
          <w:ilvl w:val="0"/>
          <w:numId w:val="15"/>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D</w:t>
      </w:r>
      <w:r w:rsidR="005A14DC" w:rsidRPr="006B7455">
        <w:rPr>
          <w:rFonts w:ascii="Times New Roman" w:hAnsi="Times New Roman" w:cs="Times New Roman"/>
          <w:sz w:val="24"/>
          <w:szCs w:val="24"/>
        </w:rPr>
        <w:t>efinēt</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datu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kopīgošanas</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nosacījumus</w:t>
      </w:r>
      <w:proofErr w:type="spellEnd"/>
      <w:r w:rsidR="005A14DC" w:rsidRPr="006B7455">
        <w:rPr>
          <w:rFonts w:ascii="Times New Roman" w:hAnsi="Times New Roman" w:cs="Times New Roman"/>
          <w:sz w:val="24"/>
          <w:szCs w:val="24"/>
        </w:rPr>
        <w:t xml:space="preserve"> un </w:t>
      </w:r>
      <w:proofErr w:type="spellStart"/>
      <w:r w:rsidR="005A14DC" w:rsidRPr="006B7455">
        <w:rPr>
          <w:rFonts w:ascii="Times New Roman" w:hAnsi="Times New Roman" w:cs="Times New Roman"/>
          <w:sz w:val="24"/>
          <w:szCs w:val="24"/>
        </w:rPr>
        <w:t>sekmēt</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starpiestāžu</w:t>
      </w:r>
      <w:proofErr w:type="spellEnd"/>
      <w:r w:rsidR="005A14DC" w:rsidRPr="006B7455">
        <w:rPr>
          <w:rFonts w:ascii="Times New Roman" w:hAnsi="Times New Roman" w:cs="Times New Roman"/>
          <w:sz w:val="24"/>
          <w:szCs w:val="24"/>
        </w:rPr>
        <w:t xml:space="preserve"> un </w:t>
      </w:r>
      <w:proofErr w:type="spellStart"/>
      <w:r w:rsidR="005A14DC" w:rsidRPr="006B7455">
        <w:rPr>
          <w:rFonts w:ascii="Times New Roman" w:hAnsi="Times New Roman" w:cs="Times New Roman"/>
          <w:sz w:val="24"/>
          <w:szCs w:val="24"/>
        </w:rPr>
        <w:t>privātā</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sektora</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piekļuvi</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datiem</w:t>
      </w:r>
      <w:proofErr w:type="spellEnd"/>
      <w:r w:rsidR="001F3FFB" w:rsidRPr="006B7455">
        <w:rPr>
          <w:rFonts w:ascii="Times New Roman" w:hAnsi="Times New Roman" w:cs="Times New Roman"/>
          <w:sz w:val="24"/>
          <w:szCs w:val="24"/>
        </w:rPr>
        <w:t xml:space="preserve"> (B2B, B2G, G2B</w:t>
      </w:r>
      <w:r w:rsidR="005F46A8">
        <w:rPr>
          <w:rFonts w:ascii="Times New Roman" w:hAnsi="Times New Roman" w:cs="Times New Roman"/>
          <w:sz w:val="24"/>
          <w:szCs w:val="24"/>
        </w:rPr>
        <w:t xml:space="preserve"> (</w:t>
      </w:r>
      <w:r w:rsidR="005F46A8" w:rsidRPr="005F46A8">
        <w:rPr>
          <w:rFonts w:ascii="Times New Roman" w:hAnsi="Times New Roman" w:cs="Times New Roman"/>
          <w:i/>
          <w:iCs/>
          <w:sz w:val="24"/>
          <w:szCs w:val="24"/>
        </w:rPr>
        <w:t>between government and businesses</w:t>
      </w:r>
      <w:r w:rsidR="005F46A8">
        <w:rPr>
          <w:rFonts w:ascii="Times New Roman" w:hAnsi="Times New Roman" w:cs="Times New Roman"/>
          <w:sz w:val="24"/>
          <w:szCs w:val="24"/>
        </w:rPr>
        <w:t>)</w:t>
      </w:r>
      <w:r w:rsidR="001F3FFB" w:rsidRPr="006B7455">
        <w:rPr>
          <w:rFonts w:ascii="Times New Roman" w:hAnsi="Times New Roman" w:cs="Times New Roman"/>
          <w:sz w:val="24"/>
          <w:szCs w:val="24"/>
        </w:rPr>
        <w:t>, G2G</w:t>
      </w:r>
      <w:r w:rsidR="005F46A8">
        <w:rPr>
          <w:rFonts w:ascii="Times New Roman" w:hAnsi="Times New Roman" w:cs="Times New Roman"/>
          <w:sz w:val="24"/>
          <w:szCs w:val="24"/>
        </w:rPr>
        <w:t xml:space="preserve"> (</w:t>
      </w:r>
      <w:r w:rsidR="005F46A8" w:rsidRPr="005F46A8">
        <w:rPr>
          <w:rFonts w:ascii="Times New Roman" w:hAnsi="Times New Roman" w:cs="Times New Roman"/>
          <w:i/>
          <w:iCs/>
          <w:sz w:val="24"/>
          <w:szCs w:val="24"/>
        </w:rPr>
        <w:t>between governments and other government agencies</w:t>
      </w:r>
      <w:r w:rsidR="005F46A8">
        <w:rPr>
          <w:rFonts w:ascii="Times New Roman" w:hAnsi="Times New Roman" w:cs="Times New Roman"/>
          <w:sz w:val="24"/>
          <w:szCs w:val="24"/>
        </w:rPr>
        <w:t>)</w:t>
      </w:r>
      <w:r w:rsidR="001F3FFB" w:rsidRPr="006B7455">
        <w:rPr>
          <w:rFonts w:ascii="Times New Roman" w:hAnsi="Times New Roman" w:cs="Times New Roman"/>
          <w:sz w:val="24"/>
          <w:szCs w:val="24"/>
        </w:rPr>
        <w:t>).</w:t>
      </w:r>
    </w:p>
    <w:p w14:paraId="72EA2190" w14:textId="2BBFFC06" w:rsidR="005A14DC" w:rsidRPr="006B7455" w:rsidRDefault="5A939DD7" w:rsidP="0058195A">
      <w:pPr>
        <w:pStyle w:val="ListParagraph"/>
        <w:numPr>
          <w:ilvl w:val="0"/>
          <w:numId w:val="15"/>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A</w:t>
      </w:r>
      <w:r w:rsidR="005A14DC" w:rsidRPr="006B7455">
        <w:rPr>
          <w:rFonts w:ascii="Times New Roman" w:hAnsi="Times New Roman" w:cs="Times New Roman"/>
          <w:sz w:val="24"/>
          <w:szCs w:val="24"/>
        </w:rPr>
        <w:t>ttīstīt</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datu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koplietošanu</w:t>
      </w:r>
      <w:proofErr w:type="spellEnd"/>
      <w:r w:rsidR="005A14DC" w:rsidRPr="006B7455">
        <w:rPr>
          <w:rFonts w:ascii="Times New Roman" w:hAnsi="Times New Roman" w:cs="Times New Roman"/>
          <w:sz w:val="24"/>
          <w:szCs w:val="24"/>
        </w:rPr>
        <w:t xml:space="preserve"> un </w:t>
      </w:r>
      <w:proofErr w:type="spellStart"/>
      <w:r w:rsidR="005A14DC" w:rsidRPr="006B7455">
        <w:rPr>
          <w:rFonts w:ascii="Times New Roman" w:hAnsi="Times New Roman" w:cs="Times New Roman"/>
          <w:sz w:val="24"/>
          <w:szCs w:val="24"/>
        </w:rPr>
        <w:t>pārvaldību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atbalstošas</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atvērtas</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valsts</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pakalpojumu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platformas</w:t>
      </w:r>
      <w:proofErr w:type="spellEnd"/>
      <w:r w:rsidR="001F3FFB" w:rsidRPr="006B7455">
        <w:rPr>
          <w:rFonts w:ascii="Times New Roman" w:hAnsi="Times New Roman" w:cs="Times New Roman"/>
          <w:sz w:val="24"/>
          <w:szCs w:val="24"/>
        </w:rPr>
        <w:t>.</w:t>
      </w:r>
    </w:p>
    <w:p w14:paraId="1B16799E" w14:textId="287DC31A" w:rsidR="005A14DC" w:rsidRPr="006B7455" w:rsidRDefault="388B46D5" w:rsidP="0058195A">
      <w:pPr>
        <w:pStyle w:val="ListParagraph"/>
        <w:numPr>
          <w:ilvl w:val="0"/>
          <w:numId w:val="15"/>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A</w:t>
      </w:r>
      <w:r w:rsidR="005A14DC" w:rsidRPr="006B7455">
        <w:rPr>
          <w:rFonts w:ascii="Times New Roman" w:hAnsi="Times New Roman" w:cs="Times New Roman"/>
          <w:sz w:val="24"/>
          <w:szCs w:val="24"/>
        </w:rPr>
        <w:t>pzināt</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valsts</w:t>
      </w:r>
      <w:proofErr w:type="spellEnd"/>
      <w:r w:rsidR="005A14DC" w:rsidRPr="006B7455">
        <w:rPr>
          <w:rFonts w:ascii="Times New Roman" w:hAnsi="Times New Roman" w:cs="Times New Roman"/>
          <w:sz w:val="24"/>
          <w:szCs w:val="24"/>
        </w:rPr>
        <w:t xml:space="preserve"> </w:t>
      </w:r>
      <w:r w:rsidR="0078259A">
        <w:rPr>
          <w:rFonts w:ascii="Times New Roman" w:hAnsi="Times New Roman" w:cs="Times New Roman"/>
          <w:sz w:val="24"/>
          <w:szCs w:val="24"/>
        </w:rPr>
        <w:t>IS</w:t>
      </w:r>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uzkrātos</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datus</w:t>
      </w:r>
      <w:proofErr w:type="spellEnd"/>
      <w:r w:rsidR="005A14DC" w:rsidRPr="006B7455">
        <w:rPr>
          <w:rFonts w:ascii="Times New Roman" w:hAnsi="Times New Roman" w:cs="Times New Roman"/>
          <w:sz w:val="24"/>
          <w:szCs w:val="24"/>
        </w:rPr>
        <w:t xml:space="preserve">, to </w:t>
      </w:r>
      <w:proofErr w:type="spellStart"/>
      <w:r w:rsidR="005A14DC" w:rsidRPr="006B7455">
        <w:rPr>
          <w:rFonts w:ascii="Times New Roman" w:hAnsi="Times New Roman" w:cs="Times New Roman"/>
          <w:sz w:val="24"/>
          <w:szCs w:val="24"/>
        </w:rPr>
        <w:t>savstarpējo</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ap</w:t>
      </w:r>
      <w:r w:rsidR="001F3FFB" w:rsidRPr="006B7455">
        <w:rPr>
          <w:rFonts w:ascii="Times New Roman" w:hAnsi="Times New Roman" w:cs="Times New Roman"/>
          <w:sz w:val="24"/>
          <w:szCs w:val="24"/>
        </w:rPr>
        <w:t>maiņu</w:t>
      </w:r>
      <w:proofErr w:type="spellEnd"/>
      <w:r w:rsidR="001F3FFB" w:rsidRPr="006B7455">
        <w:rPr>
          <w:rFonts w:ascii="Times New Roman" w:hAnsi="Times New Roman" w:cs="Times New Roman"/>
          <w:sz w:val="24"/>
          <w:szCs w:val="24"/>
        </w:rPr>
        <w:t xml:space="preserve"> un </w:t>
      </w:r>
      <w:proofErr w:type="spellStart"/>
      <w:r w:rsidR="001F3FFB" w:rsidRPr="006B7455">
        <w:rPr>
          <w:rFonts w:ascii="Times New Roman" w:hAnsi="Times New Roman" w:cs="Times New Roman"/>
          <w:sz w:val="24"/>
          <w:szCs w:val="24"/>
        </w:rPr>
        <w:t>piekļuves</w:t>
      </w:r>
      <w:proofErr w:type="spellEnd"/>
      <w:r w:rsidR="001F3FFB" w:rsidRPr="006B7455">
        <w:rPr>
          <w:rFonts w:ascii="Times New Roman" w:hAnsi="Times New Roman" w:cs="Times New Roman"/>
          <w:sz w:val="24"/>
          <w:szCs w:val="24"/>
        </w:rPr>
        <w:t xml:space="preserve"> </w:t>
      </w:r>
      <w:proofErr w:type="spellStart"/>
      <w:r w:rsidR="001F3FFB" w:rsidRPr="006B7455">
        <w:rPr>
          <w:rFonts w:ascii="Times New Roman" w:hAnsi="Times New Roman" w:cs="Times New Roman"/>
          <w:sz w:val="24"/>
          <w:szCs w:val="24"/>
        </w:rPr>
        <w:t>nosacījumus</w:t>
      </w:r>
      <w:proofErr w:type="spellEnd"/>
      <w:r w:rsidR="001F3FFB" w:rsidRPr="006B7455">
        <w:rPr>
          <w:rFonts w:ascii="Times New Roman" w:hAnsi="Times New Roman" w:cs="Times New Roman"/>
          <w:sz w:val="24"/>
          <w:szCs w:val="24"/>
        </w:rPr>
        <w:t>.</w:t>
      </w:r>
    </w:p>
    <w:p w14:paraId="48444FE1" w14:textId="6B7BC20A" w:rsidR="005A14DC" w:rsidRPr="006B7455" w:rsidRDefault="71865571" w:rsidP="0058195A">
      <w:pPr>
        <w:pStyle w:val="ListParagraph"/>
        <w:numPr>
          <w:ilvl w:val="0"/>
          <w:numId w:val="15"/>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S</w:t>
      </w:r>
      <w:r w:rsidR="005A14DC" w:rsidRPr="006B7455">
        <w:rPr>
          <w:rFonts w:ascii="Times New Roman" w:hAnsi="Times New Roman" w:cs="Times New Roman"/>
          <w:sz w:val="24"/>
          <w:szCs w:val="24"/>
        </w:rPr>
        <w:t>adarbībā</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ar</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privāto</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sektoru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identificēt</w:t>
      </w:r>
      <w:proofErr w:type="spellEnd"/>
      <w:r w:rsidR="005A14DC" w:rsidRPr="006B7455">
        <w:rPr>
          <w:rFonts w:ascii="Times New Roman" w:hAnsi="Times New Roman" w:cs="Times New Roman"/>
          <w:sz w:val="24"/>
          <w:szCs w:val="24"/>
        </w:rPr>
        <w:t xml:space="preserve"> un </w:t>
      </w:r>
      <w:proofErr w:type="spellStart"/>
      <w:r w:rsidR="005A14DC" w:rsidRPr="006B7455">
        <w:rPr>
          <w:rFonts w:ascii="Times New Roman" w:hAnsi="Times New Roman" w:cs="Times New Roman"/>
          <w:sz w:val="24"/>
          <w:szCs w:val="24"/>
        </w:rPr>
        <w:t>atvērt</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nozarēs</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prioritāri</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atveramās</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datu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kopas</w:t>
      </w:r>
      <w:proofErr w:type="spellEnd"/>
      <w:r w:rsidR="001F3FFB" w:rsidRPr="006B7455">
        <w:rPr>
          <w:rFonts w:ascii="Times New Roman" w:hAnsi="Times New Roman" w:cs="Times New Roman"/>
          <w:sz w:val="24"/>
          <w:szCs w:val="24"/>
        </w:rPr>
        <w:t xml:space="preserve"> un</w:t>
      </w:r>
      <w:r w:rsidR="00B80514" w:rsidRPr="006B7455">
        <w:rPr>
          <w:rFonts w:ascii="Times New Roman" w:hAnsi="Times New Roman" w:cs="Times New Roman"/>
          <w:sz w:val="24"/>
          <w:szCs w:val="24"/>
        </w:rPr>
        <w:t xml:space="preserve"> </w:t>
      </w:r>
      <w:proofErr w:type="spellStart"/>
      <w:r w:rsidR="00B80514" w:rsidRPr="006B7455">
        <w:rPr>
          <w:rFonts w:ascii="Times New Roman" w:hAnsi="Times New Roman" w:cs="Times New Roman"/>
          <w:sz w:val="24"/>
          <w:szCs w:val="24"/>
        </w:rPr>
        <w:t>saskarnes</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ar</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augstu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komercializācijas</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potenciālu</w:t>
      </w:r>
      <w:proofErr w:type="spellEnd"/>
      <w:r w:rsidR="005A14DC" w:rsidRPr="006B7455">
        <w:rPr>
          <w:rFonts w:ascii="Times New Roman" w:hAnsi="Times New Roman" w:cs="Times New Roman"/>
          <w:sz w:val="24"/>
          <w:szCs w:val="24"/>
        </w:rPr>
        <w:t xml:space="preserve">, kas </w:t>
      </w:r>
      <w:proofErr w:type="spellStart"/>
      <w:r w:rsidR="005A14DC" w:rsidRPr="006B7455">
        <w:rPr>
          <w:rFonts w:ascii="Times New Roman" w:hAnsi="Times New Roman" w:cs="Times New Roman"/>
          <w:sz w:val="24"/>
          <w:szCs w:val="24"/>
        </w:rPr>
        <w:t>sniegtu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būtisku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pienesumu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jaunu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inovatīvu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produktu</w:t>
      </w:r>
      <w:proofErr w:type="spellEnd"/>
      <w:r w:rsidR="005A14DC" w:rsidRPr="006B7455">
        <w:rPr>
          <w:rFonts w:ascii="Times New Roman" w:hAnsi="Times New Roman" w:cs="Times New Roman"/>
          <w:sz w:val="24"/>
          <w:szCs w:val="24"/>
        </w:rPr>
        <w:t xml:space="preserve"> un </w:t>
      </w:r>
      <w:proofErr w:type="spellStart"/>
      <w:r w:rsidR="005A14DC" w:rsidRPr="006B7455">
        <w:rPr>
          <w:rFonts w:ascii="Times New Roman" w:hAnsi="Times New Roman" w:cs="Times New Roman"/>
          <w:sz w:val="24"/>
          <w:szCs w:val="24"/>
        </w:rPr>
        <w:t>pakalpojumu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radīšanā</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vai</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esošo</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pilnveidē</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kā</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arī</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kopas</w:t>
      </w:r>
      <w:proofErr w:type="spellEnd"/>
      <w:r w:rsidR="005A14DC" w:rsidRPr="006B7455">
        <w:rPr>
          <w:rFonts w:ascii="Times New Roman" w:hAnsi="Times New Roman" w:cs="Times New Roman"/>
          <w:sz w:val="24"/>
          <w:szCs w:val="24"/>
        </w:rPr>
        <w:t xml:space="preserve">, kas </w:t>
      </w:r>
      <w:proofErr w:type="spellStart"/>
      <w:r w:rsidR="005A14DC" w:rsidRPr="006B7455">
        <w:rPr>
          <w:rFonts w:ascii="Times New Roman" w:hAnsi="Times New Roman" w:cs="Times New Roman"/>
          <w:sz w:val="24"/>
          <w:szCs w:val="24"/>
        </w:rPr>
        <w:t>veicinātu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digitālo</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transformāciju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tautsaimniecī</w:t>
      </w:r>
      <w:r w:rsidR="001F3FFB" w:rsidRPr="006B7455">
        <w:rPr>
          <w:rFonts w:ascii="Times New Roman" w:hAnsi="Times New Roman" w:cs="Times New Roman"/>
          <w:sz w:val="24"/>
          <w:szCs w:val="24"/>
        </w:rPr>
        <w:t>bā</w:t>
      </w:r>
      <w:proofErr w:type="spellEnd"/>
      <w:r w:rsidR="001F3FFB" w:rsidRPr="006B7455">
        <w:rPr>
          <w:rFonts w:ascii="Times New Roman" w:hAnsi="Times New Roman" w:cs="Times New Roman"/>
          <w:sz w:val="24"/>
          <w:szCs w:val="24"/>
        </w:rPr>
        <w:t>.</w:t>
      </w:r>
    </w:p>
    <w:p w14:paraId="7FB94E64" w14:textId="2F58C526" w:rsidR="005A14DC" w:rsidRPr="006B7455" w:rsidRDefault="3105368B" w:rsidP="0058195A">
      <w:pPr>
        <w:pStyle w:val="ListParagraph"/>
        <w:numPr>
          <w:ilvl w:val="0"/>
          <w:numId w:val="15"/>
        </w:numPr>
        <w:spacing w:before="120" w:after="120"/>
        <w:ind w:left="567"/>
        <w:contextualSpacing w:val="0"/>
        <w:jc w:val="both"/>
        <w:rPr>
          <w:rFonts w:ascii="Times New Roman" w:eastAsia="Times New Roman" w:hAnsi="Times New Roman" w:cs="Times New Roman"/>
          <w:color w:val="000000" w:themeColor="text1"/>
          <w:sz w:val="24"/>
          <w:szCs w:val="24"/>
        </w:rPr>
      </w:pPr>
      <w:proofErr w:type="spellStart"/>
      <w:r w:rsidRPr="006B7455">
        <w:rPr>
          <w:rFonts w:ascii="Times New Roman" w:hAnsi="Times New Roman" w:cs="Times New Roman"/>
          <w:sz w:val="24"/>
          <w:szCs w:val="24"/>
        </w:rPr>
        <w:t>N</w:t>
      </w:r>
      <w:r w:rsidR="005A14DC" w:rsidRPr="006B7455">
        <w:rPr>
          <w:rFonts w:ascii="Times New Roman" w:hAnsi="Times New Roman" w:cs="Times New Roman"/>
          <w:sz w:val="24"/>
          <w:szCs w:val="24"/>
        </w:rPr>
        <w:t>oteikt</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kā</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obligātu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visu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valsts</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sektora</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vispārpieejamā</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informācijā</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ietverto</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datu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publicēšanu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Latvijas</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Atvērto</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datu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portālā</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sekmējot</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ērtu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pieejamību</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valsts</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hAnsi="Times New Roman" w:cs="Times New Roman"/>
          <w:sz w:val="24"/>
          <w:szCs w:val="24"/>
        </w:rPr>
        <w:t>pārvaldes</w:t>
      </w:r>
      <w:proofErr w:type="spellEnd"/>
      <w:r w:rsidR="005A14DC" w:rsidRPr="006B7455">
        <w:rPr>
          <w:rFonts w:ascii="Times New Roman" w:hAnsi="Times New Roman" w:cs="Times New Roman"/>
          <w:sz w:val="24"/>
          <w:szCs w:val="24"/>
        </w:rPr>
        <w:t xml:space="preserve"> </w:t>
      </w:r>
      <w:proofErr w:type="spellStart"/>
      <w:r w:rsidR="005A14DC" w:rsidRPr="006B7455">
        <w:rPr>
          <w:rFonts w:ascii="Times New Roman" w:eastAsia="Times New Roman" w:hAnsi="Times New Roman" w:cs="Times New Roman"/>
          <w:sz w:val="24"/>
          <w:szCs w:val="24"/>
        </w:rPr>
        <w:t>atvērtajiem</w:t>
      </w:r>
      <w:proofErr w:type="spellEnd"/>
      <w:r w:rsidR="005A14DC" w:rsidRPr="006B7455">
        <w:rPr>
          <w:rFonts w:ascii="Times New Roman" w:eastAsia="Times New Roman" w:hAnsi="Times New Roman" w:cs="Times New Roman"/>
          <w:sz w:val="24"/>
          <w:szCs w:val="24"/>
        </w:rPr>
        <w:t xml:space="preserve"> </w:t>
      </w:r>
      <w:proofErr w:type="spellStart"/>
      <w:r w:rsidR="005A14DC" w:rsidRPr="006B7455">
        <w:rPr>
          <w:rFonts w:ascii="Times New Roman" w:eastAsia="Times New Roman" w:hAnsi="Times New Roman" w:cs="Times New Roman"/>
          <w:sz w:val="24"/>
          <w:szCs w:val="24"/>
        </w:rPr>
        <w:t>datiem</w:t>
      </w:r>
      <w:proofErr w:type="spellEnd"/>
      <w:r w:rsidR="005A14DC" w:rsidRPr="006B7455">
        <w:rPr>
          <w:rFonts w:ascii="Times New Roman" w:eastAsia="Times New Roman" w:hAnsi="Times New Roman" w:cs="Times New Roman"/>
          <w:sz w:val="24"/>
          <w:szCs w:val="24"/>
        </w:rPr>
        <w:t>.</w:t>
      </w:r>
    </w:p>
    <w:p w14:paraId="4B6E0682" w14:textId="77DC4CC2" w:rsidR="00725D1D" w:rsidRPr="006B7455" w:rsidRDefault="00725D1D" w:rsidP="0058195A">
      <w:pPr>
        <w:pStyle w:val="ListParagraph"/>
        <w:numPr>
          <w:ilvl w:val="0"/>
          <w:numId w:val="15"/>
        </w:numPr>
        <w:spacing w:before="120" w:after="120"/>
        <w:ind w:left="567"/>
        <w:contextualSpacing w:val="0"/>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color w:val="000000" w:themeColor="text1"/>
          <w:sz w:val="24"/>
          <w:szCs w:val="24"/>
        </w:rPr>
        <w:t>Nodrošināt</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sabiedrībai</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būtisko</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datu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kopu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atvēršanu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ieviešot</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sistēmisku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pieeju</w:t>
      </w:r>
      <w:proofErr w:type="spellEnd"/>
      <w:r w:rsidRPr="006B7455">
        <w:rPr>
          <w:rFonts w:ascii="Times New Roman" w:eastAsia="Times New Roman" w:hAnsi="Times New Roman" w:cs="Times New Roman"/>
          <w:color w:val="000000" w:themeColor="text1"/>
          <w:sz w:val="24"/>
          <w:szCs w:val="24"/>
        </w:rPr>
        <w:t xml:space="preserve"> par </w:t>
      </w:r>
      <w:proofErr w:type="spellStart"/>
      <w:r w:rsidRPr="006B7455">
        <w:rPr>
          <w:rFonts w:ascii="Times New Roman" w:eastAsia="Times New Roman" w:hAnsi="Times New Roman" w:cs="Times New Roman"/>
          <w:color w:val="000000" w:themeColor="text1"/>
          <w:sz w:val="24"/>
          <w:szCs w:val="24"/>
        </w:rPr>
        <w:t>maksu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pieejamo</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datu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finansēšanas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kārtības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pārskatīš</w:t>
      </w:r>
      <w:r w:rsidR="00786D9F" w:rsidRPr="006B7455">
        <w:rPr>
          <w:rFonts w:ascii="Times New Roman" w:eastAsia="Times New Roman" w:hAnsi="Times New Roman" w:cs="Times New Roman"/>
          <w:color w:val="000000" w:themeColor="text1"/>
          <w:sz w:val="24"/>
          <w:szCs w:val="24"/>
        </w:rPr>
        <w:t>a</w:t>
      </w:r>
      <w:r w:rsidRPr="006B7455">
        <w:rPr>
          <w:rFonts w:ascii="Times New Roman" w:eastAsia="Times New Roman" w:hAnsi="Times New Roman" w:cs="Times New Roman"/>
          <w:color w:val="000000" w:themeColor="text1"/>
          <w:sz w:val="24"/>
          <w:szCs w:val="24"/>
        </w:rPr>
        <w:t>nai</w:t>
      </w:r>
      <w:proofErr w:type="spellEnd"/>
      <w:r w:rsidRPr="006B7455">
        <w:rPr>
          <w:rFonts w:ascii="Times New Roman" w:eastAsia="Times New Roman" w:hAnsi="Times New Roman" w:cs="Times New Roman"/>
          <w:color w:val="000000" w:themeColor="text1"/>
          <w:sz w:val="24"/>
          <w:szCs w:val="24"/>
        </w:rPr>
        <w:t>.</w:t>
      </w:r>
      <w:r w:rsidR="00AA0A18">
        <w:rPr>
          <w:rFonts w:ascii="Times New Roman" w:eastAsia="Times New Roman" w:hAnsi="Times New Roman" w:cs="Times New Roman"/>
          <w:color w:val="000000" w:themeColor="text1"/>
          <w:sz w:val="24"/>
          <w:szCs w:val="24"/>
        </w:rPr>
        <w:t xml:space="preserve"> </w:t>
      </w:r>
    </w:p>
    <w:p w14:paraId="0B069598" w14:textId="77777777" w:rsidR="0039033B" w:rsidRPr="006B7455" w:rsidRDefault="0039033B"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6260D8D4" w14:textId="7152AB67" w:rsidR="005A14DC" w:rsidRPr="00603173" w:rsidRDefault="005A14DC" w:rsidP="0058195A">
      <w:pPr>
        <w:pStyle w:val="ListParagraph"/>
        <w:numPr>
          <w:ilvl w:val="0"/>
          <w:numId w:val="16"/>
        </w:numPr>
        <w:spacing w:before="120" w:after="120"/>
        <w:ind w:left="567"/>
        <w:contextualSpacing w:val="0"/>
        <w:jc w:val="both"/>
        <w:rPr>
          <w:rFonts w:ascii="Times New Roman" w:eastAsia="Times New Roman" w:hAnsi="Times New Roman" w:cs="Times New Roman"/>
          <w:b/>
          <w:color w:val="000000" w:themeColor="text1"/>
          <w:sz w:val="24"/>
          <w:szCs w:val="24"/>
          <w:lang w:val="lv"/>
        </w:rPr>
      </w:pPr>
      <w:r w:rsidRPr="00603173">
        <w:rPr>
          <w:rFonts w:ascii="Times New Roman" w:eastAsia="Times New Roman" w:hAnsi="Times New Roman" w:cs="Times New Roman"/>
          <w:sz w:val="24"/>
          <w:szCs w:val="24"/>
          <w:lang w:val="lv"/>
        </w:rPr>
        <w:t xml:space="preserve">Īstenota mērķtiecīga datu uzturošo </w:t>
      </w:r>
      <w:r w:rsidRPr="00603173" w:rsidDel="00CC468F">
        <w:rPr>
          <w:rFonts w:ascii="Times New Roman" w:eastAsia="Times New Roman" w:hAnsi="Times New Roman" w:cs="Times New Roman"/>
          <w:sz w:val="24"/>
          <w:szCs w:val="24"/>
          <w:lang w:val="lv"/>
        </w:rPr>
        <w:t>IS</w:t>
      </w:r>
      <w:r w:rsidRPr="00603173">
        <w:rPr>
          <w:rFonts w:ascii="Times New Roman" w:eastAsia="Times New Roman" w:hAnsi="Times New Roman" w:cs="Times New Roman"/>
          <w:sz w:val="24"/>
          <w:szCs w:val="24"/>
          <w:lang w:val="lv"/>
        </w:rPr>
        <w:t xml:space="preserve"> pieslēgšana valsts vienotai datu telpai, panākot, ka visi dati, kas nepieciešami valsts pārvaldes funkciju īstenošanai un pakalpojumu sniegšanai citai iestādei, ir pieejami vienotās datu telpas informācijas pakalpojumu ietvaros. </w:t>
      </w:r>
    </w:p>
    <w:p w14:paraId="386B1CED" w14:textId="0E920D20" w:rsidR="005A14DC" w:rsidRPr="00603173" w:rsidRDefault="005A14DC" w:rsidP="0058195A">
      <w:pPr>
        <w:pStyle w:val="ListParagraph"/>
        <w:numPr>
          <w:ilvl w:val="0"/>
          <w:numId w:val="16"/>
        </w:numPr>
        <w:spacing w:before="120" w:after="120"/>
        <w:ind w:left="567"/>
        <w:contextualSpacing w:val="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sz w:val="24"/>
          <w:szCs w:val="24"/>
          <w:lang w:val="lv"/>
        </w:rPr>
        <w:t xml:space="preserve">Vienotās datu telpas datu </w:t>
      </w:r>
      <w:proofErr w:type="spellStart"/>
      <w:r w:rsidRPr="00603173">
        <w:rPr>
          <w:rFonts w:ascii="Times New Roman" w:eastAsia="Times New Roman" w:hAnsi="Times New Roman" w:cs="Times New Roman"/>
          <w:sz w:val="24"/>
          <w:szCs w:val="24"/>
          <w:lang w:val="lv"/>
        </w:rPr>
        <w:t>agregatora</w:t>
      </w:r>
      <w:proofErr w:type="spellEnd"/>
      <w:r w:rsidRPr="00603173">
        <w:rPr>
          <w:rFonts w:ascii="Times New Roman" w:eastAsia="Times New Roman" w:hAnsi="Times New Roman" w:cs="Times New Roman"/>
          <w:sz w:val="24"/>
          <w:szCs w:val="24"/>
          <w:lang w:val="lv"/>
        </w:rPr>
        <w:t xml:space="preserve"> risinājumam informācijas pakalpojumu nodrošināšanai primāri tiek pieslēgti visi </w:t>
      </w:r>
      <w:proofErr w:type="spellStart"/>
      <w:r w:rsidRPr="00603173">
        <w:rPr>
          <w:rFonts w:ascii="Times New Roman" w:eastAsia="Times New Roman" w:hAnsi="Times New Roman" w:cs="Times New Roman"/>
          <w:sz w:val="24"/>
          <w:szCs w:val="24"/>
          <w:lang w:val="lv"/>
        </w:rPr>
        <w:t>pamatreģistri</w:t>
      </w:r>
      <w:proofErr w:type="spellEnd"/>
      <w:r w:rsidRPr="00603173">
        <w:rPr>
          <w:rFonts w:ascii="Times New Roman" w:eastAsia="Times New Roman" w:hAnsi="Times New Roman" w:cs="Times New Roman"/>
          <w:sz w:val="24"/>
          <w:szCs w:val="24"/>
          <w:lang w:val="lv"/>
        </w:rPr>
        <w:t>.</w:t>
      </w:r>
    </w:p>
    <w:p w14:paraId="00418DC3" w14:textId="49D4284D" w:rsidR="005A14DC" w:rsidRPr="00603173" w:rsidRDefault="005A14DC" w:rsidP="0058195A">
      <w:pPr>
        <w:pStyle w:val="ListParagraph"/>
        <w:numPr>
          <w:ilvl w:val="0"/>
          <w:numId w:val="16"/>
        </w:numPr>
        <w:spacing w:before="120" w:after="120"/>
        <w:ind w:left="567"/>
        <w:contextualSpacing w:val="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sz w:val="24"/>
          <w:szCs w:val="24"/>
          <w:lang w:val="lv"/>
        </w:rPr>
        <w:t>Izstrādāts tiesiskais regulējums daļēji automatizētas un automatizētas piekļuves saņemšanai informācijas pakalpojumiem.</w:t>
      </w:r>
    </w:p>
    <w:p w14:paraId="73633E83" w14:textId="74C46B05" w:rsidR="0039033B" w:rsidRPr="006B7455" w:rsidRDefault="0039033B"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5B4417"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2884"/>
        <w:gridCol w:w="990"/>
        <w:gridCol w:w="936"/>
        <w:gridCol w:w="1483"/>
        <w:gridCol w:w="1563"/>
      </w:tblGrid>
      <w:tr w:rsidR="004F3183" w:rsidRPr="006B7455" w14:paraId="41B8FC17" w14:textId="77777777" w:rsidTr="00EC1F1D">
        <w:trPr>
          <w:cantSplit/>
        </w:trPr>
        <w:tc>
          <w:tcPr>
            <w:tcW w:w="1509" w:type="dxa"/>
            <w:tcBorders>
              <w:bottom w:val="single" w:sz="4" w:space="0" w:color="auto"/>
            </w:tcBorders>
            <w:shd w:val="clear" w:color="auto" w:fill="D9D9D9" w:themeFill="background1" w:themeFillShade="D9"/>
            <w:vAlign w:val="center"/>
          </w:tcPr>
          <w:p w14:paraId="7DAF8C8F" w14:textId="1D76B75B" w:rsidR="00EC1F1D" w:rsidRPr="006B7455" w:rsidRDefault="00EC1F1D" w:rsidP="00A91467">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52B052C4" w14:textId="77777777" w:rsidR="00EC1F1D" w:rsidRPr="006B7455" w:rsidRDefault="00EC1F1D" w:rsidP="00A91467">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51641D1E" w14:textId="77777777" w:rsidR="00EC1F1D" w:rsidRPr="006B7455" w:rsidRDefault="00EC1F1D" w:rsidP="00A9146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08BDE1AB" w14:textId="77777777" w:rsidR="00EC1F1D" w:rsidRPr="006B7455" w:rsidRDefault="00EC1F1D" w:rsidP="00A9146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77870175" w14:textId="77777777" w:rsidR="00EC1F1D" w:rsidRPr="006B7455" w:rsidRDefault="00EC1F1D" w:rsidP="00A91467">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114FE962" w14:textId="77777777" w:rsidR="00EC1F1D" w:rsidRPr="006B7455" w:rsidRDefault="00EC1F1D" w:rsidP="00A91467">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4E82D1A0" w14:textId="77777777" w:rsidTr="002D0EA4">
        <w:tc>
          <w:tcPr>
            <w:tcW w:w="1509" w:type="dxa"/>
            <w:tcBorders>
              <w:top w:val="single" w:sz="4" w:space="0" w:color="auto"/>
            </w:tcBorders>
            <w:shd w:val="clear" w:color="auto" w:fill="F2F2F2" w:themeFill="background1" w:themeFillShade="F2"/>
            <w:vAlign w:val="center"/>
          </w:tcPr>
          <w:p w14:paraId="1A65DC0C" w14:textId="3F600021" w:rsidR="00EC1F1D" w:rsidRPr="006B7455" w:rsidRDefault="00EC1F1D" w:rsidP="00A91467">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U4.4.2.3.-1</w:t>
            </w:r>
          </w:p>
        </w:tc>
        <w:tc>
          <w:tcPr>
            <w:tcW w:w="3084" w:type="dxa"/>
            <w:tcBorders>
              <w:top w:val="single" w:sz="4" w:space="0" w:color="auto"/>
            </w:tcBorders>
            <w:shd w:val="clear" w:color="auto" w:fill="F2F2F2" w:themeFill="background1" w:themeFillShade="F2"/>
            <w:vAlign w:val="center"/>
          </w:tcPr>
          <w:p w14:paraId="50B779D9" w14:textId="42D849FE" w:rsidR="00EC1F1D" w:rsidRPr="006B7455" w:rsidRDefault="00AB2BBC" w:rsidP="00A91467">
            <w:pPr>
              <w:pStyle w:val="Default"/>
              <w:rPr>
                <w:rFonts w:ascii="Times New Roman" w:hAnsi="Times New Roman" w:cs="Times New Roman"/>
              </w:rPr>
            </w:pPr>
            <w:r w:rsidRPr="006B7455">
              <w:rPr>
                <w:rFonts w:ascii="Times New Roman" w:hAnsi="Times New Roman" w:cs="Times New Roman"/>
                <w:lang w:eastAsia="en-US"/>
              </w:rPr>
              <w:t xml:space="preserve">Izveidot valsts vienotās datu koplietošanas platformas tiesisko un tehnoloģisko nodrošinājumu un īstenot datu uzturošo </w:t>
            </w:r>
            <w:r w:rsidRPr="006B7455" w:rsidDel="0064413E">
              <w:rPr>
                <w:rFonts w:ascii="Times New Roman" w:hAnsi="Times New Roman" w:cs="Times New Roman"/>
                <w:lang w:eastAsia="en-US"/>
              </w:rPr>
              <w:t>IS</w:t>
            </w:r>
            <w:r w:rsidRPr="006B7455">
              <w:rPr>
                <w:rFonts w:ascii="Times New Roman" w:hAnsi="Times New Roman" w:cs="Times New Roman"/>
                <w:lang w:eastAsia="en-US"/>
              </w:rPr>
              <w:t xml:space="preserve"> pieslēgšanu valsts vienotai datu telpai.</w:t>
            </w:r>
          </w:p>
        </w:tc>
        <w:tc>
          <w:tcPr>
            <w:tcW w:w="990" w:type="dxa"/>
            <w:tcBorders>
              <w:top w:val="single" w:sz="4" w:space="0" w:color="auto"/>
            </w:tcBorders>
            <w:shd w:val="clear" w:color="auto" w:fill="F2F2F2" w:themeFill="background1" w:themeFillShade="F2"/>
            <w:vAlign w:val="center"/>
          </w:tcPr>
          <w:p w14:paraId="29CA4A3B" w14:textId="77777777" w:rsidR="00EC1F1D" w:rsidRPr="006B7455" w:rsidRDefault="00EC1F1D" w:rsidP="00A9146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508E8F73" w14:textId="2303092A" w:rsidR="00EC1F1D" w:rsidRPr="006B7455" w:rsidRDefault="00EC1F1D" w:rsidP="00A9146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B35946" w:rsidRPr="006B7455">
              <w:rPr>
                <w:rFonts w:ascii="Times New Roman" w:eastAsia="Times New Roman" w:hAnsi="Times New Roman" w:cs="Times New Roman"/>
                <w:sz w:val="24"/>
                <w:szCs w:val="24"/>
              </w:rPr>
              <w:t>7</w:t>
            </w:r>
          </w:p>
        </w:tc>
        <w:tc>
          <w:tcPr>
            <w:tcW w:w="1283" w:type="dxa"/>
            <w:tcBorders>
              <w:top w:val="single" w:sz="4" w:space="0" w:color="auto"/>
            </w:tcBorders>
            <w:shd w:val="clear" w:color="auto" w:fill="F2F2F2" w:themeFill="background1" w:themeFillShade="F2"/>
            <w:vAlign w:val="center"/>
          </w:tcPr>
          <w:p w14:paraId="08221CB3" w14:textId="1B18F536" w:rsidR="00EC1F1D" w:rsidRPr="006B7455" w:rsidRDefault="00EC1F1D" w:rsidP="00A9146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1FB3C46A" w14:textId="0A4457D6" w:rsidR="00EC1F1D" w:rsidRPr="006B7455" w:rsidRDefault="00EC1F1D" w:rsidP="00A91467">
            <w:pPr>
              <w:pStyle w:val="Default"/>
              <w:jc w:val="center"/>
              <w:rPr>
                <w:rFonts w:ascii="Times New Roman" w:hAnsi="Times New Roman" w:cs="Times New Roman"/>
              </w:rPr>
            </w:pPr>
            <w:r w:rsidRPr="006B7455">
              <w:rPr>
                <w:rFonts w:ascii="Times New Roman" w:hAnsi="Times New Roman" w:cs="Times New Roman"/>
              </w:rPr>
              <w:t>nav</w:t>
            </w:r>
          </w:p>
        </w:tc>
      </w:tr>
      <w:tr w:rsidR="004F3183" w:rsidRPr="006B7455" w14:paraId="3270DDB9" w14:textId="77777777" w:rsidTr="00B739CF">
        <w:tc>
          <w:tcPr>
            <w:tcW w:w="1509" w:type="dxa"/>
            <w:tcBorders>
              <w:top w:val="single" w:sz="4" w:space="0" w:color="auto"/>
              <w:bottom w:val="single" w:sz="4" w:space="0" w:color="auto"/>
            </w:tcBorders>
            <w:shd w:val="clear" w:color="auto" w:fill="F2F2F2" w:themeFill="background1" w:themeFillShade="F2"/>
            <w:vAlign w:val="center"/>
          </w:tcPr>
          <w:p w14:paraId="70ABCDA1" w14:textId="4683647A" w:rsidR="005B4417" w:rsidRPr="006B7455" w:rsidRDefault="005B4417" w:rsidP="00A91467">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w:t>
            </w:r>
            <w:r w:rsidR="00EC1F1D" w:rsidRPr="006B7455">
              <w:rPr>
                <w:rFonts w:ascii="Times New Roman" w:eastAsia="Times New Roman" w:hAnsi="Times New Roman" w:cs="Times New Roman"/>
                <w:sz w:val="24"/>
                <w:szCs w:val="24"/>
              </w:rPr>
              <w:t>4.2.3</w:t>
            </w:r>
            <w:r w:rsidRPr="006B7455">
              <w:rPr>
                <w:rFonts w:ascii="Times New Roman" w:eastAsia="Times New Roman" w:hAnsi="Times New Roman" w:cs="Times New Roman"/>
                <w:sz w:val="24"/>
                <w:szCs w:val="24"/>
              </w:rPr>
              <w:t>.-</w:t>
            </w:r>
            <w:r w:rsidR="00B35946" w:rsidRPr="006B7455">
              <w:rPr>
                <w:rFonts w:ascii="Times New Roman" w:eastAsia="Times New Roman" w:hAnsi="Times New Roman" w:cs="Times New Roman"/>
                <w:sz w:val="24"/>
                <w:szCs w:val="24"/>
              </w:rPr>
              <w:t>2</w:t>
            </w:r>
          </w:p>
        </w:tc>
        <w:tc>
          <w:tcPr>
            <w:tcW w:w="3084" w:type="dxa"/>
            <w:tcBorders>
              <w:top w:val="single" w:sz="4" w:space="0" w:color="auto"/>
              <w:bottom w:val="single" w:sz="4" w:space="0" w:color="auto"/>
            </w:tcBorders>
            <w:shd w:val="clear" w:color="auto" w:fill="F2F2F2" w:themeFill="background1" w:themeFillShade="F2"/>
            <w:vAlign w:val="center"/>
          </w:tcPr>
          <w:p w14:paraId="780E18B8" w14:textId="66F7F02A" w:rsidR="00786D9F" w:rsidRPr="006B7455" w:rsidRDefault="00B739CF" w:rsidP="00B5492C">
            <w:pPr>
              <w:jc w:val="both"/>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 xml:space="preserve">Noteikt augstvērtīgās datu kopas, </w:t>
            </w:r>
            <w:r w:rsidR="005E4F49" w:rsidRPr="006B7455">
              <w:rPr>
                <w:rFonts w:ascii="Times New Roman" w:eastAsia="Times New Roman" w:hAnsi="Times New Roman" w:cs="Times New Roman"/>
                <w:color w:val="000000" w:themeColor="text1"/>
                <w:sz w:val="24"/>
                <w:szCs w:val="24"/>
              </w:rPr>
              <w:t xml:space="preserve">izstrādāt </w:t>
            </w:r>
            <w:r w:rsidR="00786D9F" w:rsidRPr="006B7455">
              <w:rPr>
                <w:rFonts w:ascii="Times New Roman" w:eastAsia="Times New Roman" w:hAnsi="Times New Roman" w:cs="Times New Roman"/>
                <w:color w:val="000000" w:themeColor="text1"/>
                <w:sz w:val="24"/>
                <w:szCs w:val="24"/>
              </w:rPr>
              <w:t>sistēmisku pieeju par maksu pieejamo datu finansēšanas kārtības pārskatīšanai.</w:t>
            </w:r>
          </w:p>
          <w:p w14:paraId="09FC7A13" w14:textId="6EAF434F" w:rsidR="005B4417" w:rsidRPr="006B7455" w:rsidRDefault="005B4417" w:rsidP="00A91467">
            <w:pPr>
              <w:pStyle w:val="Default"/>
              <w:rPr>
                <w:rFonts w:ascii="Times New Roman" w:hAnsi="Times New Roman" w:cs="Times New Roman"/>
              </w:rPr>
            </w:pPr>
          </w:p>
        </w:tc>
        <w:tc>
          <w:tcPr>
            <w:tcW w:w="990" w:type="dxa"/>
            <w:tcBorders>
              <w:top w:val="single" w:sz="4" w:space="0" w:color="auto"/>
              <w:bottom w:val="single" w:sz="4" w:space="0" w:color="auto"/>
            </w:tcBorders>
            <w:shd w:val="clear" w:color="auto" w:fill="F2F2F2" w:themeFill="background1" w:themeFillShade="F2"/>
            <w:vAlign w:val="center"/>
          </w:tcPr>
          <w:p w14:paraId="35E3E3A0" w14:textId="77777777" w:rsidR="005B4417" w:rsidRPr="006B7455" w:rsidRDefault="005B4417" w:rsidP="00A9146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bottom w:val="single" w:sz="4" w:space="0" w:color="auto"/>
            </w:tcBorders>
            <w:shd w:val="clear" w:color="auto" w:fill="F2F2F2" w:themeFill="background1" w:themeFillShade="F2"/>
            <w:vAlign w:val="center"/>
          </w:tcPr>
          <w:p w14:paraId="02A037DD" w14:textId="54B6133A" w:rsidR="005B4417" w:rsidRPr="006B7455" w:rsidRDefault="005B4417" w:rsidP="00A9146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81278D" w:rsidRPr="006B7455">
              <w:rPr>
                <w:rFonts w:ascii="Times New Roman" w:eastAsia="Times New Roman" w:hAnsi="Times New Roman" w:cs="Times New Roman"/>
                <w:sz w:val="24"/>
                <w:szCs w:val="24"/>
              </w:rPr>
              <w:t>2</w:t>
            </w:r>
          </w:p>
        </w:tc>
        <w:tc>
          <w:tcPr>
            <w:tcW w:w="1283" w:type="dxa"/>
            <w:tcBorders>
              <w:top w:val="single" w:sz="4" w:space="0" w:color="auto"/>
              <w:bottom w:val="single" w:sz="4" w:space="0" w:color="auto"/>
            </w:tcBorders>
            <w:shd w:val="clear" w:color="auto" w:fill="F2F2F2" w:themeFill="background1" w:themeFillShade="F2"/>
            <w:vAlign w:val="center"/>
          </w:tcPr>
          <w:p w14:paraId="578BB861" w14:textId="3A7C4A27" w:rsidR="005B4417" w:rsidRPr="006B7455" w:rsidRDefault="00EC1F1D" w:rsidP="00A9146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bottom w:val="single" w:sz="4" w:space="0" w:color="auto"/>
            </w:tcBorders>
            <w:shd w:val="clear" w:color="auto" w:fill="F2F2F2" w:themeFill="background1" w:themeFillShade="F2"/>
            <w:vAlign w:val="center"/>
          </w:tcPr>
          <w:p w14:paraId="799852F7" w14:textId="680C76B4" w:rsidR="0081278D" w:rsidRPr="006B7455" w:rsidRDefault="0081278D" w:rsidP="00A91467">
            <w:pPr>
              <w:pStyle w:val="Default"/>
              <w:jc w:val="center"/>
              <w:rPr>
                <w:rFonts w:ascii="Times New Roman" w:hAnsi="Times New Roman" w:cs="Times New Roman"/>
              </w:rPr>
            </w:pPr>
          </w:p>
          <w:p w14:paraId="65129534" w14:textId="77777777" w:rsidR="0081278D" w:rsidRPr="006B7455" w:rsidRDefault="0081278D" w:rsidP="00A91467">
            <w:pPr>
              <w:jc w:val="center"/>
              <w:rPr>
                <w:rFonts w:ascii="Times New Roman" w:eastAsia="Times New Roman" w:hAnsi="Times New Roman" w:cs="Times New Roman"/>
                <w:color w:val="000000"/>
                <w:sz w:val="24"/>
                <w:szCs w:val="24"/>
              </w:rPr>
            </w:pPr>
            <w:r w:rsidRPr="006B7455">
              <w:rPr>
                <w:rFonts w:ascii="Times New Roman" w:hAnsi="Times New Roman" w:cs="Times New Roman"/>
                <w:color w:val="000000"/>
                <w:sz w:val="24"/>
                <w:szCs w:val="24"/>
              </w:rPr>
              <w:t>ministrijas, kuru pārziņā ir augstvērtīgās datu kopas</w:t>
            </w:r>
          </w:p>
          <w:p w14:paraId="262D49B1" w14:textId="63B3CE01" w:rsidR="005B4417" w:rsidRPr="006B7455" w:rsidRDefault="005B4417" w:rsidP="00A91467">
            <w:pPr>
              <w:pStyle w:val="Default"/>
              <w:jc w:val="center"/>
              <w:rPr>
                <w:rFonts w:ascii="Times New Roman" w:hAnsi="Times New Roman" w:cs="Times New Roman"/>
              </w:rPr>
            </w:pPr>
          </w:p>
        </w:tc>
      </w:tr>
      <w:tr w:rsidR="004F3183" w:rsidRPr="006B7455" w14:paraId="71CF1DD5" w14:textId="77777777" w:rsidTr="00EC1F1D">
        <w:tc>
          <w:tcPr>
            <w:tcW w:w="1509" w:type="dxa"/>
            <w:tcBorders>
              <w:top w:val="single" w:sz="4" w:space="0" w:color="auto"/>
            </w:tcBorders>
            <w:shd w:val="clear" w:color="auto" w:fill="F2F2F2" w:themeFill="background1" w:themeFillShade="F2"/>
            <w:vAlign w:val="center"/>
          </w:tcPr>
          <w:p w14:paraId="74E4A051" w14:textId="1832BAB2" w:rsidR="00B739CF" w:rsidRPr="006B7455" w:rsidRDefault="00B739CF" w:rsidP="00A91467">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U4.4.2.3.-</w:t>
            </w:r>
            <w:r w:rsidR="005E4F49" w:rsidRPr="006B7455">
              <w:rPr>
                <w:rFonts w:ascii="Times New Roman" w:eastAsia="Times New Roman" w:hAnsi="Times New Roman" w:cs="Times New Roman"/>
                <w:sz w:val="24"/>
                <w:szCs w:val="24"/>
              </w:rPr>
              <w:t>3</w:t>
            </w:r>
          </w:p>
        </w:tc>
        <w:tc>
          <w:tcPr>
            <w:tcW w:w="3084" w:type="dxa"/>
            <w:tcBorders>
              <w:top w:val="single" w:sz="4" w:space="0" w:color="auto"/>
            </w:tcBorders>
            <w:shd w:val="clear" w:color="auto" w:fill="F2F2F2" w:themeFill="background1" w:themeFillShade="F2"/>
            <w:vAlign w:val="center"/>
          </w:tcPr>
          <w:p w14:paraId="01E7498D" w14:textId="5B9FDF65" w:rsidR="00B739CF" w:rsidRPr="006B7455" w:rsidRDefault="00B739CF" w:rsidP="00A91467">
            <w:pPr>
              <w:jc w:val="both"/>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Nodrošināt sabiedrībai būtisko datu kopu atvēršanu</w:t>
            </w:r>
            <w:r w:rsidR="001F0CA7" w:rsidRPr="006B7455">
              <w:rPr>
                <w:rFonts w:ascii="Times New Roman" w:eastAsia="Times New Roman" w:hAnsi="Times New Roman" w:cs="Times New Roman"/>
                <w:color w:val="000000" w:themeColor="text1"/>
                <w:sz w:val="24"/>
                <w:szCs w:val="24"/>
              </w:rPr>
              <w:t xml:space="preserve">, t.sk. </w:t>
            </w:r>
            <w:r w:rsidRPr="006B7455">
              <w:rPr>
                <w:rFonts w:ascii="Times New Roman" w:eastAsia="Times New Roman" w:hAnsi="Times New Roman" w:cs="Times New Roman"/>
                <w:color w:val="000000" w:themeColor="text1"/>
                <w:sz w:val="24"/>
                <w:szCs w:val="24"/>
              </w:rPr>
              <w:t>augstvērtīgās datu kopas</w:t>
            </w:r>
            <w:r w:rsidR="001F0CA7" w:rsidRPr="006B7455">
              <w:rPr>
                <w:rFonts w:ascii="Times New Roman" w:eastAsia="Times New Roman" w:hAnsi="Times New Roman" w:cs="Times New Roman"/>
                <w:color w:val="000000" w:themeColor="text1"/>
                <w:sz w:val="24"/>
                <w:szCs w:val="24"/>
              </w:rPr>
              <w:t>.</w:t>
            </w:r>
            <w:r w:rsidRPr="006B7455">
              <w:rPr>
                <w:rFonts w:ascii="Times New Roman" w:eastAsia="Times New Roman" w:hAnsi="Times New Roman" w:cs="Times New Roman"/>
                <w:color w:val="000000" w:themeColor="text1"/>
                <w:sz w:val="24"/>
                <w:szCs w:val="24"/>
              </w:rPr>
              <w:t xml:space="preserve"> </w:t>
            </w:r>
          </w:p>
        </w:tc>
        <w:tc>
          <w:tcPr>
            <w:tcW w:w="990" w:type="dxa"/>
            <w:tcBorders>
              <w:top w:val="single" w:sz="4" w:space="0" w:color="auto"/>
            </w:tcBorders>
            <w:shd w:val="clear" w:color="auto" w:fill="F2F2F2" w:themeFill="background1" w:themeFillShade="F2"/>
            <w:vAlign w:val="center"/>
          </w:tcPr>
          <w:p w14:paraId="20FD5F18" w14:textId="4BCA6478" w:rsidR="00B739CF" w:rsidRPr="006B7455" w:rsidRDefault="00B739CF" w:rsidP="00A9146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3335F064" w14:textId="2E7D3F8A" w:rsidR="00B739CF" w:rsidRPr="006B7455" w:rsidRDefault="00B739CF" w:rsidP="00A9146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3754008C" w14:textId="1DD721E5" w:rsidR="00B739CF" w:rsidRPr="006B7455" w:rsidRDefault="0081278D" w:rsidP="00B5492C">
            <w:pPr>
              <w:jc w:val="center"/>
              <w:rPr>
                <w:rFonts w:ascii="Times New Roman" w:eastAsia="Times New Roman" w:hAnsi="Times New Roman" w:cs="Times New Roman"/>
                <w:color w:val="000000"/>
                <w:sz w:val="24"/>
                <w:szCs w:val="24"/>
              </w:rPr>
            </w:pPr>
            <w:r w:rsidRPr="006B7455">
              <w:rPr>
                <w:rFonts w:ascii="Times New Roman" w:hAnsi="Times New Roman" w:cs="Times New Roman"/>
                <w:color w:val="000000"/>
                <w:sz w:val="24"/>
                <w:szCs w:val="24"/>
              </w:rPr>
              <w:t>ministrijas, kuru pārziņā ir augstvērtīgās datu kopas</w:t>
            </w:r>
          </w:p>
        </w:tc>
        <w:tc>
          <w:tcPr>
            <w:tcW w:w="1563" w:type="dxa"/>
            <w:tcBorders>
              <w:top w:val="single" w:sz="4" w:space="0" w:color="auto"/>
            </w:tcBorders>
            <w:shd w:val="clear" w:color="auto" w:fill="F2F2F2" w:themeFill="background1" w:themeFillShade="F2"/>
            <w:vAlign w:val="center"/>
          </w:tcPr>
          <w:p w14:paraId="2CA5DAFE" w14:textId="00CFDFDF" w:rsidR="00B739CF" w:rsidRPr="006B7455" w:rsidDel="00B739CF" w:rsidRDefault="00B739CF" w:rsidP="00A91467">
            <w:pPr>
              <w:pStyle w:val="Default"/>
              <w:jc w:val="center"/>
              <w:rPr>
                <w:rFonts w:ascii="Times New Roman" w:hAnsi="Times New Roman" w:cs="Times New Roman"/>
              </w:rPr>
            </w:pPr>
            <w:r w:rsidRPr="006B7455">
              <w:rPr>
                <w:rFonts w:ascii="Times New Roman" w:hAnsi="Times New Roman" w:cs="Times New Roman"/>
              </w:rPr>
              <w:t>VARAM</w:t>
            </w:r>
          </w:p>
        </w:tc>
      </w:tr>
    </w:tbl>
    <w:p w14:paraId="0987FE06" w14:textId="77777777" w:rsidR="00F31AE9" w:rsidRDefault="00F31AE9" w:rsidP="005A3BC4">
      <w:pPr>
        <w:spacing w:before="120" w:after="120" w:line="240" w:lineRule="auto"/>
        <w:jc w:val="center"/>
        <w:outlineLvl w:val="3"/>
        <w:rPr>
          <w:rFonts w:ascii="Times New Roman" w:eastAsia="Times New Roman" w:hAnsi="Times New Roman" w:cs="Times New Roman"/>
          <w:b/>
          <w:color w:val="C00000"/>
          <w:sz w:val="24"/>
          <w:szCs w:val="24"/>
          <w:lang w:val="lv"/>
        </w:rPr>
      </w:pPr>
    </w:p>
    <w:p w14:paraId="48A15962" w14:textId="7CCE1852" w:rsidR="005A14DC" w:rsidRPr="006B7455" w:rsidRDefault="00414100" w:rsidP="005A3BC4">
      <w:pPr>
        <w:spacing w:before="120" w:after="120" w:line="240" w:lineRule="auto"/>
        <w:jc w:val="center"/>
        <w:outlineLvl w:val="3"/>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4.4.2.4. Rīcības apakšvirziens: </w:t>
      </w:r>
      <w:r w:rsidR="005A14DC" w:rsidRPr="006B7455">
        <w:rPr>
          <w:rFonts w:ascii="Times New Roman" w:eastAsia="Times New Roman" w:hAnsi="Times New Roman" w:cs="Times New Roman"/>
          <w:b/>
          <w:color w:val="C00000"/>
          <w:sz w:val="24"/>
          <w:szCs w:val="24"/>
          <w:lang w:val="lv"/>
        </w:rPr>
        <w:t xml:space="preserve">Digitālais </w:t>
      </w:r>
      <w:r w:rsidR="00301517" w:rsidRPr="006B7455">
        <w:rPr>
          <w:rFonts w:ascii="Times New Roman" w:eastAsia="Times New Roman" w:hAnsi="Times New Roman" w:cs="Times New Roman"/>
          <w:b/>
          <w:color w:val="C00000"/>
          <w:sz w:val="24"/>
          <w:szCs w:val="24"/>
          <w:lang w:val="lv"/>
        </w:rPr>
        <w:t>“E</w:t>
      </w:r>
      <w:r w:rsidR="005A14DC" w:rsidRPr="006B7455">
        <w:rPr>
          <w:rFonts w:ascii="Times New Roman" w:eastAsia="Times New Roman" w:hAnsi="Times New Roman" w:cs="Times New Roman"/>
          <w:b/>
          <w:color w:val="C00000"/>
          <w:sz w:val="24"/>
          <w:szCs w:val="24"/>
          <w:lang w:val="lv"/>
        </w:rPr>
        <w:t>s</w:t>
      </w:r>
      <w:r w:rsidR="00301517" w:rsidRPr="006B7455">
        <w:rPr>
          <w:rFonts w:ascii="Times New Roman" w:eastAsia="Times New Roman" w:hAnsi="Times New Roman" w:cs="Times New Roman"/>
          <w:b/>
          <w:color w:val="C00000"/>
          <w:sz w:val="24"/>
          <w:szCs w:val="24"/>
          <w:lang w:val="lv"/>
        </w:rPr>
        <w:t>”</w:t>
      </w:r>
    </w:p>
    <w:p w14:paraId="54C90BF3" w14:textId="77777777" w:rsidR="0039033B" w:rsidRPr="006B7455" w:rsidRDefault="0039033B"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590A76D7" w14:textId="6F7673F9" w:rsidR="00F31AE9" w:rsidRPr="00EE30DC" w:rsidRDefault="008203E0" w:rsidP="00EE30DC">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Iedzīvotāji un </w:t>
      </w:r>
      <w:r w:rsidR="001F3FFB" w:rsidRPr="00603173">
        <w:rPr>
          <w:rFonts w:ascii="Times New Roman" w:hAnsi="Times New Roman" w:cs="Times New Roman"/>
          <w:sz w:val="24"/>
          <w:szCs w:val="24"/>
          <w:lang w:val="lv"/>
        </w:rPr>
        <w:t>komersanti</w:t>
      </w:r>
      <w:r w:rsidRPr="00603173">
        <w:rPr>
          <w:rFonts w:ascii="Times New Roman" w:hAnsi="Times New Roman" w:cs="Times New Roman"/>
          <w:sz w:val="24"/>
          <w:szCs w:val="24"/>
          <w:lang w:val="lv"/>
        </w:rPr>
        <w:t xml:space="preserve"> apzinās un uztver sevi, kā savu datu īpašniekus, ir informēti par saviem datiem un tos pilnvērtīgi pārvalda, atbildīgi koplietojot un kontrolējot to izmantošanu starp tautsaimniecības dalībniekiem, tādējādi veicinot uz personu orientētu augtākas pievienotās vērtības pakalpojumu attīstību tautsaimniecībā</w:t>
      </w:r>
      <w:r w:rsidR="003A6D4A" w:rsidRPr="00603173">
        <w:rPr>
          <w:rFonts w:ascii="Times New Roman" w:hAnsi="Times New Roman" w:cs="Times New Roman"/>
          <w:sz w:val="24"/>
          <w:szCs w:val="24"/>
          <w:lang w:val="lv"/>
        </w:rPr>
        <w:t>.</w:t>
      </w:r>
    </w:p>
    <w:p w14:paraId="00500043" w14:textId="4128E5F3" w:rsidR="0039033B" w:rsidRPr="006B7455" w:rsidRDefault="0039033B"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A91467" w:rsidRPr="007E0409" w14:paraId="1D138551" w14:textId="77777777" w:rsidTr="00A91467">
        <w:tc>
          <w:tcPr>
            <w:tcW w:w="9350" w:type="dxa"/>
          </w:tcPr>
          <w:p w14:paraId="1CE1CA1D" w14:textId="7BB284AC" w:rsidR="00A91467" w:rsidRPr="006B7455" w:rsidRDefault="00A91467" w:rsidP="00A91467">
            <w:pPr>
              <w:spacing w:before="120" w:after="120"/>
              <w:ind w:firstLine="720"/>
              <w:jc w:val="both"/>
              <w:rPr>
                <w:rFonts w:ascii="Times New Roman" w:hAnsi="Times New Roman" w:cs="Times New Roman"/>
                <w:b/>
                <w:bCs/>
                <w:i/>
                <w:iCs/>
                <w:color w:val="70AD47" w:themeColor="accent6"/>
                <w:sz w:val="24"/>
                <w:szCs w:val="24"/>
              </w:rPr>
            </w:pPr>
            <w:r w:rsidRPr="006B7455">
              <w:rPr>
                <w:rFonts w:ascii="Times New Roman" w:hAnsi="Times New Roman" w:cs="Times New Roman"/>
                <w:b/>
                <w:bCs/>
                <w:i/>
                <w:iCs/>
                <w:sz w:val="24"/>
                <w:szCs w:val="24"/>
              </w:rPr>
              <w:t xml:space="preserve">Iedzīvotājiem un uzņēmējiem ir nodrošināta vienota, ērta piekļuve viņu datiem valsts iestāžu </w:t>
            </w:r>
            <w:r w:rsidR="0078259A" w:rsidRPr="00603173">
              <w:rPr>
                <w:rFonts w:ascii="Times New Roman" w:hAnsi="Times New Roman" w:cs="Times New Roman"/>
                <w:b/>
                <w:bCs/>
                <w:i/>
                <w:iCs/>
                <w:sz w:val="24"/>
                <w:szCs w:val="24"/>
              </w:rPr>
              <w:t>IS</w:t>
            </w:r>
            <w:r w:rsidRPr="006B7455">
              <w:rPr>
                <w:rFonts w:ascii="Times New Roman" w:hAnsi="Times New Roman" w:cs="Times New Roman"/>
                <w:b/>
                <w:bCs/>
                <w:i/>
                <w:iCs/>
                <w:sz w:val="24"/>
                <w:szCs w:val="24"/>
              </w:rPr>
              <w:t>. Iedzīvotāji un komersanti var ērti pieprasīt, piešķirt un pārvaldīt piekļuvi saviem datiem, izmantošanai privātpersonu pakalpojumos un publisko personu pakalpojumos gadījumos, kad ir nepieciešama personas ierosināta datu apstrāde.</w:t>
            </w:r>
          </w:p>
        </w:tc>
      </w:tr>
    </w:tbl>
    <w:p w14:paraId="2890D479" w14:textId="1AAE0ABC" w:rsidR="005A14DC" w:rsidRPr="00603173" w:rsidRDefault="005A14DC" w:rsidP="0058195A">
      <w:pPr>
        <w:pStyle w:val="ListParagraph"/>
        <w:numPr>
          <w:ilvl w:val="0"/>
          <w:numId w:val="56"/>
        </w:numPr>
        <w:spacing w:before="120" w:after="120"/>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 xml:space="preserve">Lai nodrošinātu iedzīvotājiem un </w:t>
      </w:r>
      <w:r w:rsidR="001F3FFB" w:rsidRPr="00603173">
        <w:rPr>
          <w:rFonts w:ascii="Times New Roman" w:eastAsia="Times New Roman" w:hAnsi="Times New Roman" w:cs="Times New Roman"/>
          <w:sz w:val="24"/>
          <w:szCs w:val="24"/>
          <w:lang w:val="lv-LV"/>
        </w:rPr>
        <w:t>komersantiem</w:t>
      </w:r>
      <w:r w:rsidRPr="00603173">
        <w:rPr>
          <w:rFonts w:ascii="Times New Roman" w:eastAsia="Times New Roman" w:hAnsi="Times New Roman" w:cs="Times New Roman"/>
          <w:sz w:val="24"/>
          <w:szCs w:val="24"/>
          <w:lang w:val="lv-LV"/>
        </w:rPr>
        <w:t xml:space="preserve"> iespēju pārvaldīt savu</w:t>
      </w:r>
      <w:r w:rsidR="00053A24">
        <w:rPr>
          <w:rFonts w:ascii="Times New Roman" w:eastAsia="Times New Roman" w:hAnsi="Times New Roman" w:cs="Times New Roman"/>
          <w:sz w:val="24"/>
          <w:szCs w:val="24"/>
          <w:lang w:val="lv-LV"/>
        </w:rPr>
        <w:t>s</w:t>
      </w:r>
      <w:r w:rsidRPr="00603173">
        <w:rPr>
          <w:rFonts w:ascii="Times New Roman" w:eastAsia="Times New Roman" w:hAnsi="Times New Roman" w:cs="Times New Roman"/>
          <w:sz w:val="24"/>
          <w:szCs w:val="24"/>
          <w:lang w:val="lv-LV"/>
        </w:rPr>
        <w:t xml:space="preserve"> datus, vienotas datu telpas risinājums ir paplašināms ar datu subjekta datu pārvaldības darbavietas funkcionalitāti, </w:t>
      </w:r>
      <w:proofErr w:type="gramStart"/>
      <w:r w:rsidRPr="00603173">
        <w:rPr>
          <w:rFonts w:ascii="Times New Roman" w:eastAsia="Times New Roman" w:hAnsi="Times New Roman" w:cs="Times New Roman"/>
          <w:sz w:val="24"/>
          <w:szCs w:val="24"/>
          <w:lang w:val="lv-LV"/>
        </w:rPr>
        <w:t>kas sevī ietver</w:t>
      </w:r>
      <w:proofErr w:type="gramEnd"/>
      <w:r w:rsidRPr="00603173">
        <w:rPr>
          <w:rFonts w:ascii="Times New Roman" w:eastAsia="Times New Roman" w:hAnsi="Times New Roman" w:cs="Times New Roman"/>
          <w:sz w:val="24"/>
          <w:szCs w:val="24"/>
          <w:lang w:val="lv-LV"/>
        </w:rPr>
        <w:t xml:space="preserve"> centralizētus e</w:t>
      </w:r>
      <w:r w:rsidR="005E0B78">
        <w:rPr>
          <w:rFonts w:ascii="Times New Roman" w:eastAsia="Times New Roman" w:hAnsi="Times New Roman" w:cs="Times New Roman"/>
          <w:sz w:val="24"/>
          <w:szCs w:val="24"/>
          <w:lang w:val="lv-LV"/>
        </w:rPr>
        <w:noBreakHyphen/>
      </w:r>
      <w:r w:rsidRPr="00603173">
        <w:rPr>
          <w:rFonts w:ascii="Times New Roman" w:eastAsia="Times New Roman" w:hAnsi="Times New Roman" w:cs="Times New Roman"/>
          <w:sz w:val="24"/>
          <w:szCs w:val="24"/>
          <w:lang w:val="lv-LV"/>
        </w:rPr>
        <w:t>pakalpojumus “Manas izziņas”, “Mani dati valsts pārvaldē”, “Manas datu piekļuves atļaujas”, “Mana uzņēmuma dati valsts pārvaldē”.</w:t>
      </w:r>
    </w:p>
    <w:p w14:paraId="5733FBD3" w14:textId="062E5A24" w:rsidR="005A14DC" w:rsidRPr="00603173" w:rsidRDefault="005A14DC" w:rsidP="0058195A">
      <w:pPr>
        <w:pStyle w:val="ListParagraph"/>
        <w:numPr>
          <w:ilvl w:val="0"/>
          <w:numId w:val="56"/>
        </w:numPr>
        <w:spacing w:before="120" w:after="120"/>
        <w:contextualSpacing w:val="0"/>
        <w:jc w:val="both"/>
        <w:rPr>
          <w:rFonts w:ascii="Times New Roman" w:hAnsi="Times New Roman" w:cs="Times New Roman"/>
          <w:sz w:val="24"/>
          <w:szCs w:val="24"/>
          <w:lang w:val="lv-LV"/>
        </w:rPr>
      </w:pPr>
      <w:r w:rsidRPr="00603173">
        <w:rPr>
          <w:rFonts w:ascii="Times New Roman" w:eastAsia="Times New Roman" w:hAnsi="Times New Roman" w:cs="Times New Roman"/>
          <w:sz w:val="24"/>
          <w:szCs w:val="24"/>
          <w:lang w:val="lv-LV"/>
        </w:rPr>
        <w:t>Vienlaikus ar tehnisko risinājumu ir jāpilnveido arī tiesiskais regulējums, lai izveidotu tiesisku pamatu datu subjekta datu pārvaldības darbavietas darbībai, kā arī jāveicina</w:t>
      </w:r>
      <w:r w:rsidRPr="00603173">
        <w:rPr>
          <w:rFonts w:ascii="Times New Roman" w:hAnsi="Times New Roman" w:cs="Times New Roman"/>
          <w:sz w:val="24"/>
          <w:szCs w:val="24"/>
          <w:lang w:val="lv-LV"/>
        </w:rPr>
        <w:t xml:space="preserve"> plašākas sabiedrības (t.sk. privātpersonu – datu subjektu, kā arī </w:t>
      </w:r>
      <w:r w:rsidR="001F3FFB" w:rsidRPr="00603173">
        <w:rPr>
          <w:rFonts w:ascii="Times New Roman" w:hAnsi="Times New Roman" w:cs="Times New Roman"/>
          <w:sz w:val="24"/>
          <w:szCs w:val="24"/>
          <w:lang w:val="lv-LV"/>
        </w:rPr>
        <w:t>komersantu</w:t>
      </w:r>
      <w:r w:rsidRPr="00603173">
        <w:rPr>
          <w:rFonts w:ascii="Times New Roman" w:hAnsi="Times New Roman" w:cs="Times New Roman"/>
          <w:sz w:val="24"/>
          <w:szCs w:val="24"/>
          <w:lang w:val="lv-LV"/>
        </w:rPr>
        <w:t xml:space="preserve">) izglītotību, informētību un iesaisti datu pārvaldībā, tādējādi sekmējot: </w:t>
      </w:r>
    </w:p>
    <w:p w14:paraId="0050ADA4" w14:textId="793E4171" w:rsidR="005A14DC" w:rsidRPr="00603173" w:rsidRDefault="005A14DC" w:rsidP="0058195A">
      <w:pPr>
        <w:pStyle w:val="ListParagraph"/>
        <w:numPr>
          <w:ilvl w:val="1"/>
          <w:numId w:val="56"/>
        </w:numPr>
        <w:spacing w:before="120" w:after="120"/>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 xml:space="preserve">datu subjektu informētu lēmumu pieņemšanu par savu datu pārvaldību, kas tiek uzglabāti un apstrādāti publiskajā un privātajā sektorā, veicinot datu subjektu aktīvu un atbildīgu dalību datu kopīgošanas procesos un paplašinot privātpersonu iespējas īstenot tiesības savu datu pārvaldībā; </w:t>
      </w:r>
    </w:p>
    <w:p w14:paraId="322213D7" w14:textId="646188CE" w:rsidR="005A14DC" w:rsidRPr="00603173" w:rsidRDefault="005A14DC" w:rsidP="0058195A">
      <w:pPr>
        <w:pStyle w:val="ListParagraph"/>
        <w:numPr>
          <w:ilvl w:val="1"/>
          <w:numId w:val="56"/>
        </w:numPr>
        <w:spacing w:before="120" w:after="120"/>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datu atkalizmantošanu zinātnē un pētniecībā;</w:t>
      </w:r>
    </w:p>
    <w:p w14:paraId="605FFFD6" w14:textId="0CCA3150" w:rsidR="005A14DC" w:rsidRPr="006B7455" w:rsidRDefault="005A14DC" w:rsidP="0058195A">
      <w:pPr>
        <w:pStyle w:val="ListParagraph"/>
        <w:numPr>
          <w:ilvl w:val="1"/>
          <w:numId w:val="56"/>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komercializāciju</w:t>
      </w:r>
      <w:proofErr w:type="spellEnd"/>
      <w:r w:rsidRPr="006B7455">
        <w:rPr>
          <w:rFonts w:ascii="Times New Roman" w:hAnsi="Times New Roman" w:cs="Times New Roman"/>
          <w:sz w:val="24"/>
          <w:szCs w:val="24"/>
        </w:rPr>
        <w:t>;</w:t>
      </w:r>
    </w:p>
    <w:p w14:paraId="5DE6B013" w14:textId="43D281CF" w:rsidR="005A14DC" w:rsidRPr="006B7455" w:rsidRDefault="005A14DC" w:rsidP="0058195A">
      <w:pPr>
        <w:pStyle w:val="ListParagraph"/>
        <w:numPr>
          <w:ilvl w:val="1"/>
          <w:numId w:val="56"/>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uznēmējdarbības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procesu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digitalizāciju</w:t>
      </w:r>
      <w:proofErr w:type="spellEnd"/>
      <w:r w:rsidRPr="006B7455">
        <w:rPr>
          <w:rFonts w:ascii="Times New Roman" w:hAnsi="Times New Roman" w:cs="Times New Roman"/>
          <w:sz w:val="24"/>
          <w:szCs w:val="24"/>
        </w:rPr>
        <w:t>.</w:t>
      </w:r>
    </w:p>
    <w:p w14:paraId="66467C3E" w14:textId="77777777" w:rsidR="0039033B" w:rsidRPr="006B7455" w:rsidRDefault="0039033B"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6225A3A1" w14:textId="77777777" w:rsidR="00414100" w:rsidRPr="00603173" w:rsidRDefault="005A14DC" w:rsidP="00D62A4D">
      <w:pPr>
        <w:spacing w:before="120" w:after="120" w:line="240" w:lineRule="auto"/>
        <w:jc w:val="both"/>
        <w:rPr>
          <w:rFonts w:ascii="Times New Roman" w:hAnsi="Times New Roman" w:cs="Times New Roman"/>
          <w:sz w:val="24"/>
          <w:szCs w:val="24"/>
          <w:lang w:val="lv"/>
        </w:rPr>
      </w:pPr>
      <w:r w:rsidRPr="00603173">
        <w:rPr>
          <w:rFonts w:ascii="Times New Roman" w:hAnsi="Times New Roman" w:cs="Times New Roman"/>
          <w:sz w:val="24"/>
          <w:szCs w:val="24"/>
          <w:lang w:val="lv"/>
        </w:rPr>
        <w:t>Nodrošināta visu valsts vienotai datu telpai pieslēgto valsts pārvaldes informācijas resursu pieejamība datu subjekta datu pārvaldības darbavietā.</w:t>
      </w:r>
    </w:p>
    <w:p w14:paraId="5BE488BD" w14:textId="4B8ED13B" w:rsidR="0039033B" w:rsidRPr="006B7455" w:rsidRDefault="0039033B"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5B4417"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61209259" w14:textId="77777777" w:rsidTr="00EC1F1D">
        <w:trPr>
          <w:cantSplit/>
        </w:trPr>
        <w:tc>
          <w:tcPr>
            <w:tcW w:w="1509" w:type="dxa"/>
            <w:tcBorders>
              <w:bottom w:val="single" w:sz="4" w:space="0" w:color="auto"/>
            </w:tcBorders>
            <w:shd w:val="clear" w:color="auto" w:fill="D9D9D9" w:themeFill="background1" w:themeFillShade="D9"/>
            <w:vAlign w:val="center"/>
          </w:tcPr>
          <w:p w14:paraId="5B12A798" w14:textId="0080CFA5" w:rsidR="00EC1F1D" w:rsidRPr="006B7455" w:rsidRDefault="00EC1F1D" w:rsidP="00CC2CF7">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75B45978" w14:textId="77777777" w:rsidR="00EC1F1D" w:rsidRPr="006B7455" w:rsidRDefault="00EC1F1D" w:rsidP="00CC2CF7">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22D935F9" w14:textId="77777777" w:rsidR="00EC1F1D" w:rsidRPr="006B7455" w:rsidRDefault="00EC1F1D" w:rsidP="00CC2CF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01F86229" w14:textId="77777777" w:rsidR="00EC1F1D" w:rsidRPr="006B7455" w:rsidRDefault="00EC1F1D" w:rsidP="00CC2CF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30DA640F" w14:textId="77777777" w:rsidR="00EC1F1D" w:rsidRPr="006B7455" w:rsidRDefault="00EC1F1D" w:rsidP="00CC2CF7">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453D70E3" w14:textId="77777777" w:rsidR="00EC1F1D" w:rsidRPr="006B7455" w:rsidRDefault="00EC1F1D" w:rsidP="00CC2CF7">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57D465BA" w14:textId="77777777" w:rsidTr="00EC1F1D">
        <w:tc>
          <w:tcPr>
            <w:tcW w:w="1509" w:type="dxa"/>
            <w:tcBorders>
              <w:top w:val="single" w:sz="4" w:space="0" w:color="auto"/>
            </w:tcBorders>
            <w:shd w:val="clear" w:color="auto" w:fill="F2F2F2" w:themeFill="background1" w:themeFillShade="F2"/>
            <w:vAlign w:val="center"/>
          </w:tcPr>
          <w:p w14:paraId="399B5106" w14:textId="10AB691B" w:rsidR="005B4417" w:rsidRPr="006B7455" w:rsidRDefault="005B4417" w:rsidP="00CC2CF7">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w:t>
            </w:r>
            <w:r w:rsidR="00EC1F1D" w:rsidRPr="006B7455">
              <w:rPr>
                <w:rFonts w:ascii="Times New Roman" w:eastAsia="Times New Roman" w:hAnsi="Times New Roman" w:cs="Times New Roman"/>
                <w:sz w:val="24"/>
                <w:szCs w:val="24"/>
              </w:rPr>
              <w:t>4.2.4.</w:t>
            </w:r>
            <w:r w:rsidRPr="006B7455">
              <w:rPr>
                <w:rFonts w:ascii="Times New Roman" w:eastAsia="Times New Roman" w:hAnsi="Times New Roman" w:cs="Times New Roman"/>
                <w:sz w:val="24"/>
                <w:szCs w:val="24"/>
              </w:rPr>
              <w:t>-1</w:t>
            </w:r>
          </w:p>
        </w:tc>
        <w:tc>
          <w:tcPr>
            <w:tcW w:w="3084" w:type="dxa"/>
            <w:tcBorders>
              <w:top w:val="single" w:sz="4" w:space="0" w:color="auto"/>
            </w:tcBorders>
            <w:shd w:val="clear" w:color="auto" w:fill="F2F2F2" w:themeFill="background1" w:themeFillShade="F2"/>
            <w:vAlign w:val="center"/>
          </w:tcPr>
          <w:p w14:paraId="16803437" w14:textId="2E761F8B" w:rsidR="005B4417" w:rsidRPr="006B7455" w:rsidRDefault="00EC1F1D" w:rsidP="00CC2CF7">
            <w:pPr>
              <w:pStyle w:val="Default"/>
              <w:rPr>
                <w:rFonts w:ascii="Times New Roman" w:hAnsi="Times New Roman" w:cs="Times New Roman"/>
              </w:rPr>
            </w:pPr>
            <w:r w:rsidRPr="006B7455">
              <w:rPr>
                <w:rFonts w:ascii="Times New Roman" w:hAnsi="Times New Roman" w:cs="Times New Roman"/>
                <w:lang w:eastAsia="en-US"/>
              </w:rPr>
              <w:t>Izveidot risinājumu personai savu datu pārvaldībai (atļauju piešķiršanai un izmantošanas kontrolei)</w:t>
            </w:r>
            <w:r w:rsidR="00D944DB">
              <w:rPr>
                <w:rFonts w:ascii="Times New Roman" w:hAnsi="Times New Roman" w:cs="Times New Roman"/>
                <w:lang w:eastAsia="en-US"/>
              </w:rPr>
              <w:t>.</w:t>
            </w:r>
          </w:p>
        </w:tc>
        <w:tc>
          <w:tcPr>
            <w:tcW w:w="990" w:type="dxa"/>
            <w:tcBorders>
              <w:top w:val="single" w:sz="4" w:space="0" w:color="auto"/>
            </w:tcBorders>
            <w:shd w:val="clear" w:color="auto" w:fill="F2F2F2" w:themeFill="background1" w:themeFillShade="F2"/>
            <w:vAlign w:val="center"/>
          </w:tcPr>
          <w:p w14:paraId="4F5FDE13" w14:textId="77777777" w:rsidR="005B4417" w:rsidRPr="006B7455" w:rsidRDefault="005B4417" w:rsidP="00CC2CF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2BD74C4E" w14:textId="56DD21BC" w:rsidR="005B4417" w:rsidRPr="006B7455" w:rsidRDefault="00EC1F1D" w:rsidP="00CC2CF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2023</w:t>
            </w:r>
          </w:p>
        </w:tc>
        <w:tc>
          <w:tcPr>
            <w:tcW w:w="1283" w:type="dxa"/>
            <w:tcBorders>
              <w:top w:val="single" w:sz="4" w:space="0" w:color="auto"/>
            </w:tcBorders>
            <w:shd w:val="clear" w:color="auto" w:fill="F2F2F2" w:themeFill="background1" w:themeFillShade="F2"/>
            <w:vAlign w:val="center"/>
          </w:tcPr>
          <w:p w14:paraId="7D971829" w14:textId="0CA3C212" w:rsidR="005B4417" w:rsidRPr="006B7455" w:rsidRDefault="00EC1F1D" w:rsidP="00CC2CF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2886D635" w14:textId="4AA4FEF8" w:rsidR="005B4417" w:rsidRPr="006B7455" w:rsidRDefault="00EC1F1D" w:rsidP="00CC2CF7">
            <w:pPr>
              <w:pStyle w:val="Default"/>
              <w:jc w:val="center"/>
              <w:rPr>
                <w:rFonts w:ascii="Times New Roman" w:hAnsi="Times New Roman" w:cs="Times New Roman"/>
              </w:rPr>
            </w:pPr>
            <w:r w:rsidRPr="006B7455">
              <w:rPr>
                <w:rFonts w:ascii="Times New Roman" w:hAnsi="Times New Roman" w:cs="Times New Roman"/>
              </w:rPr>
              <w:t>nav</w:t>
            </w:r>
          </w:p>
        </w:tc>
      </w:tr>
    </w:tbl>
    <w:p w14:paraId="529465D1" w14:textId="55DF02A6" w:rsidR="00A64DAB" w:rsidRPr="006B7455" w:rsidRDefault="00A64DAB" w:rsidP="00D62A4D">
      <w:pPr>
        <w:spacing w:before="120" w:after="120" w:line="240" w:lineRule="auto"/>
        <w:rPr>
          <w:rFonts w:ascii="Times New Roman" w:eastAsia="Times New Roman" w:hAnsi="Times New Roman" w:cs="Times New Roman"/>
          <w:color w:val="000000" w:themeColor="text1"/>
          <w:sz w:val="24"/>
          <w:szCs w:val="24"/>
          <w:lang w:val="lv"/>
        </w:rPr>
      </w:pPr>
    </w:p>
    <w:p w14:paraId="13E9ABEB" w14:textId="6C0D2C9F" w:rsidR="009976A8" w:rsidRPr="006B7455" w:rsidRDefault="00414100" w:rsidP="00891051">
      <w:pPr>
        <w:spacing w:before="120" w:after="120" w:line="240" w:lineRule="auto"/>
        <w:jc w:val="center"/>
        <w:outlineLvl w:val="2"/>
        <w:rPr>
          <w:rFonts w:ascii="Times New Roman" w:eastAsia="Times New Roman" w:hAnsi="Times New Roman" w:cs="Times New Roman"/>
          <w:b/>
          <w:color w:val="C00000"/>
          <w:sz w:val="24"/>
          <w:szCs w:val="24"/>
          <w:lang w:val="lv"/>
        </w:rPr>
      </w:pPr>
      <w:bookmarkStart w:id="92" w:name="_Toc60796024"/>
      <w:bookmarkStart w:id="93" w:name="_Toc71502044"/>
      <w:bookmarkStart w:id="94" w:name="_Toc71548595"/>
      <w:bookmarkStart w:id="95" w:name="_Toc71551360"/>
      <w:bookmarkStart w:id="96" w:name="_Toc74222067"/>
      <w:r w:rsidRPr="006B7455">
        <w:rPr>
          <w:rFonts w:ascii="Times New Roman" w:eastAsia="Times New Roman" w:hAnsi="Times New Roman" w:cs="Times New Roman"/>
          <w:b/>
          <w:color w:val="C00000"/>
          <w:sz w:val="24"/>
          <w:szCs w:val="24"/>
          <w:lang w:val="lv"/>
        </w:rPr>
        <w:t xml:space="preserve">4.4.3. Rīcības virziens: </w:t>
      </w:r>
      <w:r w:rsidR="009976A8" w:rsidRPr="006B7455">
        <w:rPr>
          <w:rFonts w:ascii="Times New Roman" w:eastAsia="Times New Roman" w:hAnsi="Times New Roman" w:cs="Times New Roman"/>
          <w:b/>
          <w:color w:val="C00000"/>
          <w:sz w:val="24"/>
          <w:szCs w:val="24"/>
          <w:lang w:val="lv"/>
        </w:rPr>
        <w:t>Finanses un nodokļi</w:t>
      </w:r>
      <w:bookmarkEnd w:id="92"/>
      <w:bookmarkEnd w:id="93"/>
      <w:bookmarkEnd w:id="94"/>
      <w:bookmarkEnd w:id="95"/>
      <w:bookmarkEnd w:id="96"/>
    </w:p>
    <w:p w14:paraId="78E641DA" w14:textId="38684D4E" w:rsidR="00BA71BC" w:rsidRPr="006B7455" w:rsidRDefault="002D57B3"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2235BE1F" w14:textId="34B8EE51" w:rsidR="004F5009" w:rsidRPr="00EE30DC" w:rsidRDefault="00BA71BC" w:rsidP="00EE30DC">
      <w:pPr>
        <w:spacing w:before="120" w:after="120" w:line="240" w:lineRule="auto"/>
        <w:rPr>
          <w:rFonts w:ascii="Times New Roman" w:hAnsi="Times New Roman" w:cs="Times New Roman"/>
          <w:sz w:val="24"/>
          <w:szCs w:val="24"/>
          <w:lang w:val="lv"/>
        </w:rPr>
      </w:pPr>
      <w:r w:rsidRPr="00603173">
        <w:rPr>
          <w:rFonts w:ascii="Times New Roman" w:hAnsi="Times New Roman" w:cs="Times New Roman"/>
          <w:sz w:val="24"/>
          <w:szCs w:val="24"/>
          <w:lang w:val="lv"/>
        </w:rPr>
        <w:t>Iedzīvotājiem pieejama drošāka, lētāka, ātrāk</w:t>
      </w:r>
      <w:r w:rsidR="00D82DCA">
        <w:rPr>
          <w:rFonts w:ascii="Times New Roman" w:hAnsi="Times New Roman" w:cs="Times New Roman"/>
          <w:sz w:val="24"/>
          <w:szCs w:val="24"/>
          <w:lang w:val="lv"/>
        </w:rPr>
        <w:t>a</w:t>
      </w:r>
      <w:r w:rsidRPr="00603173">
        <w:rPr>
          <w:rFonts w:ascii="Times New Roman" w:hAnsi="Times New Roman" w:cs="Times New Roman"/>
          <w:sz w:val="24"/>
          <w:szCs w:val="24"/>
          <w:lang w:val="lv"/>
        </w:rPr>
        <w:t xml:space="preserve"> finanšu sistēma.</w:t>
      </w:r>
    </w:p>
    <w:p w14:paraId="353E4CB3" w14:textId="7BDF902D" w:rsidR="009B5BDE" w:rsidRPr="0059152D" w:rsidRDefault="00EE4043" w:rsidP="009B5BDE">
      <w:pPr>
        <w:spacing w:before="120" w:after="120" w:line="240" w:lineRule="auto"/>
        <w:jc w:val="center"/>
        <w:outlineLvl w:val="3"/>
        <w:rPr>
          <w:rFonts w:ascii="Times New Roman" w:eastAsia="Times New Roman" w:hAnsi="Times New Roman" w:cs="Times New Roman"/>
          <w:b/>
          <w:color w:val="C00000"/>
          <w:sz w:val="24"/>
          <w:szCs w:val="24"/>
          <w:lang w:val="lv-LV"/>
        </w:rPr>
      </w:pPr>
      <w:r w:rsidRPr="0059152D">
        <w:rPr>
          <w:rFonts w:ascii="Times New Roman" w:eastAsia="Times New Roman" w:hAnsi="Times New Roman" w:cs="Times New Roman"/>
          <w:b/>
          <w:color w:val="C00000"/>
          <w:sz w:val="24"/>
          <w:szCs w:val="24"/>
          <w:lang w:val="lv-LV"/>
        </w:rPr>
        <w:t>Digitālo</w:t>
      </w:r>
      <w:r w:rsidR="00B76671" w:rsidRPr="0059152D">
        <w:rPr>
          <w:rFonts w:ascii="Times New Roman" w:eastAsia="Times New Roman" w:hAnsi="Times New Roman" w:cs="Times New Roman"/>
          <w:b/>
          <w:color w:val="C00000"/>
          <w:sz w:val="24"/>
          <w:szCs w:val="24"/>
          <w:lang w:val="lv-LV"/>
        </w:rPr>
        <w:t xml:space="preserve"> finanšu</w:t>
      </w:r>
      <w:r w:rsidRPr="0059152D">
        <w:rPr>
          <w:rFonts w:ascii="Times New Roman" w:eastAsia="Times New Roman" w:hAnsi="Times New Roman" w:cs="Times New Roman"/>
          <w:b/>
          <w:color w:val="C00000"/>
          <w:sz w:val="24"/>
          <w:szCs w:val="24"/>
          <w:lang w:val="lv-LV"/>
        </w:rPr>
        <w:t xml:space="preserve"> aktīvu</w:t>
      </w:r>
      <w:r w:rsidR="009B5BDE">
        <w:rPr>
          <w:rFonts w:ascii="Times New Roman" w:eastAsia="Times New Roman" w:hAnsi="Times New Roman" w:cs="Times New Roman"/>
          <w:b/>
          <w:color w:val="C00000"/>
          <w:sz w:val="24"/>
          <w:szCs w:val="24"/>
          <w:lang w:val="lv-LV"/>
        </w:rPr>
        <w:t>, datu apmaiņas</w:t>
      </w:r>
      <w:r w:rsidR="009B5BDE" w:rsidRPr="0059152D">
        <w:rPr>
          <w:rFonts w:ascii="Times New Roman" w:eastAsia="Times New Roman" w:hAnsi="Times New Roman" w:cs="Times New Roman"/>
          <w:b/>
          <w:color w:val="C00000"/>
          <w:sz w:val="24"/>
          <w:szCs w:val="24"/>
          <w:lang w:val="lv-LV"/>
        </w:rPr>
        <w:t xml:space="preserve"> attīstība</w:t>
      </w:r>
    </w:p>
    <w:p w14:paraId="32113ED4" w14:textId="77777777" w:rsidR="009B5BDE" w:rsidRPr="0059152D" w:rsidRDefault="009B5BDE" w:rsidP="009B5BDE">
      <w:pPr>
        <w:spacing w:before="120" w:after="120" w:line="240" w:lineRule="auto"/>
        <w:jc w:val="both"/>
        <w:outlineLvl w:val="4"/>
        <w:rPr>
          <w:rFonts w:ascii="Times New Roman" w:eastAsia="Times New Roman" w:hAnsi="Times New Roman" w:cs="Times New Roman"/>
          <w:b/>
          <w:color w:val="C00000"/>
          <w:sz w:val="24"/>
          <w:szCs w:val="24"/>
          <w:lang w:val="lv-LV"/>
        </w:rPr>
      </w:pPr>
      <w:r w:rsidRPr="0059152D">
        <w:rPr>
          <w:rFonts w:ascii="Times New Roman" w:eastAsia="Times New Roman" w:hAnsi="Times New Roman" w:cs="Times New Roman"/>
          <w:b/>
          <w:color w:val="C00000"/>
          <w:sz w:val="24"/>
          <w:szCs w:val="24"/>
          <w:lang w:val="lv-LV"/>
        </w:rPr>
        <w:t>Nepieciešamā rīcība</w:t>
      </w:r>
    </w:p>
    <w:tbl>
      <w:tblPr>
        <w:tblStyle w:val="TableGrid"/>
        <w:tblW w:w="0" w:type="auto"/>
        <w:tblLook w:val="04A0" w:firstRow="1" w:lastRow="0" w:firstColumn="1" w:lastColumn="0" w:noHBand="0" w:noVBand="1"/>
      </w:tblPr>
      <w:tblGrid>
        <w:gridCol w:w="9350"/>
      </w:tblGrid>
      <w:tr w:rsidR="009B5BDE" w:rsidRPr="0059152D" w14:paraId="62F93BD4" w14:textId="77777777" w:rsidTr="00863F65">
        <w:tc>
          <w:tcPr>
            <w:tcW w:w="9350" w:type="dxa"/>
          </w:tcPr>
          <w:p w14:paraId="5AA40FA6" w14:textId="77777777" w:rsidR="009B5BDE" w:rsidRPr="0059152D" w:rsidRDefault="009B5BDE" w:rsidP="00863F65">
            <w:pPr>
              <w:spacing w:before="120" w:after="120"/>
              <w:ind w:firstLine="720"/>
              <w:jc w:val="both"/>
              <w:rPr>
                <w:rFonts w:ascii="Times New Roman" w:hAnsi="Times New Roman" w:cs="Times New Roman"/>
                <w:i/>
                <w:iCs/>
                <w:sz w:val="24"/>
                <w:szCs w:val="24"/>
              </w:rPr>
            </w:pPr>
            <w:r w:rsidRPr="0059152D">
              <w:rPr>
                <w:rFonts w:ascii="Times New Roman" w:hAnsi="Times New Roman" w:cs="Times New Roman"/>
                <w:b/>
                <w:bCs/>
                <w:i/>
                <w:iCs/>
                <w:sz w:val="24"/>
                <w:szCs w:val="24"/>
              </w:rPr>
              <w:t>Samazināt finanšu</w:t>
            </w:r>
            <w:r>
              <w:rPr>
                <w:rFonts w:ascii="Times New Roman" w:hAnsi="Times New Roman" w:cs="Times New Roman"/>
                <w:b/>
                <w:bCs/>
                <w:i/>
                <w:iCs/>
                <w:sz w:val="24"/>
                <w:szCs w:val="24"/>
              </w:rPr>
              <w:t>, datu</w:t>
            </w:r>
            <w:r w:rsidRPr="0059152D">
              <w:rPr>
                <w:rFonts w:ascii="Times New Roman" w:hAnsi="Times New Roman" w:cs="Times New Roman"/>
                <w:b/>
                <w:bCs/>
                <w:i/>
                <w:iCs/>
                <w:sz w:val="24"/>
                <w:szCs w:val="24"/>
              </w:rPr>
              <w:t xml:space="preserve"> aprites izmaksas un palielināt tās ātrumu</w:t>
            </w:r>
            <w:r w:rsidRPr="0059152D">
              <w:rPr>
                <w:rFonts w:ascii="Times New Roman" w:hAnsi="Times New Roman" w:cs="Times New Roman"/>
                <w:i/>
                <w:iCs/>
                <w:sz w:val="24"/>
                <w:szCs w:val="24"/>
              </w:rPr>
              <w:t>.</w:t>
            </w:r>
          </w:p>
        </w:tc>
      </w:tr>
    </w:tbl>
    <w:p w14:paraId="0E791CC5" w14:textId="77777777" w:rsidR="009B5BDE" w:rsidRPr="0059152D" w:rsidRDefault="009B5BDE" w:rsidP="0058195A">
      <w:pPr>
        <w:pStyle w:val="ListParagraph"/>
        <w:numPr>
          <w:ilvl w:val="0"/>
          <w:numId w:val="58"/>
        </w:numPr>
        <w:spacing w:before="120" w:after="120"/>
        <w:ind w:left="567"/>
        <w:contextualSpacing w:val="0"/>
        <w:jc w:val="both"/>
        <w:rPr>
          <w:rFonts w:ascii="Times New Roman" w:eastAsia="Calibri Light" w:hAnsi="Times New Roman" w:cs="Times New Roman"/>
          <w:sz w:val="24"/>
          <w:szCs w:val="24"/>
          <w:lang w:val="lv-LV"/>
        </w:rPr>
      </w:pPr>
      <w:r w:rsidRPr="0059152D">
        <w:rPr>
          <w:rFonts w:ascii="Times New Roman" w:eastAsia="Calibri Light" w:hAnsi="Times New Roman" w:cs="Times New Roman"/>
          <w:sz w:val="24"/>
          <w:szCs w:val="24"/>
          <w:lang w:val="lv-LV"/>
        </w:rPr>
        <w:t xml:space="preserve">Dalība vienota ES digitālo finanšu aktīvu regulējuma izveidē, un Latvijas normatīvo aktu ietvara digitālajiem finanšu aktīviem </w:t>
      </w:r>
      <w:r>
        <w:rPr>
          <w:rFonts w:ascii="Times New Roman" w:eastAsia="Calibri Light" w:hAnsi="Times New Roman" w:cs="Times New Roman"/>
          <w:sz w:val="24"/>
          <w:szCs w:val="24"/>
          <w:lang w:val="lv-LV"/>
        </w:rPr>
        <w:t>piln</w:t>
      </w:r>
      <w:r w:rsidRPr="0059152D">
        <w:rPr>
          <w:rFonts w:ascii="Times New Roman" w:eastAsia="Calibri Light" w:hAnsi="Times New Roman" w:cs="Times New Roman"/>
          <w:sz w:val="24"/>
          <w:szCs w:val="24"/>
          <w:lang w:val="lv-LV"/>
        </w:rPr>
        <w:t xml:space="preserve">veidošana.  </w:t>
      </w:r>
    </w:p>
    <w:p w14:paraId="5751627E" w14:textId="4B9C9B6A" w:rsidR="009B5BDE" w:rsidRPr="0059152D" w:rsidRDefault="009B5BDE" w:rsidP="009B5BDE">
      <w:pPr>
        <w:pStyle w:val="ListParagraph"/>
        <w:spacing w:before="120" w:after="120"/>
        <w:ind w:left="567"/>
        <w:jc w:val="both"/>
        <w:rPr>
          <w:rFonts w:ascii="Times New Roman" w:eastAsia="Calibri Light" w:hAnsi="Times New Roman" w:cs="Times New Roman"/>
          <w:sz w:val="24"/>
          <w:szCs w:val="24"/>
          <w:lang w:val="lv-LV"/>
        </w:rPr>
      </w:pPr>
      <w:r w:rsidRPr="0059152D">
        <w:rPr>
          <w:rFonts w:ascii="Times New Roman" w:eastAsia="Calibri Light" w:hAnsi="Times New Roman" w:cs="Times New Roman"/>
          <w:sz w:val="24"/>
          <w:szCs w:val="24"/>
          <w:lang w:val="lv-LV"/>
        </w:rPr>
        <w:t xml:space="preserve">Šobrīd notiek darbs pie ES regulējuma </w:t>
      </w:r>
      <w:proofErr w:type="spellStart"/>
      <w:r w:rsidRPr="0059152D">
        <w:rPr>
          <w:rFonts w:ascii="Times New Roman" w:eastAsia="Calibri Light" w:hAnsi="Times New Roman" w:cs="Times New Roman"/>
          <w:sz w:val="24"/>
          <w:szCs w:val="24"/>
          <w:lang w:val="lv-LV"/>
        </w:rPr>
        <w:t>kripto</w:t>
      </w:r>
      <w:proofErr w:type="spellEnd"/>
      <w:r w:rsidRPr="0059152D">
        <w:rPr>
          <w:rFonts w:ascii="Times New Roman" w:eastAsia="Calibri Light" w:hAnsi="Times New Roman" w:cs="Times New Roman"/>
          <w:sz w:val="24"/>
          <w:szCs w:val="24"/>
          <w:lang w:val="lv-LV"/>
        </w:rPr>
        <w:t xml:space="preserve"> aktīviem (Regulas priekšlikums par </w:t>
      </w:r>
      <w:proofErr w:type="spellStart"/>
      <w:r w:rsidRPr="0059152D">
        <w:rPr>
          <w:rFonts w:ascii="Times New Roman" w:eastAsia="Calibri Light" w:hAnsi="Times New Roman" w:cs="Times New Roman"/>
          <w:sz w:val="24"/>
          <w:szCs w:val="24"/>
          <w:lang w:val="lv-LV"/>
        </w:rPr>
        <w:t>kriptoaktīvu</w:t>
      </w:r>
      <w:proofErr w:type="spellEnd"/>
      <w:r w:rsidRPr="0059152D">
        <w:rPr>
          <w:rFonts w:ascii="Times New Roman" w:eastAsia="Calibri Light" w:hAnsi="Times New Roman" w:cs="Times New Roman"/>
          <w:sz w:val="24"/>
          <w:szCs w:val="24"/>
          <w:lang w:val="lv-LV"/>
        </w:rPr>
        <w:t xml:space="preserve"> tirgiem)</w:t>
      </w:r>
      <w:bookmarkStart w:id="97" w:name="_Hlk71840707"/>
      <w:r w:rsidRPr="0059152D">
        <w:rPr>
          <w:rStyle w:val="FootnoteReference"/>
          <w:rFonts w:ascii="Times New Roman" w:eastAsia="Calibri Light" w:hAnsi="Times New Roman" w:cs="Times New Roman"/>
          <w:lang w:val="lv-LV"/>
        </w:rPr>
        <w:footnoteReference w:id="37"/>
      </w:r>
      <w:bookmarkEnd w:id="97"/>
      <w:r w:rsidRPr="0059152D">
        <w:rPr>
          <w:rFonts w:ascii="Times New Roman" w:eastAsia="Calibri Light" w:hAnsi="Times New Roman" w:cs="Times New Roman"/>
          <w:sz w:val="24"/>
          <w:szCs w:val="24"/>
          <w:lang w:val="lv-LV"/>
        </w:rPr>
        <w:t>.</w:t>
      </w:r>
    </w:p>
    <w:p w14:paraId="683C6D10" w14:textId="77777777" w:rsidR="009B5BDE" w:rsidRPr="0059152D" w:rsidRDefault="009B5BDE" w:rsidP="0058195A">
      <w:pPr>
        <w:pStyle w:val="ListParagraph"/>
        <w:numPr>
          <w:ilvl w:val="0"/>
          <w:numId w:val="58"/>
        </w:numPr>
        <w:spacing w:before="120" w:after="120"/>
        <w:ind w:left="567" w:hanging="357"/>
        <w:contextualSpacing w:val="0"/>
        <w:jc w:val="both"/>
        <w:rPr>
          <w:rFonts w:ascii="Times New Roman" w:hAnsi="Times New Roman" w:cs="Times New Roman"/>
          <w:sz w:val="24"/>
          <w:szCs w:val="24"/>
          <w:lang w:val="lv-LV"/>
        </w:rPr>
      </w:pPr>
      <w:r w:rsidRPr="0059152D">
        <w:rPr>
          <w:rFonts w:ascii="Times New Roman" w:eastAsia="Calibri Light" w:hAnsi="Times New Roman" w:cs="Times New Roman"/>
          <w:sz w:val="24"/>
          <w:szCs w:val="24"/>
          <w:lang w:val="lv-LV"/>
        </w:rPr>
        <w:t xml:space="preserve">Aktīva līdzdarbošanās Eirosistēmas aktivitātēs centrālo banku digitālās valūtas izveidē. </w:t>
      </w:r>
    </w:p>
    <w:p w14:paraId="7130F13A" w14:textId="77777777" w:rsidR="009B5BDE" w:rsidRPr="0059152D" w:rsidRDefault="009B5BDE" w:rsidP="0058195A">
      <w:pPr>
        <w:pStyle w:val="ListParagraph"/>
        <w:numPr>
          <w:ilvl w:val="1"/>
          <w:numId w:val="57"/>
        </w:numPr>
        <w:spacing w:before="120" w:after="120"/>
        <w:ind w:left="1134" w:hanging="357"/>
        <w:contextualSpacing w:val="0"/>
        <w:jc w:val="both"/>
        <w:rPr>
          <w:rFonts w:ascii="Times New Roman" w:eastAsiaTheme="minorEastAsia" w:hAnsi="Times New Roman" w:cs="Times New Roman"/>
          <w:color w:val="000000" w:themeColor="text1"/>
          <w:sz w:val="24"/>
          <w:szCs w:val="24"/>
          <w:lang w:val="lv-LV"/>
        </w:rPr>
      </w:pPr>
      <w:r w:rsidRPr="0059152D">
        <w:rPr>
          <w:rFonts w:ascii="Times New Roman" w:eastAsia="Calibri Light" w:hAnsi="Times New Roman" w:cs="Times New Roman"/>
          <w:sz w:val="24"/>
          <w:szCs w:val="24"/>
          <w:lang w:val="lv-LV"/>
        </w:rPr>
        <w:t>Digitālās valūtas ieviešanai būs nepieciešamas izmaiņas maksājumu sistēmās, turklāt būs cieši jāsadarbojas ar privāto sektoru, jo pārmaiņas skars arī klātienes tirdzniecības un e-komercijas norēķinu risinājumus.</w:t>
      </w:r>
    </w:p>
    <w:p w14:paraId="7DA325EB" w14:textId="77777777" w:rsidR="009B5BDE" w:rsidRPr="0059152D" w:rsidRDefault="009B5BDE" w:rsidP="0058195A">
      <w:pPr>
        <w:pStyle w:val="ListParagraph"/>
        <w:numPr>
          <w:ilvl w:val="1"/>
          <w:numId w:val="57"/>
        </w:numPr>
        <w:spacing w:before="120" w:after="120"/>
        <w:ind w:left="1134" w:hanging="357"/>
        <w:contextualSpacing w:val="0"/>
        <w:jc w:val="both"/>
        <w:rPr>
          <w:rFonts w:ascii="Times New Roman" w:eastAsiaTheme="minorEastAsia" w:hAnsi="Times New Roman" w:cs="Times New Roman"/>
          <w:color w:val="000000" w:themeColor="text1"/>
          <w:sz w:val="24"/>
          <w:szCs w:val="24"/>
          <w:lang w:val="lv-LV"/>
        </w:rPr>
      </w:pPr>
      <w:r w:rsidRPr="0059152D">
        <w:rPr>
          <w:rFonts w:ascii="Times New Roman" w:eastAsia="Calibri Light" w:hAnsi="Times New Roman" w:cs="Times New Roman"/>
          <w:sz w:val="24"/>
          <w:szCs w:val="24"/>
          <w:lang w:val="lv-LV"/>
        </w:rPr>
        <w:t>Nepieciešams vienoties par banku naudas emitēšanas mehānismu.</w:t>
      </w:r>
    </w:p>
    <w:p w14:paraId="76F29F47" w14:textId="4AAB0AA7" w:rsidR="009B5BDE" w:rsidRPr="0059152D" w:rsidRDefault="009B5BDE" w:rsidP="0058195A">
      <w:pPr>
        <w:pStyle w:val="ListParagraph"/>
        <w:numPr>
          <w:ilvl w:val="0"/>
          <w:numId w:val="57"/>
        </w:numPr>
        <w:spacing w:before="120" w:after="120"/>
        <w:contextualSpacing w:val="0"/>
        <w:jc w:val="both"/>
        <w:rPr>
          <w:rFonts w:ascii="Times New Roman" w:hAnsi="Times New Roman" w:cs="Times New Roman"/>
          <w:sz w:val="24"/>
          <w:szCs w:val="24"/>
          <w:lang w:val="lv-LV"/>
        </w:rPr>
      </w:pPr>
      <w:r>
        <w:rPr>
          <w:rFonts w:ascii="Times New Roman" w:eastAsia="Calibri Light" w:hAnsi="Times New Roman" w:cs="Times New Roman"/>
          <w:sz w:val="24"/>
          <w:szCs w:val="24"/>
          <w:lang w:val="lv-LV"/>
        </w:rPr>
        <w:t>Ir nepieciešami g</w:t>
      </w:r>
      <w:r w:rsidRPr="0059152D">
        <w:rPr>
          <w:rFonts w:ascii="Times New Roman" w:eastAsia="Calibri Light" w:hAnsi="Times New Roman" w:cs="Times New Roman"/>
          <w:sz w:val="24"/>
          <w:szCs w:val="24"/>
          <w:lang w:val="lv-LV"/>
        </w:rPr>
        <w:t>rozījumi Noziedzīgi iegūtu līdzekļu legalizācijas un terorisma un proliferācijas finansēšanas novēršanas likumā, nosakot regulējumu kopīg</w:t>
      </w:r>
      <w:r>
        <w:rPr>
          <w:rFonts w:ascii="Times New Roman" w:eastAsia="Calibri Light" w:hAnsi="Times New Roman" w:cs="Times New Roman"/>
          <w:sz w:val="24"/>
          <w:szCs w:val="24"/>
          <w:lang w:val="lv-LV"/>
        </w:rPr>
        <w:t>ā</w:t>
      </w:r>
      <w:r w:rsidRPr="0059152D">
        <w:rPr>
          <w:rFonts w:ascii="Times New Roman" w:eastAsia="Calibri Light" w:hAnsi="Times New Roman" w:cs="Times New Roman"/>
          <w:sz w:val="24"/>
          <w:szCs w:val="24"/>
          <w:lang w:val="lv-LV"/>
        </w:rPr>
        <w:t xml:space="preserve"> klientu izpētes rīk</w:t>
      </w:r>
      <w:r>
        <w:rPr>
          <w:rFonts w:ascii="Times New Roman" w:eastAsia="Calibri Light" w:hAnsi="Times New Roman" w:cs="Times New Roman"/>
          <w:sz w:val="24"/>
          <w:szCs w:val="24"/>
          <w:lang w:val="lv-LV"/>
        </w:rPr>
        <w:t>a</w:t>
      </w:r>
      <w:r w:rsidRPr="0059152D">
        <w:rPr>
          <w:rFonts w:ascii="Times New Roman" w:eastAsia="Calibri Light" w:hAnsi="Times New Roman" w:cs="Times New Roman"/>
          <w:sz w:val="24"/>
          <w:szCs w:val="24"/>
          <w:lang w:val="lv-LV"/>
        </w:rPr>
        <w:t xml:space="preserve"> izveidei</w:t>
      </w:r>
      <w:r>
        <w:rPr>
          <w:rFonts w:ascii="Times New Roman" w:eastAsia="Calibri Light" w:hAnsi="Times New Roman" w:cs="Times New Roman"/>
          <w:sz w:val="24"/>
          <w:szCs w:val="24"/>
          <w:lang w:val="lv-LV"/>
        </w:rPr>
        <w:t xml:space="preserve">. </w:t>
      </w:r>
      <w:r w:rsidRPr="00CE3FF6">
        <w:rPr>
          <w:rFonts w:ascii="Times New Roman" w:eastAsia="Calibri Light" w:hAnsi="Times New Roman" w:cs="Times New Roman"/>
          <w:sz w:val="24"/>
          <w:szCs w:val="24"/>
          <w:lang w:val="lv-LV"/>
        </w:rPr>
        <w:t xml:space="preserve">Pēc regulējuma izstrādes jāseko ieviešanas posmam praksē, kas var būt sarežģīts, laikietilpīgs un ar lieliem nepieciešamiem resursiem īstenošanai. Jāņem vērā ir arī datu drošības aspekts. </w:t>
      </w:r>
      <w:r w:rsidR="004F5009">
        <w:rPr>
          <w:rFonts w:ascii="Times New Roman" w:eastAsia="Calibri Light" w:hAnsi="Times New Roman" w:cs="Times New Roman"/>
          <w:sz w:val="24"/>
          <w:szCs w:val="24"/>
          <w:lang w:val="lv-LV"/>
        </w:rPr>
        <w:t xml:space="preserve"> </w:t>
      </w:r>
      <w:r>
        <w:rPr>
          <w:rFonts w:ascii="Times New Roman" w:eastAsia="Calibri Light" w:hAnsi="Times New Roman" w:cs="Times New Roman"/>
          <w:sz w:val="24"/>
          <w:szCs w:val="24"/>
          <w:lang w:val="lv-LV"/>
        </w:rPr>
        <w:t xml:space="preserve">Pasākums noteikts </w:t>
      </w:r>
      <w:r>
        <w:rPr>
          <w:rFonts w:ascii="Times New Roman" w:hAnsi="Times New Roman" w:cs="Times New Roman"/>
          <w:sz w:val="24"/>
          <w:szCs w:val="24"/>
          <w:lang w:val="lv-LV"/>
        </w:rPr>
        <w:t>p</w:t>
      </w:r>
      <w:r w:rsidRPr="0059152D">
        <w:rPr>
          <w:rFonts w:ascii="Times New Roman" w:hAnsi="Times New Roman" w:cs="Times New Roman"/>
          <w:sz w:val="24"/>
          <w:szCs w:val="24"/>
          <w:lang w:val="lv-LV"/>
        </w:rPr>
        <w:t>asākumu plān</w:t>
      </w:r>
      <w:r>
        <w:rPr>
          <w:rFonts w:ascii="Times New Roman" w:hAnsi="Times New Roman" w:cs="Times New Roman"/>
          <w:sz w:val="24"/>
          <w:szCs w:val="24"/>
          <w:lang w:val="lv-LV"/>
        </w:rPr>
        <w:t>ā</w:t>
      </w:r>
      <w:r w:rsidRPr="0059152D">
        <w:rPr>
          <w:rFonts w:ascii="Times New Roman" w:hAnsi="Times New Roman" w:cs="Times New Roman"/>
          <w:sz w:val="24"/>
          <w:szCs w:val="24"/>
          <w:lang w:val="lv-LV"/>
        </w:rPr>
        <w:t xml:space="preserve"> noziedzīgi iegūtu līdzekļu legalizācijas, terorisma un proliferācijas finansēšanas novēršanai laikposmam no 2020. līdz 2022. gadam</w:t>
      </w:r>
      <w:r w:rsidRPr="0059152D">
        <w:rPr>
          <w:rStyle w:val="FootnoteReference"/>
          <w:rFonts w:ascii="Times New Roman" w:hAnsi="Times New Roman" w:cs="Times New Roman"/>
          <w:lang w:val="lv-LV"/>
        </w:rPr>
        <w:footnoteReference w:id="38"/>
      </w:r>
      <w:r w:rsidRPr="0059152D">
        <w:rPr>
          <w:rFonts w:ascii="Times New Roman" w:hAnsi="Times New Roman" w:cs="Times New Roman"/>
          <w:sz w:val="24"/>
          <w:szCs w:val="24"/>
          <w:lang w:val="lv-LV"/>
        </w:rPr>
        <w:t>.</w:t>
      </w:r>
      <w:r w:rsidRPr="00F07EF4">
        <w:rPr>
          <w:lang w:val="lv-LV"/>
        </w:rPr>
        <w:t xml:space="preserve"> </w:t>
      </w:r>
      <w:r w:rsidRPr="004C3D0A">
        <w:rPr>
          <w:rFonts w:ascii="Times New Roman" w:hAnsi="Times New Roman" w:cs="Times New Roman"/>
          <w:sz w:val="24"/>
          <w:szCs w:val="24"/>
          <w:lang w:val="lv-LV"/>
        </w:rPr>
        <w:t xml:space="preserve">Kopīgais klientu izpētes rīks </w:t>
      </w:r>
      <w:r>
        <w:rPr>
          <w:rFonts w:ascii="Times New Roman" w:hAnsi="Times New Roman" w:cs="Times New Roman"/>
          <w:sz w:val="24"/>
          <w:szCs w:val="24"/>
          <w:lang w:val="lv-LV"/>
        </w:rPr>
        <w:t>atbildīgajiem subjektiem ļautu</w:t>
      </w:r>
      <w:r w:rsidRPr="004F7020">
        <w:rPr>
          <w:rFonts w:ascii="Times New Roman" w:hAnsi="Times New Roman" w:cs="Times New Roman"/>
          <w:sz w:val="24"/>
          <w:szCs w:val="24"/>
          <w:lang w:val="lv-LV"/>
        </w:rPr>
        <w:t xml:space="preserve"> piekļūt valsts reģistru datiem vienuviet, </w:t>
      </w:r>
      <w:r>
        <w:rPr>
          <w:rFonts w:ascii="Times New Roman" w:hAnsi="Times New Roman" w:cs="Times New Roman"/>
          <w:sz w:val="24"/>
          <w:szCs w:val="24"/>
          <w:lang w:val="lv-LV"/>
        </w:rPr>
        <w:t xml:space="preserve">bez maksas, </w:t>
      </w:r>
      <w:r w:rsidRPr="004F7020">
        <w:rPr>
          <w:rFonts w:ascii="Times New Roman" w:hAnsi="Times New Roman" w:cs="Times New Roman"/>
          <w:sz w:val="24"/>
          <w:szCs w:val="24"/>
          <w:lang w:val="lv-LV"/>
        </w:rPr>
        <w:t xml:space="preserve">uzsākt dalīšanos ar saviem klienta izpētes ietvaros iegūtajiem datiem, nodrošināt klientiem iespēju izpētes anketu aizpildīt vienuviet </w:t>
      </w:r>
      <w:r>
        <w:rPr>
          <w:rFonts w:ascii="Times New Roman" w:hAnsi="Times New Roman" w:cs="Times New Roman"/>
          <w:sz w:val="24"/>
          <w:szCs w:val="24"/>
          <w:lang w:val="lv-LV"/>
        </w:rPr>
        <w:t>un dalīties ar datiem ar citiem atbildīgajiem subjektiem</w:t>
      </w:r>
      <w:r w:rsidRPr="004F7020">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p w14:paraId="54D5712F" w14:textId="77777777" w:rsidR="009B5BDE" w:rsidRPr="0059152D" w:rsidRDefault="009B5BDE" w:rsidP="009B5BDE">
      <w:pPr>
        <w:spacing w:before="120" w:after="120" w:line="240" w:lineRule="auto"/>
        <w:jc w:val="both"/>
        <w:outlineLvl w:val="4"/>
        <w:rPr>
          <w:rFonts w:ascii="Times New Roman" w:eastAsia="Times New Roman" w:hAnsi="Times New Roman" w:cs="Times New Roman"/>
          <w:b/>
          <w:color w:val="C00000"/>
          <w:sz w:val="24"/>
          <w:szCs w:val="24"/>
          <w:lang w:val="lv-LV"/>
        </w:rPr>
      </w:pPr>
      <w:r w:rsidRPr="0059152D">
        <w:rPr>
          <w:rFonts w:ascii="Times New Roman" w:eastAsia="Times New Roman" w:hAnsi="Times New Roman" w:cs="Times New Roman"/>
          <w:b/>
          <w:color w:val="C00000"/>
          <w:sz w:val="24"/>
          <w:szCs w:val="24"/>
          <w:lang w:val="lv-LV"/>
        </w:rPr>
        <w:t>Sagaidāmie rezultāti</w:t>
      </w:r>
    </w:p>
    <w:p w14:paraId="1B6404CC" w14:textId="77777777" w:rsidR="009B5BDE" w:rsidRPr="0059152D" w:rsidRDefault="009B5BDE" w:rsidP="009B5BDE">
      <w:pPr>
        <w:spacing w:before="120" w:after="120" w:line="240" w:lineRule="auto"/>
        <w:ind w:firstLine="720"/>
        <w:jc w:val="both"/>
        <w:rPr>
          <w:rFonts w:ascii="Times New Roman" w:eastAsia="Calibri Light" w:hAnsi="Times New Roman" w:cs="Times New Roman"/>
          <w:sz w:val="24"/>
          <w:szCs w:val="24"/>
          <w:lang w:val="lv-LV"/>
        </w:rPr>
      </w:pPr>
      <w:r w:rsidRPr="0059152D">
        <w:rPr>
          <w:rFonts w:ascii="Times New Roman" w:eastAsia="Calibri Light" w:hAnsi="Times New Roman" w:cs="Times New Roman"/>
          <w:sz w:val="24"/>
          <w:szCs w:val="24"/>
          <w:lang w:val="lv-LV"/>
        </w:rPr>
        <w:t xml:space="preserve">Ņemot vērā, ka ES līmenī ir uzsākts darbs digitālo finanšu aktīvu regulējuma pilnveidošanai, ir būtiski atbildīgajiem Latvijas pārstāvjiem iesaistīties regulējuma izveidē, vienlaikus veicot sadarbību starp valsts struktūrām un </w:t>
      </w:r>
      <w:proofErr w:type="spellStart"/>
      <w:r w:rsidRPr="0059152D">
        <w:rPr>
          <w:rFonts w:ascii="Times New Roman" w:eastAsia="Calibri Light" w:hAnsi="Times New Roman" w:cs="Times New Roman"/>
          <w:sz w:val="24"/>
          <w:szCs w:val="24"/>
          <w:lang w:val="lv-LV"/>
        </w:rPr>
        <w:t>kriptoaktīvu</w:t>
      </w:r>
      <w:proofErr w:type="spellEnd"/>
      <w:r w:rsidRPr="0059152D">
        <w:rPr>
          <w:rFonts w:ascii="Times New Roman" w:eastAsia="Calibri Light" w:hAnsi="Times New Roman" w:cs="Times New Roman"/>
          <w:sz w:val="24"/>
          <w:szCs w:val="24"/>
          <w:lang w:val="lv-LV"/>
        </w:rPr>
        <w:t xml:space="preserve"> emitentiem:</w:t>
      </w:r>
    </w:p>
    <w:p w14:paraId="3DCA9D7A" w14:textId="520311B7" w:rsidR="004F5009" w:rsidRPr="00EE30DC" w:rsidRDefault="009B5BDE" w:rsidP="00EE30DC">
      <w:pPr>
        <w:pStyle w:val="ListParagraph"/>
        <w:spacing w:before="120" w:after="120"/>
        <w:ind w:left="567"/>
        <w:contextualSpacing w:val="0"/>
        <w:jc w:val="both"/>
        <w:rPr>
          <w:rFonts w:ascii="Times New Roman" w:eastAsia="Calibri Light" w:hAnsi="Times New Roman" w:cs="Times New Roman"/>
          <w:sz w:val="24"/>
          <w:szCs w:val="24"/>
          <w:lang w:val="lv-LV" w:eastAsia="lv-LV"/>
        </w:rPr>
      </w:pPr>
      <w:r w:rsidRPr="0059152D">
        <w:rPr>
          <w:rFonts w:ascii="Times New Roman" w:eastAsia="Calibri Light" w:hAnsi="Times New Roman" w:cs="Times New Roman"/>
          <w:sz w:val="24"/>
          <w:szCs w:val="24"/>
          <w:lang w:val="lv-LV"/>
        </w:rPr>
        <w:t>Pieņemti normatīvo aktu grozījumi.</w:t>
      </w:r>
    </w:p>
    <w:p w14:paraId="21081FC6" w14:textId="77777777" w:rsidR="004F5009" w:rsidRPr="0059152D" w:rsidRDefault="004F5009" w:rsidP="004F5009">
      <w:pPr>
        <w:spacing w:before="120" w:after="120" w:line="240" w:lineRule="auto"/>
        <w:jc w:val="center"/>
        <w:rPr>
          <w:rFonts w:ascii="Times New Roman" w:eastAsia="Times New Roman" w:hAnsi="Times New Roman" w:cs="Times New Roman"/>
          <w:b/>
          <w:color w:val="C00000"/>
          <w:sz w:val="24"/>
          <w:szCs w:val="24"/>
          <w:lang w:val="lv-LV"/>
        </w:rPr>
      </w:pPr>
      <w:r w:rsidRPr="0059152D">
        <w:rPr>
          <w:rFonts w:ascii="Times New Roman" w:eastAsia="Times New Roman" w:hAnsi="Times New Roman" w:cs="Times New Roman"/>
          <w:b/>
          <w:color w:val="C00000"/>
          <w:sz w:val="24"/>
          <w:szCs w:val="24"/>
          <w:lang w:val="lv-LV"/>
        </w:rPr>
        <w:t xml:space="preserve">Finanšu dokumentu </w:t>
      </w:r>
      <w:proofErr w:type="spellStart"/>
      <w:r w:rsidRPr="0059152D">
        <w:rPr>
          <w:rFonts w:ascii="Times New Roman" w:eastAsia="Times New Roman" w:hAnsi="Times New Roman" w:cs="Times New Roman"/>
          <w:b/>
          <w:color w:val="C00000"/>
          <w:sz w:val="24"/>
          <w:szCs w:val="24"/>
          <w:lang w:val="lv-LV"/>
        </w:rPr>
        <w:t>maiņvieta</w:t>
      </w:r>
      <w:proofErr w:type="spellEnd"/>
    </w:p>
    <w:p w14:paraId="4FB7A939" w14:textId="77777777" w:rsidR="004F5009" w:rsidRPr="0059152D" w:rsidRDefault="004F5009" w:rsidP="004F5009">
      <w:pPr>
        <w:spacing w:before="120" w:after="120" w:line="240" w:lineRule="auto"/>
        <w:jc w:val="both"/>
        <w:outlineLvl w:val="4"/>
        <w:rPr>
          <w:rFonts w:ascii="Times New Roman" w:eastAsia="Times New Roman" w:hAnsi="Times New Roman" w:cs="Times New Roman"/>
          <w:b/>
          <w:color w:val="C00000"/>
          <w:sz w:val="24"/>
          <w:szCs w:val="24"/>
          <w:lang w:val="lv-LV"/>
        </w:rPr>
      </w:pPr>
      <w:r w:rsidRPr="0059152D">
        <w:rPr>
          <w:rFonts w:ascii="Times New Roman" w:eastAsia="Times New Roman" w:hAnsi="Times New Roman" w:cs="Times New Roman"/>
          <w:b/>
          <w:color w:val="C00000"/>
          <w:sz w:val="24"/>
          <w:szCs w:val="24"/>
          <w:lang w:val="lv-LV"/>
        </w:rPr>
        <w:t>Nepieciešamā rīcība</w:t>
      </w:r>
    </w:p>
    <w:p w14:paraId="53E3D5AF" w14:textId="3A31BE42" w:rsidR="004F5009" w:rsidRPr="0059152D" w:rsidRDefault="004F5009" w:rsidP="0058195A">
      <w:pPr>
        <w:pStyle w:val="ListParagraph"/>
        <w:numPr>
          <w:ilvl w:val="1"/>
          <w:numId w:val="59"/>
        </w:numPr>
        <w:spacing w:before="120" w:after="120"/>
        <w:ind w:left="567" w:hanging="357"/>
        <w:contextualSpacing w:val="0"/>
        <w:jc w:val="both"/>
        <w:rPr>
          <w:rFonts w:ascii="Times New Roman" w:hAnsi="Times New Roman" w:cs="Times New Roman"/>
          <w:sz w:val="24"/>
          <w:szCs w:val="24"/>
          <w:lang w:val="lv-LV"/>
        </w:rPr>
      </w:pPr>
      <w:r w:rsidRPr="0059152D">
        <w:rPr>
          <w:rFonts w:ascii="Times New Roman" w:hAnsi="Times New Roman" w:cs="Times New Roman"/>
          <w:sz w:val="24"/>
          <w:szCs w:val="24"/>
          <w:lang w:val="lv-LV"/>
        </w:rPr>
        <w:t>Pieņemot lēmumu par e</w:t>
      </w:r>
      <w:r w:rsidR="005E0B78">
        <w:rPr>
          <w:rFonts w:ascii="Times New Roman" w:hAnsi="Times New Roman" w:cs="Times New Roman"/>
          <w:sz w:val="24"/>
          <w:szCs w:val="24"/>
          <w:lang w:val="lv-LV"/>
        </w:rPr>
        <w:noBreakHyphen/>
      </w:r>
      <w:r w:rsidRPr="0059152D">
        <w:rPr>
          <w:rFonts w:ascii="Times New Roman" w:hAnsi="Times New Roman" w:cs="Times New Roman"/>
          <w:sz w:val="24"/>
          <w:szCs w:val="24"/>
          <w:lang w:val="lv-LV"/>
        </w:rPr>
        <w:t>rēķinu un citu dokumentu elektronisku apriti, ir jāizvērtē šo elektronisko dokumentu aprites ieviešanas principi, nosakot to apriti nodokļu administrēšanas vajadzībām kā nodokļu maksātāju tiesības vai pienākumu. Brīvprātīgas izvēles iespēju risinājuma ieviešanas gadījumā nodokļu maksātājiem ir jāpiedāvā valsts (t.sk. VID) vai konkursa kārtībā izvēlēti komersantu pakalpojumi, kuri motivētu nodokļu maksātājus iesaistīties elektronisku dokumentu aprites sistēmā, vienlaikus pieļaujot VID izmantot e</w:t>
      </w:r>
      <w:r w:rsidR="005E0B78">
        <w:rPr>
          <w:rFonts w:ascii="Times New Roman" w:hAnsi="Times New Roman" w:cs="Times New Roman"/>
          <w:sz w:val="24"/>
          <w:szCs w:val="24"/>
          <w:lang w:val="lv-LV"/>
        </w:rPr>
        <w:noBreakHyphen/>
      </w:r>
      <w:r w:rsidRPr="0059152D">
        <w:rPr>
          <w:rFonts w:ascii="Times New Roman" w:hAnsi="Times New Roman" w:cs="Times New Roman"/>
          <w:sz w:val="24"/>
          <w:szCs w:val="24"/>
          <w:lang w:val="lv-LV"/>
        </w:rPr>
        <w:t>rēķinus un citus dokumentus nodokļu administrēšanas vajadzībām. Aprite var notikt gan centralizēti, caur vienotu risinājumu, gan decentralizēti caur vairākiem aprites pakalpojumu sniedzējiem.</w:t>
      </w:r>
    </w:p>
    <w:p w14:paraId="66897C94" w14:textId="324913A0" w:rsidR="004F5009" w:rsidRPr="0059152D" w:rsidRDefault="004F5009" w:rsidP="0058195A">
      <w:pPr>
        <w:pStyle w:val="ListParagraph"/>
        <w:numPr>
          <w:ilvl w:val="1"/>
          <w:numId w:val="59"/>
        </w:numPr>
        <w:spacing w:before="120" w:after="120"/>
        <w:ind w:left="567" w:hanging="357"/>
        <w:contextualSpacing w:val="0"/>
        <w:jc w:val="both"/>
        <w:rPr>
          <w:rFonts w:ascii="Times New Roman" w:hAnsi="Times New Roman" w:cs="Times New Roman"/>
          <w:sz w:val="24"/>
          <w:szCs w:val="24"/>
          <w:lang w:val="lv-LV"/>
        </w:rPr>
      </w:pPr>
      <w:r w:rsidRPr="0059152D">
        <w:rPr>
          <w:rFonts w:ascii="Times New Roman" w:hAnsi="Times New Roman" w:cs="Times New Roman"/>
          <w:sz w:val="24"/>
          <w:szCs w:val="24"/>
          <w:lang w:val="lv-LV"/>
        </w:rPr>
        <w:t>Brīvprātīgas izvēles iespēju risinājuma ieviešanas gadījumā nodokļu maksātājiem ir jāpiedāvā valsts pakalpojumi (t.sk. nodokļu administrācijas) vai konkursa kārtībā izvēlēti komersantu pakalpojumi, kuri motivētu nodokļu maksātājus iesaistīties elektronisku dokumentu aprites sistēmā, vienlaikus pieļaujot VID izmantot e-rēķinus un citus dokumentus nodokļu administrēšanas vajadzībām. Vienlaikus, ir jāņem vērā, ka, nosakot e</w:t>
      </w:r>
      <w:r w:rsidR="005E0B78">
        <w:rPr>
          <w:rFonts w:ascii="Times New Roman" w:hAnsi="Times New Roman" w:cs="Times New Roman"/>
          <w:sz w:val="24"/>
          <w:szCs w:val="24"/>
          <w:lang w:val="lv-LV"/>
        </w:rPr>
        <w:noBreakHyphen/>
      </w:r>
      <w:r w:rsidRPr="0059152D">
        <w:rPr>
          <w:rFonts w:ascii="Times New Roman" w:hAnsi="Times New Roman" w:cs="Times New Roman"/>
          <w:sz w:val="24"/>
          <w:szCs w:val="24"/>
          <w:lang w:val="lv-LV"/>
        </w:rPr>
        <w:t>rēķinu vai citu dokumentu obligātu izmantošanu privātpersonu savstarpējos darījumos, ir nepieciešams izvērtēt iespējamu finansiālu ietekmi, kas radīsies privātpersonām pielāgojot savu darbību, ieviešot noteiktas informatīvās programmatūras u.c. Turklāt ir jāņem vērā VK informatīvajā ziņojumā “Par “nulles birokrātijas” pieejas ieviešanu tiesību aktu izstrādes procesā”</w:t>
      </w:r>
      <w:r w:rsidRPr="0059152D">
        <w:rPr>
          <w:rStyle w:val="FootnoteReference"/>
          <w:rFonts w:ascii="Times New Roman" w:hAnsi="Times New Roman" w:cs="Times New Roman"/>
          <w:lang w:val="lv-LV"/>
        </w:rPr>
        <w:footnoteReference w:id="39"/>
      </w:r>
      <w:r w:rsidRPr="0059152D">
        <w:rPr>
          <w:rFonts w:ascii="Times New Roman" w:hAnsi="Times New Roman" w:cs="Times New Roman"/>
          <w:sz w:val="24"/>
          <w:szCs w:val="24"/>
          <w:lang w:val="lv-LV"/>
        </w:rPr>
        <w:t xml:space="preserve"> noteiktie principi (izskatīts 2019. gada 20. augusta MK sēdē). </w:t>
      </w:r>
    </w:p>
    <w:p w14:paraId="291EB276" w14:textId="3451AF7E" w:rsidR="004F5009" w:rsidRPr="00EE30DC" w:rsidRDefault="004F5009" w:rsidP="0058195A">
      <w:pPr>
        <w:pStyle w:val="ListParagraph"/>
        <w:numPr>
          <w:ilvl w:val="1"/>
          <w:numId w:val="59"/>
        </w:numPr>
        <w:spacing w:before="120" w:after="120"/>
        <w:ind w:left="567" w:hanging="357"/>
        <w:contextualSpacing w:val="0"/>
        <w:jc w:val="both"/>
        <w:rPr>
          <w:rFonts w:ascii="Times New Roman" w:hAnsi="Times New Roman" w:cs="Times New Roman"/>
          <w:sz w:val="24"/>
          <w:szCs w:val="24"/>
          <w:lang w:val="lv-LV"/>
        </w:rPr>
      </w:pPr>
      <w:r w:rsidRPr="0059152D">
        <w:rPr>
          <w:rFonts w:ascii="Times New Roman" w:hAnsi="Times New Roman" w:cs="Times New Roman"/>
          <w:sz w:val="24"/>
          <w:szCs w:val="24"/>
          <w:lang w:val="lv-LV"/>
        </w:rPr>
        <w:t>Pienākuma noteikšana nodokļu maksātājiem izmantot e</w:t>
      </w:r>
      <w:r w:rsidR="005E0B78">
        <w:rPr>
          <w:rFonts w:ascii="Times New Roman" w:hAnsi="Times New Roman" w:cs="Times New Roman"/>
          <w:sz w:val="24"/>
          <w:szCs w:val="24"/>
          <w:lang w:val="lv-LV"/>
        </w:rPr>
        <w:noBreakHyphen/>
      </w:r>
      <w:r w:rsidRPr="0059152D">
        <w:rPr>
          <w:rFonts w:ascii="Times New Roman" w:hAnsi="Times New Roman" w:cs="Times New Roman"/>
          <w:sz w:val="24"/>
          <w:szCs w:val="24"/>
          <w:lang w:val="lv-LV"/>
        </w:rPr>
        <w:t>rēķinus un citus dokumentus komercdarbībā kā obligātus, t.sk. nodokļu administrēšanas vajadzībām, ir jāvērtē kopsakarā ar ES dibināšanas līgumos noteikto preču un pakalpojumu brīvas aprites principiem, jo īpaši ar Līguma par ES darbību 2. protokola “Par subsidiaritātes principa un proporcionalitātes principa piemērošanu”</w:t>
      </w:r>
      <w:r w:rsidRPr="0059152D">
        <w:rPr>
          <w:rStyle w:val="FootnoteReference"/>
          <w:rFonts w:ascii="Times New Roman" w:hAnsi="Times New Roman" w:cs="Times New Roman"/>
          <w:lang w:val="lv-LV"/>
        </w:rPr>
        <w:footnoteReference w:id="40"/>
      </w:r>
      <w:r w:rsidRPr="0059152D">
        <w:rPr>
          <w:rFonts w:ascii="Times New Roman" w:hAnsi="Times New Roman" w:cs="Times New Roman"/>
          <w:sz w:val="24"/>
          <w:szCs w:val="24"/>
          <w:lang w:val="lv-LV"/>
        </w:rPr>
        <w:t xml:space="preserve"> nosacījumiem, kā arī ES Pamattiesību hartas</w:t>
      </w:r>
      <w:r w:rsidRPr="0059152D">
        <w:rPr>
          <w:rStyle w:val="FootnoteReference"/>
          <w:rFonts w:ascii="Times New Roman" w:hAnsi="Times New Roman" w:cs="Times New Roman"/>
          <w:lang w:val="lv-LV"/>
        </w:rPr>
        <w:footnoteReference w:id="41"/>
      </w:r>
      <w:r w:rsidRPr="0059152D">
        <w:rPr>
          <w:rFonts w:ascii="Times New Roman" w:hAnsi="Times New Roman" w:cs="Times New Roman"/>
          <w:sz w:val="24"/>
          <w:szCs w:val="24"/>
          <w:lang w:val="lv-LV"/>
        </w:rPr>
        <w:t xml:space="preserve"> 52. panta nosacījumiem</w:t>
      </w:r>
      <w:r w:rsidRPr="0059152D">
        <w:rPr>
          <w:rFonts w:ascii="Times New Roman" w:eastAsia="Calibri Light" w:hAnsi="Times New Roman" w:cs="Times New Roman"/>
          <w:sz w:val="24"/>
          <w:szCs w:val="24"/>
          <w:lang w:val="lv-LV"/>
        </w:rPr>
        <w:t>, kas nosaka, ka visiem Pamattiesību hartā atzīto tiesību un brīvību izmantošanas ierobežojumiem ir jābūt noteiktiem tiesību aktos, un tajos jārespektē šo tiesību un brīvību būtība</w:t>
      </w:r>
      <w:r w:rsidRPr="0059152D">
        <w:rPr>
          <w:rFonts w:ascii="Times New Roman" w:hAnsi="Times New Roman" w:cs="Times New Roman"/>
          <w:sz w:val="24"/>
          <w:szCs w:val="24"/>
          <w:lang w:val="lv-LV"/>
        </w:rPr>
        <w:t>. Tai pat laikā kā bāze jāizmanto pozitīvā elektroniskā procesa lietošanas pieredze nodokļu administrēšanā (VID) un būvniecības procesa administrēšanā (</w:t>
      </w:r>
      <w:r w:rsidR="005F46A8" w:rsidRPr="005F46A8">
        <w:rPr>
          <w:rFonts w:ascii="Times New Roman" w:hAnsi="Times New Roman" w:cs="Times New Roman"/>
          <w:sz w:val="24"/>
          <w:szCs w:val="24"/>
          <w:lang w:val="lv-LV"/>
        </w:rPr>
        <w:t>Būvniecības valsts kontroles birojs (BVKB)</w:t>
      </w:r>
      <w:r w:rsidR="005F46A8">
        <w:rPr>
          <w:rFonts w:ascii="Times New Roman" w:hAnsi="Times New Roman" w:cs="Times New Roman"/>
          <w:sz w:val="24"/>
          <w:szCs w:val="24"/>
          <w:lang w:val="lv-LV"/>
        </w:rPr>
        <w:t>)</w:t>
      </w:r>
      <w:r w:rsidRPr="0059152D">
        <w:rPr>
          <w:rFonts w:ascii="Times New Roman" w:hAnsi="Times New Roman" w:cs="Times New Roman"/>
          <w:sz w:val="24"/>
          <w:szCs w:val="24"/>
          <w:lang w:val="lv-LV"/>
        </w:rPr>
        <w:t>.</w:t>
      </w:r>
    </w:p>
    <w:p w14:paraId="19B10FF1" w14:textId="7245F5DC" w:rsidR="004F5009" w:rsidRPr="0059152D" w:rsidRDefault="004F5009" w:rsidP="004F5009">
      <w:pPr>
        <w:spacing w:before="120" w:after="120" w:line="240" w:lineRule="auto"/>
        <w:jc w:val="center"/>
        <w:rPr>
          <w:rFonts w:ascii="Times New Roman" w:eastAsia="Times New Roman" w:hAnsi="Times New Roman" w:cs="Times New Roman"/>
          <w:b/>
          <w:color w:val="C00000"/>
          <w:sz w:val="24"/>
          <w:szCs w:val="24"/>
          <w:lang w:val="lv-LV"/>
        </w:rPr>
      </w:pPr>
      <w:r w:rsidRPr="0059152D">
        <w:rPr>
          <w:rFonts w:ascii="Times New Roman" w:eastAsia="Times New Roman" w:hAnsi="Times New Roman" w:cs="Times New Roman"/>
          <w:b/>
          <w:color w:val="C00000"/>
          <w:sz w:val="24"/>
          <w:szCs w:val="24"/>
          <w:lang w:val="lv-LV"/>
        </w:rPr>
        <w:t>Inovatīva un efektīva maksājumu infrastruktūra</w:t>
      </w:r>
    </w:p>
    <w:p w14:paraId="38BD576F" w14:textId="77777777" w:rsidR="004F5009" w:rsidRPr="0059152D" w:rsidRDefault="004F5009" w:rsidP="004F5009">
      <w:pPr>
        <w:spacing w:before="120" w:after="120" w:line="240" w:lineRule="auto"/>
        <w:jc w:val="both"/>
        <w:outlineLvl w:val="4"/>
        <w:rPr>
          <w:rFonts w:ascii="Times New Roman" w:eastAsia="Times New Roman" w:hAnsi="Times New Roman" w:cs="Times New Roman"/>
          <w:b/>
          <w:color w:val="C00000"/>
          <w:sz w:val="24"/>
          <w:szCs w:val="24"/>
          <w:lang w:val="lv-LV"/>
        </w:rPr>
      </w:pPr>
      <w:r w:rsidRPr="0059152D">
        <w:rPr>
          <w:rFonts w:ascii="Times New Roman" w:eastAsia="Times New Roman" w:hAnsi="Times New Roman" w:cs="Times New Roman"/>
          <w:b/>
          <w:color w:val="C00000"/>
          <w:sz w:val="24"/>
          <w:szCs w:val="24"/>
          <w:lang w:val="lv-LV"/>
        </w:rPr>
        <w:t xml:space="preserve">Nepieciešamā rīcība </w:t>
      </w:r>
    </w:p>
    <w:p w14:paraId="52D010B8" w14:textId="324BEFCB" w:rsidR="004F5009" w:rsidRPr="0059152D" w:rsidRDefault="00BD5F7D" w:rsidP="004F5009">
      <w:pPr>
        <w:spacing w:before="120" w:after="120" w:line="240" w:lineRule="auto"/>
        <w:ind w:firstLine="720"/>
        <w:jc w:val="both"/>
        <w:rPr>
          <w:rFonts w:ascii="Times New Roman" w:eastAsia="Calibri Light" w:hAnsi="Times New Roman" w:cs="Times New Roman"/>
          <w:sz w:val="24"/>
          <w:szCs w:val="24"/>
          <w:lang w:val="lv-LV"/>
        </w:rPr>
      </w:pPr>
      <w:r>
        <w:rPr>
          <w:rFonts w:ascii="Times New Roman" w:hAnsi="Times New Roman" w:cs="Times New Roman"/>
          <w:sz w:val="24"/>
          <w:szCs w:val="24"/>
          <w:lang w:val="lv-LV"/>
        </w:rPr>
        <w:t>Nodrošināt e-adres</w:t>
      </w:r>
      <w:r w:rsidR="00521123">
        <w:rPr>
          <w:rFonts w:ascii="Times New Roman" w:hAnsi="Times New Roman" w:cs="Times New Roman"/>
          <w:sz w:val="24"/>
          <w:szCs w:val="24"/>
          <w:lang w:val="lv-LV"/>
        </w:rPr>
        <w:t>ē</w:t>
      </w:r>
      <w:r>
        <w:rPr>
          <w:rFonts w:ascii="Times New Roman" w:hAnsi="Times New Roman" w:cs="Times New Roman"/>
          <w:sz w:val="24"/>
          <w:szCs w:val="24"/>
          <w:lang w:val="lv-LV"/>
        </w:rPr>
        <w:t xml:space="preserve"> funkcionalitāti e-rēķinu apmaiņai. </w:t>
      </w:r>
      <w:r w:rsidR="004F5009" w:rsidRPr="0059152D">
        <w:rPr>
          <w:rFonts w:ascii="Times New Roman" w:hAnsi="Times New Roman" w:cs="Times New Roman"/>
          <w:sz w:val="24"/>
          <w:szCs w:val="24"/>
          <w:lang w:val="lv-LV"/>
        </w:rPr>
        <w:t xml:space="preserve">Apzināt valsts pārvaldes pakalpojumus, kuros zibmaksājumu lietošana nodrošinātu ātru un modernu pakalpojumu saņemšanu. </w:t>
      </w:r>
    </w:p>
    <w:p w14:paraId="6266F327" w14:textId="65FA5492" w:rsidR="00613037" w:rsidRPr="0059152D" w:rsidRDefault="000F7039" w:rsidP="00EE30DC">
      <w:pPr>
        <w:spacing w:before="120" w:after="120" w:line="240" w:lineRule="auto"/>
        <w:ind w:firstLine="720"/>
        <w:jc w:val="both"/>
        <w:rPr>
          <w:rFonts w:ascii="Times New Roman" w:eastAsia="Calibri Light" w:hAnsi="Times New Roman" w:cs="Times New Roman"/>
          <w:sz w:val="24"/>
          <w:szCs w:val="24"/>
          <w:lang w:val="lv-LV"/>
        </w:rPr>
      </w:pPr>
      <w:r w:rsidRPr="000F7039">
        <w:rPr>
          <w:rFonts w:ascii="Times New Roman" w:eastAsia="Calibri Light" w:hAnsi="Times New Roman" w:cs="Times New Roman"/>
          <w:sz w:val="24"/>
          <w:szCs w:val="24"/>
          <w:lang w:val="lv-LV"/>
        </w:rPr>
        <w:t>Finanšu digitalizācija ir skatāma kontekstā ar Finanšu sektora attīstības plāna 2021.</w:t>
      </w:r>
      <w:r>
        <w:rPr>
          <w:rFonts w:ascii="Times New Roman" w:eastAsia="Calibri Light" w:hAnsi="Times New Roman" w:cs="Times New Roman"/>
          <w:sz w:val="24"/>
          <w:szCs w:val="24"/>
          <w:lang w:val="lv-LV"/>
        </w:rPr>
        <w:noBreakHyphen/>
      </w:r>
      <w:r w:rsidRPr="000F7039">
        <w:rPr>
          <w:rFonts w:ascii="Times New Roman" w:eastAsia="Calibri Light" w:hAnsi="Times New Roman" w:cs="Times New Roman"/>
          <w:sz w:val="24"/>
          <w:szCs w:val="24"/>
          <w:lang w:val="lv-LV"/>
        </w:rPr>
        <w:t>2023.</w:t>
      </w:r>
      <w:r>
        <w:rPr>
          <w:rFonts w:ascii="Times New Roman" w:eastAsia="Calibri Light" w:hAnsi="Times New Roman" w:cs="Times New Roman"/>
          <w:sz w:val="24"/>
          <w:szCs w:val="24"/>
          <w:lang w:val="lv-LV"/>
        </w:rPr>
        <w:t> </w:t>
      </w:r>
      <w:r w:rsidRPr="000F7039">
        <w:rPr>
          <w:rFonts w:ascii="Times New Roman" w:eastAsia="Calibri Light" w:hAnsi="Times New Roman" w:cs="Times New Roman"/>
          <w:sz w:val="24"/>
          <w:szCs w:val="24"/>
          <w:lang w:val="lv-LV"/>
        </w:rPr>
        <w:t>gadam rīcības virzienu Digitalizācija un inovatīvu pakalpojumu pieejamība</w:t>
      </w:r>
      <w:r w:rsidR="00613037">
        <w:rPr>
          <w:rFonts w:ascii="Times New Roman" w:eastAsia="Calibri Light" w:hAnsi="Times New Roman" w:cs="Times New Roman"/>
          <w:sz w:val="24"/>
          <w:szCs w:val="24"/>
          <w:lang w:val="lv-LV"/>
        </w:rPr>
        <w:t>.</w:t>
      </w:r>
    </w:p>
    <w:p w14:paraId="131E430E" w14:textId="77777777" w:rsidR="004F5009" w:rsidRPr="0059152D" w:rsidRDefault="004F5009" w:rsidP="004F5009">
      <w:pPr>
        <w:spacing w:before="120" w:after="120" w:line="240" w:lineRule="auto"/>
        <w:jc w:val="both"/>
        <w:outlineLvl w:val="4"/>
        <w:rPr>
          <w:rFonts w:ascii="Times New Roman" w:eastAsia="Times New Roman" w:hAnsi="Times New Roman" w:cs="Times New Roman"/>
          <w:b/>
          <w:color w:val="C00000"/>
          <w:sz w:val="24"/>
          <w:szCs w:val="24"/>
          <w:lang w:val="lv-LV"/>
        </w:rPr>
      </w:pPr>
      <w:r w:rsidRPr="0059152D">
        <w:rPr>
          <w:rFonts w:ascii="Times New Roman" w:eastAsia="Times New Roman" w:hAnsi="Times New Roman" w:cs="Times New Roman"/>
          <w:b/>
          <w:color w:val="C00000"/>
          <w:sz w:val="24"/>
          <w:szCs w:val="24"/>
          <w:lang w:val="lv-LV"/>
        </w:rPr>
        <w:t>Sagaidāmie rezultāti</w:t>
      </w:r>
    </w:p>
    <w:p w14:paraId="0AFF2C42" w14:textId="77777777" w:rsidR="004F5009" w:rsidRPr="0059152D" w:rsidRDefault="004F5009" w:rsidP="0058195A">
      <w:pPr>
        <w:pStyle w:val="ListParagraph"/>
        <w:numPr>
          <w:ilvl w:val="1"/>
          <w:numId w:val="60"/>
        </w:numPr>
        <w:spacing w:before="120" w:after="120"/>
        <w:ind w:left="567"/>
        <w:jc w:val="both"/>
        <w:rPr>
          <w:rFonts w:ascii="Times New Roman" w:hAnsi="Times New Roman" w:cs="Times New Roman"/>
          <w:strike/>
          <w:color w:val="000000" w:themeColor="text1"/>
          <w:sz w:val="24"/>
          <w:szCs w:val="24"/>
          <w:lang w:val="lv-LV"/>
        </w:rPr>
      </w:pPr>
      <w:r>
        <w:rPr>
          <w:rFonts w:ascii="Times New Roman" w:eastAsia="Calibri Light" w:hAnsi="Times New Roman" w:cs="Times New Roman"/>
          <w:sz w:val="24"/>
          <w:szCs w:val="24"/>
          <w:lang w:val="lv-LV"/>
        </w:rPr>
        <w:t>Ē</w:t>
      </w:r>
      <w:r w:rsidRPr="0059152D">
        <w:rPr>
          <w:rFonts w:ascii="Times New Roman" w:eastAsia="Calibri Light" w:hAnsi="Times New Roman" w:cs="Times New Roman"/>
          <w:sz w:val="24"/>
          <w:szCs w:val="24"/>
          <w:lang w:val="lv-LV"/>
        </w:rPr>
        <w:t>rtāka un ātrāka valsts pakalpojumu saņemšana, pateicoties efektīviem norēķiniem un z</w:t>
      </w:r>
      <w:r w:rsidRPr="0059152D">
        <w:rPr>
          <w:rFonts w:ascii="Times New Roman" w:hAnsi="Times New Roman" w:cs="Times New Roman"/>
          <w:sz w:val="24"/>
          <w:szCs w:val="24"/>
          <w:lang w:val="lv-LV"/>
        </w:rPr>
        <w:t xml:space="preserve">ibmaksājumu īpatsvara būtiskam pieaugumam Latvijā. </w:t>
      </w:r>
    </w:p>
    <w:p w14:paraId="6F35C502" w14:textId="01F4B484" w:rsidR="004F5009" w:rsidRPr="00EE30DC" w:rsidRDefault="004F5009" w:rsidP="0058195A">
      <w:pPr>
        <w:pStyle w:val="ListParagraph"/>
        <w:numPr>
          <w:ilvl w:val="1"/>
          <w:numId w:val="60"/>
        </w:numPr>
        <w:spacing w:before="120" w:after="120"/>
        <w:ind w:left="567"/>
        <w:jc w:val="both"/>
        <w:rPr>
          <w:rFonts w:ascii="Times New Roman" w:eastAsia="Calibri Light" w:hAnsi="Times New Roman" w:cs="Times New Roman"/>
          <w:sz w:val="24"/>
          <w:szCs w:val="24"/>
          <w:lang w:val="lv-LV"/>
        </w:rPr>
      </w:pPr>
      <w:r>
        <w:rPr>
          <w:rFonts w:ascii="Times New Roman" w:eastAsia="Calibri Light" w:hAnsi="Times New Roman" w:cs="Times New Roman"/>
          <w:sz w:val="24"/>
          <w:szCs w:val="24"/>
          <w:lang w:val="lv-LV"/>
        </w:rPr>
        <w:t>M</w:t>
      </w:r>
      <w:r w:rsidRPr="0059152D">
        <w:rPr>
          <w:rFonts w:ascii="Times New Roman" w:eastAsia="Calibri Light" w:hAnsi="Times New Roman" w:cs="Times New Roman"/>
          <w:sz w:val="24"/>
          <w:szCs w:val="24"/>
          <w:lang w:val="lv-LV"/>
        </w:rPr>
        <w:t>aksājumu pieprasījumu funkcionalitāte paver iespējas publiskajā sektorā attīstīt jaunus un mūsdienīgus maksājumu pakalpojumus – zibmaksājumu pieprasījumus un e-rēķinus, tādējādi sabiedrībai būtu pieejami efektīvāki pakalpojumi un maksājumu veikšanai būtu jāpatērē mazāk laika</w:t>
      </w:r>
      <w:r>
        <w:rPr>
          <w:rFonts w:ascii="Times New Roman" w:eastAsia="Calibri Light" w:hAnsi="Times New Roman" w:cs="Times New Roman"/>
          <w:sz w:val="24"/>
          <w:szCs w:val="24"/>
          <w:lang w:val="lv-LV"/>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10"/>
        <w:gridCol w:w="3083"/>
        <w:gridCol w:w="990"/>
        <w:gridCol w:w="936"/>
        <w:gridCol w:w="1282"/>
        <w:gridCol w:w="1559"/>
      </w:tblGrid>
      <w:tr w:rsidR="004F5009" w:rsidRPr="0059152D" w14:paraId="307F69E8" w14:textId="77777777" w:rsidTr="001B1410">
        <w:tc>
          <w:tcPr>
            <w:tcW w:w="806" w:type="pct"/>
            <w:tcBorders>
              <w:top w:val="single" w:sz="4" w:space="0" w:color="auto"/>
            </w:tcBorders>
            <w:shd w:val="clear" w:color="auto" w:fill="F2F2F2" w:themeFill="background1" w:themeFillShade="F2"/>
            <w:vAlign w:val="center"/>
          </w:tcPr>
          <w:p w14:paraId="7CD3BDEE" w14:textId="0D26C3BB" w:rsidR="004F5009" w:rsidRPr="0059152D" w:rsidRDefault="004F5009" w:rsidP="001B1410">
            <w:pPr>
              <w:jc w:val="both"/>
              <w:rPr>
                <w:rFonts w:ascii="Times New Roman" w:eastAsia="Times New Roman" w:hAnsi="Times New Roman" w:cs="Times New Roman"/>
                <w:sz w:val="24"/>
                <w:szCs w:val="24"/>
              </w:rPr>
            </w:pPr>
            <w:r w:rsidRPr="0059152D">
              <w:rPr>
                <w:rFonts w:ascii="Times New Roman" w:eastAsia="Times New Roman" w:hAnsi="Times New Roman" w:cs="Times New Roman"/>
                <w:sz w:val="24"/>
                <w:szCs w:val="24"/>
              </w:rPr>
              <w:t>U4.4.3.-1</w:t>
            </w:r>
          </w:p>
        </w:tc>
        <w:tc>
          <w:tcPr>
            <w:tcW w:w="1647" w:type="pct"/>
            <w:tcBorders>
              <w:top w:val="single" w:sz="4" w:space="0" w:color="auto"/>
            </w:tcBorders>
            <w:shd w:val="clear" w:color="auto" w:fill="F2F2F2" w:themeFill="background1" w:themeFillShade="F2"/>
            <w:vAlign w:val="center"/>
          </w:tcPr>
          <w:p w14:paraId="622A5C5A" w14:textId="12A6F0AC" w:rsidR="004F5009" w:rsidRPr="0059152D" w:rsidRDefault="004F5009" w:rsidP="001B1410">
            <w:pPr>
              <w:pStyle w:val="Default"/>
              <w:rPr>
                <w:rFonts w:ascii="Times New Roman" w:hAnsi="Times New Roman" w:cs="Times New Roman"/>
                <w:highlight w:val="green"/>
              </w:rPr>
            </w:pPr>
            <w:r>
              <w:rPr>
                <w:rFonts w:ascii="Times New Roman" w:hAnsi="Times New Roman" w:cs="Times New Roman"/>
                <w:lang w:eastAsia="en-US"/>
              </w:rPr>
              <w:t>Nodrošināt e-adres</w:t>
            </w:r>
            <w:r w:rsidR="00B64332">
              <w:rPr>
                <w:rFonts w:ascii="Times New Roman" w:hAnsi="Times New Roman" w:cs="Times New Roman"/>
                <w:lang w:eastAsia="en-US"/>
              </w:rPr>
              <w:t>ē</w:t>
            </w:r>
            <w:r>
              <w:rPr>
                <w:rFonts w:ascii="Times New Roman" w:hAnsi="Times New Roman" w:cs="Times New Roman"/>
                <w:lang w:eastAsia="en-US"/>
              </w:rPr>
              <w:t xml:space="preserve"> funkcionalitāti e-rēķinu apmaiņai.</w:t>
            </w:r>
          </w:p>
        </w:tc>
        <w:tc>
          <w:tcPr>
            <w:tcW w:w="529" w:type="pct"/>
            <w:tcBorders>
              <w:top w:val="single" w:sz="4" w:space="0" w:color="auto"/>
            </w:tcBorders>
            <w:shd w:val="clear" w:color="auto" w:fill="F2F2F2" w:themeFill="background1" w:themeFillShade="F2"/>
            <w:vAlign w:val="center"/>
          </w:tcPr>
          <w:p w14:paraId="0E25E382" w14:textId="77777777" w:rsidR="004F5009" w:rsidRPr="0059152D" w:rsidRDefault="004F5009" w:rsidP="001B1410">
            <w:pPr>
              <w:jc w:val="center"/>
              <w:rPr>
                <w:rFonts w:ascii="Times New Roman" w:eastAsia="Times New Roman" w:hAnsi="Times New Roman" w:cs="Times New Roman"/>
                <w:sz w:val="24"/>
                <w:szCs w:val="24"/>
              </w:rPr>
            </w:pPr>
            <w:r w:rsidRPr="0059152D">
              <w:rPr>
                <w:rFonts w:ascii="Times New Roman" w:eastAsia="Times New Roman" w:hAnsi="Times New Roman" w:cs="Times New Roman"/>
                <w:sz w:val="24"/>
                <w:szCs w:val="24"/>
              </w:rPr>
              <w:t>2021</w:t>
            </w:r>
          </w:p>
        </w:tc>
        <w:tc>
          <w:tcPr>
            <w:tcW w:w="500" w:type="pct"/>
            <w:tcBorders>
              <w:top w:val="single" w:sz="4" w:space="0" w:color="auto"/>
            </w:tcBorders>
            <w:shd w:val="clear" w:color="auto" w:fill="F2F2F2" w:themeFill="background1" w:themeFillShade="F2"/>
            <w:vAlign w:val="center"/>
          </w:tcPr>
          <w:p w14:paraId="5E959A89" w14:textId="77777777" w:rsidR="004F5009" w:rsidRPr="0059152D" w:rsidRDefault="004F5009" w:rsidP="001B1410">
            <w:pPr>
              <w:jc w:val="center"/>
              <w:rPr>
                <w:rFonts w:ascii="Times New Roman" w:eastAsia="Times New Roman" w:hAnsi="Times New Roman" w:cs="Times New Roman"/>
                <w:sz w:val="24"/>
                <w:szCs w:val="24"/>
              </w:rPr>
            </w:pPr>
            <w:r w:rsidRPr="0059152D">
              <w:rPr>
                <w:rFonts w:ascii="Times New Roman" w:eastAsia="Times New Roman" w:hAnsi="Times New Roman" w:cs="Times New Roman"/>
                <w:sz w:val="24"/>
                <w:szCs w:val="24"/>
              </w:rPr>
              <w:t>2024</w:t>
            </w:r>
          </w:p>
        </w:tc>
        <w:tc>
          <w:tcPr>
            <w:tcW w:w="685" w:type="pct"/>
            <w:tcBorders>
              <w:top w:val="single" w:sz="4" w:space="0" w:color="auto"/>
            </w:tcBorders>
            <w:shd w:val="clear" w:color="auto" w:fill="F2F2F2" w:themeFill="background1" w:themeFillShade="F2"/>
            <w:vAlign w:val="center"/>
          </w:tcPr>
          <w:p w14:paraId="2C566F55" w14:textId="77777777" w:rsidR="004F5009" w:rsidRPr="0059152D" w:rsidRDefault="004F5009" w:rsidP="001B14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VARAM</w:t>
            </w:r>
          </w:p>
        </w:tc>
        <w:tc>
          <w:tcPr>
            <w:tcW w:w="834" w:type="pct"/>
            <w:tcBorders>
              <w:top w:val="single" w:sz="4" w:space="0" w:color="auto"/>
            </w:tcBorders>
            <w:shd w:val="clear" w:color="auto" w:fill="F2F2F2" w:themeFill="background1" w:themeFillShade="F2"/>
            <w:vAlign w:val="center"/>
          </w:tcPr>
          <w:p w14:paraId="0AF9E97F" w14:textId="77777777" w:rsidR="004F5009" w:rsidRPr="0059152D" w:rsidRDefault="004F5009" w:rsidP="001B1410">
            <w:pPr>
              <w:pStyle w:val="Default"/>
              <w:jc w:val="center"/>
              <w:rPr>
                <w:rFonts w:ascii="Times New Roman" w:hAnsi="Times New Roman" w:cs="Times New Roman"/>
              </w:rPr>
            </w:pPr>
            <w:r>
              <w:rPr>
                <w:rFonts w:ascii="Times New Roman" w:hAnsi="Times New Roman" w:cs="Times New Roman"/>
              </w:rPr>
              <w:t>FM</w:t>
            </w:r>
            <w:r w:rsidRPr="0059152D">
              <w:rPr>
                <w:rFonts w:ascii="Times New Roman" w:hAnsi="Times New Roman" w:cs="Times New Roman"/>
              </w:rPr>
              <w:t xml:space="preserve">, SM, LB, EM, VID, LNFA </w:t>
            </w:r>
          </w:p>
        </w:tc>
      </w:tr>
    </w:tbl>
    <w:p w14:paraId="25CAA94C" w14:textId="77777777" w:rsidR="00B906D2" w:rsidRDefault="00B906D2" w:rsidP="00603173">
      <w:pPr>
        <w:spacing w:before="120" w:after="120" w:line="240" w:lineRule="auto"/>
        <w:outlineLvl w:val="2"/>
        <w:rPr>
          <w:rFonts w:ascii="Times New Roman" w:eastAsia="Times New Roman" w:hAnsi="Times New Roman" w:cs="Times New Roman"/>
          <w:b/>
          <w:color w:val="C00000"/>
          <w:sz w:val="24"/>
          <w:szCs w:val="24"/>
          <w:lang w:val="lv"/>
        </w:rPr>
      </w:pPr>
      <w:bookmarkStart w:id="98" w:name="_Toc60796025"/>
    </w:p>
    <w:p w14:paraId="13E9AC7C" w14:textId="0D3E6537" w:rsidR="006E2084" w:rsidRPr="006B7455" w:rsidRDefault="004339C9" w:rsidP="000E7750">
      <w:pPr>
        <w:spacing w:before="120" w:after="120" w:line="240" w:lineRule="auto"/>
        <w:jc w:val="center"/>
        <w:outlineLvl w:val="2"/>
        <w:rPr>
          <w:rFonts w:ascii="Times New Roman" w:eastAsia="Times New Roman" w:hAnsi="Times New Roman" w:cs="Times New Roman"/>
          <w:b/>
          <w:color w:val="C00000"/>
          <w:sz w:val="24"/>
          <w:szCs w:val="24"/>
          <w:lang w:val="lv"/>
        </w:rPr>
      </w:pPr>
      <w:bookmarkStart w:id="99" w:name="_Toc71502045"/>
      <w:bookmarkStart w:id="100" w:name="_Toc71548596"/>
      <w:bookmarkStart w:id="101" w:name="_Toc71551361"/>
      <w:bookmarkStart w:id="102" w:name="_Toc74222068"/>
      <w:r w:rsidRPr="006B7455">
        <w:rPr>
          <w:rFonts w:ascii="Times New Roman" w:eastAsia="Times New Roman" w:hAnsi="Times New Roman" w:cs="Times New Roman"/>
          <w:b/>
          <w:color w:val="C00000"/>
          <w:sz w:val="24"/>
          <w:szCs w:val="24"/>
          <w:lang w:val="lv"/>
        </w:rPr>
        <w:t>4.4.4.</w:t>
      </w:r>
      <w:r w:rsidR="007543D0" w:rsidRPr="006B7455">
        <w:rPr>
          <w:rFonts w:ascii="Times New Roman" w:eastAsia="Times New Roman" w:hAnsi="Times New Roman" w:cs="Times New Roman"/>
          <w:b/>
          <w:color w:val="C00000"/>
          <w:sz w:val="24"/>
          <w:szCs w:val="24"/>
          <w:lang w:val="lv"/>
        </w:rPr>
        <w:t xml:space="preserve"> Rīcības virziens:</w:t>
      </w:r>
      <w:r w:rsidRPr="006B7455">
        <w:rPr>
          <w:rFonts w:ascii="Times New Roman" w:eastAsia="Times New Roman" w:hAnsi="Times New Roman" w:cs="Times New Roman"/>
          <w:b/>
          <w:color w:val="C00000"/>
          <w:sz w:val="24"/>
          <w:szCs w:val="24"/>
          <w:lang w:val="lv"/>
        </w:rPr>
        <w:t xml:space="preserve"> </w:t>
      </w:r>
      <w:r w:rsidR="001F03E8">
        <w:rPr>
          <w:rFonts w:ascii="Times New Roman" w:eastAsia="Times New Roman" w:hAnsi="Times New Roman" w:cs="Times New Roman"/>
          <w:b/>
          <w:color w:val="C00000"/>
          <w:sz w:val="24"/>
          <w:szCs w:val="24"/>
          <w:lang w:val="lv"/>
        </w:rPr>
        <w:t>Ģeotelpiskās</w:t>
      </w:r>
      <w:r w:rsidR="008A1D45" w:rsidRPr="006B7455">
        <w:rPr>
          <w:rFonts w:ascii="Times New Roman" w:eastAsia="Times New Roman" w:hAnsi="Times New Roman" w:cs="Times New Roman"/>
          <w:b/>
          <w:color w:val="C00000"/>
          <w:sz w:val="24"/>
          <w:szCs w:val="24"/>
          <w:lang w:val="lv"/>
        </w:rPr>
        <w:t xml:space="preserve">, </w:t>
      </w:r>
      <w:r w:rsidR="00F24EA7" w:rsidRPr="006B7455">
        <w:rPr>
          <w:rFonts w:ascii="Times New Roman" w:eastAsia="Times New Roman" w:hAnsi="Times New Roman" w:cs="Times New Roman"/>
          <w:b/>
          <w:color w:val="C00000"/>
          <w:sz w:val="24"/>
          <w:szCs w:val="24"/>
          <w:lang w:val="lv"/>
        </w:rPr>
        <w:t>v</w:t>
      </w:r>
      <w:r w:rsidR="006E2084" w:rsidRPr="006B7455">
        <w:rPr>
          <w:rFonts w:ascii="Times New Roman" w:eastAsia="Times New Roman" w:hAnsi="Times New Roman" w:cs="Times New Roman"/>
          <w:b/>
          <w:color w:val="C00000"/>
          <w:sz w:val="24"/>
          <w:szCs w:val="24"/>
          <w:lang w:val="lv"/>
        </w:rPr>
        <w:t>ides pārvaldība</w:t>
      </w:r>
      <w:r w:rsidR="002972B6" w:rsidRPr="006B7455">
        <w:rPr>
          <w:rFonts w:ascii="Times New Roman" w:eastAsia="Times New Roman" w:hAnsi="Times New Roman" w:cs="Times New Roman"/>
          <w:b/>
          <w:color w:val="C00000"/>
          <w:sz w:val="24"/>
          <w:szCs w:val="24"/>
          <w:lang w:val="lv"/>
        </w:rPr>
        <w:t xml:space="preserve">s </w:t>
      </w:r>
      <w:r w:rsidR="5FBB82CE" w:rsidRPr="006B7455">
        <w:rPr>
          <w:rFonts w:ascii="Times New Roman" w:eastAsia="Times New Roman" w:hAnsi="Times New Roman" w:cs="Times New Roman"/>
          <w:b/>
          <w:color w:val="C00000"/>
          <w:sz w:val="24"/>
          <w:szCs w:val="24"/>
          <w:lang w:val="lv"/>
        </w:rPr>
        <w:t>un attīstības plānošanas</w:t>
      </w:r>
      <w:r w:rsidR="05E49F96" w:rsidRPr="006B7455">
        <w:rPr>
          <w:rFonts w:ascii="Times New Roman" w:eastAsia="Times New Roman" w:hAnsi="Times New Roman" w:cs="Times New Roman"/>
          <w:b/>
          <w:color w:val="C00000"/>
          <w:sz w:val="24"/>
          <w:szCs w:val="24"/>
          <w:lang w:val="lv"/>
        </w:rPr>
        <w:t xml:space="preserve"> </w:t>
      </w:r>
      <w:bookmarkEnd w:id="98"/>
      <w:r w:rsidR="002972B6" w:rsidRPr="006B7455">
        <w:rPr>
          <w:rFonts w:ascii="Times New Roman" w:eastAsia="Times New Roman" w:hAnsi="Times New Roman" w:cs="Times New Roman"/>
          <w:b/>
          <w:color w:val="C00000"/>
          <w:sz w:val="24"/>
          <w:szCs w:val="24"/>
          <w:lang w:val="lv"/>
        </w:rPr>
        <w:t>digit</w:t>
      </w:r>
      <w:r w:rsidR="00FD2455" w:rsidRPr="006B7455">
        <w:rPr>
          <w:rFonts w:ascii="Times New Roman" w:eastAsia="Times New Roman" w:hAnsi="Times New Roman" w:cs="Times New Roman"/>
          <w:b/>
          <w:color w:val="C00000"/>
          <w:sz w:val="24"/>
          <w:szCs w:val="24"/>
          <w:lang w:val="lv"/>
        </w:rPr>
        <w:t>ālā transformācija</w:t>
      </w:r>
      <w:bookmarkEnd w:id="99"/>
      <w:bookmarkEnd w:id="100"/>
      <w:bookmarkEnd w:id="101"/>
      <w:bookmarkEnd w:id="102"/>
    </w:p>
    <w:p w14:paraId="0FD05A8C" w14:textId="3CAC0F94" w:rsidR="00335264" w:rsidRPr="006B7455" w:rsidRDefault="00667C39"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58971C86" w14:textId="01E693C7" w:rsidR="00B46BBC" w:rsidRPr="004017F6" w:rsidRDefault="00B82722" w:rsidP="00BF1357">
      <w:pPr>
        <w:spacing w:before="120" w:after="120" w:line="240" w:lineRule="auto"/>
        <w:ind w:firstLine="720"/>
        <w:jc w:val="both"/>
        <w:textAlignment w:val="center"/>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Sabiedrība un komersanti apzinās savu iesaisti un atbildību ilgtspējīgas Latvijas teritorijas un telpas pārvaldīšanā un attīstībā, vides saglabāšanā un attīstībā, piedaloties teritorijas un to datu pārvaldības procesos. Digitālās tehnoloģijas veicina būtisku telpas, vides pārvaldības un teritoriju plānošanas attīstības progresu. Izmantojot digitālos risinājumus, Latvijas telpas pārvaldībā maksimāli samazināts manuāla un klātienes darba apjoms, uzlabota informācijas kvalitāte situācijas novērtēšanai un datos balstītu lēmumu pieņemšanai</w:t>
      </w:r>
      <w:r w:rsidR="00FC51DF" w:rsidRPr="00603173">
        <w:rPr>
          <w:rFonts w:ascii="Times New Roman" w:eastAsia="Times New Roman" w:hAnsi="Times New Roman" w:cs="Times New Roman"/>
          <w:sz w:val="24"/>
          <w:szCs w:val="24"/>
          <w:lang w:val="lv"/>
        </w:rPr>
        <w:t>.</w:t>
      </w:r>
      <w:r w:rsidR="00953432">
        <w:rPr>
          <w:rFonts w:ascii="Times New Roman" w:eastAsia="Times New Roman" w:hAnsi="Times New Roman" w:cs="Times New Roman"/>
          <w:sz w:val="24"/>
          <w:szCs w:val="24"/>
          <w:lang w:val="lv"/>
        </w:rPr>
        <w:t xml:space="preserve"> Vienlaikus tehnoloģijām ir jābūt ilgtspējīgām un energoefektīvām</w:t>
      </w:r>
      <w:r w:rsidR="00953432" w:rsidRPr="004017F6">
        <w:rPr>
          <w:rFonts w:ascii="Times New Roman" w:hAnsi="Times New Roman" w:cs="Times New Roman"/>
          <w:sz w:val="24"/>
          <w:szCs w:val="24"/>
          <w:lang w:val="lv"/>
        </w:rPr>
        <w:t>.</w:t>
      </w:r>
    </w:p>
    <w:p w14:paraId="776E2BE6" w14:textId="77777777" w:rsidR="00B46BBC" w:rsidRPr="00603173" w:rsidRDefault="00B46BBC" w:rsidP="00D62A4D">
      <w:pPr>
        <w:spacing w:before="120" w:after="120" w:line="240" w:lineRule="auto"/>
        <w:ind w:firstLine="720"/>
        <w:jc w:val="both"/>
        <w:textAlignment w:val="center"/>
        <w:rPr>
          <w:rFonts w:ascii="Times New Roman" w:eastAsia="Times New Roman" w:hAnsi="Times New Roman" w:cs="Times New Roman"/>
          <w:sz w:val="24"/>
          <w:szCs w:val="24"/>
          <w:lang w:val="lv"/>
        </w:rPr>
      </w:pPr>
    </w:p>
    <w:p w14:paraId="2E2F2672" w14:textId="2181B94B" w:rsidR="002972B6" w:rsidRPr="006B7455" w:rsidRDefault="002972B6"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p w14:paraId="58FF55DC" w14:textId="57BD44EB" w:rsidR="009826AF" w:rsidRPr="00603173" w:rsidRDefault="009826AF" w:rsidP="00D62A4D">
      <w:pPr>
        <w:spacing w:before="120" w:after="120" w:line="240" w:lineRule="auto"/>
        <w:jc w:val="both"/>
        <w:textAlignment w:val="center"/>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Lai nodrošinātu strauju </w:t>
      </w:r>
      <w:r w:rsidR="001F3A20">
        <w:rPr>
          <w:rFonts w:ascii="Times New Roman" w:eastAsia="Times New Roman" w:hAnsi="Times New Roman" w:cs="Times New Roman"/>
          <w:sz w:val="24"/>
          <w:szCs w:val="24"/>
          <w:lang w:val="lv"/>
        </w:rPr>
        <w:t>ģeotelpiskās</w:t>
      </w:r>
      <w:r w:rsidRPr="00603173">
        <w:rPr>
          <w:rFonts w:ascii="Times New Roman" w:eastAsia="Times New Roman" w:hAnsi="Times New Roman" w:cs="Times New Roman"/>
          <w:sz w:val="24"/>
          <w:szCs w:val="24"/>
          <w:lang w:val="lv"/>
        </w:rPr>
        <w:t xml:space="preserve"> </w:t>
      </w:r>
      <w:r w:rsidR="009F63CA" w:rsidRPr="00603173">
        <w:rPr>
          <w:rFonts w:ascii="Times New Roman" w:eastAsia="Times New Roman" w:hAnsi="Times New Roman" w:cs="Times New Roman"/>
          <w:sz w:val="24"/>
          <w:szCs w:val="24"/>
          <w:lang w:val="lv"/>
        </w:rPr>
        <w:t>informācijas</w:t>
      </w:r>
      <w:r w:rsidRPr="00603173">
        <w:rPr>
          <w:rFonts w:ascii="Times New Roman" w:eastAsia="Times New Roman" w:hAnsi="Times New Roman" w:cs="Times New Roman"/>
          <w:sz w:val="24"/>
          <w:szCs w:val="24"/>
          <w:lang w:val="lv"/>
        </w:rPr>
        <w:t xml:space="preserve"> pārvaldības attīstību - būvniecības, ražošanas, loģistikas, dabas aizsardzības, teritorijas attīstības plānošanas, mežizstrādes, un citās jomās, ir aktuāls jautājums - vai pārvaldības digitalizācija šajās nozarēs ir atbilstoša mūsdienu prasībām, lai būtu iespējams nodrošināt izaugsmei, procesu vadībai un lēmumu pieņemšanai vajadzīgos risinājumus.  </w:t>
      </w:r>
    </w:p>
    <w:p w14:paraId="568DB8D4" w14:textId="7C0A15D1" w:rsidR="009826AF" w:rsidRPr="00603173" w:rsidRDefault="009826AF" w:rsidP="00D62A4D">
      <w:pPr>
        <w:spacing w:before="120" w:after="120" w:line="240" w:lineRule="auto"/>
        <w:jc w:val="both"/>
        <w:textAlignment w:val="center"/>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Ņemot vērā, ka ģeotelpiskās analītikas nozīme arvien vairāk pieaug </w:t>
      </w:r>
      <w:proofErr w:type="spellStart"/>
      <w:r w:rsidRPr="00603173">
        <w:rPr>
          <w:rFonts w:ascii="Times New Roman" w:eastAsia="Times New Roman" w:hAnsi="Times New Roman" w:cs="Times New Roman"/>
          <w:sz w:val="24"/>
          <w:szCs w:val="24"/>
          <w:lang w:val="lv"/>
        </w:rPr>
        <w:t>attīstīto</w:t>
      </w:r>
      <w:r w:rsidR="00F144F2" w:rsidRPr="00603173">
        <w:rPr>
          <w:rFonts w:ascii="Times New Roman" w:eastAsia="Times New Roman" w:hAnsi="Times New Roman" w:cs="Times New Roman"/>
          <w:sz w:val="24"/>
          <w:szCs w:val="24"/>
          <w:lang w:val="lv"/>
        </w:rPr>
        <w:t>ti</w:t>
      </w:r>
      <w:r w:rsidRPr="00603173">
        <w:rPr>
          <w:rFonts w:ascii="Times New Roman" w:eastAsia="Times New Roman" w:hAnsi="Times New Roman" w:cs="Times New Roman"/>
          <w:sz w:val="24"/>
          <w:szCs w:val="24"/>
          <w:lang w:val="lv"/>
        </w:rPr>
        <w:t>es</w:t>
      </w:r>
      <w:proofErr w:type="spellEnd"/>
      <w:r w:rsidRPr="00603173">
        <w:rPr>
          <w:rFonts w:ascii="Times New Roman" w:eastAsia="Times New Roman" w:hAnsi="Times New Roman" w:cs="Times New Roman"/>
          <w:sz w:val="24"/>
          <w:szCs w:val="24"/>
          <w:lang w:val="lv"/>
        </w:rPr>
        <w:t xml:space="preserve"> </w:t>
      </w:r>
      <w:proofErr w:type="spellStart"/>
      <w:r w:rsidR="0065094A">
        <w:rPr>
          <w:rFonts w:ascii="Times New Roman" w:eastAsia="Times New Roman" w:hAnsi="Times New Roman" w:cs="Times New Roman"/>
          <w:sz w:val="24"/>
          <w:szCs w:val="24"/>
          <w:lang w:val="lv"/>
        </w:rPr>
        <w:t>IoT</w:t>
      </w:r>
      <w:proofErr w:type="spellEnd"/>
      <w:r w:rsidRPr="00603173">
        <w:rPr>
          <w:rFonts w:ascii="Times New Roman" w:eastAsia="Times New Roman" w:hAnsi="Times New Roman" w:cs="Times New Roman"/>
          <w:sz w:val="24"/>
          <w:szCs w:val="24"/>
          <w:lang w:val="lv"/>
        </w:rPr>
        <w:t xml:space="preserve">, t.sk. sensoru tīkliem, mākslīgajam intelektam un lielajiem datiem, ģeotelpiskās </w:t>
      </w:r>
      <w:r w:rsidR="0078259A" w:rsidRPr="00603173">
        <w:rPr>
          <w:rFonts w:ascii="Times New Roman" w:hAnsi="Times New Roman" w:cs="Times New Roman"/>
          <w:sz w:val="24"/>
          <w:szCs w:val="24"/>
          <w:lang w:val="lv"/>
        </w:rPr>
        <w:t>IS</w:t>
      </w:r>
      <w:r w:rsidRPr="00603173">
        <w:rPr>
          <w:rFonts w:ascii="Times New Roman" w:eastAsia="Times New Roman" w:hAnsi="Times New Roman" w:cs="Times New Roman"/>
          <w:sz w:val="24"/>
          <w:szCs w:val="24"/>
          <w:lang w:val="lv"/>
        </w:rPr>
        <w:t xml:space="preserve"> arvien plašāk integrēsies ar biznesa analītikas rīkiem</w:t>
      </w:r>
      <w:r w:rsidR="00003A1C" w:rsidRPr="00603173">
        <w:rPr>
          <w:rFonts w:ascii="Times New Roman" w:eastAsia="Times New Roman" w:hAnsi="Times New Roman" w:cs="Times New Roman"/>
          <w:sz w:val="24"/>
          <w:szCs w:val="24"/>
          <w:lang w:val="lv"/>
        </w:rPr>
        <w:t>,</w:t>
      </w:r>
      <w:r w:rsidRPr="00603173">
        <w:rPr>
          <w:rFonts w:ascii="Times New Roman" w:eastAsia="Times New Roman" w:hAnsi="Times New Roman" w:cs="Times New Roman"/>
          <w:sz w:val="24"/>
          <w:szCs w:val="24"/>
          <w:lang w:val="lv"/>
        </w:rPr>
        <w:t xml:space="preserve"> iegūstot arvien plašāku pielietojumu prognozēšanā un modelēšanā, sniedzot daudz pilnīgāku veidu kā analizēt sakarības, ten</w:t>
      </w:r>
      <w:r w:rsidR="00967DD4" w:rsidRPr="00603173">
        <w:rPr>
          <w:rFonts w:ascii="Times New Roman" w:eastAsia="Times New Roman" w:hAnsi="Times New Roman" w:cs="Times New Roman"/>
          <w:sz w:val="24"/>
          <w:szCs w:val="24"/>
          <w:lang w:val="lv"/>
        </w:rPr>
        <w:t>den</w:t>
      </w:r>
      <w:r w:rsidRPr="00603173">
        <w:rPr>
          <w:rFonts w:ascii="Times New Roman" w:eastAsia="Times New Roman" w:hAnsi="Times New Roman" w:cs="Times New Roman"/>
          <w:sz w:val="24"/>
          <w:szCs w:val="24"/>
          <w:lang w:val="lv"/>
        </w:rPr>
        <w:t xml:space="preserve">ces un scenārijus.  </w:t>
      </w:r>
    </w:p>
    <w:p w14:paraId="7AD4601F" w14:textId="22AAB77B" w:rsidR="009826AF" w:rsidRPr="00603173" w:rsidRDefault="009826AF" w:rsidP="0058195A">
      <w:pPr>
        <w:pStyle w:val="ListParagraph"/>
        <w:numPr>
          <w:ilvl w:val="0"/>
          <w:numId w:val="41"/>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Sekmēt ģeotelpiskās informācijas kvalitatīvu pārvaldību un izmantošanu tautsaimniecības procesu pārvaldībai un attīstībai, kā arī sociālo izaicinājumu risināšanai.</w:t>
      </w:r>
    </w:p>
    <w:p w14:paraId="407871D5" w14:textId="3EB86A66" w:rsidR="009826AF" w:rsidRPr="00603173" w:rsidRDefault="009826AF" w:rsidP="0058195A">
      <w:pPr>
        <w:pStyle w:val="ListParagraph"/>
        <w:numPr>
          <w:ilvl w:val="0"/>
          <w:numId w:val="41"/>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eastAsia="Times New Roman" w:hAnsi="Times New Roman" w:cs="Times New Roman"/>
          <w:sz w:val="24"/>
          <w:szCs w:val="24"/>
          <w:lang w:val="lv"/>
        </w:rPr>
        <w:t>Digitāli transformēt teritorijas attīstības plānošanu, uzlabojot iespēju ģeotelpiski attēlot plānotās investīcijas un to īstenošanas progresu, kā arī veikt teritoriju attīstības uzraudzību.</w:t>
      </w:r>
    </w:p>
    <w:p w14:paraId="67B3D9DC" w14:textId="29F3E771" w:rsidR="009826AF" w:rsidRPr="00603173" w:rsidRDefault="009826AF" w:rsidP="0058195A">
      <w:pPr>
        <w:pStyle w:val="ListParagraph"/>
        <w:numPr>
          <w:ilvl w:val="0"/>
          <w:numId w:val="41"/>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Attīstīt civilās aizsardzības integrētas plānošanas spējas, balstoties uz koplietojamiem resursiem. Digitāli transformēt katastrofu pārvaldību vides jomā, nodrošinot datos balstītu risku pārvaldību un preventīvo pasākumu izstrādi, automatizējot katastrofu agrīno brīdināšanu un identificēšanu, katastrofu attīstības modelēšanu un vadīšanu, </w:t>
      </w:r>
      <w:r w:rsidR="00367386" w:rsidRPr="00603173">
        <w:rPr>
          <w:rFonts w:ascii="Times New Roman" w:eastAsia="Times New Roman" w:hAnsi="Times New Roman" w:cs="Times New Roman"/>
          <w:sz w:val="24"/>
          <w:szCs w:val="24"/>
          <w:lang w:val="lv"/>
        </w:rPr>
        <w:t>t.sk.</w:t>
      </w:r>
      <w:r w:rsidRPr="00603173">
        <w:rPr>
          <w:rFonts w:ascii="Times New Roman" w:eastAsia="Times New Roman" w:hAnsi="Times New Roman" w:cs="Times New Roman"/>
          <w:sz w:val="24"/>
          <w:szCs w:val="24"/>
          <w:lang w:val="lv"/>
        </w:rPr>
        <w:t xml:space="preserve"> izmantojot sensoru un dronu tehnoloģijas.</w:t>
      </w:r>
    </w:p>
    <w:p w14:paraId="79B9B2D2" w14:textId="19DB4D82" w:rsidR="009826AF" w:rsidRPr="00603173" w:rsidRDefault="009826AF" w:rsidP="0058195A">
      <w:pPr>
        <w:pStyle w:val="ListParagraph"/>
        <w:numPr>
          <w:ilvl w:val="0"/>
          <w:numId w:val="41"/>
        </w:numPr>
        <w:spacing w:before="120" w:after="120"/>
        <w:ind w:left="567" w:hanging="35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Digitāli transformēt vides pārvaldības procesus (piesārņoto vietu pārvaldība, atkritumu apsaimniekošana, dabas resursu izmantošana, vides informācija un monitorings, ūdens un gaisa monitorings, vides pārmaiņas, </w:t>
      </w:r>
      <w:r w:rsidRPr="00603173">
        <w:rPr>
          <w:rStyle w:val="normaltextrun"/>
          <w:rFonts w:ascii="Times New Roman" w:eastAsia="Times New Roman" w:hAnsi="Times New Roman" w:cs="Times New Roman"/>
          <w:sz w:val="24"/>
          <w:szCs w:val="24"/>
          <w:lang w:val="lv"/>
        </w:rPr>
        <w:t>zemes un augsnes degradācija</w:t>
      </w:r>
      <w:r w:rsidRPr="00603173">
        <w:rPr>
          <w:rFonts w:ascii="Times New Roman" w:eastAsia="Times New Roman" w:hAnsi="Times New Roman" w:cs="Times New Roman"/>
          <w:sz w:val="24"/>
          <w:szCs w:val="24"/>
          <w:lang w:val="lv"/>
        </w:rPr>
        <w:t>), vides uzraudzībā izmantojot gan viedas datu ieguves tehnoloģijas (piemēram, sensori, droni), gan sabiedrības līdzdalību veicot ietekmes modelēšanu un novērtēšanu (</w:t>
      </w:r>
      <w:r w:rsidR="00E15C0B" w:rsidRPr="00603173">
        <w:rPr>
          <w:rFonts w:ascii="Times New Roman" w:eastAsia="Times New Roman" w:hAnsi="Times New Roman" w:cs="Times New Roman"/>
          <w:sz w:val="24"/>
          <w:szCs w:val="24"/>
          <w:lang w:val="lv"/>
        </w:rPr>
        <w:t>t.sk.</w:t>
      </w:r>
      <w:r w:rsidRPr="00603173">
        <w:rPr>
          <w:rFonts w:ascii="Times New Roman" w:eastAsia="Times New Roman" w:hAnsi="Times New Roman" w:cs="Times New Roman"/>
          <w:sz w:val="24"/>
          <w:szCs w:val="24"/>
          <w:lang w:val="lv"/>
        </w:rPr>
        <w:t xml:space="preserve"> pielietojot mākslīgā intelekta un lielo datu analīzes iespējas), kā arī - veicot seku novēršanas rīcības plānošanu un īstenošanu. </w:t>
      </w:r>
    </w:p>
    <w:p w14:paraId="640E23B0" w14:textId="3EB86A66" w:rsidR="009826AF" w:rsidRPr="00603173" w:rsidRDefault="009826AF" w:rsidP="0058195A">
      <w:pPr>
        <w:pStyle w:val="ListParagraph"/>
        <w:numPr>
          <w:ilvl w:val="0"/>
          <w:numId w:val="41"/>
        </w:numPr>
        <w:spacing w:before="120" w:after="120"/>
        <w:ind w:left="567" w:hanging="35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Vides piesārņojošo darbību un to ierobežojošo pasākumu, katastrofu ietekmes un vides pārmaiņu modelēšana.</w:t>
      </w:r>
    </w:p>
    <w:p w14:paraId="56A6D327" w14:textId="24CF8BAC" w:rsidR="009826AF" w:rsidRPr="00697640" w:rsidRDefault="009826AF" w:rsidP="0058195A">
      <w:pPr>
        <w:pStyle w:val="ListParagraph"/>
        <w:numPr>
          <w:ilvl w:val="0"/>
          <w:numId w:val="41"/>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Digitalizēt vides un ģeotelpiskos datus, izveidojot vides “digitālo dvīni”, datu digitalizēšanā iesaistot sabiedrību un nodrošinot šo datu apriti un kopīgu izmantošanu dažādās ekonomikas </w:t>
      </w:r>
      <w:r w:rsidRPr="00697640">
        <w:rPr>
          <w:rFonts w:ascii="Times New Roman" w:eastAsia="Times New Roman" w:hAnsi="Times New Roman" w:cs="Times New Roman"/>
          <w:sz w:val="24"/>
          <w:szCs w:val="24"/>
          <w:lang w:val="lv"/>
        </w:rPr>
        <w:t xml:space="preserve">attīstības jomās. </w:t>
      </w:r>
    </w:p>
    <w:p w14:paraId="193AFA57" w14:textId="08DDBAB1" w:rsidR="004D6580" w:rsidRPr="00697640" w:rsidRDefault="00A1097F" w:rsidP="0058195A">
      <w:pPr>
        <w:pStyle w:val="ListParagraph"/>
        <w:numPr>
          <w:ilvl w:val="0"/>
          <w:numId w:val="41"/>
        </w:numPr>
        <w:spacing w:before="120" w:after="120"/>
        <w:ind w:left="567" w:hanging="357"/>
        <w:contextualSpacing w:val="0"/>
        <w:jc w:val="both"/>
        <w:rPr>
          <w:rFonts w:ascii="Times New Roman" w:hAnsi="Times New Roman" w:cs="Times New Roman"/>
          <w:sz w:val="24"/>
          <w:szCs w:val="24"/>
          <w:lang w:val="lv"/>
        </w:rPr>
      </w:pPr>
      <w:r w:rsidRPr="00697640">
        <w:rPr>
          <w:rFonts w:ascii="Times New Roman" w:hAnsi="Times New Roman" w:cs="Times New Roman"/>
          <w:sz w:val="24"/>
          <w:szCs w:val="24"/>
          <w:lang w:val="lv"/>
        </w:rPr>
        <w:t>Veicināt i</w:t>
      </w:r>
      <w:r w:rsidR="004D6580" w:rsidRPr="00697640">
        <w:rPr>
          <w:rFonts w:ascii="Times New Roman" w:hAnsi="Times New Roman" w:cs="Times New Roman"/>
          <w:sz w:val="24"/>
          <w:szCs w:val="24"/>
          <w:lang w:val="lv"/>
        </w:rPr>
        <w:t>lgtspējīgas digitālās infrastruktūras vides attīstību</w:t>
      </w:r>
      <w:r w:rsidR="0005701B" w:rsidRPr="00697640">
        <w:rPr>
          <w:rFonts w:ascii="Times New Roman" w:hAnsi="Times New Roman" w:cs="Times New Roman"/>
          <w:sz w:val="24"/>
          <w:szCs w:val="24"/>
          <w:lang w:val="lv"/>
        </w:rPr>
        <w:t xml:space="preserve">, lai </w:t>
      </w:r>
      <w:r w:rsidR="0005701B" w:rsidRPr="004017F6">
        <w:rPr>
          <w:rFonts w:ascii="Times New Roman" w:hAnsi="Times New Roman" w:cs="Times New Roman"/>
          <w:sz w:val="24"/>
          <w:szCs w:val="24"/>
          <w:lang w:val="lv"/>
        </w:rPr>
        <w:t xml:space="preserve">sekmētu oglekļa mazietilpīgu, resursu efektīvu un </w:t>
      </w:r>
      <w:proofErr w:type="spellStart"/>
      <w:r w:rsidR="0005701B" w:rsidRPr="004017F6">
        <w:rPr>
          <w:rFonts w:ascii="Times New Roman" w:hAnsi="Times New Roman" w:cs="Times New Roman"/>
          <w:sz w:val="24"/>
          <w:szCs w:val="24"/>
          <w:lang w:val="lv"/>
        </w:rPr>
        <w:t>klimatnoturīgu</w:t>
      </w:r>
      <w:proofErr w:type="spellEnd"/>
      <w:r w:rsidR="0005701B" w:rsidRPr="004017F6">
        <w:rPr>
          <w:rFonts w:ascii="Times New Roman" w:hAnsi="Times New Roman" w:cs="Times New Roman"/>
          <w:sz w:val="24"/>
          <w:szCs w:val="24"/>
          <w:lang w:val="lv"/>
        </w:rPr>
        <w:t xml:space="preserve"> tautsaimniecības attīstību un noteiktos klimata, enerģētikas un gaisa piesārņojuma samazināšanās mērķus</w:t>
      </w:r>
      <w:r w:rsidR="00697640" w:rsidRPr="004017F6">
        <w:rPr>
          <w:rFonts w:ascii="Times New Roman" w:hAnsi="Times New Roman" w:cs="Times New Roman"/>
          <w:sz w:val="24"/>
          <w:szCs w:val="24"/>
          <w:lang w:val="lv"/>
        </w:rPr>
        <w:t>.</w:t>
      </w:r>
    </w:p>
    <w:p w14:paraId="16DF8D43" w14:textId="77777777" w:rsidR="004D6580" w:rsidRPr="000A6EB5" w:rsidRDefault="004D6580" w:rsidP="008F6322">
      <w:pPr>
        <w:pStyle w:val="ListParagraph"/>
        <w:spacing w:before="120" w:after="120"/>
        <w:ind w:left="567"/>
        <w:contextualSpacing w:val="0"/>
        <w:jc w:val="both"/>
        <w:rPr>
          <w:rFonts w:ascii="Times New Roman" w:hAnsi="Times New Roman" w:cs="Times New Roman"/>
          <w:sz w:val="24"/>
          <w:szCs w:val="24"/>
          <w:lang w:val="lv"/>
        </w:rPr>
      </w:pPr>
    </w:p>
    <w:p w14:paraId="46251541" w14:textId="0D392648" w:rsidR="00C97F30" w:rsidRPr="00603173" w:rsidRDefault="00F437BB" w:rsidP="005A2FCA">
      <w:pPr>
        <w:spacing w:before="120" w:after="120" w:line="240" w:lineRule="auto"/>
        <w:jc w:val="both"/>
        <w:textAlignment w:val="center"/>
        <w:rPr>
          <w:rFonts w:ascii="Times New Roman" w:eastAsia="Times New Roman" w:hAnsi="Times New Roman" w:cs="Times New Roman"/>
          <w:b/>
          <w:sz w:val="24"/>
          <w:szCs w:val="24"/>
          <w:lang w:val="lv"/>
        </w:rPr>
      </w:pPr>
      <w:r w:rsidRPr="00603173">
        <w:rPr>
          <w:rFonts w:ascii="Times New Roman" w:eastAsia="Times New Roman" w:hAnsi="Times New Roman" w:cs="Times New Roman"/>
          <w:b/>
          <w:sz w:val="24"/>
          <w:szCs w:val="24"/>
          <w:lang w:val="lv"/>
        </w:rPr>
        <w:t>Lai sasniegtu plānotos mērķus</w:t>
      </w:r>
      <w:r w:rsidR="00C97F30" w:rsidRPr="00603173">
        <w:rPr>
          <w:rFonts w:ascii="Times New Roman" w:eastAsia="Times New Roman" w:hAnsi="Times New Roman" w:cs="Times New Roman"/>
          <w:b/>
          <w:sz w:val="24"/>
          <w:szCs w:val="24"/>
          <w:lang w:val="lv"/>
        </w:rPr>
        <w:t>, nepieciešama sistēmiska, mērķtiecīga rīcība:</w:t>
      </w:r>
    </w:p>
    <w:p w14:paraId="72743116" w14:textId="07846F29" w:rsidR="00116356" w:rsidRPr="00603173" w:rsidRDefault="00116356" w:rsidP="0058195A">
      <w:pPr>
        <w:pStyle w:val="ListParagraph"/>
        <w:numPr>
          <w:ilvl w:val="0"/>
          <w:numId w:val="12"/>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Aktualizēt telpiskās informācijas pārvaldības rīcības politikas dokumentu, nosakot vidēja termiņa rīcībpolitikas mērķus un uzdevumus</w:t>
      </w:r>
      <w:r w:rsidR="000570CF" w:rsidRPr="00603173">
        <w:rPr>
          <w:rFonts w:ascii="Times New Roman" w:eastAsia="Times New Roman" w:hAnsi="Times New Roman" w:cs="Times New Roman"/>
          <w:sz w:val="24"/>
          <w:szCs w:val="24"/>
          <w:lang w:val="lv"/>
        </w:rPr>
        <w:t xml:space="preserve"> (</w:t>
      </w:r>
      <w:r w:rsidR="00B707FA" w:rsidRPr="00603173">
        <w:rPr>
          <w:rFonts w:ascii="Times New Roman" w:eastAsia="Times New Roman" w:hAnsi="Times New Roman" w:cs="Times New Roman"/>
          <w:sz w:val="24"/>
          <w:szCs w:val="24"/>
          <w:lang w:val="lv"/>
        </w:rPr>
        <w:t>izveidot ģeotelpiskās informācijas attīstības stratēģiju)</w:t>
      </w:r>
      <w:r w:rsidRPr="00603173">
        <w:rPr>
          <w:rFonts w:ascii="Times New Roman" w:eastAsia="Times New Roman" w:hAnsi="Times New Roman" w:cs="Times New Roman"/>
          <w:sz w:val="24"/>
          <w:szCs w:val="24"/>
          <w:lang w:val="lv"/>
        </w:rPr>
        <w:t>.</w:t>
      </w:r>
    </w:p>
    <w:p w14:paraId="4F97D9E9" w14:textId="59199139" w:rsidR="002972B6" w:rsidRPr="0058195A" w:rsidRDefault="002972B6" w:rsidP="0058195A">
      <w:pPr>
        <w:spacing w:before="120" w:after="120"/>
        <w:ind w:firstLine="207"/>
        <w:jc w:val="both"/>
        <w:rPr>
          <w:rFonts w:ascii="Times New Roman" w:eastAsia="Times New Roman" w:hAnsi="Times New Roman" w:cs="Times New Roman"/>
          <w:sz w:val="24"/>
          <w:szCs w:val="24"/>
          <w:lang w:val="lv"/>
        </w:rPr>
      </w:pPr>
      <w:r w:rsidRPr="0058195A">
        <w:rPr>
          <w:rFonts w:ascii="Times New Roman" w:eastAsia="Times New Roman" w:hAnsi="Times New Roman" w:cs="Times New Roman"/>
          <w:sz w:val="24"/>
          <w:szCs w:val="24"/>
          <w:lang w:val="lv"/>
        </w:rPr>
        <w:t xml:space="preserve">Vienotas ģeotelpisko risinājumu </w:t>
      </w:r>
      <w:r w:rsidR="00163797" w:rsidRPr="0058195A">
        <w:rPr>
          <w:rFonts w:ascii="Times New Roman" w:eastAsia="Times New Roman" w:hAnsi="Times New Roman" w:cs="Times New Roman"/>
          <w:sz w:val="24"/>
          <w:szCs w:val="24"/>
          <w:lang w:val="lv"/>
        </w:rPr>
        <w:t xml:space="preserve">biznesa, </w:t>
      </w:r>
      <w:r w:rsidR="00B2776E" w:rsidRPr="0058195A">
        <w:rPr>
          <w:rFonts w:ascii="Times New Roman" w:eastAsia="Times New Roman" w:hAnsi="Times New Roman" w:cs="Times New Roman"/>
          <w:sz w:val="24"/>
          <w:szCs w:val="24"/>
          <w:lang w:val="lv"/>
        </w:rPr>
        <w:t>lietojum</w:t>
      </w:r>
      <w:r w:rsidR="009319AD" w:rsidRPr="0058195A">
        <w:rPr>
          <w:rFonts w:ascii="Times New Roman" w:eastAsia="Times New Roman" w:hAnsi="Times New Roman" w:cs="Times New Roman"/>
          <w:sz w:val="24"/>
          <w:szCs w:val="24"/>
          <w:lang w:val="lv"/>
        </w:rPr>
        <w:t xml:space="preserve">programmatūras un </w:t>
      </w:r>
      <w:r w:rsidR="00D316F8" w:rsidRPr="0058195A">
        <w:rPr>
          <w:rFonts w:ascii="Times New Roman" w:eastAsia="Times New Roman" w:hAnsi="Times New Roman" w:cs="Times New Roman"/>
          <w:sz w:val="24"/>
          <w:szCs w:val="24"/>
          <w:lang w:val="lv"/>
        </w:rPr>
        <w:t xml:space="preserve">infrastruktūras </w:t>
      </w:r>
      <w:r w:rsidR="00366B96" w:rsidRPr="0058195A">
        <w:rPr>
          <w:rFonts w:ascii="Times New Roman" w:eastAsia="Times New Roman" w:hAnsi="Times New Roman" w:cs="Times New Roman"/>
          <w:sz w:val="24"/>
          <w:szCs w:val="24"/>
          <w:lang w:val="lv"/>
        </w:rPr>
        <w:t xml:space="preserve">konceptuālās </w:t>
      </w:r>
      <w:r w:rsidRPr="0058195A">
        <w:rPr>
          <w:rFonts w:ascii="Times New Roman" w:eastAsia="Times New Roman" w:hAnsi="Times New Roman" w:cs="Times New Roman"/>
          <w:sz w:val="24"/>
          <w:szCs w:val="24"/>
          <w:lang w:val="lv"/>
        </w:rPr>
        <w:t xml:space="preserve">arhitektūras </w:t>
      </w:r>
      <w:r w:rsidR="00366B96" w:rsidRPr="0058195A">
        <w:rPr>
          <w:rFonts w:ascii="Times New Roman" w:eastAsia="Times New Roman" w:hAnsi="Times New Roman" w:cs="Times New Roman"/>
          <w:sz w:val="24"/>
          <w:szCs w:val="24"/>
          <w:lang w:val="lv"/>
        </w:rPr>
        <w:t xml:space="preserve">un pārvaldības </w:t>
      </w:r>
      <w:r w:rsidR="000818DE" w:rsidRPr="0058195A">
        <w:rPr>
          <w:rFonts w:ascii="Times New Roman" w:eastAsia="Times New Roman" w:hAnsi="Times New Roman" w:cs="Times New Roman"/>
          <w:sz w:val="24"/>
          <w:szCs w:val="24"/>
          <w:lang w:val="lv"/>
        </w:rPr>
        <w:t xml:space="preserve">modeļa </w:t>
      </w:r>
      <w:r w:rsidR="00D216D3" w:rsidRPr="0058195A">
        <w:rPr>
          <w:rFonts w:ascii="Times New Roman" w:eastAsia="Times New Roman" w:hAnsi="Times New Roman" w:cs="Times New Roman"/>
          <w:sz w:val="24"/>
          <w:szCs w:val="24"/>
          <w:lang w:val="lv"/>
        </w:rPr>
        <w:t xml:space="preserve">aktualizēšana, </w:t>
      </w:r>
      <w:r w:rsidR="00B54E2E" w:rsidRPr="0058195A">
        <w:rPr>
          <w:rFonts w:ascii="Times New Roman" w:eastAsia="Times New Roman" w:hAnsi="Times New Roman" w:cs="Times New Roman"/>
          <w:sz w:val="24"/>
          <w:szCs w:val="24"/>
          <w:lang w:val="lv"/>
        </w:rPr>
        <w:t xml:space="preserve">nodrošinot </w:t>
      </w:r>
      <w:r w:rsidRPr="0058195A">
        <w:rPr>
          <w:rFonts w:ascii="Times New Roman" w:eastAsia="Times New Roman" w:hAnsi="Times New Roman" w:cs="Times New Roman"/>
          <w:sz w:val="24"/>
          <w:szCs w:val="24"/>
          <w:lang w:val="lv"/>
        </w:rPr>
        <w:t>ģeotelpisk</w:t>
      </w:r>
      <w:r w:rsidR="00D216D3" w:rsidRPr="0058195A">
        <w:rPr>
          <w:rFonts w:ascii="Times New Roman" w:eastAsia="Times New Roman" w:hAnsi="Times New Roman" w:cs="Times New Roman"/>
          <w:sz w:val="24"/>
          <w:szCs w:val="24"/>
          <w:lang w:val="lv"/>
        </w:rPr>
        <w:t>o</w:t>
      </w:r>
      <w:r w:rsidRPr="0058195A">
        <w:rPr>
          <w:rFonts w:ascii="Times New Roman" w:eastAsia="Times New Roman" w:hAnsi="Times New Roman" w:cs="Times New Roman"/>
          <w:sz w:val="24"/>
          <w:szCs w:val="24"/>
          <w:lang w:val="lv"/>
        </w:rPr>
        <w:t xml:space="preserve"> </w:t>
      </w:r>
      <w:proofErr w:type="spellStart"/>
      <w:r w:rsidRPr="0058195A">
        <w:rPr>
          <w:rFonts w:ascii="Times New Roman" w:eastAsia="Times New Roman" w:hAnsi="Times New Roman" w:cs="Times New Roman"/>
          <w:sz w:val="24"/>
          <w:szCs w:val="24"/>
          <w:lang w:val="lv"/>
        </w:rPr>
        <w:t>ājum</w:t>
      </w:r>
      <w:r w:rsidR="00D216D3" w:rsidRPr="0058195A">
        <w:rPr>
          <w:rFonts w:ascii="Times New Roman" w:eastAsia="Times New Roman" w:hAnsi="Times New Roman" w:cs="Times New Roman"/>
          <w:sz w:val="24"/>
          <w:szCs w:val="24"/>
          <w:lang w:val="lv"/>
        </w:rPr>
        <w:t>u</w:t>
      </w:r>
      <w:proofErr w:type="spellEnd"/>
      <w:r w:rsidRPr="0058195A">
        <w:rPr>
          <w:rFonts w:ascii="Times New Roman" w:eastAsia="Times New Roman" w:hAnsi="Times New Roman" w:cs="Times New Roman"/>
          <w:sz w:val="24"/>
          <w:szCs w:val="24"/>
          <w:lang w:val="lv"/>
        </w:rPr>
        <w:t xml:space="preserve"> </w:t>
      </w:r>
      <w:r w:rsidR="00EF4F96" w:rsidRPr="0058195A">
        <w:rPr>
          <w:rFonts w:ascii="Times New Roman" w:eastAsia="Times New Roman" w:hAnsi="Times New Roman" w:cs="Times New Roman"/>
          <w:sz w:val="24"/>
          <w:szCs w:val="24"/>
          <w:lang w:val="lv"/>
        </w:rPr>
        <w:t xml:space="preserve">ieviešanas </w:t>
      </w:r>
      <w:r w:rsidR="00C602FD" w:rsidRPr="0058195A">
        <w:rPr>
          <w:rFonts w:ascii="Times New Roman" w:eastAsia="Times New Roman" w:hAnsi="Times New Roman" w:cs="Times New Roman"/>
          <w:sz w:val="24"/>
          <w:szCs w:val="24"/>
          <w:lang w:val="lv"/>
        </w:rPr>
        <w:t>organizēšan</w:t>
      </w:r>
      <w:r w:rsidR="00B54E2E" w:rsidRPr="0058195A">
        <w:rPr>
          <w:rFonts w:ascii="Times New Roman" w:eastAsia="Times New Roman" w:hAnsi="Times New Roman" w:cs="Times New Roman"/>
          <w:sz w:val="24"/>
          <w:szCs w:val="24"/>
          <w:lang w:val="lv"/>
        </w:rPr>
        <w:t>u saskaņā ar to</w:t>
      </w:r>
      <w:r w:rsidRPr="0058195A">
        <w:rPr>
          <w:rFonts w:ascii="Times New Roman" w:eastAsia="Times New Roman" w:hAnsi="Times New Roman" w:cs="Times New Roman"/>
          <w:sz w:val="24"/>
          <w:szCs w:val="24"/>
          <w:lang w:val="lv"/>
        </w:rPr>
        <w:t xml:space="preserve">: </w:t>
      </w:r>
    </w:p>
    <w:p w14:paraId="0F8F9657" w14:textId="4C2E4FAD" w:rsidR="002972B6" w:rsidRPr="0058195A" w:rsidRDefault="0058195A" w:rsidP="0058195A">
      <w:pPr>
        <w:pStyle w:val="ListParagraph"/>
        <w:numPr>
          <w:ilvl w:val="1"/>
          <w:numId w:val="88"/>
        </w:numPr>
        <w:spacing w:before="120" w:after="120"/>
        <w:jc w:val="both"/>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 xml:space="preserve"> </w:t>
      </w:r>
      <w:r w:rsidR="00FA43DE" w:rsidRPr="0058195A">
        <w:rPr>
          <w:rFonts w:ascii="Times New Roman" w:eastAsia="Times New Roman" w:hAnsi="Times New Roman" w:cs="Times New Roman"/>
          <w:sz w:val="24"/>
          <w:szCs w:val="24"/>
          <w:lang w:val="lv"/>
        </w:rPr>
        <w:t>j</w:t>
      </w:r>
      <w:r w:rsidR="002972B6" w:rsidRPr="0058195A">
        <w:rPr>
          <w:rFonts w:ascii="Times New Roman" w:eastAsia="Times New Roman" w:hAnsi="Times New Roman" w:cs="Times New Roman"/>
          <w:sz w:val="24"/>
          <w:szCs w:val="24"/>
          <w:lang w:val="lv"/>
        </w:rPr>
        <w:t>āapzina valstī esošie ģeotelpisk</w:t>
      </w:r>
      <w:r w:rsidR="00F66CE7" w:rsidRPr="0058195A">
        <w:rPr>
          <w:rFonts w:ascii="Times New Roman" w:eastAsia="Times New Roman" w:hAnsi="Times New Roman" w:cs="Times New Roman"/>
          <w:sz w:val="24"/>
          <w:szCs w:val="24"/>
          <w:lang w:val="lv"/>
        </w:rPr>
        <w:t>ās informācijas infrastruktūras</w:t>
      </w:r>
      <w:r w:rsidR="002972B6" w:rsidRPr="0058195A">
        <w:rPr>
          <w:rFonts w:ascii="Times New Roman" w:eastAsia="Times New Roman" w:hAnsi="Times New Roman" w:cs="Times New Roman"/>
          <w:sz w:val="24"/>
          <w:szCs w:val="24"/>
          <w:lang w:val="lv"/>
        </w:rPr>
        <w:t xml:space="preserve"> risinājumi, to arhitektūra un integrēšanas iespējas ar esošajiem risinājumiem un platformām;</w:t>
      </w:r>
    </w:p>
    <w:p w14:paraId="12874127" w14:textId="36D2F01B" w:rsidR="002972B6" w:rsidRPr="0058195A" w:rsidRDefault="007E0409" w:rsidP="0058195A">
      <w:pPr>
        <w:pStyle w:val="ListParagraph"/>
        <w:numPr>
          <w:ilvl w:val="1"/>
          <w:numId w:val="88"/>
        </w:numPr>
        <w:spacing w:before="120" w:after="120"/>
        <w:jc w:val="both"/>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 xml:space="preserve"> </w:t>
      </w:r>
      <w:r w:rsidR="00FA43DE" w:rsidRPr="0058195A">
        <w:rPr>
          <w:rFonts w:ascii="Times New Roman" w:eastAsia="Times New Roman" w:hAnsi="Times New Roman" w:cs="Times New Roman"/>
          <w:sz w:val="24"/>
          <w:szCs w:val="24"/>
          <w:lang w:val="lv"/>
        </w:rPr>
        <w:t>j</w:t>
      </w:r>
      <w:r w:rsidR="002972B6" w:rsidRPr="0058195A">
        <w:rPr>
          <w:rFonts w:ascii="Times New Roman" w:eastAsia="Times New Roman" w:hAnsi="Times New Roman" w:cs="Times New Roman"/>
          <w:sz w:val="24"/>
          <w:szCs w:val="24"/>
          <w:lang w:val="lv"/>
        </w:rPr>
        <w:t xml:space="preserve">ādefinē </w:t>
      </w:r>
      <w:r w:rsidR="00BF0792" w:rsidRPr="0058195A">
        <w:rPr>
          <w:rFonts w:ascii="Times New Roman" w:eastAsia="Times New Roman" w:hAnsi="Times New Roman" w:cs="Times New Roman"/>
          <w:sz w:val="24"/>
          <w:szCs w:val="24"/>
          <w:lang w:val="lv"/>
        </w:rPr>
        <w:t xml:space="preserve">ģeotelpiskās informācijas </w:t>
      </w:r>
      <w:r w:rsidR="002972B6" w:rsidRPr="0058195A">
        <w:rPr>
          <w:rFonts w:ascii="Times New Roman" w:eastAsia="Times New Roman" w:hAnsi="Times New Roman" w:cs="Times New Roman"/>
          <w:sz w:val="24"/>
          <w:szCs w:val="24"/>
          <w:lang w:val="lv"/>
        </w:rPr>
        <w:t>risinājumiem nepieciešamā</w:t>
      </w:r>
      <w:r w:rsidR="00AC3FFB" w:rsidRPr="0058195A">
        <w:rPr>
          <w:rFonts w:ascii="Times New Roman" w:eastAsia="Times New Roman" w:hAnsi="Times New Roman" w:cs="Times New Roman"/>
          <w:sz w:val="24"/>
          <w:szCs w:val="24"/>
          <w:lang w:val="lv"/>
        </w:rPr>
        <w:t>s</w:t>
      </w:r>
      <w:r w:rsidR="002972B6" w:rsidRPr="0058195A">
        <w:rPr>
          <w:rFonts w:ascii="Times New Roman" w:eastAsia="Times New Roman" w:hAnsi="Times New Roman" w:cs="Times New Roman"/>
          <w:sz w:val="24"/>
          <w:szCs w:val="24"/>
          <w:lang w:val="lv"/>
        </w:rPr>
        <w:t xml:space="preserve"> infrastruktūra</w:t>
      </w:r>
      <w:r w:rsidR="00F65EE8" w:rsidRPr="0058195A">
        <w:rPr>
          <w:rFonts w:ascii="Times New Roman" w:eastAsia="Times New Roman" w:hAnsi="Times New Roman" w:cs="Times New Roman"/>
          <w:sz w:val="24"/>
          <w:szCs w:val="24"/>
          <w:lang w:val="lv"/>
        </w:rPr>
        <w:t xml:space="preserve">s </w:t>
      </w:r>
      <w:r w:rsidR="00AC3FFB" w:rsidRPr="0058195A">
        <w:rPr>
          <w:rFonts w:ascii="Times New Roman" w:eastAsia="Times New Roman" w:hAnsi="Times New Roman" w:cs="Times New Roman"/>
          <w:sz w:val="24"/>
          <w:szCs w:val="24"/>
          <w:lang w:val="lv"/>
        </w:rPr>
        <w:t xml:space="preserve">nākotnes </w:t>
      </w:r>
      <w:r w:rsidR="00F65EE8" w:rsidRPr="0058195A">
        <w:rPr>
          <w:rFonts w:ascii="Times New Roman" w:eastAsia="Times New Roman" w:hAnsi="Times New Roman" w:cs="Times New Roman"/>
          <w:sz w:val="24"/>
          <w:szCs w:val="24"/>
          <w:lang w:val="lv"/>
        </w:rPr>
        <w:t>attīstība</w:t>
      </w:r>
      <w:r w:rsidR="00200835" w:rsidRPr="0058195A">
        <w:rPr>
          <w:rFonts w:ascii="Times New Roman" w:eastAsia="Times New Roman" w:hAnsi="Times New Roman" w:cs="Times New Roman"/>
          <w:sz w:val="24"/>
          <w:szCs w:val="24"/>
          <w:lang w:val="lv"/>
        </w:rPr>
        <w:t>s vajadzības</w:t>
      </w:r>
      <w:r w:rsidR="00C813D1" w:rsidRPr="0058195A">
        <w:rPr>
          <w:rFonts w:ascii="Times New Roman" w:eastAsia="Times New Roman" w:hAnsi="Times New Roman" w:cs="Times New Roman"/>
          <w:sz w:val="24"/>
          <w:szCs w:val="24"/>
          <w:lang w:val="lv"/>
        </w:rPr>
        <w:t xml:space="preserve"> un nodrošināšanas modelis</w:t>
      </w:r>
      <w:r w:rsidR="002972B6" w:rsidRPr="0058195A">
        <w:rPr>
          <w:rFonts w:ascii="Times New Roman" w:eastAsia="Times New Roman" w:hAnsi="Times New Roman" w:cs="Times New Roman"/>
          <w:sz w:val="24"/>
          <w:szCs w:val="24"/>
          <w:lang w:val="lv"/>
        </w:rPr>
        <w:t xml:space="preserve">; </w:t>
      </w:r>
    </w:p>
    <w:p w14:paraId="69DB3BD3" w14:textId="5552108D" w:rsidR="002972B6" w:rsidRPr="0058195A" w:rsidRDefault="007E0409" w:rsidP="0058195A">
      <w:pPr>
        <w:pStyle w:val="ListParagraph"/>
        <w:numPr>
          <w:ilvl w:val="1"/>
          <w:numId w:val="88"/>
        </w:numPr>
        <w:spacing w:before="120" w:after="120"/>
        <w:jc w:val="both"/>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 xml:space="preserve"> </w:t>
      </w:r>
      <w:r w:rsidR="00FA43DE" w:rsidRPr="0058195A">
        <w:rPr>
          <w:rFonts w:ascii="Times New Roman" w:eastAsia="Times New Roman" w:hAnsi="Times New Roman" w:cs="Times New Roman"/>
          <w:sz w:val="24"/>
          <w:szCs w:val="24"/>
          <w:lang w:val="lv"/>
        </w:rPr>
        <w:t>j</w:t>
      </w:r>
      <w:r w:rsidR="002972B6" w:rsidRPr="0058195A">
        <w:rPr>
          <w:rFonts w:ascii="Times New Roman" w:eastAsia="Times New Roman" w:hAnsi="Times New Roman" w:cs="Times New Roman"/>
          <w:sz w:val="24"/>
          <w:szCs w:val="24"/>
          <w:lang w:val="lv"/>
        </w:rPr>
        <w:t xml:space="preserve">ānodrošina </w:t>
      </w:r>
      <w:r w:rsidR="00DF53F9" w:rsidRPr="0058195A">
        <w:rPr>
          <w:rFonts w:ascii="Times New Roman" w:eastAsia="Times New Roman" w:hAnsi="Times New Roman" w:cs="Times New Roman"/>
          <w:sz w:val="24"/>
          <w:szCs w:val="24"/>
          <w:lang w:val="lv"/>
        </w:rPr>
        <w:t xml:space="preserve">koordinēta </w:t>
      </w:r>
      <w:r w:rsidR="008F540A" w:rsidRPr="0058195A">
        <w:rPr>
          <w:rFonts w:ascii="Times New Roman" w:eastAsia="Times New Roman" w:hAnsi="Times New Roman" w:cs="Times New Roman"/>
          <w:sz w:val="24"/>
          <w:szCs w:val="24"/>
          <w:lang w:val="lv"/>
        </w:rPr>
        <w:t>ģeo</w:t>
      </w:r>
      <w:r w:rsidR="004D397F" w:rsidRPr="0058195A">
        <w:rPr>
          <w:rFonts w:ascii="Times New Roman" w:eastAsia="Times New Roman" w:hAnsi="Times New Roman" w:cs="Times New Roman"/>
          <w:sz w:val="24"/>
          <w:szCs w:val="24"/>
          <w:lang w:val="lv"/>
        </w:rPr>
        <w:t>telpiskās info</w:t>
      </w:r>
      <w:r w:rsidR="00DE50AD" w:rsidRPr="0058195A">
        <w:rPr>
          <w:rFonts w:ascii="Times New Roman" w:eastAsia="Times New Roman" w:hAnsi="Times New Roman" w:cs="Times New Roman"/>
          <w:sz w:val="24"/>
          <w:szCs w:val="24"/>
          <w:lang w:val="lv"/>
        </w:rPr>
        <w:t>r</w:t>
      </w:r>
      <w:r w:rsidR="004D397F" w:rsidRPr="0058195A">
        <w:rPr>
          <w:rFonts w:ascii="Times New Roman" w:eastAsia="Times New Roman" w:hAnsi="Times New Roman" w:cs="Times New Roman"/>
          <w:sz w:val="24"/>
          <w:szCs w:val="24"/>
          <w:lang w:val="lv"/>
        </w:rPr>
        <w:t>mācijas un infrastruktūras</w:t>
      </w:r>
      <w:r w:rsidR="002972B6" w:rsidRPr="0058195A">
        <w:rPr>
          <w:rFonts w:ascii="Times New Roman" w:eastAsia="Times New Roman" w:hAnsi="Times New Roman" w:cs="Times New Roman"/>
          <w:sz w:val="24"/>
          <w:szCs w:val="24"/>
          <w:lang w:val="lv"/>
        </w:rPr>
        <w:t xml:space="preserve"> arhitektūras modeļa ieviešanas un uzturēšanas vadība un pārraudzība, nosakot par to atbildīgo organizāciju</w:t>
      </w:r>
      <w:r w:rsidR="0052399B" w:rsidRPr="0058195A">
        <w:rPr>
          <w:rFonts w:ascii="Times New Roman" w:eastAsia="Times New Roman" w:hAnsi="Times New Roman" w:cs="Times New Roman"/>
          <w:sz w:val="24"/>
          <w:szCs w:val="24"/>
          <w:lang w:val="lv"/>
        </w:rPr>
        <w:t>, kā arī nosakot pārvaldīb</w:t>
      </w:r>
      <w:r w:rsidR="001470A9" w:rsidRPr="0058195A">
        <w:rPr>
          <w:rFonts w:ascii="Times New Roman" w:eastAsia="Times New Roman" w:hAnsi="Times New Roman" w:cs="Times New Roman"/>
          <w:sz w:val="24"/>
          <w:szCs w:val="24"/>
          <w:lang w:val="lv"/>
        </w:rPr>
        <w:t xml:space="preserve">as kārtību </w:t>
      </w:r>
      <w:r w:rsidR="001B788D" w:rsidRPr="0058195A">
        <w:rPr>
          <w:rFonts w:ascii="Times New Roman" w:eastAsia="Times New Roman" w:hAnsi="Times New Roman" w:cs="Times New Roman"/>
          <w:sz w:val="24"/>
          <w:szCs w:val="24"/>
          <w:lang w:val="lv"/>
        </w:rPr>
        <w:t>iesaistītajām</w:t>
      </w:r>
      <w:r w:rsidR="009669E1" w:rsidRPr="0058195A">
        <w:rPr>
          <w:rFonts w:ascii="Times New Roman" w:eastAsia="Times New Roman" w:hAnsi="Times New Roman" w:cs="Times New Roman"/>
          <w:sz w:val="24"/>
          <w:szCs w:val="24"/>
          <w:lang w:val="lv"/>
        </w:rPr>
        <w:t xml:space="preserve">, </w:t>
      </w:r>
      <w:r w:rsidR="009E65BB" w:rsidRPr="0058195A">
        <w:rPr>
          <w:rFonts w:ascii="Times New Roman" w:eastAsia="Times New Roman" w:hAnsi="Times New Roman" w:cs="Times New Roman"/>
          <w:sz w:val="24"/>
          <w:szCs w:val="24"/>
          <w:lang w:val="lv"/>
        </w:rPr>
        <w:t>par noteikt</w:t>
      </w:r>
      <w:r w:rsidR="009669E1" w:rsidRPr="0058195A">
        <w:rPr>
          <w:rFonts w:ascii="Times New Roman" w:eastAsia="Times New Roman" w:hAnsi="Times New Roman" w:cs="Times New Roman"/>
          <w:sz w:val="24"/>
          <w:szCs w:val="24"/>
          <w:lang w:val="lv"/>
        </w:rPr>
        <w:t>iem</w:t>
      </w:r>
      <w:r w:rsidR="009E65BB" w:rsidRPr="0058195A">
        <w:rPr>
          <w:rFonts w:ascii="Times New Roman" w:eastAsia="Times New Roman" w:hAnsi="Times New Roman" w:cs="Times New Roman"/>
          <w:sz w:val="24"/>
          <w:szCs w:val="24"/>
          <w:lang w:val="lv"/>
        </w:rPr>
        <w:t xml:space="preserve"> dat</w:t>
      </w:r>
      <w:r w:rsidR="009669E1" w:rsidRPr="0058195A">
        <w:rPr>
          <w:rFonts w:ascii="Times New Roman" w:eastAsia="Times New Roman" w:hAnsi="Times New Roman" w:cs="Times New Roman"/>
          <w:sz w:val="24"/>
          <w:szCs w:val="24"/>
          <w:lang w:val="lv"/>
        </w:rPr>
        <w:t xml:space="preserve">iem atbildīgajām, </w:t>
      </w:r>
      <w:r w:rsidR="001B788D" w:rsidRPr="0058195A">
        <w:rPr>
          <w:rFonts w:ascii="Times New Roman" w:eastAsia="Times New Roman" w:hAnsi="Times New Roman" w:cs="Times New Roman"/>
          <w:sz w:val="24"/>
          <w:szCs w:val="24"/>
          <w:lang w:val="lv"/>
        </w:rPr>
        <w:t>organizācijām</w:t>
      </w:r>
      <w:r w:rsidR="002972B6" w:rsidRPr="0058195A">
        <w:rPr>
          <w:rFonts w:ascii="Times New Roman" w:eastAsia="Times New Roman" w:hAnsi="Times New Roman" w:cs="Times New Roman"/>
          <w:sz w:val="24"/>
          <w:szCs w:val="24"/>
          <w:lang w:val="lv"/>
        </w:rPr>
        <w:t>.</w:t>
      </w:r>
    </w:p>
    <w:p w14:paraId="1A92F282" w14:textId="2170BFE1" w:rsidR="002972B6" w:rsidRPr="00603173" w:rsidRDefault="002972B6" w:rsidP="0058195A">
      <w:pPr>
        <w:pStyle w:val="ListParagraph"/>
        <w:numPr>
          <w:ilvl w:val="0"/>
          <w:numId w:val="12"/>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Vienotas </w:t>
      </w:r>
      <w:r w:rsidR="00D97289" w:rsidRPr="00603173">
        <w:rPr>
          <w:rFonts w:ascii="Times New Roman" w:eastAsia="Times New Roman" w:hAnsi="Times New Roman" w:cs="Times New Roman"/>
          <w:sz w:val="24"/>
          <w:szCs w:val="24"/>
          <w:lang w:val="lv"/>
        </w:rPr>
        <w:t>ter</w:t>
      </w:r>
      <w:r w:rsidR="2E4646CE" w:rsidRPr="00603173">
        <w:rPr>
          <w:rFonts w:ascii="Times New Roman" w:eastAsia="Times New Roman" w:hAnsi="Times New Roman" w:cs="Times New Roman"/>
          <w:sz w:val="24"/>
          <w:szCs w:val="24"/>
          <w:lang w:val="lv"/>
        </w:rPr>
        <w:t>i</w:t>
      </w:r>
      <w:r w:rsidR="00D97289" w:rsidRPr="00603173">
        <w:rPr>
          <w:rFonts w:ascii="Times New Roman" w:eastAsia="Times New Roman" w:hAnsi="Times New Roman" w:cs="Times New Roman"/>
          <w:sz w:val="24"/>
          <w:szCs w:val="24"/>
          <w:lang w:val="lv"/>
        </w:rPr>
        <w:t>t</w:t>
      </w:r>
      <w:r w:rsidR="009F40E9" w:rsidRPr="00603173">
        <w:rPr>
          <w:rFonts w:ascii="Times New Roman" w:eastAsia="Times New Roman" w:hAnsi="Times New Roman" w:cs="Times New Roman"/>
          <w:sz w:val="24"/>
          <w:szCs w:val="24"/>
          <w:lang w:val="lv"/>
        </w:rPr>
        <w:t>o</w:t>
      </w:r>
      <w:r w:rsidR="53E2C669" w:rsidRPr="00603173">
        <w:rPr>
          <w:rFonts w:ascii="Times New Roman" w:eastAsia="Times New Roman" w:hAnsi="Times New Roman" w:cs="Times New Roman"/>
          <w:sz w:val="24"/>
          <w:szCs w:val="24"/>
          <w:lang w:val="lv"/>
        </w:rPr>
        <w:t>r</w:t>
      </w:r>
      <w:r w:rsidR="00D97289" w:rsidRPr="00603173">
        <w:rPr>
          <w:rFonts w:ascii="Times New Roman" w:eastAsia="Times New Roman" w:hAnsi="Times New Roman" w:cs="Times New Roman"/>
          <w:sz w:val="24"/>
          <w:szCs w:val="24"/>
          <w:lang w:val="lv"/>
        </w:rPr>
        <w:t>ijas</w:t>
      </w:r>
      <w:r w:rsidR="00015E0A" w:rsidRPr="00603173">
        <w:rPr>
          <w:rFonts w:ascii="Times New Roman" w:eastAsia="Times New Roman" w:hAnsi="Times New Roman" w:cs="Times New Roman"/>
          <w:sz w:val="24"/>
          <w:szCs w:val="24"/>
          <w:lang w:val="lv"/>
        </w:rPr>
        <w:t xml:space="preserve"> raksturojošo</w:t>
      </w:r>
      <w:r w:rsidRPr="00603173">
        <w:rPr>
          <w:rFonts w:ascii="Times New Roman" w:eastAsia="Times New Roman" w:hAnsi="Times New Roman" w:cs="Times New Roman"/>
          <w:sz w:val="24"/>
          <w:szCs w:val="24"/>
          <w:lang w:val="lv"/>
        </w:rPr>
        <w:t xml:space="preserve"> un ģeotelpisko datu apmaiņas un izplatīšanas telpas </w:t>
      </w:r>
      <w:r w:rsidR="00B31719">
        <w:rPr>
          <w:rFonts w:ascii="Times New Roman" w:eastAsia="Times New Roman" w:hAnsi="Times New Roman" w:cs="Times New Roman"/>
          <w:sz w:val="24"/>
          <w:szCs w:val="24"/>
          <w:lang w:val="lv"/>
        </w:rPr>
        <w:t>attīstība</w:t>
      </w:r>
      <w:r w:rsidRPr="00603173">
        <w:rPr>
          <w:rFonts w:ascii="Times New Roman" w:eastAsia="Times New Roman" w:hAnsi="Times New Roman" w:cs="Times New Roman"/>
          <w:sz w:val="24"/>
          <w:szCs w:val="24"/>
          <w:lang w:val="lv"/>
        </w:rPr>
        <w:t>, kurā pieejami kvalitatīvi, digitalizēti, savietojami kartogrāfiskie dati</w:t>
      </w:r>
      <w:r w:rsidR="00872F58" w:rsidRPr="00603173">
        <w:rPr>
          <w:rFonts w:ascii="Times New Roman" w:eastAsia="Times New Roman" w:hAnsi="Times New Roman" w:cs="Times New Roman"/>
          <w:sz w:val="24"/>
          <w:szCs w:val="24"/>
          <w:lang w:val="lv"/>
        </w:rPr>
        <w:t xml:space="preserve"> no visiem valsts pārvaldes līmeņiem</w:t>
      </w:r>
      <w:r w:rsidR="007C297A" w:rsidRPr="00603173">
        <w:rPr>
          <w:rFonts w:ascii="Times New Roman" w:eastAsia="Times New Roman" w:hAnsi="Times New Roman" w:cs="Times New Roman"/>
          <w:sz w:val="24"/>
          <w:szCs w:val="24"/>
          <w:lang w:val="lv"/>
        </w:rPr>
        <w:t xml:space="preserve"> un kur nepieciešams – arī privātā sektora</w:t>
      </w:r>
      <w:r w:rsidRPr="00603173">
        <w:rPr>
          <w:rFonts w:ascii="Times New Roman" w:eastAsia="Times New Roman" w:hAnsi="Times New Roman" w:cs="Times New Roman"/>
          <w:sz w:val="24"/>
          <w:szCs w:val="24"/>
          <w:lang w:val="lv"/>
        </w:rPr>
        <w:t>:</w:t>
      </w:r>
    </w:p>
    <w:p w14:paraId="427BD666" w14:textId="25C1CB25" w:rsidR="009F40E9" w:rsidRPr="009F40E9" w:rsidRDefault="009F40E9" w:rsidP="009F40E9">
      <w:pPr>
        <w:pStyle w:val="ListParagraph"/>
        <w:spacing w:before="120" w:after="120"/>
        <w:jc w:val="both"/>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 xml:space="preserve">2.1. </w:t>
      </w:r>
      <w:r w:rsidR="00BE7197" w:rsidRPr="009F40E9">
        <w:rPr>
          <w:rFonts w:ascii="Times New Roman" w:eastAsia="Times New Roman" w:hAnsi="Times New Roman" w:cs="Times New Roman"/>
          <w:sz w:val="24"/>
          <w:szCs w:val="24"/>
          <w:lang w:val="lv"/>
        </w:rPr>
        <w:t>j</w:t>
      </w:r>
      <w:r w:rsidR="002972B6" w:rsidRPr="009F40E9">
        <w:rPr>
          <w:rFonts w:ascii="Times New Roman" w:eastAsia="Times New Roman" w:hAnsi="Times New Roman" w:cs="Times New Roman"/>
          <w:sz w:val="24"/>
          <w:szCs w:val="24"/>
          <w:lang w:val="lv"/>
        </w:rPr>
        <w:t>āveic valstī esošo vides un ģeotelpisko datu apzināšana (arī dati, kas nav digitalizēti);</w:t>
      </w:r>
    </w:p>
    <w:p w14:paraId="6A5ED377" w14:textId="77777777" w:rsidR="009F40E9" w:rsidRDefault="00FA43DE" w:rsidP="0047297D">
      <w:pPr>
        <w:pStyle w:val="ListParagraph"/>
        <w:numPr>
          <w:ilvl w:val="1"/>
          <w:numId w:val="89"/>
        </w:numPr>
        <w:spacing w:before="120" w:after="120"/>
        <w:ind w:left="1134" w:hanging="425"/>
        <w:contextualSpacing w:val="0"/>
        <w:jc w:val="both"/>
        <w:rPr>
          <w:rFonts w:ascii="Times New Roman" w:eastAsia="Times New Roman" w:hAnsi="Times New Roman" w:cs="Times New Roman"/>
          <w:sz w:val="24"/>
          <w:szCs w:val="24"/>
          <w:lang w:val="lv"/>
        </w:rPr>
      </w:pPr>
      <w:r w:rsidRPr="009F40E9">
        <w:rPr>
          <w:rFonts w:ascii="Times New Roman" w:eastAsia="Times New Roman" w:hAnsi="Times New Roman" w:cs="Times New Roman"/>
          <w:sz w:val="24"/>
          <w:szCs w:val="24"/>
          <w:lang w:val="lv"/>
        </w:rPr>
        <w:t>a</w:t>
      </w:r>
      <w:r w:rsidR="002972B6" w:rsidRPr="009F40E9">
        <w:rPr>
          <w:rFonts w:ascii="Times New Roman" w:eastAsia="Times New Roman" w:hAnsi="Times New Roman" w:cs="Times New Roman"/>
          <w:sz w:val="24"/>
          <w:szCs w:val="24"/>
          <w:lang w:val="lv"/>
        </w:rPr>
        <w:t xml:space="preserve">tbilstoši </w:t>
      </w:r>
      <w:r w:rsidR="008E0A96" w:rsidRPr="009F40E9">
        <w:rPr>
          <w:rFonts w:ascii="Times New Roman" w:eastAsia="Times New Roman" w:hAnsi="Times New Roman" w:cs="Times New Roman"/>
          <w:sz w:val="24"/>
          <w:szCs w:val="24"/>
          <w:lang w:val="lv"/>
        </w:rPr>
        <w:t xml:space="preserve">Pamatnostādņu </w:t>
      </w:r>
      <w:r w:rsidR="0016467C" w:rsidRPr="009F40E9">
        <w:rPr>
          <w:rFonts w:ascii="Times New Roman" w:eastAsia="Times New Roman" w:hAnsi="Times New Roman" w:cs="Times New Roman"/>
          <w:sz w:val="24"/>
          <w:szCs w:val="24"/>
          <w:lang w:val="lv"/>
        </w:rPr>
        <w:t xml:space="preserve">4.4.1. </w:t>
      </w:r>
      <w:r w:rsidR="002972B6" w:rsidRPr="009F40E9">
        <w:rPr>
          <w:rFonts w:ascii="Times New Roman" w:eastAsia="Times New Roman" w:hAnsi="Times New Roman" w:cs="Times New Roman"/>
          <w:sz w:val="24"/>
          <w:szCs w:val="24"/>
          <w:lang w:val="lv"/>
        </w:rPr>
        <w:t>sadaļā “Pakalpojumu platformas” definētajiem principiem izveidojama vai attīstāma ģeotelpisko datu izplatīšanas platforma</w:t>
      </w:r>
      <w:r w:rsidR="00CB6EA4" w:rsidRPr="009F40E9">
        <w:rPr>
          <w:rFonts w:ascii="Times New Roman" w:eastAsia="Times New Roman" w:hAnsi="Times New Roman" w:cs="Times New Roman"/>
          <w:sz w:val="24"/>
          <w:szCs w:val="24"/>
          <w:lang w:val="lv"/>
        </w:rPr>
        <w:t>;</w:t>
      </w:r>
    </w:p>
    <w:p w14:paraId="278522BC" w14:textId="37E86B08" w:rsidR="002972B6" w:rsidRPr="009F40E9" w:rsidRDefault="00EA19DF" w:rsidP="0047297D">
      <w:pPr>
        <w:pStyle w:val="ListParagraph"/>
        <w:numPr>
          <w:ilvl w:val="1"/>
          <w:numId w:val="89"/>
        </w:numPr>
        <w:spacing w:before="120" w:after="120"/>
        <w:ind w:left="1134" w:hanging="425"/>
        <w:contextualSpacing w:val="0"/>
        <w:jc w:val="both"/>
        <w:rPr>
          <w:rFonts w:ascii="Times New Roman" w:eastAsia="Times New Roman" w:hAnsi="Times New Roman" w:cs="Times New Roman"/>
          <w:sz w:val="24"/>
          <w:szCs w:val="24"/>
          <w:lang w:val="lv"/>
        </w:rPr>
      </w:pPr>
      <w:r w:rsidRPr="009F40E9">
        <w:rPr>
          <w:rFonts w:ascii="Times New Roman" w:eastAsia="Times New Roman" w:hAnsi="Times New Roman" w:cs="Times New Roman"/>
          <w:sz w:val="24"/>
          <w:szCs w:val="24"/>
          <w:lang w:val="lv"/>
        </w:rPr>
        <w:t xml:space="preserve">teritorijas raksturojošo un ģeotelpisko datu uzkrāšanā un apstrādē ir jāievieš datu piekļuves politika, kas </w:t>
      </w:r>
      <w:r w:rsidR="004653C5" w:rsidRPr="009F40E9">
        <w:rPr>
          <w:rFonts w:ascii="Times New Roman" w:eastAsia="Times New Roman" w:hAnsi="Times New Roman" w:cs="Times New Roman"/>
          <w:sz w:val="24"/>
          <w:szCs w:val="24"/>
          <w:lang w:val="lv"/>
        </w:rPr>
        <w:t xml:space="preserve">ņem vērā </w:t>
      </w:r>
      <w:r w:rsidRPr="009F40E9">
        <w:rPr>
          <w:rFonts w:ascii="Times New Roman" w:eastAsia="Times New Roman" w:hAnsi="Times New Roman" w:cs="Times New Roman"/>
          <w:sz w:val="24"/>
          <w:szCs w:val="24"/>
          <w:lang w:val="lv"/>
        </w:rPr>
        <w:t>nacionālo drošības risku invertējumu.</w:t>
      </w:r>
      <w:r w:rsidR="002972B6" w:rsidRPr="009F40E9">
        <w:rPr>
          <w:rFonts w:ascii="Times New Roman" w:eastAsia="Times New Roman" w:hAnsi="Times New Roman" w:cs="Times New Roman"/>
          <w:sz w:val="24"/>
          <w:szCs w:val="24"/>
          <w:lang w:val="lv"/>
        </w:rPr>
        <w:t xml:space="preserve">  </w:t>
      </w:r>
    </w:p>
    <w:p w14:paraId="39923EDE" w14:textId="557DC89A" w:rsidR="002972B6" w:rsidRPr="00603173" w:rsidRDefault="002972B6" w:rsidP="0058195A">
      <w:pPr>
        <w:pStyle w:val="ListParagraph"/>
        <w:numPr>
          <w:ilvl w:val="0"/>
          <w:numId w:val="12"/>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Ģeotelpisko datu digitalizēšanai, </w:t>
      </w:r>
      <w:proofErr w:type="spellStart"/>
      <w:r w:rsidRPr="00603173">
        <w:rPr>
          <w:rFonts w:ascii="Times New Roman" w:eastAsia="Times New Roman" w:hAnsi="Times New Roman" w:cs="Times New Roman"/>
          <w:sz w:val="24"/>
          <w:szCs w:val="24"/>
          <w:lang w:val="lv"/>
        </w:rPr>
        <w:t>kopradīšanai</w:t>
      </w:r>
      <w:proofErr w:type="spellEnd"/>
      <w:r w:rsidRPr="00603173">
        <w:rPr>
          <w:rFonts w:ascii="Times New Roman" w:eastAsia="Times New Roman" w:hAnsi="Times New Roman" w:cs="Times New Roman"/>
          <w:sz w:val="24"/>
          <w:szCs w:val="24"/>
          <w:lang w:val="lv"/>
        </w:rPr>
        <w:t xml:space="preserve"> un uzturēšanai nepieciešamā risinājuma </w:t>
      </w:r>
      <w:r w:rsidR="00F12841">
        <w:rPr>
          <w:rFonts w:ascii="Times New Roman" w:eastAsia="Times New Roman" w:hAnsi="Times New Roman" w:cs="Times New Roman"/>
          <w:sz w:val="24"/>
          <w:szCs w:val="24"/>
          <w:lang w:val="lv"/>
        </w:rPr>
        <w:t>nodrošināšana</w:t>
      </w:r>
      <w:r w:rsidR="00F12841" w:rsidRPr="00603173">
        <w:rPr>
          <w:rFonts w:ascii="Times New Roman" w:eastAsia="Times New Roman" w:hAnsi="Times New Roman" w:cs="Times New Roman"/>
          <w:sz w:val="24"/>
          <w:szCs w:val="24"/>
          <w:lang w:val="lv"/>
        </w:rPr>
        <w:t xml:space="preserve"> </w:t>
      </w:r>
      <w:r w:rsidRPr="00603173">
        <w:rPr>
          <w:rFonts w:ascii="Times New Roman" w:eastAsia="Times New Roman" w:hAnsi="Times New Roman" w:cs="Times New Roman"/>
          <w:sz w:val="24"/>
          <w:szCs w:val="24"/>
          <w:lang w:val="lv"/>
        </w:rPr>
        <w:t>iestādēm, kurām šie risinājumi nav pieejami, to radīšana nav ekonomiski pamatota, kā arī  - nav pieejama atbilstoša kompetence:</w:t>
      </w:r>
    </w:p>
    <w:p w14:paraId="2DDB7BE7" w14:textId="77777777" w:rsidR="003E1DE6" w:rsidRDefault="00FA43DE" w:rsidP="0047297D">
      <w:pPr>
        <w:pStyle w:val="ListParagraph"/>
        <w:numPr>
          <w:ilvl w:val="1"/>
          <w:numId w:val="57"/>
        </w:numPr>
        <w:spacing w:before="120" w:after="120"/>
        <w:ind w:left="1134" w:hanging="425"/>
        <w:contextualSpacing w:val="0"/>
        <w:jc w:val="both"/>
        <w:rPr>
          <w:rFonts w:ascii="Times New Roman" w:eastAsia="Times New Roman" w:hAnsi="Times New Roman" w:cs="Times New Roman"/>
          <w:sz w:val="24"/>
          <w:szCs w:val="24"/>
          <w:lang w:val="lv"/>
        </w:rPr>
      </w:pPr>
      <w:r w:rsidRPr="003E1DE6">
        <w:rPr>
          <w:rFonts w:ascii="Times New Roman" w:eastAsia="Times New Roman" w:hAnsi="Times New Roman" w:cs="Times New Roman"/>
          <w:sz w:val="24"/>
          <w:szCs w:val="24"/>
          <w:lang w:val="lv"/>
        </w:rPr>
        <w:t>j</w:t>
      </w:r>
      <w:r w:rsidR="002972B6" w:rsidRPr="003E1DE6">
        <w:rPr>
          <w:rFonts w:ascii="Times New Roman" w:eastAsia="Times New Roman" w:hAnsi="Times New Roman" w:cs="Times New Roman"/>
          <w:sz w:val="24"/>
          <w:szCs w:val="24"/>
          <w:lang w:val="lv"/>
        </w:rPr>
        <w:t>āizveido ērta un attālinātai lietošanai apgūstama, tīmekļa vidē izmantojama vide ģeotelpisko datu digitalizēšanai un uzturēšanai;</w:t>
      </w:r>
    </w:p>
    <w:p w14:paraId="41B937E6" w14:textId="3BAB1899" w:rsidR="002972B6" w:rsidRPr="003E1DE6" w:rsidRDefault="00FA43DE" w:rsidP="0047297D">
      <w:pPr>
        <w:pStyle w:val="ListParagraph"/>
        <w:numPr>
          <w:ilvl w:val="1"/>
          <w:numId w:val="57"/>
        </w:numPr>
        <w:spacing w:before="120" w:after="120"/>
        <w:ind w:left="1134" w:hanging="425"/>
        <w:contextualSpacing w:val="0"/>
        <w:jc w:val="both"/>
        <w:rPr>
          <w:rFonts w:ascii="Times New Roman" w:eastAsia="Times New Roman" w:hAnsi="Times New Roman" w:cs="Times New Roman"/>
          <w:sz w:val="24"/>
          <w:szCs w:val="24"/>
          <w:lang w:val="lv"/>
        </w:rPr>
      </w:pPr>
      <w:r w:rsidRPr="003E1DE6">
        <w:rPr>
          <w:rFonts w:ascii="Times New Roman" w:eastAsia="Times New Roman" w:hAnsi="Times New Roman" w:cs="Times New Roman"/>
          <w:sz w:val="24"/>
          <w:szCs w:val="24"/>
          <w:lang w:val="lv"/>
        </w:rPr>
        <w:t>a</w:t>
      </w:r>
      <w:r w:rsidR="002972B6" w:rsidRPr="003E1DE6">
        <w:rPr>
          <w:rFonts w:ascii="Times New Roman" w:eastAsia="Times New Roman" w:hAnsi="Times New Roman" w:cs="Times New Roman"/>
          <w:sz w:val="24"/>
          <w:szCs w:val="24"/>
          <w:lang w:val="lv"/>
        </w:rPr>
        <w:t xml:space="preserve">tbilstoši dažādiem biznesa mērķiem – jāizveido iespēja vides un ģeotelpiskos datus šajā risinājumā radīt un uzturēt lauka apstākļos, izmantojot mobilās lietojumprogrammas. </w:t>
      </w:r>
    </w:p>
    <w:p w14:paraId="79A25A41" w14:textId="54A3E5E3" w:rsidR="002972B6" w:rsidRPr="00603173" w:rsidRDefault="002972B6" w:rsidP="0058195A">
      <w:pPr>
        <w:pStyle w:val="ListParagraph"/>
        <w:numPr>
          <w:ilvl w:val="0"/>
          <w:numId w:val="12"/>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Organizatoriskā un tiesiskā ietvara visu</w:t>
      </w:r>
      <w:r w:rsidRPr="006B7455">
        <w:rPr>
          <w:rStyle w:val="FootnoteReference"/>
          <w:rFonts w:ascii="Times New Roman" w:eastAsia="Times New Roman" w:hAnsi="Times New Roman" w:cs="Times New Roman"/>
          <w:sz w:val="24"/>
          <w:szCs w:val="24"/>
        </w:rPr>
        <w:footnoteReference w:id="42"/>
      </w:r>
      <w:r w:rsidRPr="00603173">
        <w:rPr>
          <w:rFonts w:ascii="Times New Roman" w:eastAsia="Times New Roman" w:hAnsi="Times New Roman" w:cs="Times New Roman"/>
          <w:sz w:val="24"/>
          <w:szCs w:val="24"/>
          <w:lang w:val="lv"/>
        </w:rPr>
        <w:t xml:space="preserve"> valsts pārvaldē radīto un uzturēto ģeotelpisko datu apmaiņai: </w:t>
      </w:r>
    </w:p>
    <w:p w14:paraId="646D5870" w14:textId="51FFC2CC" w:rsidR="002972B6" w:rsidRPr="003E1DE6" w:rsidRDefault="003E1DE6" w:rsidP="003E1DE6">
      <w:pPr>
        <w:spacing w:before="120" w:after="120"/>
        <w:ind w:left="1080"/>
        <w:jc w:val="both"/>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4.1.</w:t>
      </w:r>
      <w:r w:rsidR="00460DDD" w:rsidRPr="003E1DE6">
        <w:rPr>
          <w:rFonts w:ascii="Times New Roman" w:eastAsia="Times New Roman" w:hAnsi="Times New Roman" w:cs="Times New Roman"/>
          <w:sz w:val="24"/>
          <w:szCs w:val="24"/>
          <w:lang w:val="lv"/>
        </w:rPr>
        <w:t xml:space="preserve"> </w:t>
      </w:r>
      <w:r w:rsidR="00FA43DE" w:rsidRPr="003E1DE6">
        <w:rPr>
          <w:rFonts w:ascii="Times New Roman" w:eastAsia="Times New Roman" w:hAnsi="Times New Roman" w:cs="Times New Roman"/>
          <w:sz w:val="24"/>
          <w:szCs w:val="24"/>
          <w:lang w:val="lv"/>
        </w:rPr>
        <w:t>j</w:t>
      </w:r>
      <w:r w:rsidR="002972B6" w:rsidRPr="003E1DE6">
        <w:rPr>
          <w:rFonts w:ascii="Times New Roman" w:eastAsia="Times New Roman" w:hAnsi="Times New Roman" w:cs="Times New Roman"/>
          <w:sz w:val="24"/>
          <w:szCs w:val="24"/>
          <w:lang w:val="lv"/>
        </w:rPr>
        <w:t>āpārskata iestāžu finansēšanas modelis, izslēdzot savstarpēju finansējuma “apmaiņu” kopējā valsts ekonomikā, kas notiek, veicot datu iegādi vai dublējošas datu radīšanas</w:t>
      </w:r>
      <w:proofErr w:type="gramStart"/>
      <w:r w:rsidR="002972B6" w:rsidRPr="003E1DE6">
        <w:rPr>
          <w:rFonts w:ascii="Times New Roman" w:eastAsia="Times New Roman" w:hAnsi="Times New Roman" w:cs="Times New Roman"/>
          <w:sz w:val="24"/>
          <w:szCs w:val="24"/>
          <w:lang w:val="lv"/>
        </w:rPr>
        <w:t xml:space="preserve">  </w:t>
      </w:r>
      <w:proofErr w:type="gramEnd"/>
      <w:r w:rsidR="002972B6" w:rsidRPr="003E1DE6">
        <w:rPr>
          <w:rFonts w:ascii="Times New Roman" w:eastAsia="Times New Roman" w:hAnsi="Times New Roman" w:cs="Times New Roman"/>
          <w:sz w:val="24"/>
          <w:szCs w:val="24"/>
          <w:lang w:val="lv"/>
        </w:rPr>
        <w:t>darbības;</w:t>
      </w:r>
    </w:p>
    <w:p w14:paraId="51E69F05" w14:textId="26A2C4FA" w:rsidR="002972B6" w:rsidRPr="003E1DE6" w:rsidRDefault="003E1DE6" w:rsidP="003E1DE6">
      <w:pPr>
        <w:spacing w:before="120" w:after="120"/>
        <w:ind w:left="1080"/>
        <w:jc w:val="both"/>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4.2.</w:t>
      </w:r>
      <w:r w:rsidR="00460DDD" w:rsidRPr="003E1DE6">
        <w:rPr>
          <w:rFonts w:ascii="Times New Roman" w:eastAsia="Times New Roman" w:hAnsi="Times New Roman" w:cs="Times New Roman"/>
          <w:sz w:val="24"/>
          <w:szCs w:val="24"/>
          <w:lang w:val="lv"/>
        </w:rPr>
        <w:t xml:space="preserve"> </w:t>
      </w:r>
      <w:r w:rsidR="00FA43DE" w:rsidRPr="003E1DE6">
        <w:rPr>
          <w:rFonts w:ascii="Times New Roman" w:eastAsia="Times New Roman" w:hAnsi="Times New Roman" w:cs="Times New Roman"/>
          <w:sz w:val="24"/>
          <w:szCs w:val="24"/>
          <w:lang w:val="lv"/>
        </w:rPr>
        <w:t>j</w:t>
      </w:r>
      <w:r w:rsidR="002972B6" w:rsidRPr="003E1DE6">
        <w:rPr>
          <w:rFonts w:ascii="Times New Roman" w:eastAsia="Times New Roman" w:hAnsi="Times New Roman" w:cs="Times New Roman"/>
          <w:sz w:val="24"/>
          <w:szCs w:val="24"/>
          <w:lang w:val="lv"/>
        </w:rPr>
        <w:t>āveic izmaiņas tiesiskajā regulējumā (normatīvo aktu komplekts), nodrošinot bezmaksas ģ</w:t>
      </w:r>
      <w:r w:rsidR="002972B6" w:rsidRPr="003E1DE6">
        <w:rPr>
          <w:rFonts w:ascii="Times New Roman" w:hAnsi="Times New Roman" w:cs="Times New Roman"/>
          <w:sz w:val="24"/>
          <w:szCs w:val="24"/>
          <w:lang w:val="lv"/>
        </w:rPr>
        <w:t>eotelpisko datu apriti</w:t>
      </w:r>
      <w:r w:rsidR="00F32D98" w:rsidRPr="003E1DE6">
        <w:rPr>
          <w:rFonts w:ascii="Times New Roman" w:hAnsi="Times New Roman" w:cs="Times New Roman"/>
          <w:sz w:val="24"/>
          <w:szCs w:val="24"/>
          <w:lang w:val="lv"/>
        </w:rPr>
        <w:t xml:space="preserve"> gan publiskā</w:t>
      </w:r>
      <w:proofErr w:type="gramStart"/>
      <w:r w:rsidR="00F32D98" w:rsidRPr="003E1DE6">
        <w:rPr>
          <w:rFonts w:ascii="Times New Roman" w:hAnsi="Times New Roman" w:cs="Times New Roman"/>
          <w:sz w:val="24"/>
          <w:szCs w:val="24"/>
          <w:lang w:val="lv"/>
        </w:rPr>
        <w:t xml:space="preserve"> gan</w:t>
      </w:r>
      <w:proofErr w:type="gramEnd"/>
      <w:r w:rsidR="00F32D98" w:rsidRPr="003E1DE6">
        <w:rPr>
          <w:rFonts w:ascii="Times New Roman" w:hAnsi="Times New Roman" w:cs="Times New Roman"/>
          <w:sz w:val="24"/>
          <w:szCs w:val="24"/>
          <w:lang w:val="lv"/>
        </w:rPr>
        <w:t xml:space="preserve"> publiskā - privātā sektora ietvaros.</w:t>
      </w:r>
    </w:p>
    <w:p w14:paraId="176F76F5" w14:textId="5585A5F8" w:rsidR="002972B6" w:rsidRPr="00603173" w:rsidRDefault="002972B6" w:rsidP="0058195A">
      <w:pPr>
        <w:pStyle w:val="ListParagraph"/>
        <w:numPr>
          <w:ilvl w:val="0"/>
          <w:numId w:val="12"/>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Vides pārvaldības platformas </w:t>
      </w:r>
      <w:r w:rsidR="00C6587B">
        <w:rPr>
          <w:rFonts w:ascii="Times New Roman" w:eastAsia="Times New Roman" w:hAnsi="Times New Roman" w:cs="Times New Roman"/>
          <w:sz w:val="24"/>
          <w:szCs w:val="24"/>
          <w:lang w:val="lv"/>
        </w:rPr>
        <w:t>attīstība</w:t>
      </w:r>
      <w:r w:rsidRPr="00603173">
        <w:rPr>
          <w:rFonts w:ascii="Times New Roman" w:eastAsia="Times New Roman" w:hAnsi="Times New Roman" w:cs="Times New Roman"/>
          <w:sz w:val="24"/>
          <w:szCs w:val="24"/>
          <w:lang w:val="lv"/>
        </w:rPr>
        <w:t>, veicinot atbildīgu un vidi saudzējošu uzņēmējdarbību:</w:t>
      </w:r>
    </w:p>
    <w:p w14:paraId="2A335D50" w14:textId="1A649969" w:rsidR="002972B6" w:rsidRPr="003E1DE6" w:rsidRDefault="003E1DE6" w:rsidP="003E1DE6">
      <w:pPr>
        <w:pStyle w:val="ListParagraph"/>
        <w:numPr>
          <w:ilvl w:val="1"/>
          <w:numId w:val="50"/>
        </w:numPr>
        <w:spacing w:before="120" w:after="120"/>
        <w:jc w:val="both"/>
        <w:rPr>
          <w:rFonts w:ascii="Times New Roman" w:hAnsi="Times New Roman" w:cs="Times New Roman"/>
          <w:sz w:val="24"/>
          <w:szCs w:val="24"/>
          <w:lang w:val="lv"/>
        </w:rPr>
      </w:pPr>
      <w:r>
        <w:rPr>
          <w:rFonts w:ascii="Times New Roman" w:hAnsi="Times New Roman" w:cs="Times New Roman"/>
          <w:sz w:val="24"/>
          <w:szCs w:val="24"/>
          <w:lang w:val="lv"/>
        </w:rPr>
        <w:t xml:space="preserve"> </w:t>
      </w:r>
      <w:r w:rsidR="00FA43DE" w:rsidRPr="003E1DE6">
        <w:rPr>
          <w:rFonts w:ascii="Times New Roman" w:hAnsi="Times New Roman" w:cs="Times New Roman"/>
          <w:sz w:val="24"/>
          <w:szCs w:val="24"/>
          <w:lang w:val="lv"/>
        </w:rPr>
        <w:t>a</w:t>
      </w:r>
      <w:r w:rsidR="002972B6" w:rsidRPr="003E1DE6">
        <w:rPr>
          <w:rFonts w:ascii="Times New Roman" w:hAnsi="Times New Roman" w:cs="Times New Roman"/>
          <w:sz w:val="24"/>
          <w:szCs w:val="24"/>
          <w:lang w:val="lv"/>
        </w:rPr>
        <w:t xml:space="preserve">tbilstoši </w:t>
      </w:r>
      <w:r w:rsidR="0016467C" w:rsidRPr="003E1DE6">
        <w:rPr>
          <w:rFonts w:ascii="Times New Roman" w:hAnsi="Times New Roman" w:cs="Times New Roman"/>
          <w:sz w:val="24"/>
          <w:szCs w:val="24"/>
          <w:lang w:val="lv"/>
        </w:rPr>
        <w:t xml:space="preserve">4.4.1. </w:t>
      </w:r>
      <w:r w:rsidR="008E0A96" w:rsidRPr="003E1DE6">
        <w:rPr>
          <w:rFonts w:ascii="Times New Roman" w:hAnsi="Times New Roman" w:cs="Times New Roman"/>
          <w:sz w:val="24"/>
          <w:szCs w:val="24"/>
          <w:lang w:val="lv"/>
        </w:rPr>
        <w:t>sadaļā</w:t>
      </w:r>
      <w:r w:rsidR="002972B6" w:rsidRPr="003E1DE6">
        <w:rPr>
          <w:rFonts w:ascii="Times New Roman" w:hAnsi="Times New Roman" w:cs="Times New Roman"/>
          <w:sz w:val="24"/>
          <w:szCs w:val="24"/>
          <w:lang w:val="lv"/>
        </w:rPr>
        <w:t xml:space="preserve"> “Pakalpojumu platformas” definētajiem principiem izveidojama valstī vienota vides pārvaldības platforma, tajā ietverot:</w:t>
      </w:r>
    </w:p>
    <w:p w14:paraId="0F8F8468" w14:textId="190DE6CA" w:rsidR="002972B6" w:rsidRPr="006B7455" w:rsidRDefault="00FA43DE" w:rsidP="003E1DE6">
      <w:pPr>
        <w:pStyle w:val="ListParagraph"/>
        <w:numPr>
          <w:ilvl w:val="2"/>
          <w:numId w:val="50"/>
        </w:numPr>
        <w:spacing w:before="120" w:after="120"/>
        <w:ind w:left="1985"/>
        <w:contextualSpacing w:val="0"/>
        <w:jc w:val="both"/>
        <w:rPr>
          <w:rFonts w:ascii="Times New Roman" w:hAnsi="Times New Roman" w:cs="Times New Roman"/>
          <w:sz w:val="24"/>
          <w:szCs w:val="24"/>
        </w:rPr>
      </w:pPr>
      <w:r w:rsidRPr="006B7455">
        <w:rPr>
          <w:rFonts w:ascii="Times New Roman" w:hAnsi="Times New Roman" w:cs="Times New Roman"/>
          <w:sz w:val="24"/>
          <w:szCs w:val="24"/>
        </w:rPr>
        <w:t>v</w:t>
      </w:r>
      <w:r w:rsidR="002972B6" w:rsidRPr="006B7455">
        <w:rPr>
          <w:rFonts w:ascii="Times New Roman" w:hAnsi="Times New Roman" w:cs="Times New Roman"/>
          <w:sz w:val="24"/>
          <w:szCs w:val="24"/>
        </w:rPr>
        <w:t xml:space="preserve">ides </w:t>
      </w:r>
      <w:proofErr w:type="spellStart"/>
      <w:r w:rsidR="002972B6" w:rsidRPr="006B7455">
        <w:rPr>
          <w:rFonts w:ascii="Times New Roman" w:hAnsi="Times New Roman" w:cs="Times New Roman"/>
          <w:sz w:val="24"/>
          <w:szCs w:val="24"/>
        </w:rPr>
        <w:t>pārvaldības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jomas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piemēram</w:t>
      </w:r>
      <w:proofErr w:type="spellEnd"/>
      <w:r w:rsidR="002972B6" w:rsidRPr="006B7455">
        <w:rPr>
          <w:rFonts w:ascii="Times New Roman" w:hAnsi="Times New Roman" w:cs="Times New Roman"/>
          <w:sz w:val="24"/>
          <w:szCs w:val="24"/>
        </w:rPr>
        <w:t>:</w:t>
      </w:r>
    </w:p>
    <w:p w14:paraId="0FD7420E" w14:textId="2EB725A2" w:rsidR="002972B6" w:rsidRPr="006B7455" w:rsidRDefault="00757E20" w:rsidP="003E1DE6">
      <w:pPr>
        <w:pStyle w:val="ListParagraph"/>
        <w:numPr>
          <w:ilvl w:val="3"/>
          <w:numId w:val="50"/>
        </w:numPr>
        <w:spacing w:before="120" w:after="120"/>
        <w:ind w:left="2694" w:hanging="851"/>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v</w:t>
      </w:r>
      <w:r w:rsidR="002972B6" w:rsidRPr="006B7455">
        <w:rPr>
          <w:rFonts w:ascii="Times New Roman" w:hAnsi="Times New Roman" w:cs="Times New Roman"/>
          <w:sz w:val="24"/>
          <w:szCs w:val="24"/>
        </w:rPr>
        <w:t>ienotu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valsts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atkritumu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apsaimniekošanas</w:t>
      </w:r>
      <w:proofErr w:type="spellEnd"/>
      <w:r w:rsidR="002972B6" w:rsidRPr="006B7455">
        <w:rPr>
          <w:rFonts w:ascii="Times New Roman" w:hAnsi="Times New Roman" w:cs="Times New Roman"/>
          <w:sz w:val="24"/>
          <w:szCs w:val="24"/>
        </w:rPr>
        <w:t xml:space="preserve"> un </w:t>
      </w:r>
      <w:proofErr w:type="spellStart"/>
      <w:r w:rsidR="002972B6" w:rsidRPr="006B7455">
        <w:rPr>
          <w:rFonts w:ascii="Times New Roman" w:hAnsi="Times New Roman" w:cs="Times New Roman"/>
          <w:sz w:val="24"/>
          <w:szCs w:val="24"/>
        </w:rPr>
        <w:t>monitorējamas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atkritumu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plūsmas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izveidi</w:t>
      </w:r>
      <w:proofErr w:type="spellEnd"/>
      <w:r w:rsidR="002972B6" w:rsidRPr="006B7455">
        <w:rPr>
          <w:rFonts w:ascii="Times New Roman" w:hAnsi="Times New Roman" w:cs="Times New Roman"/>
          <w:sz w:val="24"/>
          <w:szCs w:val="24"/>
        </w:rPr>
        <w:t>;</w:t>
      </w:r>
    </w:p>
    <w:p w14:paraId="500DD65F" w14:textId="432B8E78" w:rsidR="002972B6" w:rsidRPr="006B7455" w:rsidRDefault="00757E20" w:rsidP="003E1DE6">
      <w:pPr>
        <w:pStyle w:val="ListParagraph"/>
        <w:numPr>
          <w:ilvl w:val="3"/>
          <w:numId w:val="50"/>
        </w:numPr>
        <w:spacing w:before="120" w:after="120"/>
        <w:ind w:left="2694" w:hanging="851"/>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d</w:t>
      </w:r>
      <w:r w:rsidR="002972B6" w:rsidRPr="006B7455">
        <w:rPr>
          <w:rFonts w:ascii="Times New Roman" w:hAnsi="Times New Roman" w:cs="Times New Roman"/>
          <w:sz w:val="24"/>
          <w:szCs w:val="24"/>
        </w:rPr>
        <w:t>abas</w:t>
      </w:r>
      <w:proofErr w:type="spellEnd"/>
      <w:r w:rsidR="002972B6" w:rsidRPr="006B7455">
        <w:rPr>
          <w:rFonts w:ascii="Times New Roman" w:hAnsi="Times New Roman" w:cs="Times New Roman"/>
          <w:sz w:val="24"/>
          <w:szCs w:val="24"/>
        </w:rPr>
        <w:t xml:space="preserve"> </w:t>
      </w:r>
      <w:proofErr w:type="spellStart"/>
      <w:proofErr w:type="gramStart"/>
      <w:r w:rsidR="002972B6" w:rsidRPr="006B7455">
        <w:rPr>
          <w:rFonts w:ascii="Times New Roman" w:hAnsi="Times New Roman" w:cs="Times New Roman"/>
          <w:sz w:val="24"/>
          <w:szCs w:val="24"/>
        </w:rPr>
        <w:t>resursu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izmantošanu</w:t>
      </w:r>
      <w:proofErr w:type="spellEnd"/>
      <w:proofErr w:type="gramEnd"/>
      <w:r w:rsidR="002972B6" w:rsidRPr="006B7455">
        <w:rPr>
          <w:rFonts w:ascii="Times New Roman" w:hAnsi="Times New Roman" w:cs="Times New Roman"/>
          <w:sz w:val="24"/>
          <w:szCs w:val="24"/>
        </w:rPr>
        <w:t xml:space="preserve"> un </w:t>
      </w:r>
      <w:proofErr w:type="spellStart"/>
      <w:r w:rsidR="002972B6" w:rsidRPr="006B7455">
        <w:rPr>
          <w:rFonts w:ascii="Times New Roman" w:hAnsi="Times New Roman" w:cs="Times New Roman"/>
          <w:sz w:val="24"/>
          <w:szCs w:val="24"/>
        </w:rPr>
        <w:t>kontroli</w:t>
      </w:r>
      <w:proofErr w:type="spellEnd"/>
      <w:r w:rsidR="002972B6" w:rsidRPr="006B7455">
        <w:rPr>
          <w:rFonts w:ascii="Times New Roman" w:hAnsi="Times New Roman" w:cs="Times New Roman"/>
          <w:sz w:val="24"/>
          <w:szCs w:val="24"/>
        </w:rPr>
        <w:t>;</w:t>
      </w:r>
    </w:p>
    <w:p w14:paraId="3DE5D8B2" w14:textId="5FD4D48C" w:rsidR="002972B6" w:rsidRPr="006B7455" w:rsidRDefault="00757E20" w:rsidP="003E1DE6">
      <w:pPr>
        <w:pStyle w:val="ListParagraph"/>
        <w:numPr>
          <w:ilvl w:val="3"/>
          <w:numId w:val="50"/>
        </w:numPr>
        <w:spacing w:before="120" w:after="120"/>
        <w:ind w:left="2694" w:hanging="851"/>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w:t>
      </w:r>
      <w:r w:rsidR="002972B6" w:rsidRPr="006B7455">
        <w:rPr>
          <w:rFonts w:ascii="Times New Roman" w:hAnsi="Times New Roman" w:cs="Times New Roman"/>
          <w:sz w:val="24"/>
          <w:szCs w:val="24"/>
        </w:rPr>
        <w:t>iesārņojuma</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pārvaldību</w:t>
      </w:r>
      <w:proofErr w:type="spellEnd"/>
      <w:r>
        <w:rPr>
          <w:rFonts w:ascii="Times New Roman" w:hAnsi="Times New Roman" w:cs="Times New Roman"/>
          <w:sz w:val="24"/>
          <w:szCs w:val="24"/>
        </w:rPr>
        <w:t>;</w:t>
      </w:r>
    </w:p>
    <w:p w14:paraId="35B70ADE" w14:textId="140B78C7" w:rsidR="002972B6" w:rsidRPr="006B7455" w:rsidRDefault="00FA43DE" w:rsidP="003E1DE6">
      <w:pPr>
        <w:pStyle w:val="ListParagraph"/>
        <w:numPr>
          <w:ilvl w:val="2"/>
          <w:numId w:val="50"/>
        </w:numPr>
        <w:spacing w:before="120" w:after="120"/>
        <w:ind w:left="2127" w:hanging="709"/>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u</w:t>
      </w:r>
      <w:r w:rsidR="002972B6" w:rsidRPr="006B7455">
        <w:rPr>
          <w:rFonts w:ascii="Times New Roman" w:hAnsi="Times New Roman" w:cs="Times New Roman"/>
          <w:sz w:val="24"/>
          <w:szCs w:val="24"/>
        </w:rPr>
        <w:t>zņēmēju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ikdienas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biznesa</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procesu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automatizāciju</w:t>
      </w:r>
      <w:proofErr w:type="spellEnd"/>
      <w:r w:rsidR="002972B6" w:rsidRPr="006B7455">
        <w:rPr>
          <w:rFonts w:ascii="Times New Roman" w:hAnsi="Times New Roman" w:cs="Times New Roman"/>
          <w:sz w:val="24"/>
          <w:szCs w:val="24"/>
        </w:rPr>
        <w:t xml:space="preserve"> – </w:t>
      </w:r>
      <w:proofErr w:type="spellStart"/>
      <w:r w:rsidR="002972B6" w:rsidRPr="006B7455">
        <w:rPr>
          <w:rFonts w:ascii="Times New Roman" w:hAnsi="Times New Roman" w:cs="Times New Roman"/>
          <w:sz w:val="24"/>
          <w:szCs w:val="24"/>
        </w:rPr>
        <w:t>ciešu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komersantu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biznesa</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risinājumu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integrēšanu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ar</w:t>
      </w:r>
      <w:proofErr w:type="spellEnd"/>
      <w:r w:rsidR="002972B6" w:rsidRPr="006B7455">
        <w:rPr>
          <w:rFonts w:ascii="Times New Roman" w:hAnsi="Times New Roman" w:cs="Times New Roman"/>
          <w:sz w:val="24"/>
          <w:szCs w:val="24"/>
        </w:rPr>
        <w:t xml:space="preserve"> vides </w:t>
      </w:r>
      <w:proofErr w:type="spellStart"/>
      <w:r w:rsidR="002972B6" w:rsidRPr="006B7455">
        <w:rPr>
          <w:rFonts w:ascii="Times New Roman" w:hAnsi="Times New Roman" w:cs="Times New Roman"/>
          <w:sz w:val="24"/>
          <w:szCs w:val="24"/>
        </w:rPr>
        <w:t>pārvaldības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risinājumiem</w:t>
      </w:r>
      <w:proofErr w:type="spellEnd"/>
      <w:r w:rsidR="002972B6" w:rsidRPr="006B7455">
        <w:rPr>
          <w:rFonts w:ascii="Times New Roman" w:hAnsi="Times New Roman" w:cs="Times New Roman"/>
          <w:sz w:val="24"/>
          <w:szCs w:val="24"/>
        </w:rPr>
        <w:t>;</w:t>
      </w:r>
    </w:p>
    <w:p w14:paraId="4A28B732" w14:textId="09F61213" w:rsidR="002972B6" w:rsidRPr="006B7455" w:rsidRDefault="00FA43DE" w:rsidP="003E1DE6">
      <w:pPr>
        <w:pStyle w:val="ListParagraph"/>
        <w:numPr>
          <w:ilvl w:val="2"/>
          <w:numId w:val="50"/>
        </w:numPr>
        <w:spacing w:before="120" w:after="120"/>
        <w:ind w:left="2127" w:hanging="709"/>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i</w:t>
      </w:r>
      <w:r w:rsidR="002972B6" w:rsidRPr="006B7455">
        <w:rPr>
          <w:rFonts w:ascii="Times New Roman" w:hAnsi="Times New Roman" w:cs="Times New Roman"/>
          <w:sz w:val="24"/>
          <w:szCs w:val="24"/>
        </w:rPr>
        <w:t>zmantojot</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modernās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tehnoloģijas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automatizētu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reāla</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laika</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datu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iegūšanu</w:t>
      </w:r>
      <w:proofErr w:type="spellEnd"/>
      <w:r w:rsidR="002972B6" w:rsidRPr="006B7455">
        <w:rPr>
          <w:rFonts w:ascii="Times New Roman" w:hAnsi="Times New Roman" w:cs="Times New Roman"/>
          <w:sz w:val="24"/>
          <w:szCs w:val="24"/>
        </w:rPr>
        <w:t xml:space="preserve"> un </w:t>
      </w:r>
      <w:proofErr w:type="spellStart"/>
      <w:r w:rsidR="002972B6" w:rsidRPr="006B7455">
        <w:rPr>
          <w:rFonts w:ascii="Times New Roman" w:hAnsi="Times New Roman" w:cs="Times New Roman"/>
          <w:sz w:val="24"/>
          <w:szCs w:val="24"/>
        </w:rPr>
        <w:t>procesu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kontroli</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piemēram</w:t>
      </w:r>
      <w:proofErr w:type="spellEnd"/>
      <w:r w:rsidR="002972B6" w:rsidRPr="006B7455">
        <w:rPr>
          <w:rFonts w:ascii="Times New Roman" w:hAnsi="Times New Roman" w:cs="Times New Roman"/>
          <w:sz w:val="24"/>
          <w:szCs w:val="24"/>
        </w:rPr>
        <w:t>:</w:t>
      </w:r>
    </w:p>
    <w:p w14:paraId="1708DD1F" w14:textId="27F390D6" w:rsidR="002972B6" w:rsidRPr="006B7455" w:rsidRDefault="00FA43DE" w:rsidP="003E1DE6">
      <w:pPr>
        <w:pStyle w:val="ListParagraph"/>
        <w:numPr>
          <w:ilvl w:val="3"/>
          <w:numId w:val="50"/>
        </w:numPr>
        <w:spacing w:before="120" w:after="120"/>
        <w:ind w:left="2694" w:hanging="851"/>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m</w:t>
      </w:r>
      <w:r w:rsidR="002972B6" w:rsidRPr="006B7455">
        <w:rPr>
          <w:rFonts w:ascii="Times New Roman" w:hAnsi="Times New Roman" w:cs="Times New Roman"/>
          <w:sz w:val="24"/>
          <w:szCs w:val="24"/>
        </w:rPr>
        <w:t>ākslīgais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intelekts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loģisko</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likumu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definēšanā</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jaunu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secinājumu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iegūšanā</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datos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balstītu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lēmumu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pieņemšanā</w:t>
      </w:r>
      <w:proofErr w:type="spellEnd"/>
      <w:r w:rsidR="002972B6" w:rsidRPr="006B7455">
        <w:rPr>
          <w:rFonts w:ascii="Times New Roman" w:hAnsi="Times New Roman" w:cs="Times New Roman"/>
          <w:sz w:val="24"/>
          <w:szCs w:val="24"/>
        </w:rPr>
        <w:t>;</w:t>
      </w:r>
    </w:p>
    <w:p w14:paraId="4A17AD93" w14:textId="77777777" w:rsidR="002972B6" w:rsidRPr="006B7455" w:rsidRDefault="002972B6" w:rsidP="003E1DE6">
      <w:pPr>
        <w:pStyle w:val="ListParagraph"/>
        <w:numPr>
          <w:ilvl w:val="3"/>
          <w:numId w:val="50"/>
        </w:numPr>
        <w:spacing w:before="120" w:after="120"/>
        <w:ind w:left="2694" w:hanging="851"/>
        <w:contextualSpacing w:val="0"/>
        <w:jc w:val="both"/>
        <w:rPr>
          <w:rFonts w:ascii="Times New Roman" w:hAnsi="Times New Roman" w:cs="Times New Roman"/>
          <w:sz w:val="24"/>
          <w:szCs w:val="24"/>
        </w:rPr>
      </w:pPr>
      <w:r w:rsidRPr="006B7455">
        <w:rPr>
          <w:rFonts w:ascii="Times New Roman" w:hAnsi="Times New Roman" w:cs="Times New Roman"/>
          <w:sz w:val="24"/>
          <w:szCs w:val="24"/>
        </w:rPr>
        <w:t xml:space="preserve">GPS </w:t>
      </w:r>
      <w:proofErr w:type="spellStart"/>
      <w:r w:rsidRPr="006B7455">
        <w:rPr>
          <w:rFonts w:ascii="Times New Roman" w:hAnsi="Times New Roman" w:cs="Times New Roman"/>
          <w:sz w:val="24"/>
          <w:szCs w:val="24"/>
        </w:rPr>
        <w:t>tehnoloģijas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automašīnu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pārvietošanās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kontrolē</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nepieciešamo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ģeogrāfisko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koordināšu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fiksēšanā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loģistikas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uzdevumu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risināšanā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u.c.</w:t>
      </w:r>
      <w:proofErr w:type="spellEnd"/>
      <w:r w:rsidRPr="006B7455">
        <w:rPr>
          <w:rFonts w:ascii="Times New Roman" w:hAnsi="Times New Roman" w:cs="Times New Roman"/>
          <w:sz w:val="24"/>
          <w:szCs w:val="24"/>
        </w:rPr>
        <w:t>;</w:t>
      </w:r>
    </w:p>
    <w:p w14:paraId="096ACCE7" w14:textId="44167DFC" w:rsidR="002972B6" w:rsidRPr="006B7455" w:rsidRDefault="00FA43DE" w:rsidP="003E1DE6">
      <w:pPr>
        <w:pStyle w:val="ListParagraph"/>
        <w:numPr>
          <w:ilvl w:val="3"/>
          <w:numId w:val="50"/>
        </w:numPr>
        <w:spacing w:before="120" w:after="120"/>
        <w:ind w:left="2694" w:hanging="851"/>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l</w:t>
      </w:r>
      <w:r w:rsidR="002972B6" w:rsidRPr="006B7455">
        <w:rPr>
          <w:rFonts w:ascii="Times New Roman" w:hAnsi="Times New Roman" w:cs="Times New Roman"/>
          <w:sz w:val="24"/>
          <w:szCs w:val="24"/>
        </w:rPr>
        <w:t>āzera</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tehnoloģijas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materiālu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kaudžu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kubatūras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noteikšanai</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karjeru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materiālu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uzskaitei</w:t>
      </w:r>
      <w:proofErr w:type="spellEnd"/>
      <w:r w:rsidR="002972B6" w:rsidRPr="006B7455">
        <w:rPr>
          <w:rFonts w:ascii="Times New Roman" w:hAnsi="Times New Roman" w:cs="Times New Roman"/>
          <w:sz w:val="24"/>
          <w:szCs w:val="24"/>
        </w:rPr>
        <w:t>;</w:t>
      </w:r>
    </w:p>
    <w:p w14:paraId="61436DFE" w14:textId="50878F1D" w:rsidR="002972B6" w:rsidRPr="006B7455" w:rsidRDefault="00FA43DE" w:rsidP="003E1DE6">
      <w:pPr>
        <w:pStyle w:val="ListParagraph"/>
        <w:numPr>
          <w:ilvl w:val="3"/>
          <w:numId w:val="50"/>
        </w:numPr>
        <w:spacing w:before="120" w:after="120"/>
        <w:ind w:left="2694" w:hanging="851"/>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a</w:t>
      </w:r>
      <w:r w:rsidR="002972B6" w:rsidRPr="006B7455">
        <w:rPr>
          <w:rFonts w:ascii="Times New Roman" w:hAnsi="Times New Roman" w:cs="Times New Roman"/>
          <w:sz w:val="24"/>
          <w:szCs w:val="24"/>
        </w:rPr>
        <w:t>ttēlu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apstrādes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tehnoloģijas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piemēram</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piesārņojošo</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darbību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monitoringam</w:t>
      </w:r>
      <w:proofErr w:type="spellEnd"/>
      <w:r w:rsidR="002972B6" w:rsidRPr="006B7455">
        <w:rPr>
          <w:rFonts w:ascii="Times New Roman" w:hAnsi="Times New Roman" w:cs="Times New Roman"/>
          <w:sz w:val="24"/>
          <w:szCs w:val="24"/>
        </w:rPr>
        <w:t>;</w:t>
      </w:r>
    </w:p>
    <w:p w14:paraId="72DF8C53" w14:textId="7EA5FB96" w:rsidR="002972B6" w:rsidRPr="006B7455" w:rsidRDefault="00FA43DE" w:rsidP="003E1DE6">
      <w:pPr>
        <w:pStyle w:val="ListParagraph"/>
        <w:numPr>
          <w:ilvl w:val="3"/>
          <w:numId w:val="50"/>
        </w:numPr>
        <w:spacing w:before="120" w:after="120"/>
        <w:ind w:left="2694" w:hanging="851"/>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s</w:t>
      </w:r>
      <w:r w:rsidR="002972B6" w:rsidRPr="006B7455">
        <w:rPr>
          <w:rFonts w:ascii="Times New Roman" w:hAnsi="Times New Roman" w:cs="Times New Roman"/>
          <w:sz w:val="24"/>
          <w:szCs w:val="24"/>
        </w:rPr>
        <w:t>ensoru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signālu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apstrāde</w:t>
      </w:r>
      <w:proofErr w:type="spellEnd"/>
      <w:r w:rsidR="002972B6" w:rsidRPr="006B7455">
        <w:rPr>
          <w:rFonts w:ascii="Times New Roman" w:hAnsi="Times New Roman" w:cs="Times New Roman"/>
          <w:sz w:val="24"/>
          <w:szCs w:val="24"/>
        </w:rPr>
        <w:t>;</w:t>
      </w:r>
    </w:p>
    <w:p w14:paraId="0517514E" w14:textId="7929F608" w:rsidR="002972B6" w:rsidRPr="006B7455" w:rsidRDefault="00FA43DE" w:rsidP="003E1DE6">
      <w:pPr>
        <w:pStyle w:val="ListParagraph"/>
        <w:numPr>
          <w:ilvl w:val="3"/>
          <w:numId w:val="50"/>
        </w:numPr>
        <w:spacing w:before="120" w:after="120"/>
        <w:ind w:left="2694" w:hanging="851"/>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f</w:t>
      </w:r>
      <w:r w:rsidR="002972B6" w:rsidRPr="006B7455">
        <w:rPr>
          <w:rFonts w:ascii="Times New Roman" w:hAnsi="Times New Roman" w:cs="Times New Roman"/>
          <w:sz w:val="24"/>
          <w:szCs w:val="24"/>
        </w:rPr>
        <w:t>otokameras</w:t>
      </w:r>
      <w:proofErr w:type="spellEnd"/>
      <w:r w:rsidR="002972B6" w:rsidRPr="006B7455">
        <w:rPr>
          <w:rFonts w:ascii="Times New Roman" w:hAnsi="Times New Roman" w:cs="Times New Roman"/>
          <w:sz w:val="24"/>
          <w:szCs w:val="24"/>
        </w:rPr>
        <w:t xml:space="preserve"> un </w:t>
      </w:r>
      <w:proofErr w:type="spellStart"/>
      <w:r w:rsidR="002972B6" w:rsidRPr="006B7455">
        <w:rPr>
          <w:rFonts w:ascii="Times New Roman" w:hAnsi="Times New Roman" w:cs="Times New Roman"/>
          <w:sz w:val="24"/>
          <w:szCs w:val="24"/>
        </w:rPr>
        <w:t>citas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tehnoloģijas</w:t>
      </w:r>
      <w:proofErr w:type="spellEnd"/>
      <w:r w:rsidR="002972B6" w:rsidRPr="006B7455">
        <w:rPr>
          <w:rFonts w:ascii="Times New Roman" w:hAnsi="Times New Roman" w:cs="Times New Roman"/>
          <w:sz w:val="24"/>
          <w:szCs w:val="24"/>
        </w:rPr>
        <w:t xml:space="preserve">. </w:t>
      </w:r>
    </w:p>
    <w:p w14:paraId="6A96C845" w14:textId="77777777" w:rsidR="002972B6" w:rsidRPr="006B7455" w:rsidRDefault="002972B6" w:rsidP="003E1DE6">
      <w:pPr>
        <w:pStyle w:val="ListParagraph"/>
        <w:numPr>
          <w:ilvl w:val="0"/>
          <w:numId w:val="50"/>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Izveidot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bCs/>
          <w:sz w:val="24"/>
          <w:szCs w:val="24"/>
        </w:rPr>
        <w:t>sabiedrības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iesaistes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platformu</w:t>
      </w:r>
      <w:proofErr w:type="spellEnd"/>
      <w:r w:rsidRPr="006B7455">
        <w:rPr>
          <w:rFonts w:ascii="Times New Roman" w:hAnsi="Times New Roman" w:cs="Times New Roman"/>
          <w:bCs/>
          <w:sz w:val="24"/>
          <w:szCs w:val="24"/>
        </w:rPr>
        <w:t xml:space="preserve"> vides </w:t>
      </w:r>
      <w:proofErr w:type="spellStart"/>
      <w:r w:rsidRPr="006B7455">
        <w:rPr>
          <w:rFonts w:ascii="Times New Roman" w:hAnsi="Times New Roman" w:cs="Times New Roman"/>
          <w:bCs/>
          <w:sz w:val="24"/>
          <w:szCs w:val="24"/>
        </w:rPr>
        <w:t>pārvaldībā</w:t>
      </w:r>
      <w:proofErr w:type="spellEnd"/>
      <w:r w:rsidRPr="006B7455">
        <w:rPr>
          <w:rFonts w:ascii="Times New Roman" w:hAnsi="Times New Roman" w:cs="Times New Roman"/>
          <w:bCs/>
          <w:sz w:val="24"/>
          <w:szCs w:val="24"/>
        </w:rPr>
        <w:t>,</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proaktīvu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vizuālu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komunikāciju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apmaiņu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integrējot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sabiedrību</w:t>
      </w:r>
      <w:proofErr w:type="spellEnd"/>
      <w:r w:rsidRPr="006B7455">
        <w:rPr>
          <w:rFonts w:ascii="Times New Roman" w:hAnsi="Times New Roman" w:cs="Times New Roman"/>
          <w:sz w:val="24"/>
          <w:szCs w:val="24"/>
        </w:rPr>
        <w:t xml:space="preserve"> vides </w:t>
      </w:r>
      <w:proofErr w:type="spellStart"/>
      <w:r w:rsidRPr="006B7455">
        <w:rPr>
          <w:rFonts w:ascii="Times New Roman" w:hAnsi="Times New Roman" w:cs="Times New Roman"/>
          <w:sz w:val="24"/>
          <w:szCs w:val="24"/>
        </w:rPr>
        <w:t>pārvaldības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procesos</w:t>
      </w:r>
      <w:proofErr w:type="spellEnd"/>
      <w:r w:rsidRPr="006B7455">
        <w:rPr>
          <w:rFonts w:ascii="Times New Roman" w:hAnsi="Times New Roman" w:cs="Times New Roman"/>
          <w:sz w:val="24"/>
          <w:szCs w:val="24"/>
        </w:rPr>
        <w:t xml:space="preserve">: </w:t>
      </w:r>
    </w:p>
    <w:p w14:paraId="358DDBFA" w14:textId="2F47E8EC" w:rsidR="002972B6" w:rsidRPr="006B7455" w:rsidRDefault="00FA43DE" w:rsidP="003E1DE6">
      <w:pPr>
        <w:pStyle w:val="ListParagraph"/>
        <w:numPr>
          <w:ilvl w:val="1"/>
          <w:numId w:val="50"/>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n</w:t>
      </w:r>
      <w:r w:rsidR="002972B6" w:rsidRPr="006B7455">
        <w:rPr>
          <w:rFonts w:ascii="Times New Roman" w:hAnsi="Times New Roman" w:cs="Times New Roman"/>
          <w:sz w:val="24"/>
          <w:szCs w:val="24"/>
        </w:rPr>
        <w:t>odrošināt</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risinājumu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sabiedrības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integrēšanai</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sabiedriskajā</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apspriešanā</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piemēram</w:t>
      </w:r>
      <w:proofErr w:type="spellEnd"/>
      <w:r w:rsidR="002972B6" w:rsidRPr="006B7455">
        <w:rPr>
          <w:rFonts w:ascii="Times New Roman" w:hAnsi="Times New Roman" w:cs="Times New Roman"/>
          <w:sz w:val="24"/>
          <w:szCs w:val="24"/>
        </w:rPr>
        <w:t>:</w:t>
      </w:r>
    </w:p>
    <w:p w14:paraId="1E3CE8A7" w14:textId="6D18CF6A" w:rsidR="002972B6" w:rsidRPr="006B7455" w:rsidRDefault="00FA43DE" w:rsidP="003E1DE6">
      <w:pPr>
        <w:pStyle w:val="ListParagraph"/>
        <w:numPr>
          <w:ilvl w:val="2"/>
          <w:numId w:val="50"/>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t</w:t>
      </w:r>
      <w:r w:rsidR="002972B6" w:rsidRPr="006B7455">
        <w:rPr>
          <w:rFonts w:ascii="Times New Roman" w:hAnsi="Times New Roman" w:cs="Times New Roman"/>
          <w:sz w:val="24"/>
          <w:szCs w:val="24"/>
        </w:rPr>
        <w:t>eritorijas</w:t>
      </w:r>
      <w:proofErr w:type="spellEnd"/>
      <w:r w:rsidR="002972B6" w:rsidRPr="006B7455">
        <w:rPr>
          <w:rFonts w:ascii="Times New Roman" w:hAnsi="Times New Roman" w:cs="Times New Roman"/>
          <w:sz w:val="24"/>
          <w:szCs w:val="24"/>
        </w:rPr>
        <w:t xml:space="preserve"> </w:t>
      </w:r>
      <w:proofErr w:type="spellStart"/>
      <w:r w:rsidR="4583F521" w:rsidRPr="006B7455">
        <w:rPr>
          <w:rFonts w:ascii="Times New Roman" w:hAnsi="Times New Roman" w:cs="Times New Roman"/>
          <w:sz w:val="24"/>
          <w:szCs w:val="24"/>
        </w:rPr>
        <w:t>attīstības</w:t>
      </w:r>
      <w:proofErr w:type="spellEnd"/>
      <w:r w:rsidR="4583F521"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plānošana</w:t>
      </w:r>
      <w:proofErr w:type="spellEnd"/>
      <w:r w:rsidR="002972B6" w:rsidRPr="006B7455">
        <w:rPr>
          <w:rFonts w:ascii="Times New Roman" w:hAnsi="Times New Roman" w:cs="Times New Roman"/>
          <w:sz w:val="24"/>
          <w:szCs w:val="24"/>
        </w:rPr>
        <w:t>;</w:t>
      </w:r>
    </w:p>
    <w:p w14:paraId="21B6188D" w14:textId="266910EC" w:rsidR="002972B6" w:rsidRPr="006B7455" w:rsidRDefault="00FA43DE" w:rsidP="003E1DE6">
      <w:pPr>
        <w:pStyle w:val="ListParagraph"/>
        <w:numPr>
          <w:ilvl w:val="2"/>
          <w:numId w:val="50"/>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b</w:t>
      </w:r>
      <w:r w:rsidR="002972B6" w:rsidRPr="006B7455">
        <w:rPr>
          <w:rFonts w:ascii="Times New Roman" w:hAnsi="Times New Roman" w:cs="Times New Roman"/>
          <w:sz w:val="24"/>
          <w:szCs w:val="24"/>
        </w:rPr>
        <w:t>ūvniecības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ieceres</w:t>
      </w:r>
      <w:proofErr w:type="spellEnd"/>
      <w:r w:rsidR="002972B6" w:rsidRPr="006B7455">
        <w:rPr>
          <w:rFonts w:ascii="Times New Roman" w:hAnsi="Times New Roman" w:cs="Times New Roman"/>
          <w:sz w:val="24"/>
          <w:szCs w:val="24"/>
        </w:rPr>
        <w:t>;</w:t>
      </w:r>
    </w:p>
    <w:p w14:paraId="61D89071" w14:textId="483EDC34" w:rsidR="002972B6" w:rsidRPr="006B7455" w:rsidRDefault="00FA43DE" w:rsidP="003E1DE6">
      <w:pPr>
        <w:pStyle w:val="ListParagraph"/>
        <w:numPr>
          <w:ilvl w:val="2"/>
          <w:numId w:val="50"/>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p</w:t>
      </w:r>
      <w:r w:rsidR="002972B6" w:rsidRPr="006B7455">
        <w:rPr>
          <w:rFonts w:ascii="Times New Roman" w:hAnsi="Times New Roman" w:cs="Times New Roman"/>
          <w:sz w:val="24"/>
          <w:szCs w:val="24"/>
        </w:rPr>
        <w:t>iesārņojošo</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darbību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ieceres</w:t>
      </w:r>
      <w:proofErr w:type="spellEnd"/>
      <w:r w:rsidR="002972B6" w:rsidRPr="006B7455">
        <w:rPr>
          <w:rFonts w:ascii="Times New Roman" w:hAnsi="Times New Roman" w:cs="Times New Roman"/>
          <w:sz w:val="24"/>
          <w:szCs w:val="24"/>
        </w:rPr>
        <w:t>;</w:t>
      </w:r>
    </w:p>
    <w:p w14:paraId="4C2A3A3C" w14:textId="02EAE37E" w:rsidR="002972B6" w:rsidRPr="006B7455" w:rsidRDefault="00FA43DE" w:rsidP="003E1DE6">
      <w:pPr>
        <w:pStyle w:val="ListParagraph"/>
        <w:numPr>
          <w:ilvl w:val="2"/>
          <w:numId w:val="50"/>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c</w:t>
      </w:r>
      <w:r w:rsidR="002972B6" w:rsidRPr="006B7455">
        <w:rPr>
          <w:rFonts w:ascii="Times New Roman" w:hAnsi="Times New Roman" w:cs="Times New Roman"/>
          <w:sz w:val="24"/>
          <w:szCs w:val="24"/>
        </w:rPr>
        <w:t>iti</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procesi</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ietverot</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sabiedrības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parakstu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vākšanas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iniciatīvas</w:t>
      </w:r>
      <w:proofErr w:type="spellEnd"/>
      <w:r w:rsidR="00435BC3">
        <w:rPr>
          <w:rFonts w:ascii="Times New Roman" w:hAnsi="Times New Roman" w:cs="Times New Roman"/>
          <w:sz w:val="24"/>
          <w:szCs w:val="24"/>
        </w:rPr>
        <w:t>;</w:t>
      </w:r>
    </w:p>
    <w:p w14:paraId="0B08DAF4" w14:textId="3A9E7EB3" w:rsidR="002972B6" w:rsidRPr="006B7455" w:rsidRDefault="00FA43DE" w:rsidP="003E1DE6">
      <w:pPr>
        <w:pStyle w:val="ListParagraph"/>
        <w:numPr>
          <w:ilvl w:val="1"/>
          <w:numId w:val="50"/>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n</w:t>
      </w:r>
      <w:r w:rsidR="002972B6" w:rsidRPr="006B7455">
        <w:rPr>
          <w:rFonts w:ascii="Times New Roman" w:hAnsi="Times New Roman" w:cs="Times New Roman"/>
          <w:sz w:val="24"/>
          <w:szCs w:val="24"/>
        </w:rPr>
        <w:t>odrošināt</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informācijas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pieejamību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sabiedrībai</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komersantiem</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vienuviet</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ar</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iespēju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abonēt</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dažādus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informācijas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kanālus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piemēram</w:t>
      </w:r>
      <w:proofErr w:type="spellEnd"/>
      <w:r w:rsidR="002972B6" w:rsidRPr="006B7455">
        <w:rPr>
          <w:rFonts w:ascii="Times New Roman" w:hAnsi="Times New Roman" w:cs="Times New Roman"/>
          <w:sz w:val="24"/>
          <w:szCs w:val="24"/>
        </w:rPr>
        <w:t>:</w:t>
      </w:r>
    </w:p>
    <w:p w14:paraId="6DC47D3B" w14:textId="678B00D6" w:rsidR="002972B6" w:rsidRPr="006B7455" w:rsidRDefault="00FA43DE" w:rsidP="003E1DE6">
      <w:pPr>
        <w:pStyle w:val="ListParagraph"/>
        <w:numPr>
          <w:ilvl w:val="2"/>
          <w:numId w:val="50"/>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i</w:t>
      </w:r>
      <w:r w:rsidR="002972B6" w:rsidRPr="006B7455">
        <w:rPr>
          <w:rFonts w:ascii="Times New Roman" w:hAnsi="Times New Roman" w:cs="Times New Roman"/>
          <w:sz w:val="24"/>
          <w:szCs w:val="24"/>
        </w:rPr>
        <w:t>nformāciju</w:t>
      </w:r>
      <w:proofErr w:type="spellEnd"/>
      <w:r w:rsidR="002972B6" w:rsidRPr="006B7455">
        <w:rPr>
          <w:rFonts w:ascii="Times New Roman" w:hAnsi="Times New Roman" w:cs="Times New Roman"/>
          <w:sz w:val="24"/>
          <w:szCs w:val="24"/>
        </w:rPr>
        <w:t xml:space="preserve"> par </w:t>
      </w:r>
      <w:proofErr w:type="spellStart"/>
      <w:r w:rsidR="002972B6" w:rsidRPr="006B7455">
        <w:rPr>
          <w:rFonts w:ascii="Times New Roman" w:hAnsi="Times New Roman" w:cs="Times New Roman"/>
          <w:sz w:val="24"/>
          <w:szCs w:val="24"/>
        </w:rPr>
        <w:t>maniem</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nekustamajiem</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īpašumiem</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apgrūtinājumiem</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tajos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plānotajām</w:t>
      </w:r>
      <w:proofErr w:type="spellEnd"/>
      <w:r w:rsidR="002972B6" w:rsidRPr="006B7455">
        <w:rPr>
          <w:rFonts w:ascii="Times New Roman" w:hAnsi="Times New Roman" w:cs="Times New Roman"/>
          <w:sz w:val="24"/>
          <w:szCs w:val="24"/>
        </w:rPr>
        <w:t xml:space="preserve"> </w:t>
      </w:r>
      <w:proofErr w:type="spellStart"/>
      <w:proofErr w:type="gramStart"/>
      <w:r w:rsidR="002972B6" w:rsidRPr="006B7455">
        <w:rPr>
          <w:rFonts w:ascii="Times New Roman" w:hAnsi="Times New Roman" w:cs="Times New Roman"/>
          <w:sz w:val="24"/>
          <w:szCs w:val="24"/>
        </w:rPr>
        <w:t>izmaiņām</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piemēram</w:t>
      </w:r>
      <w:proofErr w:type="spellEnd"/>
      <w:proofErr w:type="gramEnd"/>
      <w:r w:rsidR="002972B6" w:rsidRPr="006B7455">
        <w:rPr>
          <w:rFonts w:ascii="Times New Roman" w:hAnsi="Times New Roman" w:cs="Times New Roman"/>
          <w:sz w:val="24"/>
          <w:szCs w:val="24"/>
        </w:rPr>
        <w:t xml:space="preserve">, man </w:t>
      </w:r>
      <w:proofErr w:type="spellStart"/>
      <w:r w:rsidR="002972B6" w:rsidRPr="006B7455">
        <w:rPr>
          <w:rFonts w:ascii="Times New Roman" w:hAnsi="Times New Roman" w:cs="Times New Roman"/>
          <w:sz w:val="24"/>
          <w:szCs w:val="24"/>
        </w:rPr>
        <w:t>piederošos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īpašumos</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manā</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novadā</w:t>
      </w:r>
      <w:proofErr w:type="spellEnd"/>
      <w:r w:rsidR="002972B6" w:rsidRPr="006B7455">
        <w:rPr>
          <w:rFonts w:ascii="Times New Roman" w:hAnsi="Times New Roman" w:cs="Times New Roman"/>
          <w:sz w:val="24"/>
          <w:szCs w:val="24"/>
        </w:rPr>
        <w:t>;</w:t>
      </w:r>
    </w:p>
    <w:p w14:paraId="26054249" w14:textId="12E668DF" w:rsidR="002972B6" w:rsidRPr="006B7455" w:rsidRDefault="00FA43DE" w:rsidP="003E1DE6">
      <w:pPr>
        <w:pStyle w:val="ListParagraph"/>
        <w:numPr>
          <w:ilvl w:val="2"/>
          <w:numId w:val="50"/>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p</w:t>
      </w:r>
      <w:r w:rsidR="002972B6" w:rsidRPr="006B7455">
        <w:rPr>
          <w:rFonts w:ascii="Times New Roman" w:hAnsi="Times New Roman" w:cs="Times New Roman"/>
          <w:sz w:val="24"/>
          <w:szCs w:val="24"/>
        </w:rPr>
        <w:t>aziņojumus</w:t>
      </w:r>
      <w:proofErr w:type="spellEnd"/>
      <w:r w:rsidR="002972B6" w:rsidRPr="006B7455">
        <w:rPr>
          <w:rFonts w:ascii="Times New Roman" w:hAnsi="Times New Roman" w:cs="Times New Roman"/>
          <w:sz w:val="24"/>
          <w:szCs w:val="24"/>
        </w:rPr>
        <w:t xml:space="preserve"> par </w:t>
      </w:r>
      <w:proofErr w:type="spellStart"/>
      <w:r w:rsidR="002972B6" w:rsidRPr="006B7455">
        <w:rPr>
          <w:rFonts w:ascii="Times New Roman" w:hAnsi="Times New Roman" w:cs="Times New Roman"/>
          <w:sz w:val="24"/>
          <w:szCs w:val="24"/>
        </w:rPr>
        <w:t>veicamajām</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darbībām</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izpildāmām</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saistībām</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ar</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iespēju</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sniegt</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nepieciešamo</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atgriezenisko</w:t>
      </w:r>
      <w:proofErr w:type="spellEnd"/>
      <w:r w:rsidR="002972B6" w:rsidRPr="006B7455">
        <w:rPr>
          <w:rFonts w:ascii="Times New Roman" w:hAnsi="Times New Roman" w:cs="Times New Roman"/>
          <w:sz w:val="24"/>
          <w:szCs w:val="24"/>
        </w:rPr>
        <w:t xml:space="preserve"> </w:t>
      </w:r>
      <w:proofErr w:type="spellStart"/>
      <w:r w:rsidR="002972B6" w:rsidRPr="006B7455">
        <w:rPr>
          <w:rFonts w:ascii="Times New Roman" w:hAnsi="Times New Roman" w:cs="Times New Roman"/>
          <w:sz w:val="24"/>
          <w:szCs w:val="24"/>
        </w:rPr>
        <w:t>saiti</w:t>
      </w:r>
      <w:proofErr w:type="spellEnd"/>
      <w:r w:rsidR="002972B6" w:rsidRPr="006B7455">
        <w:rPr>
          <w:rFonts w:ascii="Times New Roman" w:hAnsi="Times New Roman" w:cs="Times New Roman"/>
          <w:sz w:val="24"/>
          <w:szCs w:val="24"/>
        </w:rPr>
        <w:t>;</w:t>
      </w:r>
    </w:p>
    <w:p w14:paraId="32CCBC1E" w14:textId="5BC7E94E" w:rsidR="002972B6" w:rsidRPr="006B7455" w:rsidRDefault="00FA43DE" w:rsidP="003E1DE6">
      <w:pPr>
        <w:pStyle w:val="ListParagraph"/>
        <w:numPr>
          <w:ilvl w:val="2"/>
          <w:numId w:val="50"/>
        </w:numPr>
        <w:spacing w:before="120" w:after="120"/>
        <w:contextualSpacing w:val="0"/>
        <w:jc w:val="both"/>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sz w:val="24"/>
          <w:szCs w:val="24"/>
        </w:rPr>
        <w:t>v</w:t>
      </w:r>
      <w:r w:rsidR="002972B6" w:rsidRPr="006B7455">
        <w:rPr>
          <w:rFonts w:ascii="Times New Roman" w:eastAsia="Times New Roman" w:hAnsi="Times New Roman" w:cs="Times New Roman"/>
          <w:sz w:val="24"/>
          <w:szCs w:val="24"/>
        </w:rPr>
        <w:t xml:space="preserve">ides </w:t>
      </w:r>
      <w:proofErr w:type="spellStart"/>
      <w:r w:rsidR="002972B6" w:rsidRPr="006B7455">
        <w:rPr>
          <w:rFonts w:ascii="Times New Roman" w:eastAsia="Times New Roman" w:hAnsi="Times New Roman" w:cs="Times New Roman"/>
          <w:sz w:val="24"/>
          <w:szCs w:val="24"/>
        </w:rPr>
        <w:t>informatīvos</w:t>
      </w:r>
      <w:proofErr w:type="spellEnd"/>
      <w:r w:rsidR="002972B6" w:rsidRPr="006B7455">
        <w:rPr>
          <w:rFonts w:ascii="Times New Roman" w:eastAsia="Times New Roman" w:hAnsi="Times New Roman" w:cs="Times New Roman"/>
          <w:sz w:val="24"/>
          <w:szCs w:val="24"/>
        </w:rPr>
        <w:t xml:space="preserve">, </w:t>
      </w:r>
      <w:proofErr w:type="spellStart"/>
      <w:r w:rsidR="002972B6" w:rsidRPr="006B7455">
        <w:rPr>
          <w:rFonts w:ascii="Times New Roman" w:eastAsia="Times New Roman" w:hAnsi="Times New Roman" w:cs="Times New Roman"/>
          <w:sz w:val="24"/>
          <w:szCs w:val="24"/>
        </w:rPr>
        <w:t>mācību</w:t>
      </w:r>
      <w:proofErr w:type="spellEnd"/>
      <w:r w:rsidR="002972B6" w:rsidRPr="006B7455">
        <w:rPr>
          <w:rFonts w:ascii="Times New Roman" w:eastAsia="Times New Roman" w:hAnsi="Times New Roman" w:cs="Times New Roman"/>
          <w:sz w:val="24"/>
          <w:szCs w:val="24"/>
        </w:rPr>
        <w:t xml:space="preserve"> un </w:t>
      </w:r>
      <w:proofErr w:type="spellStart"/>
      <w:r w:rsidR="002972B6" w:rsidRPr="006B7455">
        <w:rPr>
          <w:rFonts w:ascii="Times New Roman" w:eastAsia="Times New Roman" w:hAnsi="Times New Roman" w:cs="Times New Roman"/>
          <w:sz w:val="24"/>
          <w:szCs w:val="24"/>
        </w:rPr>
        <w:t>citus</w:t>
      </w:r>
      <w:proofErr w:type="spellEnd"/>
      <w:r w:rsidR="002972B6" w:rsidRPr="006B7455">
        <w:rPr>
          <w:rFonts w:ascii="Times New Roman" w:eastAsia="Times New Roman" w:hAnsi="Times New Roman" w:cs="Times New Roman"/>
          <w:sz w:val="24"/>
          <w:szCs w:val="24"/>
        </w:rPr>
        <w:t xml:space="preserve"> </w:t>
      </w:r>
      <w:proofErr w:type="spellStart"/>
      <w:r w:rsidR="002972B6" w:rsidRPr="006B7455">
        <w:rPr>
          <w:rFonts w:ascii="Times New Roman" w:eastAsia="Times New Roman" w:hAnsi="Times New Roman" w:cs="Times New Roman"/>
          <w:sz w:val="24"/>
          <w:szCs w:val="24"/>
        </w:rPr>
        <w:t>materiālus</w:t>
      </w:r>
      <w:proofErr w:type="spellEnd"/>
      <w:r w:rsidR="002972B6" w:rsidRPr="006B7455">
        <w:rPr>
          <w:rFonts w:ascii="Times New Roman" w:eastAsia="Times New Roman" w:hAnsi="Times New Roman" w:cs="Times New Roman"/>
          <w:sz w:val="24"/>
          <w:szCs w:val="24"/>
        </w:rPr>
        <w:t xml:space="preserve">. </w:t>
      </w:r>
    </w:p>
    <w:p w14:paraId="73599D51" w14:textId="41100437" w:rsidR="002972B6" w:rsidRPr="006B7455" w:rsidRDefault="002972B6"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7C33D60F" w14:textId="042A64AB" w:rsidR="00116356" w:rsidRPr="00603173" w:rsidRDefault="002972B6" w:rsidP="0058195A">
      <w:pPr>
        <w:pStyle w:val="ListParagraph"/>
        <w:numPr>
          <w:ilvl w:val="0"/>
          <w:numId w:val="13"/>
        </w:numPr>
        <w:spacing w:before="120" w:after="120"/>
        <w:contextualSpacing w:val="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sz w:val="24"/>
          <w:szCs w:val="24"/>
          <w:lang w:val="lv"/>
        </w:rPr>
        <w:t>Līdz 2023. gadam definēta vienota</w:t>
      </w:r>
      <w:r w:rsidR="00116356" w:rsidRPr="00603173">
        <w:rPr>
          <w:rFonts w:ascii="Times New Roman" w:eastAsia="Times New Roman" w:hAnsi="Times New Roman" w:cs="Times New Roman"/>
          <w:sz w:val="24"/>
          <w:szCs w:val="24"/>
          <w:lang w:val="lv"/>
        </w:rPr>
        <w:t xml:space="preserve"> telpiskās informācijas pārvaldības politika</w:t>
      </w:r>
      <w:r w:rsidR="00354F70" w:rsidRPr="00603173">
        <w:rPr>
          <w:rFonts w:ascii="Times New Roman" w:eastAsia="Times New Roman" w:hAnsi="Times New Roman" w:cs="Times New Roman"/>
          <w:sz w:val="24"/>
          <w:szCs w:val="24"/>
          <w:lang w:val="lv"/>
        </w:rPr>
        <w:t xml:space="preserve"> (</w:t>
      </w:r>
      <w:r w:rsidR="00A25A3C" w:rsidRPr="00603173">
        <w:rPr>
          <w:rFonts w:ascii="Times New Roman" w:eastAsia="Times New Roman" w:hAnsi="Times New Roman" w:cs="Times New Roman"/>
          <w:sz w:val="24"/>
          <w:szCs w:val="24"/>
          <w:lang w:val="lv"/>
        </w:rPr>
        <w:t xml:space="preserve">apstiprināta </w:t>
      </w:r>
      <w:r w:rsidR="00354F70" w:rsidRPr="00603173">
        <w:rPr>
          <w:rFonts w:ascii="Times New Roman" w:eastAsia="Times New Roman" w:hAnsi="Times New Roman" w:cs="Times New Roman"/>
          <w:sz w:val="24"/>
          <w:szCs w:val="24"/>
          <w:lang w:val="lv"/>
        </w:rPr>
        <w:t>attīstības stratēģija)</w:t>
      </w:r>
      <w:r w:rsidR="00116356" w:rsidRPr="00603173">
        <w:rPr>
          <w:rFonts w:ascii="Times New Roman" w:eastAsia="Times New Roman" w:hAnsi="Times New Roman" w:cs="Times New Roman"/>
          <w:sz w:val="24"/>
          <w:szCs w:val="24"/>
          <w:lang w:val="lv"/>
        </w:rPr>
        <w:t>.</w:t>
      </w:r>
      <w:r w:rsidRPr="00603173">
        <w:rPr>
          <w:rFonts w:ascii="Times New Roman" w:eastAsia="Times New Roman" w:hAnsi="Times New Roman" w:cs="Times New Roman"/>
          <w:sz w:val="24"/>
          <w:szCs w:val="24"/>
          <w:lang w:val="lv"/>
        </w:rPr>
        <w:t xml:space="preserve"> </w:t>
      </w:r>
    </w:p>
    <w:p w14:paraId="0A9E7B2C" w14:textId="12FD4D36" w:rsidR="002972B6" w:rsidRPr="00603173" w:rsidRDefault="002972B6" w:rsidP="0058195A">
      <w:pPr>
        <w:pStyle w:val="ListParagraph"/>
        <w:numPr>
          <w:ilvl w:val="0"/>
          <w:numId w:val="13"/>
        </w:numPr>
        <w:spacing w:before="120" w:after="120"/>
        <w:contextualSpacing w:val="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sz w:val="24"/>
          <w:szCs w:val="24"/>
          <w:lang w:val="lv"/>
        </w:rPr>
        <w:t>Līdz 2023. gadam definēta vienota ģeotelpisko risinājumu arhitektūra un noteikta kompetentā organizācija arhitektūras un tajā iekļauto risinājumu izveides vadībai un pārvaldībai.</w:t>
      </w:r>
    </w:p>
    <w:p w14:paraId="7CE7F716" w14:textId="77777777" w:rsidR="002972B6" w:rsidRPr="00603173" w:rsidRDefault="002972B6" w:rsidP="0058195A">
      <w:pPr>
        <w:pStyle w:val="ListParagraph"/>
        <w:numPr>
          <w:ilvl w:val="0"/>
          <w:numId w:val="13"/>
        </w:numPr>
        <w:spacing w:before="120" w:after="120"/>
        <w:contextualSpacing w:val="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sz w:val="24"/>
          <w:szCs w:val="24"/>
          <w:lang w:val="lv"/>
        </w:rPr>
        <w:t>Līdz 2027. gadam izveidota ģeotelpisko datu apmaiņas un izplatīšanas platforma.</w:t>
      </w:r>
    </w:p>
    <w:p w14:paraId="69FEF85B" w14:textId="77777777" w:rsidR="002972B6" w:rsidRPr="00603173" w:rsidRDefault="002972B6" w:rsidP="0058195A">
      <w:pPr>
        <w:pStyle w:val="ListParagraph"/>
        <w:numPr>
          <w:ilvl w:val="0"/>
          <w:numId w:val="13"/>
        </w:numPr>
        <w:spacing w:before="120" w:after="120"/>
        <w:contextualSpacing w:val="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sz w:val="24"/>
          <w:szCs w:val="24"/>
          <w:lang w:val="lv"/>
        </w:rPr>
        <w:t xml:space="preserve">Līdz 2025. gadam izveidots ģeotelpisko datu digitalizēšanai, </w:t>
      </w:r>
      <w:proofErr w:type="spellStart"/>
      <w:r w:rsidRPr="00603173">
        <w:rPr>
          <w:rFonts w:ascii="Times New Roman" w:eastAsia="Times New Roman" w:hAnsi="Times New Roman" w:cs="Times New Roman"/>
          <w:sz w:val="24"/>
          <w:szCs w:val="24"/>
          <w:lang w:val="lv"/>
        </w:rPr>
        <w:t>kopradīšanai</w:t>
      </w:r>
      <w:proofErr w:type="spellEnd"/>
      <w:r w:rsidRPr="00603173">
        <w:rPr>
          <w:rFonts w:ascii="Times New Roman" w:eastAsia="Times New Roman" w:hAnsi="Times New Roman" w:cs="Times New Roman"/>
          <w:sz w:val="24"/>
          <w:szCs w:val="24"/>
          <w:lang w:val="lv"/>
        </w:rPr>
        <w:t xml:space="preserve"> un uzturēšanai nepieciešamais risinājums.</w:t>
      </w:r>
    </w:p>
    <w:p w14:paraId="758AB484" w14:textId="5C06D3EE" w:rsidR="002972B6" w:rsidRPr="00603173" w:rsidRDefault="002972B6" w:rsidP="0058195A">
      <w:pPr>
        <w:pStyle w:val="ListParagraph"/>
        <w:numPr>
          <w:ilvl w:val="0"/>
          <w:numId w:val="13"/>
        </w:numPr>
        <w:spacing w:before="120" w:after="120"/>
        <w:contextualSpacing w:val="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sz w:val="24"/>
          <w:szCs w:val="24"/>
          <w:lang w:val="lv"/>
        </w:rPr>
        <w:t>Līdz 2027. gadam izveidots organizatoriskais un tiesiskais ietvars visu</w:t>
      </w:r>
      <w:r w:rsidRPr="006B7455">
        <w:rPr>
          <w:rStyle w:val="FootnoteReference"/>
          <w:rFonts w:ascii="Times New Roman" w:eastAsia="Times New Roman" w:hAnsi="Times New Roman" w:cs="Times New Roman"/>
          <w:sz w:val="24"/>
          <w:szCs w:val="24"/>
        </w:rPr>
        <w:footnoteReference w:id="43"/>
      </w:r>
      <w:r w:rsidRPr="00603173">
        <w:rPr>
          <w:rFonts w:ascii="Times New Roman" w:eastAsia="Times New Roman" w:hAnsi="Times New Roman" w:cs="Times New Roman"/>
          <w:sz w:val="24"/>
          <w:szCs w:val="24"/>
          <w:lang w:val="lv"/>
        </w:rPr>
        <w:t xml:space="preserve"> valsts pārvaldē radīto un uzturēto ģeotelpisko datu apmaiņai</w:t>
      </w:r>
      <w:r w:rsidR="00F373DF" w:rsidRPr="00603173">
        <w:rPr>
          <w:rFonts w:ascii="Times New Roman" w:eastAsia="Times New Roman" w:hAnsi="Times New Roman" w:cs="Times New Roman"/>
          <w:sz w:val="24"/>
          <w:szCs w:val="24"/>
          <w:lang w:val="lv"/>
        </w:rPr>
        <w:t xml:space="preserve">, ņemot vērā </w:t>
      </w:r>
      <w:r w:rsidR="00DA4322" w:rsidRPr="00603173">
        <w:rPr>
          <w:rFonts w:ascii="Times New Roman" w:eastAsia="Times New Roman" w:hAnsi="Times New Roman" w:cs="Times New Roman"/>
          <w:sz w:val="24"/>
          <w:szCs w:val="24"/>
          <w:lang w:val="lv"/>
        </w:rPr>
        <w:t>nacionālās drošības intereses</w:t>
      </w:r>
      <w:r w:rsidRPr="00603173">
        <w:rPr>
          <w:rFonts w:ascii="Times New Roman" w:eastAsia="Times New Roman" w:hAnsi="Times New Roman" w:cs="Times New Roman"/>
          <w:sz w:val="24"/>
          <w:szCs w:val="24"/>
          <w:lang w:val="lv"/>
        </w:rPr>
        <w:t>.</w:t>
      </w:r>
    </w:p>
    <w:p w14:paraId="452AB64D" w14:textId="33B44C9C" w:rsidR="00335264" w:rsidRPr="00603173" w:rsidRDefault="002972B6" w:rsidP="0058195A">
      <w:pPr>
        <w:pStyle w:val="ListParagraph"/>
        <w:numPr>
          <w:ilvl w:val="0"/>
          <w:numId w:val="13"/>
        </w:numPr>
        <w:spacing w:before="120" w:after="120"/>
        <w:contextualSpacing w:val="0"/>
        <w:jc w:val="both"/>
        <w:textAlignment w:val="baseline"/>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sz w:val="24"/>
          <w:szCs w:val="24"/>
          <w:lang w:val="lv"/>
        </w:rPr>
        <w:t>Līdz 2027.</w:t>
      </w:r>
      <w:r w:rsidR="002407F3">
        <w:rPr>
          <w:rFonts w:ascii="Times New Roman" w:eastAsia="Times New Roman" w:hAnsi="Times New Roman" w:cs="Times New Roman"/>
          <w:sz w:val="24"/>
          <w:szCs w:val="24"/>
          <w:lang w:val="lv"/>
        </w:rPr>
        <w:t xml:space="preserve"> </w:t>
      </w:r>
      <w:r w:rsidRPr="00603173">
        <w:rPr>
          <w:rFonts w:ascii="Times New Roman" w:eastAsia="Times New Roman" w:hAnsi="Times New Roman" w:cs="Times New Roman"/>
          <w:sz w:val="24"/>
          <w:szCs w:val="24"/>
          <w:lang w:val="lv"/>
        </w:rPr>
        <w:t>g</w:t>
      </w:r>
      <w:r w:rsidR="00D73501">
        <w:rPr>
          <w:rFonts w:ascii="Times New Roman" w:eastAsia="Times New Roman" w:hAnsi="Times New Roman" w:cs="Times New Roman"/>
          <w:sz w:val="24"/>
          <w:szCs w:val="24"/>
          <w:lang w:val="lv"/>
        </w:rPr>
        <w:t>adam</w:t>
      </w:r>
      <w:r w:rsidRPr="00603173">
        <w:rPr>
          <w:rFonts w:ascii="Times New Roman" w:eastAsia="Times New Roman" w:hAnsi="Times New Roman" w:cs="Times New Roman"/>
          <w:sz w:val="24"/>
          <w:szCs w:val="24"/>
          <w:lang w:val="lv"/>
        </w:rPr>
        <w:t xml:space="preserve"> pilnveidotas </w:t>
      </w:r>
      <w:r w:rsidR="00292541" w:rsidRPr="00603173">
        <w:rPr>
          <w:rFonts w:ascii="Times New Roman" w:eastAsia="Times New Roman" w:hAnsi="Times New Roman" w:cs="Times New Roman"/>
          <w:sz w:val="24"/>
          <w:szCs w:val="24"/>
          <w:lang w:val="lv"/>
        </w:rPr>
        <w:t xml:space="preserve">nacionālās </w:t>
      </w:r>
      <w:r w:rsidRPr="00603173">
        <w:rPr>
          <w:rFonts w:ascii="Times New Roman" w:eastAsia="Times New Roman" w:hAnsi="Times New Roman" w:cs="Times New Roman"/>
          <w:sz w:val="24"/>
          <w:szCs w:val="24"/>
          <w:lang w:val="lv"/>
        </w:rPr>
        <w:t xml:space="preserve">platformas vides pārvaldības procesiem, sabiedrības un komersantu iesaistei un integrēšanai vides pārvaldības </w:t>
      </w:r>
      <w:r w:rsidR="14EB8E40" w:rsidRPr="00603173">
        <w:rPr>
          <w:rFonts w:ascii="Times New Roman" w:eastAsia="Times New Roman" w:hAnsi="Times New Roman" w:cs="Times New Roman"/>
          <w:sz w:val="24"/>
          <w:szCs w:val="24"/>
          <w:lang w:val="lv"/>
        </w:rPr>
        <w:t>un teritoriju attīstības plānošanas un uzraudzības</w:t>
      </w:r>
      <w:r w:rsidR="38C50173" w:rsidRPr="00603173">
        <w:rPr>
          <w:rFonts w:ascii="Times New Roman" w:eastAsia="Times New Roman" w:hAnsi="Times New Roman" w:cs="Times New Roman"/>
          <w:sz w:val="24"/>
          <w:szCs w:val="24"/>
          <w:lang w:val="lv"/>
        </w:rPr>
        <w:t xml:space="preserve"> procesos. </w:t>
      </w:r>
    </w:p>
    <w:p w14:paraId="60C30478" w14:textId="2E46203D" w:rsidR="00335264" w:rsidRPr="006B7455" w:rsidRDefault="00335264"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8255A4"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506"/>
        <w:gridCol w:w="2894"/>
        <w:gridCol w:w="992"/>
        <w:gridCol w:w="992"/>
        <w:gridCol w:w="1420"/>
        <w:gridCol w:w="1561"/>
      </w:tblGrid>
      <w:tr w:rsidR="004F3183" w:rsidRPr="006B7455" w14:paraId="6FF5C052" w14:textId="77777777" w:rsidTr="00FF2C59">
        <w:trPr>
          <w:cantSplit/>
        </w:trPr>
        <w:tc>
          <w:tcPr>
            <w:tcW w:w="1506" w:type="dxa"/>
            <w:tcBorders>
              <w:bottom w:val="single" w:sz="4" w:space="0" w:color="auto"/>
            </w:tcBorders>
            <w:shd w:val="clear" w:color="auto" w:fill="D9D9D9" w:themeFill="background1" w:themeFillShade="D9"/>
            <w:vAlign w:val="center"/>
          </w:tcPr>
          <w:p w14:paraId="2DCF75CE" w14:textId="5362F41C" w:rsidR="002D0EA4" w:rsidRPr="006B7455" w:rsidRDefault="002D0EA4" w:rsidP="00E00D05">
            <w:pPr>
              <w:jc w:val="center"/>
              <w:rPr>
                <w:rFonts w:ascii="Times New Roman" w:eastAsia="Times New Roman" w:hAnsi="Times New Roman" w:cs="Times New Roman"/>
                <w:color w:val="000000" w:themeColor="text1"/>
                <w:sz w:val="24"/>
                <w:szCs w:val="24"/>
                <w:lang w:val="lv"/>
              </w:rPr>
            </w:pPr>
            <w:r w:rsidRPr="002407F3">
              <w:rPr>
                <w:rFonts w:ascii="Times New Roman" w:eastAsia="Times New Roman" w:hAnsi="Times New Roman" w:cs="Times New Roman"/>
                <w:color w:val="000000" w:themeColor="text1"/>
                <w:lang w:val="lv"/>
              </w:rPr>
              <w:t>Identifikators</w:t>
            </w:r>
          </w:p>
        </w:tc>
        <w:tc>
          <w:tcPr>
            <w:tcW w:w="2894" w:type="dxa"/>
            <w:tcBorders>
              <w:bottom w:val="single" w:sz="4" w:space="0" w:color="auto"/>
            </w:tcBorders>
            <w:shd w:val="clear" w:color="auto" w:fill="D9D9D9" w:themeFill="background1" w:themeFillShade="D9"/>
            <w:vAlign w:val="center"/>
          </w:tcPr>
          <w:p w14:paraId="0AE73A5A" w14:textId="77777777" w:rsidR="002D0EA4" w:rsidRPr="006B7455" w:rsidRDefault="002D0EA4"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2" w:type="dxa"/>
            <w:tcBorders>
              <w:bottom w:val="single" w:sz="4" w:space="0" w:color="auto"/>
            </w:tcBorders>
            <w:shd w:val="clear" w:color="auto" w:fill="D9D9D9" w:themeFill="background1" w:themeFillShade="D9"/>
            <w:vAlign w:val="center"/>
          </w:tcPr>
          <w:p w14:paraId="63B6525B" w14:textId="77777777" w:rsidR="002D0EA4" w:rsidRPr="006B7455" w:rsidRDefault="002D0EA4"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92" w:type="dxa"/>
            <w:tcBorders>
              <w:bottom w:val="single" w:sz="4" w:space="0" w:color="auto"/>
            </w:tcBorders>
            <w:shd w:val="clear" w:color="auto" w:fill="D9D9D9" w:themeFill="background1" w:themeFillShade="D9"/>
            <w:vAlign w:val="center"/>
          </w:tcPr>
          <w:p w14:paraId="648247B8" w14:textId="77777777" w:rsidR="002D0EA4" w:rsidRPr="006B7455" w:rsidRDefault="002D0EA4"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420" w:type="dxa"/>
            <w:tcBorders>
              <w:bottom w:val="single" w:sz="4" w:space="0" w:color="auto"/>
            </w:tcBorders>
            <w:shd w:val="clear" w:color="auto" w:fill="D9D9D9" w:themeFill="background1" w:themeFillShade="D9"/>
            <w:vAlign w:val="center"/>
          </w:tcPr>
          <w:p w14:paraId="750655CD" w14:textId="77777777" w:rsidR="002D0EA4" w:rsidRPr="006B7455" w:rsidRDefault="002D0EA4" w:rsidP="00E00D05">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1" w:type="dxa"/>
            <w:tcBorders>
              <w:bottom w:val="single" w:sz="4" w:space="0" w:color="auto"/>
            </w:tcBorders>
            <w:shd w:val="clear" w:color="auto" w:fill="D9D9D9" w:themeFill="background1" w:themeFillShade="D9"/>
            <w:vAlign w:val="center"/>
          </w:tcPr>
          <w:p w14:paraId="0F169243" w14:textId="77777777" w:rsidR="002D0EA4" w:rsidRPr="006B7455" w:rsidRDefault="002D0EA4" w:rsidP="00E00D05">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377D59" w:rsidRPr="006B7455" w14:paraId="1A3E980B" w14:textId="77777777" w:rsidTr="00985DD6">
        <w:trPr>
          <w:cantSplit/>
        </w:trPr>
        <w:tc>
          <w:tcPr>
            <w:tcW w:w="1506" w:type="dxa"/>
            <w:tcBorders>
              <w:bottom w:val="single" w:sz="4" w:space="0" w:color="auto"/>
            </w:tcBorders>
            <w:shd w:val="clear" w:color="auto" w:fill="F2F2F2" w:themeFill="background1" w:themeFillShade="F2"/>
            <w:vAlign w:val="center"/>
          </w:tcPr>
          <w:p w14:paraId="0CC3077F" w14:textId="5B319AD1" w:rsidR="00116356" w:rsidRPr="006B7455" w:rsidRDefault="00116356" w:rsidP="00B5492C">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U4.4.4.-1</w:t>
            </w:r>
          </w:p>
        </w:tc>
        <w:tc>
          <w:tcPr>
            <w:tcW w:w="2894" w:type="dxa"/>
            <w:tcBorders>
              <w:bottom w:val="single" w:sz="4" w:space="0" w:color="auto"/>
            </w:tcBorders>
            <w:shd w:val="clear" w:color="auto" w:fill="F2F2F2" w:themeFill="background1" w:themeFillShade="F2"/>
            <w:vAlign w:val="center"/>
          </w:tcPr>
          <w:p w14:paraId="31033ADA" w14:textId="79D4EF49" w:rsidR="00116356" w:rsidRPr="006B7455" w:rsidRDefault="00FD2455" w:rsidP="00B5492C">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Definēta vienota telpiskās informācijas pārvaldības politika (Ģeotelpiskās informācijas attīstības stratēģija)</w:t>
            </w:r>
            <w:r w:rsidR="00F36798">
              <w:rPr>
                <w:rFonts w:ascii="Times New Roman" w:eastAsia="Times New Roman" w:hAnsi="Times New Roman" w:cs="Times New Roman"/>
                <w:sz w:val="24"/>
                <w:szCs w:val="24"/>
              </w:rPr>
              <w:t>.</w:t>
            </w:r>
          </w:p>
        </w:tc>
        <w:tc>
          <w:tcPr>
            <w:tcW w:w="992" w:type="dxa"/>
            <w:tcBorders>
              <w:bottom w:val="single" w:sz="4" w:space="0" w:color="auto"/>
            </w:tcBorders>
            <w:shd w:val="clear" w:color="auto" w:fill="F2F2F2" w:themeFill="background1" w:themeFillShade="F2"/>
            <w:vAlign w:val="center"/>
          </w:tcPr>
          <w:p w14:paraId="63F57B02" w14:textId="2A35779B" w:rsidR="00116356" w:rsidRPr="006B7455" w:rsidRDefault="00116356"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92" w:type="dxa"/>
            <w:tcBorders>
              <w:bottom w:val="single" w:sz="4" w:space="0" w:color="auto"/>
            </w:tcBorders>
            <w:shd w:val="clear" w:color="auto" w:fill="F2F2F2" w:themeFill="background1" w:themeFillShade="F2"/>
            <w:vAlign w:val="center"/>
          </w:tcPr>
          <w:p w14:paraId="5B7CF64F" w14:textId="603A3CCA" w:rsidR="00116356" w:rsidRPr="006B7455" w:rsidRDefault="00116356"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2023</w:t>
            </w:r>
          </w:p>
        </w:tc>
        <w:tc>
          <w:tcPr>
            <w:tcW w:w="1420" w:type="dxa"/>
            <w:tcBorders>
              <w:bottom w:val="single" w:sz="4" w:space="0" w:color="auto"/>
            </w:tcBorders>
            <w:shd w:val="clear" w:color="auto" w:fill="F2F2F2" w:themeFill="background1" w:themeFillShade="F2"/>
            <w:vAlign w:val="center"/>
          </w:tcPr>
          <w:p w14:paraId="640214D5" w14:textId="6259B8E5" w:rsidR="00116356" w:rsidRPr="006B7455" w:rsidRDefault="00116356" w:rsidP="00E00D05">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AM</w:t>
            </w:r>
          </w:p>
        </w:tc>
        <w:tc>
          <w:tcPr>
            <w:tcW w:w="1561" w:type="dxa"/>
            <w:tcBorders>
              <w:bottom w:val="single" w:sz="4" w:space="0" w:color="auto"/>
            </w:tcBorders>
            <w:shd w:val="clear" w:color="auto" w:fill="F2F2F2" w:themeFill="background1" w:themeFillShade="F2"/>
            <w:vAlign w:val="center"/>
          </w:tcPr>
          <w:p w14:paraId="3EE60AF1" w14:textId="5B7741A3" w:rsidR="00116356" w:rsidRPr="006B7455" w:rsidRDefault="00116356" w:rsidP="00E00D05">
            <w:pPr>
              <w:jc w:val="center"/>
              <w:rPr>
                <w:rFonts w:ascii="Times New Roman" w:eastAsia="Times New Roman" w:hAnsi="Times New Roman" w:cs="Times New Roman"/>
                <w:color w:val="000000" w:themeColor="text1"/>
                <w:sz w:val="24"/>
                <w:szCs w:val="24"/>
                <w:lang w:val="lv"/>
              </w:rPr>
            </w:pPr>
            <w:r w:rsidRPr="006B7455">
              <w:rPr>
                <w:rFonts w:ascii="Times New Roman" w:hAnsi="Times New Roman" w:cs="Times New Roman"/>
                <w:sz w:val="24"/>
                <w:szCs w:val="24"/>
              </w:rPr>
              <w:t>Ģeotelpiskās informācijas koordinācijas padome, LMB</w:t>
            </w:r>
            <w:r w:rsidR="00AA494A">
              <w:rPr>
                <w:rFonts w:ascii="Times New Roman" w:hAnsi="Times New Roman" w:cs="Times New Roman"/>
                <w:sz w:val="24"/>
                <w:szCs w:val="24"/>
              </w:rPr>
              <w:t xml:space="preserve">, </w:t>
            </w:r>
            <w:r w:rsidRPr="006B7455">
              <w:rPr>
                <w:rFonts w:ascii="Times New Roman" w:hAnsi="Times New Roman" w:cs="Times New Roman"/>
                <w:sz w:val="24"/>
                <w:szCs w:val="24"/>
              </w:rPr>
              <w:t>LKĢA, Visas ministrijas</w:t>
            </w:r>
          </w:p>
        </w:tc>
      </w:tr>
      <w:tr w:rsidR="004F3183" w:rsidRPr="006B7455" w14:paraId="66B7F339" w14:textId="77777777" w:rsidTr="00FF2C59">
        <w:tc>
          <w:tcPr>
            <w:tcW w:w="1506" w:type="dxa"/>
            <w:tcBorders>
              <w:top w:val="single" w:sz="4" w:space="0" w:color="auto"/>
            </w:tcBorders>
            <w:shd w:val="clear" w:color="auto" w:fill="F2F2F2" w:themeFill="background1" w:themeFillShade="F2"/>
            <w:vAlign w:val="center"/>
          </w:tcPr>
          <w:p w14:paraId="1E84A01F" w14:textId="39D00C58" w:rsidR="002D0EA4" w:rsidRPr="006B7455" w:rsidRDefault="002D0EA4" w:rsidP="00E00D05">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U4.4.4.-</w:t>
            </w:r>
            <w:r w:rsidR="00116356" w:rsidRPr="006B7455">
              <w:rPr>
                <w:rFonts w:ascii="Times New Roman" w:eastAsia="Times New Roman" w:hAnsi="Times New Roman" w:cs="Times New Roman"/>
                <w:sz w:val="24"/>
                <w:szCs w:val="24"/>
              </w:rPr>
              <w:t>2</w:t>
            </w:r>
          </w:p>
        </w:tc>
        <w:tc>
          <w:tcPr>
            <w:tcW w:w="2894" w:type="dxa"/>
            <w:tcBorders>
              <w:top w:val="single" w:sz="4" w:space="0" w:color="auto"/>
            </w:tcBorders>
            <w:shd w:val="clear" w:color="auto" w:fill="F2F2F2" w:themeFill="background1" w:themeFillShade="F2"/>
            <w:vAlign w:val="center"/>
          </w:tcPr>
          <w:p w14:paraId="60FF83C0" w14:textId="78ECB22F" w:rsidR="002D0EA4" w:rsidRPr="006B7455" w:rsidRDefault="002D0EA4" w:rsidP="00E00D05">
            <w:pPr>
              <w:pStyle w:val="Default"/>
              <w:rPr>
                <w:rFonts w:ascii="Times New Roman" w:hAnsi="Times New Roman" w:cs="Times New Roman"/>
              </w:rPr>
            </w:pPr>
            <w:r w:rsidRPr="006B7455">
              <w:rPr>
                <w:rFonts w:ascii="Times New Roman" w:hAnsi="Times New Roman" w:cs="Times New Roman"/>
                <w:lang w:eastAsia="en-US"/>
              </w:rPr>
              <w:t>Noteikt vienotu ģeotelpisko risinājumu arhitektūru un noteikt kompetento organizāciju arhitektūras un tajā iekļauto risinājumu izveides vadībai un pārvaldībai</w:t>
            </w:r>
            <w:r w:rsidR="00F36798">
              <w:rPr>
                <w:rFonts w:ascii="Times New Roman" w:hAnsi="Times New Roman" w:cs="Times New Roman"/>
                <w:lang w:eastAsia="en-US"/>
              </w:rPr>
              <w:t>.</w:t>
            </w:r>
          </w:p>
        </w:tc>
        <w:tc>
          <w:tcPr>
            <w:tcW w:w="992" w:type="dxa"/>
            <w:tcBorders>
              <w:top w:val="single" w:sz="4" w:space="0" w:color="auto"/>
            </w:tcBorders>
            <w:shd w:val="clear" w:color="auto" w:fill="F2F2F2" w:themeFill="background1" w:themeFillShade="F2"/>
            <w:vAlign w:val="center"/>
          </w:tcPr>
          <w:p w14:paraId="456E4952" w14:textId="77777777" w:rsidR="002D0EA4" w:rsidRPr="006B7455" w:rsidRDefault="002D0EA4"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92" w:type="dxa"/>
            <w:tcBorders>
              <w:top w:val="single" w:sz="4" w:space="0" w:color="auto"/>
            </w:tcBorders>
            <w:shd w:val="clear" w:color="auto" w:fill="F2F2F2" w:themeFill="background1" w:themeFillShade="F2"/>
            <w:vAlign w:val="center"/>
          </w:tcPr>
          <w:p w14:paraId="32FFB032" w14:textId="242D92E6" w:rsidR="002D0EA4" w:rsidRPr="006B7455" w:rsidRDefault="002D0EA4"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2023</w:t>
            </w:r>
          </w:p>
        </w:tc>
        <w:tc>
          <w:tcPr>
            <w:tcW w:w="1420" w:type="dxa"/>
            <w:tcBorders>
              <w:top w:val="single" w:sz="4" w:space="0" w:color="auto"/>
            </w:tcBorders>
            <w:shd w:val="clear" w:color="auto" w:fill="F2F2F2" w:themeFill="background1" w:themeFillShade="F2"/>
            <w:vAlign w:val="center"/>
          </w:tcPr>
          <w:p w14:paraId="16174D1A" w14:textId="7735594A" w:rsidR="002D0EA4" w:rsidRPr="006B7455" w:rsidRDefault="002D0EA4"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1" w:type="dxa"/>
            <w:tcBorders>
              <w:top w:val="single" w:sz="4" w:space="0" w:color="auto"/>
            </w:tcBorders>
            <w:shd w:val="clear" w:color="auto" w:fill="F2F2F2" w:themeFill="background1" w:themeFillShade="F2"/>
            <w:vAlign w:val="center"/>
          </w:tcPr>
          <w:p w14:paraId="16F5973E" w14:textId="67934804" w:rsidR="002D0EA4" w:rsidRPr="006B7455" w:rsidRDefault="002D0EA4" w:rsidP="00E00D05">
            <w:pPr>
              <w:pStyle w:val="Default"/>
              <w:jc w:val="center"/>
              <w:rPr>
                <w:rFonts w:ascii="Times New Roman" w:hAnsi="Times New Roman" w:cs="Times New Roman"/>
              </w:rPr>
            </w:pPr>
            <w:r w:rsidRPr="006B7455">
              <w:rPr>
                <w:rFonts w:ascii="Times New Roman" w:hAnsi="Times New Roman" w:cs="Times New Roman"/>
              </w:rPr>
              <w:t>nav</w:t>
            </w:r>
          </w:p>
        </w:tc>
      </w:tr>
      <w:tr w:rsidR="004F3183" w:rsidRPr="006B7455" w14:paraId="226A6592" w14:textId="77777777" w:rsidTr="00FF2C59">
        <w:tc>
          <w:tcPr>
            <w:tcW w:w="1506" w:type="dxa"/>
            <w:tcBorders>
              <w:top w:val="single" w:sz="4" w:space="0" w:color="auto"/>
            </w:tcBorders>
            <w:shd w:val="clear" w:color="auto" w:fill="F2F2F2" w:themeFill="background1" w:themeFillShade="F2"/>
            <w:vAlign w:val="center"/>
          </w:tcPr>
          <w:p w14:paraId="39FAB969" w14:textId="7D76673A" w:rsidR="002D0EA4" w:rsidRPr="006B7455" w:rsidRDefault="002D0EA4" w:rsidP="00E00D05">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U4.4.4.-</w:t>
            </w:r>
            <w:r w:rsidR="00116356" w:rsidRPr="006B7455">
              <w:rPr>
                <w:rFonts w:ascii="Times New Roman" w:eastAsia="Times New Roman" w:hAnsi="Times New Roman" w:cs="Times New Roman"/>
                <w:sz w:val="24"/>
                <w:szCs w:val="24"/>
              </w:rPr>
              <w:t>3</w:t>
            </w:r>
          </w:p>
        </w:tc>
        <w:tc>
          <w:tcPr>
            <w:tcW w:w="2894" w:type="dxa"/>
            <w:tcBorders>
              <w:top w:val="single" w:sz="4" w:space="0" w:color="auto"/>
            </w:tcBorders>
            <w:shd w:val="clear" w:color="auto" w:fill="F2F2F2" w:themeFill="background1" w:themeFillShade="F2"/>
            <w:vAlign w:val="center"/>
          </w:tcPr>
          <w:p w14:paraId="62A7B39B" w14:textId="365D68AD" w:rsidR="002D0EA4" w:rsidRPr="006B7455" w:rsidRDefault="00647C6A" w:rsidP="00E00D05">
            <w:pPr>
              <w:pStyle w:val="Default"/>
              <w:rPr>
                <w:rFonts w:ascii="Times New Roman" w:hAnsi="Times New Roman" w:cs="Times New Roman"/>
              </w:rPr>
            </w:pPr>
            <w:r w:rsidRPr="006B7455">
              <w:rPr>
                <w:rFonts w:ascii="Times New Roman" w:hAnsi="Times New Roman" w:cs="Times New Roman"/>
                <w:lang w:eastAsia="en-US"/>
              </w:rPr>
              <w:t>Attīstīt</w:t>
            </w:r>
            <w:r w:rsidR="002D0EA4" w:rsidRPr="006B7455">
              <w:rPr>
                <w:rFonts w:ascii="Times New Roman" w:hAnsi="Times New Roman" w:cs="Times New Roman"/>
                <w:lang w:eastAsia="en-US"/>
              </w:rPr>
              <w:t xml:space="preserve"> organizatorisko un tiesisko ietvaru visu valsts pārvaldē radīto un uzturēto ģeotelpisko datu apmaiņai</w:t>
            </w:r>
            <w:r w:rsidR="00F36798">
              <w:rPr>
                <w:rFonts w:ascii="Times New Roman" w:hAnsi="Times New Roman" w:cs="Times New Roman"/>
                <w:lang w:eastAsia="en-US"/>
              </w:rPr>
              <w:t>.</w:t>
            </w:r>
          </w:p>
        </w:tc>
        <w:tc>
          <w:tcPr>
            <w:tcW w:w="992" w:type="dxa"/>
            <w:tcBorders>
              <w:top w:val="single" w:sz="4" w:space="0" w:color="auto"/>
            </w:tcBorders>
            <w:shd w:val="clear" w:color="auto" w:fill="F2F2F2" w:themeFill="background1" w:themeFillShade="F2"/>
            <w:vAlign w:val="center"/>
          </w:tcPr>
          <w:p w14:paraId="56A21F91" w14:textId="77777777" w:rsidR="002D0EA4" w:rsidRPr="006B7455" w:rsidRDefault="002D0EA4"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92" w:type="dxa"/>
            <w:tcBorders>
              <w:top w:val="single" w:sz="4" w:space="0" w:color="auto"/>
            </w:tcBorders>
            <w:shd w:val="clear" w:color="auto" w:fill="F2F2F2" w:themeFill="background1" w:themeFillShade="F2"/>
            <w:vAlign w:val="center"/>
          </w:tcPr>
          <w:p w14:paraId="24A1EAD9" w14:textId="73E2DABE" w:rsidR="002D0EA4" w:rsidRPr="006B7455" w:rsidRDefault="002D0EA4"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2025</w:t>
            </w:r>
          </w:p>
        </w:tc>
        <w:tc>
          <w:tcPr>
            <w:tcW w:w="1420" w:type="dxa"/>
            <w:tcBorders>
              <w:top w:val="single" w:sz="4" w:space="0" w:color="auto"/>
            </w:tcBorders>
            <w:shd w:val="clear" w:color="auto" w:fill="F2F2F2" w:themeFill="background1" w:themeFillShade="F2"/>
            <w:vAlign w:val="center"/>
          </w:tcPr>
          <w:p w14:paraId="72BB5342" w14:textId="7253B250" w:rsidR="002D0EA4" w:rsidRPr="006B7455" w:rsidRDefault="002D0EA4"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1" w:type="dxa"/>
            <w:tcBorders>
              <w:top w:val="single" w:sz="4" w:space="0" w:color="auto"/>
            </w:tcBorders>
            <w:shd w:val="clear" w:color="auto" w:fill="F2F2F2" w:themeFill="background1" w:themeFillShade="F2"/>
            <w:vAlign w:val="center"/>
          </w:tcPr>
          <w:p w14:paraId="1775EF4F" w14:textId="00AF3D5C" w:rsidR="002D0EA4" w:rsidRPr="006B7455" w:rsidRDefault="002D0EA4" w:rsidP="00E00D05">
            <w:pPr>
              <w:pStyle w:val="Default"/>
              <w:jc w:val="center"/>
              <w:rPr>
                <w:rFonts w:ascii="Times New Roman" w:hAnsi="Times New Roman" w:cs="Times New Roman"/>
              </w:rPr>
            </w:pPr>
            <w:r w:rsidRPr="006B7455">
              <w:rPr>
                <w:rFonts w:ascii="Times New Roman" w:hAnsi="Times New Roman" w:cs="Times New Roman"/>
              </w:rPr>
              <w:t>nav</w:t>
            </w:r>
          </w:p>
        </w:tc>
      </w:tr>
      <w:tr w:rsidR="004F3183" w:rsidRPr="006B7455" w14:paraId="100CC661" w14:textId="77777777" w:rsidTr="00FF2C59">
        <w:tc>
          <w:tcPr>
            <w:tcW w:w="1506" w:type="dxa"/>
            <w:tcBorders>
              <w:top w:val="single" w:sz="4" w:space="0" w:color="auto"/>
            </w:tcBorders>
            <w:shd w:val="clear" w:color="auto" w:fill="F2F2F2" w:themeFill="background1" w:themeFillShade="F2"/>
            <w:vAlign w:val="center"/>
          </w:tcPr>
          <w:p w14:paraId="66C74A88" w14:textId="2550C45E" w:rsidR="002D0EA4" w:rsidRPr="006B7455" w:rsidRDefault="002D0EA4" w:rsidP="00E00D05">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U4.4.4.-</w:t>
            </w:r>
            <w:r w:rsidR="00A86E35" w:rsidRPr="006B7455">
              <w:rPr>
                <w:rFonts w:ascii="Times New Roman" w:eastAsia="Times New Roman" w:hAnsi="Times New Roman" w:cs="Times New Roman"/>
                <w:sz w:val="24"/>
                <w:szCs w:val="24"/>
              </w:rPr>
              <w:t>4</w:t>
            </w:r>
          </w:p>
        </w:tc>
        <w:tc>
          <w:tcPr>
            <w:tcW w:w="2894" w:type="dxa"/>
            <w:tcBorders>
              <w:top w:val="single" w:sz="4" w:space="0" w:color="auto"/>
            </w:tcBorders>
            <w:shd w:val="clear" w:color="auto" w:fill="F2F2F2" w:themeFill="background1" w:themeFillShade="F2"/>
            <w:vAlign w:val="center"/>
          </w:tcPr>
          <w:p w14:paraId="068341F7" w14:textId="750A7F41" w:rsidR="002D0EA4" w:rsidRPr="006B7455" w:rsidRDefault="005C4475" w:rsidP="00E00D05">
            <w:pPr>
              <w:pStyle w:val="Default"/>
              <w:rPr>
                <w:rFonts w:ascii="Times New Roman" w:hAnsi="Times New Roman" w:cs="Times New Roman"/>
              </w:rPr>
            </w:pPr>
            <w:r>
              <w:rPr>
                <w:rFonts w:ascii="Times New Roman" w:hAnsi="Times New Roman" w:cs="Times New Roman"/>
                <w:lang w:eastAsia="en-US"/>
              </w:rPr>
              <w:t>Attīstīt</w:t>
            </w:r>
            <w:r w:rsidR="00A86E35" w:rsidRPr="006B7455">
              <w:rPr>
                <w:rFonts w:ascii="Times New Roman" w:hAnsi="Times New Roman" w:cs="Times New Roman"/>
                <w:lang w:eastAsia="en-US"/>
              </w:rPr>
              <w:t xml:space="preserve"> </w:t>
            </w:r>
            <w:r w:rsidR="0065338D">
              <w:rPr>
                <w:rFonts w:ascii="Times New Roman" w:hAnsi="Times New Roman" w:cs="Times New Roman"/>
                <w:lang w:eastAsia="en-US"/>
              </w:rPr>
              <w:t>nacionālo</w:t>
            </w:r>
            <w:r w:rsidRPr="006B7455">
              <w:rPr>
                <w:rFonts w:ascii="Times New Roman" w:hAnsi="Times New Roman" w:cs="Times New Roman"/>
                <w:lang w:eastAsia="en-US"/>
              </w:rPr>
              <w:t xml:space="preserve"> </w:t>
            </w:r>
            <w:r w:rsidR="00A86E35" w:rsidRPr="006B7455">
              <w:rPr>
                <w:rFonts w:ascii="Times New Roman" w:hAnsi="Times New Roman" w:cs="Times New Roman"/>
                <w:lang w:eastAsia="en-US"/>
              </w:rPr>
              <w:t>ģeotelpisko datu apmaiņas un izplatīšanas platformu</w:t>
            </w:r>
            <w:r w:rsidR="00363DBD" w:rsidRPr="006B7455">
              <w:rPr>
                <w:rFonts w:ascii="Times New Roman" w:hAnsi="Times New Roman" w:cs="Times New Roman"/>
                <w:lang w:eastAsia="en-US"/>
              </w:rPr>
              <w:t xml:space="preserve">, </w:t>
            </w:r>
            <w:r w:rsidR="00530AD1" w:rsidRPr="006B7455">
              <w:rPr>
                <w:rFonts w:ascii="Times New Roman" w:hAnsi="Times New Roman" w:cs="Times New Roman"/>
                <w:lang w:eastAsia="en-US"/>
              </w:rPr>
              <w:t>nodrošinot</w:t>
            </w:r>
            <w:r w:rsidR="00363DBD" w:rsidRPr="006B7455">
              <w:rPr>
                <w:rFonts w:ascii="Times New Roman" w:hAnsi="Times New Roman" w:cs="Times New Roman"/>
                <w:lang w:eastAsia="en-US"/>
              </w:rPr>
              <w:t xml:space="preserve"> datu piekļuves </w:t>
            </w:r>
            <w:r w:rsidR="00D6749C" w:rsidRPr="006B7455">
              <w:rPr>
                <w:rFonts w:ascii="Times New Roman" w:hAnsi="Times New Roman" w:cs="Times New Roman"/>
                <w:lang w:eastAsia="en-US"/>
              </w:rPr>
              <w:t>vadību atbilstoši nacionālās drošības interesēm.</w:t>
            </w:r>
          </w:p>
        </w:tc>
        <w:tc>
          <w:tcPr>
            <w:tcW w:w="992" w:type="dxa"/>
            <w:tcBorders>
              <w:top w:val="single" w:sz="4" w:space="0" w:color="auto"/>
            </w:tcBorders>
            <w:shd w:val="clear" w:color="auto" w:fill="F2F2F2" w:themeFill="background1" w:themeFillShade="F2"/>
            <w:vAlign w:val="center"/>
          </w:tcPr>
          <w:p w14:paraId="74864C30" w14:textId="20D143C4" w:rsidR="002D0EA4" w:rsidRPr="006B7455" w:rsidRDefault="00A86E35"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92" w:type="dxa"/>
            <w:tcBorders>
              <w:top w:val="single" w:sz="4" w:space="0" w:color="auto"/>
            </w:tcBorders>
            <w:shd w:val="clear" w:color="auto" w:fill="F2F2F2" w:themeFill="background1" w:themeFillShade="F2"/>
            <w:vAlign w:val="center"/>
          </w:tcPr>
          <w:p w14:paraId="5F25B4C3" w14:textId="172180D6" w:rsidR="002D0EA4" w:rsidRPr="006B7455" w:rsidRDefault="00A86E35"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420" w:type="dxa"/>
            <w:tcBorders>
              <w:top w:val="single" w:sz="4" w:space="0" w:color="auto"/>
            </w:tcBorders>
            <w:shd w:val="clear" w:color="auto" w:fill="F2F2F2" w:themeFill="background1" w:themeFillShade="F2"/>
            <w:vAlign w:val="center"/>
          </w:tcPr>
          <w:p w14:paraId="44948943" w14:textId="7B5841EB" w:rsidR="002D0EA4" w:rsidRPr="006B7455" w:rsidRDefault="00A86E35"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1" w:type="dxa"/>
            <w:tcBorders>
              <w:top w:val="single" w:sz="4" w:space="0" w:color="auto"/>
            </w:tcBorders>
            <w:shd w:val="clear" w:color="auto" w:fill="F2F2F2" w:themeFill="background1" w:themeFillShade="F2"/>
            <w:vAlign w:val="center"/>
          </w:tcPr>
          <w:p w14:paraId="1162A2D0" w14:textId="03E5CCB6" w:rsidR="002D0EA4" w:rsidRPr="006B7455" w:rsidRDefault="00A86E35" w:rsidP="00E00D05">
            <w:pPr>
              <w:pStyle w:val="Default"/>
              <w:jc w:val="center"/>
              <w:rPr>
                <w:rFonts w:ascii="Times New Roman" w:hAnsi="Times New Roman" w:cs="Times New Roman"/>
              </w:rPr>
            </w:pPr>
            <w:r w:rsidRPr="006B7455">
              <w:rPr>
                <w:rFonts w:ascii="Times New Roman" w:hAnsi="Times New Roman" w:cs="Times New Roman"/>
              </w:rPr>
              <w:t>nav</w:t>
            </w:r>
          </w:p>
        </w:tc>
      </w:tr>
      <w:tr w:rsidR="004F3183" w:rsidRPr="006B7455" w14:paraId="01F00A0F" w14:textId="77777777" w:rsidTr="00FF2C59">
        <w:tc>
          <w:tcPr>
            <w:tcW w:w="1506" w:type="dxa"/>
            <w:tcBorders>
              <w:top w:val="single" w:sz="4" w:space="0" w:color="auto"/>
            </w:tcBorders>
            <w:shd w:val="clear" w:color="auto" w:fill="F2F2F2" w:themeFill="background1" w:themeFillShade="F2"/>
            <w:vAlign w:val="center"/>
          </w:tcPr>
          <w:p w14:paraId="41DFFB88" w14:textId="7590A1E0" w:rsidR="008255A4" w:rsidRPr="006B7455" w:rsidRDefault="008255A4" w:rsidP="00E00D05">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w:t>
            </w:r>
            <w:r w:rsidR="002D0EA4" w:rsidRPr="006B7455">
              <w:rPr>
                <w:rFonts w:ascii="Times New Roman" w:eastAsia="Times New Roman" w:hAnsi="Times New Roman" w:cs="Times New Roman"/>
                <w:sz w:val="24"/>
                <w:szCs w:val="24"/>
              </w:rPr>
              <w:t>4.4</w:t>
            </w:r>
            <w:r w:rsidRPr="006B7455">
              <w:rPr>
                <w:rFonts w:ascii="Times New Roman" w:eastAsia="Times New Roman" w:hAnsi="Times New Roman" w:cs="Times New Roman"/>
                <w:sz w:val="24"/>
                <w:szCs w:val="24"/>
              </w:rPr>
              <w:t>.-</w:t>
            </w:r>
            <w:r w:rsidR="0040385D" w:rsidRPr="006B7455">
              <w:rPr>
                <w:rFonts w:ascii="Times New Roman" w:eastAsia="Times New Roman" w:hAnsi="Times New Roman" w:cs="Times New Roman"/>
                <w:sz w:val="24"/>
                <w:szCs w:val="24"/>
              </w:rPr>
              <w:t>5</w:t>
            </w:r>
          </w:p>
        </w:tc>
        <w:tc>
          <w:tcPr>
            <w:tcW w:w="2894" w:type="dxa"/>
            <w:tcBorders>
              <w:top w:val="single" w:sz="4" w:space="0" w:color="auto"/>
            </w:tcBorders>
            <w:shd w:val="clear" w:color="auto" w:fill="F2F2F2" w:themeFill="background1" w:themeFillShade="F2"/>
            <w:vAlign w:val="center"/>
          </w:tcPr>
          <w:p w14:paraId="48C1600E" w14:textId="6BE6E3A8" w:rsidR="008255A4" w:rsidRPr="006B7455" w:rsidRDefault="002D0EA4" w:rsidP="00E00D05">
            <w:pPr>
              <w:pStyle w:val="Default"/>
              <w:rPr>
                <w:rFonts w:ascii="Times New Roman" w:hAnsi="Times New Roman" w:cs="Times New Roman"/>
              </w:rPr>
            </w:pPr>
            <w:r w:rsidRPr="006B7455">
              <w:rPr>
                <w:rFonts w:ascii="Times New Roman" w:hAnsi="Times New Roman" w:cs="Times New Roman"/>
                <w:lang w:eastAsia="en-US"/>
              </w:rPr>
              <w:t xml:space="preserve">Pilnveidot vai </w:t>
            </w:r>
            <w:r w:rsidR="00B443FB">
              <w:rPr>
                <w:rFonts w:ascii="Times New Roman" w:hAnsi="Times New Roman" w:cs="Times New Roman"/>
                <w:lang w:eastAsia="en-US"/>
              </w:rPr>
              <w:t xml:space="preserve">attīstīt </w:t>
            </w:r>
            <w:r w:rsidR="00292541" w:rsidRPr="006B7455">
              <w:rPr>
                <w:rFonts w:ascii="Times New Roman" w:hAnsi="Times New Roman" w:cs="Times New Roman"/>
                <w:lang w:eastAsia="en-US"/>
              </w:rPr>
              <w:t xml:space="preserve">nacionālās </w:t>
            </w:r>
            <w:r w:rsidRPr="006B7455">
              <w:rPr>
                <w:rFonts w:ascii="Times New Roman" w:hAnsi="Times New Roman" w:cs="Times New Roman"/>
                <w:lang w:eastAsia="en-US"/>
              </w:rPr>
              <w:t>platformas vides pārvaldības procesiem, sabiedrības un komersantu iesaistei un integrēšanai vides pārvaldības procesos</w:t>
            </w:r>
            <w:r w:rsidR="00F36798">
              <w:rPr>
                <w:rFonts w:ascii="Times New Roman" w:hAnsi="Times New Roman" w:cs="Times New Roman"/>
                <w:lang w:eastAsia="en-US"/>
              </w:rPr>
              <w:t>.</w:t>
            </w:r>
          </w:p>
        </w:tc>
        <w:tc>
          <w:tcPr>
            <w:tcW w:w="992" w:type="dxa"/>
            <w:tcBorders>
              <w:top w:val="single" w:sz="4" w:space="0" w:color="auto"/>
            </w:tcBorders>
            <w:shd w:val="clear" w:color="auto" w:fill="F2F2F2" w:themeFill="background1" w:themeFillShade="F2"/>
            <w:vAlign w:val="center"/>
          </w:tcPr>
          <w:p w14:paraId="3D8ED626" w14:textId="77777777" w:rsidR="008255A4" w:rsidRPr="006B7455" w:rsidRDefault="008255A4"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92" w:type="dxa"/>
            <w:tcBorders>
              <w:top w:val="single" w:sz="4" w:space="0" w:color="auto"/>
            </w:tcBorders>
            <w:shd w:val="clear" w:color="auto" w:fill="F2F2F2" w:themeFill="background1" w:themeFillShade="F2"/>
            <w:vAlign w:val="center"/>
          </w:tcPr>
          <w:p w14:paraId="2BBA3A36" w14:textId="77777777" w:rsidR="008255A4" w:rsidRPr="006B7455" w:rsidRDefault="008255A4"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420" w:type="dxa"/>
            <w:tcBorders>
              <w:top w:val="single" w:sz="4" w:space="0" w:color="auto"/>
            </w:tcBorders>
            <w:shd w:val="clear" w:color="auto" w:fill="F2F2F2" w:themeFill="background1" w:themeFillShade="F2"/>
            <w:vAlign w:val="center"/>
          </w:tcPr>
          <w:p w14:paraId="2257EB42" w14:textId="56F79372" w:rsidR="008255A4" w:rsidRPr="006B7455" w:rsidRDefault="002D0EA4" w:rsidP="00E00D0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1" w:type="dxa"/>
            <w:tcBorders>
              <w:top w:val="single" w:sz="4" w:space="0" w:color="auto"/>
            </w:tcBorders>
            <w:shd w:val="clear" w:color="auto" w:fill="F2F2F2" w:themeFill="background1" w:themeFillShade="F2"/>
            <w:vAlign w:val="center"/>
          </w:tcPr>
          <w:p w14:paraId="21E8FAF3" w14:textId="6972329F" w:rsidR="008255A4" w:rsidRPr="006B7455" w:rsidRDefault="00F67979" w:rsidP="00E00D05">
            <w:pPr>
              <w:pStyle w:val="Default"/>
              <w:jc w:val="center"/>
              <w:rPr>
                <w:rFonts w:ascii="Times New Roman" w:hAnsi="Times New Roman" w:cs="Times New Roman"/>
              </w:rPr>
            </w:pPr>
            <w:r>
              <w:rPr>
                <w:rFonts w:ascii="Times New Roman" w:hAnsi="Times New Roman" w:cs="Times New Roman"/>
              </w:rPr>
              <w:t>n</w:t>
            </w:r>
            <w:r w:rsidR="00A86E35" w:rsidRPr="006B7455">
              <w:rPr>
                <w:rFonts w:ascii="Times New Roman" w:hAnsi="Times New Roman" w:cs="Times New Roman"/>
              </w:rPr>
              <w:t>av</w:t>
            </w:r>
          </w:p>
        </w:tc>
      </w:tr>
    </w:tbl>
    <w:p w14:paraId="70BE8364" w14:textId="77777777" w:rsidR="008255A4" w:rsidRPr="006B7455" w:rsidRDefault="008255A4" w:rsidP="00D62A4D">
      <w:pPr>
        <w:spacing w:before="120" w:after="120" w:line="240" w:lineRule="auto"/>
        <w:jc w:val="center"/>
        <w:rPr>
          <w:rFonts w:ascii="Times New Roman" w:eastAsia="Times New Roman" w:hAnsi="Times New Roman" w:cs="Times New Roman"/>
          <w:color w:val="000000" w:themeColor="text1"/>
          <w:sz w:val="24"/>
          <w:szCs w:val="24"/>
          <w:lang w:val="lv"/>
        </w:rPr>
      </w:pPr>
    </w:p>
    <w:p w14:paraId="13E9AC82" w14:textId="65CB40C3" w:rsidR="006E2084" w:rsidRPr="006B7455" w:rsidRDefault="004339C9" w:rsidP="000E7750">
      <w:pPr>
        <w:spacing w:before="120" w:after="120" w:line="240" w:lineRule="auto"/>
        <w:jc w:val="center"/>
        <w:outlineLvl w:val="2"/>
        <w:rPr>
          <w:rFonts w:ascii="Times New Roman" w:eastAsia="Times New Roman" w:hAnsi="Times New Roman" w:cs="Times New Roman"/>
          <w:b/>
          <w:color w:val="C00000"/>
          <w:sz w:val="24"/>
          <w:szCs w:val="24"/>
          <w:lang w:val="lv"/>
        </w:rPr>
      </w:pPr>
      <w:bookmarkStart w:id="103" w:name="_Toc60796026"/>
      <w:bookmarkStart w:id="104" w:name="_Toc71502046"/>
      <w:bookmarkStart w:id="105" w:name="_Toc71548597"/>
      <w:bookmarkStart w:id="106" w:name="_Toc71551362"/>
      <w:bookmarkStart w:id="107" w:name="_Toc74222069"/>
      <w:r w:rsidRPr="006B7455">
        <w:rPr>
          <w:rFonts w:ascii="Times New Roman" w:eastAsia="Times New Roman" w:hAnsi="Times New Roman" w:cs="Times New Roman"/>
          <w:b/>
          <w:color w:val="C00000"/>
          <w:sz w:val="24"/>
          <w:szCs w:val="24"/>
          <w:lang w:val="lv"/>
        </w:rPr>
        <w:t>4.4.5.</w:t>
      </w:r>
      <w:r w:rsidR="007543D0" w:rsidRPr="006B7455">
        <w:rPr>
          <w:rFonts w:ascii="Times New Roman" w:eastAsia="Times New Roman" w:hAnsi="Times New Roman" w:cs="Times New Roman"/>
          <w:b/>
          <w:color w:val="C00000"/>
          <w:sz w:val="24"/>
          <w:szCs w:val="24"/>
          <w:lang w:val="lv"/>
        </w:rPr>
        <w:t xml:space="preserve"> Rīcības virziens:</w:t>
      </w:r>
      <w:r w:rsidRPr="006B7455">
        <w:rPr>
          <w:rFonts w:ascii="Times New Roman" w:eastAsia="Times New Roman" w:hAnsi="Times New Roman" w:cs="Times New Roman"/>
          <w:b/>
          <w:color w:val="C00000"/>
          <w:sz w:val="24"/>
          <w:szCs w:val="24"/>
          <w:lang w:val="lv"/>
        </w:rPr>
        <w:t xml:space="preserve"> </w:t>
      </w:r>
      <w:r w:rsidR="006E2084" w:rsidRPr="006B7455">
        <w:rPr>
          <w:rFonts w:ascii="Times New Roman" w:eastAsia="Times New Roman" w:hAnsi="Times New Roman" w:cs="Times New Roman"/>
          <w:b/>
          <w:color w:val="C00000"/>
          <w:sz w:val="24"/>
          <w:szCs w:val="24"/>
          <w:lang w:val="lv"/>
        </w:rPr>
        <w:t>Sabiedriskā drošība, kārtība un tieslietas</w:t>
      </w:r>
      <w:bookmarkEnd w:id="103"/>
      <w:bookmarkEnd w:id="104"/>
      <w:bookmarkEnd w:id="105"/>
      <w:bookmarkEnd w:id="106"/>
      <w:bookmarkEnd w:id="107"/>
    </w:p>
    <w:p w14:paraId="28D11A99" w14:textId="77777777" w:rsidR="00C45C59" w:rsidRPr="006B7455" w:rsidRDefault="00562F6A"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271D4EE8" w14:textId="7F902B72" w:rsidR="00562F6A" w:rsidRPr="00603173" w:rsidRDefault="004C09DC" w:rsidP="00F217CC">
      <w:pPr>
        <w:spacing w:before="120" w:after="120" w:line="240" w:lineRule="auto"/>
        <w:ind w:firstLine="720"/>
        <w:jc w:val="both"/>
        <w:rPr>
          <w:rFonts w:ascii="Times New Roman" w:eastAsia="Arial" w:hAnsi="Times New Roman" w:cs="Times New Roman"/>
          <w:sz w:val="24"/>
          <w:szCs w:val="24"/>
          <w:lang w:val="lv"/>
        </w:rPr>
      </w:pPr>
      <w:r w:rsidRPr="00603173">
        <w:rPr>
          <w:rFonts w:ascii="Times New Roman" w:eastAsia="Times New Roman" w:hAnsi="Times New Roman" w:cs="Times New Roman"/>
          <w:sz w:val="24"/>
          <w:szCs w:val="24"/>
          <w:lang w:val="lv"/>
        </w:rPr>
        <w:t>A</w:t>
      </w:r>
      <w:r w:rsidR="00EA7B99" w:rsidRPr="00603173">
        <w:rPr>
          <w:rFonts w:ascii="Times New Roman" w:eastAsia="Times New Roman" w:hAnsi="Times New Roman" w:cs="Times New Roman"/>
          <w:sz w:val="24"/>
          <w:szCs w:val="24"/>
          <w:lang w:val="lv"/>
        </w:rPr>
        <w:t xml:space="preserve">ttīstīta </w:t>
      </w:r>
      <w:r w:rsidR="001C27AB" w:rsidRPr="00603173">
        <w:rPr>
          <w:rFonts w:ascii="Times New Roman" w:eastAsia="Times New Roman" w:hAnsi="Times New Roman" w:cs="Times New Roman"/>
          <w:sz w:val="24"/>
          <w:szCs w:val="24"/>
          <w:lang w:val="lv"/>
        </w:rPr>
        <w:t xml:space="preserve">un uzticama </w:t>
      </w:r>
      <w:r w:rsidR="00EA7B99" w:rsidRPr="00603173">
        <w:rPr>
          <w:rFonts w:ascii="Times New Roman" w:eastAsia="Times New Roman" w:hAnsi="Times New Roman" w:cs="Times New Roman"/>
          <w:sz w:val="24"/>
          <w:szCs w:val="24"/>
          <w:lang w:val="lv"/>
        </w:rPr>
        <w:t>nacionālā informatīvā telpa</w:t>
      </w:r>
      <w:r w:rsidR="002E4A6D" w:rsidRPr="00603173">
        <w:rPr>
          <w:rFonts w:ascii="Times New Roman" w:eastAsia="Times New Roman" w:hAnsi="Times New Roman" w:cs="Times New Roman"/>
          <w:sz w:val="24"/>
          <w:szCs w:val="24"/>
          <w:lang w:val="lv"/>
        </w:rPr>
        <w:t>. M</w:t>
      </w:r>
      <w:r w:rsidR="00AA3438" w:rsidRPr="00603173">
        <w:rPr>
          <w:rFonts w:ascii="Times New Roman" w:eastAsia="Times New Roman" w:hAnsi="Times New Roman" w:cs="Times New Roman"/>
          <w:sz w:val="24"/>
          <w:szCs w:val="24"/>
          <w:lang w:val="lv"/>
        </w:rPr>
        <w:t>odern</w:t>
      </w:r>
      <w:r w:rsidR="00B1299A" w:rsidRPr="00603173">
        <w:rPr>
          <w:rFonts w:ascii="Times New Roman" w:eastAsia="Times New Roman" w:hAnsi="Times New Roman" w:cs="Times New Roman"/>
          <w:sz w:val="24"/>
          <w:szCs w:val="24"/>
          <w:lang w:val="lv"/>
        </w:rPr>
        <w:t>a un pieejama</w:t>
      </w:r>
      <w:r w:rsidR="00AA3438" w:rsidRPr="00603173">
        <w:rPr>
          <w:rFonts w:ascii="Times New Roman" w:eastAsia="Times New Roman" w:hAnsi="Times New Roman" w:cs="Times New Roman"/>
          <w:sz w:val="24"/>
          <w:szCs w:val="24"/>
          <w:lang w:val="lv"/>
        </w:rPr>
        <w:t xml:space="preserve"> </w:t>
      </w:r>
      <w:r w:rsidR="00A05D1A" w:rsidRPr="00603173">
        <w:rPr>
          <w:rFonts w:ascii="Times New Roman" w:eastAsia="Times New Roman" w:hAnsi="Times New Roman" w:cs="Times New Roman"/>
          <w:sz w:val="24"/>
          <w:szCs w:val="24"/>
          <w:lang w:val="lv"/>
        </w:rPr>
        <w:t>oficiālā publikācija</w:t>
      </w:r>
      <w:r w:rsidR="002E4A6D" w:rsidRPr="00603173">
        <w:rPr>
          <w:rFonts w:ascii="Times New Roman" w:eastAsia="Times New Roman" w:hAnsi="Times New Roman" w:cs="Times New Roman"/>
          <w:sz w:val="24"/>
          <w:szCs w:val="24"/>
          <w:lang w:val="lv"/>
        </w:rPr>
        <w:t>, p</w:t>
      </w:r>
      <w:r w:rsidR="002D6240" w:rsidRPr="00603173">
        <w:rPr>
          <w:rFonts w:ascii="Times New Roman" w:eastAsia="Times New Roman" w:hAnsi="Times New Roman" w:cs="Times New Roman"/>
          <w:sz w:val="24"/>
          <w:szCs w:val="24"/>
          <w:lang w:val="lv"/>
        </w:rPr>
        <w:t>ilnībā digitalizēts</w:t>
      </w:r>
      <w:r w:rsidR="008E0A96">
        <w:rPr>
          <w:rFonts w:ascii="Times New Roman" w:eastAsia="Times New Roman" w:hAnsi="Times New Roman" w:cs="Times New Roman"/>
          <w:sz w:val="24"/>
          <w:szCs w:val="24"/>
          <w:lang w:val="lv"/>
        </w:rPr>
        <w:t xml:space="preserve"> noziedzīgu nodarījumu</w:t>
      </w:r>
      <w:r w:rsidR="002D6240" w:rsidRPr="00603173">
        <w:rPr>
          <w:rFonts w:ascii="Times New Roman" w:eastAsia="Times New Roman" w:hAnsi="Times New Roman" w:cs="Times New Roman"/>
          <w:sz w:val="24"/>
          <w:szCs w:val="24"/>
          <w:lang w:val="lv"/>
        </w:rPr>
        <w:t xml:space="preserve"> izmeklēšanas un tiesvedības process, centralizēta informācijas pieprasīšana un saņemšana digitālā vidē.</w:t>
      </w:r>
    </w:p>
    <w:p w14:paraId="270D0F37" w14:textId="77777777" w:rsidR="000E7750" w:rsidRPr="006B7455" w:rsidRDefault="000E7750" w:rsidP="00D62A4D">
      <w:pPr>
        <w:spacing w:before="120" w:after="120" w:line="240" w:lineRule="auto"/>
        <w:jc w:val="both"/>
        <w:outlineLvl w:val="3"/>
        <w:rPr>
          <w:rFonts w:ascii="Times New Roman" w:eastAsia="Times New Roman" w:hAnsi="Times New Roman" w:cs="Times New Roman"/>
          <w:b/>
          <w:color w:val="C00000"/>
          <w:sz w:val="24"/>
          <w:szCs w:val="24"/>
          <w:lang w:val="lv"/>
        </w:rPr>
      </w:pPr>
    </w:p>
    <w:p w14:paraId="13E9AC86" w14:textId="19427EF4" w:rsidR="00D25988" w:rsidRPr="006B7455" w:rsidRDefault="004339C9" w:rsidP="000E7750">
      <w:pPr>
        <w:spacing w:before="120" w:after="120" w:line="240" w:lineRule="auto"/>
        <w:jc w:val="center"/>
        <w:outlineLvl w:val="3"/>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4.4.5.1.</w:t>
      </w:r>
      <w:r w:rsidR="00897A9F" w:rsidRPr="006B7455">
        <w:rPr>
          <w:rFonts w:ascii="Times New Roman" w:eastAsia="Times New Roman" w:hAnsi="Times New Roman" w:cs="Times New Roman"/>
          <w:b/>
          <w:color w:val="C00000"/>
          <w:sz w:val="24"/>
          <w:szCs w:val="24"/>
          <w:lang w:val="lv"/>
        </w:rPr>
        <w:t xml:space="preserve"> Rīcības apakšvirziens:</w:t>
      </w:r>
      <w:r w:rsidRPr="006B7455">
        <w:rPr>
          <w:rFonts w:ascii="Times New Roman" w:eastAsia="Times New Roman" w:hAnsi="Times New Roman" w:cs="Times New Roman"/>
          <w:b/>
          <w:color w:val="C00000"/>
          <w:sz w:val="24"/>
          <w:szCs w:val="24"/>
          <w:lang w:val="lv"/>
        </w:rPr>
        <w:t xml:space="preserve"> </w:t>
      </w:r>
      <w:r w:rsidR="00D25988" w:rsidRPr="006B7455">
        <w:rPr>
          <w:rFonts w:ascii="Times New Roman" w:eastAsia="Times New Roman" w:hAnsi="Times New Roman" w:cs="Times New Roman"/>
          <w:b/>
          <w:color w:val="C00000"/>
          <w:sz w:val="24"/>
          <w:szCs w:val="24"/>
          <w:lang w:val="lv"/>
        </w:rPr>
        <w:t>Izmeklēšanas un tiesvedības procesa tālāka digitalizācija</w:t>
      </w:r>
    </w:p>
    <w:p w14:paraId="10FA65C5" w14:textId="77777777" w:rsidR="00C45C59" w:rsidRPr="006B7455" w:rsidRDefault="00C45C59"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13E9AC87" w14:textId="627B3771" w:rsidR="00D25988" w:rsidRPr="00603173" w:rsidRDefault="00D25988" w:rsidP="00F217CC">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NAP 2027  Rīcības virziena “Tiesiskums un </w:t>
      </w:r>
      <w:proofErr w:type="spellStart"/>
      <w:r w:rsidRPr="00603173">
        <w:rPr>
          <w:rFonts w:ascii="Times New Roman" w:hAnsi="Times New Roman" w:cs="Times New Roman"/>
          <w:sz w:val="24"/>
          <w:szCs w:val="24"/>
          <w:lang w:val="lv"/>
        </w:rPr>
        <w:t>pārvaldība</w:t>
      </w:r>
      <w:proofErr w:type="spellEnd"/>
      <w:r w:rsidRPr="00603173">
        <w:rPr>
          <w:rFonts w:ascii="Times New Roman" w:hAnsi="Times New Roman" w:cs="Times New Roman"/>
          <w:sz w:val="24"/>
          <w:szCs w:val="24"/>
          <w:lang w:val="lv"/>
        </w:rPr>
        <w:t>”  uzdevuma [429]“Efektīva, ērta, savlaicīga, sabiedrībai saprotama un pieejama tiesībaizsardzības sistēma, nostiprinot tiesībaizsardzības iestāžu kapacitāti, savstarpēju sadarbību un vienotu izpratni juridisko procesu vienkāršošanai (savstarpēji papildinoši un pieejami digitālie risinājumi, kopējās sadarbības platformas un mācības, vienotas prakses, pētniecības un ekspertīzes), ieviešot inovatīvus, uz rezultātu vērstus un ekonomiskus risinājumus visās pirmstiesas izmeklēšanas iestādēs, tiesās un ārpustiesas strīdu izskatīšanas institūcijās, t.sk. īstenojot mazaizsargāto un cietušo personu atbalsta un aizsardzības sistēmu” ir apstiprināts pasākums “E-lietas 2.</w:t>
      </w:r>
      <w:r w:rsidR="0072658D">
        <w:rPr>
          <w:rFonts w:ascii="Times New Roman" w:hAnsi="Times New Roman" w:cs="Times New Roman"/>
          <w:sz w:val="24"/>
          <w:szCs w:val="24"/>
          <w:lang w:val="lv"/>
        </w:rPr>
        <w:t> </w:t>
      </w:r>
      <w:r w:rsidRPr="00603173">
        <w:rPr>
          <w:rFonts w:ascii="Times New Roman" w:hAnsi="Times New Roman" w:cs="Times New Roman"/>
          <w:sz w:val="24"/>
          <w:szCs w:val="24"/>
          <w:lang w:val="lv"/>
        </w:rPr>
        <w:t>kārtā - esošo TM, padotības iestāžu un prokuratūras  apakšsistēmu attīstība/pielāgošana/modernizācija”.</w:t>
      </w:r>
    </w:p>
    <w:p w14:paraId="13E9AC93" w14:textId="77777777" w:rsidR="00D25988" w:rsidRPr="006B7455" w:rsidRDefault="00D25988"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F217CC" w:rsidRPr="007E0409" w14:paraId="402A4C55" w14:textId="77777777" w:rsidTr="00F217CC">
        <w:tc>
          <w:tcPr>
            <w:tcW w:w="9350" w:type="dxa"/>
          </w:tcPr>
          <w:p w14:paraId="4B36CDE6" w14:textId="6E38E32B" w:rsidR="00F217CC" w:rsidRPr="006B7455" w:rsidRDefault="00F217CC" w:rsidP="00F217CC">
            <w:pPr>
              <w:spacing w:before="120" w:after="120"/>
              <w:ind w:firstLine="720"/>
              <w:jc w:val="both"/>
              <w:rPr>
                <w:rFonts w:ascii="Times New Roman" w:eastAsia="Times New Roman" w:hAnsi="Times New Roman" w:cs="Times New Roman"/>
                <w:b/>
                <w:bCs/>
                <w:i/>
                <w:iCs/>
                <w:sz w:val="24"/>
                <w:szCs w:val="24"/>
              </w:rPr>
            </w:pPr>
            <w:r w:rsidRPr="006B7455">
              <w:rPr>
                <w:rFonts w:ascii="Times New Roman" w:eastAsia="Times New Roman" w:hAnsi="Times New Roman" w:cs="Times New Roman"/>
                <w:b/>
                <w:bCs/>
                <w:i/>
                <w:iCs/>
                <w:sz w:val="24"/>
                <w:szCs w:val="24"/>
              </w:rPr>
              <w:t>Digitalizēts “Izmeklēšanas un tiesvedības process”, kas ietver tiesībsargājošo, tiesu sistēmas un soda izpildes iestāžu pamatdarbības jomu pilnīgu procesu digitalizāciju. Nodrošināta datu elektroniska apmaiņa izmantojot valsts datu apmaiņas koplietošanas risinājumus. Administratīvā sloga samazinājums procesā iesaistītajām institūcijām, brīvo juridisko profesiju pārstāvjiem un sabiedrībai kopumā, sabiedrības uzticības paaugstināšanās tiesām un tiesībsargājošām iestādēm, vienlaikus veicinot sabiedrības drošību,  kā arī radot uzņēmējdarbībai labvēlīgu vidi.</w:t>
            </w:r>
          </w:p>
          <w:p w14:paraId="53CED0BA" w14:textId="176FE4EE" w:rsidR="00F217CC" w:rsidRPr="006B7455" w:rsidRDefault="00F217CC" w:rsidP="00F217CC">
            <w:pPr>
              <w:spacing w:before="120" w:after="120"/>
              <w:ind w:firstLine="720"/>
              <w:jc w:val="both"/>
              <w:rPr>
                <w:rFonts w:ascii="Times New Roman" w:eastAsia="Times New Roman" w:hAnsi="Times New Roman" w:cs="Times New Roman"/>
                <w:b/>
                <w:bCs/>
                <w:i/>
                <w:iCs/>
                <w:sz w:val="24"/>
                <w:szCs w:val="24"/>
              </w:rPr>
            </w:pPr>
            <w:r w:rsidRPr="006B7455">
              <w:rPr>
                <w:rFonts w:ascii="Times New Roman" w:eastAsia="Times New Roman" w:hAnsi="Times New Roman" w:cs="Times New Roman"/>
                <w:b/>
                <w:bCs/>
                <w:i/>
                <w:iCs/>
                <w:sz w:val="24"/>
                <w:szCs w:val="24"/>
              </w:rPr>
              <w:t>Izmeklēšanas un tiesvedības, kā arī sodu izpildes procesos iesaistīto personu elektroniska informācijas pieprasīšana un saņemšana, centralizēta informācijas pieejamība E-lietas vienotajā publiskajā portālā. E-lietas programmas attīstībā ietverti Eiropas e-tiesiskuma jomas pasākumi, kas vērsti uz tiesas procesu digitalizāciju pārrobežu lietās. Personu uzklausīšana administratīvā procesa ietvaros ir iespējama attālināti (attālinātais digitālais aģents, Latvija.lv).</w:t>
            </w:r>
          </w:p>
        </w:tc>
      </w:tr>
    </w:tbl>
    <w:p w14:paraId="42CE2014" w14:textId="28967A1D" w:rsidR="009F51E6" w:rsidRPr="004017F6" w:rsidRDefault="009F51E6" w:rsidP="009F51E6">
      <w:pPr>
        <w:spacing w:before="120" w:after="1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w:t>
      </w:r>
      <w:r>
        <w:rPr>
          <w:rFonts w:ascii="Times New Roman" w:eastAsia="Times New Roman" w:hAnsi="Times New Roman" w:cs="Times New Roman"/>
          <w:sz w:val="24"/>
          <w:szCs w:val="24"/>
          <w:lang w:val="lv-LV"/>
        </w:rPr>
        <w:tab/>
      </w:r>
      <w:r w:rsidR="00D25988" w:rsidRPr="009F51E6">
        <w:rPr>
          <w:rFonts w:ascii="Times New Roman" w:eastAsia="Times New Roman" w:hAnsi="Times New Roman" w:cs="Times New Roman"/>
          <w:sz w:val="24"/>
          <w:szCs w:val="24"/>
          <w:lang w:val="lv-LV"/>
        </w:rPr>
        <w:t xml:space="preserve">Aktualizēt </w:t>
      </w:r>
      <w:r w:rsidR="00131C06" w:rsidRPr="009F51E6">
        <w:rPr>
          <w:rFonts w:ascii="Times New Roman" w:eastAsia="Times New Roman" w:hAnsi="Times New Roman" w:cs="Times New Roman"/>
          <w:sz w:val="24"/>
          <w:szCs w:val="24"/>
          <w:lang w:val="lv-LV"/>
        </w:rPr>
        <w:t>E</w:t>
      </w:r>
      <w:r w:rsidR="00D25988" w:rsidRPr="009F51E6">
        <w:rPr>
          <w:rFonts w:ascii="Times New Roman" w:eastAsia="Times New Roman" w:hAnsi="Times New Roman" w:cs="Times New Roman"/>
          <w:sz w:val="24"/>
          <w:szCs w:val="24"/>
          <w:lang w:val="lv-LV"/>
        </w:rPr>
        <w:t xml:space="preserve">-lietas programmas aprakstu un kopējo arhitektūru, t.sk. papildinot ar informāciju par visām </w:t>
      </w:r>
      <w:r w:rsidR="0078259A" w:rsidRPr="009F51E6">
        <w:rPr>
          <w:rFonts w:ascii="Times New Roman" w:hAnsi="Times New Roman" w:cs="Times New Roman"/>
          <w:sz w:val="24"/>
          <w:szCs w:val="24"/>
          <w:lang w:val="lv-LV"/>
        </w:rPr>
        <w:t>IS</w:t>
      </w:r>
      <w:r w:rsidR="00D25988" w:rsidRPr="009F51E6">
        <w:rPr>
          <w:rFonts w:ascii="Times New Roman" w:eastAsia="Times New Roman" w:hAnsi="Times New Roman" w:cs="Times New Roman"/>
          <w:sz w:val="24"/>
          <w:szCs w:val="24"/>
          <w:lang w:val="lv-LV"/>
        </w:rPr>
        <w:t xml:space="preserve">, kurās tiek attīstītas izmeklēšanas un tiesvedības procesa digitalizācijas nodrošināšanai, neatkarīgi no to izstrādes finansējuma avota. </w:t>
      </w:r>
      <w:r w:rsidR="00D25988" w:rsidRPr="004017F6">
        <w:rPr>
          <w:rFonts w:ascii="Times New Roman" w:eastAsia="Times New Roman" w:hAnsi="Times New Roman" w:cs="Times New Roman"/>
          <w:sz w:val="24"/>
          <w:szCs w:val="24"/>
          <w:lang w:val="lv-LV"/>
        </w:rPr>
        <w:t>Definēt e-lietas programmas nākamā posma ietvaru.</w:t>
      </w:r>
    </w:p>
    <w:p w14:paraId="13E9AC96" w14:textId="22C4F05C" w:rsidR="00D25988" w:rsidRPr="004017F6" w:rsidRDefault="009F51E6" w:rsidP="009F51E6">
      <w:pPr>
        <w:spacing w:before="120" w:after="120"/>
        <w:jc w:val="both"/>
        <w:rPr>
          <w:rFonts w:ascii="Times New Roman" w:eastAsia="Times New Roman" w:hAnsi="Times New Roman" w:cs="Times New Roman"/>
          <w:sz w:val="24"/>
          <w:szCs w:val="24"/>
          <w:lang w:val="lv-LV"/>
        </w:rPr>
      </w:pPr>
      <w:r w:rsidRPr="004017F6">
        <w:rPr>
          <w:rFonts w:ascii="Times New Roman" w:eastAsia="Times New Roman" w:hAnsi="Times New Roman" w:cs="Times New Roman"/>
          <w:sz w:val="24"/>
          <w:szCs w:val="24"/>
          <w:lang w:val="lv-LV"/>
        </w:rPr>
        <w:t>2.</w:t>
      </w:r>
      <w:r w:rsidRPr="004017F6">
        <w:rPr>
          <w:rFonts w:ascii="Times New Roman" w:eastAsia="Times New Roman" w:hAnsi="Times New Roman" w:cs="Times New Roman"/>
          <w:sz w:val="24"/>
          <w:szCs w:val="24"/>
          <w:lang w:val="lv-LV"/>
        </w:rPr>
        <w:tab/>
      </w:r>
      <w:r w:rsidR="00D25988" w:rsidRPr="004017F6">
        <w:rPr>
          <w:rFonts w:ascii="Times New Roman" w:eastAsia="Times New Roman" w:hAnsi="Times New Roman" w:cs="Times New Roman"/>
          <w:sz w:val="24"/>
          <w:szCs w:val="24"/>
          <w:lang w:val="lv-LV"/>
        </w:rPr>
        <w:t xml:space="preserve">Turpināt </w:t>
      </w:r>
      <w:r w:rsidR="00131C06" w:rsidRPr="004017F6">
        <w:rPr>
          <w:rFonts w:ascii="Times New Roman" w:eastAsia="Times New Roman" w:hAnsi="Times New Roman" w:cs="Times New Roman"/>
          <w:sz w:val="24"/>
          <w:szCs w:val="24"/>
          <w:lang w:val="lv-LV"/>
        </w:rPr>
        <w:t>E</w:t>
      </w:r>
      <w:r w:rsidR="00D25988" w:rsidRPr="004017F6">
        <w:rPr>
          <w:rFonts w:ascii="Times New Roman" w:eastAsia="Times New Roman" w:hAnsi="Times New Roman" w:cs="Times New Roman"/>
          <w:sz w:val="24"/>
          <w:szCs w:val="24"/>
          <w:lang w:val="lv-LV"/>
        </w:rPr>
        <w:t>-lietas programmas nākamā posma izstrādi, kopējā arhitektūrā iekļaujot Iekšlietu ministrijas Informācijas centra</w:t>
      </w:r>
      <w:r w:rsidR="00E52B94" w:rsidRPr="004017F6">
        <w:rPr>
          <w:rFonts w:ascii="Times New Roman" w:eastAsia="Times New Roman" w:hAnsi="Times New Roman" w:cs="Times New Roman"/>
          <w:sz w:val="24"/>
          <w:szCs w:val="24"/>
          <w:lang w:val="lv-LV"/>
        </w:rPr>
        <w:t xml:space="preserve"> (IeM IC)</w:t>
      </w:r>
      <w:r w:rsidR="00D25988" w:rsidRPr="004017F6">
        <w:rPr>
          <w:rFonts w:ascii="Times New Roman" w:eastAsia="Times New Roman" w:hAnsi="Times New Roman" w:cs="Times New Roman"/>
          <w:sz w:val="24"/>
          <w:szCs w:val="24"/>
          <w:lang w:val="lv-LV"/>
        </w:rPr>
        <w:t>, Valsts tiesu medicīnas ekspertīzes centra</w:t>
      </w:r>
      <w:r w:rsidR="008E0A96" w:rsidRPr="004017F6">
        <w:rPr>
          <w:rFonts w:ascii="Times New Roman" w:eastAsia="Times New Roman" w:hAnsi="Times New Roman" w:cs="Times New Roman"/>
          <w:sz w:val="24"/>
          <w:szCs w:val="24"/>
          <w:lang w:val="lv-LV"/>
        </w:rPr>
        <w:t xml:space="preserve"> Specifiskā atbalsta mērķa</w:t>
      </w:r>
      <w:r w:rsidR="00D25988" w:rsidRPr="004017F6">
        <w:rPr>
          <w:rFonts w:ascii="Times New Roman" w:eastAsia="Times New Roman" w:hAnsi="Times New Roman" w:cs="Times New Roman"/>
          <w:sz w:val="24"/>
          <w:szCs w:val="24"/>
          <w:lang w:val="lv-LV"/>
        </w:rPr>
        <w:t xml:space="preserve"> 2.2.1. ietvaros īstenoto projektu</w:t>
      </w:r>
      <w:r w:rsidR="00FA43DE" w:rsidRPr="004017F6">
        <w:rPr>
          <w:rFonts w:ascii="Times New Roman" w:eastAsia="Times New Roman" w:hAnsi="Times New Roman" w:cs="Times New Roman"/>
          <w:sz w:val="24"/>
          <w:szCs w:val="24"/>
          <w:lang w:val="lv-LV"/>
        </w:rPr>
        <w:t xml:space="preserve"> rezultātus, kā arī jau šobrīd četru</w:t>
      </w:r>
      <w:r w:rsidR="00D25988" w:rsidRPr="004017F6">
        <w:rPr>
          <w:rFonts w:ascii="Times New Roman" w:eastAsia="Times New Roman" w:hAnsi="Times New Roman" w:cs="Times New Roman"/>
          <w:sz w:val="24"/>
          <w:szCs w:val="24"/>
          <w:lang w:val="lv-LV"/>
        </w:rPr>
        <w:t xml:space="preserve"> projektu programmas ietvaros apzinātās nākotnes attīstības vajadzības, t.sk.:</w:t>
      </w:r>
    </w:p>
    <w:p w14:paraId="12B413A9" w14:textId="4FF121D6" w:rsidR="00D25988" w:rsidRPr="00EA3FE8" w:rsidRDefault="00EA3FE8" w:rsidP="00EA3FE8">
      <w:pPr>
        <w:spacing w:before="120"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proofErr w:type="spellStart"/>
      <w:r w:rsidR="00D25988" w:rsidRPr="00EA3FE8">
        <w:rPr>
          <w:rFonts w:ascii="Times New Roman" w:eastAsia="Times New Roman" w:hAnsi="Times New Roman" w:cs="Times New Roman"/>
          <w:sz w:val="24"/>
          <w:szCs w:val="24"/>
        </w:rPr>
        <w:t>turpināt</w:t>
      </w:r>
      <w:proofErr w:type="spellEnd"/>
      <w:r w:rsidR="00D25988" w:rsidRPr="00EA3FE8">
        <w:rPr>
          <w:rFonts w:ascii="Times New Roman" w:eastAsia="Times New Roman" w:hAnsi="Times New Roman" w:cs="Times New Roman"/>
          <w:sz w:val="24"/>
          <w:szCs w:val="24"/>
        </w:rPr>
        <w:t xml:space="preserve"> </w:t>
      </w:r>
      <w:proofErr w:type="spellStart"/>
      <w:r w:rsidR="426FD30C" w:rsidRPr="00EA3FE8">
        <w:rPr>
          <w:rFonts w:ascii="Times New Roman" w:eastAsia="Times New Roman" w:hAnsi="Times New Roman" w:cs="Times New Roman"/>
          <w:sz w:val="24"/>
          <w:szCs w:val="24"/>
        </w:rPr>
        <w:t>Tiesu</w:t>
      </w:r>
      <w:proofErr w:type="spellEnd"/>
      <w:r w:rsidR="426FD30C" w:rsidRPr="00EA3FE8">
        <w:rPr>
          <w:rFonts w:ascii="Times New Roman" w:eastAsia="Times New Roman" w:hAnsi="Times New Roman" w:cs="Times New Roman"/>
          <w:sz w:val="24"/>
          <w:szCs w:val="24"/>
        </w:rPr>
        <w:t xml:space="preserve"> </w:t>
      </w:r>
      <w:proofErr w:type="spellStart"/>
      <w:r w:rsidR="426FD30C" w:rsidRPr="00EA3FE8">
        <w:rPr>
          <w:rFonts w:ascii="Times New Roman" w:eastAsia="Times New Roman" w:hAnsi="Times New Roman" w:cs="Times New Roman"/>
          <w:sz w:val="24"/>
          <w:szCs w:val="24"/>
        </w:rPr>
        <w:t>informācijas</w:t>
      </w:r>
      <w:proofErr w:type="spellEnd"/>
      <w:r w:rsidR="426FD30C" w:rsidRPr="00EA3FE8">
        <w:rPr>
          <w:rFonts w:ascii="Times New Roman" w:eastAsia="Times New Roman" w:hAnsi="Times New Roman" w:cs="Times New Roman"/>
          <w:sz w:val="24"/>
          <w:szCs w:val="24"/>
        </w:rPr>
        <w:t xml:space="preserve"> </w:t>
      </w:r>
      <w:proofErr w:type="spellStart"/>
      <w:r w:rsidR="426FD30C" w:rsidRPr="00EA3FE8">
        <w:rPr>
          <w:rFonts w:ascii="Times New Roman" w:eastAsia="Times New Roman" w:hAnsi="Times New Roman" w:cs="Times New Roman"/>
          <w:sz w:val="24"/>
          <w:szCs w:val="24"/>
        </w:rPr>
        <w:t>sistēmas</w:t>
      </w:r>
      <w:proofErr w:type="spellEnd"/>
      <w:r w:rsidR="426FD30C" w:rsidRPr="00EA3FE8">
        <w:rPr>
          <w:rFonts w:ascii="Times New Roman" w:eastAsia="Times New Roman" w:hAnsi="Times New Roman" w:cs="Times New Roman"/>
          <w:sz w:val="24"/>
          <w:szCs w:val="24"/>
        </w:rPr>
        <w:t xml:space="preserve"> (</w:t>
      </w:r>
      <w:proofErr w:type="spellStart"/>
      <w:r w:rsidR="426FD30C" w:rsidRPr="00EA3FE8">
        <w:rPr>
          <w:rFonts w:ascii="Times New Roman" w:eastAsia="Times New Roman" w:hAnsi="Times New Roman" w:cs="Times New Roman"/>
          <w:sz w:val="24"/>
          <w:szCs w:val="24"/>
        </w:rPr>
        <w:t>turpmāk</w:t>
      </w:r>
      <w:proofErr w:type="spellEnd"/>
      <w:r w:rsidR="426FD30C" w:rsidRPr="00EA3FE8">
        <w:rPr>
          <w:rFonts w:ascii="Times New Roman" w:eastAsia="Times New Roman" w:hAnsi="Times New Roman" w:cs="Times New Roman"/>
          <w:sz w:val="24"/>
          <w:szCs w:val="24"/>
        </w:rPr>
        <w:t xml:space="preserve"> - </w:t>
      </w:r>
      <w:proofErr w:type="gramStart"/>
      <w:r w:rsidR="426FD30C" w:rsidRPr="00EA3FE8">
        <w:rPr>
          <w:rFonts w:ascii="Times New Roman" w:eastAsia="Times New Roman" w:hAnsi="Times New Roman" w:cs="Times New Roman"/>
          <w:sz w:val="24"/>
          <w:szCs w:val="24"/>
        </w:rPr>
        <w:t xml:space="preserve">TIS) </w:t>
      </w:r>
      <w:r w:rsidR="00D25988" w:rsidRPr="00EA3FE8">
        <w:rPr>
          <w:rFonts w:ascii="Times New Roman" w:eastAsia="Times New Roman" w:hAnsi="Times New Roman" w:cs="Times New Roman"/>
          <w:sz w:val="24"/>
          <w:szCs w:val="24"/>
        </w:rPr>
        <w:t xml:space="preserve"> </w:t>
      </w:r>
      <w:proofErr w:type="spellStart"/>
      <w:r w:rsidR="00D25988" w:rsidRPr="00EA3FE8">
        <w:rPr>
          <w:rFonts w:ascii="Times New Roman" w:eastAsia="Times New Roman" w:hAnsi="Times New Roman" w:cs="Times New Roman"/>
          <w:sz w:val="24"/>
          <w:szCs w:val="24"/>
        </w:rPr>
        <w:t>programmatūras</w:t>
      </w:r>
      <w:proofErr w:type="spellEnd"/>
      <w:proofErr w:type="gramEnd"/>
      <w:r w:rsidR="00D25988" w:rsidRPr="00EA3FE8">
        <w:rPr>
          <w:rFonts w:ascii="Times New Roman" w:eastAsia="Times New Roman" w:hAnsi="Times New Roman" w:cs="Times New Roman"/>
          <w:sz w:val="24"/>
          <w:szCs w:val="24"/>
        </w:rPr>
        <w:t xml:space="preserve"> </w:t>
      </w:r>
      <w:proofErr w:type="spellStart"/>
      <w:r w:rsidR="00D25988" w:rsidRPr="00EA3FE8">
        <w:rPr>
          <w:rFonts w:ascii="Times New Roman" w:eastAsia="Times New Roman" w:hAnsi="Times New Roman" w:cs="Times New Roman"/>
          <w:sz w:val="24"/>
          <w:szCs w:val="24"/>
        </w:rPr>
        <w:t>pilnveidošanu</w:t>
      </w:r>
      <w:proofErr w:type="spellEnd"/>
      <w:r w:rsidR="00D25988" w:rsidRPr="00EA3FE8">
        <w:rPr>
          <w:rFonts w:ascii="Times New Roman" w:eastAsia="Times New Roman" w:hAnsi="Times New Roman" w:cs="Times New Roman"/>
          <w:sz w:val="24"/>
          <w:szCs w:val="24"/>
        </w:rPr>
        <w:t>;</w:t>
      </w:r>
    </w:p>
    <w:p w14:paraId="2162F271" w14:textId="3FDED8FA" w:rsidR="00D25988" w:rsidRPr="00EA3FE8" w:rsidRDefault="00ED27AB" w:rsidP="00EA3FE8">
      <w:pPr>
        <w:spacing w:before="120" w:after="120"/>
        <w:ind w:left="720"/>
        <w:jc w:val="both"/>
        <w:rPr>
          <w:rFonts w:ascii="Times New Roman" w:eastAsia="Times New Roman" w:hAnsi="Times New Roman" w:cs="Times New Roman"/>
          <w:sz w:val="24"/>
          <w:szCs w:val="24"/>
        </w:rPr>
      </w:pPr>
      <w:r w:rsidRPr="00EA3FE8">
        <w:rPr>
          <w:rFonts w:ascii="Times New Roman" w:eastAsia="Times New Roman" w:hAnsi="Times New Roman" w:cs="Times New Roman"/>
          <w:sz w:val="24"/>
          <w:szCs w:val="24"/>
        </w:rPr>
        <w:t xml:space="preserve">2.2. </w:t>
      </w:r>
      <w:proofErr w:type="spellStart"/>
      <w:r w:rsidR="00D25988" w:rsidRPr="00EA3FE8">
        <w:rPr>
          <w:rFonts w:ascii="Times New Roman" w:eastAsia="Times New Roman" w:hAnsi="Times New Roman" w:cs="Times New Roman"/>
          <w:sz w:val="24"/>
          <w:szCs w:val="24"/>
        </w:rPr>
        <w:t>turpināt</w:t>
      </w:r>
      <w:proofErr w:type="spellEnd"/>
      <w:r w:rsidR="00D25988" w:rsidRPr="00EA3FE8">
        <w:rPr>
          <w:rFonts w:ascii="Times New Roman" w:eastAsia="Times New Roman" w:hAnsi="Times New Roman" w:cs="Times New Roman"/>
          <w:sz w:val="24"/>
          <w:szCs w:val="24"/>
        </w:rPr>
        <w:t xml:space="preserve"> </w:t>
      </w:r>
      <w:proofErr w:type="spellStart"/>
      <w:r w:rsidR="6FD2AED2" w:rsidRPr="00EA3FE8">
        <w:rPr>
          <w:rFonts w:ascii="Times New Roman" w:eastAsia="Times New Roman" w:hAnsi="Times New Roman" w:cs="Times New Roman"/>
          <w:sz w:val="24"/>
          <w:szCs w:val="24"/>
        </w:rPr>
        <w:t>Prokuratūras</w:t>
      </w:r>
      <w:proofErr w:type="spellEnd"/>
      <w:r w:rsidR="6FD2AED2" w:rsidRPr="00EA3FE8">
        <w:rPr>
          <w:rFonts w:ascii="Times New Roman" w:eastAsia="Times New Roman" w:hAnsi="Times New Roman" w:cs="Times New Roman"/>
          <w:sz w:val="24"/>
          <w:szCs w:val="24"/>
        </w:rPr>
        <w:t xml:space="preserve"> </w:t>
      </w:r>
      <w:proofErr w:type="spellStart"/>
      <w:r w:rsidR="6FD2AED2" w:rsidRPr="00EA3FE8">
        <w:rPr>
          <w:rFonts w:ascii="Times New Roman" w:eastAsia="Times New Roman" w:hAnsi="Times New Roman" w:cs="Times New Roman"/>
          <w:sz w:val="24"/>
          <w:szCs w:val="24"/>
        </w:rPr>
        <w:t>informācijas</w:t>
      </w:r>
      <w:proofErr w:type="spellEnd"/>
      <w:r w:rsidR="6FD2AED2" w:rsidRPr="00EA3FE8">
        <w:rPr>
          <w:rFonts w:ascii="Times New Roman" w:eastAsia="Times New Roman" w:hAnsi="Times New Roman" w:cs="Times New Roman"/>
          <w:sz w:val="24"/>
          <w:szCs w:val="24"/>
        </w:rPr>
        <w:t xml:space="preserve"> </w:t>
      </w:r>
      <w:proofErr w:type="spellStart"/>
      <w:r w:rsidR="6FD2AED2" w:rsidRPr="00EA3FE8">
        <w:rPr>
          <w:rFonts w:ascii="Times New Roman" w:eastAsia="Times New Roman" w:hAnsi="Times New Roman" w:cs="Times New Roman"/>
          <w:sz w:val="24"/>
          <w:szCs w:val="24"/>
        </w:rPr>
        <w:t>sistēmas</w:t>
      </w:r>
      <w:proofErr w:type="spellEnd"/>
      <w:r w:rsidR="6FD2AED2" w:rsidRPr="00EA3FE8">
        <w:rPr>
          <w:rFonts w:ascii="Times New Roman" w:eastAsia="Times New Roman" w:hAnsi="Times New Roman" w:cs="Times New Roman"/>
          <w:sz w:val="24"/>
          <w:szCs w:val="24"/>
        </w:rPr>
        <w:t xml:space="preserve"> (</w:t>
      </w:r>
      <w:proofErr w:type="spellStart"/>
      <w:r w:rsidR="6FD2AED2" w:rsidRPr="00EA3FE8">
        <w:rPr>
          <w:rFonts w:ascii="Times New Roman" w:eastAsia="Times New Roman" w:hAnsi="Times New Roman" w:cs="Times New Roman"/>
          <w:sz w:val="24"/>
          <w:szCs w:val="24"/>
        </w:rPr>
        <w:t>turpmāk</w:t>
      </w:r>
      <w:proofErr w:type="spellEnd"/>
      <w:r w:rsidR="6FD2AED2" w:rsidRPr="00EA3FE8">
        <w:rPr>
          <w:rFonts w:ascii="Times New Roman" w:eastAsia="Times New Roman" w:hAnsi="Times New Roman" w:cs="Times New Roman"/>
          <w:sz w:val="24"/>
          <w:szCs w:val="24"/>
        </w:rPr>
        <w:t xml:space="preserve"> - </w:t>
      </w:r>
      <w:r w:rsidR="00D25988" w:rsidRPr="00EA3FE8">
        <w:rPr>
          <w:rFonts w:ascii="Times New Roman" w:eastAsia="Times New Roman" w:hAnsi="Times New Roman" w:cs="Times New Roman"/>
          <w:sz w:val="24"/>
          <w:szCs w:val="24"/>
        </w:rPr>
        <w:t>PROIS</w:t>
      </w:r>
      <w:r w:rsidR="5BC88AB0" w:rsidRPr="00EA3FE8">
        <w:rPr>
          <w:rFonts w:ascii="Times New Roman" w:eastAsia="Times New Roman" w:hAnsi="Times New Roman" w:cs="Times New Roman"/>
          <w:sz w:val="24"/>
          <w:szCs w:val="24"/>
        </w:rPr>
        <w:t>)</w:t>
      </w:r>
      <w:r w:rsidR="00D25988" w:rsidRPr="00EA3FE8">
        <w:rPr>
          <w:rFonts w:ascii="Times New Roman" w:eastAsia="Times New Roman" w:hAnsi="Times New Roman" w:cs="Times New Roman"/>
          <w:sz w:val="24"/>
          <w:szCs w:val="24"/>
        </w:rPr>
        <w:t xml:space="preserve"> </w:t>
      </w:r>
      <w:proofErr w:type="spellStart"/>
      <w:r w:rsidR="00D25988" w:rsidRPr="00EA3FE8">
        <w:rPr>
          <w:rFonts w:ascii="Times New Roman" w:eastAsia="Times New Roman" w:hAnsi="Times New Roman" w:cs="Times New Roman"/>
          <w:sz w:val="24"/>
          <w:szCs w:val="24"/>
        </w:rPr>
        <w:t>programmatūras</w:t>
      </w:r>
      <w:proofErr w:type="spellEnd"/>
      <w:r w:rsidR="00D25988" w:rsidRPr="00EA3FE8">
        <w:rPr>
          <w:rFonts w:ascii="Times New Roman" w:eastAsia="Times New Roman" w:hAnsi="Times New Roman" w:cs="Times New Roman"/>
          <w:sz w:val="24"/>
          <w:szCs w:val="24"/>
        </w:rPr>
        <w:t xml:space="preserve"> </w:t>
      </w:r>
      <w:proofErr w:type="spellStart"/>
      <w:r w:rsidR="00D25988" w:rsidRPr="00EA3FE8">
        <w:rPr>
          <w:rFonts w:ascii="Times New Roman" w:eastAsia="Times New Roman" w:hAnsi="Times New Roman" w:cs="Times New Roman"/>
          <w:sz w:val="24"/>
          <w:szCs w:val="24"/>
        </w:rPr>
        <w:t>pilnveidošanu</w:t>
      </w:r>
      <w:proofErr w:type="spellEnd"/>
      <w:r w:rsidR="00D25988" w:rsidRPr="00EA3FE8">
        <w:rPr>
          <w:rFonts w:ascii="Times New Roman" w:eastAsia="Times New Roman" w:hAnsi="Times New Roman" w:cs="Times New Roman"/>
          <w:sz w:val="24"/>
          <w:szCs w:val="24"/>
        </w:rPr>
        <w:t>;</w:t>
      </w:r>
    </w:p>
    <w:p w14:paraId="57864C01" w14:textId="70ABF35E" w:rsidR="00D25988" w:rsidRPr="00EA3FE8" w:rsidRDefault="00EA3FE8" w:rsidP="00EA3FE8">
      <w:pPr>
        <w:spacing w:before="120"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3A35E6" w:rsidRPr="00EA3FE8">
        <w:rPr>
          <w:rFonts w:ascii="Times New Roman" w:eastAsia="Times New Roman" w:hAnsi="Times New Roman" w:cs="Times New Roman"/>
          <w:sz w:val="24"/>
          <w:szCs w:val="24"/>
        </w:rPr>
        <w:t xml:space="preserve"> </w:t>
      </w:r>
      <w:proofErr w:type="spellStart"/>
      <w:r w:rsidR="00D25988" w:rsidRPr="00EA3FE8">
        <w:rPr>
          <w:rFonts w:ascii="Times New Roman" w:eastAsia="Times New Roman" w:hAnsi="Times New Roman" w:cs="Times New Roman"/>
          <w:sz w:val="24"/>
          <w:szCs w:val="24"/>
        </w:rPr>
        <w:t>tupināt</w:t>
      </w:r>
      <w:proofErr w:type="spellEnd"/>
      <w:r w:rsidR="00D25988" w:rsidRPr="00EA3FE8">
        <w:rPr>
          <w:rFonts w:ascii="Times New Roman" w:eastAsia="Times New Roman" w:hAnsi="Times New Roman" w:cs="Times New Roman"/>
          <w:sz w:val="24"/>
          <w:szCs w:val="24"/>
        </w:rPr>
        <w:t xml:space="preserve"> </w:t>
      </w:r>
      <w:proofErr w:type="spellStart"/>
      <w:r w:rsidR="00D25988" w:rsidRPr="00EA3FE8">
        <w:rPr>
          <w:rFonts w:ascii="Times New Roman" w:eastAsia="Times New Roman" w:hAnsi="Times New Roman" w:cs="Times New Roman"/>
          <w:sz w:val="24"/>
          <w:szCs w:val="24"/>
        </w:rPr>
        <w:t>vienotā</w:t>
      </w:r>
      <w:proofErr w:type="spellEnd"/>
      <w:r w:rsidR="00D25988" w:rsidRPr="00EA3FE8">
        <w:rPr>
          <w:rFonts w:ascii="Times New Roman" w:eastAsia="Times New Roman" w:hAnsi="Times New Roman" w:cs="Times New Roman"/>
          <w:sz w:val="24"/>
          <w:szCs w:val="24"/>
        </w:rPr>
        <w:t xml:space="preserve"> E-</w:t>
      </w:r>
      <w:proofErr w:type="spellStart"/>
      <w:r w:rsidR="00D25988" w:rsidRPr="00EA3FE8">
        <w:rPr>
          <w:rFonts w:ascii="Times New Roman" w:eastAsia="Times New Roman" w:hAnsi="Times New Roman" w:cs="Times New Roman"/>
          <w:sz w:val="24"/>
          <w:szCs w:val="24"/>
        </w:rPr>
        <w:t>lietas</w:t>
      </w:r>
      <w:proofErr w:type="spellEnd"/>
      <w:r w:rsidR="00D25988" w:rsidRPr="00EA3FE8">
        <w:rPr>
          <w:rFonts w:ascii="Times New Roman" w:eastAsia="Times New Roman" w:hAnsi="Times New Roman" w:cs="Times New Roman"/>
          <w:sz w:val="24"/>
          <w:szCs w:val="24"/>
        </w:rPr>
        <w:t xml:space="preserve"> </w:t>
      </w:r>
      <w:proofErr w:type="spellStart"/>
      <w:r w:rsidR="00D25988" w:rsidRPr="00EA3FE8">
        <w:rPr>
          <w:rFonts w:ascii="Times New Roman" w:eastAsia="Times New Roman" w:hAnsi="Times New Roman" w:cs="Times New Roman"/>
          <w:sz w:val="24"/>
          <w:szCs w:val="24"/>
        </w:rPr>
        <w:t>Portāla</w:t>
      </w:r>
      <w:proofErr w:type="spellEnd"/>
      <w:r w:rsidR="00D25988" w:rsidRPr="00EA3FE8">
        <w:rPr>
          <w:rFonts w:ascii="Times New Roman" w:eastAsia="Times New Roman" w:hAnsi="Times New Roman" w:cs="Times New Roman"/>
          <w:sz w:val="24"/>
          <w:szCs w:val="24"/>
        </w:rPr>
        <w:t xml:space="preserve"> </w:t>
      </w:r>
      <w:proofErr w:type="spellStart"/>
      <w:r w:rsidR="00D25988" w:rsidRPr="00EA3FE8">
        <w:rPr>
          <w:rFonts w:ascii="Times New Roman" w:eastAsia="Times New Roman" w:hAnsi="Times New Roman" w:cs="Times New Roman"/>
          <w:sz w:val="24"/>
          <w:szCs w:val="24"/>
        </w:rPr>
        <w:t>pilnveidošanu</w:t>
      </w:r>
      <w:proofErr w:type="spellEnd"/>
      <w:r w:rsidR="00D25988" w:rsidRPr="00EA3FE8">
        <w:rPr>
          <w:rFonts w:ascii="Times New Roman" w:eastAsia="Times New Roman" w:hAnsi="Times New Roman" w:cs="Times New Roman"/>
          <w:sz w:val="24"/>
          <w:szCs w:val="24"/>
        </w:rPr>
        <w:t>;</w:t>
      </w:r>
    </w:p>
    <w:p w14:paraId="13E9AC97" w14:textId="0FA45B2E" w:rsidR="00D25988" w:rsidRPr="006B7455" w:rsidRDefault="77AEFA54" w:rsidP="00663F61">
      <w:pPr>
        <w:spacing w:before="120" w:after="120"/>
        <w:ind w:left="720"/>
        <w:jc w:val="both"/>
        <w:rPr>
          <w:rFonts w:ascii="Times New Roman" w:eastAsia="Times New Roman" w:hAnsi="Times New Roman" w:cs="Times New Roman"/>
          <w:sz w:val="24"/>
          <w:szCs w:val="24"/>
        </w:rPr>
      </w:pPr>
      <w:r w:rsidRPr="7EEF550E">
        <w:rPr>
          <w:rFonts w:ascii="Times New Roman" w:eastAsia="Times New Roman" w:hAnsi="Times New Roman" w:cs="Times New Roman"/>
          <w:sz w:val="24"/>
          <w:szCs w:val="24"/>
        </w:rPr>
        <w:t>2.</w:t>
      </w:r>
      <w:r w:rsidR="008F0B47">
        <w:rPr>
          <w:rFonts w:ascii="Times New Roman" w:eastAsia="Times New Roman" w:hAnsi="Times New Roman" w:cs="Times New Roman"/>
          <w:sz w:val="24"/>
          <w:szCs w:val="24"/>
        </w:rPr>
        <w:t>4</w:t>
      </w:r>
      <w:r w:rsidR="00EA3FE8">
        <w:rPr>
          <w:rFonts w:ascii="Times New Roman" w:eastAsia="Times New Roman" w:hAnsi="Times New Roman" w:cs="Times New Roman"/>
          <w:sz w:val="24"/>
          <w:szCs w:val="24"/>
        </w:rPr>
        <w:t>.</w:t>
      </w:r>
      <w:r w:rsidR="003A35E6"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turpināt</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Ieslodzījuma</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vietu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pārvaldes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ieslodzīto</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informācijas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sistēmas</w:t>
      </w:r>
      <w:proofErr w:type="spellEnd"/>
      <w:r w:rsidR="00D25988" w:rsidRPr="006B7455">
        <w:rPr>
          <w:rFonts w:ascii="Times New Roman" w:eastAsia="Times New Roman" w:hAnsi="Times New Roman" w:cs="Times New Roman"/>
          <w:sz w:val="24"/>
          <w:szCs w:val="24"/>
        </w:rPr>
        <w:t xml:space="preserve"> </w:t>
      </w:r>
      <w:r w:rsidR="6FC475B8" w:rsidRPr="006B7455">
        <w:rPr>
          <w:rFonts w:ascii="Times New Roman" w:eastAsia="Times New Roman" w:hAnsi="Times New Roman" w:cs="Times New Roman"/>
          <w:sz w:val="24"/>
          <w:szCs w:val="24"/>
        </w:rPr>
        <w:t>(</w:t>
      </w:r>
      <w:proofErr w:type="spellStart"/>
      <w:r w:rsidR="6FC475B8" w:rsidRPr="006B7455">
        <w:rPr>
          <w:rFonts w:ascii="Times New Roman" w:eastAsia="Times New Roman" w:hAnsi="Times New Roman" w:cs="Times New Roman"/>
          <w:sz w:val="24"/>
          <w:szCs w:val="24"/>
        </w:rPr>
        <w:t>turpmāk</w:t>
      </w:r>
      <w:proofErr w:type="spellEnd"/>
      <w:r w:rsidR="6FC475B8" w:rsidRPr="006B7455">
        <w:rPr>
          <w:rFonts w:ascii="Times New Roman" w:eastAsia="Times New Roman" w:hAnsi="Times New Roman" w:cs="Times New Roman"/>
          <w:sz w:val="24"/>
          <w:szCs w:val="24"/>
        </w:rPr>
        <w:t xml:space="preserve"> - IIS)</w:t>
      </w:r>
      <w:r w:rsidR="16537445"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pilnveidošanu</w:t>
      </w:r>
      <w:proofErr w:type="spellEnd"/>
      <w:r w:rsidR="00D25988" w:rsidRPr="006B7455">
        <w:rPr>
          <w:rFonts w:ascii="Times New Roman" w:eastAsia="Times New Roman" w:hAnsi="Times New Roman" w:cs="Times New Roman"/>
          <w:sz w:val="24"/>
          <w:szCs w:val="24"/>
        </w:rPr>
        <w:t>:</w:t>
      </w:r>
    </w:p>
    <w:p w14:paraId="13E9AC98" w14:textId="55D8A58A" w:rsidR="00D25988" w:rsidRPr="006B7455" w:rsidRDefault="67B43963" w:rsidP="00603173">
      <w:pPr>
        <w:spacing w:before="120" w:after="120"/>
        <w:ind w:left="720"/>
        <w:jc w:val="both"/>
        <w:rPr>
          <w:rFonts w:ascii="Times New Roman" w:eastAsia="Times New Roman" w:hAnsi="Times New Roman" w:cs="Times New Roman"/>
          <w:sz w:val="24"/>
          <w:szCs w:val="24"/>
        </w:rPr>
      </w:pPr>
      <w:r w:rsidRPr="332CFF72">
        <w:rPr>
          <w:rFonts w:ascii="Times New Roman" w:eastAsia="Times New Roman" w:hAnsi="Times New Roman" w:cs="Times New Roman"/>
          <w:sz w:val="24"/>
          <w:szCs w:val="24"/>
        </w:rPr>
        <w:t>2.</w:t>
      </w:r>
      <w:r w:rsidR="00706DE1">
        <w:rPr>
          <w:rFonts w:ascii="Times New Roman" w:eastAsia="Times New Roman" w:hAnsi="Times New Roman" w:cs="Times New Roman"/>
          <w:sz w:val="24"/>
          <w:szCs w:val="24"/>
        </w:rPr>
        <w:t>4</w:t>
      </w:r>
      <w:r w:rsidRPr="332CFF72">
        <w:rPr>
          <w:rFonts w:ascii="Times New Roman" w:eastAsia="Times New Roman" w:hAnsi="Times New Roman" w:cs="Times New Roman"/>
          <w:sz w:val="24"/>
          <w:szCs w:val="24"/>
        </w:rPr>
        <w:t>.</w:t>
      </w:r>
      <w:proofErr w:type="gramStart"/>
      <w:r w:rsidRPr="332CFF72">
        <w:rPr>
          <w:rFonts w:ascii="Times New Roman" w:eastAsia="Times New Roman" w:hAnsi="Times New Roman" w:cs="Times New Roman"/>
          <w:sz w:val="24"/>
          <w:szCs w:val="24"/>
        </w:rPr>
        <w:t>1.</w:t>
      </w:r>
      <w:r w:rsidR="00D25988" w:rsidRPr="006B7455">
        <w:rPr>
          <w:rFonts w:ascii="Times New Roman" w:eastAsia="Times New Roman" w:hAnsi="Times New Roman" w:cs="Times New Roman"/>
          <w:sz w:val="24"/>
          <w:szCs w:val="24"/>
        </w:rPr>
        <w:t>digitalizēt</w:t>
      </w:r>
      <w:proofErr w:type="gram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ieslodzītā</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lietas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materiālus</w:t>
      </w:r>
      <w:proofErr w:type="spellEnd"/>
      <w:r w:rsidR="00D25988" w:rsidRPr="006B7455">
        <w:rPr>
          <w:rFonts w:ascii="Times New Roman" w:eastAsia="Times New Roman" w:hAnsi="Times New Roman" w:cs="Times New Roman"/>
          <w:sz w:val="24"/>
          <w:szCs w:val="24"/>
        </w:rPr>
        <w:t>;</w:t>
      </w:r>
    </w:p>
    <w:p w14:paraId="13E9AC99" w14:textId="6651833C" w:rsidR="00D25988" w:rsidRPr="006B7455" w:rsidRDefault="0D4FCABD" w:rsidP="00603173">
      <w:pPr>
        <w:spacing w:before="120" w:after="120"/>
        <w:ind w:left="720"/>
        <w:jc w:val="both"/>
        <w:rPr>
          <w:rFonts w:ascii="Times New Roman" w:eastAsia="Times New Roman" w:hAnsi="Times New Roman" w:cs="Times New Roman"/>
          <w:sz w:val="24"/>
          <w:szCs w:val="24"/>
        </w:rPr>
      </w:pPr>
      <w:r w:rsidRPr="1BA5C388">
        <w:rPr>
          <w:rFonts w:ascii="Times New Roman" w:eastAsia="Times New Roman" w:hAnsi="Times New Roman" w:cs="Times New Roman"/>
          <w:sz w:val="24"/>
          <w:szCs w:val="24"/>
        </w:rPr>
        <w:t>2.</w:t>
      </w:r>
      <w:r w:rsidR="00706DE1">
        <w:rPr>
          <w:rFonts w:ascii="Times New Roman" w:eastAsia="Times New Roman" w:hAnsi="Times New Roman" w:cs="Times New Roman"/>
          <w:sz w:val="24"/>
          <w:szCs w:val="24"/>
        </w:rPr>
        <w:t>4</w:t>
      </w:r>
      <w:r w:rsidRPr="1BA5C388">
        <w:rPr>
          <w:rFonts w:ascii="Times New Roman" w:eastAsia="Times New Roman" w:hAnsi="Times New Roman" w:cs="Times New Roman"/>
          <w:sz w:val="24"/>
          <w:szCs w:val="24"/>
        </w:rPr>
        <w:t>.</w:t>
      </w:r>
      <w:proofErr w:type="gramStart"/>
      <w:r w:rsidRPr="1BA5C388">
        <w:rPr>
          <w:rFonts w:ascii="Times New Roman" w:eastAsia="Times New Roman" w:hAnsi="Times New Roman" w:cs="Times New Roman"/>
          <w:sz w:val="24"/>
          <w:szCs w:val="24"/>
        </w:rPr>
        <w:t>2.</w:t>
      </w:r>
      <w:r w:rsidR="00D25988" w:rsidRPr="006B7455">
        <w:rPr>
          <w:rFonts w:ascii="Times New Roman" w:eastAsia="Times New Roman" w:hAnsi="Times New Roman" w:cs="Times New Roman"/>
          <w:sz w:val="24"/>
          <w:szCs w:val="24"/>
        </w:rPr>
        <w:t>nodrošināt</w:t>
      </w:r>
      <w:proofErr w:type="gramEnd"/>
      <w:r w:rsidR="00D25988" w:rsidRPr="006B7455">
        <w:rPr>
          <w:rFonts w:ascii="Times New Roman" w:eastAsia="Times New Roman" w:hAnsi="Times New Roman" w:cs="Times New Roman"/>
          <w:sz w:val="24"/>
          <w:szCs w:val="24"/>
        </w:rPr>
        <w:t xml:space="preserve"> e-</w:t>
      </w:r>
      <w:proofErr w:type="spellStart"/>
      <w:r w:rsidR="00D25988" w:rsidRPr="006B7455">
        <w:rPr>
          <w:rFonts w:ascii="Times New Roman" w:eastAsia="Times New Roman" w:hAnsi="Times New Roman" w:cs="Times New Roman"/>
          <w:sz w:val="24"/>
          <w:szCs w:val="24"/>
        </w:rPr>
        <w:t>resocializāciju</w:t>
      </w:r>
      <w:proofErr w:type="spellEnd"/>
      <w:r w:rsidR="00D25988" w:rsidRPr="006B7455">
        <w:rPr>
          <w:rFonts w:ascii="Times New Roman" w:eastAsia="Times New Roman" w:hAnsi="Times New Roman" w:cs="Times New Roman"/>
          <w:sz w:val="24"/>
          <w:szCs w:val="24"/>
        </w:rPr>
        <w:t xml:space="preserve"> un </w:t>
      </w:r>
      <w:proofErr w:type="spellStart"/>
      <w:r w:rsidR="00D25988" w:rsidRPr="006B7455">
        <w:rPr>
          <w:rFonts w:ascii="Times New Roman" w:eastAsia="Times New Roman" w:hAnsi="Times New Roman" w:cs="Times New Roman"/>
          <w:sz w:val="24"/>
          <w:szCs w:val="24"/>
        </w:rPr>
        <w:t>procesu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automatizāciju</w:t>
      </w:r>
      <w:proofErr w:type="spellEnd"/>
      <w:r w:rsidR="00D25988" w:rsidRPr="006B7455">
        <w:rPr>
          <w:rFonts w:ascii="Times New Roman" w:eastAsia="Times New Roman" w:hAnsi="Times New Roman" w:cs="Times New Roman"/>
          <w:sz w:val="24"/>
          <w:szCs w:val="24"/>
        </w:rPr>
        <w:t>;</w:t>
      </w:r>
    </w:p>
    <w:p w14:paraId="3C3C6764" w14:textId="76527439" w:rsidR="12696E3C" w:rsidRPr="006B7455" w:rsidRDefault="667D06B3" w:rsidP="00603173">
      <w:pPr>
        <w:spacing w:before="120" w:after="120"/>
        <w:ind w:left="720"/>
        <w:jc w:val="both"/>
        <w:rPr>
          <w:rFonts w:ascii="Times New Roman" w:hAnsi="Times New Roman" w:cs="Times New Roman"/>
          <w:sz w:val="24"/>
          <w:szCs w:val="24"/>
        </w:rPr>
      </w:pPr>
      <w:r w:rsidRPr="1BA5C388">
        <w:rPr>
          <w:rFonts w:ascii="Times New Roman" w:eastAsia="Times New Roman" w:hAnsi="Times New Roman" w:cs="Times New Roman"/>
          <w:sz w:val="24"/>
          <w:szCs w:val="24"/>
        </w:rPr>
        <w:t>2.</w:t>
      </w:r>
      <w:r w:rsidR="00706DE1">
        <w:rPr>
          <w:rFonts w:ascii="Times New Roman" w:eastAsia="Times New Roman" w:hAnsi="Times New Roman" w:cs="Times New Roman"/>
          <w:sz w:val="24"/>
          <w:szCs w:val="24"/>
        </w:rPr>
        <w:t>4</w:t>
      </w:r>
      <w:r w:rsidRPr="1BA5C388">
        <w:rPr>
          <w:rFonts w:ascii="Times New Roman" w:eastAsia="Times New Roman" w:hAnsi="Times New Roman" w:cs="Times New Roman"/>
          <w:sz w:val="24"/>
          <w:szCs w:val="24"/>
        </w:rPr>
        <w:t xml:space="preserve">.3. </w:t>
      </w:r>
      <w:proofErr w:type="spellStart"/>
      <w:r w:rsidR="12696E3C" w:rsidRPr="006B7455">
        <w:rPr>
          <w:rFonts w:ascii="Times New Roman" w:eastAsia="Times New Roman" w:hAnsi="Times New Roman" w:cs="Times New Roman"/>
          <w:sz w:val="24"/>
          <w:szCs w:val="24"/>
        </w:rPr>
        <w:t>Izstrādāt</w:t>
      </w:r>
      <w:proofErr w:type="spellEnd"/>
      <w:r w:rsidR="12696E3C" w:rsidRPr="006B7455">
        <w:rPr>
          <w:rFonts w:ascii="Times New Roman" w:eastAsia="Times New Roman" w:hAnsi="Times New Roman" w:cs="Times New Roman"/>
          <w:sz w:val="24"/>
          <w:szCs w:val="24"/>
        </w:rPr>
        <w:t xml:space="preserve"> </w:t>
      </w:r>
      <w:proofErr w:type="spellStart"/>
      <w:r w:rsidR="12696E3C" w:rsidRPr="006B7455">
        <w:rPr>
          <w:rFonts w:ascii="Times New Roman" w:eastAsia="Times New Roman" w:hAnsi="Times New Roman" w:cs="Times New Roman"/>
          <w:sz w:val="24"/>
          <w:szCs w:val="24"/>
        </w:rPr>
        <w:t>aplikāciju</w:t>
      </w:r>
      <w:proofErr w:type="spellEnd"/>
      <w:r w:rsidR="12696E3C" w:rsidRPr="006B7455">
        <w:rPr>
          <w:rFonts w:ascii="Times New Roman" w:eastAsia="Times New Roman" w:hAnsi="Times New Roman" w:cs="Times New Roman"/>
          <w:sz w:val="24"/>
          <w:szCs w:val="24"/>
        </w:rPr>
        <w:t xml:space="preserve"> </w:t>
      </w:r>
      <w:proofErr w:type="spellStart"/>
      <w:r w:rsidR="12696E3C" w:rsidRPr="006B7455">
        <w:rPr>
          <w:rFonts w:ascii="Times New Roman" w:eastAsia="Times New Roman" w:hAnsi="Times New Roman" w:cs="Times New Roman"/>
          <w:sz w:val="24"/>
          <w:szCs w:val="24"/>
        </w:rPr>
        <w:t>biometrijas</w:t>
      </w:r>
      <w:proofErr w:type="spellEnd"/>
      <w:r w:rsidR="12696E3C" w:rsidRPr="006B7455">
        <w:rPr>
          <w:rFonts w:ascii="Times New Roman" w:eastAsia="Times New Roman" w:hAnsi="Times New Roman" w:cs="Times New Roman"/>
          <w:sz w:val="24"/>
          <w:szCs w:val="24"/>
        </w:rPr>
        <w:t xml:space="preserve"> </w:t>
      </w:r>
      <w:proofErr w:type="spellStart"/>
      <w:r w:rsidR="12696E3C" w:rsidRPr="006B7455">
        <w:rPr>
          <w:rFonts w:ascii="Times New Roman" w:eastAsia="Times New Roman" w:hAnsi="Times New Roman" w:cs="Times New Roman"/>
          <w:sz w:val="24"/>
          <w:szCs w:val="24"/>
        </w:rPr>
        <w:t>datu</w:t>
      </w:r>
      <w:proofErr w:type="spellEnd"/>
      <w:r w:rsidR="12696E3C" w:rsidRPr="006B7455">
        <w:rPr>
          <w:rFonts w:ascii="Times New Roman" w:eastAsia="Times New Roman" w:hAnsi="Times New Roman" w:cs="Times New Roman"/>
          <w:sz w:val="24"/>
          <w:szCs w:val="24"/>
        </w:rPr>
        <w:t xml:space="preserve"> </w:t>
      </w:r>
      <w:proofErr w:type="spellStart"/>
      <w:r w:rsidR="12696E3C" w:rsidRPr="006B7455">
        <w:rPr>
          <w:rFonts w:ascii="Times New Roman" w:eastAsia="Times New Roman" w:hAnsi="Times New Roman" w:cs="Times New Roman"/>
          <w:sz w:val="24"/>
          <w:szCs w:val="24"/>
        </w:rPr>
        <w:t>integrēšanai</w:t>
      </w:r>
      <w:proofErr w:type="spellEnd"/>
      <w:r w:rsidR="12696E3C" w:rsidRPr="006B7455">
        <w:rPr>
          <w:rFonts w:ascii="Times New Roman" w:eastAsia="Times New Roman" w:hAnsi="Times New Roman" w:cs="Times New Roman"/>
          <w:sz w:val="24"/>
          <w:szCs w:val="24"/>
        </w:rPr>
        <w:t xml:space="preserve"> IIS;</w:t>
      </w:r>
    </w:p>
    <w:p w14:paraId="13E9AC9A" w14:textId="72B8623D" w:rsidR="00D25988" w:rsidRPr="006B7455" w:rsidRDefault="246A3D04" w:rsidP="00663F61">
      <w:pPr>
        <w:spacing w:before="120" w:after="120"/>
        <w:ind w:left="720"/>
        <w:rPr>
          <w:rFonts w:ascii="Times New Roman" w:eastAsia="Times New Roman" w:hAnsi="Times New Roman" w:cs="Times New Roman"/>
          <w:sz w:val="24"/>
          <w:szCs w:val="24"/>
        </w:rPr>
      </w:pPr>
      <w:r w:rsidRPr="1BA5C388">
        <w:rPr>
          <w:rFonts w:ascii="Times New Roman" w:eastAsia="Times New Roman" w:hAnsi="Times New Roman" w:cs="Times New Roman"/>
          <w:sz w:val="24"/>
          <w:szCs w:val="24"/>
        </w:rPr>
        <w:t>2.</w:t>
      </w:r>
      <w:r w:rsidR="00706DE1">
        <w:rPr>
          <w:rFonts w:ascii="Times New Roman" w:eastAsia="Times New Roman" w:hAnsi="Times New Roman" w:cs="Times New Roman"/>
          <w:sz w:val="24"/>
          <w:szCs w:val="24"/>
        </w:rPr>
        <w:t>5</w:t>
      </w:r>
      <w:r w:rsidRPr="1BA5C388">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turpināt</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Valsts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Probācijas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dienesta</w:t>
      </w:r>
      <w:proofErr w:type="spellEnd"/>
      <w:r w:rsidR="00D25988" w:rsidRPr="006B7455">
        <w:rPr>
          <w:rFonts w:ascii="Times New Roman" w:eastAsia="Times New Roman" w:hAnsi="Times New Roman" w:cs="Times New Roman"/>
          <w:sz w:val="24"/>
          <w:szCs w:val="24"/>
        </w:rPr>
        <w:t xml:space="preserve"> </w:t>
      </w:r>
      <w:r w:rsidR="6C99AC97" w:rsidRPr="006B7455">
        <w:rPr>
          <w:rFonts w:ascii="Times New Roman" w:eastAsia="Times New Roman" w:hAnsi="Times New Roman" w:cs="Times New Roman"/>
          <w:sz w:val="24"/>
          <w:szCs w:val="24"/>
        </w:rPr>
        <w:t>(</w:t>
      </w:r>
      <w:proofErr w:type="spellStart"/>
      <w:r w:rsidR="6C99AC97" w:rsidRPr="006B7455">
        <w:rPr>
          <w:rFonts w:ascii="Times New Roman" w:eastAsia="Times New Roman" w:hAnsi="Times New Roman" w:cs="Times New Roman"/>
          <w:sz w:val="24"/>
          <w:szCs w:val="24"/>
        </w:rPr>
        <w:t>turpmāk</w:t>
      </w:r>
      <w:proofErr w:type="spellEnd"/>
      <w:r w:rsidR="6C99AC97" w:rsidRPr="006B7455">
        <w:rPr>
          <w:rFonts w:ascii="Times New Roman" w:eastAsia="Times New Roman" w:hAnsi="Times New Roman" w:cs="Times New Roman"/>
          <w:sz w:val="24"/>
          <w:szCs w:val="24"/>
        </w:rPr>
        <w:t xml:space="preserve"> - VPD) </w:t>
      </w:r>
      <w:r w:rsidR="00D076D5">
        <w:rPr>
          <w:rFonts w:ascii="Times New Roman" w:hAnsi="Times New Roman" w:cs="Times New Roman"/>
          <w:sz w:val="24"/>
          <w:szCs w:val="24"/>
        </w:rPr>
        <w:t>IS</w:t>
      </w:r>
      <w:r w:rsidR="00D25988" w:rsidRPr="006B7455">
        <w:rPr>
          <w:rFonts w:ascii="Times New Roman" w:eastAsia="Times New Roman" w:hAnsi="Times New Roman" w:cs="Times New Roman"/>
          <w:sz w:val="24"/>
          <w:szCs w:val="24"/>
        </w:rPr>
        <w:t xml:space="preserve"> </w:t>
      </w:r>
      <w:r w:rsidR="003807E5">
        <w:rPr>
          <w:rFonts w:ascii="Times New Roman" w:eastAsia="Times New Roman" w:hAnsi="Times New Roman" w:cs="Times New Roman"/>
          <w:sz w:val="24"/>
          <w:szCs w:val="24"/>
        </w:rPr>
        <w:t>“</w:t>
      </w:r>
      <w:proofErr w:type="spellStart"/>
      <w:r w:rsidR="00D25988" w:rsidRPr="006B7455">
        <w:rPr>
          <w:rFonts w:ascii="Times New Roman" w:eastAsia="Times New Roman" w:hAnsi="Times New Roman" w:cs="Times New Roman"/>
          <w:sz w:val="24"/>
          <w:szCs w:val="24"/>
        </w:rPr>
        <w:t>Probācijas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klientu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lietas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uzskaites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sistēma</w:t>
      </w:r>
      <w:proofErr w:type="spellEnd"/>
      <w:r w:rsidR="00D25988" w:rsidRPr="006B7455">
        <w:rPr>
          <w:rFonts w:ascii="Times New Roman" w:eastAsia="Times New Roman" w:hAnsi="Times New Roman" w:cs="Times New Roman"/>
          <w:sz w:val="24"/>
          <w:szCs w:val="24"/>
        </w:rPr>
        <w:t xml:space="preserve">” </w:t>
      </w:r>
      <w:r w:rsidR="181ED291" w:rsidRPr="006B7455">
        <w:rPr>
          <w:rFonts w:ascii="Times New Roman" w:eastAsia="Times New Roman" w:hAnsi="Times New Roman" w:cs="Times New Roman"/>
          <w:sz w:val="24"/>
          <w:szCs w:val="24"/>
        </w:rPr>
        <w:t>(</w:t>
      </w:r>
      <w:proofErr w:type="spellStart"/>
      <w:r w:rsidR="181ED291" w:rsidRPr="006B7455">
        <w:rPr>
          <w:rFonts w:ascii="Times New Roman" w:eastAsia="Times New Roman" w:hAnsi="Times New Roman" w:cs="Times New Roman"/>
          <w:sz w:val="24"/>
          <w:szCs w:val="24"/>
        </w:rPr>
        <w:t>turpmāk</w:t>
      </w:r>
      <w:proofErr w:type="spellEnd"/>
      <w:r w:rsidR="181ED291" w:rsidRPr="006B7455">
        <w:rPr>
          <w:rFonts w:ascii="Times New Roman" w:eastAsia="Times New Roman" w:hAnsi="Times New Roman" w:cs="Times New Roman"/>
          <w:sz w:val="24"/>
          <w:szCs w:val="24"/>
        </w:rPr>
        <w:t xml:space="preserve"> - PLUS) </w:t>
      </w:r>
      <w:proofErr w:type="spellStart"/>
      <w:r w:rsidR="00D25988" w:rsidRPr="006B7455">
        <w:rPr>
          <w:rFonts w:ascii="Times New Roman" w:eastAsia="Times New Roman" w:hAnsi="Times New Roman" w:cs="Times New Roman"/>
          <w:sz w:val="24"/>
          <w:szCs w:val="24"/>
        </w:rPr>
        <w:t>pilnveidošanu</w:t>
      </w:r>
      <w:proofErr w:type="spellEnd"/>
      <w:r w:rsidR="00D25988" w:rsidRPr="006B7455">
        <w:rPr>
          <w:rFonts w:ascii="Times New Roman" w:eastAsia="Times New Roman" w:hAnsi="Times New Roman" w:cs="Times New Roman"/>
          <w:sz w:val="24"/>
          <w:szCs w:val="24"/>
        </w:rPr>
        <w:t>:</w:t>
      </w:r>
    </w:p>
    <w:p w14:paraId="13E9AC9B" w14:textId="0C212D06" w:rsidR="00D25988" w:rsidRPr="006B7455" w:rsidRDefault="2F3BB4A5" w:rsidP="00603173">
      <w:pPr>
        <w:spacing w:before="120" w:after="120"/>
        <w:ind w:left="720"/>
        <w:rPr>
          <w:rFonts w:ascii="Times New Roman" w:eastAsia="Times New Roman" w:hAnsi="Times New Roman" w:cs="Times New Roman"/>
          <w:sz w:val="24"/>
          <w:szCs w:val="24"/>
        </w:rPr>
      </w:pPr>
      <w:r w:rsidRPr="44B752F0">
        <w:rPr>
          <w:rFonts w:ascii="Times New Roman" w:eastAsia="Times New Roman" w:hAnsi="Times New Roman" w:cs="Times New Roman"/>
          <w:sz w:val="24"/>
          <w:szCs w:val="24"/>
        </w:rPr>
        <w:t>2.</w:t>
      </w:r>
      <w:r w:rsidR="00706DE1">
        <w:rPr>
          <w:rFonts w:ascii="Times New Roman" w:eastAsia="Times New Roman" w:hAnsi="Times New Roman" w:cs="Times New Roman"/>
          <w:sz w:val="24"/>
          <w:szCs w:val="24"/>
        </w:rPr>
        <w:t>5</w:t>
      </w:r>
      <w:r w:rsidRPr="44B752F0">
        <w:rPr>
          <w:rFonts w:ascii="Times New Roman" w:eastAsia="Times New Roman" w:hAnsi="Times New Roman" w:cs="Times New Roman"/>
          <w:sz w:val="24"/>
          <w:szCs w:val="24"/>
        </w:rPr>
        <w:t xml:space="preserve">.1. </w:t>
      </w:r>
      <w:proofErr w:type="spellStart"/>
      <w:r w:rsidR="00D25988" w:rsidRPr="006B7455">
        <w:rPr>
          <w:rFonts w:ascii="Times New Roman" w:eastAsia="Times New Roman" w:hAnsi="Times New Roman" w:cs="Times New Roman"/>
          <w:sz w:val="24"/>
          <w:szCs w:val="24"/>
        </w:rPr>
        <w:t>izstrādāt</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Klātienes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kontroles</w:t>
      </w:r>
      <w:proofErr w:type="spellEnd"/>
      <w:r w:rsidR="00D25988" w:rsidRPr="006B7455">
        <w:rPr>
          <w:rFonts w:ascii="Times New Roman" w:eastAsia="Times New Roman" w:hAnsi="Times New Roman" w:cs="Times New Roman"/>
          <w:sz w:val="24"/>
          <w:szCs w:val="24"/>
        </w:rPr>
        <w:t xml:space="preserve"> moduli (</w:t>
      </w:r>
      <w:proofErr w:type="spellStart"/>
      <w:r w:rsidR="00D25988" w:rsidRPr="006B7455">
        <w:rPr>
          <w:rFonts w:ascii="Times New Roman" w:eastAsia="Times New Roman" w:hAnsi="Times New Roman" w:cs="Times New Roman"/>
          <w:sz w:val="24"/>
          <w:szCs w:val="24"/>
        </w:rPr>
        <w:t>probācijas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klientu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piespieddarba</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uzraudzība</w:t>
      </w:r>
      <w:proofErr w:type="spellEnd"/>
      <w:r w:rsidR="00D25988" w:rsidRPr="006B7455">
        <w:rPr>
          <w:rFonts w:ascii="Times New Roman" w:eastAsia="Times New Roman" w:hAnsi="Times New Roman" w:cs="Times New Roman"/>
          <w:sz w:val="24"/>
          <w:szCs w:val="24"/>
        </w:rPr>
        <w:t>);</w:t>
      </w:r>
    </w:p>
    <w:p w14:paraId="2E001044" w14:textId="08D022B4" w:rsidR="7BEA9D1E" w:rsidRPr="006B7455" w:rsidRDefault="5D0956FE" w:rsidP="00603173">
      <w:pPr>
        <w:spacing w:before="120" w:after="120"/>
        <w:ind w:left="720"/>
        <w:rPr>
          <w:rFonts w:ascii="Times New Roman" w:hAnsi="Times New Roman" w:cs="Times New Roman"/>
          <w:sz w:val="24"/>
          <w:szCs w:val="24"/>
        </w:rPr>
      </w:pPr>
      <w:r w:rsidRPr="4B714CDF">
        <w:rPr>
          <w:rFonts w:ascii="Times New Roman" w:eastAsia="Times New Roman" w:hAnsi="Times New Roman" w:cs="Times New Roman"/>
          <w:sz w:val="24"/>
          <w:szCs w:val="24"/>
        </w:rPr>
        <w:t>2.</w:t>
      </w:r>
      <w:r w:rsidR="00706DE1">
        <w:rPr>
          <w:rFonts w:ascii="Times New Roman" w:eastAsia="Times New Roman" w:hAnsi="Times New Roman" w:cs="Times New Roman"/>
          <w:sz w:val="24"/>
          <w:szCs w:val="24"/>
        </w:rPr>
        <w:t>5</w:t>
      </w:r>
      <w:r w:rsidRPr="4B714CDF">
        <w:rPr>
          <w:rFonts w:ascii="Times New Roman" w:eastAsia="Times New Roman" w:hAnsi="Times New Roman" w:cs="Times New Roman"/>
          <w:sz w:val="24"/>
          <w:szCs w:val="24"/>
        </w:rPr>
        <w:t>.2.</w:t>
      </w:r>
      <w:r w:rsidR="5360D266" w:rsidRPr="422889E5">
        <w:rPr>
          <w:rFonts w:ascii="Times New Roman" w:eastAsia="Times New Roman" w:hAnsi="Times New Roman" w:cs="Times New Roman"/>
          <w:sz w:val="24"/>
          <w:szCs w:val="24"/>
        </w:rPr>
        <w:t xml:space="preserve"> </w:t>
      </w:r>
      <w:proofErr w:type="spellStart"/>
      <w:r w:rsidR="7BEA9D1E" w:rsidRPr="006B7455">
        <w:rPr>
          <w:rFonts w:ascii="Times New Roman" w:eastAsia="Times New Roman" w:hAnsi="Times New Roman" w:cs="Times New Roman"/>
          <w:sz w:val="24"/>
          <w:szCs w:val="24"/>
        </w:rPr>
        <w:t>turpināt</w:t>
      </w:r>
      <w:proofErr w:type="spellEnd"/>
      <w:r w:rsidR="7BEA9D1E" w:rsidRPr="006B7455">
        <w:rPr>
          <w:rFonts w:ascii="Times New Roman" w:eastAsia="Times New Roman" w:hAnsi="Times New Roman" w:cs="Times New Roman"/>
          <w:sz w:val="24"/>
          <w:szCs w:val="24"/>
        </w:rPr>
        <w:t xml:space="preserve"> VPD e-</w:t>
      </w:r>
      <w:proofErr w:type="spellStart"/>
      <w:r w:rsidR="7BEA9D1E" w:rsidRPr="006B7455">
        <w:rPr>
          <w:rFonts w:ascii="Times New Roman" w:eastAsia="Times New Roman" w:hAnsi="Times New Roman" w:cs="Times New Roman"/>
          <w:sz w:val="24"/>
          <w:szCs w:val="24"/>
        </w:rPr>
        <w:t>pakalpojumu</w:t>
      </w:r>
      <w:proofErr w:type="spellEnd"/>
      <w:r w:rsidR="7BEA9D1E" w:rsidRPr="006B7455">
        <w:rPr>
          <w:rFonts w:ascii="Times New Roman" w:eastAsia="Times New Roman" w:hAnsi="Times New Roman" w:cs="Times New Roman"/>
          <w:sz w:val="24"/>
          <w:szCs w:val="24"/>
        </w:rPr>
        <w:t xml:space="preserve"> </w:t>
      </w:r>
      <w:proofErr w:type="spellStart"/>
      <w:r w:rsidR="7BEA9D1E" w:rsidRPr="006B7455">
        <w:rPr>
          <w:rFonts w:ascii="Times New Roman" w:eastAsia="Times New Roman" w:hAnsi="Times New Roman" w:cs="Times New Roman"/>
          <w:sz w:val="24"/>
          <w:szCs w:val="24"/>
        </w:rPr>
        <w:t>attīstību</w:t>
      </w:r>
      <w:proofErr w:type="spellEnd"/>
      <w:r w:rsidR="16C1ECA6" w:rsidRPr="006B7455">
        <w:rPr>
          <w:rFonts w:ascii="Times New Roman" w:eastAsia="Times New Roman" w:hAnsi="Times New Roman" w:cs="Times New Roman"/>
          <w:sz w:val="24"/>
          <w:szCs w:val="24"/>
        </w:rPr>
        <w:t>;</w:t>
      </w:r>
    </w:p>
    <w:p w14:paraId="19325EDB" w14:textId="4C3D1FFF" w:rsidR="4385CCB1" w:rsidRPr="006B7455" w:rsidRDefault="5326CDD0" w:rsidP="00603173">
      <w:pPr>
        <w:spacing w:before="120" w:after="120"/>
        <w:ind w:left="720"/>
        <w:rPr>
          <w:rFonts w:ascii="Times New Roman" w:eastAsiaTheme="minorEastAsia" w:hAnsi="Times New Roman" w:cs="Times New Roman"/>
          <w:sz w:val="24"/>
          <w:szCs w:val="24"/>
        </w:rPr>
      </w:pPr>
      <w:r w:rsidRPr="422889E5">
        <w:rPr>
          <w:rFonts w:ascii="Times New Roman" w:eastAsia="Times New Roman" w:hAnsi="Times New Roman" w:cs="Times New Roman"/>
          <w:sz w:val="24"/>
          <w:szCs w:val="24"/>
        </w:rPr>
        <w:t>2.</w:t>
      </w:r>
      <w:r w:rsidR="00706DE1">
        <w:rPr>
          <w:rFonts w:ascii="Times New Roman" w:eastAsia="Times New Roman" w:hAnsi="Times New Roman" w:cs="Times New Roman"/>
          <w:sz w:val="24"/>
          <w:szCs w:val="24"/>
        </w:rPr>
        <w:t>5</w:t>
      </w:r>
      <w:r w:rsidRPr="422889E5">
        <w:rPr>
          <w:rFonts w:ascii="Times New Roman" w:eastAsia="Times New Roman" w:hAnsi="Times New Roman" w:cs="Times New Roman"/>
          <w:sz w:val="24"/>
          <w:szCs w:val="24"/>
        </w:rPr>
        <w:t xml:space="preserve">.3. </w:t>
      </w:r>
      <w:proofErr w:type="spellStart"/>
      <w:r w:rsidR="00D25988" w:rsidRPr="006B7455">
        <w:rPr>
          <w:rFonts w:ascii="Times New Roman" w:eastAsia="Times New Roman" w:hAnsi="Times New Roman" w:cs="Times New Roman"/>
          <w:sz w:val="24"/>
          <w:szCs w:val="24"/>
        </w:rPr>
        <w:t>izveidot</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automātisku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datu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apmaiņu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starp</w:t>
      </w:r>
      <w:proofErr w:type="spellEnd"/>
      <w:r w:rsidR="00D25988" w:rsidRPr="006B7455">
        <w:rPr>
          <w:rFonts w:ascii="Times New Roman" w:eastAsia="Times New Roman" w:hAnsi="Times New Roman" w:cs="Times New Roman"/>
          <w:sz w:val="24"/>
          <w:szCs w:val="24"/>
        </w:rPr>
        <w:t xml:space="preserve"> PROIS, TIS, PLUS un IIS,</w:t>
      </w:r>
    </w:p>
    <w:p w14:paraId="26A2E495" w14:textId="2DC9C28C" w:rsidR="00D25988" w:rsidRPr="006B7455" w:rsidRDefault="393BED53" w:rsidP="00603173">
      <w:pPr>
        <w:spacing w:before="120" w:after="120"/>
        <w:ind w:left="720"/>
        <w:rPr>
          <w:rFonts w:ascii="Times New Roman" w:hAnsi="Times New Roman" w:cs="Times New Roman"/>
          <w:sz w:val="24"/>
          <w:szCs w:val="24"/>
        </w:rPr>
      </w:pPr>
      <w:r w:rsidRPr="422889E5">
        <w:rPr>
          <w:rFonts w:ascii="Times New Roman" w:eastAsia="Times New Roman" w:hAnsi="Times New Roman" w:cs="Times New Roman"/>
          <w:sz w:val="24"/>
          <w:szCs w:val="24"/>
        </w:rPr>
        <w:t>2.</w:t>
      </w:r>
      <w:r w:rsidR="00706DE1">
        <w:rPr>
          <w:rFonts w:ascii="Times New Roman" w:eastAsia="Times New Roman" w:hAnsi="Times New Roman" w:cs="Times New Roman"/>
          <w:sz w:val="24"/>
          <w:szCs w:val="24"/>
        </w:rPr>
        <w:t>5</w:t>
      </w:r>
      <w:r w:rsidRPr="422889E5">
        <w:rPr>
          <w:rFonts w:ascii="Times New Roman" w:eastAsia="Times New Roman" w:hAnsi="Times New Roman" w:cs="Times New Roman"/>
          <w:sz w:val="24"/>
          <w:szCs w:val="24"/>
        </w:rPr>
        <w:t xml:space="preserve">.4. </w:t>
      </w:r>
      <w:proofErr w:type="spellStart"/>
      <w:r w:rsidR="2C83AF12" w:rsidRPr="006B7455">
        <w:rPr>
          <w:rFonts w:ascii="Times New Roman" w:eastAsia="Times New Roman" w:hAnsi="Times New Roman" w:cs="Times New Roman"/>
          <w:sz w:val="24"/>
          <w:szCs w:val="24"/>
        </w:rPr>
        <w:t>a</w:t>
      </w:r>
      <w:r w:rsidR="12A4505B" w:rsidRPr="006B7455">
        <w:rPr>
          <w:rFonts w:ascii="Times New Roman" w:eastAsia="Times New Roman" w:hAnsi="Times New Roman" w:cs="Times New Roman"/>
          <w:sz w:val="24"/>
          <w:szCs w:val="24"/>
        </w:rPr>
        <w:t>ttīstīt</w:t>
      </w:r>
      <w:proofErr w:type="spellEnd"/>
      <w:r w:rsidR="12A4505B" w:rsidRPr="006B7455">
        <w:rPr>
          <w:rFonts w:ascii="Times New Roman" w:eastAsia="Times New Roman" w:hAnsi="Times New Roman" w:cs="Times New Roman"/>
          <w:sz w:val="24"/>
          <w:szCs w:val="24"/>
        </w:rPr>
        <w:t xml:space="preserve"> </w:t>
      </w:r>
      <w:proofErr w:type="spellStart"/>
      <w:r w:rsidR="12A4505B" w:rsidRPr="006B7455">
        <w:rPr>
          <w:rFonts w:ascii="Times New Roman" w:eastAsia="Times New Roman" w:hAnsi="Times New Roman" w:cs="Times New Roman"/>
          <w:sz w:val="24"/>
          <w:szCs w:val="24"/>
        </w:rPr>
        <w:t>attālinātās</w:t>
      </w:r>
      <w:proofErr w:type="spellEnd"/>
      <w:r w:rsidR="12A4505B" w:rsidRPr="006B7455">
        <w:rPr>
          <w:rFonts w:ascii="Times New Roman" w:eastAsia="Times New Roman" w:hAnsi="Times New Roman" w:cs="Times New Roman"/>
          <w:sz w:val="24"/>
          <w:szCs w:val="24"/>
        </w:rPr>
        <w:t xml:space="preserve"> </w:t>
      </w:r>
      <w:proofErr w:type="spellStart"/>
      <w:r w:rsidR="12A4505B" w:rsidRPr="006B7455">
        <w:rPr>
          <w:rFonts w:ascii="Times New Roman" w:eastAsia="Times New Roman" w:hAnsi="Times New Roman" w:cs="Times New Roman"/>
          <w:sz w:val="24"/>
          <w:szCs w:val="24"/>
        </w:rPr>
        <w:t>saziņas</w:t>
      </w:r>
      <w:proofErr w:type="spellEnd"/>
      <w:r w:rsidR="12A4505B" w:rsidRPr="006B7455">
        <w:rPr>
          <w:rFonts w:ascii="Times New Roman" w:eastAsia="Times New Roman" w:hAnsi="Times New Roman" w:cs="Times New Roman"/>
          <w:sz w:val="24"/>
          <w:szCs w:val="24"/>
        </w:rPr>
        <w:t xml:space="preserve"> </w:t>
      </w:r>
      <w:proofErr w:type="spellStart"/>
      <w:r w:rsidR="12A4505B" w:rsidRPr="006B7455">
        <w:rPr>
          <w:rFonts w:ascii="Times New Roman" w:eastAsia="Times New Roman" w:hAnsi="Times New Roman" w:cs="Times New Roman"/>
          <w:sz w:val="24"/>
          <w:szCs w:val="24"/>
        </w:rPr>
        <w:t>ar</w:t>
      </w:r>
      <w:proofErr w:type="spellEnd"/>
      <w:r w:rsidR="12A4505B" w:rsidRPr="006B7455">
        <w:rPr>
          <w:rFonts w:ascii="Times New Roman" w:eastAsia="Times New Roman" w:hAnsi="Times New Roman" w:cs="Times New Roman"/>
          <w:sz w:val="24"/>
          <w:szCs w:val="24"/>
        </w:rPr>
        <w:t xml:space="preserve"> </w:t>
      </w:r>
      <w:proofErr w:type="spellStart"/>
      <w:r w:rsidR="12A4505B" w:rsidRPr="006B7455">
        <w:rPr>
          <w:rFonts w:ascii="Times New Roman" w:eastAsia="Times New Roman" w:hAnsi="Times New Roman" w:cs="Times New Roman"/>
          <w:sz w:val="24"/>
          <w:szCs w:val="24"/>
        </w:rPr>
        <w:t>probācijas</w:t>
      </w:r>
      <w:proofErr w:type="spellEnd"/>
      <w:r w:rsidR="12A4505B" w:rsidRPr="006B7455">
        <w:rPr>
          <w:rFonts w:ascii="Times New Roman" w:eastAsia="Times New Roman" w:hAnsi="Times New Roman" w:cs="Times New Roman"/>
          <w:sz w:val="24"/>
          <w:szCs w:val="24"/>
        </w:rPr>
        <w:t xml:space="preserve"> </w:t>
      </w:r>
      <w:proofErr w:type="spellStart"/>
      <w:r w:rsidR="12A4505B" w:rsidRPr="006B7455">
        <w:rPr>
          <w:rFonts w:ascii="Times New Roman" w:eastAsia="Times New Roman" w:hAnsi="Times New Roman" w:cs="Times New Roman"/>
          <w:sz w:val="24"/>
          <w:szCs w:val="24"/>
        </w:rPr>
        <w:t>klientiem</w:t>
      </w:r>
      <w:proofErr w:type="spellEnd"/>
      <w:r w:rsidR="12A4505B" w:rsidRPr="006B7455">
        <w:rPr>
          <w:rFonts w:ascii="Times New Roman" w:eastAsia="Times New Roman" w:hAnsi="Times New Roman" w:cs="Times New Roman"/>
          <w:sz w:val="24"/>
          <w:szCs w:val="24"/>
        </w:rPr>
        <w:t xml:space="preserve"> </w:t>
      </w:r>
      <w:proofErr w:type="spellStart"/>
      <w:r w:rsidR="12A4505B" w:rsidRPr="006B7455">
        <w:rPr>
          <w:rFonts w:ascii="Times New Roman" w:eastAsia="Times New Roman" w:hAnsi="Times New Roman" w:cs="Times New Roman"/>
          <w:sz w:val="24"/>
          <w:szCs w:val="24"/>
        </w:rPr>
        <w:t>iespējas</w:t>
      </w:r>
      <w:proofErr w:type="spellEnd"/>
      <w:r w:rsidR="12A4505B" w:rsidRPr="006B7455">
        <w:rPr>
          <w:rFonts w:ascii="Times New Roman" w:eastAsia="Times New Roman" w:hAnsi="Times New Roman" w:cs="Times New Roman"/>
          <w:sz w:val="24"/>
          <w:szCs w:val="24"/>
        </w:rPr>
        <w:t xml:space="preserve"> un </w:t>
      </w:r>
      <w:proofErr w:type="spellStart"/>
      <w:r w:rsidR="12A4505B" w:rsidRPr="006B7455">
        <w:rPr>
          <w:rFonts w:ascii="Times New Roman" w:eastAsia="Times New Roman" w:hAnsi="Times New Roman" w:cs="Times New Roman"/>
          <w:sz w:val="24"/>
          <w:szCs w:val="24"/>
        </w:rPr>
        <w:t>ieviest</w:t>
      </w:r>
      <w:proofErr w:type="spellEnd"/>
      <w:r w:rsidR="12A4505B" w:rsidRPr="006B7455">
        <w:rPr>
          <w:rFonts w:ascii="Times New Roman" w:eastAsia="Times New Roman" w:hAnsi="Times New Roman" w:cs="Times New Roman"/>
          <w:sz w:val="24"/>
          <w:szCs w:val="24"/>
        </w:rPr>
        <w:t xml:space="preserve"> </w:t>
      </w:r>
      <w:proofErr w:type="spellStart"/>
      <w:r w:rsidR="12A4505B" w:rsidRPr="006B7455">
        <w:rPr>
          <w:rFonts w:ascii="Times New Roman" w:eastAsia="Times New Roman" w:hAnsi="Times New Roman" w:cs="Times New Roman"/>
          <w:sz w:val="24"/>
          <w:szCs w:val="24"/>
        </w:rPr>
        <w:t>probācijas</w:t>
      </w:r>
      <w:proofErr w:type="spellEnd"/>
      <w:r w:rsidR="6DDEC9E0" w:rsidRPr="006B7455">
        <w:rPr>
          <w:rFonts w:ascii="Times New Roman" w:eastAsia="Times New Roman" w:hAnsi="Times New Roman" w:cs="Times New Roman"/>
          <w:sz w:val="24"/>
          <w:szCs w:val="24"/>
        </w:rPr>
        <w:t xml:space="preserve"> </w:t>
      </w:r>
      <w:proofErr w:type="spellStart"/>
      <w:r w:rsidR="6DDEC9E0" w:rsidRPr="006B7455">
        <w:rPr>
          <w:rFonts w:ascii="Times New Roman" w:eastAsia="Times New Roman" w:hAnsi="Times New Roman" w:cs="Times New Roman"/>
          <w:sz w:val="24"/>
          <w:szCs w:val="24"/>
        </w:rPr>
        <w:t>lietotni</w:t>
      </w:r>
      <w:proofErr w:type="spellEnd"/>
      <w:r w:rsidR="6DDEC9E0" w:rsidRPr="006B7455">
        <w:rPr>
          <w:rFonts w:ascii="Times New Roman" w:eastAsia="Times New Roman" w:hAnsi="Times New Roman" w:cs="Times New Roman"/>
          <w:sz w:val="24"/>
          <w:szCs w:val="24"/>
        </w:rPr>
        <w:t xml:space="preserve"> </w:t>
      </w:r>
      <w:proofErr w:type="spellStart"/>
      <w:r w:rsidR="6DDEC9E0" w:rsidRPr="006B7455">
        <w:rPr>
          <w:rFonts w:ascii="Times New Roman" w:eastAsia="Times New Roman" w:hAnsi="Times New Roman" w:cs="Times New Roman"/>
          <w:sz w:val="24"/>
          <w:szCs w:val="24"/>
        </w:rPr>
        <w:t>mobilajām</w:t>
      </w:r>
      <w:proofErr w:type="spellEnd"/>
      <w:r w:rsidR="6DDEC9E0" w:rsidRPr="006B7455">
        <w:rPr>
          <w:rFonts w:ascii="Times New Roman" w:eastAsia="Times New Roman" w:hAnsi="Times New Roman" w:cs="Times New Roman"/>
          <w:sz w:val="24"/>
          <w:szCs w:val="24"/>
        </w:rPr>
        <w:t xml:space="preserve"> </w:t>
      </w:r>
      <w:proofErr w:type="spellStart"/>
      <w:r w:rsidR="6DDEC9E0" w:rsidRPr="006B7455">
        <w:rPr>
          <w:rFonts w:ascii="Times New Roman" w:eastAsia="Times New Roman" w:hAnsi="Times New Roman" w:cs="Times New Roman"/>
          <w:sz w:val="24"/>
          <w:szCs w:val="24"/>
        </w:rPr>
        <w:t>viedierīcēm</w:t>
      </w:r>
      <w:proofErr w:type="spellEnd"/>
      <w:r w:rsidR="6DDEC9E0" w:rsidRPr="006B7455">
        <w:rPr>
          <w:rFonts w:ascii="Times New Roman" w:eastAsia="Times New Roman" w:hAnsi="Times New Roman" w:cs="Times New Roman"/>
          <w:sz w:val="24"/>
          <w:szCs w:val="24"/>
        </w:rPr>
        <w:t xml:space="preserve">, </w:t>
      </w:r>
      <w:proofErr w:type="spellStart"/>
      <w:r w:rsidR="6DDEC9E0" w:rsidRPr="006B7455">
        <w:rPr>
          <w:rFonts w:ascii="Times New Roman" w:eastAsia="Times New Roman" w:hAnsi="Times New Roman" w:cs="Times New Roman"/>
          <w:sz w:val="24"/>
          <w:szCs w:val="24"/>
        </w:rPr>
        <w:t>paplašinot</w:t>
      </w:r>
      <w:proofErr w:type="spellEnd"/>
      <w:r w:rsidR="6DDEC9E0" w:rsidRPr="006B7455">
        <w:rPr>
          <w:rFonts w:ascii="Times New Roman" w:eastAsia="Times New Roman" w:hAnsi="Times New Roman" w:cs="Times New Roman"/>
          <w:sz w:val="24"/>
          <w:szCs w:val="24"/>
        </w:rPr>
        <w:t xml:space="preserve"> </w:t>
      </w:r>
      <w:proofErr w:type="spellStart"/>
      <w:r w:rsidR="6DDEC9E0" w:rsidRPr="006B7455">
        <w:rPr>
          <w:rFonts w:ascii="Times New Roman" w:eastAsia="Times New Roman" w:hAnsi="Times New Roman" w:cs="Times New Roman"/>
          <w:sz w:val="24"/>
          <w:szCs w:val="24"/>
        </w:rPr>
        <w:t>probācijas</w:t>
      </w:r>
      <w:proofErr w:type="spellEnd"/>
      <w:r w:rsidR="6DDEC9E0" w:rsidRPr="006B7455">
        <w:rPr>
          <w:rFonts w:ascii="Times New Roman" w:eastAsia="Times New Roman" w:hAnsi="Times New Roman" w:cs="Times New Roman"/>
          <w:sz w:val="24"/>
          <w:szCs w:val="24"/>
        </w:rPr>
        <w:t xml:space="preserve"> e-</w:t>
      </w:r>
      <w:proofErr w:type="spellStart"/>
      <w:r w:rsidR="6DDEC9E0" w:rsidRPr="006B7455">
        <w:rPr>
          <w:rFonts w:ascii="Times New Roman" w:eastAsia="Times New Roman" w:hAnsi="Times New Roman" w:cs="Times New Roman"/>
          <w:sz w:val="24"/>
          <w:szCs w:val="24"/>
        </w:rPr>
        <w:t>pakalpojumu</w:t>
      </w:r>
      <w:proofErr w:type="spellEnd"/>
      <w:r w:rsidR="6DDEC9E0" w:rsidRPr="006B7455">
        <w:rPr>
          <w:rFonts w:ascii="Times New Roman" w:eastAsia="Times New Roman" w:hAnsi="Times New Roman" w:cs="Times New Roman"/>
          <w:sz w:val="24"/>
          <w:szCs w:val="24"/>
        </w:rPr>
        <w:t xml:space="preserve"> </w:t>
      </w:r>
      <w:proofErr w:type="spellStart"/>
      <w:r w:rsidR="6DDEC9E0" w:rsidRPr="006B7455">
        <w:rPr>
          <w:rFonts w:ascii="Times New Roman" w:eastAsia="Times New Roman" w:hAnsi="Times New Roman" w:cs="Times New Roman"/>
          <w:sz w:val="24"/>
          <w:szCs w:val="24"/>
        </w:rPr>
        <w:t>pieejamību</w:t>
      </w:r>
      <w:proofErr w:type="spellEnd"/>
      <w:r w:rsidR="6DDEC9E0" w:rsidRPr="006B7455">
        <w:rPr>
          <w:rFonts w:ascii="Times New Roman" w:eastAsia="Times New Roman" w:hAnsi="Times New Roman" w:cs="Times New Roman"/>
          <w:sz w:val="24"/>
          <w:szCs w:val="24"/>
        </w:rPr>
        <w:t xml:space="preserve"> un </w:t>
      </w:r>
      <w:proofErr w:type="spellStart"/>
      <w:r w:rsidR="6DDEC9E0" w:rsidRPr="006B7455">
        <w:rPr>
          <w:rFonts w:ascii="Times New Roman" w:eastAsia="Times New Roman" w:hAnsi="Times New Roman" w:cs="Times New Roman"/>
          <w:sz w:val="24"/>
          <w:szCs w:val="24"/>
        </w:rPr>
        <w:t>uzlabojot</w:t>
      </w:r>
      <w:proofErr w:type="spellEnd"/>
      <w:r w:rsidR="6DDEC9E0" w:rsidRPr="006B7455">
        <w:rPr>
          <w:rFonts w:ascii="Times New Roman" w:eastAsia="Times New Roman" w:hAnsi="Times New Roman" w:cs="Times New Roman"/>
          <w:sz w:val="24"/>
          <w:szCs w:val="24"/>
        </w:rPr>
        <w:t xml:space="preserve"> </w:t>
      </w:r>
      <w:proofErr w:type="spellStart"/>
      <w:r w:rsidR="5DD38018" w:rsidRPr="006B7455">
        <w:rPr>
          <w:rFonts w:ascii="Times New Roman" w:eastAsia="Times New Roman" w:hAnsi="Times New Roman" w:cs="Times New Roman"/>
          <w:sz w:val="24"/>
          <w:szCs w:val="24"/>
        </w:rPr>
        <w:t>resocializācijas</w:t>
      </w:r>
      <w:proofErr w:type="spellEnd"/>
      <w:r w:rsidR="5DD38018" w:rsidRPr="006B7455">
        <w:rPr>
          <w:rFonts w:ascii="Times New Roman" w:eastAsia="Times New Roman" w:hAnsi="Times New Roman" w:cs="Times New Roman"/>
          <w:sz w:val="24"/>
          <w:szCs w:val="24"/>
        </w:rPr>
        <w:t xml:space="preserve"> </w:t>
      </w:r>
      <w:proofErr w:type="spellStart"/>
      <w:r w:rsidR="5DD38018" w:rsidRPr="006B7455">
        <w:rPr>
          <w:rFonts w:ascii="Times New Roman" w:eastAsia="Times New Roman" w:hAnsi="Times New Roman" w:cs="Times New Roman"/>
          <w:sz w:val="24"/>
          <w:szCs w:val="24"/>
        </w:rPr>
        <w:t>darba</w:t>
      </w:r>
      <w:proofErr w:type="spellEnd"/>
      <w:r w:rsidR="5DD38018" w:rsidRPr="006B7455">
        <w:rPr>
          <w:rFonts w:ascii="Times New Roman" w:eastAsia="Times New Roman" w:hAnsi="Times New Roman" w:cs="Times New Roman"/>
          <w:sz w:val="24"/>
          <w:szCs w:val="24"/>
        </w:rPr>
        <w:t xml:space="preserve"> </w:t>
      </w:r>
      <w:proofErr w:type="spellStart"/>
      <w:r w:rsidR="5DD38018" w:rsidRPr="006B7455">
        <w:rPr>
          <w:rFonts w:ascii="Times New Roman" w:eastAsia="Times New Roman" w:hAnsi="Times New Roman" w:cs="Times New Roman"/>
          <w:sz w:val="24"/>
          <w:szCs w:val="24"/>
        </w:rPr>
        <w:t>efektivitāti</w:t>
      </w:r>
      <w:proofErr w:type="spellEnd"/>
      <w:r w:rsidR="222EE31E" w:rsidRPr="006B7455">
        <w:rPr>
          <w:rFonts w:ascii="Times New Roman" w:eastAsia="Times New Roman" w:hAnsi="Times New Roman" w:cs="Times New Roman"/>
          <w:sz w:val="24"/>
          <w:szCs w:val="24"/>
        </w:rPr>
        <w:t>;</w:t>
      </w:r>
      <w:r w:rsidR="00D25988" w:rsidRPr="006B7455">
        <w:rPr>
          <w:rFonts w:ascii="Times New Roman" w:eastAsia="Times New Roman" w:hAnsi="Times New Roman" w:cs="Times New Roman"/>
          <w:sz w:val="24"/>
          <w:szCs w:val="24"/>
        </w:rPr>
        <w:t xml:space="preserve"> </w:t>
      </w:r>
    </w:p>
    <w:p w14:paraId="0FB5D072" w14:textId="1D656A8D" w:rsidR="0F17B9C8" w:rsidRPr="006B7455" w:rsidRDefault="1E31C251" w:rsidP="00603173">
      <w:pPr>
        <w:spacing w:before="120" w:after="120"/>
        <w:ind w:left="720"/>
        <w:rPr>
          <w:rFonts w:ascii="Times New Roman" w:hAnsi="Times New Roman" w:cs="Times New Roman"/>
          <w:sz w:val="24"/>
          <w:szCs w:val="24"/>
        </w:rPr>
      </w:pPr>
      <w:r w:rsidRPr="422889E5">
        <w:rPr>
          <w:rFonts w:ascii="Times New Roman" w:eastAsia="Times New Roman" w:hAnsi="Times New Roman" w:cs="Times New Roman"/>
          <w:sz w:val="24"/>
          <w:szCs w:val="24"/>
        </w:rPr>
        <w:t>2.</w:t>
      </w:r>
      <w:r w:rsidR="00706DE1">
        <w:rPr>
          <w:rFonts w:ascii="Times New Roman" w:eastAsia="Times New Roman" w:hAnsi="Times New Roman" w:cs="Times New Roman"/>
          <w:sz w:val="24"/>
          <w:szCs w:val="24"/>
        </w:rPr>
        <w:t>5</w:t>
      </w:r>
      <w:r w:rsidRPr="422889E5">
        <w:rPr>
          <w:rFonts w:ascii="Times New Roman" w:eastAsia="Times New Roman" w:hAnsi="Times New Roman" w:cs="Times New Roman"/>
          <w:sz w:val="24"/>
          <w:szCs w:val="24"/>
        </w:rPr>
        <w:t xml:space="preserve">.5. </w:t>
      </w:r>
      <w:proofErr w:type="spellStart"/>
      <w:r w:rsidR="0F17B9C8" w:rsidRPr="006B7455">
        <w:rPr>
          <w:rFonts w:ascii="Times New Roman" w:eastAsia="Times New Roman" w:hAnsi="Times New Roman" w:cs="Times New Roman"/>
          <w:sz w:val="24"/>
          <w:szCs w:val="24"/>
        </w:rPr>
        <w:t>p</w:t>
      </w:r>
      <w:r w:rsidR="47D30A59" w:rsidRPr="006B7455">
        <w:rPr>
          <w:rFonts w:ascii="Times New Roman" w:eastAsia="Times New Roman" w:hAnsi="Times New Roman" w:cs="Times New Roman"/>
          <w:sz w:val="24"/>
          <w:szCs w:val="24"/>
        </w:rPr>
        <w:t>aplašināt</w:t>
      </w:r>
      <w:proofErr w:type="spellEnd"/>
      <w:r w:rsidR="47D30A59" w:rsidRPr="006B7455">
        <w:rPr>
          <w:rFonts w:ascii="Times New Roman" w:eastAsia="Times New Roman" w:hAnsi="Times New Roman" w:cs="Times New Roman"/>
          <w:sz w:val="24"/>
          <w:szCs w:val="24"/>
        </w:rPr>
        <w:t xml:space="preserve"> </w:t>
      </w:r>
      <w:proofErr w:type="spellStart"/>
      <w:r w:rsidR="47D30A59" w:rsidRPr="006B7455">
        <w:rPr>
          <w:rFonts w:ascii="Times New Roman" w:eastAsia="Times New Roman" w:hAnsi="Times New Roman" w:cs="Times New Roman"/>
          <w:sz w:val="24"/>
          <w:szCs w:val="24"/>
        </w:rPr>
        <w:t>elektroniskās</w:t>
      </w:r>
      <w:proofErr w:type="spellEnd"/>
      <w:r w:rsidR="47D30A59" w:rsidRPr="006B7455">
        <w:rPr>
          <w:rFonts w:ascii="Times New Roman" w:eastAsia="Times New Roman" w:hAnsi="Times New Roman" w:cs="Times New Roman"/>
          <w:sz w:val="24"/>
          <w:szCs w:val="24"/>
        </w:rPr>
        <w:t xml:space="preserve"> </w:t>
      </w:r>
      <w:proofErr w:type="spellStart"/>
      <w:r w:rsidR="47D30A59" w:rsidRPr="006B7455">
        <w:rPr>
          <w:rFonts w:ascii="Times New Roman" w:eastAsia="Times New Roman" w:hAnsi="Times New Roman" w:cs="Times New Roman"/>
          <w:sz w:val="24"/>
          <w:szCs w:val="24"/>
        </w:rPr>
        <w:t>uzraudzības</w:t>
      </w:r>
      <w:proofErr w:type="spellEnd"/>
      <w:r w:rsidR="47D30A59" w:rsidRPr="006B7455">
        <w:rPr>
          <w:rFonts w:ascii="Times New Roman" w:eastAsia="Times New Roman" w:hAnsi="Times New Roman" w:cs="Times New Roman"/>
          <w:sz w:val="24"/>
          <w:szCs w:val="24"/>
        </w:rPr>
        <w:t xml:space="preserve"> </w:t>
      </w:r>
      <w:proofErr w:type="spellStart"/>
      <w:r w:rsidR="47D30A59" w:rsidRPr="006B7455">
        <w:rPr>
          <w:rFonts w:ascii="Times New Roman" w:eastAsia="Times New Roman" w:hAnsi="Times New Roman" w:cs="Times New Roman"/>
          <w:sz w:val="24"/>
          <w:szCs w:val="24"/>
        </w:rPr>
        <w:t>kā</w:t>
      </w:r>
      <w:proofErr w:type="spellEnd"/>
      <w:r w:rsidR="47D30A59" w:rsidRPr="006B7455">
        <w:rPr>
          <w:rFonts w:ascii="Times New Roman" w:eastAsia="Times New Roman" w:hAnsi="Times New Roman" w:cs="Times New Roman"/>
          <w:sz w:val="24"/>
          <w:szCs w:val="24"/>
        </w:rPr>
        <w:t xml:space="preserve"> </w:t>
      </w:r>
      <w:proofErr w:type="spellStart"/>
      <w:r w:rsidR="47D30A59" w:rsidRPr="006B7455">
        <w:rPr>
          <w:rFonts w:ascii="Times New Roman" w:eastAsia="Times New Roman" w:hAnsi="Times New Roman" w:cs="Times New Roman"/>
          <w:sz w:val="24"/>
          <w:szCs w:val="24"/>
        </w:rPr>
        <w:t>brīvības</w:t>
      </w:r>
      <w:proofErr w:type="spellEnd"/>
      <w:r w:rsidR="47D30A59" w:rsidRPr="006B7455">
        <w:rPr>
          <w:rFonts w:ascii="Times New Roman" w:eastAsia="Times New Roman" w:hAnsi="Times New Roman" w:cs="Times New Roman"/>
          <w:sz w:val="24"/>
          <w:szCs w:val="24"/>
        </w:rPr>
        <w:t xml:space="preserve"> </w:t>
      </w:r>
      <w:proofErr w:type="spellStart"/>
      <w:r w:rsidR="47D30A59" w:rsidRPr="006B7455">
        <w:rPr>
          <w:rFonts w:ascii="Times New Roman" w:eastAsia="Times New Roman" w:hAnsi="Times New Roman" w:cs="Times New Roman"/>
          <w:sz w:val="24"/>
          <w:szCs w:val="24"/>
        </w:rPr>
        <w:t>atņemšanas</w:t>
      </w:r>
      <w:proofErr w:type="spellEnd"/>
      <w:r w:rsidR="47D30A59" w:rsidRPr="006B7455">
        <w:rPr>
          <w:rFonts w:ascii="Times New Roman" w:eastAsia="Times New Roman" w:hAnsi="Times New Roman" w:cs="Times New Roman"/>
          <w:sz w:val="24"/>
          <w:szCs w:val="24"/>
        </w:rPr>
        <w:t xml:space="preserve"> </w:t>
      </w:r>
      <w:proofErr w:type="spellStart"/>
      <w:r w:rsidR="47D30A59" w:rsidRPr="006B7455">
        <w:rPr>
          <w:rFonts w:ascii="Times New Roman" w:eastAsia="Times New Roman" w:hAnsi="Times New Roman" w:cs="Times New Roman"/>
          <w:sz w:val="24"/>
          <w:szCs w:val="24"/>
        </w:rPr>
        <w:t>alternatīvas</w:t>
      </w:r>
      <w:proofErr w:type="spellEnd"/>
      <w:r w:rsidR="47D30A59" w:rsidRPr="006B7455">
        <w:rPr>
          <w:rFonts w:ascii="Times New Roman" w:eastAsia="Times New Roman" w:hAnsi="Times New Roman" w:cs="Times New Roman"/>
          <w:sz w:val="24"/>
          <w:szCs w:val="24"/>
        </w:rPr>
        <w:t xml:space="preserve"> un </w:t>
      </w:r>
      <w:proofErr w:type="spellStart"/>
      <w:r w:rsidR="47D30A59" w:rsidRPr="006B7455">
        <w:rPr>
          <w:rFonts w:ascii="Times New Roman" w:eastAsia="Times New Roman" w:hAnsi="Times New Roman" w:cs="Times New Roman"/>
          <w:sz w:val="24"/>
          <w:szCs w:val="24"/>
        </w:rPr>
        <w:t>klientu</w:t>
      </w:r>
      <w:proofErr w:type="spellEnd"/>
      <w:r w:rsidR="47D30A59" w:rsidRPr="006B7455">
        <w:rPr>
          <w:rFonts w:ascii="Times New Roman" w:eastAsia="Times New Roman" w:hAnsi="Times New Roman" w:cs="Times New Roman"/>
          <w:sz w:val="24"/>
          <w:szCs w:val="24"/>
        </w:rPr>
        <w:t xml:space="preserve"> </w:t>
      </w:r>
      <w:proofErr w:type="spellStart"/>
      <w:r w:rsidR="47D30A59" w:rsidRPr="006B7455">
        <w:rPr>
          <w:rFonts w:ascii="Times New Roman" w:eastAsia="Times New Roman" w:hAnsi="Times New Roman" w:cs="Times New Roman"/>
          <w:sz w:val="24"/>
          <w:szCs w:val="24"/>
        </w:rPr>
        <w:t>resocializācijā</w:t>
      </w:r>
      <w:proofErr w:type="spellEnd"/>
      <w:r w:rsidR="47D30A59" w:rsidRPr="006B7455">
        <w:rPr>
          <w:rFonts w:ascii="Times New Roman" w:eastAsia="Times New Roman" w:hAnsi="Times New Roman" w:cs="Times New Roman"/>
          <w:sz w:val="24"/>
          <w:szCs w:val="24"/>
        </w:rPr>
        <w:t xml:space="preserve"> </w:t>
      </w:r>
      <w:proofErr w:type="spellStart"/>
      <w:r w:rsidR="47D30A59" w:rsidRPr="006B7455">
        <w:rPr>
          <w:rFonts w:ascii="Times New Roman" w:eastAsia="Times New Roman" w:hAnsi="Times New Roman" w:cs="Times New Roman"/>
          <w:sz w:val="24"/>
          <w:szCs w:val="24"/>
        </w:rPr>
        <w:t>izmantoto</w:t>
      </w:r>
      <w:proofErr w:type="spellEnd"/>
      <w:r w:rsidR="47D30A59" w:rsidRPr="006B7455">
        <w:rPr>
          <w:rFonts w:ascii="Times New Roman" w:eastAsia="Times New Roman" w:hAnsi="Times New Roman" w:cs="Times New Roman"/>
          <w:sz w:val="24"/>
          <w:szCs w:val="24"/>
        </w:rPr>
        <w:t xml:space="preserve"> </w:t>
      </w:r>
      <w:proofErr w:type="spellStart"/>
      <w:r w:rsidR="47D30A59" w:rsidRPr="006B7455">
        <w:rPr>
          <w:rFonts w:ascii="Times New Roman" w:eastAsia="Times New Roman" w:hAnsi="Times New Roman" w:cs="Times New Roman"/>
          <w:sz w:val="24"/>
          <w:szCs w:val="24"/>
        </w:rPr>
        <w:t>tehno</w:t>
      </w:r>
      <w:r w:rsidR="60D3C84F" w:rsidRPr="006B7455">
        <w:rPr>
          <w:rFonts w:ascii="Times New Roman" w:eastAsia="Times New Roman" w:hAnsi="Times New Roman" w:cs="Times New Roman"/>
          <w:sz w:val="24"/>
          <w:szCs w:val="24"/>
        </w:rPr>
        <w:t>loģiju</w:t>
      </w:r>
      <w:proofErr w:type="spellEnd"/>
      <w:r w:rsidR="60D3C84F" w:rsidRPr="006B7455">
        <w:rPr>
          <w:rFonts w:ascii="Times New Roman" w:eastAsia="Times New Roman" w:hAnsi="Times New Roman" w:cs="Times New Roman"/>
          <w:sz w:val="24"/>
          <w:szCs w:val="24"/>
        </w:rPr>
        <w:t xml:space="preserve"> </w:t>
      </w:r>
      <w:proofErr w:type="spellStart"/>
      <w:r w:rsidR="60D3C84F" w:rsidRPr="006B7455">
        <w:rPr>
          <w:rFonts w:ascii="Times New Roman" w:eastAsia="Times New Roman" w:hAnsi="Times New Roman" w:cs="Times New Roman"/>
          <w:sz w:val="24"/>
          <w:szCs w:val="24"/>
        </w:rPr>
        <w:t>pielietojumu</w:t>
      </w:r>
      <w:proofErr w:type="spellEnd"/>
      <w:r w:rsidR="557DC875" w:rsidRPr="006B7455">
        <w:rPr>
          <w:rFonts w:ascii="Times New Roman" w:eastAsia="Times New Roman" w:hAnsi="Times New Roman" w:cs="Times New Roman"/>
          <w:sz w:val="24"/>
          <w:szCs w:val="24"/>
        </w:rPr>
        <w:t>;</w:t>
      </w:r>
    </w:p>
    <w:p w14:paraId="70D69615" w14:textId="0A04B214" w:rsidR="557DC875" w:rsidRPr="006B7455" w:rsidRDefault="55F03E9F" w:rsidP="00603173">
      <w:pPr>
        <w:spacing w:before="120" w:after="120"/>
        <w:ind w:left="720"/>
        <w:rPr>
          <w:rFonts w:ascii="Times New Roman" w:hAnsi="Times New Roman" w:cs="Times New Roman"/>
          <w:sz w:val="24"/>
          <w:szCs w:val="24"/>
        </w:rPr>
      </w:pPr>
      <w:r w:rsidRPr="422889E5">
        <w:rPr>
          <w:rFonts w:ascii="Times New Roman" w:eastAsia="Times New Roman" w:hAnsi="Times New Roman" w:cs="Times New Roman"/>
          <w:sz w:val="24"/>
          <w:szCs w:val="24"/>
        </w:rPr>
        <w:t>2.</w:t>
      </w:r>
      <w:r w:rsidR="00706DE1">
        <w:rPr>
          <w:rFonts w:ascii="Times New Roman" w:eastAsia="Times New Roman" w:hAnsi="Times New Roman" w:cs="Times New Roman"/>
          <w:sz w:val="24"/>
          <w:szCs w:val="24"/>
        </w:rPr>
        <w:t>5</w:t>
      </w:r>
      <w:r w:rsidRPr="4159A518">
        <w:rPr>
          <w:rFonts w:ascii="Times New Roman" w:eastAsia="Times New Roman" w:hAnsi="Times New Roman" w:cs="Times New Roman"/>
          <w:sz w:val="24"/>
          <w:szCs w:val="24"/>
        </w:rPr>
        <w:t xml:space="preserve">.6. </w:t>
      </w:r>
      <w:proofErr w:type="spellStart"/>
      <w:r w:rsidR="557DC875" w:rsidRPr="006B7455">
        <w:rPr>
          <w:rFonts w:ascii="Times New Roman" w:eastAsia="Times New Roman" w:hAnsi="Times New Roman" w:cs="Times New Roman"/>
          <w:sz w:val="24"/>
          <w:szCs w:val="24"/>
        </w:rPr>
        <w:t>paplašināt</w:t>
      </w:r>
      <w:proofErr w:type="spellEnd"/>
      <w:r w:rsidR="557DC875" w:rsidRPr="006B7455">
        <w:rPr>
          <w:rFonts w:ascii="Times New Roman" w:eastAsia="Times New Roman" w:hAnsi="Times New Roman" w:cs="Times New Roman"/>
          <w:sz w:val="24"/>
          <w:szCs w:val="24"/>
        </w:rPr>
        <w:t xml:space="preserve"> PLUS </w:t>
      </w:r>
      <w:proofErr w:type="spellStart"/>
      <w:r w:rsidR="557DC875" w:rsidRPr="006B7455">
        <w:rPr>
          <w:rFonts w:ascii="Times New Roman" w:eastAsia="Times New Roman" w:hAnsi="Times New Roman" w:cs="Times New Roman"/>
          <w:sz w:val="24"/>
          <w:szCs w:val="24"/>
        </w:rPr>
        <w:t>pieejamību</w:t>
      </w:r>
      <w:proofErr w:type="spellEnd"/>
      <w:r w:rsidR="557DC875" w:rsidRPr="006B7455">
        <w:rPr>
          <w:rFonts w:ascii="Times New Roman" w:eastAsia="Times New Roman" w:hAnsi="Times New Roman" w:cs="Times New Roman"/>
          <w:sz w:val="24"/>
          <w:szCs w:val="24"/>
        </w:rPr>
        <w:t xml:space="preserve"> </w:t>
      </w:r>
      <w:proofErr w:type="spellStart"/>
      <w:r w:rsidR="557DC875" w:rsidRPr="006B7455">
        <w:rPr>
          <w:rFonts w:ascii="Times New Roman" w:eastAsia="Times New Roman" w:hAnsi="Times New Roman" w:cs="Times New Roman"/>
          <w:sz w:val="24"/>
          <w:szCs w:val="24"/>
        </w:rPr>
        <w:t>ārpus</w:t>
      </w:r>
      <w:proofErr w:type="spellEnd"/>
      <w:r w:rsidR="557DC875" w:rsidRPr="006B7455">
        <w:rPr>
          <w:rFonts w:ascii="Times New Roman" w:eastAsia="Times New Roman" w:hAnsi="Times New Roman" w:cs="Times New Roman"/>
          <w:sz w:val="24"/>
          <w:szCs w:val="24"/>
        </w:rPr>
        <w:t xml:space="preserve"> </w:t>
      </w:r>
      <w:proofErr w:type="spellStart"/>
      <w:r w:rsidR="557DC875" w:rsidRPr="006B7455">
        <w:rPr>
          <w:rFonts w:ascii="Times New Roman" w:eastAsia="Times New Roman" w:hAnsi="Times New Roman" w:cs="Times New Roman"/>
          <w:sz w:val="24"/>
          <w:szCs w:val="24"/>
        </w:rPr>
        <w:t>dienesta</w:t>
      </w:r>
      <w:proofErr w:type="spellEnd"/>
      <w:r w:rsidR="557DC875" w:rsidRPr="006B7455">
        <w:rPr>
          <w:rFonts w:ascii="Times New Roman" w:eastAsia="Times New Roman" w:hAnsi="Times New Roman" w:cs="Times New Roman"/>
          <w:sz w:val="24"/>
          <w:szCs w:val="24"/>
        </w:rPr>
        <w:t xml:space="preserve"> </w:t>
      </w:r>
      <w:proofErr w:type="spellStart"/>
      <w:r w:rsidR="557DC875" w:rsidRPr="006B7455">
        <w:rPr>
          <w:rFonts w:ascii="Times New Roman" w:eastAsia="Times New Roman" w:hAnsi="Times New Roman" w:cs="Times New Roman"/>
          <w:sz w:val="24"/>
          <w:szCs w:val="24"/>
        </w:rPr>
        <w:t>telpām</w:t>
      </w:r>
      <w:proofErr w:type="spellEnd"/>
      <w:r w:rsidR="557DC875" w:rsidRPr="006B7455">
        <w:rPr>
          <w:rFonts w:ascii="Times New Roman" w:eastAsia="Times New Roman" w:hAnsi="Times New Roman" w:cs="Times New Roman"/>
          <w:sz w:val="24"/>
          <w:szCs w:val="24"/>
        </w:rPr>
        <w:t>;</w:t>
      </w:r>
    </w:p>
    <w:p w14:paraId="13E9AC9D" w14:textId="65129156" w:rsidR="00D25988" w:rsidRPr="006B7455" w:rsidRDefault="7511729C" w:rsidP="00663F61">
      <w:pPr>
        <w:spacing w:before="120" w:after="120"/>
        <w:ind w:left="720"/>
        <w:jc w:val="both"/>
        <w:rPr>
          <w:rFonts w:eastAsiaTheme="minorEastAsia"/>
          <w:sz w:val="24"/>
          <w:szCs w:val="24"/>
        </w:rPr>
      </w:pPr>
      <w:r w:rsidRPr="383ECBA2">
        <w:rPr>
          <w:rFonts w:ascii="Times New Roman" w:eastAsia="Times New Roman" w:hAnsi="Times New Roman" w:cs="Times New Roman"/>
          <w:sz w:val="24"/>
          <w:szCs w:val="24"/>
        </w:rPr>
        <w:t>2.</w:t>
      </w:r>
      <w:r w:rsidR="00706DE1">
        <w:rPr>
          <w:rFonts w:ascii="Times New Roman" w:eastAsia="Times New Roman" w:hAnsi="Times New Roman" w:cs="Times New Roman"/>
          <w:sz w:val="24"/>
          <w:szCs w:val="24"/>
        </w:rPr>
        <w:t>6</w:t>
      </w:r>
      <w:r w:rsidR="20DCED1B" w:rsidRPr="32BB0B01">
        <w:rPr>
          <w:rFonts w:ascii="Times New Roman" w:eastAsia="Times New Roman" w:hAnsi="Times New Roman" w:cs="Times New Roman"/>
          <w:sz w:val="24"/>
          <w:szCs w:val="24"/>
        </w:rPr>
        <w:t>.</w:t>
      </w:r>
      <w:r w:rsidR="00663F61">
        <w:rPr>
          <w:rFonts w:ascii="Times New Roman" w:eastAsia="Times New Roman" w:hAnsi="Times New Roman" w:cs="Times New Roman"/>
          <w:sz w:val="24"/>
          <w:szCs w:val="24"/>
        </w:rPr>
        <w:t xml:space="preserve"> </w:t>
      </w:r>
      <w:r w:rsidR="00886847">
        <w:rPr>
          <w:rFonts w:ascii="Times New Roman" w:eastAsia="Times New Roman" w:hAnsi="Times New Roman" w:cs="Times New Roman"/>
          <w:sz w:val="24"/>
          <w:szCs w:val="24"/>
        </w:rPr>
        <w:t>E</w:t>
      </w:r>
      <w:r w:rsidR="00D25988" w:rsidRPr="006B7455">
        <w:rPr>
          <w:rFonts w:ascii="Times New Roman" w:eastAsia="Times New Roman" w:hAnsi="Times New Roman" w:cs="Times New Roman"/>
          <w:sz w:val="24"/>
          <w:szCs w:val="24"/>
        </w:rPr>
        <w:t>-</w:t>
      </w:r>
      <w:proofErr w:type="spellStart"/>
      <w:r w:rsidR="00D25988" w:rsidRPr="006B7455">
        <w:rPr>
          <w:rFonts w:ascii="Times New Roman" w:eastAsia="Times New Roman" w:hAnsi="Times New Roman" w:cs="Times New Roman"/>
          <w:sz w:val="24"/>
          <w:szCs w:val="24"/>
        </w:rPr>
        <w:t>lietas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datu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analīzes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sistēmas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izveide</w:t>
      </w:r>
      <w:proofErr w:type="spellEnd"/>
      <w:r w:rsidR="00D25988" w:rsidRPr="006B7455">
        <w:rPr>
          <w:rFonts w:ascii="Times New Roman" w:eastAsia="Times New Roman" w:hAnsi="Times New Roman" w:cs="Times New Roman"/>
          <w:sz w:val="24"/>
          <w:szCs w:val="24"/>
        </w:rPr>
        <w:t xml:space="preserve"> un </w:t>
      </w:r>
      <w:proofErr w:type="spellStart"/>
      <w:r w:rsidR="00D25988" w:rsidRPr="006B7455">
        <w:rPr>
          <w:rFonts w:ascii="Times New Roman" w:eastAsia="Times New Roman" w:hAnsi="Times New Roman" w:cs="Times New Roman"/>
          <w:sz w:val="24"/>
          <w:szCs w:val="24"/>
        </w:rPr>
        <w:t>ieviešana</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pamatdarbības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procesu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sasaiste</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ar</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automatizācijas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risinājumiem</w:t>
      </w:r>
      <w:proofErr w:type="spellEnd"/>
      <w:r w:rsidR="333800D1" w:rsidRPr="006B7455">
        <w:rPr>
          <w:rFonts w:ascii="Times New Roman" w:eastAsia="Times New Roman" w:hAnsi="Times New Roman" w:cs="Times New Roman"/>
          <w:sz w:val="24"/>
          <w:szCs w:val="24"/>
        </w:rPr>
        <w:t xml:space="preserve"> un </w:t>
      </w:r>
      <w:proofErr w:type="spellStart"/>
      <w:r w:rsidR="333800D1" w:rsidRPr="006B7455">
        <w:rPr>
          <w:rFonts w:ascii="Times New Roman" w:eastAsia="Times New Roman" w:hAnsi="Times New Roman" w:cs="Times New Roman"/>
          <w:sz w:val="24"/>
          <w:szCs w:val="24"/>
        </w:rPr>
        <w:t>automatizācija</w:t>
      </w:r>
      <w:proofErr w:type="spellEnd"/>
      <w:r w:rsidR="333800D1" w:rsidRPr="006B7455">
        <w:rPr>
          <w:rFonts w:ascii="Times New Roman" w:eastAsia="Times New Roman" w:hAnsi="Times New Roman" w:cs="Times New Roman"/>
          <w:sz w:val="24"/>
          <w:szCs w:val="24"/>
        </w:rPr>
        <w:t xml:space="preserve"> </w:t>
      </w:r>
      <w:proofErr w:type="spellStart"/>
      <w:r w:rsidR="333800D1" w:rsidRPr="006B7455">
        <w:rPr>
          <w:rFonts w:ascii="Times New Roman" w:eastAsia="Times New Roman" w:hAnsi="Times New Roman" w:cs="Times New Roman"/>
          <w:sz w:val="24"/>
          <w:szCs w:val="24"/>
        </w:rPr>
        <w:t>ar</w:t>
      </w:r>
      <w:proofErr w:type="spellEnd"/>
      <w:r w:rsidR="333800D1" w:rsidRPr="006B7455">
        <w:rPr>
          <w:rFonts w:ascii="Times New Roman" w:eastAsia="Times New Roman" w:hAnsi="Times New Roman" w:cs="Times New Roman"/>
          <w:sz w:val="24"/>
          <w:szCs w:val="24"/>
        </w:rPr>
        <w:t xml:space="preserve"> </w:t>
      </w:r>
      <w:proofErr w:type="spellStart"/>
      <w:r w:rsidR="333800D1" w:rsidRPr="006B7455">
        <w:rPr>
          <w:rFonts w:ascii="Times New Roman" w:eastAsia="Times New Roman" w:hAnsi="Times New Roman" w:cs="Times New Roman"/>
          <w:sz w:val="24"/>
          <w:szCs w:val="24"/>
        </w:rPr>
        <w:t>izmeklēšanas</w:t>
      </w:r>
      <w:proofErr w:type="spellEnd"/>
      <w:r w:rsidR="333800D1" w:rsidRPr="006B7455">
        <w:rPr>
          <w:rFonts w:ascii="Times New Roman" w:eastAsia="Times New Roman" w:hAnsi="Times New Roman" w:cs="Times New Roman"/>
          <w:sz w:val="24"/>
          <w:szCs w:val="24"/>
        </w:rPr>
        <w:t xml:space="preserve"> </w:t>
      </w:r>
      <w:proofErr w:type="spellStart"/>
      <w:r w:rsidR="333800D1" w:rsidRPr="006B7455">
        <w:rPr>
          <w:rFonts w:ascii="Times New Roman" w:eastAsia="Times New Roman" w:hAnsi="Times New Roman" w:cs="Times New Roman"/>
          <w:sz w:val="24"/>
          <w:szCs w:val="24"/>
        </w:rPr>
        <w:t>iestāžu</w:t>
      </w:r>
      <w:proofErr w:type="spellEnd"/>
      <w:r w:rsidR="333800D1" w:rsidRPr="006B7455">
        <w:rPr>
          <w:rFonts w:ascii="Times New Roman" w:eastAsia="Times New Roman" w:hAnsi="Times New Roman" w:cs="Times New Roman"/>
          <w:sz w:val="24"/>
          <w:szCs w:val="24"/>
        </w:rPr>
        <w:t xml:space="preserve"> </w:t>
      </w:r>
      <w:proofErr w:type="spellStart"/>
      <w:r w:rsidR="333800D1" w:rsidRPr="006B7455">
        <w:rPr>
          <w:rFonts w:ascii="Times New Roman" w:eastAsia="Times New Roman" w:hAnsi="Times New Roman" w:cs="Times New Roman"/>
          <w:sz w:val="24"/>
          <w:szCs w:val="24"/>
        </w:rPr>
        <w:t>rīcībā</w:t>
      </w:r>
      <w:proofErr w:type="spellEnd"/>
      <w:r w:rsidR="333800D1" w:rsidRPr="006B7455">
        <w:rPr>
          <w:rFonts w:ascii="Times New Roman" w:eastAsia="Times New Roman" w:hAnsi="Times New Roman" w:cs="Times New Roman"/>
          <w:sz w:val="24"/>
          <w:szCs w:val="24"/>
        </w:rPr>
        <w:t xml:space="preserve"> </w:t>
      </w:r>
      <w:proofErr w:type="spellStart"/>
      <w:r w:rsidR="333800D1" w:rsidRPr="006B7455">
        <w:rPr>
          <w:rFonts w:ascii="Times New Roman" w:eastAsia="Times New Roman" w:hAnsi="Times New Roman" w:cs="Times New Roman"/>
          <w:sz w:val="24"/>
          <w:szCs w:val="24"/>
        </w:rPr>
        <w:t>esošajām</w:t>
      </w:r>
      <w:proofErr w:type="spellEnd"/>
      <w:r w:rsidR="333800D1" w:rsidRPr="006B7455">
        <w:rPr>
          <w:rFonts w:ascii="Times New Roman" w:eastAsia="Times New Roman" w:hAnsi="Times New Roman" w:cs="Times New Roman"/>
          <w:sz w:val="24"/>
          <w:szCs w:val="24"/>
        </w:rPr>
        <w:t xml:space="preserve"> </w:t>
      </w:r>
      <w:proofErr w:type="spellStart"/>
      <w:r w:rsidR="333800D1" w:rsidRPr="006B7455">
        <w:rPr>
          <w:rFonts w:ascii="Times New Roman" w:eastAsia="Times New Roman" w:hAnsi="Times New Roman" w:cs="Times New Roman"/>
          <w:sz w:val="24"/>
          <w:szCs w:val="24"/>
        </w:rPr>
        <w:t>sistēmām</w:t>
      </w:r>
      <w:proofErr w:type="spellEnd"/>
      <w:r w:rsidR="004A3A5E">
        <w:rPr>
          <w:rFonts w:ascii="Times New Roman" w:eastAsia="Times New Roman" w:hAnsi="Times New Roman" w:cs="Times New Roman"/>
          <w:sz w:val="24"/>
          <w:szCs w:val="24"/>
        </w:rPr>
        <w:t>;</w:t>
      </w:r>
    </w:p>
    <w:p w14:paraId="303B5EB4" w14:textId="05C4F18C" w:rsidR="00D25988" w:rsidRPr="006B7455" w:rsidRDefault="593BF830" w:rsidP="00663F61">
      <w:pPr>
        <w:spacing w:before="120" w:after="120"/>
        <w:ind w:left="720"/>
        <w:jc w:val="both"/>
        <w:rPr>
          <w:rFonts w:ascii="Times New Roman" w:eastAsia="Times New Roman" w:hAnsi="Times New Roman" w:cs="Times New Roman"/>
          <w:sz w:val="24"/>
          <w:szCs w:val="24"/>
        </w:rPr>
      </w:pPr>
      <w:r w:rsidRPr="383ECBA2">
        <w:rPr>
          <w:rFonts w:ascii="Times New Roman" w:eastAsia="Times New Roman" w:hAnsi="Times New Roman" w:cs="Times New Roman"/>
          <w:sz w:val="24"/>
          <w:szCs w:val="24"/>
        </w:rPr>
        <w:t>2.</w:t>
      </w:r>
      <w:r w:rsidR="00706DE1">
        <w:rPr>
          <w:rFonts w:ascii="Times New Roman" w:eastAsia="Times New Roman" w:hAnsi="Times New Roman" w:cs="Times New Roman"/>
          <w:sz w:val="24"/>
          <w:szCs w:val="24"/>
        </w:rPr>
        <w:t>7</w:t>
      </w:r>
      <w:r w:rsidR="00244A4C" w:rsidRPr="34925134">
        <w:rPr>
          <w:rFonts w:ascii="Times New Roman" w:eastAsia="Times New Roman" w:hAnsi="Times New Roman" w:cs="Times New Roman"/>
          <w:sz w:val="24"/>
          <w:szCs w:val="24"/>
        </w:rPr>
        <w:t>.</w:t>
      </w:r>
      <w:r w:rsidRPr="383ECBA2">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turpināt</w:t>
      </w:r>
      <w:proofErr w:type="spellEnd"/>
      <w:r w:rsidR="00D25988" w:rsidRPr="006B7455">
        <w:rPr>
          <w:rFonts w:ascii="Times New Roman" w:eastAsia="Times New Roman" w:hAnsi="Times New Roman" w:cs="Times New Roman"/>
          <w:sz w:val="24"/>
          <w:szCs w:val="24"/>
        </w:rPr>
        <w:t xml:space="preserve"> </w:t>
      </w:r>
      <w:proofErr w:type="spellStart"/>
      <w:r w:rsidR="00724D3E">
        <w:rPr>
          <w:rFonts w:ascii="Times New Roman" w:eastAsia="Times New Roman" w:hAnsi="Times New Roman" w:cs="Times New Roman"/>
          <w:sz w:val="24"/>
          <w:szCs w:val="24"/>
        </w:rPr>
        <w:t>IeM</w:t>
      </w:r>
      <w:proofErr w:type="spellEnd"/>
      <w:r w:rsidR="00724D3E">
        <w:rPr>
          <w:rFonts w:ascii="Times New Roman" w:eastAsia="Times New Roman" w:hAnsi="Times New Roman" w:cs="Times New Roman"/>
          <w:sz w:val="24"/>
          <w:szCs w:val="24"/>
        </w:rPr>
        <w:t xml:space="preserve"> IC</w:t>
      </w:r>
      <w:r w:rsidR="00D25988" w:rsidRPr="006B7455">
        <w:rPr>
          <w:rFonts w:ascii="Times New Roman" w:eastAsia="Times New Roman" w:hAnsi="Times New Roman" w:cs="Times New Roman"/>
          <w:sz w:val="24"/>
          <w:szCs w:val="24"/>
        </w:rPr>
        <w:t xml:space="preserve"> </w:t>
      </w:r>
      <w:r w:rsidR="00D076D5">
        <w:rPr>
          <w:rFonts w:ascii="Times New Roman" w:hAnsi="Times New Roman" w:cs="Times New Roman"/>
          <w:sz w:val="24"/>
          <w:szCs w:val="24"/>
        </w:rPr>
        <w:t>IS</w:t>
      </w:r>
      <w:r w:rsidR="00D25988" w:rsidRPr="006B7455">
        <w:rPr>
          <w:rFonts w:ascii="Times New Roman" w:eastAsia="Times New Roman" w:hAnsi="Times New Roman" w:cs="Times New Roman"/>
          <w:sz w:val="24"/>
          <w:szCs w:val="24"/>
        </w:rPr>
        <w:t xml:space="preserve"> </w:t>
      </w:r>
      <w:proofErr w:type="spellStart"/>
      <w:r w:rsidR="30C50E97" w:rsidRPr="78A5B191">
        <w:rPr>
          <w:rFonts w:ascii="Times New Roman" w:eastAsia="Times New Roman" w:hAnsi="Times New Roman" w:cs="Times New Roman"/>
          <w:sz w:val="24"/>
          <w:szCs w:val="24"/>
        </w:rPr>
        <w:t>Jaunās</w:t>
      </w:r>
      <w:proofErr w:type="spellEnd"/>
      <w:r w:rsidR="30C50E97" w:rsidRPr="78A5B191">
        <w:rPr>
          <w:rFonts w:ascii="Times New Roman" w:eastAsia="Times New Roman" w:hAnsi="Times New Roman" w:cs="Times New Roman"/>
          <w:sz w:val="24"/>
          <w:szCs w:val="24"/>
        </w:rPr>
        <w:t xml:space="preserve"> </w:t>
      </w:r>
      <w:proofErr w:type="spellStart"/>
      <w:r w:rsidR="30C50E97" w:rsidRPr="407E8A6E">
        <w:rPr>
          <w:rFonts w:ascii="Times New Roman" w:eastAsia="Times New Roman" w:hAnsi="Times New Roman" w:cs="Times New Roman"/>
          <w:sz w:val="24"/>
          <w:szCs w:val="24"/>
        </w:rPr>
        <w:t>paaudzes</w:t>
      </w:r>
      <w:proofErr w:type="spellEnd"/>
      <w:r w:rsidR="30C50E97" w:rsidRPr="407E8A6E">
        <w:rPr>
          <w:rFonts w:ascii="Times New Roman" w:eastAsia="Times New Roman" w:hAnsi="Times New Roman" w:cs="Times New Roman"/>
          <w:sz w:val="24"/>
          <w:szCs w:val="24"/>
        </w:rPr>
        <w:t xml:space="preserve"> </w:t>
      </w:r>
      <w:proofErr w:type="spellStart"/>
      <w:r w:rsidR="30C50E97" w:rsidRPr="407E8A6E">
        <w:rPr>
          <w:rFonts w:ascii="Times New Roman" w:eastAsia="Times New Roman" w:hAnsi="Times New Roman" w:cs="Times New Roman"/>
          <w:sz w:val="24"/>
          <w:szCs w:val="24"/>
        </w:rPr>
        <w:t>Integrētā</w:t>
      </w:r>
      <w:proofErr w:type="spellEnd"/>
      <w:r w:rsidR="30C50E97" w:rsidRPr="407E8A6E">
        <w:rPr>
          <w:rFonts w:ascii="Times New Roman" w:eastAsia="Times New Roman" w:hAnsi="Times New Roman" w:cs="Times New Roman"/>
          <w:sz w:val="24"/>
          <w:szCs w:val="24"/>
        </w:rPr>
        <w:t xml:space="preserve"> </w:t>
      </w:r>
      <w:proofErr w:type="spellStart"/>
      <w:r w:rsidR="30C50E97" w:rsidRPr="38DEE135">
        <w:rPr>
          <w:rFonts w:ascii="Times New Roman" w:eastAsia="Times New Roman" w:hAnsi="Times New Roman" w:cs="Times New Roman"/>
          <w:sz w:val="24"/>
          <w:szCs w:val="24"/>
        </w:rPr>
        <w:t>iekšlietu</w:t>
      </w:r>
      <w:proofErr w:type="spellEnd"/>
      <w:r w:rsidR="30C50E97" w:rsidRPr="38DEE135">
        <w:rPr>
          <w:rFonts w:ascii="Times New Roman" w:eastAsia="Times New Roman" w:hAnsi="Times New Roman" w:cs="Times New Roman"/>
          <w:sz w:val="24"/>
          <w:szCs w:val="24"/>
        </w:rPr>
        <w:t xml:space="preserve"> </w:t>
      </w:r>
      <w:proofErr w:type="spellStart"/>
      <w:r w:rsidR="30C50E97" w:rsidRPr="38DEE135">
        <w:rPr>
          <w:rFonts w:ascii="Times New Roman" w:eastAsia="Times New Roman" w:hAnsi="Times New Roman" w:cs="Times New Roman"/>
          <w:sz w:val="24"/>
          <w:szCs w:val="24"/>
        </w:rPr>
        <w:t>informācijas</w:t>
      </w:r>
      <w:proofErr w:type="spellEnd"/>
      <w:r w:rsidR="30C50E97" w:rsidRPr="38DEE135">
        <w:rPr>
          <w:rFonts w:ascii="Times New Roman" w:eastAsia="Times New Roman" w:hAnsi="Times New Roman" w:cs="Times New Roman"/>
          <w:sz w:val="24"/>
          <w:szCs w:val="24"/>
        </w:rPr>
        <w:t xml:space="preserve"> </w:t>
      </w:r>
      <w:proofErr w:type="spellStart"/>
      <w:r w:rsidR="30C50E97" w:rsidRPr="38DEE135">
        <w:rPr>
          <w:rFonts w:ascii="Times New Roman" w:eastAsia="Times New Roman" w:hAnsi="Times New Roman" w:cs="Times New Roman"/>
          <w:sz w:val="24"/>
          <w:szCs w:val="24"/>
        </w:rPr>
        <w:t>sistēma</w:t>
      </w:r>
      <w:proofErr w:type="spellEnd"/>
      <w:r w:rsidR="0593D43E" w:rsidRPr="38DEE135">
        <w:rPr>
          <w:rFonts w:ascii="Times New Roman" w:eastAsia="Times New Roman" w:hAnsi="Times New Roman" w:cs="Times New Roman"/>
          <w:sz w:val="24"/>
          <w:szCs w:val="24"/>
        </w:rPr>
        <w:t xml:space="preserve"> </w:t>
      </w:r>
      <w:r w:rsidR="21B9E2B2" w:rsidRPr="6652B798">
        <w:rPr>
          <w:rFonts w:ascii="Times New Roman" w:eastAsia="Times New Roman" w:hAnsi="Times New Roman" w:cs="Times New Roman"/>
          <w:sz w:val="24"/>
          <w:szCs w:val="24"/>
        </w:rPr>
        <w:t>(</w:t>
      </w:r>
      <w:r w:rsidR="00D25988" w:rsidRPr="398DAD39">
        <w:rPr>
          <w:rFonts w:ascii="Times New Roman" w:eastAsia="Times New Roman" w:hAnsi="Times New Roman" w:cs="Times New Roman"/>
          <w:sz w:val="24"/>
          <w:szCs w:val="24"/>
        </w:rPr>
        <w:t>II</w:t>
      </w:r>
      <w:r w:rsidR="4DCA99A0" w:rsidRPr="398DAD39">
        <w:rPr>
          <w:rFonts w:ascii="Times New Roman" w:eastAsia="Times New Roman" w:hAnsi="Times New Roman" w:cs="Times New Roman"/>
          <w:sz w:val="24"/>
          <w:szCs w:val="24"/>
        </w:rPr>
        <w:t>I</w:t>
      </w:r>
      <w:r w:rsidR="00D25988" w:rsidRPr="398DAD39">
        <w:rPr>
          <w:rFonts w:ascii="Times New Roman" w:eastAsia="Times New Roman" w:hAnsi="Times New Roman" w:cs="Times New Roman"/>
          <w:sz w:val="24"/>
          <w:szCs w:val="24"/>
        </w:rPr>
        <w:t>S2</w:t>
      </w:r>
      <w:r w:rsidR="5D0CBA7B" w:rsidRPr="6652B798">
        <w:rPr>
          <w:rFonts w:ascii="Times New Roman" w:eastAsia="Times New Roman" w:hAnsi="Times New Roman" w:cs="Times New Roman"/>
          <w:sz w:val="24"/>
          <w:szCs w:val="24"/>
        </w:rPr>
        <w:t>)</w:t>
      </w:r>
      <w:r w:rsidR="002E2941">
        <w:rPr>
          <w:rFonts w:ascii="Times New Roman" w:eastAsia="Times New Roman" w:hAnsi="Times New Roman" w:cs="Times New Roman"/>
          <w:sz w:val="24"/>
          <w:szCs w:val="24"/>
        </w:rPr>
        <w:t>”</w:t>
      </w:r>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pilnveidošanu</w:t>
      </w:r>
      <w:proofErr w:type="spellEnd"/>
      <w:r w:rsidR="71E406C6" w:rsidRPr="006B7455">
        <w:rPr>
          <w:rFonts w:ascii="Times New Roman" w:eastAsia="Times New Roman" w:hAnsi="Times New Roman" w:cs="Times New Roman"/>
          <w:sz w:val="24"/>
          <w:szCs w:val="24"/>
        </w:rPr>
        <w:t xml:space="preserve"> un</w:t>
      </w:r>
      <w:r w:rsidR="5D02C858" w:rsidRPr="006B7455">
        <w:rPr>
          <w:rFonts w:ascii="Times New Roman" w:eastAsia="Times New Roman" w:hAnsi="Times New Roman" w:cs="Times New Roman"/>
          <w:sz w:val="24"/>
          <w:szCs w:val="24"/>
        </w:rPr>
        <w:t xml:space="preserve"> </w:t>
      </w:r>
      <w:proofErr w:type="spellStart"/>
      <w:r w:rsidR="5D02C858" w:rsidRPr="006B7455">
        <w:rPr>
          <w:rFonts w:ascii="Times New Roman" w:eastAsia="Times New Roman" w:hAnsi="Times New Roman" w:cs="Times New Roman"/>
          <w:sz w:val="24"/>
          <w:szCs w:val="24"/>
        </w:rPr>
        <w:t>attīstību</w:t>
      </w:r>
      <w:proofErr w:type="spellEnd"/>
      <w:r w:rsidR="5D02C858" w:rsidRPr="006B7455">
        <w:rPr>
          <w:rFonts w:ascii="Times New Roman" w:eastAsia="Times New Roman" w:hAnsi="Times New Roman" w:cs="Times New Roman"/>
          <w:sz w:val="24"/>
          <w:szCs w:val="24"/>
        </w:rPr>
        <w:t xml:space="preserve"> </w:t>
      </w:r>
      <w:proofErr w:type="spellStart"/>
      <w:r w:rsidR="5D02C858" w:rsidRPr="006B7455">
        <w:rPr>
          <w:rFonts w:ascii="Times New Roman" w:eastAsia="Times New Roman" w:hAnsi="Times New Roman" w:cs="Times New Roman"/>
          <w:sz w:val="24"/>
          <w:szCs w:val="24"/>
        </w:rPr>
        <w:t>pirmstiesas</w:t>
      </w:r>
      <w:proofErr w:type="spellEnd"/>
      <w:r w:rsidR="5D02C858" w:rsidRPr="006B7455">
        <w:rPr>
          <w:rFonts w:ascii="Times New Roman" w:eastAsia="Times New Roman" w:hAnsi="Times New Roman" w:cs="Times New Roman"/>
          <w:sz w:val="24"/>
          <w:szCs w:val="24"/>
        </w:rPr>
        <w:t xml:space="preserve"> </w:t>
      </w:r>
      <w:proofErr w:type="spellStart"/>
      <w:r w:rsidR="5D02C858" w:rsidRPr="006B7455">
        <w:rPr>
          <w:rFonts w:ascii="Times New Roman" w:eastAsia="Times New Roman" w:hAnsi="Times New Roman" w:cs="Times New Roman"/>
          <w:sz w:val="24"/>
          <w:szCs w:val="24"/>
        </w:rPr>
        <w:t>izmeklēšanas</w:t>
      </w:r>
      <w:proofErr w:type="spellEnd"/>
      <w:r w:rsidR="5D02C858" w:rsidRPr="006B7455">
        <w:rPr>
          <w:rFonts w:ascii="Times New Roman" w:eastAsia="Times New Roman" w:hAnsi="Times New Roman" w:cs="Times New Roman"/>
          <w:sz w:val="24"/>
          <w:szCs w:val="24"/>
        </w:rPr>
        <w:t xml:space="preserve"> </w:t>
      </w:r>
      <w:proofErr w:type="spellStart"/>
      <w:r w:rsidR="5D02C858" w:rsidRPr="006B7455">
        <w:rPr>
          <w:rFonts w:ascii="Times New Roman" w:eastAsia="Times New Roman" w:hAnsi="Times New Roman" w:cs="Times New Roman"/>
          <w:sz w:val="24"/>
          <w:szCs w:val="24"/>
        </w:rPr>
        <w:t>pr</w:t>
      </w:r>
      <w:r w:rsidR="74BDA358" w:rsidRPr="006B7455">
        <w:rPr>
          <w:rFonts w:ascii="Times New Roman" w:eastAsia="Times New Roman" w:hAnsi="Times New Roman" w:cs="Times New Roman"/>
          <w:sz w:val="24"/>
          <w:szCs w:val="24"/>
        </w:rPr>
        <w:t>ocesu</w:t>
      </w:r>
      <w:proofErr w:type="spellEnd"/>
      <w:r w:rsidR="74BDA358" w:rsidRPr="006B7455">
        <w:rPr>
          <w:rFonts w:ascii="Times New Roman" w:eastAsia="Times New Roman" w:hAnsi="Times New Roman" w:cs="Times New Roman"/>
          <w:sz w:val="24"/>
          <w:szCs w:val="24"/>
        </w:rPr>
        <w:t xml:space="preserve"> </w:t>
      </w:r>
      <w:proofErr w:type="spellStart"/>
      <w:r w:rsidR="74BDA358" w:rsidRPr="006B7455">
        <w:rPr>
          <w:rFonts w:ascii="Times New Roman" w:eastAsia="Times New Roman" w:hAnsi="Times New Roman" w:cs="Times New Roman"/>
          <w:sz w:val="24"/>
          <w:szCs w:val="24"/>
        </w:rPr>
        <w:t>pilnīgas</w:t>
      </w:r>
      <w:proofErr w:type="spellEnd"/>
      <w:r w:rsidR="74BDA358" w:rsidRPr="006B7455">
        <w:rPr>
          <w:rFonts w:ascii="Times New Roman" w:eastAsia="Times New Roman" w:hAnsi="Times New Roman" w:cs="Times New Roman"/>
          <w:sz w:val="24"/>
          <w:szCs w:val="24"/>
        </w:rPr>
        <w:t xml:space="preserve"> </w:t>
      </w:r>
      <w:proofErr w:type="spellStart"/>
      <w:r w:rsidR="74BDA358" w:rsidRPr="006B7455">
        <w:rPr>
          <w:rFonts w:ascii="Times New Roman" w:eastAsia="Times New Roman" w:hAnsi="Times New Roman" w:cs="Times New Roman"/>
          <w:sz w:val="24"/>
          <w:szCs w:val="24"/>
        </w:rPr>
        <w:t>digitalizācijas</w:t>
      </w:r>
      <w:proofErr w:type="spellEnd"/>
      <w:r w:rsidR="74BDA358" w:rsidRPr="006B7455">
        <w:rPr>
          <w:rFonts w:ascii="Times New Roman" w:eastAsia="Times New Roman" w:hAnsi="Times New Roman" w:cs="Times New Roman"/>
          <w:sz w:val="24"/>
          <w:szCs w:val="24"/>
        </w:rPr>
        <w:t xml:space="preserve"> </w:t>
      </w:r>
      <w:proofErr w:type="spellStart"/>
      <w:r w:rsidR="74BDA358" w:rsidRPr="006B7455">
        <w:rPr>
          <w:rFonts w:ascii="Times New Roman" w:eastAsia="Times New Roman" w:hAnsi="Times New Roman" w:cs="Times New Roman"/>
          <w:sz w:val="24"/>
          <w:szCs w:val="24"/>
        </w:rPr>
        <w:t>nodrošināšanai</w:t>
      </w:r>
      <w:proofErr w:type="spellEnd"/>
      <w:r w:rsidR="00663F61">
        <w:rPr>
          <w:rFonts w:ascii="Times New Roman" w:eastAsia="Times New Roman" w:hAnsi="Times New Roman" w:cs="Times New Roman"/>
          <w:sz w:val="24"/>
          <w:szCs w:val="24"/>
        </w:rPr>
        <w:t>;</w:t>
      </w:r>
    </w:p>
    <w:p w14:paraId="0134DC8E" w14:textId="3017822D" w:rsidR="00BD392E" w:rsidRPr="00603173" w:rsidRDefault="0180957A" w:rsidP="00663F61">
      <w:pPr>
        <w:spacing w:before="120" w:after="120"/>
        <w:ind w:left="720"/>
        <w:rPr>
          <w:rFonts w:ascii="Times New Roman" w:hAnsi="Times New Roman" w:cs="Times New Roman"/>
          <w:sz w:val="24"/>
          <w:szCs w:val="24"/>
        </w:rPr>
      </w:pPr>
      <w:r w:rsidRPr="383ECBA2">
        <w:rPr>
          <w:rFonts w:ascii="Times New Roman" w:hAnsi="Times New Roman" w:cs="Times New Roman"/>
          <w:sz w:val="24"/>
          <w:szCs w:val="24"/>
        </w:rPr>
        <w:t>2.</w:t>
      </w:r>
      <w:r w:rsidR="00706DE1">
        <w:rPr>
          <w:rFonts w:ascii="Times New Roman" w:hAnsi="Times New Roman" w:cs="Times New Roman"/>
          <w:sz w:val="24"/>
          <w:szCs w:val="24"/>
        </w:rPr>
        <w:t>8</w:t>
      </w:r>
      <w:r w:rsidR="1AF30264" w:rsidRPr="34925134">
        <w:rPr>
          <w:rFonts w:ascii="Times New Roman" w:hAnsi="Times New Roman" w:cs="Times New Roman"/>
          <w:sz w:val="24"/>
          <w:szCs w:val="24"/>
        </w:rPr>
        <w:t>.</w:t>
      </w:r>
      <w:r w:rsidRPr="383ECBA2">
        <w:rPr>
          <w:rFonts w:ascii="Times New Roman" w:hAnsi="Times New Roman" w:cs="Times New Roman"/>
          <w:sz w:val="24"/>
          <w:szCs w:val="24"/>
        </w:rPr>
        <w:t xml:space="preserve"> </w:t>
      </w:r>
      <w:proofErr w:type="spellStart"/>
      <w:r w:rsidR="00BD392E" w:rsidRPr="00603173">
        <w:rPr>
          <w:rFonts w:ascii="Times New Roman" w:hAnsi="Times New Roman" w:cs="Times New Roman"/>
          <w:sz w:val="24"/>
          <w:szCs w:val="24"/>
        </w:rPr>
        <w:t>turpināt</w:t>
      </w:r>
      <w:proofErr w:type="spellEnd"/>
      <w:r w:rsidR="00BD392E" w:rsidRPr="00603173">
        <w:rPr>
          <w:rFonts w:ascii="Times New Roman" w:hAnsi="Times New Roman" w:cs="Times New Roman"/>
          <w:sz w:val="24"/>
          <w:szCs w:val="24"/>
        </w:rPr>
        <w:t xml:space="preserve"> </w:t>
      </w:r>
      <w:proofErr w:type="spellStart"/>
      <w:r w:rsidR="00BD392E" w:rsidRPr="00603173">
        <w:rPr>
          <w:rFonts w:ascii="Times New Roman" w:hAnsi="Times New Roman" w:cs="Times New Roman"/>
          <w:sz w:val="24"/>
          <w:szCs w:val="24"/>
        </w:rPr>
        <w:t>Valsts</w:t>
      </w:r>
      <w:proofErr w:type="spellEnd"/>
      <w:r w:rsidR="00BD392E" w:rsidRPr="00603173">
        <w:rPr>
          <w:rFonts w:ascii="Times New Roman" w:hAnsi="Times New Roman" w:cs="Times New Roman"/>
          <w:sz w:val="24"/>
          <w:szCs w:val="24"/>
        </w:rPr>
        <w:t xml:space="preserve"> </w:t>
      </w:r>
      <w:proofErr w:type="spellStart"/>
      <w:r w:rsidR="00BD392E" w:rsidRPr="00603173">
        <w:rPr>
          <w:rFonts w:ascii="Times New Roman" w:hAnsi="Times New Roman" w:cs="Times New Roman"/>
          <w:sz w:val="24"/>
          <w:szCs w:val="24"/>
        </w:rPr>
        <w:t>tiesu</w:t>
      </w:r>
      <w:proofErr w:type="spellEnd"/>
      <w:r w:rsidR="00BD392E" w:rsidRPr="00603173">
        <w:rPr>
          <w:rFonts w:ascii="Times New Roman" w:hAnsi="Times New Roman" w:cs="Times New Roman"/>
          <w:sz w:val="24"/>
          <w:szCs w:val="24"/>
        </w:rPr>
        <w:t xml:space="preserve"> </w:t>
      </w:r>
      <w:proofErr w:type="spellStart"/>
      <w:r w:rsidR="00BD392E" w:rsidRPr="00603173">
        <w:rPr>
          <w:rFonts w:ascii="Times New Roman" w:hAnsi="Times New Roman" w:cs="Times New Roman"/>
          <w:sz w:val="24"/>
          <w:szCs w:val="24"/>
        </w:rPr>
        <w:t>medicīnas</w:t>
      </w:r>
      <w:proofErr w:type="spellEnd"/>
      <w:r w:rsidR="00BD392E" w:rsidRPr="00603173">
        <w:rPr>
          <w:rFonts w:ascii="Times New Roman" w:hAnsi="Times New Roman" w:cs="Times New Roman"/>
          <w:sz w:val="24"/>
          <w:szCs w:val="24"/>
        </w:rPr>
        <w:t xml:space="preserve"> </w:t>
      </w:r>
      <w:proofErr w:type="spellStart"/>
      <w:r w:rsidR="00BD392E" w:rsidRPr="00603173">
        <w:rPr>
          <w:rFonts w:ascii="Times New Roman" w:hAnsi="Times New Roman" w:cs="Times New Roman"/>
          <w:sz w:val="24"/>
          <w:szCs w:val="24"/>
        </w:rPr>
        <w:t>ekspertīzes</w:t>
      </w:r>
      <w:proofErr w:type="spellEnd"/>
      <w:r w:rsidR="00BD392E" w:rsidRPr="00603173">
        <w:rPr>
          <w:rFonts w:ascii="Times New Roman" w:hAnsi="Times New Roman" w:cs="Times New Roman"/>
          <w:sz w:val="24"/>
          <w:szCs w:val="24"/>
        </w:rPr>
        <w:t xml:space="preserve"> centra </w:t>
      </w:r>
      <w:proofErr w:type="spellStart"/>
      <w:r w:rsidR="00BD392E" w:rsidRPr="00603173">
        <w:rPr>
          <w:rFonts w:ascii="Times New Roman" w:hAnsi="Times New Roman" w:cs="Times New Roman"/>
          <w:sz w:val="24"/>
          <w:szCs w:val="24"/>
        </w:rPr>
        <w:t>Tiesu</w:t>
      </w:r>
      <w:proofErr w:type="spellEnd"/>
      <w:r w:rsidR="00BD392E" w:rsidRPr="00603173">
        <w:rPr>
          <w:rFonts w:ascii="Times New Roman" w:hAnsi="Times New Roman" w:cs="Times New Roman"/>
          <w:sz w:val="24"/>
          <w:szCs w:val="24"/>
        </w:rPr>
        <w:t xml:space="preserve"> </w:t>
      </w:r>
      <w:proofErr w:type="spellStart"/>
      <w:r w:rsidR="00BD392E" w:rsidRPr="00603173">
        <w:rPr>
          <w:rFonts w:ascii="Times New Roman" w:hAnsi="Times New Roman" w:cs="Times New Roman"/>
          <w:sz w:val="24"/>
          <w:szCs w:val="24"/>
        </w:rPr>
        <w:t>medicīnas</w:t>
      </w:r>
      <w:proofErr w:type="spellEnd"/>
      <w:r w:rsidR="00BD392E" w:rsidRPr="00603173">
        <w:rPr>
          <w:rFonts w:ascii="Times New Roman" w:hAnsi="Times New Roman" w:cs="Times New Roman"/>
          <w:sz w:val="24"/>
          <w:szCs w:val="24"/>
        </w:rPr>
        <w:t xml:space="preserve"> </w:t>
      </w:r>
      <w:proofErr w:type="spellStart"/>
      <w:r w:rsidR="00BD392E" w:rsidRPr="00603173">
        <w:rPr>
          <w:rFonts w:ascii="Times New Roman" w:hAnsi="Times New Roman" w:cs="Times New Roman"/>
          <w:sz w:val="24"/>
          <w:szCs w:val="24"/>
        </w:rPr>
        <w:t>ekspertīžu</w:t>
      </w:r>
      <w:proofErr w:type="spellEnd"/>
      <w:r w:rsidR="00BD392E" w:rsidRPr="00603173">
        <w:rPr>
          <w:rFonts w:ascii="Times New Roman" w:hAnsi="Times New Roman" w:cs="Times New Roman"/>
          <w:sz w:val="24"/>
          <w:szCs w:val="24"/>
        </w:rPr>
        <w:t xml:space="preserve"> </w:t>
      </w:r>
      <w:proofErr w:type="spellStart"/>
      <w:r w:rsidR="00BD392E" w:rsidRPr="00603173">
        <w:rPr>
          <w:rFonts w:ascii="Times New Roman" w:hAnsi="Times New Roman" w:cs="Times New Roman"/>
          <w:sz w:val="24"/>
          <w:szCs w:val="24"/>
        </w:rPr>
        <w:t>informācijas</w:t>
      </w:r>
      <w:proofErr w:type="spellEnd"/>
      <w:r w:rsidR="00BD392E" w:rsidRPr="00603173">
        <w:rPr>
          <w:rFonts w:ascii="Times New Roman" w:hAnsi="Times New Roman" w:cs="Times New Roman"/>
          <w:sz w:val="24"/>
          <w:szCs w:val="24"/>
        </w:rPr>
        <w:t xml:space="preserve"> </w:t>
      </w:r>
      <w:proofErr w:type="spellStart"/>
      <w:r w:rsidR="00BD392E" w:rsidRPr="00603173">
        <w:rPr>
          <w:rFonts w:ascii="Times New Roman" w:hAnsi="Times New Roman" w:cs="Times New Roman"/>
          <w:sz w:val="24"/>
          <w:szCs w:val="24"/>
        </w:rPr>
        <w:t>sistēmas</w:t>
      </w:r>
      <w:proofErr w:type="spellEnd"/>
      <w:r w:rsidR="00BD392E" w:rsidRPr="00603173">
        <w:rPr>
          <w:rFonts w:ascii="Times New Roman" w:hAnsi="Times New Roman" w:cs="Times New Roman"/>
          <w:sz w:val="24"/>
          <w:szCs w:val="24"/>
        </w:rPr>
        <w:t xml:space="preserve"> </w:t>
      </w:r>
      <w:proofErr w:type="spellStart"/>
      <w:r w:rsidR="00BD392E" w:rsidRPr="00603173">
        <w:rPr>
          <w:rFonts w:ascii="Times New Roman" w:hAnsi="Times New Roman" w:cs="Times New Roman"/>
          <w:sz w:val="24"/>
          <w:szCs w:val="24"/>
        </w:rPr>
        <w:t>pilnveidošanu</w:t>
      </w:r>
      <w:proofErr w:type="spellEnd"/>
      <w:r w:rsidR="00BD392E" w:rsidRPr="00603173">
        <w:rPr>
          <w:rFonts w:ascii="Times New Roman" w:hAnsi="Times New Roman" w:cs="Times New Roman"/>
          <w:sz w:val="24"/>
          <w:szCs w:val="24"/>
        </w:rPr>
        <w:t xml:space="preserve">, </w:t>
      </w:r>
      <w:proofErr w:type="spellStart"/>
      <w:r w:rsidR="00BD392E" w:rsidRPr="00603173">
        <w:rPr>
          <w:rFonts w:ascii="Times New Roman" w:hAnsi="Times New Roman" w:cs="Times New Roman"/>
          <w:sz w:val="24"/>
          <w:szCs w:val="24"/>
        </w:rPr>
        <w:t>pielāgojot</w:t>
      </w:r>
      <w:proofErr w:type="spellEnd"/>
      <w:r w:rsidR="00BD392E" w:rsidRPr="00603173">
        <w:rPr>
          <w:rFonts w:ascii="Times New Roman" w:hAnsi="Times New Roman" w:cs="Times New Roman"/>
          <w:sz w:val="24"/>
          <w:szCs w:val="24"/>
        </w:rPr>
        <w:t xml:space="preserve"> to E-</w:t>
      </w:r>
      <w:proofErr w:type="spellStart"/>
      <w:r w:rsidR="00BD392E" w:rsidRPr="00603173">
        <w:rPr>
          <w:rFonts w:ascii="Times New Roman" w:hAnsi="Times New Roman" w:cs="Times New Roman"/>
          <w:sz w:val="24"/>
          <w:szCs w:val="24"/>
        </w:rPr>
        <w:t>lietas</w:t>
      </w:r>
      <w:proofErr w:type="spellEnd"/>
      <w:r w:rsidR="00BD392E" w:rsidRPr="00603173">
        <w:rPr>
          <w:rFonts w:ascii="Times New Roman" w:hAnsi="Times New Roman" w:cs="Times New Roman"/>
          <w:sz w:val="24"/>
          <w:szCs w:val="24"/>
        </w:rPr>
        <w:t xml:space="preserve"> </w:t>
      </w:r>
      <w:proofErr w:type="spellStart"/>
      <w:r w:rsidR="00BD392E" w:rsidRPr="00603173">
        <w:rPr>
          <w:rFonts w:ascii="Times New Roman" w:hAnsi="Times New Roman" w:cs="Times New Roman"/>
          <w:sz w:val="24"/>
          <w:szCs w:val="24"/>
        </w:rPr>
        <w:t>arhitektūrai</w:t>
      </w:r>
      <w:proofErr w:type="spellEnd"/>
      <w:r w:rsidR="00BD392E" w:rsidRPr="00603173">
        <w:rPr>
          <w:rFonts w:ascii="Times New Roman" w:hAnsi="Times New Roman" w:cs="Times New Roman"/>
          <w:sz w:val="24"/>
          <w:szCs w:val="24"/>
        </w:rPr>
        <w:t xml:space="preserve"> un </w:t>
      </w:r>
      <w:proofErr w:type="spellStart"/>
      <w:r w:rsidR="00BD392E" w:rsidRPr="00603173">
        <w:rPr>
          <w:rFonts w:ascii="Times New Roman" w:hAnsi="Times New Roman" w:cs="Times New Roman"/>
          <w:sz w:val="24"/>
          <w:szCs w:val="24"/>
        </w:rPr>
        <w:t>turpinot</w:t>
      </w:r>
      <w:proofErr w:type="spellEnd"/>
      <w:r w:rsidR="00BD392E" w:rsidRPr="00603173">
        <w:rPr>
          <w:rFonts w:ascii="Times New Roman" w:hAnsi="Times New Roman" w:cs="Times New Roman"/>
          <w:sz w:val="24"/>
          <w:szCs w:val="24"/>
        </w:rPr>
        <w:t xml:space="preserve"> </w:t>
      </w:r>
      <w:proofErr w:type="spellStart"/>
      <w:r w:rsidR="00BD392E" w:rsidRPr="00603173">
        <w:rPr>
          <w:rFonts w:ascii="Times New Roman" w:hAnsi="Times New Roman" w:cs="Times New Roman"/>
          <w:sz w:val="24"/>
          <w:szCs w:val="24"/>
        </w:rPr>
        <w:t>ekspertīzes</w:t>
      </w:r>
      <w:proofErr w:type="spellEnd"/>
      <w:r w:rsidR="00BD392E" w:rsidRPr="00603173">
        <w:rPr>
          <w:rFonts w:ascii="Times New Roman" w:hAnsi="Times New Roman" w:cs="Times New Roman"/>
          <w:sz w:val="24"/>
          <w:szCs w:val="24"/>
        </w:rPr>
        <w:t xml:space="preserve"> un </w:t>
      </w:r>
      <w:proofErr w:type="spellStart"/>
      <w:r w:rsidR="00BD392E" w:rsidRPr="00603173">
        <w:rPr>
          <w:rFonts w:ascii="Times New Roman" w:hAnsi="Times New Roman" w:cs="Times New Roman"/>
          <w:sz w:val="24"/>
          <w:szCs w:val="24"/>
        </w:rPr>
        <w:t>izpētes</w:t>
      </w:r>
      <w:proofErr w:type="spellEnd"/>
      <w:r w:rsidR="00BD392E" w:rsidRPr="00603173">
        <w:rPr>
          <w:rFonts w:ascii="Times New Roman" w:hAnsi="Times New Roman" w:cs="Times New Roman"/>
          <w:sz w:val="24"/>
          <w:szCs w:val="24"/>
        </w:rPr>
        <w:t xml:space="preserve"> </w:t>
      </w:r>
      <w:proofErr w:type="spellStart"/>
      <w:r w:rsidR="00BD392E" w:rsidRPr="00603173">
        <w:rPr>
          <w:rFonts w:ascii="Times New Roman" w:hAnsi="Times New Roman" w:cs="Times New Roman"/>
          <w:sz w:val="24"/>
          <w:szCs w:val="24"/>
        </w:rPr>
        <w:t>procesa</w:t>
      </w:r>
      <w:proofErr w:type="spellEnd"/>
      <w:r w:rsidR="00BD392E" w:rsidRPr="00603173">
        <w:rPr>
          <w:rFonts w:ascii="Times New Roman" w:hAnsi="Times New Roman" w:cs="Times New Roman"/>
          <w:sz w:val="24"/>
          <w:szCs w:val="24"/>
        </w:rPr>
        <w:t xml:space="preserve"> </w:t>
      </w:r>
      <w:proofErr w:type="spellStart"/>
      <w:r w:rsidR="00BD392E" w:rsidRPr="00603173">
        <w:rPr>
          <w:rFonts w:ascii="Times New Roman" w:hAnsi="Times New Roman" w:cs="Times New Roman"/>
          <w:sz w:val="24"/>
          <w:szCs w:val="24"/>
        </w:rPr>
        <w:t>digitalizāciju</w:t>
      </w:r>
      <w:proofErr w:type="spellEnd"/>
      <w:r w:rsidR="00BD392E" w:rsidRPr="00603173">
        <w:rPr>
          <w:rFonts w:ascii="Times New Roman" w:hAnsi="Times New Roman" w:cs="Times New Roman"/>
          <w:sz w:val="24"/>
          <w:szCs w:val="24"/>
        </w:rPr>
        <w:t>;</w:t>
      </w:r>
    </w:p>
    <w:p w14:paraId="5B2457E1" w14:textId="75E944D4" w:rsidR="4B079232" w:rsidRPr="006B7455" w:rsidRDefault="606CD54A" w:rsidP="00663F61">
      <w:pPr>
        <w:spacing w:before="120" w:after="120"/>
        <w:ind w:left="720"/>
        <w:rPr>
          <w:rFonts w:ascii="Times New Roman" w:hAnsi="Times New Roman" w:cs="Times New Roman"/>
          <w:sz w:val="24"/>
          <w:szCs w:val="24"/>
        </w:rPr>
      </w:pPr>
      <w:r w:rsidRPr="383ECBA2">
        <w:rPr>
          <w:rFonts w:ascii="Times New Roman" w:hAnsi="Times New Roman" w:cs="Times New Roman"/>
          <w:sz w:val="24"/>
          <w:szCs w:val="24"/>
        </w:rPr>
        <w:t>2.</w:t>
      </w:r>
      <w:r w:rsidR="00706DE1">
        <w:rPr>
          <w:rFonts w:ascii="Times New Roman" w:hAnsi="Times New Roman" w:cs="Times New Roman"/>
          <w:sz w:val="24"/>
          <w:szCs w:val="24"/>
        </w:rPr>
        <w:t>9</w:t>
      </w:r>
      <w:r w:rsidR="318FE18D" w:rsidRPr="34925134">
        <w:rPr>
          <w:rFonts w:ascii="Times New Roman" w:hAnsi="Times New Roman" w:cs="Times New Roman"/>
          <w:sz w:val="24"/>
          <w:szCs w:val="24"/>
        </w:rPr>
        <w:t>.</w:t>
      </w:r>
      <w:r w:rsidRPr="383ECBA2">
        <w:rPr>
          <w:rFonts w:ascii="Times New Roman" w:hAnsi="Times New Roman" w:cs="Times New Roman"/>
          <w:sz w:val="24"/>
          <w:szCs w:val="24"/>
        </w:rPr>
        <w:t xml:space="preserve"> </w:t>
      </w:r>
      <w:proofErr w:type="spellStart"/>
      <w:r w:rsidR="4B079232" w:rsidRPr="006B7455">
        <w:rPr>
          <w:rFonts w:ascii="Times New Roman" w:hAnsi="Times New Roman" w:cs="Times New Roman"/>
          <w:sz w:val="24"/>
          <w:szCs w:val="24"/>
        </w:rPr>
        <w:t>i</w:t>
      </w:r>
      <w:r w:rsidR="6AD97182" w:rsidRPr="006B7455">
        <w:rPr>
          <w:rFonts w:ascii="Times New Roman" w:hAnsi="Times New Roman" w:cs="Times New Roman"/>
          <w:sz w:val="24"/>
          <w:szCs w:val="24"/>
        </w:rPr>
        <w:t>zveidot</w:t>
      </w:r>
      <w:proofErr w:type="spellEnd"/>
      <w:r w:rsidR="6AD97182" w:rsidRPr="006B7455">
        <w:rPr>
          <w:rFonts w:ascii="Times New Roman" w:hAnsi="Times New Roman" w:cs="Times New Roman"/>
          <w:sz w:val="24"/>
          <w:szCs w:val="24"/>
        </w:rPr>
        <w:t xml:space="preserve"> </w:t>
      </w:r>
      <w:proofErr w:type="spellStart"/>
      <w:r w:rsidR="6AD97182" w:rsidRPr="006B7455">
        <w:rPr>
          <w:rFonts w:ascii="Times New Roman" w:hAnsi="Times New Roman" w:cs="Times New Roman"/>
          <w:sz w:val="24"/>
          <w:szCs w:val="24"/>
        </w:rPr>
        <w:t>risinājumu</w:t>
      </w:r>
      <w:proofErr w:type="spellEnd"/>
      <w:r w:rsidR="6AD97182" w:rsidRPr="006B7455">
        <w:rPr>
          <w:rFonts w:ascii="Times New Roman" w:hAnsi="Times New Roman" w:cs="Times New Roman"/>
          <w:sz w:val="24"/>
          <w:szCs w:val="24"/>
        </w:rPr>
        <w:t xml:space="preserve"> </w:t>
      </w:r>
      <w:proofErr w:type="spellStart"/>
      <w:r w:rsidR="6AD97182" w:rsidRPr="006B7455">
        <w:rPr>
          <w:rFonts w:ascii="Times New Roman" w:hAnsi="Times New Roman" w:cs="Times New Roman"/>
          <w:sz w:val="24"/>
          <w:szCs w:val="24"/>
        </w:rPr>
        <w:t>juridiskās</w:t>
      </w:r>
      <w:proofErr w:type="spellEnd"/>
      <w:r w:rsidR="6AD97182" w:rsidRPr="006B7455">
        <w:rPr>
          <w:rFonts w:ascii="Times New Roman" w:hAnsi="Times New Roman" w:cs="Times New Roman"/>
          <w:sz w:val="24"/>
          <w:szCs w:val="24"/>
        </w:rPr>
        <w:t xml:space="preserve"> </w:t>
      </w:r>
      <w:proofErr w:type="spellStart"/>
      <w:r w:rsidR="6AD97182" w:rsidRPr="006B7455">
        <w:rPr>
          <w:rFonts w:ascii="Times New Roman" w:hAnsi="Times New Roman" w:cs="Times New Roman"/>
          <w:sz w:val="24"/>
          <w:szCs w:val="24"/>
        </w:rPr>
        <w:t>palīdzības</w:t>
      </w:r>
      <w:proofErr w:type="spellEnd"/>
      <w:r w:rsidR="6AD97182" w:rsidRPr="006B7455">
        <w:rPr>
          <w:rFonts w:ascii="Times New Roman" w:hAnsi="Times New Roman" w:cs="Times New Roman"/>
          <w:sz w:val="24"/>
          <w:szCs w:val="24"/>
        </w:rPr>
        <w:t xml:space="preserve"> </w:t>
      </w:r>
      <w:proofErr w:type="spellStart"/>
      <w:r w:rsidR="6AD97182" w:rsidRPr="006B7455">
        <w:rPr>
          <w:rFonts w:ascii="Times New Roman" w:hAnsi="Times New Roman" w:cs="Times New Roman"/>
          <w:sz w:val="24"/>
          <w:szCs w:val="24"/>
        </w:rPr>
        <w:t>sniedzēju</w:t>
      </w:r>
      <w:proofErr w:type="spellEnd"/>
      <w:r w:rsidR="6AD97182" w:rsidRPr="006B7455">
        <w:rPr>
          <w:rFonts w:ascii="Times New Roman" w:hAnsi="Times New Roman" w:cs="Times New Roman"/>
          <w:sz w:val="24"/>
          <w:szCs w:val="24"/>
        </w:rPr>
        <w:t xml:space="preserve"> </w:t>
      </w:r>
      <w:proofErr w:type="spellStart"/>
      <w:r w:rsidR="6AD97182" w:rsidRPr="006B7455">
        <w:rPr>
          <w:rFonts w:ascii="Times New Roman" w:hAnsi="Times New Roman" w:cs="Times New Roman"/>
          <w:sz w:val="24"/>
          <w:szCs w:val="24"/>
        </w:rPr>
        <w:t>sniegto</w:t>
      </w:r>
      <w:proofErr w:type="spellEnd"/>
      <w:r w:rsidR="6AD97182" w:rsidRPr="006B7455">
        <w:rPr>
          <w:rFonts w:ascii="Times New Roman" w:hAnsi="Times New Roman" w:cs="Times New Roman"/>
          <w:sz w:val="24"/>
          <w:szCs w:val="24"/>
        </w:rPr>
        <w:t xml:space="preserve"> </w:t>
      </w:r>
      <w:proofErr w:type="spellStart"/>
      <w:r w:rsidR="6AD97182" w:rsidRPr="006B7455">
        <w:rPr>
          <w:rFonts w:ascii="Times New Roman" w:hAnsi="Times New Roman" w:cs="Times New Roman"/>
          <w:sz w:val="24"/>
          <w:szCs w:val="24"/>
        </w:rPr>
        <w:t>maksājuma</w:t>
      </w:r>
      <w:proofErr w:type="spellEnd"/>
      <w:r w:rsidR="6AD97182" w:rsidRPr="006B7455">
        <w:rPr>
          <w:rFonts w:ascii="Times New Roman" w:hAnsi="Times New Roman" w:cs="Times New Roman"/>
          <w:sz w:val="24"/>
          <w:szCs w:val="24"/>
        </w:rPr>
        <w:t xml:space="preserve"> </w:t>
      </w:r>
      <w:proofErr w:type="spellStart"/>
      <w:r w:rsidR="6AD97182" w:rsidRPr="006B7455">
        <w:rPr>
          <w:rFonts w:ascii="Times New Roman" w:hAnsi="Times New Roman" w:cs="Times New Roman"/>
          <w:sz w:val="24"/>
          <w:szCs w:val="24"/>
        </w:rPr>
        <w:t>do</w:t>
      </w:r>
      <w:r w:rsidR="1941C6C7" w:rsidRPr="006B7455">
        <w:rPr>
          <w:rFonts w:ascii="Times New Roman" w:hAnsi="Times New Roman" w:cs="Times New Roman"/>
          <w:sz w:val="24"/>
          <w:szCs w:val="24"/>
        </w:rPr>
        <w:t>ku</w:t>
      </w:r>
      <w:r w:rsidR="6AD97182" w:rsidRPr="006B7455">
        <w:rPr>
          <w:rFonts w:ascii="Times New Roman" w:hAnsi="Times New Roman" w:cs="Times New Roman"/>
          <w:sz w:val="24"/>
          <w:szCs w:val="24"/>
        </w:rPr>
        <w:t>men</w:t>
      </w:r>
      <w:r w:rsidR="19A086A2" w:rsidRPr="006B7455">
        <w:rPr>
          <w:rFonts w:ascii="Times New Roman" w:hAnsi="Times New Roman" w:cs="Times New Roman"/>
          <w:sz w:val="24"/>
          <w:szCs w:val="24"/>
        </w:rPr>
        <w:t>tu</w:t>
      </w:r>
      <w:proofErr w:type="spellEnd"/>
      <w:r w:rsidR="6AD97182" w:rsidRPr="006B7455">
        <w:rPr>
          <w:rFonts w:ascii="Times New Roman" w:hAnsi="Times New Roman" w:cs="Times New Roman"/>
          <w:sz w:val="24"/>
          <w:szCs w:val="24"/>
        </w:rPr>
        <w:t xml:space="preserve"> par </w:t>
      </w:r>
      <w:proofErr w:type="spellStart"/>
      <w:r w:rsidR="6AD97182" w:rsidRPr="006B7455">
        <w:rPr>
          <w:rFonts w:ascii="Times New Roman" w:hAnsi="Times New Roman" w:cs="Times New Roman"/>
          <w:sz w:val="24"/>
          <w:szCs w:val="24"/>
        </w:rPr>
        <w:t>valsts</w:t>
      </w:r>
      <w:proofErr w:type="spellEnd"/>
      <w:r w:rsidR="6AD97182" w:rsidRPr="006B7455">
        <w:rPr>
          <w:rFonts w:ascii="Times New Roman" w:hAnsi="Times New Roman" w:cs="Times New Roman"/>
          <w:sz w:val="24"/>
          <w:szCs w:val="24"/>
        </w:rPr>
        <w:t xml:space="preserve"> </w:t>
      </w:r>
      <w:proofErr w:type="spellStart"/>
      <w:r w:rsidR="6AD97182" w:rsidRPr="006B7455">
        <w:rPr>
          <w:rFonts w:ascii="Times New Roman" w:hAnsi="Times New Roman" w:cs="Times New Roman"/>
          <w:sz w:val="24"/>
          <w:szCs w:val="24"/>
        </w:rPr>
        <w:t>nodrošināto</w:t>
      </w:r>
      <w:proofErr w:type="spellEnd"/>
      <w:r w:rsidR="6AD97182" w:rsidRPr="006B7455">
        <w:rPr>
          <w:rFonts w:ascii="Times New Roman" w:hAnsi="Times New Roman" w:cs="Times New Roman"/>
          <w:sz w:val="24"/>
          <w:szCs w:val="24"/>
        </w:rPr>
        <w:t xml:space="preserve"> </w:t>
      </w:r>
      <w:proofErr w:type="spellStart"/>
      <w:r w:rsidR="47BBFEAF" w:rsidRPr="006B7455">
        <w:rPr>
          <w:rFonts w:ascii="Times New Roman" w:hAnsi="Times New Roman" w:cs="Times New Roman"/>
          <w:sz w:val="24"/>
          <w:szCs w:val="24"/>
        </w:rPr>
        <w:t>juridisko</w:t>
      </w:r>
      <w:proofErr w:type="spellEnd"/>
      <w:r w:rsidR="47BBFEAF" w:rsidRPr="006B7455">
        <w:rPr>
          <w:rFonts w:ascii="Times New Roman" w:hAnsi="Times New Roman" w:cs="Times New Roman"/>
          <w:sz w:val="24"/>
          <w:szCs w:val="24"/>
        </w:rPr>
        <w:t xml:space="preserve"> </w:t>
      </w:r>
      <w:proofErr w:type="spellStart"/>
      <w:proofErr w:type="gramStart"/>
      <w:r w:rsidR="47BBFEAF" w:rsidRPr="006B7455">
        <w:rPr>
          <w:rFonts w:ascii="Times New Roman" w:hAnsi="Times New Roman" w:cs="Times New Roman"/>
          <w:sz w:val="24"/>
          <w:szCs w:val="24"/>
        </w:rPr>
        <w:t>palīdzību</w:t>
      </w:r>
      <w:proofErr w:type="spellEnd"/>
      <w:r w:rsidR="47BBFEAF" w:rsidRPr="006B7455">
        <w:rPr>
          <w:rFonts w:ascii="Times New Roman" w:hAnsi="Times New Roman" w:cs="Times New Roman"/>
          <w:sz w:val="24"/>
          <w:szCs w:val="24"/>
        </w:rPr>
        <w:t xml:space="preserve">  </w:t>
      </w:r>
      <w:proofErr w:type="spellStart"/>
      <w:r w:rsidR="47BBFEAF" w:rsidRPr="006B7455">
        <w:rPr>
          <w:rFonts w:ascii="Times New Roman" w:hAnsi="Times New Roman" w:cs="Times New Roman"/>
          <w:sz w:val="24"/>
          <w:szCs w:val="24"/>
        </w:rPr>
        <w:t>elektroniskai</w:t>
      </w:r>
      <w:proofErr w:type="spellEnd"/>
      <w:proofErr w:type="gramEnd"/>
      <w:r w:rsidR="47BBFEAF" w:rsidRPr="006B7455">
        <w:rPr>
          <w:rFonts w:ascii="Times New Roman" w:hAnsi="Times New Roman" w:cs="Times New Roman"/>
          <w:sz w:val="24"/>
          <w:szCs w:val="24"/>
        </w:rPr>
        <w:t xml:space="preserve"> </w:t>
      </w:r>
      <w:proofErr w:type="spellStart"/>
      <w:r w:rsidR="47BBFEAF" w:rsidRPr="006B7455">
        <w:rPr>
          <w:rFonts w:ascii="Times New Roman" w:hAnsi="Times New Roman" w:cs="Times New Roman"/>
          <w:sz w:val="24"/>
          <w:szCs w:val="24"/>
        </w:rPr>
        <w:t>apstrādei</w:t>
      </w:r>
      <w:proofErr w:type="spellEnd"/>
      <w:r w:rsidR="47BBFEAF" w:rsidRPr="006B7455">
        <w:rPr>
          <w:rFonts w:ascii="Times New Roman" w:hAnsi="Times New Roman" w:cs="Times New Roman"/>
          <w:sz w:val="24"/>
          <w:szCs w:val="24"/>
        </w:rPr>
        <w:t>;</w:t>
      </w:r>
    </w:p>
    <w:p w14:paraId="221E5DB1" w14:textId="0902EF60" w:rsidR="0A8D996A" w:rsidRPr="006B7455" w:rsidRDefault="02ACB6CA" w:rsidP="00663F61">
      <w:pPr>
        <w:spacing w:before="120" w:after="120"/>
        <w:ind w:left="720"/>
        <w:jc w:val="both"/>
        <w:rPr>
          <w:rFonts w:ascii="Times New Roman" w:hAnsi="Times New Roman" w:cs="Times New Roman"/>
          <w:sz w:val="24"/>
          <w:szCs w:val="24"/>
        </w:rPr>
      </w:pPr>
      <w:r w:rsidRPr="383ECBA2">
        <w:rPr>
          <w:rFonts w:ascii="Times New Roman" w:eastAsia="Times New Roman" w:hAnsi="Times New Roman" w:cs="Times New Roman"/>
          <w:sz w:val="24"/>
          <w:szCs w:val="24"/>
        </w:rPr>
        <w:t>2.</w:t>
      </w:r>
      <w:r w:rsidR="00706DE1">
        <w:rPr>
          <w:rFonts w:ascii="Times New Roman" w:eastAsia="Times New Roman" w:hAnsi="Times New Roman" w:cs="Times New Roman"/>
          <w:sz w:val="24"/>
          <w:szCs w:val="24"/>
        </w:rPr>
        <w:t>10</w:t>
      </w:r>
      <w:r w:rsidRPr="383ECBA2">
        <w:rPr>
          <w:rFonts w:ascii="Times New Roman" w:eastAsia="Times New Roman" w:hAnsi="Times New Roman" w:cs="Times New Roman"/>
          <w:sz w:val="24"/>
          <w:szCs w:val="24"/>
        </w:rPr>
        <w:t xml:space="preserve">. </w:t>
      </w:r>
      <w:proofErr w:type="spellStart"/>
      <w:r w:rsidR="007606D3">
        <w:rPr>
          <w:rFonts w:ascii="Times New Roman" w:eastAsia="Times New Roman" w:hAnsi="Times New Roman" w:cs="Times New Roman"/>
          <w:sz w:val="24"/>
          <w:szCs w:val="24"/>
        </w:rPr>
        <w:t>nodrošināt</w:t>
      </w:r>
      <w:proofErr w:type="spellEnd"/>
      <w:r w:rsidR="007606D3">
        <w:rPr>
          <w:rFonts w:ascii="Times New Roman" w:eastAsia="Times New Roman" w:hAnsi="Times New Roman" w:cs="Times New Roman"/>
          <w:sz w:val="24"/>
          <w:szCs w:val="24"/>
        </w:rPr>
        <w:t xml:space="preserve"> </w:t>
      </w:r>
      <w:proofErr w:type="spellStart"/>
      <w:r w:rsidR="0A8D996A" w:rsidRPr="006B7455">
        <w:rPr>
          <w:rFonts w:ascii="Times New Roman" w:eastAsia="Times New Roman" w:hAnsi="Times New Roman" w:cs="Times New Roman"/>
          <w:sz w:val="24"/>
          <w:szCs w:val="24"/>
        </w:rPr>
        <w:t>d</w:t>
      </w:r>
      <w:r w:rsidR="47BBFEAF" w:rsidRPr="006B7455">
        <w:rPr>
          <w:rFonts w:ascii="Times New Roman" w:eastAsia="Times New Roman" w:hAnsi="Times New Roman" w:cs="Times New Roman"/>
          <w:sz w:val="24"/>
          <w:szCs w:val="24"/>
        </w:rPr>
        <w:t>atu</w:t>
      </w:r>
      <w:proofErr w:type="spellEnd"/>
      <w:r w:rsidR="47BBFEAF" w:rsidRPr="006B7455">
        <w:rPr>
          <w:rFonts w:ascii="Times New Roman" w:eastAsia="Times New Roman" w:hAnsi="Times New Roman" w:cs="Times New Roman"/>
          <w:sz w:val="24"/>
          <w:szCs w:val="24"/>
        </w:rPr>
        <w:t xml:space="preserve"> </w:t>
      </w:r>
      <w:proofErr w:type="spellStart"/>
      <w:r w:rsidR="47BBFEAF" w:rsidRPr="006B7455">
        <w:rPr>
          <w:rFonts w:ascii="Times New Roman" w:eastAsia="Times New Roman" w:hAnsi="Times New Roman" w:cs="Times New Roman"/>
          <w:sz w:val="24"/>
          <w:szCs w:val="24"/>
        </w:rPr>
        <w:t>pieejamību</w:t>
      </w:r>
      <w:proofErr w:type="spellEnd"/>
      <w:r w:rsidR="197E843F" w:rsidRPr="006B7455">
        <w:rPr>
          <w:rFonts w:ascii="Times New Roman" w:eastAsia="Times New Roman" w:hAnsi="Times New Roman" w:cs="Times New Roman"/>
          <w:sz w:val="24"/>
          <w:szCs w:val="24"/>
        </w:rPr>
        <w:t xml:space="preserve"> </w:t>
      </w:r>
      <w:proofErr w:type="spellStart"/>
      <w:r w:rsidR="197E843F" w:rsidRPr="006B7455">
        <w:rPr>
          <w:rFonts w:ascii="Times New Roman" w:eastAsia="Times New Roman" w:hAnsi="Times New Roman" w:cs="Times New Roman"/>
          <w:sz w:val="24"/>
          <w:szCs w:val="24"/>
        </w:rPr>
        <w:t>kriminālprocesa</w:t>
      </w:r>
      <w:proofErr w:type="spellEnd"/>
      <w:r w:rsidR="197E843F" w:rsidRPr="006B7455">
        <w:rPr>
          <w:rFonts w:ascii="Times New Roman" w:eastAsia="Times New Roman" w:hAnsi="Times New Roman" w:cs="Times New Roman"/>
          <w:sz w:val="24"/>
          <w:szCs w:val="24"/>
        </w:rPr>
        <w:t xml:space="preserve"> </w:t>
      </w:r>
      <w:proofErr w:type="spellStart"/>
      <w:r w:rsidR="197E843F" w:rsidRPr="006B7455">
        <w:rPr>
          <w:rFonts w:ascii="Times New Roman" w:eastAsia="Times New Roman" w:hAnsi="Times New Roman" w:cs="Times New Roman"/>
          <w:sz w:val="24"/>
          <w:szCs w:val="24"/>
        </w:rPr>
        <w:t>virzītajiem</w:t>
      </w:r>
      <w:proofErr w:type="spellEnd"/>
      <w:r w:rsidR="197E843F" w:rsidRPr="006B7455">
        <w:rPr>
          <w:rFonts w:ascii="Times New Roman" w:eastAsia="Times New Roman" w:hAnsi="Times New Roman" w:cs="Times New Roman"/>
          <w:sz w:val="24"/>
          <w:szCs w:val="24"/>
        </w:rPr>
        <w:t xml:space="preserve"> </w:t>
      </w:r>
      <w:proofErr w:type="spellStart"/>
      <w:r w:rsidR="197E843F" w:rsidRPr="006B7455">
        <w:rPr>
          <w:rFonts w:ascii="Times New Roman" w:eastAsia="Times New Roman" w:hAnsi="Times New Roman" w:cs="Times New Roman"/>
          <w:sz w:val="24"/>
          <w:szCs w:val="24"/>
        </w:rPr>
        <w:t>tiesu</w:t>
      </w:r>
      <w:proofErr w:type="spellEnd"/>
      <w:r w:rsidR="197E843F" w:rsidRPr="006B7455">
        <w:rPr>
          <w:rFonts w:ascii="Times New Roman" w:eastAsia="Times New Roman" w:hAnsi="Times New Roman" w:cs="Times New Roman"/>
          <w:sz w:val="24"/>
          <w:szCs w:val="24"/>
        </w:rPr>
        <w:t xml:space="preserve"> </w:t>
      </w:r>
      <w:proofErr w:type="spellStart"/>
      <w:r w:rsidR="197E843F" w:rsidRPr="006B7455">
        <w:rPr>
          <w:rFonts w:ascii="Times New Roman" w:eastAsia="Times New Roman" w:hAnsi="Times New Roman" w:cs="Times New Roman"/>
          <w:sz w:val="24"/>
          <w:szCs w:val="24"/>
        </w:rPr>
        <w:t>nolēmumu</w:t>
      </w:r>
      <w:proofErr w:type="spellEnd"/>
      <w:r w:rsidR="197E843F" w:rsidRPr="006B7455">
        <w:rPr>
          <w:rFonts w:ascii="Times New Roman" w:eastAsia="Times New Roman" w:hAnsi="Times New Roman" w:cs="Times New Roman"/>
          <w:sz w:val="24"/>
          <w:szCs w:val="24"/>
        </w:rPr>
        <w:t xml:space="preserve"> </w:t>
      </w:r>
      <w:proofErr w:type="spellStart"/>
      <w:r w:rsidR="197E843F" w:rsidRPr="006B7455">
        <w:rPr>
          <w:rFonts w:ascii="Times New Roman" w:eastAsia="Times New Roman" w:hAnsi="Times New Roman" w:cs="Times New Roman"/>
          <w:sz w:val="24"/>
          <w:szCs w:val="24"/>
        </w:rPr>
        <w:t>pieņemšanai</w:t>
      </w:r>
      <w:proofErr w:type="spellEnd"/>
      <w:r w:rsidR="197E843F" w:rsidRPr="006B7455">
        <w:rPr>
          <w:rFonts w:ascii="Times New Roman" w:eastAsia="Times New Roman" w:hAnsi="Times New Roman" w:cs="Times New Roman"/>
          <w:sz w:val="24"/>
          <w:szCs w:val="24"/>
        </w:rPr>
        <w:t xml:space="preserve"> par </w:t>
      </w:r>
      <w:proofErr w:type="spellStart"/>
      <w:r w:rsidR="197E843F" w:rsidRPr="006B7455">
        <w:rPr>
          <w:rFonts w:ascii="Times New Roman" w:eastAsia="Times New Roman" w:hAnsi="Times New Roman" w:cs="Times New Roman"/>
          <w:sz w:val="24"/>
          <w:szCs w:val="24"/>
        </w:rPr>
        <w:t>kaitējuma</w:t>
      </w:r>
      <w:proofErr w:type="spellEnd"/>
      <w:r w:rsidR="197E843F" w:rsidRPr="006B7455">
        <w:rPr>
          <w:rFonts w:ascii="Times New Roman" w:eastAsia="Times New Roman" w:hAnsi="Times New Roman" w:cs="Times New Roman"/>
          <w:sz w:val="24"/>
          <w:szCs w:val="24"/>
        </w:rPr>
        <w:t xml:space="preserve"> </w:t>
      </w:r>
      <w:proofErr w:type="spellStart"/>
      <w:r w:rsidR="197E843F" w:rsidRPr="006B7455">
        <w:rPr>
          <w:rFonts w:ascii="Times New Roman" w:eastAsia="Times New Roman" w:hAnsi="Times New Roman" w:cs="Times New Roman"/>
          <w:sz w:val="24"/>
          <w:szCs w:val="24"/>
        </w:rPr>
        <w:t>komp</w:t>
      </w:r>
      <w:r w:rsidR="64923FFC" w:rsidRPr="006B7455">
        <w:rPr>
          <w:rFonts w:ascii="Times New Roman" w:eastAsia="Times New Roman" w:hAnsi="Times New Roman" w:cs="Times New Roman"/>
          <w:sz w:val="24"/>
          <w:szCs w:val="24"/>
        </w:rPr>
        <w:t>ensācijas</w:t>
      </w:r>
      <w:proofErr w:type="spellEnd"/>
      <w:r w:rsidR="64923FFC" w:rsidRPr="006B7455">
        <w:rPr>
          <w:rFonts w:ascii="Times New Roman" w:eastAsia="Times New Roman" w:hAnsi="Times New Roman" w:cs="Times New Roman"/>
          <w:sz w:val="24"/>
          <w:szCs w:val="24"/>
        </w:rPr>
        <w:t xml:space="preserve"> un </w:t>
      </w:r>
      <w:proofErr w:type="spellStart"/>
      <w:r w:rsidR="64923FFC" w:rsidRPr="006B7455">
        <w:rPr>
          <w:rFonts w:ascii="Times New Roman" w:eastAsia="Times New Roman" w:hAnsi="Times New Roman" w:cs="Times New Roman"/>
          <w:sz w:val="24"/>
          <w:szCs w:val="24"/>
        </w:rPr>
        <w:t>tiesāšanas</w:t>
      </w:r>
      <w:proofErr w:type="spellEnd"/>
      <w:r w:rsidR="64923FFC" w:rsidRPr="006B7455">
        <w:rPr>
          <w:rFonts w:ascii="Times New Roman" w:eastAsia="Times New Roman" w:hAnsi="Times New Roman" w:cs="Times New Roman"/>
          <w:sz w:val="24"/>
          <w:szCs w:val="24"/>
        </w:rPr>
        <w:t xml:space="preserve"> </w:t>
      </w:r>
      <w:proofErr w:type="spellStart"/>
      <w:r w:rsidR="64923FFC" w:rsidRPr="006B7455">
        <w:rPr>
          <w:rFonts w:ascii="Times New Roman" w:eastAsia="Times New Roman" w:hAnsi="Times New Roman" w:cs="Times New Roman"/>
          <w:sz w:val="24"/>
          <w:szCs w:val="24"/>
        </w:rPr>
        <w:t>izdevumu</w:t>
      </w:r>
      <w:proofErr w:type="spellEnd"/>
      <w:r w:rsidR="64923FFC" w:rsidRPr="006B7455">
        <w:rPr>
          <w:rFonts w:ascii="Times New Roman" w:eastAsia="Times New Roman" w:hAnsi="Times New Roman" w:cs="Times New Roman"/>
          <w:sz w:val="24"/>
          <w:szCs w:val="24"/>
        </w:rPr>
        <w:t xml:space="preserve"> </w:t>
      </w:r>
      <w:proofErr w:type="spellStart"/>
      <w:r w:rsidR="64923FFC" w:rsidRPr="006B7455">
        <w:rPr>
          <w:rFonts w:ascii="Times New Roman" w:eastAsia="Times New Roman" w:hAnsi="Times New Roman" w:cs="Times New Roman"/>
          <w:sz w:val="24"/>
          <w:szCs w:val="24"/>
        </w:rPr>
        <w:t>piedziņu</w:t>
      </w:r>
      <w:proofErr w:type="spellEnd"/>
      <w:r w:rsidR="64923FFC" w:rsidRPr="006B7455">
        <w:rPr>
          <w:rFonts w:ascii="Times New Roman" w:eastAsia="Times New Roman" w:hAnsi="Times New Roman" w:cs="Times New Roman"/>
          <w:sz w:val="24"/>
          <w:szCs w:val="24"/>
        </w:rPr>
        <w:t xml:space="preserve"> </w:t>
      </w:r>
      <w:proofErr w:type="spellStart"/>
      <w:r w:rsidR="64923FFC" w:rsidRPr="006B7455">
        <w:rPr>
          <w:rFonts w:ascii="Times New Roman" w:eastAsia="Times New Roman" w:hAnsi="Times New Roman" w:cs="Times New Roman"/>
          <w:sz w:val="24"/>
          <w:szCs w:val="24"/>
        </w:rPr>
        <w:t>valsts</w:t>
      </w:r>
      <w:proofErr w:type="spellEnd"/>
      <w:r w:rsidR="64923FFC" w:rsidRPr="006B7455">
        <w:rPr>
          <w:rFonts w:ascii="Times New Roman" w:eastAsia="Times New Roman" w:hAnsi="Times New Roman" w:cs="Times New Roman"/>
          <w:sz w:val="24"/>
          <w:szCs w:val="24"/>
        </w:rPr>
        <w:t xml:space="preserve"> </w:t>
      </w:r>
      <w:proofErr w:type="spellStart"/>
      <w:r w:rsidR="64923FFC" w:rsidRPr="006B7455">
        <w:rPr>
          <w:rFonts w:ascii="Times New Roman" w:eastAsia="Times New Roman" w:hAnsi="Times New Roman" w:cs="Times New Roman"/>
          <w:sz w:val="24"/>
          <w:szCs w:val="24"/>
        </w:rPr>
        <w:t>budžetā</w:t>
      </w:r>
      <w:proofErr w:type="spellEnd"/>
      <w:r w:rsidR="64923FFC" w:rsidRPr="006B7455">
        <w:rPr>
          <w:rFonts w:ascii="Times New Roman" w:eastAsia="Times New Roman" w:hAnsi="Times New Roman" w:cs="Times New Roman"/>
          <w:sz w:val="24"/>
          <w:szCs w:val="24"/>
        </w:rPr>
        <w:t xml:space="preserve"> un </w:t>
      </w:r>
      <w:proofErr w:type="spellStart"/>
      <w:r w:rsidR="64923FFC" w:rsidRPr="006B7455">
        <w:rPr>
          <w:rFonts w:ascii="Times New Roman" w:eastAsia="Times New Roman" w:hAnsi="Times New Roman" w:cs="Times New Roman"/>
          <w:sz w:val="24"/>
          <w:szCs w:val="24"/>
        </w:rPr>
        <w:t>tiesu</w:t>
      </w:r>
      <w:proofErr w:type="spellEnd"/>
      <w:r w:rsidR="64923FFC" w:rsidRPr="006B7455">
        <w:rPr>
          <w:rFonts w:ascii="Times New Roman" w:eastAsia="Times New Roman" w:hAnsi="Times New Roman" w:cs="Times New Roman"/>
          <w:sz w:val="24"/>
          <w:szCs w:val="24"/>
        </w:rPr>
        <w:t xml:space="preserve"> </w:t>
      </w:r>
      <w:proofErr w:type="spellStart"/>
      <w:r w:rsidR="64923FFC" w:rsidRPr="006B7455">
        <w:rPr>
          <w:rFonts w:ascii="Times New Roman" w:eastAsia="Times New Roman" w:hAnsi="Times New Roman" w:cs="Times New Roman"/>
          <w:sz w:val="24"/>
          <w:szCs w:val="24"/>
        </w:rPr>
        <w:t>nolēmumu</w:t>
      </w:r>
      <w:proofErr w:type="spellEnd"/>
      <w:r w:rsidR="64923FFC" w:rsidRPr="006B7455">
        <w:rPr>
          <w:rFonts w:ascii="Times New Roman" w:eastAsia="Times New Roman" w:hAnsi="Times New Roman" w:cs="Times New Roman"/>
          <w:sz w:val="24"/>
          <w:szCs w:val="24"/>
        </w:rPr>
        <w:t xml:space="preserve"> </w:t>
      </w:r>
      <w:proofErr w:type="spellStart"/>
      <w:r w:rsidR="64923FFC" w:rsidRPr="006B7455">
        <w:rPr>
          <w:rFonts w:ascii="Times New Roman" w:eastAsia="Times New Roman" w:hAnsi="Times New Roman" w:cs="Times New Roman"/>
          <w:sz w:val="24"/>
          <w:szCs w:val="24"/>
        </w:rPr>
        <w:t>izpildes</w:t>
      </w:r>
      <w:proofErr w:type="spellEnd"/>
      <w:r w:rsidR="64923FFC" w:rsidRPr="006B7455">
        <w:rPr>
          <w:rFonts w:ascii="Times New Roman" w:eastAsia="Times New Roman" w:hAnsi="Times New Roman" w:cs="Times New Roman"/>
          <w:sz w:val="24"/>
          <w:szCs w:val="24"/>
        </w:rPr>
        <w:t xml:space="preserve"> </w:t>
      </w:r>
      <w:r w:rsidR="00663F61">
        <w:rPr>
          <w:rFonts w:ascii="Times New Roman" w:eastAsia="Times New Roman" w:hAnsi="Times New Roman" w:cs="Times New Roman"/>
          <w:sz w:val="24"/>
          <w:szCs w:val="24"/>
        </w:rPr>
        <w:t>monitoring;</w:t>
      </w:r>
    </w:p>
    <w:p w14:paraId="7E06725A" w14:textId="08DBE906" w:rsidR="00663F61" w:rsidRDefault="7B9E3137" w:rsidP="00663F61">
      <w:pPr>
        <w:spacing w:before="120" w:after="120"/>
        <w:ind w:left="720"/>
        <w:jc w:val="both"/>
        <w:rPr>
          <w:rFonts w:ascii="Times New Roman" w:eastAsia="Times New Roman" w:hAnsi="Times New Roman" w:cs="Times New Roman"/>
          <w:sz w:val="24"/>
          <w:szCs w:val="24"/>
        </w:rPr>
      </w:pPr>
      <w:r w:rsidRPr="009F51E6">
        <w:rPr>
          <w:rFonts w:ascii="Times New Roman" w:eastAsia="Times New Roman" w:hAnsi="Times New Roman" w:cs="Times New Roman"/>
          <w:sz w:val="24"/>
          <w:szCs w:val="24"/>
        </w:rPr>
        <w:t>2.1</w:t>
      </w:r>
      <w:r w:rsidR="00706DE1">
        <w:rPr>
          <w:rFonts w:ascii="Times New Roman" w:eastAsia="Times New Roman" w:hAnsi="Times New Roman" w:cs="Times New Roman"/>
          <w:sz w:val="24"/>
          <w:szCs w:val="24"/>
        </w:rPr>
        <w:t>1</w:t>
      </w:r>
      <w:r w:rsidR="0D31754C" w:rsidRPr="009F51E6">
        <w:rPr>
          <w:rFonts w:ascii="Times New Roman" w:eastAsia="Times New Roman" w:hAnsi="Times New Roman" w:cs="Times New Roman"/>
          <w:sz w:val="24"/>
          <w:szCs w:val="24"/>
        </w:rPr>
        <w:t>.</w:t>
      </w:r>
      <w:r w:rsidRPr="009F51E6">
        <w:rPr>
          <w:rFonts w:ascii="Times New Roman" w:eastAsia="Times New Roman" w:hAnsi="Times New Roman" w:cs="Times New Roman"/>
          <w:sz w:val="24"/>
          <w:szCs w:val="24"/>
        </w:rPr>
        <w:t xml:space="preserve"> </w:t>
      </w:r>
      <w:proofErr w:type="spellStart"/>
      <w:r w:rsidR="3368F724" w:rsidRPr="009F51E6">
        <w:rPr>
          <w:rFonts w:ascii="Times New Roman" w:eastAsia="Times New Roman" w:hAnsi="Times New Roman" w:cs="Times New Roman"/>
          <w:sz w:val="24"/>
          <w:szCs w:val="24"/>
        </w:rPr>
        <w:t>t</w:t>
      </w:r>
      <w:r w:rsidR="7FF15DD1" w:rsidRPr="009F51E6">
        <w:rPr>
          <w:rFonts w:ascii="Times New Roman" w:eastAsia="Times New Roman" w:hAnsi="Times New Roman" w:cs="Times New Roman"/>
          <w:sz w:val="24"/>
          <w:szCs w:val="24"/>
        </w:rPr>
        <w:t>urpināt</w:t>
      </w:r>
      <w:proofErr w:type="spellEnd"/>
      <w:r w:rsidR="7FF15DD1" w:rsidRPr="009F51E6">
        <w:rPr>
          <w:rFonts w:ascii="Times New Roman" w:eastAsia="Times New Roman" w:hAnsi="Times New Roman" w:cs="Times New Roman"/>
          <w:sz w:val="24"/>
          <w:szCs w:val="24"/>
        </w:rPr>
        <w:t xml:space="preserve"> </w:t>
      </w:r>
      <w:r w:rsidR="00D21641" w:rsidRPr="009F51E6">
        <w:rPr>
          <w:rFonts w:ascii="Times New Roman" w:eastAsia="Times New Roman" w:hAnsi="Times New Roman" w:cs="Times New Roman"/>
          <w:sz w:val="24"/>
          <w:szCs w:val="24"/>
        </w:rPr>
        <w:t>VID</w:t>
      </w:r>
      <w:r w:rsidR="7FF15DD1" w:rsidRPr="009F51E6">
        <w:rPr>
          <w:rFonts w:ascii="Times New Roman" w:eastAsia="Times New Roman" w:hAnsi="Times New Roman" w:cs="Times New Roman"/>
          <w:sz w:val="24"/>
          <w:szCs w:val="24"/>
        </w:rPr>
        <w:t xml:space="preserve"> </w:t>
      </w:r>
      <w:proofErr w:type="spellStart"/>
      <w:r w:rsidR="7FF15DD1" w:rsidRPr="009F51E6">
        <w:rPr>
          <w:rFonts w:ascii="Times New Roman" w:eastAsia="Times New Roman" w:hAnsi="Times New Roman" w:cs="Times New Roman"/>
          <w:sz w:val="24"/>
          <w:szCs w:val="24"/>
        </w:rPr>
        <w:t>Nodokļu</w:t>
      </w:r>
      <w:proofErr w:type="spellEnd"/>
      <w:r w:rsidR="7FF15DD1" w:rsidRPr="009F51E6">
        <w:rPr>
          <w:rFonts w:ascii="Times New Roman" w:eastAsia="Times New Roman" w:hAnsi="Times New Roman" w:cs="Times New Roman"/>
          <w:sz w:val="24"/>
          <w:szCs w:val="24"/>
        </w:rPr>
        <w:t xml:space="preserve"> un </w:t>
      </w:r>
      <w:proofErr w:type="spellStart"/>
      <w:r w:rsidR="7FF15DD1" w:rsidRPr="009F51E6">
        <w:rPr>
          <w:rFonts w:ascii="Times New Roman" w:eastAsia="Times New Roman" w:hAnsi="Times New Roman" w:cs="Times New Roman"/>
          <w:sz w:val="24"/>
          <w:szCs w:val="24"/>
        </w:rPr>
        <w:t>muitas</w:t>
      </w:r>
      <w:proofErr w:type="spellEnd"/>
      <w:r w:rsidR="7FF15DD1" w:rsidRPr="009F51E6">
        <w:rPr>
          <w:rFonts w:ascii="Times New Roman" w:eastAsia="Times New Roman" w:hAnsi="Times New Roman" w:cs="Times New Roman"/>
          <w:sz w:val="24"/>
          <w:szCs w:val="24"/>
        </w:rPr>
        <w:t xml:space="preserve"> </w:t>
      </w:r>
      <w:proofErr w:type="spellStart"/>
      <w:r w:rsidR="7FF15DD1" w:rsidRPr="009F51E6">
        <w:rPr>
          <w:rFonts w:ascii="Times New Roman" w:eastAsia="Times New Roman" w:hAnsi="Times New Roman" w:cs="Times New Roman"/>
          <w:sz w:val="24"/>
          <w:szCs w:val="24"/>
        </w:rPr>
        <w:t>policijas</w:t>
      </w:r>
      <w:proofErr w:type="spellEnd"/>
      <w:r w:rsidR="7FF15DD1" w:rsidRPr="009F51E6">
        <w:rPr>
          <w:rFonts w:ascii="Times New Roman" w:eastAsia="Times New Roman" w:hAnsi="Times New Roman" w:cs="Times New Roman"/>
          <w:sz w:val="24"/>
          <w:szCs w:val="24"/>
        </w:rPr>
        <w:t xml:space="preserve"> </w:t>
      </w:r>
      <w:proofErr w:type="spellStart"/>
      <w:r w:rsidR="7FF15DD1" w:rsidRPr="009F51E6">
        <w:rPr>
          <w:rFonts w:ascii="Times New Roman" w:eastAsia="Times New Roman" w:hAnsi="Times New Roman" w:cs="Times New Roman"/>
          <w:sz w:val="24"/>
          <w:szCs w:val="24"/>
        </w:rPr>
        <w:t>pārvaldes</w:t>
      </w:r>
      <w:proofErr w:type="spellEnd"/>
      <w:r w:rsidR="72F02344" w:rsidRPr="009F51E6">
        <w:rPr>
          <w:rFonts w:ascii="Times New Roman" w:eastAsia="Times New Roman" w:hAnsi="Times New Roman" w:cs="Times New Roman"/>
          <w:sz w:val="24"/>
          <w:szCs w:val="24"/>
        </w:rPr>
        <w:t>,</w:t>
      </w:r>
      <w:r w:rsidR="7FF15DD1" w:rsidRPr="009F51E6">
        <w:rPr>
          <w:rFonts w:ascii="Times New Roman" w:eastAsia="Times New Roman" w:hAnsi="Times New Roman" w:cs="Times New Roman"/>
          <w:sz w:val="24"/>
          <w:szCs w:val="24"/>
        </w:rPr>
        <w:t xml:space="preserve"> </w:t>
      </w:r>
      <w:proofErr w:type="spellStart"/>
      <w:r w:rsidR="7FF15DD1" w:rsidRPr="009F51E6">
        <w:rPr>
          <w:rFonts w:ascii="Times New Roman" w:eastAsia="Times New Roman" w:hAnsi="Times New Roman" w:cs="Times New Roman"/>
          <w:sz w:val="24"/>
          <w:szCs w:val="24"/>
        </w:rPr>
        <w:t>kā</w:t>
      </w:r>
      <w:proofErr w:type="spellEnd"/>
      <w:r w:rsidR="7FF15DD1" w:rsidRPr="009F51E6">
        <w:rPr>
          <w:rFonts w:ascii="Times New Roman" w:eastAsia="Times New Roman" w:hAnsi="Times New Roman" w:cs="Times New Roman"/>
          <w:sz w:val="24"/>
          <w:szCs w:val="24"/>
        </w:rPr>
        <w:t xml:space="preserve"> </w:t>
      </w:r>
      <w:proofErr w:type="spellStart"/>
      <w:r w:rsidR="7FF15DD1" w:rsidRPr="009F51E6">
        <w:rPr>
          <w:rFonts w:ascii="Times New Roman" w:eastAsia="Times New Roman" w:hAnsi="Times New Roman" w:cs="Times New Roman"/>
          <w:sz w:val="24"/>
          <w:szCs w:val="24"/>
        </w:rPr>
        <w:t>pirmstiesas</w:t>
      </w:r>
      <w:proofErr w:type="spellEnd"/>
      <w:r w:rsidR="7FF15DD1" w:rsidRPr="009F51E6">
        <w:rPr>
          <w:rFonts w:ascii="Times New Roman" w:eastAsia="Times New Roman" w:hAnsi="Times New Roman" w:cs="Times New Roman"/>
          <w:sz w:val="24"/>
          <w:szCs w:val="24"/>
        </w:rPr>
        <w:t xml:space="preserve"> </w:t>
      </w:r>
      <w:proofErr w:type="spellStart"/>
      <w:r w:rsidR="7FF15DD1" w:rsidRPr="009F51E6">
        <w:rPr>
          <w:rFonts w:ascii="Times New Roman" w:eastAsia="Times New Roman" w:hAnsi="Times New Roman" w:cs="Times New Roman"/>
          <w:sz w:val="24"/>
          <w:szCs w:val="24"/>
        </w:rPr>
        <w:t>izmeklēšanas</w:t>
      </w:r>
      <w:proofErr w:type="spellEnd"/>
      <w:r w:rsidR="7FF15DD1" w:rsidRPr="009F51E6">
        <w:rPr>
          <w:rFonts w:ascii="Times New Roman" w:eastAsia="Times New Roman" w:hAnsi="Times New Roman" w:cs="Times New Roman"/>
          <w:sz w:val="24"/>
          <w:szCs w:val="24"/>
        </w:rPr>
        <w:t xml:space="preserve"> </w:t>
      </w:r>
      <w:proofErr w:type="spellStart"/>
      <w:r w:rsidR="7FF15DD1" w:rsidRPr="009F51E6">
        <w:rPr>
          <w:rFonts w:ascii="Times New Roman" w:eastAsia="Times New Roman" w:hAnsi="Times New Roman" w:cs="Times New Roman"/>
          <w:sz w:val="24"/>
          <w:szCs w:val="24"/>
        </w:rPr>
        <w:t>ies</w:t>
      </w:r>
      <w:r w:rsidR="054CD5A1" w:rsidRPr="009F51E6">
        <w:rPr>
          <w:rFonts w:ascii="Times New Roman" w:eastAsia="Times New Roman" w:hAnsi="Times New Roman" w:cs="Times New Roman"/>
          <w:sz w:val="24"/>
          <w:szCs w:val="24"/>
        </w:rPr>
        <w:t>tādes</w:t>
      </w:r>
      <w:proofErr w:type="spellEnd"/>
      <w:r w:rsidR="054CD5A1" w:rsidRPr="009F51E6">
        <w:rPr>
          <w:rFonts w:ascii="Times New Roman" w:eastAsia="Times New Roman" w:hAnsi="Times New Roman" w:cs="Times New Roman"/>
          <w:sz w:val="24"/>
          <w:szCs w:val="24"/>
        </w:rPr>
        <w:t xml:space="preserve"> un </w:t>
      </w:r>
      <w:proofErr w:type="spellStart"/>
      <w:r w:rsidR="054CD5A1" w:rsidRPr="009F51E6">
        <w:rPr>
          <w:rFonts w:ascii="Times New Roman" w:eastAsia="Times New Roman" w:hAnsi="Times New Roman" w:cs="Times New Roman"/>
          <w:sz w:val="24"/>
          <w:szCs w:val="24"/>
        </w:rPr>
        <w:t>operatīvās</w:t>
      </w:r>
      <w:proofErr w:type="spellEnd"/>
      <w:r w:rsidR="054CD5A1" w:rsidRPr="009F51E6">
        <w:rPr>
          <w:rFonts w:ascii="Times New Roman" w:eastAsia="Times New Roman" w:hAnsi="Times New Roman" w:cs="Times New Roman"/>
          <w:sz w:val="24"/>
          <w:szCs w:val="24"/>
        </w:rPr>
        <w:t xml:space="preserve"> </w:t>
      </w:r>
      <w:proofErr w:type="spellStart"/>
      <w:r w:rsidR="054CD5A1" w:rsidRPr="009F51E6">
        <w:rPr>
          <w:rFonts w:ascii="Times New Roman" w:eastAsia="Times New Roman" w:hAnsi="Times New Roman" w:cs="Times New Roman"/>
          <w:sz w:val="24"/>
          <w:szCs w:val="24"/>
        </w:rPr>
        <w:t>darbības</w:t>
      </w:r>
      <w:proofErr w:type="spellEnd"/>
      <w:r w:rsidR="054CD5A1" w:rsidRPr="009F51E6">
        <w:rPr>
          <w:rFonts w:ascii="Times New Roman" w:eastAsia="Times New Roman" w:hAnsi="Times New Roman" w:cs="Times New Roman"/>
          <w:sz w:val="24"/>
          <w:szCs w:val="24"/>
        </w:rPr>
        <w:t xml:space="preserve"> </w:t>
      </w:r>
      <w:proofErr w:type="spellStart"/>
      <w:r w:rsidR="054CD5A1" w:rsidRPr="009F51E6">
        <w:rPr>
          <w:rFonts w:ascii="Times New Roman" w:eastAsia="Times New Roman" w:hAnsi="Times New Roman" w:cs="Times New Roman"/>
          <w:sz w:val="24"/>
          <w:szCs w:val="24"/>
        </w:rPr>
        <w:t>subjekta</w:t>
      </w:r>
      <w:proofErr w:type="spellEnd"/>
      <w:r w:rsidR="054CD5A1" w:rsidRPr="009F51E6">
        <w:rPr>
          <w:rFonts w:ascii="Times New Roman" w:eastAsia="Times New Roman" w:hAnsi="Times New Roman" w:cs="Times New Roman"/>
          <w:sz w:val="24"/>
          <w:szCs w:val="24"/>
        </w:rPr>
        <w:t xml:space="preserve">, IT </w:t>
      </w:r>
      <w:proofErr w:type="spellStart"/>
      <w:r w:rsidR="054CD5A1" w:rsidRPr="009F51E6">
        <w:rPr>
          <w:rFonts w:ascii="Times New Roman" w:eastAsia="Times New Roman" w:hAnsi="Times New Roman" w:cs="Times New Roman"/>
          <w:sz w:val="24"/>
          <w:szCs w:val="24"/>
        </w:rPr>
        <w:t>risinājumu</w:t>
      </w:r>
      <w:proofErr w:type="spellEnd"/>
      <w:r w:rsidR="054CD5A1" w:rsidRPr="009F51E6">
        <w:rPr>
          <w:rFonts w:ascii="Times New Roman" w:eastAsia="Times New Roman" w:hAnsi="Times New Roman" w:cs="Times New Roman"/>
          <w:sz w:val="24"/>
          <w:szCs w:val="24"/>
        </w:rPr>
        <w:t xml:space="preserve"> un </w:t>
      </w:r>
      <w:proofErr w:type="spellStart"/>
      <w:r w:rsidR="054CD5A1" w:rsidRPr="009F51E6">
        <w:rPr>
          <w:rFonts w:ascii="Times New Roman" w:eastAsia="Times New Roman" w:hAnsi="Times New Roman" w:cs="Times New Roman"/>
          <w:sz w:val="24"/>
          <w:szCs w:val="24"/>
        </w:rPr>
        <w:t>nodrošinājuma</w:t>
      </w:r>
      <w:proofErr w:type="spellEnd"/>
      <w:r w:rsidR="054CD5A1" w:rsidRPr="009F51E6">
        <w:rPr>
          <w:rFonts w:ascii="Times New Roman" w:eastAsia="Times New Roman" w:hAnsi="Times New Roman" w:cs="Times New Roman"/>
          <w:sz w:val="24"/>
          <w:szCs w:val="24"/>
        </w:rPr>
        <w:t xml:space="preserve"> </w:t>
      </w:r>
      <w:proofErr w:type="spellStart"/>
      <w:r w:rsidR="054CD5A1" w:rsidRPr="009F51E6">
        <w:rPr>
          <w:rFonts w:ascii="Times New Roman" w:eastAsia="Times New Roman" w:hAnsi="Times New Roman" w:cs="Times New Roman"/>
          <w:sz w:val="24"/>
          <w:szCs w:val="24"/>
        </w:rPr>
        <w:t>pielāgoša</w:t>
      </w:r>
      <w:r w:rsidR="7DC6D4F3" w:rsidRPr="009F51E6">
        <w:rPr>
          <w:rFonts w:ascii="Times New Roman" w:eastAsia="Times New Roman" w:hAnsi="Times New Roman" w:cs="Times New Roman"/>
          <w:sz w:val="24"/>
          <w:szCs w:val="24"/>
        </w:rPr>
        <w:t>nu</w:t>
      </w:r>
      <w:proofErr w:type="spellEnd"/>
      <w:r w:rsidR="7DC6D4F3" w:rsidRPr="009F51E6">
        <w:rPr>
          <w:rFonts w:ascii="Times New Roman" w:eastAsia="Times New Roman" w:hAnsi="Times New Roman" w:cs="Times New Roman"/>
          <w:sz w:val="24"/>
          <w:szCs w:val="24"/>
        </w:rPr>
        <w:t xml:space="preserve"> </w:t>
      </w:r>
      <w:proofErr w:type="spellStart"/>
      <w:r w:rsidR="7DC6D4F3" w:rsidRPr="009F51E6">
        <w:rPr>
          <w:rFonts w:ascii="Times New Roman" w:eastAsia="Times New Roman" w:hAnsi="Times New Roman" w:cs="Times New Roman"/>
          <w:sz w:val="24"/>
          <w:szCs w:val="24"/>
        </w:rPr>
        <w:t>darbam</w:t>
      </w:r>
      <w:proofErr w:type="spellEnd"/>
      <w:r w:rsidR="7DC6D4F3" w:rsidRPr="009F51E6">
        <w:rPr>
          <w:rFonts w:ascii="Times New Roman" w:eastAsia="Times New Roman" w:hAnsi="Times New Roman" w:cs="Times New Roman"/>
          <w:sz w:val="24"/>
          <w:szCs w:val="24"/>
        </w:rPr>
        <w:t xml:space="preserve"> </w:t>
      </w:r>
      <w:proofErr w:type="spellStart"/>
      <w:r w:rsidR="7DC6D4F3" w:rsidRPr="009F51E6">
        <w:rPr>
          <w:rFonts w:ascii="Times New Roman" w:eastAsia="Times New Roman" w:hAnsi="Times New Roman" w:cs="Times New Roman"/>
          <w:sz w:val="24"/>
          <w:szCs w:val="24"/>
        </w:rPr>
        <w:t>ar</w:t>
      </w:r>
      <w:proofErr w:type="spellEnd"/>
      <w:r w:rsidR="7DC6D4F3" w:rsidRPr="009F51E6">
        <w:rPr>
          <w:rFonts w:ascii="Times New Roman" w:eastAsia="Times New Roman" w:hAnsi="Times New Roman" w:cs="Times New Roman"/>
          <w:sz w:val="24"/>
          <w:szCs w:val="24"/>
        </w:rPr>
        <w:t xml:space="preserve"> </w:t>
      </w:r>
      <w:r w:rsidR="00EB5A25" w:rsidRPr="009F51E6">
        <w:rPr>
          <w:rFonts w:ascii="Times New Roman" w:eastAsia="Times New Roman" w:hAnsi="Times New Roman" w:cs="Times New Roman"/>
          <w:sz w:val="24"/>
          <w:szCs w:val="24"/>
        </w:rPr>
        <w:t>E</w:t>
      </w:r>
      <w:r w:rsidR="7DC6D4F3" w:rsidRPr="009F51E6">
        <w:rPr>
          <w:rFonts w:ascii="Times New Roman" w:eastAsia="Times New Roman" w:hAnsi="Times New Roman" w:cs="Times New Roman"/>
          <w:sz w:val="24"/>
          <w:szCs w:val="24"/>
        </w:rPr>
        <w:t>-</w:t>
      </w:r>
      <w:proofErr w:type="spellStart"/>
      <w:r w:rsidR="7DC6D4F3" w:rsidRPr="009F51E6">
        <w:rPr>
          <w:rFonts w:ascii="Times New Roman" w:eastAsia="Times New Roman" w:hAnsi="Times New Roman" w:cs="Times New Roman"/>
          <w:sz w:val="24"/>
          <w:szCs w:val="24"/>
        </w:rPr>
        <w:t>lietu</w:t>
      </w:r>
      <w:proofErr w:type="spellEnd"/>
      <w:r w:rsidR="00EB5A25" w:rsidRPr="009F51E6">
        <w:rPr>
          <w:rFonts w:ascii="Times New Roman" w:eastAsia="Times New Roman" w:hAnsi="Times New Roman" w:cs="Times New Roman"/>
          <w:sz w:val="24"/>
          <w:szCs w:val="24"/>
        </w:rPr>
        <w:t>.</w:t>
      </w:r>
    </w:p>
    <w:p w14:paraId="2F5E8337" w14:textId="78C2DF79" w:rsidR="00D25988" w:rsidRPr="006B7455" w:rsidRDefault="00663F61" w:rsidP="00663F6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proofErr w:type="spellStart"/>
      <w:r w:rsidR="00D25988" w:rsidRPr="009F51E6">
        <w:rPr>
          <w:rFonts w:ascii="Times New Roman" w:eastAsia="Times New Roman" w:hAnsi="Times New Roman" w:cs="Times New Roman"/>
          <w:sz w:val="24"/>
          <w:szCs w:val="24"/>
        </w:rPr>
        <w:t>Lietisko</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pierādījumu</w:t>
      </w:r>
      <w:proofErr w:type="spellEnd"/>
      <w:r w:rsidR="00D25988" w:rsidRPr="009F51E6">
        <w:rPr>
          <w:rFonts w:ascii="Times New Roman" w:eastAsia="Times New Roman" w:hAnsi="Times New Roman" w:cs="Times New Roman"/>
          <w:sz w:val="24"/>
          <w:szCs w:val="24"/>
        </w:rPr>
        <w:t xml:space="preserve"> un </w:t>
      </w:r>
      <w:proofErr w:type="spellStart"/>
      <w:r w:rsidR="00D25988" w:rsidRPr="009F51E6">
        <w:rPr>
          <w:rFonts w:ascii="Times New Roman" w:eastAsia="Times New Roman" w:hAnsi="Times New Roman" w:cs="Times New Roman"/>
          <w:sz w:val="24"/>
          <w:szCs w:val="24"/>
        </w:rPr>
        <w:t>arestēto</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mantu</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krimināllietās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apstrādes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procesa</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pilnveide</w:t>
      </w:r>
      <w:proofErr w:type="spellEnd"/>
      <w:r w:rsidR="00D25988" w:rsidRPr="009F51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Nepieciešams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ieviest</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vienotu</w:t>
      </w:r>
      <w:proofErr w:type="spellEnd"/>
      <w:r w:rsidR="00D25988" w:rsidRPr="006B7455">
        <w:rPr>
          <w:rFonts w:ascii="Times New Roman" w:eastAsia="Times New Roman" w:hAnsi="Times New Roman" w:cs="Times New Roman"/>
          <w:sz w:val="24"/>
          <w:szCs w:val="24"/>
        </w:rPr>
        <w:t xml:space="preserve"> </w:t>
      </w:r>
      <w:r w:rsidR="00BA4ED4">
        <w:rPr>
          <w:rFonts w:ascii="Times New Roman" w:hAnsi="Times New Roman" w:cs="Times New Roman"/>
          <w:sz w:val="24"/>
          <w:szCs w:val="24"/>
        </w:rPr>
        <w:t>IS</w:t>
      </w:r>
      <w:r w:rsidR="00D25988" w:rsidRPr="006B7455">
        <w:rPr>
          <w:rFonts w:ascii="Times New Roman" w:eastAsia="Times New Roman" w:hAnsi="Times New Roman" w:cs="Times New Roman"/>
          <w:sz w:val="24"/>
          <w:szCs w:val="24"/>
        </w:rPr>
        <w:t xml:space="preserve">, kas </w:t>
      </w:r>
      <w:proofErr w:type="spellStart"/>
      <w:r w:rsidR="00D25988" w:rsidRPr="006B7455">
        <w:rPr>
          <w:rFonts w:ascii="Times New Roman" w:eastAsia="Times New Roman" w:hAnsi="Times New Roman" w:cs="Times New Roman"/>
          <w:sz w:val="24"/>
          <w:szCs w:val="24"/>
        </w:rPr>
        <w:t>iesaistītās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organizācijas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apvienotu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rīcībā</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ar</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lietiskajiem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pierādījumiem</w:t>
      </w:r>
      <w:proofErr w:type="spellEnd"/>
      <w:r w:rsidR="00D25988" w:rsidRPr="006B7455">
        <w:rPr>
          <w:rFonts w:ascii="Times New Roman" w:eastAsia="Times New Roman" w:hAnsi="Times New Roman" w:cs="Times New Roman"/>
          <w:sz w:val="24"/>
          <w:szCs w:val="24"/>
        </w:rPr>
        <w:t xml:space="preserve"> un </w:t>
      </w:r>
      <w:proofErr w:type="spellStart"/>
      <w:r w:rsidR="00D25988" w:rsidRPr="006B7455">
        <w:rPr>
          <w:rFonts w:ascii="Times New Roman" w:eastAsia="Times New Roman" w:hAnsi="Times New Roman" w:cs="Times New Roman"/>
          <w:sz w:val="24"/>
          <w:szCs w:val="24"/>
        </w:rPr>
        <w:t>arestēto</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mantu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krimināllietās</w:t>
      </w:r>
      <w:proofErr w:type="spellEnd"/>
      <w:r w:rsidR="00D25988" w:rsidRPr="006B7455">
        <w:rPr>
          <w:rFonts w:ascii="Times New Roman" w:eastAsia="Times New Roman" w:hAnsi="Times New Roman" w:cs="Times New Roman"/>
          <w:sz w:val="24"/>
          <w:szCs w:val="24"/>
        </w:rPr>
        <w:t xml:space="preserve"> un  </w:t>
      </w:r>
      <w:proofErr w:type="spellStart"/>
      <w:r w:rsidR="00D25988" w:rsidRPr="006B7455">
        <w:rPr>
          <w:rFonts w:ascii="Times New Roman" w:eastAsia="Times New Roman" w:hAnsi="Times New Roman" w:cs="Times New Roman"/>
          <w:sz w:val="24"/>
          <w:szCs w:val="24"/>
        </w:rPr>
        <w:t>izņemto</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mantu</w:t>
      </w:r>
      <w:proofErr w:type="spellEnd"/>
      <w:r w:rsidR="00D25988" w:rsidRPr="006B7455">
        <w:rPr>
          <w:rFonts w:ascii="Times New Roman" w:eastAsia="Times New Roman" w:hAnsi="Times New Roman" w:cs="Times New Roman"/>
          <w:sz w:val="24"/>
          <w:szCs w:val="24"/>
        </w:rPr>
        <w:t xml:space="preserve"> un</w:t>
      </w:r>
      <w:r w:rsidR="00FA43DE" w:rsidRPr="006B7455">
        <w:rPr>
          <w:rFonts w:ascii="Times New Roman" w:eastAsia="Times New Roman" w:hAnsi="Times New Roman" w:cs="Times New Roman"/>
          <w:sz w:val="24"/>
          <w:szCs w:val="24"/>
        </w:rPr>
        <w:t xml:space="preserve"> </w:t>
      </w:r>
      <w:proofErr w:type="spellStart"/>
      <w:r w:rsidR="00FA43DE" w:rsidRPr="006B7455">
        <w:rPr>
          <w:rFonts w:ascii="Times New Roman" w:eastAsia="Times New Roman" w:hAnsi="Times New Roman" w:cs="Times New Roman"/>
          <w:sz w:val="24"/>
          <w:szCs w:val="24"/>
        </w:rPr>
        <w:t>dokumentiem</w:t>
      </w:r>
      <w:proofErr w:type="spellEnd"/>
      <w:r w:rsidR="00FA43DE" w:rsidRPr="006B7455">
        <w:rPr>
          <w:rFonts w:ascii="Times New Roman" w:eastAsia="Times New Roman" w:hAnsi="Times New Roman" w:cs="Times New Roman"/>
          <w:sz w:val="24"/>
          <w:szCs w:val="24"/>
        </w:rPr>
        <w:t xml:space="preserve"> </w:t>
      </w:r>
      <w:proofErr w:type="spellStart"/>
      <w:r w:rsidR="00FA43DE" w:rsidRPr="006B7455">
        <w:rPr>
          <w:rFonts w:ascii="Times New Roman" w:eastAsia="Times New Roman" w:hAnsi="Times New Roman" w:cs="Times New Roman"/>
          <w:sz w:val="24"/>
          <w:szCs w:val="24"/>
        </w:rPr>
        <w:t>a</w:t>
      </w:r>
      <w:r w:rsidR="00D25988" w:rsidRPr="006B7455">
        <w:rPr>
          <w:rFonts w:ascii="Times New Roman" w:eastAsia="Times New Roman" w:hAnsi="Times New Roman" w:cs="Times New Roman"/>
          <w:sz w:val="24"/>
          <w:szCs w:val="24"/>
        </w:rPr>
        <w:t>dministratīvo</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pārkāpumu</w:t>
      </w:r>
      <w:proofErr w:type="spellEnd"/>
      <w:r w:rsidR="00D25988" w:rsidRPr="006B7455">
        <w:rPr>
          <w:rFonts w:ascii="Times New Roman" w:eastAsia="Times New Roman" w:hAnsi="Times New Roman" w:cs="Times New Roman"/>
          <w:sz w:val="24"/>
          <w:szCs w:val="24"/>
        </w:rPr>
        <w:t xml:space="preserve"> un </w:t>
      </w:r>
      <w:proofErr w:type="spellStart"/>
      <w:r w:rsidR="00D25988" w:rsidRPr="006B7455">
        <w:rPr>
          <w:rFonts w:ascii="Times New Roman" w:eastAsia="Times New Roman" w:hAnsi="Times New Roman" w:cs="Times New Roman"/>
          <w:sz w:val="24"/>
          <w:szCs w:val="24"/>
        </w:rPr>
        <w:t>krimināllietās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nodrošinot</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visām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procesā</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iesaistītajām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pusēm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operatīvu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informāciju</w:t>
      </w:r>
      <w:proofErr w:type="spellEnd"/>
      <w:r w:rsidR="00D25988" w:rsidRPr="006B7455">
        <w:rPr>
          <w:rFonts w:ascii="Times New Roman" w:eastAsia="Times New Roman" w:hAnsi="Times New Roman" w:cs="Times New Roman"/>
          <w:sz w:val="24"/>
          <w:szCs w:val="24"/>
        </w:rPr>
        <w:t xml:space="preserve"> par  </w:t>
      </w:r>
      <w:proofErr w:type="spellStart"/>
      <w:r w:rsidR="00D25988" w:rsidRPr="006B7455">
        <w:rPr>
          <w:rFonts w:ascii="Times New Roman" w:eastAsia="Times New Roman" w:hAnsi="Times New Roman" w:cs="Times New Roman"/>
          <w:sz w:val="24"/>
          <w:szCs w:val="24"/>
        </w:rPr>
        <w:t>izņemto</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mantu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atrašanās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vietu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izdevumiem</w:t>
      </w:r>
      <w:proofErr w:type="spellEnd"/>
      <w:r w:rsidR="00D25988" w:rsidRPr="006B7455">
        <w:rPr>
          <w:rFonts w:ascii="Times New Roman" w:eastAsia="Times New Roman" w:hAnsi="Times New Roman" w:cs="Times New Roman"/>
          <w:sz w:val="24"/>
          <w:szCs w:val="24"/>
        </w:rPr>
        <w:t xml:space="preserve">, kas </w:t>
      </w:r>
      <w:proofErr w:type="spellStart"/>
      <w:r w:rsidR="00D25988" w:rsidRPr="006B7455">
        <w:rPr>
          <w:rFonts w:ascii="Times New Roman" w:eastAsia="Times New Roman" w:hAnsi="Times New Roman" w:cs="Times New Roman"/>
          <w:sz w:val="24"/>
          <w:szCs w:val="24"/>
        </w:rPr>
        <w:t>radušies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saistībā</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ar</w:t>
      </w:r>
      <w:proofErr w:type="spellEnd"/>
      <w:r w:rsidR="00D25988" w:rsidRPr="006B7455">
        <w:rPr>
          <w:rFonts w:ascii="Times New Roman" w:eastAsia="Times New Roman" w:hAnsi="Times New Roman" w:cs="Times New Roman"/>
          <w:sz w:val="24"/>
          <w:szCs w:val="24"/>
        </w:rPr>
        <w:t xml:space="preserve"> to </w:t>
      </w:r>
      <w:proofErr w:type="spellStart"/>
      <w:r w:rsidR="00D25988" w:rsidRPr="006B7455">
        <w:rPr>
          <w:rFonts w:ascii="Times New Roman" w:eastAsia="Times New Roman" w:hAnsi="Times New Roman" w:cs="Times New Roman"/>
          <w:sz w:val="24"/>
          <w:szCs w:val="24"/>
        </w:rPr>
        <w:t>glabāšanu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iznīcināšanu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realizāciju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vai</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citām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darbībām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kā</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arī</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informāciju</w:t>
      </w:r>
      <w:proofErr w:type="spellEnd"/>
      <w:r w:rsidR="00D25988" w:rsidRPr="006B7455">
        <w:rPr>
          <w:rFonts w:ascii="Times New Roman" w:eastAsia="Times New Roman" w:hAnsi="Times New Roman" w:cs="Times New Roman"/>
          <w:sz w:val="24"/>
          <w:szCs w:val="24"/>
        </w:rPr>
        <w:t xml:space="preserve"> par </w:t>
      </w:r>
      <w:proofErr w:type="spellStart"/>
      <w:r w:rsidR="00D25988" w:rsidRPr="006B7455">
        <w:rPr>
          <w:rFonts w:ascii="Times New Roman" w:eastAsia="Times New Roman" w:hAnsi="Times New Roman" w:cs="Times New Roman"/>
          <w:sz w:val="24"/>
          <w:szCs w:val="24"/>
        </w:rPr>
        <w:t>lietas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vai</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procesa</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gaitu</w:t>
      </w:r>
      <w:proofErr w:type="spellEnd"/>
      <w:r w:rsidR="00D25988" w:rsidRPr="006B7455">
        <w:rPr>
          <w:rFonts w:ascii="Times New Roman" w:eastAsia="Times New Roman" w:hAnsi="Times New Roman" w:cs="Times New Roman"/>
          <w:sz w:val="24"/>
          <w:szCs w:val="24"/>
        </w:rPr>
        <w:t xml:space="preserve"> un </w:t>
      </w:r>
      <w:proofErr w:type="spellStart"/>
      <w:r w:rsidR="00D25988" w:rsidRPr="006B7455">
        <w:rPr>
          <w:rFonts w:ascii="Times New Roman" w:eastAsia="Times New Roman" w:hAnsi="Times New Roman" w:cs="Times New Roman"/>
          <w:sz w:val="24"/>
          <w:szCs w:val="24"/>
        </w:rPr>
        <w:t>lēmumiem</w:t>
      </w:r>
      <w:proofErr w:type="spellEnd"/>
      <w:r w:rsidR="00D25988" w:rsidRPr="006B7455">
        <w:rPr>
          <w:rFonts w:ascii="Times New Roman" w:eastAsia="Times New Roman" w:hAnsi="Times New Roman" w:cs="Times New Roman"/>
          <w:sz w:val="24"/>
          <w:szCs w:val="24"/>
        </w:rPr>
        <w:t xml:space="preserve">, kas </w:t>
      </w:r>
      <w:proofErr w:type="spellStart"/>
      <w:r w:rsidR="00D25988" w:rsidRPr="006B7455">
        <w:rPr>
          <w:rFonts w:ascii="Times New Roman" w:eastAsia="Times New Roman" w:hAnsi="Times New Roman" w:cs="Times New Roman"/>
          <w:sz w:val="24"/>
          <w:szCs w:val="24"/>
        </w:rPr>
        <w:t>tajos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pieņemti</w:t>
      </w:r>
      <w:proofErr w:type="spellEnd"/>
      <w:r w:rsidR="00D25988" w:rsidRPr="006B7455">
        <w:rPr>
          <w:rFonts w:ascii="Times New Roman" w:eastAsia="Times New Roman" w:hAnsi="Times New Roman" w:cs="Times New Roman"/>
          <w:sz w:val="24"/>
          <w:szCs w:val="24"/>
        </w:rPr>
        <w:t xml:space="preserve">. </w:t>
      </w:r>
      <w:r w:rsidR="00BA4ED4">
        <w:rPr>
          <w:rFonts w:ascii="Times New Roman" w:hAnsi="Times New Roman" w:cs="Times New Roman"/>
          <w:sz w:val="24"/>
          <w:szCs w:val="24"/>
        </w:rPr>
        <w:t>IS</w:t>
      </w:r>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ļaus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iestādēm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sadarboties</w:t>
      </w:r>
      <w:proofErr w:type="spellEnd"/>
      <w:r w:rsidR="00D25988" w:rsidRPr="006B7455">
        <w:rPr>
          <w:rFonts w:ascii="Times New Roman" w:eastAsia="Times New Roman" w:hAnsi="Times New Roman" w:cs="Times New Roman"/>
          <w:sz w:val="24"/>
          <w:szCs w:val="24"/>
        </w:rPr>
        <w:t xml:space="preserve"> </w:t>
      </w:r>
      <w:r w:rsidR="00C96149">
        <w:rPr>
          <w:rFonts w:ascii="Times New Roman" w:eastAsia="Times New Roman" w:hAnsi="Times New Roman" w:cs="Times New Roman"/>
          <w:sz w:val="24"/>
          <w:szCs w:val="24"/>
        </w:rPr>
        <w:t>E</w:t>
      </w:r>
      <w:r w:rsidR="00D25988" w:rsidRPr="006B7455">
        <w:rPr>
          <w:rFonts w:ascii="Times New Roman" w:eastAsia="Times New Roman" w:hAnsi="Times New Roman" w:cs="Times New Roman"/>
          <w:sz w:val="24"/>
          <w:szCs w:val="24"/>
        </w:rPr>
        <w:t>-</w:t>
      </w:r>
      <w:proofErr w:type="spellStart"/>
      <w:r w:rsidR="00D25988" w:rsidRPr="006B7455">
        <w:rPr>
          <w:rFonts w:ascii="Times New Roman" w:eastAsia="Times New Roman" w:hAnsi="Times New Roman" w:cs="Times New Roman"/>
          <w:sz w:val="24"/>
          <w:szCs w:val="24"/>
        </w:rPr>
        <w:t>lietas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ietvaros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procesa</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virzītājam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būs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iespēja</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objektīvi</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izvērtēt</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lēmumu</w:t>
      </w:r>
      <w:proofErr w:type="spellEnd"/>
      <w:r w:rsidR="00D25988" w:rsidRPr="006B7455">
        <w:rPr>
          <w:rFonts w:ascii="Times New Roman" w:eastAsia="Times New Roman" w:hAnsi="Times New Roman" w:cs="Times New Roman"/>
          <w:sz w:val="24"/>
          <w:szCs w:val="24"/>
        </w:rPr>
        <w:t xml:space="preserve"> par </w:t>
      </w:r>
      <w:proofErr w:type="spellStart"/>
      <w:r w:rsidR="00D25988" w:rsidRPr="006B7455">
        <w:rPr>
          <w:rFonts w:ascii="Times New Roman" w:eastAsia="Times New Roman" w:hAnsi="Times New Roman" w:cs="Times New Roman"/>
          <w:sz w:val="24"/>
          <w:szCs w:val="24"/>
        </w:rPr>
        <w:t>rīcību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ar</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izņemto</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mantu</w:t>
      </w:r>
      <w:proofErr w:type="spellEnd"/>
      <w:r w:rsidR="00D25988" w:rsidRPr="006B7455">
        <w:rPr>
          <w:rFonts w:ascii="Times New Roman" w:eastAsia="Times New Roman" w:hAnsi="Times New Roman" w:cs="Times New Roman"/>
          <w:sz w:val="24"/>
          <w:szCs w:val="24"/>
        </w:rPr>
        <w:t xml:space="preserve"> un </w:t>
      </w:r>
      <w:proofErr w:type="spellStart"/>
      <w:r w:rsidR="00D25988" w:rsidRPr="006B7455">
        <w:rPr>
          <w:rFonts w:ascii="Times New Roman" w:eastAsia="Times New Roman" w:hAnsi="Times New Roman" w:cs="Times New Roman"/>
          <w:sz w:val="24"/>
          <w:szCs w:val="24"/>
        </w:rPr>
        <w:t>efektivitāti</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valsts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resursu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ekonomijai</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kā</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arī</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uzlabos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uzņēmējdarbības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vidi</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Apzināt</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citu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izmeklēšanas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iestāžu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vajadzības</w:t>
      </w:r>
      <w:proofErr w:type="spellEnd"/>
      <w:r w:rsidR="00D25988" w:rsidRPr="006B7455">
        <w:rPr>
          <w:rFonts w:ascii="Times New Roman" w:eastAsia="Times New Roman" w:hAnsi="Times New Roman" w:cs="Times New Roman"/>
          <w:sz w:val="24"/>
          <w:szCs w:val="24"/>
        </w:rPr>
        <w:t xml:space="preserve"> un </w:t>
      </w:r>
      <w:proofErr w:type="spellStart"/>
      <w:r w:rsidR="00D25988" w:rsidRPr="006B7455">
        <w:rPr>
          <w:rFonts w:ascii="Times New Roman" w:eastAsia="Times New Roman" w:hAnsi="Times New Roman" w:cs="Times New Roman"/>
          <w:sz w:val="24"/>
          <w:szCs w:val="24"/>
        </w:rPr>
        <w:t>iesaistīt</w:t>
      </w:r>
      <w:proofErr w:type="spellEnd"/>
      <w:r w:rsidR="00D25988" w:rsidRPr="006B7455">
        <w:rPr>
          <w:rFonts w:ascii="Times New Roman" w:eastAsia="Times New Roman" w:hAnsi="Times New Roman" w:cs="Times New Roman"/>
          <w:sz w:val="24"/>
          <w:szCs w:val="24"/>
        </w:rPr>
        <w:t xml:space="preserve"> </w:t>
      </w:r>
      <w:r w:rsidR="005F0957">
        <w:rPr>
          <w:rFonts w:ascii="Times New Roman" w:eastAsia="Times New Roman" w:hAnsi="Times New Roman" w:cs="Times New Roman"/>
          <w:sz w:val="24"/>
          <w:szCs w:val="24"/>
        </w:rPr>
        <w:t>E</w:t>
      </w:r>
      <w:r w:rsidR="00D25988" w:rsidRPr="006B7455">
        <w:rPr>
          <w:rFonts w:ascii="Times New Roman" w:eastAsia="Times New Roman" w:hAnsi="Times New Roman" w:cs="Times New Roman"/>
          <w:sz w:val="24"/>
          <w:szCs w:val="24"/>
        </w:rPr>
        <w:t>-</w:t>
      </w:r>
      <w:proofErr w:type="spellStart"/>
      <w:r w:rsidR="00D25988" w:rsidRPr="006B7455">
        <w:rPr>
          <w:rFonts w:ascii="Times New Roman" w:eastAsia="Times New Roman" w:hAnsi="Times New Roman" w:cs="Times New Roman"/>
          <w:sz w:val="24"/>
          <w:szCs w:val="24"/>
        </w:rPr>
        <w:t>lietas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koplietošanas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komponenšu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izmantošanā</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nodrošināt</w:t>
      </w:r>
      <w:proofErr w:type="spellEnd"/>
      <w:r w:rsidR="00D25988" w:rsidRPr="006B7455">
        <w:rPr>
          <w:rFonts w:ascii="Times New Roman" w:eastAsia="Times New Roman" w:hAnsi="Times New Roman" w:cs="Times New Roman"/>
          <w:sz w:val="24"/>
          <w:szCs w:val="24"/>
        </w:rPr>
        <w:t xml:space="preserve"> </w:t>
      </w:r>
      <w:r w:rsidR="00BA4ED4">
        <w:rPr>
          <w:rFonts w:ascii="Times New Roman" w:hAnsi="Times New Roman" w:cs="Times New Roman"/>
          <w:sz w:val="24"/>
          <w:szCs w:val="24"/>
        </w:rPr>
        <w:t>IS</w:t>
      </w:r>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integrāciju</w:t>
      </w:r>
      <w:proofErr w:type="spellEnd"/>
      <w:r w:rsidR="00D25988" w:rsidRPr="006B7455">
        <w:rPr>
          <w:rFonts w:ascii="Times New Roman" w:eastAsia="Times New Roman" w:hAnsi="Times New Roman" w:cs="Times New Roman"/>
          <w:sz w:val="24"/>
          <w:szCs w:val="24"/>
        </w:rPr>
        <w:t xml:space="preserve"> un </w:t>
      </w:r>
      <w:proofErr w:type="spellStart"/>
      <w:r w:rsidR="00D25988" w:rsidRPr="006B7455">
        <w:rPr>
          <w:rFonts w:ascii="Times New Roman" w:eastAsia="Times New Roman" w:hAnsi="Times New Roman" w:cs="Times New Roman"/>
          <w:sz w:val="24"/>
          <w:szCs w:val="24"/>
        </w:rPr>
        <w:t>sadarbspēju</w:t>
      </w:r>
      <w:proofErr w:type="spellEnd"/>
      <w:r w:rsidR="00D25988" w:rsidRPr="006B7455">
        <w:rPr>
          <w:rFonts w:ascii="Times New Roman" w:eastAsia="Times New Roman" w:hAnsi="Times New Roman" w:cs="Times New Roman"/>
          <w:sz w:val="24"/>
          <w:szCs w:val="24"/>
        </w:rPr>
        <w:t xml:space="preserve"> (VID, </w:t>
      </w:r>
      <w:proofErr w:type="spellStart"/>
      <w:r w:rsidR="00DC1633" w:rsidRPr="006B7455">
        <w:rPr>
          <w:rFonts w:ascii="Times New Roman" w:eastAsia="Times New Roman" w:hAnsi="Times New Roman" w:cs="Times New Roman"/>
          <w:sz w:val="24"/>
          <w:szCs w:val="24"/>
        </w:rPr>
        <w:t>Korupcijas</w:t>
      </w:r>
      <w:proofErr w:type="spellEnd"/>
      <w:r w:rsidR="00DC1633" w:rsidRPr="006B7455">
        <w:rPr>
          <w:rFonts w:ascii="Times New Roman" w:eastAsia="Times New Roman" w:hAnsi="Times New Roman" w:cs="Times New Roman"/>
          <w:sz w:val="24"/>
          <w:szCs w:val="24"/>
        </w:rPr>
        <w:t xml:space="preserve"> </w:t>
      </w:r>
      <w:proofErr w:type="spellStart"/>
      <w:r w:rsidR="00DC1633" w:rsidRPr="006B7455">
        <w:rPr>
          <w:rFonts w:ascii="Times New Roman" w:eastAsia="Times New Roman" w:hAnsi="Times New Roman" w:cs="Times New Roman"/>
          <w:sz w:val="24"/>
          <w:szCs w:val="24"/>
        </w:rPr>
        <w:t>novēršanas</w:t>
      </w:r>
      <w:proofErr w:type="spellEnd"/>
      <w:r w:rsidR="00DC1633" w:rsidRPr="006B7455">
        <w:rPr>
          <w:rFonts w:ascii="Times New Roman" w:eastAsia="Times New Roman" w:hAnsi="Times New Roman" w:cs="Times New Roman"/>
          <w:sz w:val="24"/>
          <w:szCs w:val="24"/>
        </w:rPr>
        <w:t xml:space="preserve"> un </w:t>
      </w:r>
      <w:proofErr w:type="spellStart"/>
      <w:r w:rsidR="00DC1633" w:rsidRPr="006B7455">
        <w:rPr>
          <w:rFonts w:ascii="Times New Roman" w:eastAsia="Times New Roman" w:hAnsi="Times New Roman" w:cs="Times New Roman"/>
          <w:sz w:val="24"/>
          <w:szCs w:val="24"/>
        </w:rPr>
        <w:t>apkarošanas</w:t>
      </w:r>
      <w:proofErr w:type="spellEnd"/>
      <w:r w:rsidR="00DC1633" w:rsidRPr="006B7455">
        <w:rPr>
          <w:rFonts w:ascii="Times New Roman" w:eastAsia="Times New Roman" w:hAnsi="Times New Roman" w:cs="Times New Roman"/>
          <w:sz w:val="24"/>
          <w:szCs w:val="24"/>
        </w:rPr>
        <w:t xml:space="preserve"> </w:t>
      </w:r>
      <w:proofErr w:type="spellStart"/>
      <w:r w:rsidR="00DC1633" w:rsidRPr="006B7455">
        <w:rPr>
          <w:rFonts w:ascii="Times New Roman" w:eastAsia="Times New Roman" w:hAnsi="Times New Roman" w:cs="Times New Roman"/>
          <w:sz w:val="24"/>
          <w:szCs w:val="24"/>
        </w:rPr>
        <w:t>birojs</w:t>
      </w:r>
      <w:proofErr w:type="spellEnd"/>
      <w:r w:rsidR="00DC1633" w:rsidRPr="006B7455">
        <w:rPr>
          <w:rFonts w:ascii="Times New Roman" w:eastAsia="Times New Roman" w:hAnsi="Times New Roman" w:cs="Times New Roman"/>
          <w:sz w:val="24"/>
          <w:szCs w:val="24"/>
        </w:rPr>
        <w:t xml:space="preserve"> (</w:t>
      </w:r>
      <w:r w:rsidR="00D25988" w:rsidRPr="006B7455">
        <w:rPr>
          <w:rFonts w:ascii="Times New Roman" w:eastAsia="Times New Roman" w:hAnsi="Times New Roman" w:cs="Times New Roman"/>
          <w:sz w:val="24"/>
          <w:szCs w:val="24"/>
        </w:rPr>
        <w:t>KNAB</w:t>
      </w:r>
      <w:r w:rsidR="00DC1633" w:rsidRPr="006B7455">
        <w:rPr>
          <w:rFonts w:ascii="Times New Roman" w:eastAsia="Times New Roman" w:hAnsi="Times New Roman" w:cs="Times New Roman"/>
          <w:sz w:val="24"/>
          <w:szCs w:val="24"/>
        </w:rPr>
        <w:t>)</w:t>
      </w:r>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IeM</w:t>
      </w:r>
      <w:proofErr w:type="spellEnd"/>
      <w:r w:rsidR="00D25988" w:rsidRPr="006B7455">
        <w:rPr>
          <w:rFonts w:ascii="Times New Roman" w:eastAsia="Times New Roman" w:hAnsi="Times New Roman" w:cs="Times New Roman"/>
          <w:sz w:val="24"/>
          <w:szCs w:val="24"/>
        </w:rPr>
        <w:t xml:space="preserve"> IC, </w:t>
      </w:r>
      <w:proofErr w:type="spellStart"/>
      <w:r w:rsidR="00D25988" w:rsidRPr="006B7455">
        <w:rPr>
          <w:rFonts w:ascii="Times New Roman" w:eastAsia="Times New Roman" w:hAnsi="Times New Roman" w:cs="Times New Roman"/>
          <w:sz w:val="24"/>
          <w:szCs w:val="24"/>
        </w:rPr>
        <w:t>Valsts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tiesu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medicīnas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ekspertīzes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centrs</w:t>
      </w:r>
      <w:proofErr w:type="spellEnd"/>
      <w:r w:rsidR="00D25988" w:rsidRPr="006B7455">
        <w:rPr>
          <w:rFonts w:ascii="Times New Roman" w:eastAsia="Times New Roman" w:hAnsi="Times New Roman" w:cs="Times New Roman"/>
          <w:sz w:val="24"/>
          <w:szCs w:val="24"/>
        </w:rPr>
        <w:t xml:space="preserve">). </w:t>
      </w:r>
    </w:p>
    <w:p w14:paraId="23270167" w14:textId="77777777" w:rsidR="00663F61" w:rsidRDefault="00663F61" w:rsidP="00663F61">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proofErr w:type="spellStart"/>
      <w:r w:rsidR="00FA43DE" w:rsidRPr="00663F61">
        <w:rPr>
          <w:rFonts w:ascii="Times New Roman" w:eastAsia="Times New Roman" w:hAnsi="Times New Roman" w:cs="Times New Roman"/>
          <w:sz w:val="24"/>
          <w:szCs w:val="24"/>
        </w:rPr>
        <w:t>Nodrošināt</w:t>
      </w:r>
      <w:proofErr w:type="spellEnd"/>
      <w:r w:rsidR="00FA43DE" w:rsidRPr="00663F61">
        <w:rPr>
          <w:rFonts w:ascii="Times New Roman" w:eastAsia="Times New Roman" w:hAnsi="Times New Roman" w:cs="Times New Roman"/>
          <w:sz w:val="24"/>
          <w:szCs w:val="24"/>
        </w:rPr>
        <w:t xml:space="preserve"> </w:t>
      </w:r>
      <w:proofErr w:type="spellStart"/>
      <w:r w:rsidR="00FA43DE" w:rsidRPr="00663F61">
        <w:rPr>
          <w:rFonts w:ascii="Times New Roman" w:eastAsia="Times New Roman" w:hAnsi="Times New Roman" w:cs="Times New Roman"/>
          <w:sz w:val="24"/>
          <w:szCs w:val="24"/>
        </w:rPr>
        <w:t>s</w:t>
      </w:r>
      <w:r w:rsidR="00D25988" w:rsidRPr="00663F61">
        <w:rPr>
          <w:rFonts w:ascii="Times New Roman" w:eastAsia="Times New Roman" w:hAnsi="Times New Roman" w:cs="Times New Roman"/>
          <w:sz w:val="24"/>
          <w:szCs w:val="24"/>
        </w:rPr>
        <w:t>tarpreģionālās</w:t>
      </w:r>
      <w:proofErr w:type="spellEnd"/>
      <w:r w:rsidR="00D25988" w:rsidRPr="00663F61">
        <w:rPr>
          <w:rFonts w:ascii="Times New Roman" w:eastAsia="Times New Roman" w:hAnsi="Times New Roman" w:cs="Times New Roman"/>
          <w:sz w:val="24"/>
          <w:szCs w:val="24"/>
        </w:rPr>
        <w:t xml:space="preserve">, </w:t>
      </w:r>
      <w:proofErr w:type="spellStart"/>
      <w:r w:rsidR="00D25988" w:rsidRPr="00663F61">
        <w:rPr>
          <w:rFonts w:ascii="Times New Roman" w:eastAsia="Times New Roman" w:hAnsi="Times New Roman" w:cs="Times New Roman"/>
          <w:sz w:val="24"/>
          <w:szCs w:val="24"/>
        </w:rPr>
        <w:t>pārrobežu</w:t>
      </w:r>
      <w:proofErr w:type="spellEnd"/>
      <w:r w:rsidR="00D25988" w:rsidRPr="00663F61">
        <w:rPr>
          <w:rFonts w:ascii="Times New Roman" w:eastAsia="Times New Roman" w:hAnsi="Times New Roman" w:cs="Times New Roman"/>
          <w:sz w:val="24"/>
          <w:szCs w:val="24"/>
        </w:rPr>
        <w:t xml:space="preserve"> un </w:t>
      </w:r>
      <w:proofErr w:type="spellStart"/>
      <w:r w:rsidR="00D25988" w:rsidRPr="00663F61">
        <w:rPr>
          <w:rFonts w:ascii="Times New Roman" w:eastAsia="Times New Roman" w:hAnsi="Times New Roman" w:cs="Times New Roman"/>
          <w:sz w:val="24"/>
          <w:szCs w:val="24"/>
        </w:rPr>
        <w:t>transnacionālās</w:t>
      </w:r>
      <w:proofErr w:type="spellEnd"/>
      <w:r w:rsidR="00D25988" w:rsidRPr="00663F61">
        <w:rPr>
          <w:rFonts w:ascii="Times New Roman" w:eastAsia="Times New Roman" w:hAnsi="Times New Roman" w:cs="Times New Roman"/>
          <w:sz w:val="24"/>
          <w:szCs w:val="24"/>
        </w:rPr>
        <w:t xml:space="preserve"> </w:t>
      </w:r>
      <w:proofErr w:type="spellStart"/>
      <w:r w:rsidR="00D25988" w:rsidRPr="00663F61">
        <w:rPr>
          <w:rFonts w:ascii="Times New Roman" w:eastAsia="Times New Roman" w:hAnsi="Times New Roman" w:cs="Times New Roman"/>
          <w:sz w:val="24"/>
          <w:szCs w:val="24"/>
        </w:rPr>
        <w:t>darbības</w:t>
      </w:r>
      <w:proofErr w:type="spellEnd"/>
      <w:r w:rsidR="00D25988" w:rsidRPr="00663F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25988" w:rsidRPr="006B7455">
        <w:rPr>
          <w:rFonts w:ascii="Times New Roman" w:eastAsia="Times New Roman" w:hAnsi="Times New Roman" w:cs="Times New Roman"/>
          <w:sz w:val="24"/>
          <w:szCs w:val="24"/>
        </w:rPr>
        <w:t>E-</w:t>
      </w:r>
      <w:proofErr w:type="spellStart"/>
      <w:r w:rsidR="00D25988" w:rsidRPr="006B7455">
        <w:rPr>
          <w:rFonts w:ascii="Times New Roman" w:eastAsia="Times New Roman" w:hAnsi="Times New Roman" w:cs="Times New Roman"/>
          <w:sz w:val="24"/>
          <w:szCs w:val="24"/>
        </w:rPr>
        <w:t>lietas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programmas</w:t>
      </w:r>
      <w:proofErr w:type="spellEnd"/>
      <w:r w:rsidR="00D25988" w:rsidRPr="006B7455">
        <w:rPr>
          <w:rFonts w:ascii="Times New Roman" w:eastAsia="Times New Roman" w:hAnsi="Times New Roman" w:cs="Times New Roman"/>
          <w:sz w:val="24"/>
          <w:szCs w:val="24"/>
        </w:rPr>
        <w:t xml:space="preserve"> 2.</w:t>
      </w:r>
      <w:r w:rsidR="00112FAA">
        <w:rPr>
          <w:rFonts w:ascii="Times New Roman" w:eastAsia="Times New Roman" w:hAnsi="Times New Roman" w:cs="Times New Roman"/>
          <w:sz w:val="24"/>
          <w:szCs w:val="24"/>
        </w:rPr>
        <w:t> </w:t>
      </w:r>
      <w:proofErr w:type="spellStart"/>
      <w:r w:rsidR="00D25988" w:rsidRPr="006B7455">
        <w:rPr>
          <w:rFonts w:ascii="Times New Roman" w:eastAsia="Times New Roman" w:hAnsi="Times New Roman" w:cs="Times New Roman"/>
          <w:sz w:val="24"/>
          <w:szCs w:val="24"/>
        </w:rPr>
        <w:t>posma</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ietvaros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ir</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plānots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attīstīt</w:t>
      </w:r>
      <w:proofErr w:type="spellEnd"/>
      <w:r w:rsidR="00D25988" w:rsidRPr="006B7455">
        <w:rPr>
          <w:rFonts w:ascii="Times New Roman" w:eastAsia="Times New Roman" w:hAnsi="Times New Roman" w:cs="Times New Roman"/>
          <w:sz w:val="24"/>
          <w:szCs w:val="24"/>
        </w:rPr>
        <w:t xml:space="preserve"> E-</w:t>
      </w:r>
      <w:proofErr w:type="spellStart"/>
      <w:r w:rsidR="00D25988" w:rsidRPr="006B7455">
        <w:rPr>
          <w:rFonts w:ascii="Times New Roman" w:eastAsia="Times New Roman" w:hAnsi="Times New Roman" w:cs="Times New Roman"/>
          <w:sz w:val="24"/>
          <w:szCs w:val="24"/>
        </w:rPr>
        <w:t>lietas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koplietošanas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komponentes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piemēram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elektronisko</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lietu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katalogu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koplietošanas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reģistrus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klasifikatorus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vienotos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kalendārus</w:t>
      </w:r>
      <w:proofErr w:type="spellEnd"/>
      <w:r w:rsidR="00D25988" w:rsidRPr="006B7455">
        <w:rPr>
          <w:rFonts w:ascii="Times New Roman" w:eastAsia="Times New Roman" w:hAnsi="Times New Roman" w:cs="Times New Roman"/>
          <w:sz w:val="24"/>
          <w:szCs w:val="24"/>
        </w:rPr>
        <w:t>, E-</w:t>
      </w:r>
      <w:proofErr w:type="spellStart"/>
      <w:r w:rsidR="00D25988" w:rsidRPr="006B7455">
        <w:rPr>
          <w:rFonts w:ascii="Times New Roman" w:eastAsia="Times New Roman" w:hAnsi="Times New Roman" w:cs="Times New Roman"/>
          <w:sz w:val="24"/>
          <w:szCs w:val="24"/>
        </w:rPr>
        <w:t>lietas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portālu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u.c.</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tā</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lai</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tos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kā</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koplietošanas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risinājumus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varētu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lietot</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arī</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izmeklēšanas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iestādes</w:t>
      </w:r>
      <w:proofErr w:type="spellEnd"/>
      <w:r w:rsidR="76C013D5" w:rsidRPr="006B7455">
        <w:rPr>
          <w:rFonts w:ascii="Times New Roman" w:eastAsia="Times New Roman" w:hAnsi="Times New Roman" w:cs="Times New Roman"/>
          <w:sz w:val="24"/>
          <w:szCs w:val="24"/>
        </w:rPr>
        <w:t xml:space="preserve">, </w:t>
      </w:r>
      <w:proofErr w:type="spellStart"/>
      <w:r w:rsidR="76C013D5" w:rsidRPr="006B7455">
        <w:rPr>
          <w:rFonts w:ascii="Times New Roman" w:eastAsia="Times New Roman" w:hAnsi="Times New Roman" w:cs="Times New Roman"/>
          <w:sz w:val="24"/>
          <w:szCs w:val="24"/>
        </w:rPr>
        <w:t>citas</w:t>
      </w:r>
      <w:proofErr w:type="spellEnd"/>
      <w:r w:rsidR="76C013D5" w:rsidRPr="006B7455">
        <w:rPr>
          <w:rFonts w:ascii="Times New Roman" w:eastAsia="Times New Roman" w:hAnsi="Times New Roman" w:cs="Times New Roman"/>
          <w:sz w:val="24"/>
          <w:szCs w:val="24"/>
        </w:rPr>
        <w:t xml:space="preserve"> </w:t>
      </w:r>
      <w:proofErr w:type="spellStart"/>
      <w:r w:rsidR="76C013D5" w:rsidRPr="006B7455">
        <w:rPr>
          <w:rFonts w:ascii="Times New Roman" w:eastAsia="Times New Roman" w:hAnsi="Times New Roman" w:cs="Times New Roman"/>
          <w:sz w:val="24"/>
          <w:szCs w:val="24"/>
        </w:rPr>
        <w:t>ar</w:t>
      </w:r>
      <w:proofErr w:type="spellEnd"/>
      <w:r w:rsidR="76C013D5" w:rsidRPr="006B7455">
        <w:rPr>
          <w:rFonts w:ascii="Times New Roman" w:eastAsia="Times New Roman" w:hAnsi="Times New Roman" w:cs="Times New Roman"/>
          <w:sz w:val="24"/>
          <w:szCs w:val="24"/>
        </w:rPr>
        <w:t xml:space="preserve"> </w:t>
      </w:r>
      <w:proofErr w:type="spellStart"/>
      <w:r w:rsidR="76C013D5" w:rsidRPr="006B7455">
        <w:rPr>
          <w:rFonts w:ascii="Times New Roman" w:eastAsia="Times New Roman" w:hAnsi="Times New Roman" w:cs="Times New Roman"/>
          <w:sz w:val="24"/>
          <w:szCs w:val="24"/>
        </w:rPr>
        <w:t>tiesvedīb</w:t>
      </w:r>
      <w:r w:rsidR="37A2C0AB" w:rsidRPr="006B7455">
        <w:rPr>
          <w:rFonts w:ascii="Times New Roman" w:eastAsia="Times New Roman" w:hAnsi="Times New Roman" w:cs="Times New Roman"/>
          <w:sz w:val="24"/>
          <w:szCs w:val="24"/>
        </w:rPr>
        <w:t>ām</w:t>
      </w:r>
      <w:proofErr w:type="spellEnd"/>
      <w:r w:rsidR="76C013D5" w:rsidRPr="006B7455">
        <w:rPr>
          <w:rFonts w:ascii="Times New Roman" w:eastAsia="Times New Roman" w:hAnsi="Times New Roman" w:cs="Times New Roman"/>
          <w:sz w:val="24"/>
          <w:szCs w:val="24"/>
        </w:rPr>
        <w:t xml:space="preserve"> </w:t>
      </w:r>
      <w:proofErr w:type="spellStart"/>
      <w:r w:rsidR="76C013D5" w:rsidRPr="006B7455">
        <w:rPr>
          <w:rFonts w:ascii="Times New Roman" w:eastAsia="Times New Roman" w:hAnsi="Times New Roman" w:cs="Times New Roman"/>
          <w:sz w:val="24"/>
          <w:szCs w:val="24"/>
        </w:rPr>
        <w:t>saistītās</w:t>
      </w:r>
      <w:proofErr w:type="spellEnd"/>
      <w:r w:rsidR="76C013D5" w:rsidRPr="006B7455">
        <w:rPr>
          <w:rFonts w:ascii="Times New Roman" w:eastAsia="Times New Roman" w:hAnsi="Times New Roman" w:cs="Times New Roman"/>
          <w:sz w:val="24"/>
          <w:szCs w:val="24"/>
        </w:rPr>
        <w:t xml:space="preserve"> </w:t>
      </w:r>
      <w:proofErr w:type="spellStart"/>
      <w:r w:rsidR="76C013D5" w:rsidRPr="006B7455">
        <w:rPr>
          <w:rFonts w:ascii="Times New Roman" w:eastAsia="Times New Roman" w:hAnsi="Times New Roman" w:cs="Times New Roman"/>
          <w:sz w:val="24"/>
          <w:szCs w:val="24"/>
        </w:rPr>
        <w:t>iestādes</w:t>
      </w:r>
      <w:proofErr w:type="spellEnd"/>
      <w:r w:rsidR="6E6205FE" w:rsidRPr="006B7455">
        <w:rPr>
          <w:rFonts w:ascii="Times New Roman" w:eastAsia="Times New Roman" w:hAnsi="Times New Roman" w:cs="Times New Roman"/>
          <w:sz w:val="24"/>
          <w:szCs w:val="24"/>
        </w:rPr>
        <w:t xml:space="preserve"> </w:t>
      </w:r>
      <w:r w:rsidR="5858E3F4" w:rsidRPr="006B7455">
        <w:rPr>
          <w:rFonts w:ascii="Times New Roman" w:eastAsia="Times New Roman" w:hAnsi="Times New Roman" w:cs="Times New Roman"/>
          <w:sz w:val="24"/>
          <w:szCs w:val="24"/>
        </w:rPr>
        <w:t xml:space="preserve">un </w:t>
      </w:r>
      <w:proofErr w:type="spellStart"/>
      <w:r w:rsidR="5858E3F4" w:rsidRPr="006B7455">
        <w:rPr>
          <w:rFonts w:ascii="Times New Roman" w:eastAsia="Times New Roman" w:hAnsi="Times New Roman" w:cs="Times New Roman"/>
          <w:sz w:val="24"/>
          <w:szCs w:val="24"/>
        </w:rPr>
        <w:t>brīvo</w:t>
      </w:r>
      <w:proofErr w:type="spellEnd"/>
      <w:r w:rsidR="5858E3F4" w:rsidRPr="006B7455">
        <w:rPr>
          <w:rFonts w:ascii="Times New Roman" w:eastAsia="Times New Roman" w:hAnsi="Times New Roman" w:cs="Times New Roman"/>
          <w:sz w:val="24"/>
          <w:szCs w:val="24"/>
        </w:rPr>
        <w:t xml:space="preserve"> </w:t>
      </w:r>
      <w:proofErr w:type="spellStart"/>
      <w:r w:rsidR="5858E3F4" w:rsidRPr="006B7455">
        <w:rPr>
          <w:rFonts w:ascii="Times New Roman" w:eastAsia="Times New Roman" w:hAnsi="Times New Roman" w:cs="Times New Roman"/>
          <w:sz w:val="24"/>
          <w:szCs w:val="24"/>
        </w:rPr>
        <w:t>juridisko</w:t>
      </w:r>
      <w:proofErr w:type="spellEnd"/>
      <w:r w:rsidR="5858E3F4" w:rsidRPr="006B7455">
        <w:rPr>
          <w:rFonts w:ascii="Times New Roman" w:eastAsia="Times New Roman" w:hAnsi="Times New Roman" w:cs="Times New Roman"/>
          <w:sz w:val="24"/>
          <w:szCs w:val="24"/>
        </w:rPr>
        <w:t xml:space="preserve"> </w:t>
      </w:r>
      <w:proofErr w:type="spellStart"/>
      <w:r w:rsidR="5858E3F4" w:rsidRPr="006B7455">
        <w:rPr>
          <w:rFonts w:ascii="Times New Roman" w:eastAsia="Times New Roman" w:hAnsi="Times New Roman" w:cs="Times New Roman"/>
          <w:sz w:val="24"/>
          <w:szCs w:val="24"/>
        </w:rPr>
        <w:t>profesiju</w:t>
      </w:r>
      <w:proofErr w:type="spellEnd"/>
      <w:r w:rsidR="5858E3F4" w:rsidRPr="006B7455">
        <w:rPr>
          <w:rFonts w:ascii="Times New Roman" w:eastAsia="Times New Roman" w:hAnsi="Times New Roman" w:cs="Times New Roman"/>
          <w:sz w:val="24"/>
          <w:szCs w:val="24"/>
        </w:rPr>
        <w:t xml:space="preserve"> </w:t>
      </w:r>
      <w:proofErr w:type="spellStart"/>
      <w:r w:rsidR="5858E3F4" w:rsidRPr="006B7455">
        <w:rPr>
          <w:rFonts w:ascii="Times New Roman" w:eastAsia="Times New Roman" w:hAnsi="Times New Roman" w:cs="Times New Roman"/>
          <w:sz w:val="24"/>
          <w:szCs w:val="24"/>
        </w:rPr>
        <w:t>pārstāvji</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Tāpat</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arī</w:t>
      </w:r>
      <w:proofErr w:type="spellEnd"/>
      <w:r w:rsidR="00D25988" w:rsidRPr="006B7455">
        <w:rPr>
          <w:rFonts w:ascii="Times New Roman" w:eastAsia="Times New Roman" w:hAnsi="Times New Roman" w:cs="Times New Roman"/>
          <w:sz w:val="24"/>
          <w:szCs w:val="24"/>
        </w:rPr>
        <w:t xml:space="preserve"> </w:t>
      </w:r>
      <w:proofErr w:type="spellStart"/>
      <w:proofErr w:type="gramStart"/>
      <w:r w:rsidR="00D25988" w:rsidRPr="006B7455">
        <w:rPr>
          <w:rFonts w:ascii="Times New Roman" w:eastAsia="Times New Roman" w:hAnsi="Times New Roman" w:cs="Times New Roman"/>
          <w:sz w:val="24"/>
          <w:szCs w:val="24"/>
        </w:rPr>
        <w:t>pārrobežu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digitalizācijas</w:t>
      </w:r>
      <w:proofErr w:type="spellEnd"/>
      <w:proofErr w:type="gram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sadarbības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kontekstā</w:t>
      </w:r>
      <w:proofErr w:type="spellEnd"/>
      <w:r w:rsidR="00D25988" w:rsidRPr="006B7455">
        <w:rPr>
          <w:rFonts w:ascii="Times New Roman" w:eastAsia="Times New Roman" w:hAnsi="Times New Roman" w:cs="Times New Roman"/>
          <w:sz w:val="24"/>
          <w:szCs w:val="24"/>
        </w:rPr>
        <w:t xml:space="preserve"> E</w:t>
      </w:r>
      <w:r w:rsidR="00FA43DE" w:rsidRPr="006B7455">
        <w:rPr>
          <w:rFonts w:ascii="Times New Roman" w:eastAsia="Times New Roman" w:hAnsi="Times New Roman" w:cs="Times New Roman"/>
          <w:sz w:val="24"/>
          <w:szCs w:val="24"/>
        </w:rPr>
        <w:t>K</w:t>
      </w:r>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izstrādātā</w:t>
      </w:r>
      <w:proofErr w:type="spellEnd"/>
      <w:r w:rsidR="00D25988" w:rsidRPr="006B7455">
        <w:rPr>
          <w:rFonts w:ascii="Times New Roman" w:eastAsia="Times New Roman" w:hAnsi="Times New Roman" w:cs="Times New Roman"/>
          <w:sz w:val="24"/>
          <w:szCs w:val="24"/>
        </w:rPr>
        <w:t xml:space="preserve"> E-</w:t>
      </w:r>
      <w:proofErr w:type="spellStart"/>
      <w:r w:rsidR="00D25988" w:rsidRPr="006B7455">
        <w:rPr>
          <w:rFonts w:ascii="Times New Roman" w:eastAsia="Times New Roman" w:hAnsi="Times New Roman" w:cs="Times New Roman"/>
          <w:sz w:val="24"/>
          <w:szCs w:val="24"/>
        </w:rPr>
        <w:t>pierādījumu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apmaiņas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risinājuma</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integrācija</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Kriminālprocesuālās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sadarbības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lūgumu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sistēmas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modulī</w:t>
      </w:r>
      <w:proofErr w:type="spellEnd"/>
      <w:r w:rsidR="00D25988" w:rsidRPr="006B7455">
        <w:rPr>
          <w:rFonts w:ascii="Times New Roman" w:eastAsia="Times New Roman" w:hAnsi="Times New Roman" w:cs="Times New Roman"/>
          <w:sz w:val="24"/>
          <w:szCs w:val="24"/>
        </w:rPr>
        <w:t>, k</w:t>
      </w:r>
      <w:r w:rsidR="0027137A">
        <w:rPr>
          <w:rFonts w:ascii="Times New Roman" w:eastAsia="Times New Roman" w:hAnsi="Times New Roman" w:cs="Times New Roman"/>
          <w:sz w:val="24"/>
          <w:szCs w:val="24"/>
        </w:rPr>
        <w:t>as</w:t>
      </w:r>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tiks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integrēts</w:t>
      </w:r>
      <w:proofErr w:type="spellEnd"/>
      <w:r w:rsidR="00D25988" w:rsidRPr="006B7455">
        <w:rPr>
          <w:rFonts w:ascii="Times New Roman" w:eastAsia="Times New Roman" w:hAnsi="Times New Roman" w:cs="Times New Roman"/>
          <w:sz w:val="24"/>
          <w:szCs w:val="24"/>
        </w:rPr>
        <w:t xml:space="preserve"> E-</w:t>
      </w:r>
      <w:proofErr w:type="spellStart"/>
      <w:r w:rsidR="00D25988" w:rsidRPr="006B7455">
        <w:rPr>
          <w:rFonts w:ascii="Times New Roman" w:eastAsia="Times New Roman" w:hAnsi="Times New Roman" w:cs="Times New Roman"/>
          <w:sz w:val="24"/>
          <w:szCs w:val="24"/>
        </w:rPr>
        <w:t>lietas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portālā</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kā</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arī</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nepieciešamo</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datu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apmaiņu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ar</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Kriminālprocesa</w:t>
      </w:r>
      <w:proofErr w:type="spellEnd"/>
      <w:r w:rsidR="00D25988" w:rsidRPr="006B7455">
        <w:rPr>
          <w:rFonts w:ascii="Times New Roman" w:eastAsia="Times New Roman" w:hAnsi="Times New Roman" w:cs="Times New Roman"/>
          <w:sz w:val="24"/>
          <w:szCs w:val="24"/>
        </w:rPr>
        <w:t xml:space="preserve"> </w:t>
      </w:r>
      <w:r w:rsidR="002B68D2">
        <w:rPr>
          <w:rFonts w:ascii="Times New Roman" w:hAnsi="Times New Roman" w:cs="Times New Roman"/>
          <w:sz w:val="24"/>
          <w:szCs w:val="24"/>
        </w:rPr>
        <w:t>IS</w:t>
      </w:r>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nodrošinot</w:t>
      </w:r>
      <w:proofErr w:type="spellEnd"/>
      <w:r w:rsidR="00D25988" w:rsidRPr="006B7455">
        <w:rPr>
          <w:rFonts w:ascii="Times New Roman" w:eastAsia="Times New Roman" w:hAnsi="Times New Roman" w:cs="Times New Roman"/>
          <w:sz w:val="24"/>
          <w:szCs w:val="24"/>
        </w:rPr>
        <w:t xml:space="preserve"> E-</w:t>
      </w:r>
      <w:proofErr w:type="spellStart"/>
      <w:r w:rsidR="00D25988" w:rsidRPr="006B7455">
        <w:rPr>
          <w:rFonts w:ascii="Times New Roman" w:eastAsia="Times New Roman" w:hAnsi="Times New Roman" w:cs="Times New Roman"/>
          <w:sz w:val="24"/>
          <w:szCs w:val="24"/>
        </w:rPr>
        <w:t>pierādījumu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apmaiņas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risinājuma</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attīstību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atbilstoši</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datu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apmaiņas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prasībām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ar</w:t>
      </w:r>
      <w:proofErr w:type="spellEnd"/>
      <w:r w:rsidR="00D25988" w:rsidRPr="006B7455">
        <w:rPr>
          <w:rFonts w:ascii="Times New Roman" w:eastAsia="Times New Roman" w:hAnsi="Times New Roman" w:cs="Times New Roman"/>
          <w:sz w:val="24"/>
          <w:szCs w:val="24"/>
        </w:rPr>
        <w:t xml:space="preserve"> E</w:t>
      </w:r>
      <w:r w:rsidR="00FA43DE" w:rsidRPr="006B7455">
        <w:rPr>
          <w:rFonts w:ascii="Times New Roman" w:eastAsia="Times New Roman" w:hAnsi="Times New Roman" w:cs="Times New Roman"/>
          <w:sz w:val="24"/>
          <w:szCs w:val="24"/>
        </w:rPr>
        <w:t>S</w:t>
      </w:r>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dalībvalstu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kompetentajām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iestādēm</w:t>
      </w:r>
      <w:proofErr w:type="spellEnd"/>
      <w:r w:rsidR="00D25988" w:rsidRPr="006B7455">
        <w:rPr>
          <w:rFonts w:ascii="Times New Roman" w:eastAsia="Times New Roman" w:hAnsi="Times New Roman" w:cs="Times New Roman"/>
          <w:sz w:val="24"/>
          <w:szCs w:val="24"/>
        </w:rPr>
        <w:t>.</w:t>
      </w:r>
    </w:p>
    <w:p w14:paraId="25E6697B" w14:textId="756B67BA" w:rsidR="00D25988" w:rsidRPr="006B7455" w:rsidRDefault="00D25988" w:rsidP="00663F61">
      <w:pPr>
        <w:spacing w:after="12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Ievērojot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minēto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tiks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veicināta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starptautiskā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sadarbība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tieslietu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digitalizācijas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jomā</w:t>
      </w:r>
      <w:proofErr w:type="spellEnd"/>
      <w:r w:rsidRPr="006B7455">
        <w:rPr>
          <w:rFonts w:ascii="Times New Roman" w:eastAsia="Times New Roman" w:hAnsi="Times New Roman" w:cs="Times New Roman"/>
          <w:sz w:val="24"/>
          <w:szCs w:val="24"/>
        </w:rPr>
        <w:t>, t.sk. E-</w:t>
      </w:r>
      <w:proofErr w:type="spellStart"/>
      <w:r w:rsidRPr="006B7455">
        <w:rPr>
          <w:rFonts w:ascii="Times New Roman" w:eastAsia="Times New Roman" w:hAnsi="Times New Roman" w:cs="Times New Roman"/>
          <w:sz w:val="24"/>
          <w:szCs w:val="24"/>
        </w:rPr>
        <w:t>pierādījumu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turpmāka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integrācija</w:t>
      </w:r>
      <w:proofErr w:type="spellEnd"/>
      <w:r w:rsidRPr="006B7455">
        <w:rPr>
          <w:rFonts w:ascii="Times New Roman" w:eastAsia="Times New Roman" w:hAnsi="Times New Roman" w:cs="Times New Roman"/>
          <w:sz w:val="24"/>
          <w:szCs w:val="24"/>
        </w:rPr>
        <w:t xml:space="preserve"> E-</w:t>
      </w:r>
      <w:proofErr w:type="spellStart"/>
      <w:r w:rsidRPr="006B7455">
        <w:rPr>
          <w:rFonts w:ascii="Times New Roman" w:eastAsia="Times New Roman" w:hAnsi="Times New Roman" w:cs="Times New Roman"/>
          <w:sz w:val="24"/>
          <w:szCs w:val="24"/>
        </w:rPr>
        <w:t>lietā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ārvalstniekiem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piekļūt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portālam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tāpat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Kriminālprocesuālajā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sadarbībā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kompetento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iestāžu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bāzes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sinhronizācija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E</w:t>
      </w:r>
      <w:r w:rsidR="00FA43DE" w:rsidRPr="006B7455">
        <w:rPr>
          <w:rFonts w:ascii="Times New Roman" w:eastAsia="Times New Roman" w:hAnsi="Times New Roman" w:cs="Times New Roman"/>
          <w:sz w:val="24"/>
          <w:szCs w:val="24"/>
        </w:rPr>
        <w:t>K</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uzturēto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kompetento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iestāžu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bāzi</w:t>
      </w:r>
      <w:proofErr w:type="spellEnd"/>
      <w:r w:rsidRPr="006B7455">
        <w:rPr>
          <w:rFonts w:ascii="Times New Roman" w:eastAsia="Times New Roman" w:hAnsi="Times New Roman" w:cs="Times New Roman"/>
          <w:sz w:val="24"/>
          <w:szCs w:val="24"/>
        </w:rPr>
        <w:t>/</w:t>
      </w:r>
      <w:proofErr w:type="spellStart"/>
      <w:r w:rsidRPr="006B7455">
        <w:rPr>
          <w:rFonts w:ascii="Times New Roman" w:eastAsia="Times New Roman" w:hAnsi="Times New Roman" w:cs="Times New Roman"/>
          <w:sz w:val="24"/>
          <w:szCs w:val="24"/>
        </w:rPr>
        <w:t>reģistru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maza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apmēra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prasību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maksājumu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ieviešana</w:t>
      </w:r>
      <w:proofErr w:type="spellEnd"/>
      <w:r w:rsidRPr="006B7455">
        <w:rPr>
          <w:rFonts w:ascii="Times New Roman" w:eastAsia="Times New Roman" w:hAnsi="Times New Roman" w:cs="Times New Roman"/>
          <w:sz w:val="24"/>
          <w:szCs w:val="24"/>
        </w:rPr>
        <w:t xml:space="preserve">, kas </w:t>
      </w:r>
      <w:proofErr w:type="spellStart"/>
      <w:r w:rsidRPr="006B7455">
        <w:rPr>
          <w:rFonts w:ascii="Times New Roman" w:eastAsia="Times New Roman" w:hAnsi="Times New Roman" w:cs="Times New Roman"/>
          <w:sz w:val="24"/>
          <w:szCs w:val="24"/>
        </w:rPr>
        <w:t>nodrošinātu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apmaiņu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dalībvalstīm</w:t>
      </w:r>
      <w:proofErr w:type="spellEnd"/>
      <w:r w:rsidRPr="006B7455">
        <w:rPr>
          <w:rFonts w:ascii="Times New Roman" w:eastAsia="Times New Roman" w:hAnsi="Times New Roman" w:cs="Times New Roman"/>
          <w:sz w:val="24"/>
          <w:szCs w:val="24"/>
        </w:rPr>
        <w:t xml:space="preserve">, video </w:t>
      </w:r>
      <w:proofErr w:type="spellStart"/>
      <w:r w:rsidRPr="006B7455">
        <w:rPr>
          <w:rFonts w:ascii="Times New Roman" w:eastAsia="Times New Roman" w:hAnsi="Times New Roman" w:cs="Times New Roman"/>
          <w:sz w:val="24"/>
          <w:szCs w:val="24"/>
        </w:rPr>
        <w:t>konferenču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programmatūras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integrācija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Eiropas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prokuratūras</w:t>
      </w:r>
      <w:proofErr w:type="spellEnd"/>
      <w:r w:rsidRPr="006B7455">
        <w:rPr>
          <w:rFonts w:ascii="Times New Roman" w:eastAsia="Times New Roman" w:hAnsi="Times New Roman" w:cs="Times New Roman"/>
          <w:sz w:val="24"/>
          <w:szCs w:val="24"/>
        </w:rPr>
        <w:t xml:space="preserve"> </w:t>
      </w:r>
      <w:r w:rsidR="002B68D2">
        <w:rPr>
          <w:rFonts w:ascii="Times New Roman" w:hAnsi="Times New Roman" w:cs="Times New Roman"/>
          <w:sz w:val="24"/>
          <w:szCs w:val="24"/>
        </w:rPr>
        <w:t>IS</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izmantojot</w:t>
      </w:r>
      <w:proofErr w:type="spellEnd"/>
      <w:r w:rsidRPr="006B7455">
        <w:rPr>
          <w:rFonts w:ascii="Times New Roman" w:eastAsia="Times New Roman" w:hAnsi="Times New Roman" w:cs="Times New Roman"/>
          <w:sz w:val="24"/>
          <w:szCs w:val="24"/>
        </w:rPr>
        <w:t xml:space="preserve"> E-</w:t>
      </w:r>
      <w:proofErr w:type="spellStart"/>
      <w:r w:rsidRPr="006B7455">
        <w:rPr>
          <w:rFonts w:ascii="Times New Roman" w:eastAsia="Times New Roman" w:hAnsi="Times New Roman" w:cs="Times New Roman"/>
          <w:sz w:val="24"/>
          <w:szCs w:val="24"/>
        </w:rPr>
        <w:t>lietas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ietvaros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izstrādāto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koplietošanas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komponenti</w:t>
      </w:r>
      <w:proofErr w:type="spellEnd"/>
      <w:r w:rsidRPr="006B7455">
        <w:rPr>
          <w:rFonts w:ascii="Times New Roman" w:eastAsia="Times New Roman" w:hAnsi="Times New Roman" w:cs="Times New Roman"/>
          <w:sz w:val="24"/>
          <w:szCs w:val="24"/>
        </w:rPr>
        <w:t xml:space="preserve"> - </w:t>
      </w:r>
      <w:proofErr w:type="spellStart"/>
      <w:r w:rsidRPr="006B7455">
        <w:rPr>
          <w:rFonts w:ascii="Times New Roman" w:eastAsia="Times New Roman" w:hAnsi="Times New Roman" w:cs="Times New Roman"/>
          <w:sz w:val="24"/>
          <w:szCs w:val="24"/>
        </w:rPr>
        <w:t>elektronisko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lietu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katalogu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esošo</w:t>
      </w:r>
      <w:proofErr w:type="spellEnd"/>
      <w:r w:rsidRPr="006B7455">
        <w:rPr>
          <w:rFonts w:ascii="Times New Roman" w:eastAsia="Times New Roman" w:hAnsi="Times New Roman" w:cs="Times New Roman"/>
          <w:sz w:val="24"/>
          <w:szCs w:val="24"/>
        </w:rPr>
        <w:t xml:space="preserve"> e-</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integrācija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r w:rsidRPr="006B7455">
        <w:rPr>
          <w:rFonts w:ascii="Times New Roman" w:eastAsia="Times New Roman" w:hAnsi="Times New Roman" w:cs="Times New Roman"/>
          <w:i/>
          <w:sz w:val="24"/>
          <w:szCs w:val="24"/>
        </w:rPr>
        <w:t xml:space="preserve">E-Justice </w:t>
      </w:r>
      <w:proofErr w:type="spellStart"/>
      <w:r w:rsidRPr="006B7455">
        <w:rPr>
          <w:rFonts w:ascii="Times New Roman" w:eastAsia="Times New Roman" w:hAnsi="Times New Roman" w:cs="Times New Roman"/>
          <w:sz w:val="24"/>
          <w:szCs w:val="24"/>
        </w:rPr>
        <w:t>portālu</w:t>
      </w:r>
      <w:proofErr w:type="spellEnd"/>
      <w:r w:rsidR="00C71688">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u.c.</w:t>
      </w:r>
      <w:proofErr w:type="spellEnd"/>
    </w:p>
    <w:p w14:paraId="136962A9" w14:textId="0581744E" w:rsidR="00D25988" w:rsidRPr="009F51E6" w:rsidRDefault="00663F61" w:rsidP="009F51E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51E6">
        <w:rPr>
          <w:rFonts w:ascii="Times New Roman" w:eastAsia="Times New Roman" w:hAnsi="Times New Roman" w:cs="Times New Roman"/>
          <w:sz w:val="24"/>
          <w:szCs w:val="24"/>
        </w:rPr>
        <w:t>.</w:t>
      </w:r>
      <w:r w:rsidR="009F51E6">
        <w:rPr>
          <w:rFonts w:ascii="Times New Roman" w:eastAsia="Times New Roman" w:hAnsi="Times New Roman" w:cs="Times New Roman"/>
          <w:sz w:val="24"/>
          <w:szCs w:val="24"/>
        </w:rPr>
        <w:tab/>
      </w:r>
      <w:proofErr w:type="spellStart"/>
      <w:r w:rsidR="00D25988" w:rsidRPr="009F51E6">
        <w:rPr>
          <w:rFonts w:ascii="Times New Roman" w:eastAsia="Times New Roman" w:hAnsi="Times New Roman" w:cs="Times New Roman"/>
          <w:sz w:val="24"/>
          <w:szCs w:val="24"/>
        </w:rPr>
        <w:t>Apzināt</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iestāžu</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infrastruktūras</w:t>
      </w:r>
      <w:proofErr w:type="spellEnd"/>
      <w:r w:rsidR="00D25988" w:rsidRPr="009F51E6">
        <w:rPr>
          <w:rFonts w:ascii="Times New Roman" w:eastAsia="Times New Roman" w:hAnsi="Times New Roman" w:cs="Times New Roman"/>
          <w:sz w:val="24"/>
          <w:szCs w:val="24"/>
        </w:rPr>
        <w:t xml:space="preserve"> (t.sk. gala </w:t>
      </w:r>
      <w:proofErr w:type="spellStart"/>
      <w:r w:rsidR="00D25988" w:rsidRPr="009F51E6">
        <w:rPr>
          <w:rFonts w:ascii="Times New Roman" w:eastAsia="Times New Roman" w:hAnsi="Times New Roman" w:cs="Times New Roman"/>
          <w:sz w:val="24"/>
          <w:szCs w:val="24"/>
        </w:rPr>
        <w:t>lietotāju</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vajadzības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izvērtēt</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vienotas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infrastruktūras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izmantošanas</w:t>
      </w:r>
      <w:proofErr w:type="spellEnd"/>
      <w:r w:rsidR="00D25988" w:rsidRPr="009F51E6">
        <w:rPr>
          <w:rFonts w:ascii="Times New Roman" w:eastAsia="Times New Roman" w:hAnsi="Times New Roman" w:cs="Times New Roman"/>
          <w:sz w:val="24"/>
          <w:szCs w:val="24"/>
        </w:rPr>
        <w:t xml:space="preserve"> un </w:t>
      </w:r>
      <w:proofErr w:type="spellStart"/>
      <w:r w:rsidR="00D25988" w:rsidRPr="009F51E6">
        <w:rPr>
          <w:rFonts w:ascii="Times New Roman" w:eastAsia="Times New Roman" w:hAnsi="Times New Roman" w:cs="Times New Roman"/>
          <w:sz w:val="24"/>
          <w:szCs w:val="24"/>
        </w:rPr>
        <w:t>uzturēšanas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iespējas</w:t>
      </w:r>
      <w:proofErr w:type="spellEnd"/>
      <w:r w:rsidR="00D25988" w:rsidRPr="009F51E6">
        <w:rPr>
          <w:rFonts w:ascii="Times New Roman" w:eastAsia="Times New Roman" w:hAnsi="Times New Roman" w:cs="Times New Roman"/>
          <w:sz w:val="24"/>
          <w:szCs w:val="24"/>
        </w:rPr>
        <w:t xml:space="preserve"> E-</w:t>
      </w:r>
      <w:proofErr w:type="spellStart"/>
      <w:r w:rsidR="00D25988" w:rsidRPr="009F51E6">
        <w:rPr>
          <w:rFonts w:ascii="Times New Roman" w:eastAsia="Times New Roman" w:hAnsi="Times New Roman" w:cs="Times New Roman"/>
          <w:sz w:val="24"/>
          <w:szCs w:val="24"/>
        </w:rPr>
        <w:t>lietas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programmā</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iesaistītajām</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iestādēm</w:t>
      </w:r>
      <w:proofErr w:type="spellEnd"/>
      <w:r w:rsidR="00D25988" w:rsidRPr="009F51E6">
        <w:rPr>
          <w:rFonts w:ascii="Times New Roman" w:eastAsia="Times New Roman" w:hAnsi="Times New Roman" w:cs="Times New Roman"/>
          <w:sz w:val="24"/>
          <w:szCs w:val="24"/>
        </w:rPr>
        <w:t xml:space="preserve">, IKT </w:t>
      </w:r>
      <w:proofErr w:type="spellStart"/>
      <w:r w:rsidR="00D25988" w:rsidRPr="009F51E6">
        <w:rPr>
          <w:rFonts w:ascii="Times New Roman" w:eastAsia="Times New Roman" w:hAnsi="Times New Roman" w:cs="Times New Roman"/>
          <w:sz w:val="24"/>
          <w:szCs w:val="24"/>
        </w:rPr>
        <w:t>centralizācija</w:t>
      </w:r>
      <w:proofErr w:type="spellEnd"/>
      <w:r w:rsidR="00D25988" w:rsidRPr="009F51E6">
        <w:rPr>
          <w:rFonts w:ascii="Times New Roman" w:eastAsia="Times New Roman" w:hAnsi="Times New Roman" w:cs="Times New Roman"/>
          <w:sz w:val="24"/>
          <w:szCs w:val="24"/>
        </w:rPr>
        <w:t>.</w:t>
      </w:r>
    </w:p>
    <w:p w14:paraId="4CFAB21A" w14:textId="0252B021" w:rsidR="00D25988" w:rsidRPr="009F51E6" w:rsidRDefault="00663F61" w:rsidP="00663F6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F51E6">
        <w:rPr>
          <w:rFonts w:ascii="Times New Roman" w:eastAsia="Times New Roman" w:hAnsi="Times New Roman" w:cs="Times New Roman"/>
          <w:sz w:val="24"/>
          <w:szCs w:val="24"/>
        </w:rPr>
        <w:t>.</w:t>
      </w:r>
      <w:r w:rsidR="009F51E6">
        <w:rPr>
          <w:rFonts w:ascii="Times New Roman" w:eastAsia="Times New Roman" w:hAnsi="Times New Roman" w:cs="Times New Roman"/>
          <w:sz w:val="24"/>
          <w:szCs w:val="24"/>
        </w:rPr>
        <w:tab/>
      </w:r>
      <w:proofErr w:type="spellStart"/>
      <w:r w:rsidR="00D25988" w:rsidRPr="009F51E6">
        <w:rPr>
          <w:rFonts w:ascii="Times New Roman" w:eastAsia="Times New Roman" w:hAnsi="Times New Roman" w:cs="Times New Roman"/>
          <w:sz w:val="24"/>
          <w:szCs w:val="24"/>
        </w:rPr>
        <w:t>Izvērtēt</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risinājumus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automatizētai</w:t>
      </w:r>
      <w:proofErr w:type="spellEnd"/>
      <w:r w:rsidR="00D25988" w:rsidRPr="009F51E6">
        <w:rPr>
          <w:rFonts w:ascii="Times New Roman" w:eastAsia="Times New Roman" w:hAnsi="Times New Roman" w:cs="Times New Roman"/>
          <w:sz w:val="24"/>
          <w:szCs w:val="24"/>
        </w:rPr>
        <w:t xml:space="preserve"> e-</w:t>
      </w:r>
      <w:proofErr w:type="spellStart"/>
      <w:r w:rsidR="00D25988" w:rsidRPr="009F51E6">
        <w:rPr>
          <w:rFonts w:ascii="Times New Roman" w:eastAsia="Times New Roman" w:hAnsi="Times New Roman" w:cs="Times New Roman"/>
          <w:sz w:val="24"/>
          <w:szCs w:val="24"/>
        </w:rPr>
        <w:t>lietas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portāla</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datu</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nodošanai</w:t>
      </w:r>
      <w:proofErr w:type="spellEnd"/>
      <w:r w:rsidR="00D25988" w:rsidRPr="009F51E6">
        <w:rPr>
          <w:rFonts w:ascii="Times New Roman" w:eastAsia="Times New Roman" w:hAnsi="Times New Roman" w:cs="Times New Roman"/>
          <w:sz w:val="24"/>
          <w:szCs w:val="24"/>
        </w:rPr>
        <w:t xml:space="preserve"> (t.sk., </w:t>
      </w:r>
      <w:proofErr w:type="spellStart"/>
      <w:r w:rsidR="00D25988" w:rsidRPr="009F51E6">
        <w:rPr>
          <w:rFonts w:ascii="Times New Roman" w:eastAsia="Times New Roman" w:hAnsi="Times New Roman" w:cs="Times New Roman"/>
          <w:sz w:val="24"/>
          <w:szCs w:val="24"/>
        </w:rPr>
        <w:t>komersantu</w:t>
      </w:r>
      <w:proofErr w:type="spellEnd"/>
      <w:r w:rsidR="00D25988" w:rsidRPr="009F51E6">
        <w:rPr>
          <w:rFonts w:ascii="Times New Roman" w:eastAsia="Times New Roman" w:hAnsi="Times New Roman" w:cs="Times New Roman"/>
          <w:sz w:val="24"/>
          <w:szCs w:val="24"/>
        </w:rPr>
        <w:t xml:space="preserve"> IS (</w:t>
      </w:r>
      <w:proofErr w:type="spellStart"/>
      <w:r w:rsidR="00D25988" w:rsidRPr="009F51E6">
        <w:rPr>
          <w:rFonts w:ascii="Times New Roman" w:eastAsia="Times New Roman" w:hAnsi="Times New Roman" w:cs="Times New Roman"/>
          <w:sz w:val="24"/>
          <w:szCs w:val="24"/>
        </w:rPr>
        <w:t>apdrošināšanas</w:t>
      </w:r>
      <w:proofErr w:type="spellEnd"/>
      <w:r w:rsidR="00D25988" w:rsidRPr="009F51E6">
        <w:rPr>
          <w:rFonts w:ascii="Times New Roman" w:eastAsia="Times New Roman" w:hAnsi="Times New Roman" w:cs="Times New Roman"/>
          <w:sz w:val="24"/>
          <w:szCs w:val="24"/>
        </w:rPr>
        <w:t xml:space="preserve"> IS</w:t>
      </w:r>
      <w:r w:rsidR="5B2AC55D" w:rsidRPr="009F51E6">
        <w:rPr>
          <w:rFonts w:ascii="Times New Roman" w:eastAsia="Times New Roman" w:hAnsi="Times New Roman" w:cs="Times New Roman"/>
          <w:sz w:val="24"/>
          <w:szCs w:val="24"/>
        </w:rPr>
        <w:t xml:space="preserve">, </w:t>
      </w:r>
      <w:proofErr w:type="spellStart"/>
      <w:r w:rsidR="5B2AC55D" w:rsidRPr="009F51E6">
        <w:rPr>
          <w:rFonts w:ascii="Times New Roman" w:eastAsia="Times New Roman" w:hAnsi="Times New Roman" w:cs="Times New Roman"/>
          <w:sz w:val="24"/>
          <w:szCs w:val="24"/>
        </w:rPr>
        <w:t>izmeklēšanas</w:t>
      </w:r>
      <w:proofErr w:type="spellEnd"/>
      <w:r w:rsidR="5B2AC55D" w:rsidRPr="009F51E6">
        <w:rPr>
          <w:rFonts w:ascii="Times New Roman" w:eastAsia="Times New Roman" w:hAnsi="Times New Roman" w:cs="Times New Roman"/>
          <w:sz w:val="24"/>
          <w:szCs w:val="24"/>
        </w:rPr>
        <w:t xml:space="preserve"> </w:t>
      </w:r>
      <w:proofErr w:type="spellStart"/>
      <w:r w:rsidR="5B2AC55D" w:rsidRPr="009F51E6">
        <w:rPr>
          <w:rFonts w:ascii="Times New Roman" w:eastAsia="Times New Roman" w:hAnsi="Times New Roman" w:cs="Times New Roman"/>
          <w:sz w:val="24"/>
          <w:szCs w:val="24"/>
        </w:rPr>
        <w:t>iestāžu</w:t>
      </w:r>
      <w:proofErr w:type="spellEnd"/>
      <w:r w:rsidR="5B2AC55D" w:rsidRPr="009F51E6">
        <w:rPr>
          <w:rFonts w:ascii="Times New Roman" w:eastAsia="Times New Roman" w:hAnsi="Times New Roman" w:cs="Times New Roman"/>
          <w:sz w:val="24"/>
          <w:szCs w:val="24"/>
        </w:rPr>
        <w:t xml:space="preserve"> </w:t>
      </w:r>
      <w:proofErr w:type="spellStart"/>
      <w:r w:rsidR="5B2AC55D" w:rsidRPr="009F51E6">
        <w:rPr>
          <w:rFonts w:ascii="Times New Roman" w:eastAsia="Times New Roman" w:hAnsi="Times New Roman" w:cs="Times New Roman"/>
          <w:sz w:val="24"/>
          <w:szCs w:val="24"/>
        </w:rPr>
        <w:t>lietošanā</w:t>
      </w:r>
      <w:proofErr w:type="spellEnd"/>
      <w:r w:rsidR="5B2AC55D" w:rsidRPr="009F51E6">
        <w:rPr>
          <w:rFonts w:ascii="Times New Roman" w:eastAsia="Times New Roman" w:hAnsi="Times New Roman" w:cs="Times New Roman"/>
          <w:sz w:val="24"/>
          <w:szCs w:val="24"/>
        </w:rPr>
        <w:t xml:space="preserve"> </w:t>
      </w:r>
      <w:proofErr w:type="spellStart"/>
      <w:r w:rsidR="5B2AC55D" w:rsidRPr="009F51E6">
        <w:rPr>
          <w:rFonts w:ascii="Times New Roman" w:eastAsia="Times New Roman" w:hAnsi="Times New Roman" w:cs="Times New Roman"/>
          <w:sz w:val="24"/>
          <w:szCs w:val="24"/>
        </w:rPr>
        <w:t>esošajām</w:t>
      </w:r>
      <w:proofErr w:type="spellEnd"/>
      <w:r w:rsidR="5B2AC55D" w:rsidRPr="009F51E6">
        <w:rPr>
          <w:rFonts w:ascii="Times New Roman" w:eastAsia="Times New Roman" w:hAnsi="Times New Roman" w:cs="Times New Roman"/>
          <w:sz w:val="24"/>
          <w:szCs w:val="24"/>
        </w:rPr>
        <w:t xml:space="preserve"> </w:t>
      </w:r>
      <w:proofErr w:type="spellStart"/>
      <w:r w:rsidR="5B2AC55D" w:rsidRPr="009F51E6">
        <w:rPr>
          <w:rFonts w:ascii="Times New Roman" w:eastAsia="Times New Roman" w:hAnsi="Times New Roman" w:cs="Times New Roman"/>
          <w:sz w:val="24"/>
          <w:szCs w:val="24"/>
        </w:rPr>
        <w:t>sistēmām</w:t>
      </w:r>
      <w:proofErr w:type="spellEnd"/>
      <w:r w:rsidR="16537445" w:rsidRPr="009F51E6">
        <w:rPr>
          <w:rFonts w:ascii="Times New Roman" w:eastAsia="Times New Roman" w:hAnsi="Times New Roman" w:cs="Times New Roman"/>
          <w:sz w:val="24"/>
          <w:szCs w:val="24"/>
        </w:rPr>
        <w:t>)).</w:t>
      </w:r>
    </w:p>
    <w:p w14:paraId="13E9ACA9" w14:textId="341A3B3B" w:rsidR="00D25988" w:rsidRPr="006B7455" w:rsidRDefault="00663F61" w:rsidP="00663F6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F51E6">
        <w:rPr>
          <w:rFonts w:ascii="Times New Roman" w:eastAsia="Times New Roman" w:hAnsi="Times New Roman" w:cs="Times New Roman"/>
          <w:sz w:val="24"/>
          <w:szCs w:val="24"/>
        </w:rPr>
        <w:t>.</w:t>
      </w:r>
      <w:r w:rsidR="009F51E6">
        <w:rPr>
          <w:rFonts w:ascii="Times New Roman" w:eastAsia="Times New Roman" w:hAnsi="Times New Roman" w:cs="Times New Roman"/>
          <w:sz w:val="24"/>
          <w:szCs w:val="24"/>
        </w:rPr>
        <w:tab/>
      </w:r>
      <w:r w:rsidR="00D25988" w:rsidRPr="009F51E6">
        <w:rPr>
          <w:rFonts w:ascii="Times New Roman" w:eastAsia="Times New Roman" w:hAnsi="Times New Roman" w:cs="Times New Roman"/>
          <w:sz w:val="24"/>
          <w:szCs w:val="24"/>
        </w:rPr>
        <w:t>E-</w:t>
      </w:r>
      <w:proofErr w:type="spellStart"/>
      <w:r w:rsidR="00D25988" w:rsidRPr="009F51E6">
        <w:rPr>
          <w:rFonts w:ascii="Times New Roman" w:eastAsia="Times New Roman" w:hAnsi="Times New Roman" w:cs="Times New Roman"/>
          <w:sz w:val="24"/>
          <w:szCs w:val="24"/>
        </w:rPr>
        <w:t>lietas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programmas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nacionāla</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līmeņa</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pārraudzība</w:t>
      </w:r>
      <w:proofErr w:type="spellEnd"/>
      <w:r w:rsidR="00D25988" w:rsidRPr="009F51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31E38EAA" w:rsidRPr="006B7455">
        <w:rPr>
          <w:rFonts w:ascii="Times New Roman" w:eastAsia="Times New Roman" w:hAnsi="Times New Roman" w:cs="Times New Roman"/>
          <w:sz w:val="24"/>
          <w:szCs w:val="24"/>
        </w:rPr>
        <w:t>Ieviest</w:t>
      </w:r>
      <w:proofErr w:type="spellEnd"/>
      <w:r w:rsidR="31E38EAA" w:rsidRPr="006B7455">
        <w:rPr>
          <w:rFonts w:ascii="Times New Roman" w:eastAsia="Times New Roman" w:hAnsi="Times New Roman" w:cs="Times New Roman"/>
          <w:sz w:val="24"/>
          <w:szCs w:val="24"/>
        </w:rPr>
        <w:t xml:space="preserve"> </w:t>
      </w:r>
      <w:proofErr w:type="spellStart"/>
      <w:r w:rsidR="31E38EAA" w:rsidRPr="006B7455">
        <w:rPr>
          <w:rFonts w:ascii="Times New Roman" w:eastAsia="Times New Roman" w:hAnsi="Times New Roman" w:cs="Times New Roman"/>
          <w:sz w:val="24"/>
          <w:szCs w:val="24"/>
        </w:rPr>
        <w:t>pārraudzības</w:t>
      </w:r>
      <w:proofErr w:type="spellEnd"/>
      <w:r w:rsidR="31E38EAA" w:rsidRPr="006B7455">
        <w:rPr>
          <w:rFonts w:ascii="Times New Roman" w:eastAsia="Times New Roman" w:hAnsi="Times New Roman" w:cs="Times New Roman"/>
          <w:sz w:val="24"/>
          <w:szCs w:val="24"/>
        </w:rPr>
        <w:t xml:space="preserve"> un </w:t>
      </w:r>
      <w:proofErr w:type="spellStart"/>
      <w:r w:rsidR="31E38EAA" w:rsidRPr="006B7455">
        <w:rPr>
          <w:rFonts w:ascii="Times New Roman" w:eastAsia="Times New Roman" w:hAnsi="Times New Roman" w:cs="Times New Roman"/>
          <w:sz w:val="24"/>
          <w:szCs w:val="24"/>
        </w:rPr>
        <w:t>uzraudzības</w:t>
      </w:r>
      <w:proofErr w:type="spellEnd"/>
      <w:r w:rsidR="31E38EAA" w:rsidRPr="006B7455">
        <w:rPr>
          <w:rFonts w:ascii="Times New Roman" w:eastAsia="Times New Roman" w:hAnsi="Times New Roman" w:cs="Times New Roman"/>
          <w:sz w:val="24"/>
          <w:szCs w:val="24"/>
        </w:rPr>
        <w:t xml:space="preserve"> </w:t>
      </w:r>
      <w:proofErr w:type="spellStart"/>
      <w:r w:rsidR="31E38EAA" w:rsidRPr="006B7455">
        <w:rPr>
          <w:rFonts w:ascii="Times New Roman" w:eastAsia="Times New Roman" w:hAnsi="Times New Roman" w:cs="Times New Roman"/>
          <w:sz w:val="24"/>
          <w:szCs w:val="24"/>
        </w:rPr>
        <w:t>sistēmu</w:t>
      </w:r>
      <w:proofErr w:type="spellEnd"/>
      <w:r w:rsidR="31E38EAA" w:rsidRPr="006B7455">
        <w:rPr>
          <w:rFonts w:ascii="Times New Roman" w:eastAsia="Times New Roman" w:hAnsi="Times New Roman" w:cs="Times New Roman"/>
          <w:sz w:val="24"/>
          <w:szCs w:val="24"/>
        </w:rPr>
        <w:t xml:space="preserve">, </w:t>
      </w:r>
      <w:proofErr w:type="spellStart"/>
      <w:r w:rsidR="31E38EAA" w:rsidRPr="006B7455">
        <w:rPr>
          <w:rFonts w:ascii="Times New Roman" w:eastAsia="Times New Roman" w:hAnsi="Times New Roman" w:cs="Times New Roman"/>
          <w:sz w:val="24"/>
          <w:szCs w:val="24"/>
        </w:rPr>
        <w:t>nosakot</w:t>
      </w:r>
      <w:proofErr w:type="spellEnd"/>
      <w:r w:rsidR="31E38EAA" w:rsidRPr="006B7455">
        <w:rPr>
          <w:rFonts w:ascii="Times New Roman" w:eastAsia="Times New Roman" w:hAnsi="Times New Roman" w:cs="Times New Roman"/>
          <w:sz w:val="24"/>
          <w:szCs w:val="24"/>
        </w:rPr>
        <w:t xml:space="preserve"> </w:t>
      </w:r>
      <w:proofErr w:type="spellStart"/>
      <w:r w:rsidR="31E38EAA" w:rsidRPr="006B7455">
        <w:rPr>
          <w:rFonts w:ascii="Times New Roman" w:eastAsia="Times New Roman" w:hAnsi="Times New Roman" w:cs="Times New Roman"/>
          <w:sz w:val="24"/>
          <w:szCs w:val="24"/>
        </w:rPr>
        <w:t>atbildīgo</w:t>
      </w:r>
      <w:proofErr w:type="spellEnd"/>
      <w:r w:rsidR="31E38EAA" w:rsidRPr="006B7455">
        <w:rPr>
          <w:rFonts w:ascii="Times New Roman" w:eastAsia="Times New Roman" w:hAnsi="Times New Roman" w:cs="Times New Roman"/>
          <w:sz w:val="24"/>
          <w:szCs w:val="24"/>
        </w:rPr>
        <w:t xml:space="preserve"> par E-</w:t>
      </w:r>
      <w:proofErr w:type="spellStart"/>
      <w:r w:rsidR="31E38EAA" w:rsidRPr="006B7455">
        <w:rPr>
          <w:rFonts w:ascii="Times New Roman" w:eastAsia="Times New Roman" w:hAnsi="Times New Roman" w:cs="Times New Roman"/>
          <w:sz w:val="24"/>
          <w:szCs w:val="24"/>
        </w:rPr>
        <w:t>lietas</w:t>
      </w:r>
      <w:proofErr w:type="spellEnd"/>
      <w:r w:rsidR="31E38EAA" w:rsidRPr="006B7455">
        <w:rPr>
          <w:rFonts w:ascii="Times New Roman" w:eastAsia="Times New Roman" w:hAnsi="Times New Roman" w:cs="Times New Roman"/>
          <w:sz w:val="24"/>
          <w:szCs w:val="24"/>
        </w:rPr>
        <w:t xml:space="preserve"> </w:t>
      </w:r>
      <w:proofErr w:type="spellStart"/>
      <w:r w:rsidR="4EFE648D" w:rsidRPr="006B7455">
        <w:rPr>
          <w:rFonts w:ascii="Times New Roman" w:eastAsia="Times New Roman" w:hAnsi="Times New Roman" w:cs="Times New Roman"/>
          <w:sz w:val="24"/>
          <w:szCs w:val="24"/>
        </w:rPr>
        <w:t>ieviešanu</w:t>
      </w:r>
      <w:proofErr w:type="spellEnd"/>
      <w:r w:rsidR="4EFE648D" w:rsidRPr="006B7455">
        <w:rPr>
          <w:rFonts w:ascii="Times New Roman" w:eastAsia="Times New Roman" w:hAnsi="Times New Roman" w:cs="Times New Roman"/>
          <w:sz w:val="24"/>
          <w:szCs w:val="24"/>
        </w:rPr>
        <w:t xml:space="preserve"> </w:t>
      </w:r>
      <w:proofErr w:type="spellStart"/>
      <w:r w:rsidR="4EFE648D" w:rsidRPr="006B7455">
        <w:rPr>
          <w:rFonts w:ascii="Times New Roman" w:eastAsia="Times New Roman" w:hAnsi="Times New Roman" w:cs="Times New Roman"/>
          <w:sz w:val="24"/>
          <w:szCs w:val="24"/>
        </w:rPr>
        <w:t>iesaistot</w:t>
      </w:r>
      <w:proofErr w:type="spellEnd"/>
      <w:r w:rsidR="4EFE648D" w:rsidRPr="006B7455">
        <w:rPr>
          <w:rFonts w:ascii="Times New Roman" w:eastAsia="Times New Roman" w:hAnsi="Times New Roman" w:cs="Times New Roman"/>
          <w:sz w:val="24"/>
          <w:szCs w:val="24"/>
        </w:rPr>
        <w:t xml:space="preserve"> </w:t>
      </w:r>
      <w:proofErr w:type="spellStart"/>
      <w:r w:rsidR="4EFE648D" w:rsidRPr="006B7455">
        <w:rPr>
          <w:rFonts w:ascii="Times New Roman" w:eastAsia="Times New Roman" w:hAnsi="Times New Roman" w:cs="Times New Roman"/>
          <w:sz w:val="24"/>
          <w:szCs w:val="24"/>
        </w:rPr>
        <w:t>izmeklēšanas</w:t>
      </w:r>
      <w:proofErr w:type="spellEnd"/>
      <w:r w:rsidR="4EFE648D" w:rsidRPr="006B7455">
        <w:rPr>
          <w:rFonts w:ascii="Times New Roman" w:eastAsia="Times New Roman" w:hAnsi="Times New Roman" w:cs="Times New Roman"/>
          <w:sz w:val="24"/>
          <w:szCs w:val="24"/>
        </w:rPr>
        <w:t xml:space="preserve"> </w:t>
      </w:r>
      <w:proofErr w:type="spellStart"/>
      <w:r w:rsidR="4EFE648D" w:rsidRPr="006B7455">
        <w:rPr>
          <w:rFonts w:ascii="Times New Roman" w:eastAsia="Times New Roman" w:hAnsi="Times New Roman" w:cs="Times New Roman"/>
          <w:sz w:val="24"/>
          <w:szCs w:val="24"/>
        </w:rPr>
        <w:t>iestādes</w:t>
      </w:r>
      <w:proofErr w:type="spellEnd"/>
      <w:r w:rsidR="4EFE648D" w:rsidRPr="006B7455">
        <w:rPr>
          <w:rFonts w:ascii="Times New Roman" w:eastAsia="Times New Roman" w:hAnsi="Times New Roman" w:cs="Times New Roman"/>
          <w:sz w:val="24"/>
          <w:szCs w:val="24"/>
        </w:rPr>
        <w:t>.</w:t>
      </w:r>
      <w:r w:rsidR="00B651A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Nacionāla</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līmeņa</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uzraudzības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padome</w:t>
      </w:r>
      <w:proofErr w:type="spellEnd"/>
      <w:r w:rsidR="00D25988" w:rsidRPr="006B7455">
        <w:rPr>
          <w:rFonts w:ascii="Times New Roman" w:eastAsia="Times New Roman" w:hAnsi="Times New Roman" w:cs="Times New Roman"/>
          <w:sz w:val="24"/>
          <w:szCs w:val="24"/>
        </w:rPr>
        <w:t xml:space="preserve"> </w:t>
      </w:r>
      <w:r w:rsidR="002603F1">
        <w:rPr>
          <w:rFonts w:ascii="Times New Roman" w:eastAsia="Times New Roman" w:hAnsi="Times New Roman" w:cs="Times New Roman"/>
          <w:sz w:val="24"/>
          <w:szCs w:val="24"/>
        </w:rPr>
        <w:t>E</w:t>
      </w:r>
      <w:r w:rsidR="00D25988" w:rsidRPr="006B7455">
        <w:rPr>
          <w:rFonts w:ascii="Times New Roman" w:eastAsia="Times New Roman" w:hAnsi="Times New Roman" w:cs="Times New Roman"/>
          <w:sz w:val="24"/>
          <w:szCs w:val="24"/>
        </w:rPr>
        <w:t>-</w:t>
      </w:r>
      <w:proofErr w:type="spellStart"/>
      <w:r w:rsidR="00D25988" w:rsidRPr="006B7455">
        <w:rPr>
          <w:rFonts w:ascii="Times New Roman" w:eastAsia="Times New Roman" w:hAnsi="Times New Roman" w:cs="Times New Roman"/>
          <w:sz w:val="24"/>
          <w:szCs w:val="24"/>
        </w:rPr>
        <w:t>lietas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procesa</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tālāk</w:t>
      </w:r>
      <w:r w:rsidR="002603F1">
        <w:rPr>
          <w:rFonts w:ascii="Times New Roman" w:eastAsia="Times New Roman" w:hAnsi="Times New Roman" w:cs="Times New Roman"/>
          <w:sz w:val="24"/>
          <w:szCs w:val="24"/>
        </w:rPr>
        <w:t>ā</w:t>
      </w:r>
      <w:r w:rsidR="00D25988" w:rsidRPr="006B7455">
        <w:rPr>
          <w:rFonts w:ascii="Times New Roman" w:eastAsia="Times New Roman" w:hAnsi="Times New Roman" w:cs="Times New Roman"/>
          <w:sz w:val="24"/>
          <w:szCs w:val="24"/>
        </w:rPr>
        <w:t>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attīstības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virzīšanai</w:t>
      </w:r>
      <w:proofErr w:type="spellEnd"/>
      <w:r w:rsidR="00D25988" w:rsidRPr="006B7455">
        <w:rPr>
          <w:rFonts w:ascii="Times New Roman" w:eastAsia="Times New Roman" w:hAnsi="Times New Roman" w:cs="Times New Roman"/>
          <w:sz w:val="24"/>
          <w:szCs w:val="24"/>
        </w:rPr>
        <w:t xml:space="preserve"> un </w:t>
      </w:r>
      <w:proofErr w:type="spellStart"/>
      <w:r w:rsidR="00D25988" w:rsidRPr="006B7455">
        <w:rPr>
          <w:rFonts w:ascii="Times New Roman" w:eastAsia="Times New Roman" w:hAnsi="Times New Roman" w:cs="Times New Roman"/>
          <w:sz w:val="24"/>
          <w:szCs w:val="24"/>
        </w:rPr>
        <w:t>uzraudzībai</w:t>
      </w:r>
      <w:proofErr w:type="spellEnd"/>
      <w:r w:rsidR="00D25988" w:rsidRPr="006B7455">
        <w:rPr>
          <w:rFonts w:ascii="Times New Roman" w:eastAsia="Times New Roman" w:hAnsi="Times New Roman" w:cs="Times New Roman"/>
          <w:sz w:val="24"/>
          <w:szCs w:val="24"/>
        </w:rPr>
        <w:t xml:space="preserve"> – </w:t>
      </w:r>
      <w:proofErr w:type="spellStart"/>
      <w:r w:rsidR="00D25988" w:rsidRPr="006B7455">
        <w:rPr>
          <w:rFonts w:ascii="Times New Roman" w:eastAsia="Times New Roman" w:hAnsi="Times New Roman" w:cs="Times New Roman"/>
          <w:sz w:val="24"/>
          <w:szCs w:val="24"/>
        </w:rPr>
        <w:t>informācijas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sabiedrības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attīstības</w:t>
      </w:r>
      <w:proofErr w:type="spellEnd"/>
      <w:r w:rsidR="00D25988" w:rsidRPr="006B7455">
        <w:rPr>
          <w:rFonts w:ascii="Times New Roman" w:eastAsia="Times New Roman" w:hAnsi="Times New Roman" w:cs="Times New Roman"/>
          <w:sz w:val="24"/>
          <w:szCs w:val="24"/>
        </w:rPr>
        <w:t>/</w:t>
      </w:r>
      <w:proofErr w:type="spellStart"/>
      <w:r w:rsidR="00D25988" w:rsidRPr="006B7455">
        <w:rPr>
          <w:rFonts w:ascii="Times New Roman" w:eastAsia="Times New Roman" w:hAnsi="Times New Roman" w:cs="Times New Roman"/>
          <w:sz w:val="24"/>
          <w:szCs w:val="24"/>
        </w:rPr>
        <w:t>digitālās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transformācijas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uzraudzības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padome</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augstākais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līmenis</w:t>
      </w:r>
      <w:proofErr w:type="spellEnd"/>
      <w:r w:rsidR="00D25988" w:rsidRPr="006B7455">
        <w:rPr>
          <w:rFonts w:ascii="Times New Roman" w:eastAsia="Times New Roman" w:hAnsi="Times New Roman" w:cs="Times New Roman"/>
          <w:sz w:val="24"/>
          <w:szCs w:val="24"/>
        </w:rPr>
        <w:t xml:space="preserve">) un </w:t>
      </w:r>
      <w:proofErr w:type="spellStart"/>
      <w:r w:rsidR="00D25988" w:rsidRPr="006B7455">
        <w:rPr>
          <w:rFonts w:ascii="Times New Roman" w:eastAsia="Times New Roman" w:hAnsi="Times New Roman" w:cs="Times New Roman"/>
          <w:sz w:val="24"/>
          <w:szCs w:val="24"/>
        </w:rPr>
        <w:t>zemāka</w:t>
      </w:r>
      <w:proofErr w:type="spellEnd"/>
      <w:r w:rsidR="00D25988" w:rsidRPr="006B7455">
        <w:rPr>
          <w:rFonts w:ascii="Times New Roman" w:eastAsia="Times New Roman" w:hAnsi="Times New Roman" w:cs="Times New Roman"/>
          <w:sz w:val="24"/>
          <w:szCs w:val="24"/>
        </w:rPr>
        <w:t xml:space="preserve"> līmeņa </w:t>
      </w:r>
      <w:proofErr w:type="spellStart"/>
      <w:r w:rsidR="00D25988" w:rsidRPr="006B7455">
        <w:rPr>
          <w:rFonts w:ascii="Times New Roman" w:eastAsia="Times New Roman" w:hAnsi="Times New Roman" w:cs="Times New Roman"/>
          <w:sz w:val="24"/>
          <w:szCs w:val="24"/>
        </w:rPr>
        <w:t>uzraudzības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padomes</w:t>
      </w:r>
      <w:proofErr w:type="spellEnd"/>
      <w:r w:rsidR="00D25988" w:rsidRPr="006B7455">
        <w:rPr>
          <w:rFonts w:ascii="Times New Roman" w:eastAsia="Times New Roman" w:hAnsi="Times New Roman" w:cs="Times New Roman"/>
          <w:sz w:val="24"/>
          <w:szCs w:val="24"/>
        </w:rPr>
        <w:t xml:space="preserve">.      </w:t>
      </w:r>
    </w:p>
    <w:p w14:paraId="13E9ACAC" w14:textId="6D5F1B7A" w:rsidR="00D25988" w:rsidRPr="006B7455" w:rsidRDefault="00663F61" w:rsidP="00663F6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F51E6">
        <w:rPr>
          <w:rFonts w:ascii="Times New Roman" w:eastAsia="Times New Roman" w:hAnsi="Times New Roman" w:cs="Times New Roman"/>
          <w:sz w:val="24"/>
          <w:szCs w:val="24"/>
        </w:rPr>
        <w:t>.</w:t>
      </w:r>
      <w:r w:rsidR="009F51E6">
        <w:rPr>
          <w:rFonts w:ascii="Times New Roman" w:eastAsia="Times New Roman" w:hAnsi="Times New Roman" w:cs="Times New Roman"/>
          <w:sz w:val="24"/>
          <w:szCs w:val="24"/>
        </w:rPr>
        <w:tab/>
      </w:r>
      <w:r w:rsidR="00D25988" w:rsidRPr="009F51E6">
        <w:rPr>
          <w:rFonts w:ascii="Times New Roman" w:eastAsia="Times New Roman" w:hAnsi="Times New Roman" w:cs="Times New Roman"/>
          <w:sz w:val="24"/>
          <w:szCs w:val="24"/>
        </w:rPr>
        <w:t>E-</w:t>
      </w:r>
      <w:proofErr w:type="spellStart"/>
      <w:r w:rsidR="00D25988" w:rsidRPr="009F51E6">
        <w:rPr>
          <w:rFonts w:ascii="Times New Roman" w:eastAsia="Times New Roman" w:hAnsi="Times New Roman" w:cs="Times New Roman"/>
          <w:sz w:val="24"/>
          <w:szCs w:val="24"/>
        </w:rPr>
        <w:t>lietas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normatīvā</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regulējuma</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izstrāde</w:t>
      </w:r>
      <w:proofErr w:type="spellEnd"/>
      <w:r w:rsidR="00D25988" w:rsidRPr="009F51E6">
        <w:rPr>
          <w:rFonts w:ascii="Times New Roman" w:eastAsia="Times New Roman" w:hAnsi="Times New Roman" w:cs="Times New Roman"/>
          <w:sz w:val="24"/>
          <w:szCs w:val="24"/>
        </w:rPr>
        <w:t xml:space="preserve"> (t.sk. </w:t>
      </w:r>
      <w:proofErr w:type="spellStart"/>
      <w:r w:rsidR="00D25988" w:rsidRPr="009F51E6">
        <w:rPr>
          <w:rFonts w:ascii="Times New Roman" w:eastAsia="Times New Roman" w:hAnsi="Times New Roman" w:cs="Times New Roman"/>
          <w:sz w:val="24"/>
          <w:szCs w:val="24"/>
        </w:rPr>
        <w:t>datu</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aizsardzības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jautājumi</w:t>
      </w:r>
      <w:proofErr w:type="spellEnd"/>
      <w:r w:rsidR="00D25988" w:rsidRPr="009F51E6">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Nepieciešams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normatīvais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regulējums</w:t>
      </w:r>
      <w:proofErr w:type="spellEnd"/>
      <w:r w:rsidR="00D25988" w:rsidRPr="006B7455">
        <w:rPr>
          <w:rFonts w:ascii="Times New Roman" w:eastAsia="Times New Roman" w:hAnsi="Times New Roman" w:cs="Times New Roman"/>
          <w:sz w:val="24"/>
          <w:szCs w:val="24"/>
        </w:rPr>
        <w:t xml:space="preserve"> </w:t>
      </w:r>
      <w:r w:rsidR="002603F1">
        <w:rPr>
          <w:rFonts w:ascii="Times New Roman" w:eastAsia="Times New Roman" w:hAnsi="Times New Roman" w:cs="Times New Roman"/>
          <w:sz w:val="24"/>
          <w:szCs w:val="24"/>
        </w:rPr>
        <w:t>E</w:t>
      </w:r>
      <w:r w:rsidR="00D25988" w:rsidRPr="006B7455">
        <w:rPr>
          <w:rFonts w:ascii="Times New Roman" w:eastAsia="Times New Roman" w:hAnsi="Times New Roman" w:cs="Times New Roman"/>
          <w:sz w:val="24"/>
          <w:szCs w:val="24"/>
        </w:rPr>
        <w:t>-</w:t>
      </w:r>
      <w:proofErr w:type="spellStart"/>
      <w:r w:rsidR="00D25988" w:rsidRPr="006B7455">
        <w:rPr>
          <w:rFonts w:ascii="Times New Roman" w:eastAsia="Times New Roman" w:hAnsi="Times New Roman" w:cs="Times New Roman"/>
          <w:sz w:val="24"/>
          <w:szCs w:val="24"/>
        </w:rPr>
        <w:t>lietas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programmas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definēšanai</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atbildību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sadalījumam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iesaistītajām</w:t>
      </w:r>
      <w:proofErr w:type="spellEnd"/>
      <w:r w:rsidR="00D25988" w:rsidRPr="006B7455">
        <w:rPr>
          <w:rFonts w:ascii="Times New Roman" w:eastAsia="Times New Roman" w:hAnsi="Times New Roman" w:cs="Times New Roman"/>
          <w:sz w:val="24"/>
          <w:szCs w:val="24"/>
        </w:rPr>
        <w:t xml:space="preserve"> </w:t>
      </w:r>
      <w:r w:rsidR="002B68D2">
        <w:rPr>
          <w:rFonts w:ascii="Times New Roman" w:hAnsi="Times New Roman" w:cs="Times New Roman"/>
          <w:sz w:val="24"/>
          <w:szCs w:val="24"/>
        </w:rPr>
        <w:t>IS</w:t>
      </w:r>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u.c.</w:t>
      </w:r>
      <w:proofErr w:type="spellEnd"/>
    </w:p>
    <w:p w14:paraId="13E9ACB0" w14:textId="50F818FB" w:rsidR="00D25988" w:rsidRPr="006B7455" w:rsidRDefault="00663F61" w:rsidP="00663F6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F51E6">
        <w:rPr>
          <w:rFonts w:ascii="Times New Roman" w:eastAsia="Times New Roman" w:hAnsi="Times New Roman" w:cs="Times New Roman"/>
          <w:sz w:val="24"/>
          <w:szCs w:val="24"/>
        </w:rPr>
        <w:t>.</w:t>
      </w:r>
      <w:r w:rsidR="009F51E6">
        <w:rPr>
          <w:rFonts w:ascii="Times New Roman" w:eastAsia="Times New Roman" w:hAnsi="Times New Roman" w:cs="Times New Roman"/>
          <w:sz w:val="24"/>
          <w:szCs w:val="24"/>
        </w:rPr>
        <w:tab/>
      </w:r>
      <w:proofErr w:type="spellStart"/>
      <w:r w:rsidR="00D25988" w:rsidRPr="009F51E6">
        <w:rPr>
          <w:rFonts w:ascii="Times New Roman" w:eastAsia="Times New Roman" w:hAnsi="Times New Roman" w:cs="Times New Roman"/>
          <w:sz w:val="24"/>
          <w:szCs w:val="24"/>
        </w:rPr>
        <w:t>Datu</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publicēšana</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Atvērto</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datu</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portālā</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noziedzības</w:t>
      </w:r>
      <w:proofErr w:type="spellEnd"/>
      <w:r w:rsidR="00D25988" w:rsidRPr="009F51E6">
        <w:rPr>
          <w:rFonts w:ascii="Times New Roman" w:eastAsia="Times New Roman" w:hAnsi="Times New Roman" w:cs="Times New Roman"/>
          <w:sz w:val="24"/>
          <w:szCs w:val="24"/>
        </w:rPr>
        <w:t>/</w:t>
      </w:r>
      <w:proofErr w:type="spellStart"/>
      <w:r w:rsidR="00D25988" w:rsidRPr="009F51E6">
        <w:rPr>
          <w:rFonts w:ascii="Times New Roman" w:eastAsia="Times New Roman" w:hAnsi="Times New Roman" w:cs="Times New Roman"/>
          <w:sz w:val="24"/>
          <w:szCs w:val="24"/>
        </w:rPr>
        <w:t>pārkāpumu</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statistika</w:t>
      </w:r>
      <w:proofErr w:type="spellEnd"/>
      <w:r w:rsidR="00D25988" w:rsidRPr="009F51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Publicēti</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strukturēti</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dati</w:t>
      </w:r>
      <w:proofErr w:type="spellEnd"/>
      <w:r w:rsidR="00D25988" w:rsidRPr="006B7455">
        <w:rPr>
          <w:rFonts w:ascii="Times New Roman" w:eastAsia="Times New Roman" w:hAnsi="Times New Roman" w:cs="Times New Roman"/>
          <w:sz w:val="24"/>
          <w:szCs w:val="24"/>
        </w:rPr>
        <w:t xml:space="preserve"> par </w:t>
      </w:r>
      <w:proofErr w:type="spellStart"/>
      <w:r w:rsidR="00D25988" w:rsidRPr="006B7455">
        <w:rPr>
          <w:rFonts w:ascii="Times New Roman" w:eastAsia="Times New Roman" w:hAnsi="Times New Roman" w:cs="Times New Roman"/>
          <w:sz w:val="24"/>
          <w:szCs w:val="24"/>
        </w:rPr>
        <w:t>noziedzības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rādītājiem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ar</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iespēju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izvēlēties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datu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izgūšanas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periodu</w:t>
      </w:r>
      <w:proofErr w:type="spellEnd"/>
      <w:r w:rsidR="00D25988" w:rsidRPr="006B7455">
        <w:rPr>
          <w:rFonts w:ascii="Times New Roman" w:eastAsia="Times New Roman" w:hAnsi="Times New Roman" w:cs="Times New Roman"/>
          <w:sz w:val="24"/>
          <w:szCs w:val="24"/>
        </w:rPr>
        <w:t xml:space="preserve"> (gadi, </w:t>
      </w:r>
      <w:proofErr w:type="spellStart"/>
      <w:r w:rsidR="00D25988" w:rsidRPr="006B7455">
        <w:rPr>
          <w:rFonts w:ascii="Times New Roman" w:eastAsia="Times New Roman" w:hAnsi="Times New Roman" w:cs="Times New Roman"/>
          <w:sz w:val="24"/>
          <w:szCs w:val="24"/>
        </w:rPr>
        <w:t>dienas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diennakts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stundas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noziedzības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radītajiem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zaudējumiem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sekām</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smagumu</w:t>
      </w:r>
      <w:proofErr w:type="spellEnd"/>
      <w:r w:rsidR="00D25988" w:rsidRPr="006B7455">
        <w:rPr>
          <w:rFonts w:ascii="Times New Roman" w:eastAsia="Times New Roman" w:hAnsi="Times New Roman" w:cs="Times New Roman"/>
          <w:sz w:val="24"/>
          <w:szCs w:val="24"/>
        </w:rPr>
        <w:t>.</w:t>
      </w:r>
    </w:p>
    <w:p w14:paraId="7BACEAB6" w14:textId="4E9AA931" w:rsidR="00C36F14" w:rsidRPr="009F51E6" w:rsidRDefault="00663F61" w:rsidP="00663F6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F51E6">
        <w:rPr>
          <w:rFonts w:ascii="Times New Roman" w:eastAsia="Times New Roman" w:hAnsi="Times New Roman" w:cs="Times New Roman"/>
          <w:sz w:val="24"/>
          <w:szCs w:val="24"/>
        </w:rPr>
        <w:t>.</w:t>
      </w:r>
      <w:r w:rsidR="009F51E6">
        <w:rPr>
          <w:rFonts w:ascii="Times New Roman" w:eastAsia="Times New Roman" w:hAnsi="Times New Roman" w:cs="Times New Roman"/>
          <w:sz w:val="24"/>
          <w:szCs w:val="24"/>
        </w:rPr>
        <w:tab/>
      </w:r>
      <w:proofErr w:type="spellStart"/>
      <w:r w:rsidR="00D25988" w:rsidRPr="009F51E6">
        <w:rPr>
          <w:rFonts w:ascii="Times New Roman" w:eastAsia="Times New Roman" w:hAnsi="Times New Roman" w:cs="Times New Roman"/>
          <w:sz w:val="24"/>
          <w:szCs w:val="24"/>
        </w:rPr>
        <w:t>Apzināt</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iestāžu</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materiāltehnisko</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nodrošinājumu</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vajadzības</w:t>
      </w:r>
      <w:proofErr w:type="spellEnd"/>
      <w:r w:rsidR="00D25988" w:rsidRPr="009F51E6">
        <w:rPr>
          <w:rFonts w:ascii="Times New Roman" w:eastAsia="Times New Roman" w:hAnsi="Times New Roman" w:cs="Times New Roman"/>
          <w:sz w:val="24"/>
          <w:szCs w:val="24"/>
        </w:rPr>
        <w:t xml:space="preserve">, kas </w:t>
      </w:r>
      <w:proofErr w:type="spellStart"/>
      <w:r w:rsidR="00D25988" w:rsidRPr="009F51E6">
        <w:rPr>
          <w:rFonts w:ascii="Times New Roman" w:eastAsia="Times New Roman" w:hAnsi="Times New Roman" w:cs="Times New Roman"/>
          <w:sz w:val="24"/>
          <w:szCs w:val="24"/>
        </w:rPr>
        <w:t>saistītas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ar</w:t>
      </w:r>
      <w:proofErr w:type="spellEnd"/>
      <w:r w:rsidR="00D25988" w:rsidRPr="009F51E6">
        <w:rPr>
          <w:rFonts w:ascii="Times New Roman" w:eastAsia="Times New Roman" w:hAnsi="Times New Roman" w:cs="Times New Roman"/>
          <w:sz w:val="24"/>
          <w:szCs w:val="24"/>
        </w:rPr>
        <w:t xml:space="preserve"> E-</w:t>
      </w:r>
      <w:proofErr w:type="spellStart"/>
      <w:r w:rsidR="00D25988" w:rsidRPr="009F51E6">
        <w:rPr>
          <w:rFonts w:ascii="Times New Roman" w:eastAsia="Times New Roman" w:hAnsi="Times New Roman" w:cs="Times New Roman"/>
          <w:sz w:val="24"/>
          <w:szCs w:val="24"/>
        </w:rPr>
        <w:t>lietas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otrās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kārtas</w:t>
      </w:r>
      <w:proofErr w:type="spellEnd"/>
      <w:r w:rsidR="00D25988" w:rsidRPr="009F51E6">
        <w:rPr>
          <w:rFonts w:ascii="Times New Roman" w:eastAsia="Times New Roman" w:hAnsi="Times New Roman" w:cs="Times New Roman"/>
          <w:sz w:val="24"/>
          <w:szCs w:val="24"/>
        </w:rPr>
        <w:t xml:space="preserve"> </w:t>
      </w:r>
      <w:proofErr w:type="spellStart"/>
      <w:r w:rsidR="00D25988" w:rsidRPr="009F51E6">
        <w:rPr>
          <w:rFonts w:ascii="Times New Roman" w:eastAsia="Times New Roman" w:hAnsi="Times New Roman" w:cs="Times New Roman"/>
          <w:sz w:val="24"/>
          <w:szCs w:val="24"/>
        </w:rPr>
        <w:t>ieviešanu</w:t>
      </w:r>
      <w:proofErr w:type="spellEnd"/>
      <w:r w:rsidR="00D25988" w:rsidRPr="009F51E6">
        <w:rPr>
          <w:rFonts w:ascii="Times New Roman" w:eastAsia="Times New Roman" w:hAnsi="Times New Roman" w:cs="Times New Roman"/>
          <w:sz w:val="24"/>
          <w:szCs w:val="24"/>
        </w:rPr>
        <w:t>.</w:t>
      </w:r>
    </w:p>
    <w:p w14:paraId="16F6146D" w14:textId="1E60B35A" w:rsidR="5310D91C" w:rsidRDefault="009F51E6" w:rsidP="00663F6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3F61">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sidR="5310D91C" w:rsidRPr="009F51E6">
        <w:rPr>
          <w:rFonts w:ascii="Times New Roman" w:eastAsia="Times New Roman" w:hAnsi="Times New Roman" w:cs="Times New Roman"/>
          <w:sz w:val="24"/>
          <w:szCs w:val="24"/>
        </w:rPr>
        <w:t>Apzināt</w:t>
      </w:r>
      <w:proofErr w:type="spellEnd"/>
      <w:r w:rsidR="5310D91C" w:rsidRPr="009F51E6">
        <w:rPr>
          <w:rFonts w:ascii="Times New Roman" w:eastAsia="Times New Roman" w:hAnsi="Times New Roman" w:cs="Times New Roman"/>
          <w:sz w:val="24"/>
          <w:szCs w:val="24"/>
        </w:rPr>
        <w:t xml:space="preserve">, </w:t>
      </w:r>
      <w:proofErr w:type="spellStart"/>
      <w:r w:rsidR="5310D91C" w:rsidRPr="009F51E6">
        <w:rPr>
          <w:rFonts w:ascii="Times New Roman" w:eastAsia="Times New Roman" w:hAnsi="Times New Roman" w:cs="Times New Roman"/>
          <w:sz w:val="24"/>
          <w:szCs w:val="24"/>
        </w:rPr>
        <w:t>kādas</w:t>
      </w:r>
      <w:proofErr w:type="spellEnd"/>
      <w:r w:rsidR="5310D91C" w:rsidRPr="009F51E6">
        <w:rPr>
          <w:rFonts w:ascii="Times New Roman" w:eastAsia="Times New Roman" w:hAnsi="Times New Roman" w:cs="Times New Roman"/>
          <w:sz w:val="24"/>
          <w:szCs w:val="24"/>
        </w:rPr>
        <w:t xml:space="preserve"> </w:t>
      </w:r>
      <w:r w:rsidR="002B68D2" w:rsidRPr="009F51E6">
        <w:rPr>
          <w:rFonts w:ascii="Times New Roman" w:hAnsi="Times New Roman" w:cs="Times New Roman"/>
          <w:sz w:val="24"/>
          <w:szCs w:val="24"/>
        </w:rPr>
        <w:t>IS</w:t>
      </w:r>
      <w:r w:rsidR="5310D91C" w:rsidRPr="009F51E6">
        <w:rPr>
          <w:rFonts w:ascii="Times New Roman" w:eastAsia="Times New Roman" w:hAnsi="Times New Roman" w:cs="Times New Roman"/>
          <w:sz w:val="24"/>
          <w:szCs w:val="24"/>
        </w:rPr>
        <w:t xml:space="preserve"> </w:t>
      </w:r>
      <w:proofErr w:type="spellStart"/>
      <w:r w:rsidR="5310D91C" w:rsidRPr="009F51E6">
        <w:rPr>
          <w:rFonts w:ascii="Times New Roman" w:eastAsia="Times New Roman" w:hAnsi="Times New Roman" w:cs="Times New Roman"/>
          <w:sz w:val="24"/>
          <w:szCs w:val="24"/>
        </w:rPr>
        <w:t>lieto</w:t>
      </w:r>
      <w:proofErr w:type="spellEnd"/>
      <w:r w:rsidR="5310D91C" w:rsidRPr="009F51E6">
        <w:rPr>
          <w:rFonts w:ascii="Times New Roman" w:eastAsia="Times New Roman" w:hAnsi="Times New Roman" w:cs="Times New Roman"/>
          <w:sz w:val="24"/>
          <w:szCs w:val="24"/>
        </w:rPr>
        <w:t xml:space="preserve"> </w:t>
      </w:r>
      <w:proofErr w:type="spellStart"/>
      <w:r w:rsidR="5310D91C" w:rsidRPr="009F51E6">
        <w:rPr>
          <w:rFonts w:ascii="Times New Roman" w:eastAsia="Times New Roman" w:hAnsi="Times New Roman" w:cs="Times New Roman"/>
          <w:sz w:val="24"/>
          <w:szCs w:val="24"/>
        </w:rPr>
        <w:t>izmeklēšanas</w:t>
      </w:r>
      <w:proofErr w:type="spellEnd"/>
      <w:r w:rsidR="5310D91C" w:rsidRPr="009F51E6">
        <w:rPr>
          <w:rFonts w:ascii="Times New Roman" w:eastAsia="Times New Roman" w:hAnsi="Times New Roman" w:cs="Times New Roman"/>
          <w:sz w:val="24"/>
          <w:szCs w:val="24"/>
        </w:rPr>
        <w:t xml:space="preserve"> </w:t>
      </w:r>
      <w:proofErr w:type="spellStart"/>
      <w:r w:rsidR="5310D91C" w:rsidRPr="009F51E6">
        <w:rPr>
          <w:rFonts w:ascii="Times New Roman" w:eastAsia="Times New Roman" w:hAnsi="Times New Roman" w:cs="Times New Roman"/>
          <w:sz w:val="24"/>
          <w:szCs w:val="24"/>
        </w:rPr>
        <w:t>iestādes</w:t>
      </w:r>
      <w:proofErr w:type="spellEnd"/>
      <w:r w:rsidR="207422E4" w:rsidRPr="009F51E6">
        <w:rPr>
          <w:rFonts w:ascii="Times New Roman" w:eastAsia="Times New Roman" w:hAnsi="Times New Roman" w:cs="Times New Roman"/>
          <w:sz w:val="24"/>
          <w:szCs w:val="24"/>
        </w:rPr>
        <w:t xml:space="preserve"> </w:t>
      </w:r>
      <w:proofErr w:type="spellStart"/>
      <w:r w:rsidR="207422E4" w:rsidRPr="009F51E6">
        <w:rPr>
          <w:rFonts w:ascii="Times New Roman" w:eastAsia="Times New Roman" w:hAnsi="Times New Roman" w:cs="Times New Roman"/>
          <w:sz w:val="24"/>
          <w:szCs w:val="24"/>
        </w:rPr>
        <w:t>pamatdarbības</w:t>
      </w:r>
      <w:proofErr w:type="spellEnd"/>
      <w:r w:rsidR="207422E4" w:rsidRPr="009F51E6">
        <w:rPr>
          <w:rFonts w:ascii="Times New Roman" w:eastAsia="Times New Roman" w:hAnsi="Times New Roman" w:cs="Times New Roman"/>
          <w:sz w:val="24"/>
          <w:szCs w:val="24"/>
        </w:rPr>
        <w:t xml:space="preserve"> </w:t>
      </w:r>
      <w:proofErr w:type="spellStart"/>
      <w:r w:rsidR="207422E4" w:rsidRPr="009F51E6">
        <w:rPr>
          <w:rFonts w:ascii="Times New Roman" w:eastAsia="Times New Roman" w:hAnsi="Times New Roman" w:cs="Times New Roman"/>
          <w:sz w:val="24"/>
          <w:szCs w:val="24"/>
        </w:rPr>
        <w:t>nodrošināšanai</w:t>
      </w:r>
      <w:proofErr w:type="spellEnd"/>
      <w:r w:rsidR="207422E4" w:rsidRPr="009F51E6">
        <w:rPr>
          <w:rFonts w:ascii="Times New Roman" w:eastAsia="Times New Roman" w:hAnsi="Times New Roman" w:cs="Times New Roman"/>
          <w:sz w:val="24"/>
          <w:szCs w:val="24"/>
        </w:rPr>
        <w:t xml:space="preserve"> un to </w:t>
      </w:r>
      <w:proofErr w:type="spellStart"/>
      <w:r w:rsidR="207422E4" w:rsidRPr="009F51E6">
        <w:rPr>
          <w:rFonts w:ascii="Times New Roman" w:eastAsia="Times New Roman" w:hAnsi="Times New Roman" w:cs="Times New Roman"/>
          <w:sz w:val="24"/>
          <w:szCs w:val="24"/>
        </w:rPr>
        <w:t>savietojamību</w:t>
      </w:r>
      <w:proofErr w:type="spellEnd"/>
      <w:r w:rsidR="207422E4" w:rsidRPr="009F51E6">
        <w:rPr>
          <w:rFonts w:ascii="Times New Roman" w:eastAsia="Times New Roman" w:hAnsi="Times New Roman" w:cs="Times New Roman"/>
          <w:sz w:val="24"/>
          <w:szCs w:val="24"/>
        </w:rPr>
        <w:t xml:space="preserve"> </w:t>
      </w:r>
      <w:proofErr w:type="spellStart"/>
      <w:r w:rsidR="207422E4" w:rsidRPr="009F51E6">
        <w:rPr>
          <w:rFonts w:ascii="Times New Roman" w:eastAsia="Times New Roman" w:hAnsi="Times New Roman" w:cs="Times New Roman"/>
          <w:sz w:val="24"/>
          <w:szCs w:val="24"/>
        </w:rPr>
        <w:t>ar</w:t>
      </w:r>
      <w:proofErr w:type="spellEnd"/>
      <w:r w:rsidR="207422E4" w:rsidRPr="009F51E6">
        <w:rPr>
          <w:rFonts w:ascii="Times New Roman" w:eastAsia="Times New Roman" w:hAnsi="Times New Roman" w:cs="Times New Roman"/>
          <w:sz w:val="24"/>
          <w:szCs w:val="24"/>
        </w:rPr>
        <w:t xml:space="preserve"> E-</w:t>
      </w:r>
      <w:proofErr w:type="spellStart"/>
      <w:r w:rsidR="207422E4" w:rsidRPr="009F51E6">
        <w:rPr>
          <w:rFonts w:ascii="Times New Roman" w:eastAsia="Times New Roman" w:hAnsi="Times New Roman" w:cs="Times New Roman"/>
          <w:sz w:val="24"/>
          <w:szCs w:val="24"/>
        </w:rPr>
        <w:t>lietu</w:t>
      </w:r>
      <w:proofErr w:type="spellEnd"/>
      <w:r w:rsidR="207422E4" w:rsidRPr="009F51E6">
        <w:rPr>
          <w:rFonts w:ascii="Times New Roman" w:eastAsia="Times New Roman" w:hAnsi="Times New Roman" w:cs="Times New Roman"/>
          <w:sz w:val="24"/>
          <w:szCs w:val="24"/>
        </w:rPr>
        <w:t xml:space="preserve">, </w:t>
      </w:r>
      <w:proofErr w:type="spellStart"/>
      <w:r w:rsidR="207422E4" w:rsidRPr="009F51E6">
        <w:rPr>
          <w:rFonts w:ascii="Times New Roman" w:eastAsia="Times New Roman" w:hAnsi="Times New Roman" w:cs="Times New Roman"/>
          <w:sz w:val="24"/>
          <w:szCs w:val="24"/>
        </w:rPr>
        <w:t>lai</w:t>
      </w:r>
      <w:proofErr w:type="spellEnd"/>
      <w:r w:rsidR="207422E4" w:rsidRPr="009F51E6">
        <w:rPr>
          <w:rFonts w:ascii="Times New Roman" w:eastAsia="Times New Roman" w:hAnsi="Times New Roman" w:cs="Times New Roman"/>
          <w:sz w:val="24"/>
          <w:szCs w:val="24"/>
        </w:rPr>
        <w:t xml:space="preserve"> </w:t>
      </w:r>
      <w:proofErr w:type="spellStart"/>
      <w:r w:rsidR="207422E4" w:rsidRPr="009F51E6">
        <w:rPr>
          <w:rFonts w:ascii="Times New Roman" w:eastAsia="Times New Roman" w:hAnsi="Times New Roman" w:cs="Times New Roman"/>
          <w:sz w:val="24"/>
          <w:szCs w:val="24"/>
        </w:rPr>
        <w:t>netiktu</w:t>
      </w:r>
      <w:proofErr w:type="spellEnd"/>
      <w:r w:rsidR="207422E4" w:rsidRPr="009F51E6">
        <w:rPr>
          <w:rFonts w:ascii="Times New Roman" w:eastAsia="Times New Roman" w:hAnsi="Times New Roman" w:cs="Times New Roman"/>
          <w:sz w:val="24"/>
          <w:szCs w:val="24"/>
        </w:rPr>
        <w:t xml:space="preserve"> </w:t>
      </w:r>
      <w:proofErr w:type="spellStart"/>
      <w:r w:rsidR="207422E4" w:rsidRPr="009F51E6">
        <w:rPr>
          <w:rFonts w:ascii="Times New Roman" w:eastAsia="Times New Roman" w:hAnsi="Times New Roman" w:cs="Times New Roman"/>
          <w:sz w:val="24"/>
          <w:szCs w:val="24"/>
        </w:rPr>
        <w:t>ierobežota</w:t>
      </w:r>
      <w:proofErr w:type="spellEnd"/>
      <w:r w:rsidR="207422E4" w:rsidRPr="009F51E6">
        <w:rPr>
          <w:rFonts w:ascii="Times New Roman" w:eastAsia="Times New Roman" w:hAnsi="Times New Roman" w:cs="Times New Roman"/>
          <w:sz w:val="24"/>
          <w:szCs w:val="24"/>
        </w:rPr>
        <w:t xml:space="preserve"> </w:t>
      </w:r>
      <w:proofErr w:type="spellStart"/>
      <w:r w:rsidR="4EB8145C" w:rsidRPr="009F51E6">
        <w:rPr>
          <w:rFonts w:ascii="Times New Roman" w:eastAsia="Times New Roman" w:hAnsi="Times New Roman" w:cs="Times New Roman"/>
          <w:sz w:val="24"/>
          <w:szCs w:val="24"/>
        </w:rPr>
        <w:t>izmeklēšanas</w:t>
      </w:r>
      <w:proofErr w:type="spellEnd"/>
      <w:r w:rsidR="4EB8145C" w:rsidRPr="009F51E6">
        <w:rPr>
          <w:rFonts w:ascii="Times New Roman" w:eastAsia="Times New Roman" w:hAnsi="Times New Roman" w:cs="Times New Roman"/>
          <w:sz w:val="24"/>
          <w:szCs w:val="24"/>
        </w:rPr>
        <w:t xml:space="preserve"> </w:t>
      </w:r>
      <w:proofErr w:type="spellStart"/>
      <w:r w:rsidR="4EB8145C" w:rsidRPr="009F51E6">
        <w:rPr>
          <w:rFonts w:ascii="Times New Roman" w:eastAsia="Times New Roman" w:hAnsi="Times New Roman" w:cs="Times New Roman"/>
          <w:sz w:val="24"/>
          <w:szCs w:val="24"/>
        </w:rPr>
        <w:t>iestāžu</w:t>
      </w:r>
      <w:proofErr w:type="spellEnd"/>
      <w:r w:rsidR="4EB8145C" w:rsidRPr="009F51E6">
        <w:rPr>
          <w:rFonts w:ascii="Times New Roman" w:eastAsia="Times New Roman" w:hAnsi="Times New Roman" w:cs="Times New Roman"/>
          <w:sz w:val="24"/>
          <w:szCs w:val="24"/>
        </w:rPr>
        <w:t xml:space="preserve"> </w:t>
      </w:r>
      <w:proofErr w:type="spellStart"/>
      <w:r w:rsidR="4EB8145C" w:rsidRPr="009F51E6">
        <w:rPr>
          <w:rFonts w:ascii="Times New Roman" w:eastAsia="Times New Roman" w:hAnsi="Times New Roman" w:cs="Times New Roman"/>
          <w:sz w:val="24"/>
          <w:szCs w:val="24"/>
        </w:rPr>
        <w:t>analītiskā</w:t>
      </w:r>
      <w:proofErr w:type="spellEnd"/>
      <w:r w:rsidR="4EB8145C" w:rsidRPr="009F51E6">
        <w:rPr>
          <w:rFonts w:ascii="Times New Roman" w:eastAsia="Times New Roman" w:hAnsi="Times New Roman" w:cs="Times New Roman"/>
          <w:sz w:val="24"/>
          <w:szCs w:val="24"/>
        </w:rPr>
        <w:t xml:space="preserve"> un </w:t>
      </w:r>
      <w:proofErr w:type="spellStart"/>
      <w:r w:rsidR="4EB8145C" w:rsidRPr="009F51E6">
        <w:rPr>
          <w:rFonts w:ascii="Times New Roman" w:eastAsia="Times New Roman" w:hAnsi="Times New Roman" w:cs="Times New Roman"/>
          <w:sz w:val="24"/>
          <w:szCs w:val="24"/>
        </w:rPr>
        <w:t>statistiskā</w:t>
      </w:r>
      <w:proofErr w:type="spellEnd"/>
      <w:r w:rsidR="4EB8145C" w:rsidRPr="009F51E6">
        <w:rPr>
          <w:rFonts w:ascii="Times New Roman" w:eastAsia="Times New Roman" w:hAnsi="Times New Roman" w:cs="Times New Roman"/>
          <w:sz w:val="24"/>
          <w:szCs w:val="24"/>
        </w:rPr>
        <w:t xml:space="preserve"> </w:t>
      </w:r>
      <w:proofErr w:type="spellStart"/>
      <w:r w:rsidR="4EB8145C" w:rsidRPr="009F51E6">
        <w:rPr>
          <w:rFonts w:ascii="Times New Roman" w:eastAsia="Times New Roman" w:hAnsi="Times New Roman" w:cs="Times New Roman"/>
          <w:sz w:val="24"/>
          <w:szCs w:val="24"/>
        </w:rPr>
        <w:t>kapacitāte</w:t>
      </w:r>
      <w:proofErr w:type="spellEnd"/>
      <w:r w:rsidR="4EB8145C" w:rsidRPr="009F51E6">
        <w:rPr>
          <w:rFonts w:ascii="Times New Roman" w:eastAsia="Times New Roman" w:hAnsi="Times New Roman" w:cs="Times New Roman"/>
          <w:sz w:val="24"/>
          <w:szCs w:val="24"/>
        </w:rPr>
        <w:t xml:space="preserve"> un </w:t>
      </w:r>
      <w:proofErr w:type="spellStart"/>
      <w:r w:rsidR="4EB8145C" w:rsidRPr="009F51E6">
        <w:rPr>
          <w:rFonts w:ascii="Times New Roman" w:eastAsia="Times New Roman" w:hAnsi="Times New Roman" w:cs="Times New Roman"/>
          <w:sz w:val="24"/>
          <w:szCs w:val="24"/>
        </w:rPr>
        <w:t>papildus</w:t>
      </w:r>
      <w:proofErr w:type="spellEnd"/>
      <w:r w:rsidR="4EB8145C" w:rsidRPr="009F51E6">
        <w:rPr>
          <w:rFonts w:ascii="Times New Roman" w:eastAsia="Times New Roman" w:hAnsi="Times New Roman" w:cs="Times New Roman"/>
          <w:sz w:val="24"/>
          <w:szCs w:val="24"/>
        </w:rPr>
        <w:t xml:space="preserve"> </w:t>
      </w:r>
      <w:proofErr w:type="spellStart"/>
      <w:r w:rsidR="4EB8145C" w:rsidRPr="009F51E6">
        <w:rPr>
          <w:rFonts w:ascii="Times New Roman" w:eastAsia="Times New Roman" w:hAnsi="Times New Roman" w:cs="Times New Roman"/>
          <w:sz w:val="24"/>
          <w:szCs w:val="24"/>
        </w:rPr>
        <w:t>nepieciešamo</w:t>
      </w:r>
      <w:proofErr w:type="spellEnd"/>
      <w:r w:rsidR="4EB8145C" w:rsidRPr="009F51E6">
        <w:rPr>
          <w:rFonts w:ascii="Times New Roman" w:eastAsia="Times New Roman" w:hAnsi="Times New Roman" w:cs="Times New Roman"/>
          <w:sz w:val="24"/>
          <w:szCs w:val="24"/>
        </w:rPr>
        <w:t xml:space="preserve"> </w:t>
      </w:r>
      <w:proofErr w:type="spellStart"/>
      <w:r w:rsidR="4EB8145C" w:rsidRPr="009F51E6">
        <w:rPr>
          <w:rFonts w:ascii="Times New Roman" w:eastAsia="Times New Roman" w:hAnsi="Times New Roman" w:cs="Times New Roman"/>
          <w:sz w:val="24"/>
          <w:szCs w:val="24"/>
        </w:rPr>
        <w:t>finansējumu</w:t>
      </w:r>
      <w:proofErr w:type="spellEnd"/>
      <w:r w:rsidR="0046623A" w:rsidRPr="009F51E6">
        <w:rPr>
          <w:rFonts w:ascii="Times New Roman" w:eastAsia="Times New Roman" w:hAnsi="Times New Roman" w:cs="Times New Roman"/>
          <w:sz w:val="24"/>
          <w:szCs w:val="24"/>
        </w:rPr>
        <w:t>.</w:t>
      </w:r>
    </w:p>
    <w:p w14:paraId="7ECD3452" w14:textId="03044435" w:rsidR="00C0719C" w:rsidRPr="009F51E6" w:rsidRDefault="00CD57B9" w:rsidP="00663F61">
      <w:pPr>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rPr>
        <w:t xml:space="preserve">12. </w:t>
      </w:r>
      <w:proofErr w:type="spellStart"/>
      <w:r w:rsidR="00C20744" w:rsidRPr="00C20744">
        <w:rPr>
          <w:rFonts w:ascii="Times New Roman" w:eastAsia="Times New Roman" w:hAnsi="Times New Roman" w:cs="Times New Roman"/>
          <w:sz w:val="24"/>
          <w:szCs w:val="24"/>
        </w:rPr>
        <w:t>Īstenot</w:t>
      </w:r>
      <w:proofErr w:type="spellEnd"/>
      <w:r w:rsidR="00C20744" w:rsidRPr="00C20744">
        <w:rPr>
          <w:rFonts w:ascii="Times New Roman" w:eastAsia="Times New Roman" w:hAnsi="Times New Roman" w:cs="Times New Roman"/>
          <w:sz w:val="24"/>
          <w:szCs w:val="24"/>
        </w:rPr>
        <w:t xml:space="preserve"> </w:t>
      </w:r>
      <w:proofErr w:type="spellStart"/>
      <w:r w:rsidR="00C20744" w:rsidRPr="00C20744">
        <w:rPr>
          <w:rFonts w:ascii="Times New Roman" w:eastAsia="Times New Roman" w:hAnsi="Times New Roman" w:cs="Times New Roman"/>
          <w:sz w:val="24"/>
          <w:szCs w:val="24"/>
        </w:rPr>
        <w:t>citus</w:t>
      </w:r>
      <w:proofErr w:type="spellEnd"/>
      <w:r w:rsidR="00C20744" w:rsidRPr="00C20744">
        <w:rPr>
          <w:rFonts w:ascii="Times New Roman" w:eastAsia="Times New Roman" w:hAnsi="Times New Roman" w:cs="Times New Roman"/>
          <w:sz w:val="24"/>
          <w:szCs w:val="24"/>
        </w:rPr>
        <w:t xml:space="preserve"> </w:t>
      </w:r>
      <w:proofErr w:type="spellStart"/>
      <w:r w:rsidR="00C20744" w:rsidRPr="00C20744">
        <w:rPr>
          <w:rFonts w:ascii="Times New Roman" w:eastAsia="Times New Roman" w:hAnsi="Times New Roman" w:cs="Times New Roman"/>
          <w:sz w:val="24"/>
          <w:szCs w:val="24"/>
        </w:rPr>
        <w:t>Iekšlietu</w:t>
      </w:r>
      <w:proofErr w:type="spellEnd"/>
      <w:r w:rsidR="00C20744" w:rsidRPr="00C20744">
        <w:rPr>
          <w:rFonts w:ascii="Times New Roman" w:eastAsia="Times New Roman" w:hAnsi="Times New Roman" w:cs="Times New Roman"/>
          <w:sz w:val="24"/>
          <w:szCs w:val="24"/>
        </w:rPr>
        <w:t xml:space="preserve"> </w:t>
      </w:r>
      <w:proofErr w:type="spellStart"/>
      <w:r w:rsidR="00C20744" w:rsidRPr="00C20744">
        <w:rPr>
          <w:rFonts w:ascii="Times New Roman" w:eastAsia="Times New Roman" w:hAnsi="Times New Roman" w:cs="Times New Roman"/>
          <w:sz w:val="24"/>
          <w:szCs w:val="24"/>
        </w:rPr>
        <w:t>nozares</w:t>
      </w:r>
      <w:proofErr w:type="spellEnd"/>
      <w:r w:rsidR="00C20744" w:rsidRPr="00C20744">
        <w:rPr>
          <w:rFonts w:ascii="Times New Roman" w:eastAsia="Times New Roman" w:hAnsi="Times New Roman" w:cs="Times New Roman"/>
          <w:sz w:val="24"/>
          <w:szCs w:val="24"/>
        </w:rPr>
        <w:t xml:space="preserve"> un </w:t>
      </w:r>
      <w:proofErr w:type="spellStart"/>
      <w:r w:rsidR="00C20744" w:rsidRPr="00C20744">
        <w:rPr>
          <w:rFonts w:ascii="Times New Roman" w:eastAsia="Times New Roman" w:hAnsi="Times New Roman" w:cs="Times New Roman"/>
          <w:sz w:val="24"/>
          <w:szCs w:val="24"/>
        </w:rPr>
        <w:t>Tieslietu</w:t>
      </w:r>
      <w:proofErr w:type="spellEnd"/>
      <w:r w:rsidR="00C20744" w:rsidRPr="00C20744">
        <w:rPr>
          <w:rFonts w:ascii="Times New Roman" w:eastAsia="Times New Roman" w:hAnsi="Times New Roman" w:cs="Times New Roman"/>
          <w:sz w:val="24"/>
          <w:szCs w:val="24"/>
        </w:rPr>
        <w:t xml:space="preserve"> </w:t>
      </w:r>
      <w:proofErr w:type="spellStart"/>
      <w:r w:rsidR="00C20744" w:rsidRPr="00C20744">
        <w:rPr>
          <w:rFonts w:ascii="Times New Roman" w:eastAsia="Times New Roman" w:hAnsi="Times New Roman" w:cs="Times New Roman"/>
          <w:sz w:val="24"/>
          <w:szCs w:val="24"/>
        </w:rPr>
        <w:t>nozares</w:t>
      </w:r>
      <w:proofErr w:type="spellEnd"/>
      <w:r w:rsidR="00C20744" w:rsidRPr="00C20744">
        <w:rPr>
          <w:rFonts w:ascii="Times New Roman" w:eastAsia="Times New Roman" w:hAnsi="Times New Roman" w:cs="Times New Roman"/>
          <w:sz w:val="24"/>
          <w:szCs w:val="24"/>
        </w:rPr>
        <w:t xml:space="preserve"> </w:t>
      </w:r>
      <w:proofErr w:type="spellStart"/>
      <w:r w:rsidR="00C20744" w:rsidRPr="00C20744">
        <w:rPr>
          <w:rFonts w:ascii="Times New Roman" w:eastAsia="Times New Roman" w:hAnsi="Times New Roman" w:cs="Times New Roman"/>
          <w:sz w:val="24"/>
          <w:szCs w:val="24"/>
        </w:rPr>
        <w:t>digitālās</w:t>
      </w:r>
      <w:proofErr w:type="spellEnd"/>
      <w:r w:rsidR="00C20744" w:rsidRPr="00C20744">
        <w:rPr>
          <w:rFonts w:ascii="Times New Roman" w:eastAsia="Times New Roman" w:hAnsi="Times New Roman" w:cs="Times New Roman"/>
          <w:sz w:val="24"/>
          <w:szCs w:val="24"/>
        </w:rPr>
        <w:t xml:space="preserve"> </w:t>
      </w:r>
      <w:proofErr w:type="spellStart"/>
      <w:r w:rsidR="00C20744" w:rsidRPr="00C20744">
        <w:rPr>
          <w:rFonts w:ascii="Times New Roman" w:eastAsia="Times New Roman" w:hAnsi="Times New Roman" w:cs="Times New Roman"/>
          <w:sz w:val="24"/>
          <w:szCs w:val="24"/>
        </w:rPr>
        <w:t>transformācijas</w:t>
      </w:r>
      <w:proofErr w:type="spellEnd"/>
      <w:r w:rsidR="00C20744" w:rsidRPr="00C20744">
        <w:rPr>
          <w:rFonts w:ascii="Times New Roman" w:eastAsia="Times New Roman" w:hAnsi="Times New Roman" w:cs="Times New Roman"/>
          <w:sz w:val="24"/>
          <w:szCs w:val="24"/>
        </w:rPr>
        <w:t xml:space="preserve"> </w:t>
      </w:r>
      <w:proofErr w:type="spellStart"/>
      <w:r w:rsidR="00C20744" w:rsidRPr="00C20744">
        <w:rPr>
          <w:rFonts w:ascii="Times New Roman" w:eastAsia="Times New Roman" w:hAnsi="Times New Roman" w:cs="Times New Roman"/>
          <w:sz w:val="24"/>
          <w:szCs w:val="24"/>
        </w:rPr>
        <w:t>pasākumus</w:t>
      </w:r>
      <w:proofErr w:type="spellEnd"/>
      <w:r w:rsidR="00C20744" w:rsidRPr="00C20744">
        <w:rPr>
          <w:rFonts w:ascii="Times New Roman" w:eastAsia="Times New Roman" w:hAnsi="Times New Roman" w:cs="Times New Roman"/>
          <w:sz w:val="24"/>
          <w:szCs w:val="24"/>
        </w:rPr>
        <w:t xml:space="preserve"> </w:t>
      </w:r>
      <w:proofErr w:type="spellStart"/>
      <w:r w:rsidR="00C20744" w:rsidRPr="00C20744">
        <w:rPr>
          <w:rFonts w:ascii="Times New Roman" w:eastAsia="Times New Roman" w:hAnsi="Times New Roman" w:cs="Times New Roman"/>
          <w:sz w:val="24"/>
          <w:szCs w:val="24"/>
        </w:rPr>
        <w:t>atbilstoši</w:t>
      </w:r>
      <w:proofErr w:type="spellEnd"/>
      <w:r w:rsidR="00C20744" w:rsidRPr="00C20744">
        <w:rPr>
          <w:rFonts w:ascii="Times New Roman" w:eastAsia="Times New Roman" w:hAnsi="Times New Roman" w:cs="Times New Roman"/>
          <w:sz w:val="24"/>
          <w:szCs w:val="24"/>
        </w:rPr>
        <w:t xml:space="preserve"> </w:t>
      </w:r>
      <w:proofErr w:type="spellStart"/>
      <w:r w:rsidR="00C20744" w:rsidRPr="00C20744">
        <w:rPr>
          <w:rFonts w:ascii="Times New Roman" w:eastAsia="Times New Roman" w:hAnsi="Times New Roman" w:cs="Times New Roman"/>
          <w:sz w:val="24"/>
          <w:szCs w:val="24"/>
        </w:rPr>
        <w:t>nozaru</w:t>
      </w:r>
      <w:proofErr w:type="spellEnd"/>
      <w:r w:rsidR="00C20744" w:rsidRPr="00C20744">
        <w:rPr>
          <w:rFonts w:ascii="Times New Roman" w:eastAsia="Times New Roman" w:hAnsi="Times New Roman" w:cs="Times New Roman"/>
          <w:sz w:val="24"/>
          <w:szCs w:val="24"/>
        </w:rPr>
        <w:t xml:space="preserve"> </w:t>
      </w:r>
      <w:proofErr w:type="spellStart"/>
      <w:r w:rsidR="00C20744" w:rsidRPr="00C20744">
        <w:rPr>
          <w:rFonts w:ascii="Times New Roman" w:eastAsia="Times New Roman" w:hAnsi="Times New Roman" w:cs="Times New Roman"/>
          <w:sz w:val="24"/>
          <w:szCs w:val="24"/>
        </w:rPr>
        <w:t>modernizācijas</w:t>
      </w:r>
      <w:proofErr w:type="spellEnd"/>
      <w:r w:rsidR="00C20744" w:rsidRPr="00C20744">
        <w:rPr>
          <w:rFonts w:ascii="Times New Roman" w:eastAsia="Times New Roman" w:hAnsi="Times New Roman" w:cs="Times New Roman"/>
          <w:sz w:val="24"/>
          <w:szCs w:val="24"/>
        </w:rPr>
        <w:t xml:space="preserve"> </w:t>
      </w:r>
      <w:proofErr w:type="spellStart"/>
      <w:r w:rsidR="00C20744" w:rsidRPr="00C20744">
        <w:rPr>
          <w:rFonts w:ascii="Times New Roman" w:eastAsia="Times New Roman" w:hAnsi="Times New Roman" w:cs="Times New Roman"/>
          <w:sz w:val="24"/>
          <w:szCs w:val="24"/>
        </w:rPr>
        <w:t>plāniem</w:t>
      </w:r>
      <w:proofErr w:type="spellEnd"/>
      <w:r w:rsidR="00C20744">
        <w:rPr>
          <w:rFonts w:ascii="Times New Roman" w:eastAsia="Times New Roman" w:hAnsi="Times New Roman" w:cs="Times New Roman"/>
          <w:sz w:val="24"/>
          <w:szCs w:val="24"/>
        </w:rPr>
        <w:t>.</w:t>
      </w:r>
    </w:p>
    <w:p w14:paraId="3A0288E6" w14:textId="3B0D69C7" w:rsidR="00C45C59" w:rsidRPr="006B7455" w:rsidRDefault="00C45C59"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8255A4"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19D67207" w14:textId="77777777" w:rsidTr="4B32E783">
        <w:trPr>
          <w:cantSplit/>
        </w:trPr>
        <w:tc>
          <w:tcPr>
            <w:tcW w:w="1509" w:type="dxa"/>
            <w:tcBorders>
              <w:bottom w:val="single" w:sz="4" w:space="0" w:color="auto"/>
            </w:tcBorders>
            <w:shd w:val="clear" w:color="auto" w:fill="D9D9D9" w:themeFill="background1" w:themeFillShade="D9"/>
            <w:vAlign w:val="center"/>
          </w:tcPr>
          <w:p w14:paraId="43A9C92B" w14:textId="099FD8B1" w:rsidR="002D0EA4" w:rsidRPr="006B7455" w:rsidRDefault="002D0EA4" w:rsidP="007733DF">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63974239" w14:textId="77777777" w:rsidR="002D0EA4" w:rsidRPr="006B7455" w:rsidRDefault="002D0EA4" w:rsidP="007733DF">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3CD4691D" w14:textId="77777777" w:rsidR="002D0EA4" w:rsidRPr="006B7455" w:rsidRDefault="002D0EA4" w:rsidP="007733DF">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3BD1404C" w14:textId="77777777" w:rsidR="002D0EA4" w:rsidRPr="006B7455" w:rsidRDefault="002D0EA4" w:rsidP="007733DF">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659C7761" w14:textId="77777777" w:rsidR="002D0EA4" w:rsidRPr="006B7455" w:rsidRDefault="002D0EA4" w:rsidP="007733DF">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3E9CA0ED" w14:textId="77777777" w:rsidR="002D0EA4" w:rsidRPr="006B7455" w:rsidRDefault="002D0EA4" w:rsidP="007733DF">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72F03AC5" w14:textId="77777777" w:rsidTr="4B32E783">
        <w:tc>
          <w:tcPr>
            <w:tcW w:w="1509" w:type="dxa"/>
            <w:tcBorders>
              <w:top w:val="single" w:sz="4" w:space="0" w:color="auto"/>
            </w:tcBorders>
            <w:shd w:val="clear" w:color="auto" w:fill="F2F2F2" w:themeFill="background1" w:themeFillShade="F2"/>
            <w:vAlign w:val="center"/>
          </w:tcPr>
          <w:p w14:paraId="539B287A" w14:textId="77777777" w:rsidR="002D0EA4" w:rsidRPr="006B7455" w:rsidRDefault="002D0EA4" w:rsidP="007733DF">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U4.4.5.1.-1</w:t>
            </w:r>
          </w:p>
        </w:tc>
        <w:tc>
          <w:tcPr>
            <w:tcW w:w="3084" w:type="dxa"/>
            <w:tcBorders>
              <w:top w:val="single" w:sz="4" w:space="0" w:color="auto"/>
            </w:tcBorders>
            <w:shd w:val="clear" w:color="auto" w:fill="F2F2F2" w:themeFill="background1" w:themeFillShade="F2"/>
            <w:vAlign w:val="center"/>
          </w:tcPr>
          <w:p w14:paraId="026CB6AD" w14:textId="2DD59CE9" w:rsidR="002D0EA4" w:rsidRPr="006B7455" w:rsidRDefault="00E335FF" w:rsidP="007733DF">
            <w:pPr>
              <w:pStyle w:val="Default"/>
              <w:rPr>
                <w:rFonts w:ascii="Times New Roman" w:hAnsi="Times New Roman" w:cs="Times New Roman"/>
              </w:rPr>
            </w:pPr>
            <w:r w:rsidRPr="006B7455">
              <w:rPr>
                <w:rFonts w:ascii="Times New Roman" w:hAnsi="Times New Roman" w:cs="Times New Roman"/>
                <w:lang w:eastAsia="en-US"/>
              </w:rPr>
              <w:t>Nodrošināt tiesībsargājošo, tiesu sistēmas un soda izpildes iestāžu pamatdarbības jomu pilnīgu procesu digitālu transformāciju, t.sk. nodrošināt informācijas pieprasīšanu, datu apmaiņu tikai elektroniski un centralizētu informācijas pieejamību.</w:t>
            </w:r>
          </w:p>
        </w:tc>
        <w:tc>
          <w:tcPr>
            <w:tcW w:w="990" w:type="dxa"/>
            <w:tcBorders>
              <w:top w:val="single" w:sz="4" w:space="0" w:color="auto"/>
            </w:tcBorders>
            <w:shd w:val="clear" w:color="auto" w:fill="F2F2F2" w:themeFill="background1" w:themeFillShade="F2"/>
            <w:vAlign w:val="center"/>
          </w:tcPr>
          <w:p w14:paraId="1FA8C2F9" w14:textId="77777777" w:rsidR="002D0EA4" w:rsidRPr="006B7455" w:rsidRDefault="002D0EA4" w:rsidP="007733DF">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284C7FCF" w14:textId="77777777" w:rsidR="002D0EA4" w:rsidRPr="006B7455" w:rsidRDefault="002D0EA4" w:rsidP="007733DF">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19CFFF45" w14:textId="57ED5459" w:rsidR="002D0EA4" w:rsidRPr="006B7455" w:rsidRDefault="002D0EA4" w:rsidP="007733DF">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TM, IeM</w:t>
            </w:r>
          </w:p>
        </w:tc>
        <w:tc>
          <w:tcPr>
            <w:tcW w:w="1563" w:type="dxa"/>
            <w:tcBorders>
              <w:top w:val="single" w:sz="4" w:space="0" w:color="auto"/>
            </w:tcBorders>
            <w:shd w:val="clear" w:color="auto" w:fill="F2F2F2" w:themeFill="background1" w:themeFillShade="F2"/>
            <w:vAlign w:val="center"/>
          </w:tcPr>
          <w:p w14:paraId="5B80B017" w14:textId="5A1A7BAB" w:rsidR="002D0EA4" w:rsidRPr="006B7455" w:rsidRDefault="00237F7B" w:rsidP="00B5492C">
            <w:pPr>
              <w:jc w:val="center"/>
              <w:rPr>
                <w:rFonts w:ascii="Times New Roman" w:hAnsi="Times New Roman" w:cs="Times New Roman"/>
                <w:sz w:val="24"/>
                <w:szCs w:val="24"/>
              </w:rPr>
            </w:pPr>
            <w:r w:rsidRPr="006B7455">
              <w:rPr>
                <w:rFonts w:ascii="Times New Roman" w:hAnsi="Times New Roman" w:cs="Times New Roman"/>
                <w:sz w:val="24"/>
                <w:szCs w:val="24"/>
              </w:rPr>
              <w:t>LR Prokuratūra</w:t>
            </w:r>
          </w:p>
        </w:tc>
      </w:tr>
    </w:tbl>
    <w:p w14:paraId="5EEFBE81" w14:textId="5349A5B0" w:rsidR="00DA4C6D" w:rsidRPr="006B7455" w:rsidRDefault="00DA4C6D" w:rsidP="00D62A4D">
      <w:pPr>
        <w:spacing w:before="120" w:after="120" w:line="240" w:lineRule="auto"/>
        <w:jc w:val="center"/>
        <w:rPr>
          <w:rFonts w:ascii="Times New Roman" w:eastAsia="Times New Roman" w:hAnsi="Times New Roman" w:cs="Times New Roman"/>
          <w:color w:val="000000" w:themeColor="text1"/>
          <w:sz w:val="24"/>
          <w:szCs w:val="24"/>
          <w:lang w:val="lv"/>
        </w:rPr>
      </w:pPr>
    </w:p>
    <w:p w14:paraId="13E9ACB7" w14:textId="4331A79E" w:rsidR="00D25988" w:rsidRPr="006B7455" w:rsidRDefault="004339C9" w:rsidP="00696F69">
      <w:pPr>
        <w:spacing w:before="120" w:after="120" w:line="240" w:lineRule="auto"/>
        <w:jc w:val="center"/>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4.4.5.2.</w:t>
      </w:r>
      <w:r w:rsidR="00897A9F" w:rsidRPr="006B7455">
        <w:rPr>
          <w:rFonts w:ascii="Times New Roman" w:eastAsia="Times New Roman" w:hAnsi="Times New Roman" w:cs="Times New Roman"/>
          <w:b/>
          <w:color w:val="C00000"/>
          <w:sz w:val="24"/>
          <w:szCs w:val="24"/>
          <w:lang w:val="lv"/>
        </w:rPr>
        <w:t xml:space="preserve"> Rīcības apakšvirziens:</w:t>
      </w:r>
      <w:r w:rsidRPr="006B7455">
        <w:rPr>
          <w:rFonts w:ascii="Times New Roman" w:eastAsia="Times New Roman" w:hAnsi="Times New Roman" w:cs="Times New Roman"/>
          <w:b/>
          <w:color w:val="C00000"/>
          <w:sz w:val="24"/>
          <w:szCs w:val="24"/>
          <w:lang w:val="lv"/>
        </w:rPr>
        <w:t xml:space="preserve"> </w:t>
      </w:r>
      <w:r w:rsidR="00D25988" w:rsidRPr="006B7455">
        <w:rPr>
          <w:rFonts w:ascii="Times New Roman" w:eastAsia="Times New Roman" w:hAnsi="Times New Roman" w:cs="Times New Roman"/>
          <w:b/>
          <w:color w:val="C00000"/>
          <w:sz w:val="24"/>
          <w:szCs w:val="24"/>
          <w:lang w:val="lv"/>
        </w:rPr>
        <w:t>Nacionālās drošības un informācijas telpas stiprināšana</w:t>
      </w:r>
    </w:p>
    <w:p w14:paraId="54861B15" w14:textId="77777777" w:rsidR="00C33E30" w:rsidRPr="006B7455" w:rsidRDefault="00C33E30"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Ievads</w:t>
      </w:r>
    </w:p>
    <w:p w14:paraId="13E9ACB9" w14:textId="02A13701" w:rsidR="00D25988" w:rsidRPr="00603173" w:rsidRDefault="00D25988" w:rsidP="00D62A4D">
      <w:pPr>
        <w:spacing w:before="120" w:after="120" w:line="240" w:lineRule="auto"/>
        <w:ind w:firstLine="360"/>
        <w:jc w:val="both"/>
        <w:rPr>
          <w:rFonts w:ascii="Times New Roman" w:eastAsia="Times New Roman" w:hAnsi="Times New Roman" w:cs="Times New Roman"/>
          <w:sz w:val="24"/>
          <w:szCs w:val="24"/>
          <w:lang w:val="lv"/>
        </w:rPr>
      </w:pPr>
      <w:r w:rsidRPr="00603173">
        <w:rPr>
          <w:rFonts w:ascii="Times New Roman" w:hAnsi="Times New Roman" w:cs="Times New Roman"/>
          <w:sz w:val="24"/>
          <w:szCs w:val="24"/>
          <w:lang w:val="lv"/>
        </w:rPr>
        <w:t>NAP 2027 Rīcības virziena “Nodrošināt tiesiskās informācijas pieejamību un uzticēšanos likuma varai, stiprināt tiesiskumu Latvijā, tehnoloģiski inovatīvā vidē ikvienam nodrošinot brīvi pieejamu, uzticamu, kvalitatīvu un izglītojošu saturu un veicinot dialogu starp valsts pārvaldi un pilsonisko sabiedrību”  uzdevuma [426] “Tiesiskuma un demokrātiskas valsts apziņas stiprināšana sabiedrībā, īstenojot sabiedrības pilsonisko izglītību, nodrošinot Latvijas tiesību sistēmas sabalansētu attīstību (tostarp cilvēktiesību ievērošanu iepretī inovācijām un tehnoloģiju radītajām izmaiņām) mazinot birokrātiju un uzlabojot normatīvo aktu kvalitāti un pieejamību” izpildei ir apstiprināts pasākums “</w:t>
      </w:r>
      <w:r w:rsidRPr="00603173">
        <w:rPr>
          <w:rFonts w:ascii="Times New Roman" w:eastAsia="Times New Roman" w:hAnsi="Times New Roman" w:cs="Times New Roman"/>
          <w:sz w:val="24"/>
          <w:szCs w:val="24"/>
          <w:lang w:val="lv"/>
        </w:rPr>
        <w:t>Vienotas valsts, pilsoniskās un tiesiskās informācijas platformas izveidošana un attīstīšana, lai īstenotu sabiedrības pilsonisko izglītību un uzticēšanos likuma varai, stiprinātu tiesiskumu Latvijā, t.i. tehnoloģiski inovatīvā vidē ikvienam nodrošināt brīvi pieejamu, uzticamu, kvalitatīvu un izglītojošu saturu un veicināt dialogu starp valsts pārvaldi un pilsonisko sabiedrību”.</w:t>
      </w:r>
    </w:p>
    <w:p w14:paraId="60F66160" w14:textId="0B028E19" w:rsidR="00EE4EAA" w:rsidRPr="00603173" w:rsidRDefault="00563CB0" w:rsidP="00663F61">
      <w:pPr>
        <w:spacing w:before="120" w:after="120" w:line="240" w:lineRule="auto"/>
        <w:ind w:firstLine="36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Būtisks </w:t>
      </w:r>
      <w:r w:rsidR="00CD64A7" w:rsidRPr="00603173">
        <w:rPr>
          <w:rFonts w:ascii="Times New Roman" w:eastAsia="Times New Roman" w:hAnsi="Times New Roman" w:cs="Times New Roman"/>
          <w:sz w:val="24"/>
          <w:szCs w:val="24"/>
          <w:lang w:val="lv"/>
        </w:rPr>
        <w:t>info</w:t>
      </w:r>
      <w:r w:rsidR="009A6849" w:rsidRPr="00603173">
        <w:rPr>
          <w:rFonts w:ascii="Times New Roman" w:eastAsia="Times New Roman" w:hAnsi="Times New Roman" w:cs="Times New Roman"/>
          <w:sz w:val="24"/>
          <w:szCs w:val="24"/>
          <w:lang w:val="lv"/>
        </w:rPr>
        <w:t>r</w:t>
      </w:r>
      <w:r w:rsidR="00CD64A7" w:rsidRPr="00603173">
        <w:rPr>
          <w:rFonts w:ascii="Times New Roman" w:eastAsia="Times New Roman" w:hAnsi="Times New Roman" w:cs="Times New Roman"/>
          <w:sz w:val="24"/>
          <w:szCs w:val="24"/>
          <w:lang w:val="lv"/>
        </w:rPr>
        <w:t>mācijas telpas stiprināšanas elements ir Sabiedrisko mediju patstāvības un kvalitatī</w:t>
      </w:r>
      <w:r w:rsidR="2154B80F" w:rsidRPr="00603173">
        <w:rPr>
          <w:rFonts w:ascii="Times New Roman" w:eastAsia="Times New Roman" w:hAnsi="Times New Roman" w:cs="Times New Roman"/>
          <w:sz w:val="24"/>
          <w:szCs w:val="24"/>
          <w:lang w:val="lv"/>
        </w:rPr>
        <w:t>v</w:t>
      </w:r>
      <w:r w:rsidR="00CD64A7" w:rsidRPr="00603173">
        <w:rPr>
          <w:rFonts w:ascii="Times New Roman" w:eastAsia="Times New Roman" w:hAnsi="Times New Roman" w:cs="Times New Roman"/>
          <w:sz w:val="24"/>
          <w:szCs w:val="24"/>
          <w:lang w:val="lv"/>
        </w:rPr>
        <w:t xml:space="preserve">as darbības, t.sk. tehnoloģiskā </w:t>
      </w:r>
      <w:r w:rsidR="00EE4EAA" w:rsidRPr="00603173">
        <w:rPr>
          <w:rFonts w:ascii="Times New Roman" w:eastAsia="Times New Roman" w:hAnsi="Times New Roman" w:cs="Times New Roman"/>
          <w:sz w:val="24"/>
          <w:szCs w:val="24"/>
          <w:lang w:val="lv"/>
        </w:rPr>
        <w:t xml:space="preserve">risinājuma </w:t>
      </w:r>
      <w:r w:rsidR="00CD64A7" w:rsidRPr="00603173">
        <w:rPr>
          <w:rFonts w:ascii="Times New Roman" w:eastAsia="Times New Roman" w:hAnsi="Times New Roman" w:cs="Times New Roman"/>
          <w:sz w:val="24"/>
          <w:szCs w:val="24"/>
          <w:lang w:val="lv"/>
        </w:rPr>
        <w:t>nodrošinā</w:t>
      </w:r>
      <w:r w:rsidR="00EE4EAA" w:rsidRPr="00603173">
        <w:rPr>
          <w:rFonts w:ascii="Times New Roman" w:eastAsia="Times New Roman" w:hAnsi="Times New Roman" w:cs="Times New Roman"/>
          <w:sz w:val="24"/>
          <w:szCs w:val="24"/>
          <w:lang w:val="lv"/>
        </w:rPr>
        <w:t>šana.</w:t>
      </w:r>
    </w:p>
    <w:p w14:paraId="13E9ACBA" w14:textId="27651E6E" w:rsidR="00D25988" w:rsidRPr="00603173" w:rsidRDefault="00FA43DE" w:rsidP="00D62A4D">
      <w:pPr>
        <w:spacing w:before="120" w:after="120" w:line="240" w:lineRule="auto"/>
        <w:ind w:firstLine="360"/>
        <w:jc w:val="both"/>
        <w:rPr>
          <w:rFonts w:ascii="Times New Roman" w:eastAsia="Times New Roman" w:hAnsi="Times New Roman" w:cs="Times New Roman"/>
          <w:sz w:val="24"/>
          <w:szCs w:val="24"/>
          <w:lang w:val="lv"/>
        </w:rPr>
      </w:pPr>
      <w:r w:rsidRPr="00603173">
        <w:rPr>
          <w:rFonts w:ascii="Times New Roman" w:hAnsi="Times New Roman" w:cs="Times New Roman"/>
          <w:sz w:val="24"/>
          <w:szCs w:val="24"/>
          <w:lang w:val="lv"/>
        </w:rPr>
        <w:t>EK</w:t>
      </w:r>
      <w:r w:rsidR="00D25988" w:rsidRPr="00603173">
        <w:rPr>
          <w:rFonts w:ascii="Times New Roman" w:hAnsi="Times New Roman" w:cs="Times New Roman"/>
          <w:sz w:val="24"/>
          <w:szCs w:val="24"/>
          <w:lang w:val="lv"/>
        </w:rPr>
        <w:t xml:space="preserve"> paziņojumā “Digitālā vienotā tirgus stratēģija Eiropai” un paziņojumā “ES e-pārvaldes rīcības plāns 2016.–2020. gadam. Pārvaldes digitalizēšanās paātrināšana” uzsvēra valsts pārvaldes iestāžu nozīmi, palīdzot </w:t>
      </w:r>
      <w:r w:rsidRPr="00603173">
        <w:rPr>
          <w:rFonts w:ascii="Times New Roman" w:hAnsi="Times New Roman" w:cs="Times New Roman"/>
          <w:sz w:val="24"/>
          <w:szCs w:val="24"/>
          <w:lang w:val="lv"/>
        </w:rPr>
        <w:t>komersantiem</w:t>
      </w:r>
      <w:r w:rsidR="00D25988" w:rsidRPr="00603173">
        <w:rPr>
          <w:rFonts w:ascii="Times New Roman" w:hAnsi="Times New Roman" w:cs="Times New Roman"/>
          <w:sz w:val="24"/>
          <w:szCs w:val="24"/>
          <w:lang w:val="lv"/>
        </w:rPr>
        <w:t xml:space="preserve"> viegli uzsākt to darbību, darboties tie</w:t>
      </w:r>
      <w:r w:rsidR="00D25988" w:rsidRPr="00603173">
        <w:rPr>
          <w:rFonts w:ascii="Times New Roman" w:eastAsia="Times New Roman" w:hAnsi="Times New Roman" w:cs="Times New Roman"/>
          <w:sz w:val="24"/>
          <w:szCs w:val="24"/>
          <w:lang w:val="lv"/>
        </w:rPr>
        <w:t xml:space="preserve">šsaistē un paplašināties pāri robežām. ES e-pārvaldes rīcības plānā īpaši ir atzīts, cik svarīgi ir uzlabot digitālo rīku izmantošanu, izpildot ar sabiedrību tiesībām saistītās prasības. Turklāt </w:t>
      </w:r>
      <w:r w:rsidR="00AF77D4" w:rsidRPr="004017F6">
        <w:rPr>
          <w:rStyle w:val="acopre"/>
          <w:rFonts w:ascii="Times New Roman" w:hAnsi="Times New Roman" w:cs="Times New Roman"/>
          <w:sz w:val="24"/>
          <w:szCs w:val="24"/>
          <w:lang w:val="lv"/>
        </w:rPr>
        <w:t xml:space="preserve">ES </w:t>
      </w:r>
      <w:r w:rsidR="00AF77D4" w:rsidRPr="004017F6">
        <w:rPr>
          <w:rStyle w:val="Emphasis"/>
          <w:rFonts w:ascii="Times New Roman" w:hAnsi="Times New Roman" w:cs="Times New Roman"/>
          <w:i w:val="0"/>
          <w:iCs w:val="0"/>
          <w:sz w:val="24"/>
          <w:szCs w:val="24"/>
          <w:lang w:val="lv"/>
        </w:rPr>
        <w:t>e</w:t>
      </w:r>
      <w:r w:rsidR="00AF77D4" w:rsidRPr="004017F6">
        <w:rPr>
          <w:rStyle w:val="acopre"/>
          <w:rFonts w:ascii="Times New Roman" w:hAnsi="Times New Roman" w:cs="Times New Roman"/>
          <w:sz w:val="24"/>
          <w:szCs w:val="24"/>
          <w:lang w:val="lv"/>
        </w:rPr>
        <w:t>-</w:t>
      </w:r>
      <w:r w:rsidR="00AF77D4" w:rsidRPr="004017F6">
        <w:rPr>
          <w:rStyle w:val="Emphasis"/>
          <w:rFonts w:ascii="Times New Roman" w:hAnsi="Times New Roman" w:cs="Times New Roman"/>
          <w:i w:val="0"/>
          <w:iCs w:val="0"/>
          <w:sz w:val="24"/>
          <w:szCs w:val="24"/>
          <w:lang w:val="lv"/>
        </w:rPr>
        <w:t>pārvaldes</w:t>
      </w:r>
      <w:r w:rsidR="00AF77D4">
        <w:rPr>
          <w:rFonts w:ascii="Times New Roman" w:eastAsia="Times New Roman" w:hAnsi="Times New Roman" w:cs="Times New Roman"/>
          <w:sz w:val="24"/>
          <w:szCs w:val="24"/>
          <w:lang w:val="lv"/>
        </w:rPr>
        <w:t xml:space="preserve"> ministru </w:t>
      </w:r>
      <w:r w:rsidR="00D25988" w:rsidRPr="00603173">
        <w:rPr>
          <w:rFonts w:ascii="Times New Roman" w:eastAsia="Times New Roman" w:hAnsi="Times New Roman" w:cs="Times New Roman"/>
          <w:sz w:val="24"/>
          <w:szCs w:val="24"/>
          <w:lang w:val="lv"/>
        </w:rPr>
        <w:t>2017. gada 6.</w:t>
      </w:r>
      <w:r w:rsidR="00A1398E">
        <w:rPr>
          <w:rFonts w:ascii="Times New Roman" w:eastAsia="Times New Roman" w:hAnsi="Times New Roman" w:cs="Times New Roman"/>
          <w:sz w:val="24"/>
          <w:szCs w:val="24"/>
          <w:lang w:val="lv"/>
        </w:rPr>
        <w:t> </w:t>
      </w:r>
      <w:r w:rsidR="00D25988" w:rsidRPr="00603173">
        <w:rPr>
          <w:rFonts w:ascii="Times New Roman" w:eastAsia="Times New Roman" w:hAnsi="Times New Roman" w:cs="Times New Roman"/>
          <w:sz w:val="24"/>
          <w:szCs w:val="24"/>
          <w:lang w:val="lv"/>
        </w:rPr>
        <w:t xml:space="preserve">oktobra Tallinas deklarācijā par e-pārvaldi dalībvalstis stingri aicināja pastiprināt centienus, lai nodrošinātu efektīvas, uz lietotājiem orientētas elektroniskās procedūras </w:t>
      </w:r>
      <w:r w:rsidR="00A1398E">
        <w:rPr>
          <w:rFonts w:ascii="Times New Roman" w:eastAsia="Times New Roman" w:hAnsi="Times New Roman" w:cs="Times New Roman"/>
          <w:sz w:val="24"/>
          <w:szCs w:val="24"/>
          <w:lang w:val="lv"/>
        </w:rPr>
        <w:t>ES</w:t>
      </w:r>
      <w:r w:rsidR="00D25988" w:rsidRPr="00603173">
        <w:rPr>
          <w:rFonts w:ascii="Times New Roman" w:eastAsia="Times New Roman" w:hAnsi="Times New Roman" w:cs="Times New Roman"/>
          <w:sz w:val="24"/>
          <w:szCs w:val="24"/>
          <w:lang w:val="lv"/>
        </w:rPr>
        <w:t>.</w:t>
      </w:r>
    </w:p>
    <w:p w14:paraId="016566C0" w14:textId="3D97CCA8" w:rsidR="0F098696" w:rsidRPr="006B7455" w:rsidRDefault="0F098696" w:rsidP="00D62A4D">
      <w:pPr>
        <w:spacing w:before="120" w:after="120" w:line="240" w:lineRule="auto"/>
        <w:ind w:firstLine="36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NAP 2027 Rīcības virziena </w:t>
      </w:r>
      <w:r w:rsidR="003C4AA9">
        <w:rPr>
          <w:rFonts w:ascii="Times New Roman" w:eastAsia="Times New Roman" w:hAnsi="Times New Roman" w:cs="Times New Roman"/>
          <w:sz w:val="24"/>
          <w:szCs w:val="24"/>
          <w:lang w:val="lv"/>
        </w:rPr>
        <w:t>“</w:t>
      </w:r>
      <w:r w:rsidR="0343AEA5" w:rsidRPr="00603173">
        <w:rPr>
          <w:rFonts w:ascii="Times New Roman" w:eastAsia="Times New Roman" w:hAnsi="Times New Roman" w:cs="Times New Roman"/>
          <w:sz w:val="24"/>
          <w:szCs w:val="24"/>
          <w:lang w:val="lv"/>
        </w:rPr>
        <w:t>Drošība</w:t>
      </w:r>
      <w:r w:rsidR="003C4AA9">
        <w:rPr>
          <w:rFonts w:ascii="Times New Roman" w:eastAsia="Times New Roman" w:hAnsi="Times New Roman" w:cs="Times New Roman"/>
          <w:sz w:val="24"/>
          <w:szCs w:val="24"/>
          <w:lang w:val="lv"/>
        </w:rPr>
        <w:t>”</w:t>
      </w:r>
      <w:r w:rsidR="0343AEA5" w:rsidRPr="00603173">
        <w:rPr>
          <w:rFonts w:ascii="Times New Roman" w:eastAsia="Times New Roman" w:hAnsi="Times New Roman" w:cs="Times New Roman"/>
          <w:sz w:val="24"/>
          <w:szCs w:val="24"/>
          <w:lang w:val="lv"/>
        </w:rPr>
        <w:t xml:space="preserve"> uzdevuma [439]</w:t>
      </w:r>
      <w:r w:rsidR="1425A639" w:rsidRPr="00603173">
        <w:rPr>
          <w:rFonts w:ascii="Times New Roman" w:eastAsia="Times New Roman" w:hAnsi="Times New Roman" w:cs="Times New Roman"/>
          <w:sz w:val="24"/>
          <w:szCs w:val="24"/>
          <w:lang w:val="lv"/>
        </w:rPr>
        <w:t xml:space="preserve"> </w:t>
      </w:r>
      <w:r w:rsidR="003C4AA9">
        <w:rPr>
          <w:rFonts w:ascii="Times New Roman" w:eastAsia="Times New Roman" w:hAnsi="Times New Roman" w:cs="Times New Roman"/>
          <w:sz w:val="24"/>
          <w:szCs w:val="24"/>
          <w:lang w:val="lv"/>
        </w:rPr>
        <w:t>“</w:t>
      </w:r>
      <w:r w:rsidR="1425A639" w:rsidRPr="00603173">
        <w:rPr>
          <w:rFonts w:ascii="Times New Roman" w:eastAsia="Times New Roman" w:hAnsi="Times New Roman" w:cs="Times New Roman"/>
          <w:sz w:val="24"/>
          <w:szCs w:val="24"/>
          <w:lang w:val="lv"/>
        </w:rPr>
        <w:t xml:space="preserve">Cilvēku rīcībspējas stiprināšana apdraudējuma gadījumos, sadarbojoties ar atbildīgajiem  valsts </w:t>
      </w:r>
      <w:r w:rsidR="24F343C2" w:rsidRPr="00603173">
        <w:rPr>
          <w:rFonts w:ascii="Times New Roman" w:eastAsia="Times New Roman" w:hAnsi="Times New Roman" w:cs="Times New Roman"/>
          <w:sz w:val="24"/>
          <w:szCs w:val="24"/>
          <w:lang w:val="lv"/>
        </w:rPr>
        <w:t>dienestiem, iesaistoties brīv</w:t>
      </w:r>
      <w:r w:rsidR="49DCEA87" w:rsidRPr="00603173">
        <w:rPr>
          <w:rFonts w:ascii="Times New Roman" w:eastAsia="Times New Roman" w:hAnsi="Times New Roman" w:cs="Times New Roman"/>
          <w:sz w:val="24"/>
          <w:szCs w:val="24"/>
          <w:lang w:val="lv"/>
        </w:rPr>
        <w:t>prātīgās organizācijās, kā arī uzlabojot iesaisti un atbildīgu rīcību noziegumu atpazīšanā</w:t>
      </w:r>
      <w:r w:rsidR="3D75B220" w:rsidRPr="00603173">
        <w:rPr>
          <w:rFonts w:ascii="Times New Roman" w:eastAsia="Times New Roman" w:hAnsi="Times New Roman" w:cs="Times New Roman"/>
          <w:sz w:val="24"/>
          <w:szCs w:val="24"/>
          <w:lang w:val="lv"/>
        </w:rPr>
        <w:t xml:space="preserve"> un novēršanā, civilajā aizsardzībā  un visaptverošajā valsts aizsardzīb</w:t>
      </w:r>
      <w:r w:rsidR="1A98962F" w:rsidRPr="00603173">
        <w:rPr>
          <w:rFonts w:ascii="Times New Roman" w:eastAsia="Times New Roman" w:hAnsi="Times New Roman" w:cs="Times New Roman"/>
          <w:sz w:val="24"/>
          <w:szCs w:val="24"/>
          <w:lang w:val="lv"/>
        </w:rPr>
        <w:t>ā</w:t>
      </w:r>
      <w:r w:rsidR="003C4AA9">
        <w:rPr>
          <w:rFonts w:ascii="Times New Roman" w:eastAsia="Times New Roman" w:hAnsi="Times New Roman" w:cs="Times New Roman"/>
          <w:sz w:val="24"/>
          <w:szCs w:val="24"/>
          <w:lang w:val="lv"/>
        </w:rPr>
        <w:t>”</w:t>
      </w:r>
      <w:r w:rsidR="1A98962F" w:rsidRPr="00603173">
        <w:rPr>
          <w:rFonts w:ascii="Times New Roman" w:eastAsia="Times New Roman" w:hAnsi="Times New Roman" w:cs="Times New Roman"/>
          <w:sz w:val="24"/>
          <w:szCs w:val="24"/>
          <w:lang w:val="lv"/>
        </w:rPr>
        <w:t xml:space="preserve"> un [440] </w:t>
      </w:r>
      <w:r w:rsidR="003C4AA9">
        <w:rPr>
          <w:rFonts w:ascii="Times New Roman" w:eastAsia="Times New Roman" w:hAnsi="Times New Roman" w:cs="Times New Roman"/>
          <w:sz w:val="24"/>
          <w:szCs w:val="24"/>
          <w:lang w:val="lv"/>
        </w:rPr>
        <w:t>“</w:t>
      </w:r>
      <w:r w:rsidR="1A98962F" w:rsidRPr="00603173">
        <w:rPr>
          <w:rFonts w:ascii="Times New Roman" w:eastAsia="Times New Roman" w:hAnsi="Times New Roman" w:cs="Times New Roman"/>
          <w:sz w:val="24"/>
          <w:szCs w:val="24"/>
          <w:lang w:val="lv"/>
        </w:rPr>
        <w:t xml:space="preserve">Sabiedrības drošības un tiesībaizsardzības iestāžu </w:t>
      </w:r>
      <w:r w:rsidR="2106B308" w:rsidRPr="00603173">
        <w:rPr>
          <w:rFonts w:ascii="Times New Roman" w:eastAsia="Times New Roman" w:hAnsi="Times New Roman" w:cs="Times New Roman"/>
          <w:sz w:val="24"/>
          <w:szCs w:val="24"/>
          <w:lang w:val="lv"/>
        </w:rPr>
        <w:t>reaģēšanas spējas stiprināšana, nodrošinot centrālās valsts pārvaldes un pašvaldību koordinētu  rīcību apdr</w:t>
      </w:r>
      <w:r w:rsidR="00BE48FC" w:rsidRPr="00603173">
        <w:rPr>
          <w:rFonts w:ascii="Times New Roman" w:eastAsia="Times New Roman" w:hAnsi="Times New Roman" w:cs="Times New Roman"/>
          <w:sz w:val="24"/>
          <w:szCs w:val="24"/>
          <w:lang w:val="lv"/>
        </w:rPr>
        <w:t>audējumu gadījumos, uzturot tiesībaizsardzības, drošības un robežkontroles dienestu infrastruktūru un kapacit</w:t>
      </w:r>
      <w:r w:rsidR="27E4A7F8" w:rsidRPr="00603173">
        <w:rPr>
          <w:rFonts w:ascii="Times New Roman" w:eastAsia="Times New Roman" w:hAnsi="Times New Roman" w:cs="Times New Roman"/>
          <w:sz w:val="24"/>
          <w:szCs w:val="24"/>
          <w:lang w:val="lv"/>
        </w:rPr>
        <w:t>āti</w:t>
      </w:r>
      <w:r w:rsidR="003C4AA9">
        <w:rPr>
          <w:rFonts w:ascii="Times New Roman" w:eastAsia="Times New Roman" w:hAnsi="Times New Roman" w:cs="Times New Roman"/>
          <w:sz w:val="24"/>
          <w:szCs w:val="24"/>
          <w:lang w:val="lv"/>
        </w:rPr>
        <w:t>”</w:t>
      </w:r>
      <w:r w:rsidR="27E4A7F8" w:rsidRPr="00603173">
        <w:rPr>
          <w:rFonts w:ascii="Times New Roman" w:eastAsia="Times New Roman" w:hAnsi="Times New Roman" w:cs="Times New Roman"/>
          <w:sz w:val="24"/>
          <w:szCs w:val="24"/>
          <w:lang w:val="lv"/>
        </w:rPr>
        <w:t xml:space="preserve"> </w:t>
      </w:r>
      <w:r w:rsidR="612FB337" w:rsidRPr="00603173">
        <w:rPr>
          <w:rFonts w:ascii="Times New Roman" w:eastAsia="Times New Roman" w:hAnsi="Times New Roman" w:cs="Times New Roman"/>
          <w:sz w:val="24"/>
          <w:szCs w:val="24"/>
          <w:lang w:val="lv"/>
        </w:rPr>
        <w:t xml:space="preserve">paredz </w:t>
      </w:r>
      <w:r w:rsidR="3BBC1C9E" w:rsidRPr="00603173">
        <w:rPr>
          <w:rFonts w:ascii="Times New Roman" w:eastAsia="Times New Roman" w:hAnsi="Times New Roman" w:cs="Times New Roman"/>
          <w:sz w:val="24"/>
          <w:szCs w:val="24"/>
          <w:lang w:val="lv"/>
        </w:rPr>
        <w:t xml:space="preserve"> </w:t>
      </w:r>
      <w:r w:rsidR="74AA9A64" w:rsidRPr="00603173">
        <w:rPr>
          <w:rFonts w:ascii="Times New Roman" w:eastAsia="Times New Roman" w:hAnsi="Times New Roman" w:cs="Times New Roman"/>
          <w:sz w:val="24"/>
          <w:szCs w:val="24"/>
          <w:lang w:val="lv"/>
        </w:rPr>
        <w:t>d</w:t>
      </w:r>
      <w:r w:rsidR="0A18F6EE" w:rsidRPr="006B7455">
        <w:rPr>
          <w:rFonts w:ascii="Times New Roman" w:eastAsia="Times New Roman" w:hAnsi="Times New Roman" w:cs="Times New Roman"/>
          <w:sz w:val="24"/>
          <w:szCs w:val="24"/>
          <w:lang w:val="lv"/>
        </w:rPr>
        <w:t>igitāli transformēta</w:t>
      </w:r>
      <w:r w:rsidR="1B9D2765" w:rsidRPr="006B7455">
        <w:rPr>
          <w:rFonts w:ascii="Times New Roman" w:eastAsia="Times New Roman" w:hAnsi="Times New Roman" w:cs="Times New Roman"/>
          <w:sz w:val="24"/>
          <w:szCs w:val="24"/>
          <w:lang w:val="lv"/>
        </w:rPr>
        <w:t>s</w:t>
      </w:r>
      <w:r w:rsidR="0A18F6EE" w:rsidRPr="006B7455">
        <w:rPr>
          <w:rFonts w:ascii="Times New Roman" w:eastAsia="Times New Roman" w:hAnsi="Times New Roman" w:cs="Times New Roman"/>
          <w:sz w:val="24"/>
          <w:szCs w:val="24"/>
          <w:lang w:val="lv"/>
        </w:rPr>
        <w:t xml:space="preserve"> sabiedrības drošības pārvaldīb</w:t>
      </w:r>
      <w:r w:rsidR="29DBC954" w:rsidRPr="006B7455">
        <w:rPr>
          <w:rFonts w:ascii="Times New Roman" w:eastAsia="Times New Roman" w:hAnsi="Times New Roman" w:cs="Times New Roman"/>
          <w:sz w:val="24"/>
          <w:szCs w:val="24"/>
          <w:lang w:val="lv"/>
        </w:rPr>
        <w:t>u</w:t>
      </w:r>
      <w:r w:rsidR="0A18F6EE" w:rsidRPr="006B7455">
        <w:rPr>
          <w:rFonts w:ascii="Times New Roman" w:eastAsia="Times New Roman" w:hAnsi="Times New Roman" w:cs="Times New Roman"/>
          <w:sz w:val="24"/>
          <w:szCs w:val="24"/>
          <w:lang w:val="lv"/>
        </w:rPr>
        <w:t xml:space="preserve"> krīzes situācijās</w:t>
      </w:r>
      <w:r w:rsidR="2AA6100A" w:rsidRPr="006B7455">
        <w:rPr>
          <w:rFonts w:ascii="Times New Roman" w:eastAsia="Times New Roman" w:hAnsi="Times New Roman" w:cs="Times New Roman"/>
          <w:sz w:val="24"/>
          <w:szCs w:val="24"/>
          <w:lang w:val="lv"/>
        </w:rPr>
        <w:t>.</w:t>
      </w:r>
    </w:p>
    <w:p w14:paraId="13E9ACD2" w14:textId="59F3DF7E" w:rsidR="00D25988" w:rsidRPr="006B7455" w:rsidRDefault="00D25988"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2D5E7B" w:rsidRPr="007E0409" w14:paraId="2B2C1946" w14:textId="77777777" w:rsidTr="002D5E7B">
        <w:tc>
          <w:tcPr>
            <w:tcW w:w="9350" w:type="dxa"/>
          </w:tcPr>
          <w:p w14:paraId="25B62A39" w14:textId="0C91AACB" w:rsidR="002D5E7B" w:rsidRPr="006B7455" w:rsidRDefault="002D5E7B" w:rsidP="002D5E7B">
            <w:pPr>
              <w:spacing w:before="120" w:after="120"/>
              <w:ind w:firstLine="720"/>
              <w:jc w:val="both"/>
              <w:rPr>
                <w:rFonts w:ascii="Times New Roman" w:eastAsia="Times New Roman" w:hAnsi="Times New Roman" w:cs="Times New Roman"/>
                <w:b/>
                <w:bCs/>
                <w:i/>
                <w:iCs/>
                <w:sz w:val="24"/>
                <w:szCs w:val="24"/>
              </w:rPr>
            </w:pPr>
            <w:r w:rsidRPr="006B7455">
              <w:rPr>
                <w:rFonts w:ascii="Times New Roman" w:eastAsia="Times New Roman" w:hAnsi="Times New Roman" w:cs="Times New Roman"/>
                <w:b/>
                <w:bCs/>
                <w:i/>
                <w:iCs/>
                <w:sz w:val="24"/>
                <w:szCs w:val="24"/>
              </w:rPr>
              <w:t>Modernizēta valsts noteikto oficiālo paziņojumu apstrādes sistēma un ieviests jauns e-pakalpojums iedzīvotājiem oficiālo  paziņojumu elektroniskai iesniegšanai publicēšanai oficiālajā izdevumā “Latvijas Vēstnesis” (tiešsaistē aizpildāmas dinamiskās formas</w:t>
            </w:r>
            <w:r w:rsidR="001023F6">
              <w:rPr>
                <w:rFonts w:ascii="Times New Roman" w:eastAsia="Times New Roman" w:hAnsi="Times New Roman" w:cs="Times New Roman"/>
                <w:b/>
                <w:bCs/>
                <w:i/>
                <w:iCs/>
                <w:sz w:val="24"/>
                <w:szCs w:val="24"/>
              </w:rPr>
              <w:t>)</w:t>
            </w:r>
            <w:r w:rsidRPr="006B7455">
              <w:rPr>
                <w:rFonts w:ascii="Times New Roman" w:eastAsia="Times New Roman" w:hAnsi="Times New Roman" w:cs="Times New Roman"/>
                <w:b/>
                <w:bCs/>
                <w:i/>
                <w:iCs/>
                <w:sz w:val="24"/>
                <w:szCs w:val="24"/>
              </w:rPr>
              <w:t>. Apvienota oficiālo publikāciju un sistematizētu normatīvo aktu piekļuves kanāla izstrāde - vienas pieturas aģentūras principa ieviešana attiecībā uz tiesiskās informācijas pieejamību.</w:t>
            </w:r>
          </w:p>
          <w:p w14:paraId="587E8F51" w14:textId="3E997797" w:rsidR="002D5E7B" w:rsidRPr="006B7455" w:rsidRDefault="002D5E7B" w:rsidP="002D5E7B">
            <w:pPr>
              <w:spacing w:before="120" w:after="120"/>
              <w:ind w:firstLine="720"/>
              <w:jc w:val="both"/>
              <w:rPr>
                <w:rFonts w:ascii="Times New Roman" w:eastAsia="Times New Roman" w:hAnsi="Times New Roman" w:cs="Times New Roman"/>
                <w:b/>
                <w:bCs/>
                <w:i/>
                <w:iCs/>
                <w:sz w:val="24"/>
                <w:szCs w:val="24"/>
              </w:rPr>
            </w:pPr>
            <w:r w:rsidRPr="006B7455">
              <w:rPr>
                <w:rFonts w:ascii="Times New Roman" w:eastAsia="Times New Roman" w:hAnsi="Times New Roman" w:cs="Times New Roman"/>
                <w:b/>
                <w:bCs/>
                <w:i/>
                <w:iCs/>
                <w:sz w:val="24"/>
                <w:szCs w:val="24"/>
              </w:rPr>
              <w:t>Digitāli transformēta  sabiedrības drošības pārvaldība  krīzes situācijās - ieviestas katastrofu ietekmes agrīnas brīdināšanas spējas, nodrošināta ietekmes eskalācijas simulācija, izmantojot infrastruktūras digitālo dvīni, evakuācijas plānošana, izveidota apziņošanas sistēma (sirēnu sistēma ar runas apziņošan</w:t>
            </w:r>
            <w:r w:rsidR="00CA5761">
              <w:rPr>
                <w:rFonts w:ascii="Times New Roman" w:eastAsia="Times New Roman" w:hAnsi="Times New Roman" w:cs="Times New Roman"/>
                <w:b/>
                <w:bCs/>
                <w:i/>
                <w:iCs/>
                <w:sz w:val="24"/>
                <w:szCs w:val="24"/>
              </w:rPr>
              <w:t>u</w:t>
            </w:r>
            <w:r w:rsidRPr="006B7455">
              <w:rPr>
                <w:rFonts w:ascii="Times New Roman" w:eastAsia="Times New Roman" w:hAnsi="Times New Roman" w:cs="Times New Roman"/>
                <w:b/>
                <w:bCs/>
                <w:i/>
                <w:iCs/>
                <w:sz w:val="24"/>
                <w:szCs w:val="24"/>
              </w:rPr>
              <w:t>, SMS, u.c. komunikācijas veidi).</w:t>
            </w:r>
          </w:p>
          <w:p w14:paraId="5DB95CDB" w14:textId="208DABBB" w:rsidR="002D5E7B" w:rsidRPr="006B7455" w:rsidRDefault="002D5E7B" w:rsidP="002D5E7B">
            <w:pPr>
              <w:spacing w:before="120" w:after="120"/>
              <w:ind w:firstLine="720"/>
              <w:jc w:val="both"/>
              <w:rPr>
                <w:rFonts w:ascii="Times New Roman" w:eastAsia="Times New Roman" w:hAnsi="Times New Roman" w:cs="Times New Roman"/>
                <w:b/>
                <w:sz w:val="24"/>
                <w:szCs w:val="24"/>
              </w:rPr>
            </w:pPr>
            <w:r w:rsidRPr="006B7455">
              <w:rPr>
                <w:rFonts w:ascii="Times New Roman" w:eastAsia="Times New Roman" w:hAnsi="Times New Roman" w:cs="Times New Roman"/>
                <w:b/>
                <w:bCs/>
                <w:i/>
                <w:iCs/>
                <w:sz w:val="24"/>
                <w:szCs w:val="24"/>
              </w:rPr>
              <w:t>Ieviestas  katastrofu un krīzes vadības spējas - resursu pieejamības vadība, civilās aizsardzības resursu pārvaldība (ūdenstilpņu pieejamība</w:t>
            </w:r>
            <w:r w:rsidR="005E6145">
              <w:rPr>
                <w:rFonts w:ascii="Times New Roman" w:eastAsia="Times New Roman" w:hAnsi="Times New Roman" w:cs="Times New Roman"/>
                <w:b/>
                <w:bCs/>
                <w:i/>
                <w:iCs/>
                <w:sz w:val="24"/>
                <w:szCs w:val="24"/>
              </w:rPr>
              <w:t xml:space="preserve"> ugunsdzēsējiem</w:t>
            </w:r>
            <w:r w:rsidRPr="006B7455">
              <w:rPr>
                <w:rFonts w:ascii="Times New Roman" w:eastAsia="Times New Roman" w:hAnsi="Times New Roman" w:cs="Times New Roman"/>
                <w:b/>
                <w:bCs/>
                <w:i/>
                <w:iCs/>
                <w:sz w:val="24"/>
                <w:szCs w:val="24"/>
              </w:rPr>
              <w:t>, ķimikāliju pieejamība, indikatīvā uzskaite resursiem, degvielas, lauksaimniecības, būvtehnikas pieejamība, veselības aprūpes resursu pieejamība).</w:t>
            </w:r>
            <w:r w:rsidRPr="006B7455">
              <w:rPr>
                <w:rFonts w:ascii="Times New Roman" w:eastAsia="Times New Roman" w:hAnsi="Times New Roman" w:cs="Times New Roman"/>
                <w:b/>
                <w:bCs/>
                <w:sz w:val="24"/>
                <w:szCs w:val="24"/>
              </w:rPr>
              <w:t xml:space="preserve"> </w:t>
            </w:r>
          </w:p>
        </w:tc>
      </w:tr>
    </w:tbl>
    <w:p w14:paraId="13E9ACD3" w14:textId="7601F089" w:rsidR="00D25988" w:rsidRPr="00603173" w:rsidRDefault="00D25988" w:rsidP="0058195A">
      <w:pPr>
        <w:pStyle w:val="NormalWeb"/>
        <w:numPr>
          <w:ilvl w:val="3"/>
          <w:numId w:val="12"/>
        </w:numPr>
        <w:spacing w:before="120" w:beforeAutospacing="0" w:after="120" w:afterAutospacing="0"/>
        <w:ind w:left="567"/>
        <w:jc w:val="both"/>
        <w:rPr>
          <w:rFonts w:eastAsia="+mn-ea"/>
          <w:b/>
          <w:kern w:val="24"/>
          <w:lang w:val="lv-LV"/>
        </w:rPr>
      </w:pPr>
      <w:r w:rsidRPr="00603173">
        <w:rPr>
          <w:rFonts w:eastAsia="+mn-ea"/>
          <w:kern w:val="24"/>
          <w:lang w:val="lv-LV"/>
        </w:rPr>
        <w:t>Modernizēt valsts noteikto oficiālo paziņojumu apstrādes sistēmu un ieviest e-pakalpojum</w:t>
      </w:r>
      <w:r w:rsidR="006375D3">
        <w:rPr>
          <w:rFonts w:eastAsia="+mn-ea"/>
          <w:kern w:val="24"/>
          <w:lang w:val="lv-LV"/>
        </w:rPr>
        <w:t>u</w:t>
      </w:r>
      <w:r w:rsidRPr="00603173">
        <w:rPr>
          <w:rFonts w:eastAsia="+mn-ea"/>
          <w:kern w:val="24"/>
          <w:lang w:val="lv-LV"/>
        </w:rPr>
        <w:t xml:space="preserve"> iedzīvotājiem oficiālo paziņojumu elektroniskai iesniegšanai publicēšanai oficiālajā izdevumā “Latvijas Vēstnesis</w:t>
      </w:r>
      <w:r w:rsidRPr="00603173">
        <w:rPr>
          <w:rFonts w:eastAsia="+mn-ea"/>
          <w:bCs/>
          <w:kern w:val="24"/>
          <w:lang w:val="lv-LV"/>
        </w:rPr>
        <w:t>”</w:t>
      </w:r>
      <w:r w:rsidR="008220FC">
        <w:rPr>
          <w:rFonts w:eastAsia="+mn-ea"/>
          <w:bCs/>
          <w:kern w:val="24"/>
          <w:lang w:val="lv-LV"/>
        </w:rPr>
        <w:t>:</w:t>
      </w:r>
    </w:p>
    <w:p w14:paraId="13E9ACD4" w14:textId="4E485752" w:rsidR="00D25988" w:rsidRPr="006B7455" w:rsidRDefault="00D25988" w:rsidP="0058195A">
      <w:pPr>
        <w:pStyle w:val="NormalWeb"/>
        <w:numPr>
          <w:ilvl w:val="1"/>
          <w:numId w:val="61"/>
        </w:numPr>
        <w:spacing w:before="120" w:beforeAutospacing="0" w:after="120" w:afterAutospacing="0"/>
        <w:ind w:left="1134"/>
        <w:jc w:val="both"/>
        <w:rPr>
          <w:kern w:val="24"/>
        </w:rPr>
      </w:pPr>
      <w:proofErr w:type="spellStart"/>
      <w:r w:rsidRPr="006B7455">
        <w:rPr>
          <w:kern w:val="24"/>
        </w:rPr>
        <w:t>esošās</w:t>
      </w:r>
      <w:proofErr w:type="spellEnd"/>
      <w:r w:rsidRPr="006B7455">
        <w:rPr>
          <w:kern w:val="24"/>
        </w:rPr>
        <w:t xml:space="preserve"> </w:t>
      </w:r>
      <w:proofErr w:type="spellStart"/>
      <w:r w:rsidR="003E12A1">
        <w:rPr>
          <w:kern w:val="24"/>
        </w:rPr>
        <w:t>Latvijas</w:t>
      </w:r>
      <w:proofErr w:type="spellEnd"/>
      <w:r w:rsidR="008E0A96">
        <w:rPr>
          <w:kern w:val="24"/>
        </w:rPr>
        <w:t xml:space="preserve"> </w:t>
      </w:r>
      <w:proofErr w:type="spellStart"/>
      <w:r w:rsidRPr="006B7455">
        <w:rPr>
          <w:kern w:val="24"/>
        </w:rPr>
        <w:t>sistēmas</w:t>
      </w:r>
      <w:proofErr w:type="spellEnd"/>
      <w:r w:rsidRPr="006B7455">
        <w:rPr>
          <w:kern w:val="24"/>
        </w:rPr>
        <w:t xml:space="preserve"> </w:t>
      </w:r>
      <w:r w:rsidR="008E0A96">
        <w:rPr>
          <w:kern w:val="24"/>
        </w:rPr>
        <w:t>“</w:t>
      </w:r>
      <w:proofErr w:type="spellStart"/>
      <w:r w:rsidRPr="006B7455">
        <w:rPr>
          <w:kern w:val="24"/>
        </w:rPr>
        <w:t>SuRIS</w:t>
      </w:r>
      <w:proofErr w:type="spellEnd"/>
      <w:r w:rsidR="008E0A96">
        <w:rPr>
          <w:kern w:val="24"/>
        </w:rPr>
        <w:t>”</w:t>
      </w:r>
      <w:r w:rsidRPr="006B7455">
        <w:rPr>
          <w:kern w:val="24"/>
        </w:rPr>
        <w:t xml:space="preserve"> </w:t>
      </w:r>
      <w:proofErr w:type="spellStart"/>
      <w:r w:rsidRPr="006B7455">
        <w:rPr>
          <w:kern w:val="24"/>
        </w:rPr>
        <w:t>sistēmas</w:t>
      </w:r>
      <w:proofErr w:type="spellEnd"/>
      <w:r w:rsidRPr="006B7455">
        <w:rPr>
          <w:kern w:val="24"/>
        </w:rPr>
        <w:t xml:space="preserve"> </w:t>
      </w:r>
      <w:proofErr w:type="spellStart"/>
      <w:r w:rsidRPr="006B7455">
        <w:rPr>
          <w:kern w:val="24"/>
        </w:rPr>
        <w:t>modernizācija</w:t>
      </w:r>
      <w:proofErr w:type="spellEnd"/>
      <w:r w:rsidRPr="006B7455">
        <w:rPr>
          <w:kern w:val="24"/>
        </w:rPr>
        <w:t xml:space="preserve"> un OP </w:t>
      </w:r>
      <w:proofErr w:type="spellStart"/>
      <w:r w:rsidRPr="006B7455">
        <w:rPr>
          <w:kern w:val="24"/>
        </w:rPr>
        <w:t>procesu</w:t>
      </w:r>
      <w:proofErr w:type="spellEnd"/>
      <w:r w:rsidRPr="006B7455">
        <w:rPr>
          <w:kern w:val="24"/>
        </w:rPr>
        <w:t xml:space="preserve"> </w:t>
      </w:r>
      <w:r w:rsidR="00725E79" w:rsidRPr="00725E79">
        <w:rPr>
          <w:i/>
          <w:iCs/>
          <w:kern w:val="24"/>
        </w:rPr>
        <w:t>(Operations Planning Process)</w:t>
      </w:r>
      <w:r w:rsidR="00725E79" w:rsidRPr="00725E79">
        <w:rPr>
          <w:kern w:val="24"/>
        </w:rPr>
        <w:t xml:space="preserve"> </w:t>
      </w:r>
      <w:proofErr w:type="spellStart"/>
      <w:r w:rsidRPr="006B7455">
        <w:rPr>
          <w:kern w:val="24"/>
        </w:rPr>
        <w:t>automatizācija</w:t>
      </w:r>
      <w:proofErr w:type="spellEnd"/>
      <w:r w:rsidRPr="006B7455">
        <w:rPr>
          <w:kern w:val="24"/>
        </w:rPr>
        <w:t>;</w:t>
      </w:r>
    </w:p>
    <w:p w14:paraId="13E9ACD5" w14:textId="5288464B" w:rsidR="00D25988" w:rsidRPr="006B7455" w:rsidRDefault="00D25988" w:rsidP="0058195A">
      <w:pPr>
        <w:pStyle w:val="NormalWeb"/>
        <w:numPr>
          <w:ilvl w:val="1"/>
          <w:numId w:val="61"/>
        </w:numPr>
        <w:spacing w:before="120" w:beforeAutospacing="0" w:after="120" w:afterAutospacing="0"/>
        <w:ind w:left="1134"/>
        <w:jc w:val="both"/>
      </w:pPr>
      <w:proofErr w:type="spellStart"/>
      <w:r w:rsidRPr="006B7455">
        <w:rPr>
          <w:kern w:val="24"/>
        </w:rPr>
        <w:t>uz</w:t>
      </w:r>
      <w:proofErr w:type="spellEnd"/>
      <w:r w:rsidRPr="006B7455">
        <w:rPr>
          <w:kern w:val="24"/>
        </w:rPr>
        <w:t xml:space="preserve"> </w:t>
      </w:r>
      <w:proofErr w:type="spellStart"/>
      <w:r w:rsidRPr="006B7455">
        <w:rPr>
          <w:kern w:val="24"/>
        </w:rPr>
        <w:t>dinamiskām</w:t>
      </w:r>
      <w:proofErr w:type="spellEnd"/>
      <w:r w:rsidRPr="006B7455">
        <w:rPr>
          <w:kern w:val="24"/>
        </w:rPr>
        <w:t xml:space="preserve"> </w:t>
      </w:r>
      <w:proofErr w:type="spellStart"/>
      <w:r w:rsidRPr="006B7455">
        <w:rPr>
          <w:kern w:val="24"/>
        </w:rPr>
        <w:t>formām</w:t>
      </w:r>
      <w:proofErr w:type="spellEnd"/>
      <w:r w:rsidRPr="006B7455">
        <w:rPr>
          <w:kern w:val="24"/>
        </w:rPr>
        <w:t xml:space="preserve"> </w:t>
      </w:r>
      <w:proofErr w:type="spellStart"/>
      <w:r w:rsidRPr="006B7455">
        <w:rPr>
          <w:kern w:val="24"/>
        </w:rPr>
        <w:t>bāzēta</w:t>
      </w:r>
      <w:proofErr w:type="spellEnd"/>
      <w:r w:rsidRPr="006B7455">
        <w:rPr>
          <w:kern w:val="24"/>
        </w:rPr>
        <w:t xml:space="preserve"> e-</w:t>
      </w:r>
      <w:proofErr w:type="spellStart"/>
      <w:r w:rsidRPr="006B7455">
        <w:rPr>
          <w:kern w:val="24"/>
        </w:rPr>
        <w:t>pakalpojuma</w:t>
      </w:r>
      <w:proofErr w:type="spellEnd"/>
      <w:r w:rsidRPr="006B7455">
        <w:rPr>
          <w:kern w:val="24"/>
        </w:rPr>
        <w:t xml:space="preserve"> </w:t>
      </w:r>
      <w:proofErr w:type="spellStart"/>
      <w:r w:rsidRPr="006B7455">
        <w:rPr>
          <w:kern w:val="24"/>
        </w:rPr>
        <w:t>izveide</w:t>
      </w:r>
      <w:proofErr w:type="spellEnd"/>
      <w:r w:rsidRPr="006B7455">
        <w:rPr>
          <w:kern w:val="24"/>
        </w:rPr>
        <w:t xml:space="preserve"> un </w:t>
      </w:r>
      <w:proofErr w:type="spellStart"/>
      <w:r w:rsidRPr="006B7455">
        <w:rPr>
          <w:kern w:val="24"/>
        </w:rPr>
        <w:t>pieejamības</w:t>
      </w:r>
      <w:proofErr w:type="spellEnd"/>
      <w:r w:rsidRPr="006B7455">
        <w:rPr>
          <w:kern w:val="24"/>
        </w:rPr>
        <w:t xml:space="preserve"> </w:t>
      </w:r>
      <w:proofErr w:type="spellStart"/>
      <w:r w:rsidRPr="006B7455">
        <w:rPr>
          <w:kern w:val="24"/>
        </w:rPr>
        <w:t>nodrošināšana</w:t>
      </w:r>
      <w:proofErr w:type="spellEnd"/>
      <w:r w:rsidRPr="006B7455">
        <w:rPr>
          <w:kern w:val="24"/>
        </w:rPr>
        <w:t xml:space="preserve"> </w:t>
      </w:r>
      <w:proofErr w:type="spellStart"/>
      <w:r w:rsidR="00E937C2">
        <w:t>v</w:t>
      </w:r>
      <w:r w:rsidR="00E937C2" w:rsidRPr="006B7455">
        <w:t>alsts</w:t>
      </w:r>
      <w:proofErr w:type="spellEnd"/>
      <w:r w:rsidR="00E937C2" w:rsidRPr="006B7455">
        <w:t xml:space="preserve"> un </w:t>
      </w:r>
      <w:proofErr w:type="spellStart"/>
      <w:r w:rsidR="00E937C2" w:rsidRPr="006B7455">
        <w:t>pašvaldību</w:t>
      </w:r>
      <w:proofErr w:type="spellEnd"/>
      <w:r w:rsidR="00E937C2" w:rsidRPr="006B7455">
        <w:t xml:space="preserve"> </w:t>
      </w:r>
      <w:proofErr w:type="spellStart"/>
      <w:r w:rsidR="00E937C2" w:rsidRPr="006B7455">
        <w:t>pakalpojumu</w:t>
      </w:r>
      <w:proofErr w:type="spellEnd"/>
      <w:r w:rsidR="00E937C2" w:rsidRPr="006B7455">
        <w:t xml:space="preserve"> </w:t>
      </w:r>
      <w:proofErr w:type="spellStart"/>
      <w:r w:rsidRPr="006B7455">
        <w:rPr>
          <w:kern w:val="24"/>
        </w:rPr>
        <w:t>portālā</w:t>
      </w:r>
      <w:proofErr w:type="spellEnd"/>
      <w:r w:rsidRPr="006B7455">
        <w:rPr>
          <w:kern w:val="24"/>
        </w:rPr>
        <w:t xml:space="preserve"> </w:t>
      </w:r>
      <w:hyperlink r:id="rId14" w:history="1">
        <w:r w:rsidRPr="006B7455">
          <w:rPr>
            <w:rStyle w:val="Hyperlink"/>
            <w:kern w:val="24"/>
          </w:rPr>
          <w:t>www.latvija.lv</w:t>
        </w:r>
      </w:hyperlink>
      <w:r w:rsidRPr="006B7455">
        <w:rPr>
          <w:kern w:val="24"/>
        </w:rPr>
        <w:t xml:space="preserve">  (</w:t>
      </w:r>
      <w:proofErr w:type="spellStart"/>
      <w:r w:rsidRPr="006B7455">
        <w:rPr>
          <w:kern w:val="24"/>
        </w:rPr>
        <w:t>pašapkalpošanās</w:t>
      </w:r>
      <w:proofErr w:type="spellEnd"/>
      <w:r w:rsidRPr="006B7455">
        <w:rPr>
          <w:kern w:val="24"/>
        </w:rPr>
        <w:t xml:space="preserve"> e-</w:t>
      </w:r>
      <w:proofErr w:type="spellStart"/>
      <w:r w:rsidRPr="006B7455">
        <w:rPr>
          <w:kern w:val="24"/>
        </w:rPr>
        <w:t>Klientu</w:t>
      </w:r>
      <w:proofErr w:type="spellEnd"/>
      <w:r w:rsidRPr="006B7455">
        <w:rPr>
          <w:kern w:val="24"/>
        </w:rPr>
        <w:t xml:space="preserve"> </w:t>
      </w:r>
      <w:proofErr w:type="spellStart"/>
      <w:r w:rsidRPr="006B7455">
        <w:rPr>
          <w:kern w:val="24"/>
        </w:rPr>
        <w:t>centrs</w:t>
      </w:r>
      <w:proofErr w:type="spellEnd"/>
      <w:r w:rsidRPr="006B7455">
        <w:rPr>
          <w:kern w:val="24"/>
        </w:rPr>
        <w:t>);</w:t>
      </w:r>
    </w:p>
    <w:p w14:paraId="13E9ACD6" w14:textId="77777777" w:rsidR="00D25988" w:rsidRPr="006B7455" w:rsidRDefault="00D25988" w:rsidP="0058195A">
      <w:pPr>
        <w:pStyle w:val="NormalWeb"/>
        <w:numPr>
          <w:ilvl w:val="1"/>
          <w:numId w:val="61"/>
        </w:numPr>
        <w:spacing w:before="120" w:beforeAutospacing="0" w:after="120" w:afterAutospacing="0"/>
        <w:ind w:left="1134"/>
        <w:jc w:val="both"/>
      </w:pPr>
      <w:proofErr w:type="spellStart"/>
      <w:r w:rsidRPr="006B7455">
        <w:rPr>
          <w:kern w:val="24"/>
        </w:rPr>
        <w:t>normatīvo</w:t>
      </w:r>
      <w:proofErr w:type="spellEnd"/>
      <w:r w:rsidRPr="006B7455">
        <w:rPr>
          <w:kern w:val="24"/>
        </w:rPr>
        <w:t xml:space="preserve"> </w:t>
      </w:r>
      <w:proofErr w:type="spellStart"/>
      <w:r w:rsidRPr="006B7455">
        <w:rPr>
          <w:kern w:val="24"/>
        </w:rPr>
        <w:t>aktu</w:t>
      </w:r>
      <w:proofErr w:type="spellEnd"/>
      <w:r w:rsidRPr="006B7455">
        <w:rPr>
          <w:kern w:val="24"/>
        </w:rPr>
        <w:t xml:space="preserve"> </w:t>
      </w:r>
      <w:proofErr w:type="spellStart"/>
      <w:r w:rsidRPr="006B7455">
        <w:rPr>
          <w:kern w:val="24"/>
        </w:rPr>
        <w:t>drošā</w:t>
      </w:r>
      <w:proofErr w:type="spellEnd"/>
      <w:r w:rsidRPr="006B7455">
        <w:rPr>
          <w:kern w:val="24"/>
        </w:rPr>
        <w:t xml:space="preserve"> </w:t>
      </w:r>
      <w:proofErr w:type="spellStart"/>
      <w:r w:rsidRPr="006B7455">
        <w:rPr>
          <w:kern w:val="24"/>
        </w:rPr>
        <w:t>iesniegšanas</w:t>
      </w:r>
      <w:proofErr w:type="spellEnd"/>
      <w:r w:rsidRPr="006B7455">
        <w:rPr>
          <w:kern w:val="24"/>
        </w:rPr>
        <w:t xml:space="preserve"> </w:t>
      </w:r>
      <w:proofErr w:type="spellStart"/>
      <w:r w:rsidRPr="006B7455">
        <w:rPr>
          <w:kern w:val="24"/>
        </w:rPr>
        <w:t>kanāla</w:t>
      </w:r>
      <w:proofErr w:type="spellEnd"/>
      <w:r w:rsidRPr="006B7455">
        <w:rPr>
          <w:kern w:val="24"/>
        </w:rPr>
        <w:t xml:space="preserve"> </w:t>
      </w:r>
      <w:proofErr w:type="spellStart"/>
      <w:r w:rsidRPr="006B7455">
        <w:rPr>
          <w:kern w:val="24"/>
        </w:rPr>
        <w:t>izveide</w:t>
      </w:r>
      <w:proofErr w:type="spellEnd"/>
      <w:r w:rsidRPr="006B7455">
        <w:rPr>
          <w:kern w:val="24"/>
        </w:rPr>
        <w:t xml:space="preserve"> </w:t>
      </w:r>
      <w:proofErr w:type="spellStart"/>
      <w:r w:rsidRPr="006B7455">
        <w:rPr>
          <w:kern w:val="24"/>
        </w:rPr>
        <w:t>normatīvo</w:t>
      </w:r>
      <w:proofErr w:type="spellEnd"/>
      <w:r w:rsidRPr="006B7455">
        <w:rPr>
          <w:kern w:val="24"/>
        </w:rPr>
        <w:t xml:space="preserve"> </w:t>
      </w:r>
      <w:proofErr w:type="spellStart"/>
      <w:r w:rsidRPr="006B7455">
        <w:rPr>
          <w:kern w:val="24"/>
        </w:rPr>
        <w:t>aktu</w:t>
      </w:r>
      <w:proofErr w:type="spellEnd"/>
      <w:r w:rsidRPr="006B7455">
        <w:rPr>
          <w:kern w:val="24"/>
        </w:rPr>
        <w:t xml:space="preserve"> </w:t>
      </w:r>
      <w:proofErr w:type="spellStart"/>
      <w:r w:rsidRPr="006B7455">
        <w:rPr>
          <w:kern w:val="24"/>
        </w:rPr>
        <w:t>izdevējiem</w:t>
      </w:r>
      <w:proofErr w:type="spellEnd"/>
      <w:r w:rsidRPr="006B7455">
        <w:rPr>
          <w:kern w:val="24"/>
        </w:rPr>
        <w:t>.</w:t>
      </w:r>
    </w:p>
    <w:p w14:paraId="13E9ACD7" w14:textId="77777777" w:rsidR="00D25988" w:rsidRPr="006B7455" w:rsidRDefault="00D25988" w:rsidP="00D62A4D">
      <w:pPr>
        <w:pStyle w:val="NormalWeb"/>
        <w:spacing w:before="120" w:beforeAutospacing="0" w:after="120" w:afterAutospacing="0"/>
        <w:ind w:firstLine="720"/>
        <w:jc w:val="both"/>
        <w:rPr>
          <w:rFonts w:eastAsia="+mn-ea"/>
          <w:kern w:val="24"/>
        </w:rPr>
      </w:pPr>
      <w:proofErr w:type="spellStart"/>
      <w:r w:rsidRPr="006B7455">
        <w:rPr>
          <w:rFonts w:eastAsia="+mn-ea"/>
          <w:kern w:val="24"/>
        </w:rPr>
        <w:t>Apvienota</w:t>
      </w:r>
      <w:proofErr w:type="spellEnd"/>
      <w:r w:rsidRPr="006B7455">
        <w:rPr>
          <w:rFonts w:eastAsia="+mn-ea"/>
          <w:kern w:val="24"/>
        </w:rPr>
        <w:t xml:space="preserve"> </w:t>
      </w:r>
      <w:proofErr w:type="spellStart"/>
      <w:r w:rsidRPr="006B7455">
        <w:rPr>
          <w:rFonts w:eastAsia="+mn-ea"/>
          <w:kern w:val="24"/>
        </w:rPr>
        <w:t>oficiālo</w:t>
      </w:r>
      <w:proofErr w:type="spellEnd"/>
      <w:r w:rsidRPr="006B7455">
        <w:rPr>
          <w:rFonts w:eastAsia="+mn-ea"/>
          <w:kern w:val="24"/>
        </w:rPr>
        <w:t xml:space="preserve"> </w:t>
      </w:r>
      <w:proofErr w:type="spellStart"/>
      <w:r w:rsidRPr="006B7455">
        <w:rPr>
          <w:rFonts w:eastAsia="+mn-ea"/>
          <w:kern w:val="24"/>
        </w:rPr>
        <w:t>publikāciju</w:t>
      </w:r>
      <w:proofErr w:type="spellEnd"/>
      <w:r w:rsidRPr="006B7455">
        <w:rPr>
          <w:rFonts w:eastAsia="+mn-ea"/>
          <w:kern w:val="24"/>
        </w:rPr>
        <w:t xml:space="preserve"> un </w:t>
      </w:r>
      <w:proofErr w:type="spellStart"/>
      <w:r w:rsidRPr="006B7455">
        <w:rPr>
          <w:rFonts w:eastAsia="+mn-ea"/>
          <w:kern w:val="24"/>
        </w:rPr>
        <w:t>sistematizētu</w:t>
      </w:r>
      <w:proofErr w:type="spellEnd"/>
      <w:r w:rsidRPr="006B7455">
        <w:rPr>
          <w:rFonts w:eastAsia="+mn-ea"/>
          <w:kern w:val="24"/>
        </w:rPr>
        <w:t xml:space="preserve"> </w:t>
      </w:r>
      <w:proofErr w:type="spellStart"/>
      <w:r w:rsidRPr="006B7455">
        <w:rPr>
          <w:rFonts w:eastAsia="+mn-ea"/>
          <w:kern w:val="24"/>
        </w:rPr>
        <w:t>normatīvo</w:t>
      </w:r>
      <w:proofErr w:type="spellEnd"/>
      <w:r w:rsidRPr="006B7455">
        <w:rPr>
          <w:rFonts w:eastAsia="+mn-ea"/>
          <w:kern w:val="24"/>
        </w:rPr>
        <w:t xml:space="preserve"> </w:t>
      </w:r>
      <w:proofErr w:type="spellStart"/>
      <w:r w:rsidRPr="006B7455">
        <w:rPr>
          <w:rFonts w:eastAsia="+mn-ea"/>
          <w:kern w:val="24"/>
        </w:rPr>
        <w:t>aktu</w:t>
      </w:r>
      <w:proofErr w:type="spellEnd"/>
      <w:r w:rsidRPr="006B7455">
        <w:rPr>
          <w:rFonts w:eastAsia="+mn-ea"/>
          <w:kern w:val="24"/>
        </w:rPr>
        <w:t xml:space="preserve"> </w:t>
      </w:r>
      <w:proofErr w:type="spellStart"/>
      <w:r w:rsidRPr="006B7455">
        <w:rPr>
          <w:rFonts w:eastAsia="+mn-ea"/>
          <w:kern w:val="24"/>
        </w:rPr>
        <w:t>piekļuves</w:t>
      </w:r>
      <w:proofErr w:type="spellEnd"/>
      <w:r w:rsidRPr="006B7455">
        <w:rPr>
          <w:rFonts w:eastAsia="+mn-ea"/>
          <w:kern w:val="24"/>
        </w:rPr>
        <w:t xml:space="preserve"> </w:t>
      </w:r>
      <w:proofErr w:type="spellStart"/>
      <w:r w:rsidRPr="006B7455">
        <w:rPr>
          <w:rFonts w:eastAsia="+mn-ea"/>
          <w:kern w:val="24"/>
        </w:rPr>
        <w:t>kanāla</w:t>
      </w:r>
      <w:proofErr w:type="spellEnd"/>
      <w:r w:rsidRPr="006B7455">
        <w:rPr>
          <w:rFonts w:eastAsia="+mn-ea"/>
          <w:kern w:val="24"/>
        </w:rPr>
        <w:t xml:space="preserve"> </w:t>
      </w:r>
      <w:proofErr w:type="spellStart"/>
      <w:r w:rsidRPr="006B7455">
        <w:rPr>
          <w:rFonts w:eastAsia="+mn-ea"/>
          <w:kern w:val="24"/>
        </w:rPr>
        <w:t>izstrāde</w:t>
      </w:r>
      <w:proofErr w:type="spellEnd"/>
      <w:r w:rsidRPr="006B7455">
        <w:rPr>
          <w:rFonts w:eastAsia="+mn-ea"/>
          <w:kern w:val="24"/>
        </w:rPr>
        <w:t xml:space="preserve"> - </w:t>
      </w:r>
      <w:proofErr w:type="spellStart"/>
      <w:r w:rsidRPr="006B7455">
        <w:rPr>
          <w:rFonts w:eastAsia="+mn-ea"/>
          <w:kern w:val="24"/>
        </w:rPr>
        <w:t>vienas</w:t>
      </w:r>
      <w:proofErr w:type="spellEnd"/>
      <w:r w:rsidRPr="006B7455">
        <w:rPr>
          <w:rFonts w:eastAsia="+mn-ea"/>
          <w:kern w:val="24"/>
        </w:rPr>
        <w:t xml:space="preserve"> </w:t>
      </w:r>
      <w:proofErr w:type="spellStart"/>
      <w:r w:rsidRPr="006B7455">
        <w:rPr>
          <w:rFonts w:eastAsia="+mn-ea"/>
          <w:kern w:val="24"/>
        </w:rPr>
        <w:t>pieturas</w:t>
      </w:r>
      <w:proofErr w:type="spellEnd"/>
      <w:r w:rsidRPr="006B7455">
        <w:rPr>
          <w:rFonts w:eastAsia="+mn-ea"/>
          <w:kern w:val="24"/>
        </w:rPr>
        <w:t xml:space="preserve"> </w:t>
      </w:r>
      <w:proofErr w:type="spellStart"/>
      <w:r w:rsidRPr="006B7455">
        <w:rPr>
          <w:rFonts w:eastAsia="+mn-ea"/>
          <w:kern w:val="24"/>
        </w:rPr>
        <w:t>aģentūras</w:t>
      </w:r>
      <w:proofErr w:type="spellEnd"/>
      <w:r w:rsidRPr="006B7455">
        <w:rPr>
          <w:rFonts w:eastAsia="+mn-ea"/>
          <w:kern w:val="24"/>
        </w:rPr>
        <w:t xml:space="preserve"> </w:t>
      </w:r>
      <w:proofErr w:type="spellStart"/>
      <w:r w:rsidRPr="006B7455">
        <w:rPr>
          <w:rFonts w:eastAsia="+mn-ea"/>
          <w:kern w:val="24"/>
        </w:rPr>
        <w:t>principa</w:t>
      </w:r>
      <w:proofErr w:type="spellEnd"/>
      <w:r w:rsidRPr="006B7455">
        <w:rPr>
          <w:rFonts w:eastAsia="+mn-ea"/>
          <w:kern w:val="24"/>
        </w:rPr>
        <w:t xml:space="preserve"> </w:t>
      </w:r>
      <w:proofErr w:type="spellStart"/>
      <w:r w:rsidRPr="006B7455">
        <w:rPr>
          <w:rFonts w:eastAsia="+mn-ea"/>
          <w:kern w:val="24"/>
        </w:rPr>
        <w:t>ieviešana</w:t>
      </w:r>
      <w:proofErr w:type="spellEnd"/>
      <w:r w:rsidRPr="006B7455">
        <w:rPr>
          <w:rFonts w:eastAsia="+mn-ea"/>
          <w:kern w:val="24"/>
        </w:rPr>
        <w:t xml:space="preserve"> </w:t>
      </w:r>
      <w:proofErr w:type="spellStart"/>
      <w:r w:rsidRPr="006B7455">
        <w:rPr>
          <w:rFonts w:eastAsia="+mn-ea"/>
          <w:kern w:val="24"/>
        </w:rPr>
        <w:t>attiecībā</w:t>
      </w:r>
      <w:proofErr w:type="spellEnd"/>
      <w:r w:rsidRPr="006B7455">
        <w:rPr>
          <w:rFonts w:eastAsia="+mn-ea"/>
          <w:kern w:val="24"/>
        </w:rPr>
        <w:t xml:space="preserve"> </w:t>
      </w:r>
      <w:proofErr w:type="spellStart"/>
      <w:r w:rsidRPr="006B7455">
        <w:rPr>
          <w:rFonts w:eastAsia="+mn-ea"/>
          <w:kern w:val="24"/>
        </w:rPr>
        <w:t>uz</w:t>
      </w:r>
      <w:proofErr w:type="spellEnd"/>
      <w:r w:rsidRPr="006B7455">
        <w:rPr>
          <w:rFonts w:eastAsia="+mn-ea"/>
          <w:kern w:val="24"/>
        </w:rPr>
        <w:t xml:space="preserve"> </w:t>
      </w:r>
      <w:proofErr w:type="spellStart"/>
      <w:r w:rsidRPr="006B7455">
        <w:rPr>
          <w:rFonts w:eastAsia="+mn-ea"/>
          <w:kern w:val="24"/>
        </w:rPr>
        <w:t>tiesiskās</w:t>
      </w:r>
      <w:proofErr w:type="spellEnd"/>
      <w:r w:rsidRPr="006B7455">
        <w:rPr>
          <w:rFonts w:eastAsia="+mn-ea"/>
          <w:kern w:val="24"/>
        </w:rPr>
        <w:t xml:space="preserve"> </w:t>
      </w:r>
      <w:proofErr w:type="spellStart"/>
      <w:r w:rsidRPr="006B7455">
        <w:rPr>
          <w:rFonts w:eastAsia="+mn-ea"/>
          <w:kern w:val="24"/>
        </w:rPr>
        <w:t>informācijas</w:t>
      </w:r>
      <w:proofErr w:type="spellEnd"/>
      <w:r w:rsidRPr="006B7455">
        <w:rPr>
          <w:rFonts w:eastAsia="+mn-ea"/>
          <w:kern w:val="24"/>
        </w:rPr>
        <w:t xml:space="preserve"> </w:t>
      </w:r>
      <w:proofErr w:type="spellStart"/>
      <w:r w:rsidRPr="006B7455">
        <w:rPr>
          <w:rFonts w:eastAsia="+mn-ea"/>
          <w:kern w:val="24"/>
        </w:rPr>
        <w:t>pieejamību</w:t>
      </w:r>
      <w:proofErr w:type="spellEnd"/>
      <w:r w:rsidRPr="006B7455">
        <w:rPr>
          <w:rFonts w:eastAsia="+mn-ea"/>
          <w:kern w:val="24"/>
        </w:rPr>
        <w:t xml:space="preserve">. </w:t>
      </w:r>
      <w:proofErr w:type="spellStart"/>
      <w:r w:rsidRPr="006B7455">
        <w:rPr>
          <w:rFonts w:eastAsia="+mn-ea"/>
          <w:kern w:val="24"/>
        </w:rPr>
        <w:t>Šī</w:t>
      </w:r>
      <w:proofErr w:type="spellEnd"/>
      <w:r w:rsidRPr="006B7455">
        <w:rPr>
          <w:rFonts w:eastAsia="+mn-ea"/>
          <w:kern w:val="24"/>
        </w:rPr>
        <w:t xml:space="preserve"> </w:t>
      </w:r>
      <w:proofErr w:type="spellStart"/>
      <w:r w:rsidRPr="006B7455">
        <w:rPr>
          <w:rFonts w:eastAsia="+mn-ea"/>
          <w:kern w:val="24"/>
        </w:rPr>
        <w:t>rīcības</w:t>
      </w:r>
      <w:proofErr w:type="spellEnd"/>
      <w:r w:rsidRPr="006B7455">
        <w:rPr>
          <w:rFonts w:eastAsia="+mn-ea"/>
          <w:kern w:val="24"/>
        </w:rPr>
        <w:t xml:space="preserve"> </w:t>
      </w:r>
      <w:proofErr w:type="spellStart"/>
      <w:r w:rsidRPr="006B7455">
        <w:rPr>
          <w:rFonts w:eastAsia="+mn-ea"/>
          <w:kern w:val="24"/>
        </w:rPr>
        <w:t>virziena</w:t>
      </w:r>
      <w:proofErr w:type="spellEnd"/>
      <w:r w:rsidRPr="006B7455">
        <w:rPr>
          <w:rFonts w:eastAsia="+mn-ea"/>
          <w:kern w:val="24"/>
        </w:rPr>
        <w:t xml:space="preserve"> </w:t>
      </w:r>
      <w:proofErr w:type="spellStart"/>
      <w:r w:rsidRPr="006B7455">
        <w:rPr>
          <w:rFonts w:eastAsia="+mn-ea"/>
          <w:kern w:val="24"/>
        </w:rPr>
        <w:t>ietvaros</w:t>
      </w:r>
      <w:proofErr w:type="spellEnd"/>
      <w:r w:rsidRPr="006B7455">
        <w:rPr>
          <w:rFonts w:eastAsia="+mn-ea"/>
          <w:kern w:val="24"/>
        </w:rPr>
        <w:t xml:space="preserve"> </w:t>
      </w:r>
      <w:proofErr w:type="spellStart"/>
      <w:r w:rsidRPr="006B7455">
        <w:rPr>
          <w:rFonts w:eastAsia="+mn-ea"/>
          <w:kern w:val="24"/>
        </w:rPr>
        <w:t>tiesību</w:t>
      </w:r>
      <w:proofErr w:type="spellEnd"/>
      <w:r w:rsidRPr="006B7455">
        <w:rPr>
          <w:rFonts w:eastAsia="+mn-ea"/>
          <w:kern w:val="24"/>
        </w:rPr>
        <w:t xml:space="preserve"> </w:t>
      </w:r>
      <w:proofErr w:type="spellStart"/>
      <w:r w:rsidRPr="006B7455">
        <w:rPr>
          <w:rFonts w:eastAsia="+mn-ea"/>
          <w:kern w:val="24"/>
        </w:rPr>
        <w:t>akti</w:t>
      </w:r>
      <w:proofErr w:type="spellEnd"/>
      <w:r w:rsidRPr="006B7455">
        <w:rPr>
          <w:rFonts w:eastAsia="+mn-ea"/>
          <w:kern w:val="24"/>
        </w:rPr>
        <w:t xml:space="preserve"> </w:t>
      </w:r>
      <w:proofErr w:type="spellStart"/>
      <w:r w:rsidRPr="006B7455">
        <w:rPr>
          <w:rFonts w:eastAsia="+mn-ea"/>
          <w:kern w:val="24"/>
        </w:rPr>
        <w:t>tiktu</w:t>
      </w:r>
      <w:proofErr w:type="spellEnd"/>
      <w:r w:rsidRPr="006B7455">
        <w:rPr>
          <w:rFonts w:eastAsia="+mn-ea"/>
          <w:kern w:val="24"/>
        </w:rPr>
        <w:t xml:space="preserve"> </w:t>
      </w:r>
      <w:proofErr w:type="spellStart"/>
      <w:r w:rsidRPr="006B7455">
        <w:rPr>
          <w:rFonts w:eastAsia="+mn-ea"/>
          <w:kern w:val="24"/>
        </w:rPr>
        <w:t>lietotājam</w:t>
      </w:r>
      <w:proofErr w:type="spellEnd"/>
      <w:r w:rsidRPr="006B7455">
        <w:rPr>
          <w:rFonts w:eastAsia="+mn-ea"/>
          <w:kern w:val="24"/>
        </w:rPr>
        <w:t xml:space="preserve"> </w:t>
      </w:r>
      <w:proofErr w:type="spellStart"/>
      <w:r w:rsidRPr="006B7455">
        <w:rPr>
          <w:rFonts w:eastAsia="+mn-ea"/>
          <w:kern w:val="24"/>
        </w:rPr>
        <w:t>piedāvāti</w:t>
      </w:r>
      <w:proofErr w:type="spellEnd"/>
      <w:r w:rsidRPr="006B7455">
        <w:rPr>
          <w:rFonts w:eastAsia="+mn-ea"/>
          <w:kern w:val="24"/>
        </w:rPr>
        <w:t xml:space="preserve"> </w:t>
      </w:r>
      <w:proofErr w:type="spellStart"/>
      <w:r w:rsidRPr="006B7455">
        <w:rPr>
          <w:rFonts w:eastAsia="+mn-ea"/>
          <w:kern w:val="24"/>
        </w:rPr>
        <w:t>vienotā</w:t>
      </w:r>
      <w:proofErr w:type="spellEnd"/>
      <w:r w:rsidRPr="006B7455">
        <w:rPr>
          <w:rFonts w:eastAsia="+mn-ea"/>
          <w:kern w:val="24"/>
        </w:rPr>
        <w:t xml:space="preserve">, </w:t>
      </w:r>
      <w:proofErr w:type="spellStart"/>
      <w:r w:rsidRPr="006B7455">
        <w:rPr>
          <w:rFonts w:eastAsia="+mn-ea"/>
          <w:kern w:val="24"/>
        </w:rPr>
        <w:t>modernā</w:t>
      </w:r>
      <w:proofErr w:type="spellEnd"/>
      <w:r w:rsidRPr="006B7455">
        <w:rPr>
          <w:rFonts w:eastAsia="+mn-ea"/>
          <w:kern w:val="24"/>
        </w:rPr>
        <w:t xml:space="preserve"> </w:t>
      </w:r>
      <w:proofErr w:type="spellStart"/>
      <w:r w:rsidRPr="006B7455">
        <w:rPr>
          <w:rFonts w:eastAsia="+mn-ea"/>
          <w:kern w:val="24"/>
        </w:rPr>
        <w:t>tiesību</w:t>
      </w:r>
      <w:proofErr w:type="spellEnd"/>
      <w:r w:rsidRPr="006B7455">
        <w:rPr>
          <w:rFonts w:eastAsia="+mn-ea"/>
          <w:kern w:val="24"/>
        </w:rPr>
        <w:t xml:space="preserve"> </w:t>
      </w:r>
      <w:proofErr w:type="spellStart"/>
      <w:r w:rsidRPr="006B7455">
        <w:rPr>
          <w:rFonts w:eastAsia="+mn-ea"/>
          <w:kern w:val="24"/>
        </w:rPr>
        <w:t>aktu</w:t>
      </w:r>
      <w:proofErr w:type="spellEnd"/>
      <w:r w:rsidRPr="006B7455">
        <w:rPr>
          <w:rFonts w:eastAsia="+mn-ea"/>
          <w:kern w:val="24"/>
        </w:rPr>
        <w:t xml:space="preserve"> </w:t>
      </w:r>
      <w:proofErr w:type="spellStart"/>
      <w:r w:rsidRPr="006B7455">
        <w:rPr>
          <w:rFonts w:eastAsia="+mn-ea"/>
          <w:kern w:val="24"/>
        </w:rPr>
        <w:t>vietnē</w:t>
      </w:r>
      <w:proofErr w:type="spellEnd"/>
      <w:r w:rsidRPr="006B7455">
        <w:rPr>
          <w:rFonts w:eastAsia="+mn-ea"/>
          <w:kern w:val="24"/>
        </w:rPr>
        <w:t xml:space="preserve">, </w:t>
      </w:r>
      <w:proofErr w:type="spellStart"/>
      <w:r w:rsidRPr="006B7455">
        <w:rPr>
          <w:rFonts w:eastAsia="+mn-ea"/>
          <w:kern w:val="24"/>
        </w:rPr>
        <w:t>saglabājot</w:t>
      </w:r>
      <w:proofErr w:type="spellEnd"/>
      <w:r w:rsidRPr="006B7455">
        <w:rPr>
          <w:rFonts w:eastAsia="+mn-ea"/>
          <w:kern w:val="24"/>
        </w:rPr>
        <w:t xml:space="preserve"> </w:t>
      </w:r>
      <w:proofErr w:type="spellStart"/>
      <w:r w:rsidRPr="006B7455">
        <w:rPr>
          <w:rFonts w:eastAsia="+mn-ea"/>
          <w:kern w:val="24"/>
        </w:rPr>
        <w:t>vērtības</w:t>
      </w:r>
      <w:proofErr w:type="spellEnd"/>
      <w:r w:rsidRPr="006B7455">
        <w:rPr>
          <w:rFonts w:eastAsia="+mn-ea"/>
          <w:kern w:val="24"/>
        </w:rPr>
        <w:t xml:space="preserve">, ko </w:t>
      </w:r>
      <w:proofErr w:type="spellStart"/>
      <w:r w:rsidRPr="006B7455">
        <w:rPr>
          <w:rFonts w:eastAsia="+mn-ea"/>
          <w:kern w:val="24"/>
        </w:rPr>
        <w:t>šobrīd</w:t>
      </w:r>
      <w:proofErr w:type="spellEnd"/>
      <w:r w:rsidRPr="006B7455">
        <w:rPr>
          <w:rFonts w:eastAsia="+mn-ea"/>
          <w:kern w:val="24"/>
        </w:rPr>
        <w:t xml:space="preserve"> </w:t>
      </w:r>
      <w:proofErr w:type="spellStart"/>
      <w:r w:rsidRPr="006B7455">
        <w:rPr>
          <w:rFonts w:eastAsia="+mn-ea"/>
          <w:kern w:val="24"/>
        </w:rPr>
        <w:t>atsevišķi</w:t>
      </w:r>
      <w:proofErr w:type="spellEnd"/>
      <w:r w:rsidRPr="006B7455">
        <w:rPr>
          <w:rFonts w:eastAsia="+mn-ea"/>
          <w:kern w:val="24"/>
        </w:rPr>
        <w:t xml:space="preserve"> </w:t>
      </w:r>
      <w:proofErr w:type="spellStart"/>
      <w:r w:rsidRPr="006B7455">
        <w:rPr>
          <w:rFonts w:eastAsia="+mn-ea"/>
          <w:kern w:val="24"/>
        </w:rPr>
        <w:t>iemieso</w:t>
      </w:r>
      <w:proofErr w:type="spellEnd"/>
      <w:r w:rsidRPr="006B7455">
        <w:rPr>
          <w:rFonts w:eastAsia="+mn-ea"/>
          <w:kern w:val="24"/>
        </w:rPr>
        <w:t xml:space="preserve"> vestnesis.lv un likumi.lv </w:t>
      </w:r>
      <w:proofErr w:type="spellStart"/>
      <w:r w:rsidRPr="006B7455">
        <w:rPr>
          <w:rFonts w:eastAsia="+mn-ea"/>
          <w:kern w:val="24"/>
        </w:rPr>
        <w:t>vietnes</w:t>
      </w:r>
      <w:proofErr w:type="spellEnd"/>
      <w:r w:rsidRPr="006B7455">
        <w:rPr>
          <w:rFonts w:eastAsia="+mn-ea"/>
          <w:kern w:val="24"/>
        </w:rPr>
        <w:t>.</w:t>
      </w:r>
    </w:p>
    <w:p w14:paraId="5A17CC19" w14:textId="6DD2C738" w:rsidR="7E627DDB" w:rsidRPr="006B7455" w:rsidRDefault="7E627DDB" w:rsidP="00B5492C">
      <w:pPr>
        <w:pStyle w:val="NormalWeb"/>
        <w:spacing w:before="120" w:beforeAutospacing="0" w:after="120" w:afterAutospacing="0"/>
        <w:ind w:firstLine="720"/>
        <w:jc w:val="both"/>
      </w:pPr>
      <w:r w:rsidRPr="006B7455">
        <w:t xml:space="preserve">Lai </w:t>
      </w:r>
      <w:proofErr w:type="spellStart"/>
      <w:r w:rsidRPr="006B7455">
        <w:t>atvieglotu</w:t>
      </w:r>
      <w:proofErr w:type="spellEnd"/>
      <w:r w:rsidRPr="006B7455">
        <w:t xml:space="preserve"> un </w:t>
      </w:r>
      <w:proofErr w:type="spellStart"/>
      <w:r w:rsidRPr="006B7455">
        <w:t>efektivizētu</w:t>
      </w:r>
      <w:proofErr w:type="spellEnd"/>
      <w:r w:rsidRPr="006B7455">
        <w:t xml:space="preserve"> personas </w:t>
      </w:r>
      <w:proofErr w:type="spellStart"/>
      <w:r w:rsidRPr="006B7455">
        <w:t>datu</w:t>
      </w:r>
      <w:proofErr w:type="spellEnd"/>
      <w:r w:rsidRPr="006B7455">
        <w:t xml:space="preserve"> </w:t>
      </w:r>
      <w:proofErr w:type="spellStart"/>
      <w:r w:rsidRPr="006B7455">
        <w:t>apstrādes</w:t>
      </w:r>
      <w:proofErr w:type="spellEnd"/>
      <w:r w:rsidRPr="006B7455">
        <w:t xml:space="preserve"> </w:t>
      </w:r>
      <w:proofErr w:type="spellStart"/>
      <w:r w:rsidRPr="006B7455">
        <w:t>pārkāpumu</w:t>
      </w:r>
      <w:proofErr w:type="spellEnd"/>
      <w:r w:rsidRPr="006B7455">
        <w:t xml:space="preserve"> </w:t>
      </w:r>
      <w:proofErr w:type="spellStart"/>
      <w:r w:rsidRPr="006B7455">
        <w:t>konstatēšanu</w:t>
      </w:r>
      <w:proofErr w:type="spellEnd"/>
      <w:r w:rsidRPr="006B7455">
        <w:t xml:space="preserve">, </w:t>
      </w:r>
      <w:proofErr w:type="spellStart"/>
      <w:r w:rsidRPr="006B7455">
        <w:t>novēršanu</w:t>
      </w:r>
      <w:proofErr w:type="spellEnd"/>
      <w:r w:rsidRPr="006B7455">
        <w:t xml:space="preserve">, </w:t>
      </w:r>
      <w:proofErr w:type="spellStart"/>
      <w:r w:rsidRPr="006B7455">
        <w:t>analizētu</w:t>
      </w:r>
      <w:proofErr w:type="spellEnd"/>
      <w:r w:rsidRPr="006B7455">
        <w:t xml:space="preserve"> </w:t>
      </w:r>
      <w:proofErr w:type="spellStart"/>
      <w:r w:rsidRPr="006B7455">
        <w:t>kļūdas</w:t>
      </w:r>
      <w:proofErr w:type="spellEnd"/>
      <w:r w:rsidRPr="006B7455">
        <w:t xml:space="preserve"> un </w:t>
      </w:r>
      <w:proofErr w:type="spellStart"/>
      <w:r w:rsidRPr="006B7455">
        <w:t>riskus</w:t>
      </w:r>
      <w:proofErr w:type="spellEnd"/>
      <w:r w:rsidRPr="006B7455">
        <w:t xml:space="preserve">, </w:t>
      </w:r>
      <w:proofErr w:type="spellStart"/>
      <w:r w:rsidRPr="006B7455">
        <w:t>nepieciešams</w:t>
      </w:r>
      <w:proofErr w:type="spellEnd"/>
      <w:r w:rsidRPr="006B7455">
        <w:t xml:space="preserve"> </w:t>
      </w:r>
      <w:proofErr w:type="spellStart"/>
      <w:r w:rsidRPr="006B7455">
        <w:t>izstrādāt</w:t>
      </w:r>
      <w:proofErr w:type="spellEnd"/>
      <w:r w:rsidRPr="006B7455">
        <w:t xml:space="preserve"> </w:t>
      </w:r>
      <w:proofErr w:type="spellStart"/>
      <w:r w:rsidRPr="006B7455">
        <w:t>digitālus</w:t>
      </w:r>
      <w:proofErr w:type="spellEnd"/>
      <w:r w:rsidRPr="006B7455">
        <w:t xml:space="preserve"> </w:t>
      </w:r>
      <w:proofErr w:type="spellStart"/>
      <w:proofErr w:type="gramStart"/>
      <w:r w:rsidRPr="006B7455">
        <w:t>risinājumus</w:t>
      </w:r>
      <w:proofErr w:type="spellEnd"/>
      <w:r w:rsidRPr="006B7455">
        <w:t>  personas</w:t>
      </w:r>
      <w:proofErr w:type="gramEnd"/>
      <w:r w:rsidRPr="006B7455">
        <w:t xml:space="preserve"> </w:t>
      </w:r>
      <w:proofErr w:type="spellStart"/>
      <w:r w:rsidRPr="006B7455">
        <w:t>datu</w:t>
      </w:r>
      <w:proofErr w:type="spellEnd"/>
      <w:r w:rsidRPr="006B7455">
        <w:t xml:space="preserve"> </w:t>
      </w:r>
      <w:proofErr w:type="spellStart"/>
      <w:r w:rsidRPr="006B7455">
        <w:t>apstrādes</w:t>
      </w:r>
      <w:proofErr w:type="spellEnd"/>
      <w:r w:rsidRPr="006B7455">
        <w:t xml:space="preserve"> </w:t>
      </w:r>
      <w:proofErr w:type="spellStart"/>
      <w:r w:rsidRPr="006B7455">
        <w:t>pārkāpumu</w:t>
      </w:r>
      <w:proofErr w:type="spellEnd"/>
      <w:r w:rsidRPr="006B7455">
        <w:t xml:space="preserve"> </w:t>
      </w:r>
      <w:proofErr w:type="spellStart"/>
      <w:r w:rsidRPr="006B7455">
        <w:t>paziņošanai</w:t>
      </w:r>
      <w:proofErr w:type="spellEnd"/>
      <w:r w:rsidRPr="006B7455">
        <w:t xml:space="preserve">, </w:t>
      </w:r>
      <w:proofErr w:type="spellStart"/>
      <w:r w:rsidRPr="006B7455">
        <w:t>drošības</w:t>
      </w:r>
      <w:proofErr w:type="spellEnd"/>
      <w:r w:rsidRPr="006B7455">
        <w:t xml:space="preserve"> </w:t>
      </w:r>
      <w:proofErr w:type="spellStart"/>
      <w:r w:rsidRPr="006B7455">
        <w:t>analīzei</w:t>
      </w:r>
      <w:proofErr w:type="spellEnd"/>
      <w:r w:rsidRPr="006B7455">
        <w:t xml:space="preserve"> </w:t>
      </w:r>
      <w:proofErr w:type="spellStart"/>
      <w:r w:rsidRPr="006B7455">
        <w:t>vai</w:t>
      </w:r>
      <w:proofErr w:type="spellEnd"/>
      <w:r w:rsidRPr="006B7455">
        <w:t xml:space="preserve"> </w:t>
      </w:r>
      <w:proofErr w:type="spellStart"/>
      <w:r w:rsidRPr="006B7455">
        <w:t>pārvaldības</w:t>
      </w:r>
      <w:proofErr w:type="spellEnd"/>
      <w:r w:rsidRPr="006B7455">
        <w:t xml:space="preserve"> </w:t>
      </w:r>
      <w:proofErr w:type="spellStart"/>
      <w:r w:rsidRPr="006B7455">
        <w:t>risinājumiem</w:t>
      </w:r>
      <w:proofErr w:type="spellEnd"/>
      <w:r w:rsidRPr="006B7455">
        <w:t xml:space="preserve">. Tas </w:t>
      </w:r>
      <w:proofErr w:type="spellStart"/>
      <w:r w:rsidRPr="006B7455">
        <w:t>ļaus</w:t>
      </w:r>
      <w:proofErr w:type="spellEnd"/>
      <w:r w:rsidRPr="006B7455">
        <w:t xml:space="preserve"> </w:t>
      </w:r>
      <w:proofErr w:type="spellStart"/>
      <w:r w:rsidRPr="006B7455">
        <w:t>izstrādāt</w:t>
      </w:r>
      <w:proofErr w:type="spellEnd"/>
      <w:r w:rsidRPr="006B7455">
        <w:t xml:space="preserve"> </w:t>
      </w:r>
      <w:proofErr w:type="spellStart"/>
      <w:r w:rsidRPr="006B7455">
        <w:t>vairākus</w:t>
      </w:r>
      <w:proofErr w:type="spellEnd"/>
      <w:r w:rsidRPr="006B7455">
        <w:t xml:space="preserve"> </w:t>
      </w:r>
      <w:proofErr w:type="spellStart"/>
      <w:r w:rsidRPr="006B7455">
        <w:t>rīkus</w:t>
      </w:r>
      <w:proofErr w:type="spellEnd"/>
      <w:r w:rsidRPr="006B7455">
        <w:t xml:space="preserve"> </w:t>
      </w:r>
      <w:proofErr w:type="spellStart"/>
      <w:r w:rsidRPr="006B7455">
        <w:t>katra</w:t>
      </w:r>
      <w:proofErr w:type="spellEnd"/>
      <w:r w:rsidRPr="006B7455">
        <w:t xml:space="preserve"> </w:t>
      </w:r>
      <w:proofErr w:type="spellStart"/>
      <w:r w:rsidRPr="006B7455">
        <w:t>mērķa</w:t>
      </w:r>
      <w:proofErr w:type="spellEnd"/>
      <w:r w:rsidRPr="006B7455">
        <w:t xml:space="preserve"> (</w:t>
      </w:r>
      <w:proofErr w:type="spellStart"/>
      <w:r w:rsidRPr="006B7455">
        <w:t>funkcionalitātes</w:t>
      </w:r>
      <w:proofErr w:type="spellEnd"/>
      <w:r w:rsidRPr="006B7455">
        <w:t xml:space="preserve">) </w:t>
      </w:r>
      <w:proofErr w:type="spellStart"/>
      <w:r w:rsidRPr="006B7455">
        <w:t>sasniegšanai</w:t>
      </w:r>
      <w:proofErr w:type="spellEnd"/>
      <w:r w:rsidRPr="006B7455">
        <w:t xml:space="preserve">, </w:t>
      </w:r>
      <w:proofErr w:type="spellStart"/>
      <w:r w:rsidRPr="006B7455">
        <w:t>nevis</w:t>
      </w:r>
      <w:proofErr w:type="spellEnd"/>
      <w:r w:rsidRPr="006B7455">
        <w:t xml:space="preserve"> </w:t>
      </w:r>
      <w:proofErr w:type="spellStart"/>
      <w:r w:rsidRPr="006B7455">
        <w:t>padarīs</w:t>
      </w:r>
      <w:proofErr w:type="spellEnd"/>
      <w:r w:rsidRPr="006B7455">
        <w:t xml:space="preserve"> </w:t>
      </w:r>
      <w:proofErr w:type="spellStart"/>
      <w:r w:rsidRPr="006B7455">
        <w:t>kā</w:t>
      </w:r>
      <w:proofErr w:type="spellEnd"/>
      <w:r w:rsidRPr="006B7455">
        <w:t xml:space="preserve"> </w:t>
      </w:r>
      <w:proofErr w:type="spellStart"/>
      <w:r w:rsidRPr="006B7455">
        <w:t>sasniedzamo</w:t>
      </w:r>
      <w:proofErr w:type="spellEnd"/>
      <w:r w:rsidRPr="006B7455">
        <w:t xml:space="preserve"> </w:t>
      </w:r>
      <w:proofErr w:type="spellStart"/>
      <w:r w:rsidRPr="006B7455">
        <w:t>uzdevumu</w:t>
      </w:r>
      <w:proofErr w:type="spellEnd"/>
      <w:r w:rsidRPr="006B7455">
        <w:t xml:space="preserve"> </w:t>
      </w:r>
      <w:proofErr w:type="spellStart"/>
      <w:r w:rsidRPr="006B7455">
        <w:t>vienas</w:t>
      </w:r>
      <w:proofErr w:type="spellEnd"/>
      <w:r w:rsidRPr="006B7455">
        <w:t xml:space="preserve"> </w:t>
      </w:r>
      <w:proofErr w:type="spellStart"/>
      <w:r w:rsidRPr="006B7455">
        <w:t>lielas</w:t>
      </w:r>
      <w:proofErr w:type="spellEnd"/>
      <w:r w:rsidRPr="006B7455">
        <w:t xml:space="preserve"> </w:t>
      </w:r>
      <w:proofErr w:type="spellStart"/>
      <w:r w:rsidRPr="006B7455">
        <w:t>sistēmas</w:t>
      </w:r>
      <w:proofErr w:type="spellEnd"/>
      <w:r w:rsidRPr="006B7455">
        <w:t xml:space="preserve"> </w:t>
      </w:r>
      <w:proofErr w:type="spellStart"/>
      <w:r w:rsidRPr="006B7455">
        <w:t>ietvaros</w:t>
      </w:r>
      <w:proofErr w:type="spellEnd"/>
      <w:r w:rsidRPr="006B7455">
        <w:t>.</w:t>
      </w:r>
    </w:p>
    <w:p w14:paraId="13E9ACD8" w14:textId="43759C2C" w:rsidR="00D25988" w:rsidRPr="006B7455" w:rsidRDefault="00D25988" w:rsidP="00D62A4D">
      <w:pPr>
        <w:spacing w:before="120" w:after="120" w:line="240" w:lineRule="auto"/>
        <w:ind w:firstLine="720"/>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Lai </w:t>
      </w:r>
      <w:proofErr w:type="spellStart"/>
      <w:r w:rsidRPr="006B7455">
        <w:rPr>
          <w:rFonts w:ascii="Times New Roman" w:eastAsia="Times New Roman" w:hAnsi="Times New Roman" w:cs="Times New Roman"/>
          <w:sz w:val="24"/>
          <w:szCs w:val="24"/>
        </w:rPr>
        <w:t>nodrošinātu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tiesiskās</w:t>
      </w:r>
      <w:proofErr w:type="spellEnd"/>
      <w:r w:rsidRPr="006B7455">
        <w:rPr>
          <w:rFonts w:ascii="Times New Roman" w:eastAsia="Times New Roman" w:hAnsi="Times New Roman" w:cs="Times New Roman"/>
          <w:sz w:val="24"/>
          <w:szCs w:val="24"/>
        </w:rPr>
        <w:t xml:space="preserve"> </w:t>
      </w:r>
      <w:proofErr w:type="spellStart"/>
      <w:proofErr w:type="gram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pieejamību</w:t>
      </w:r>
      <w:proofErr w:type="spellEnd"/>
      <w:proofErr w:type="gram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uzticēšanos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likuma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varai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stiprinātu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tiesiskumu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Latvijā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nepieciešams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platformu</w:t>
      </w:r>
      <w:proofErr w:type="spellEnd"/>
      <w:r w:rsidRPr="006B7455">
        <w:rPr>
          <w:rFonts w:ascii="Times New Roman" w:eastAsia="Times New Roman" w:hAnsi="Times New Roman" w:cs="Times New Roman"/>
          <w:sz w:val="24"/>
          <w:szCs w:val="24"/>
        </w:rPr>
        <w:t xml:space="preserve">, kas </w:t>
      </w:r>
      <w:proofErr w:type="spellStart"/>
      <w:r w:rsidRPr="006B7455">
        <w:rPr>
          <w:rFonts w:ascii="Times New Roman" w:eastAsia="Times New Roman" w:hAnsi="Times New Roman" w:cs="Times New Roman"/>
          <w:sz w:val="24"/>
          <w:szCs w:val="24"/>
        </w:rPr>
        <w:t>tehnoloģiski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inovatīvā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vidē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ikvienam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brīvi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uzticamu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kvalitatīvu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izglītojošu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saturu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veicinātu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dialogu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pilsonisko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sabiedrību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turpmāka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paredzētu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normatīvo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aktu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drošā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iesniegšanas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kanāla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izveidi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normatīvo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aktu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izdevējiem</w:t>
      </w:r>
      <w:proofErr w:type="spellEnd"/>
      <w:r w:rsidRPr="006B7455">
        <w:rPr>
          <w:rFonts w:ascii="Times New Roman" w:eastAsia="Times New Roman" w:hAnsi="Times New Roman" w:cs="Times New Roman"/>
          <w:sz w:val="24"/>
          <w:szCs w:val="24"/>
        </w:rPr>
        <w:t xml:space="preserve">, kas jo </w:t>
      </w:r>
      <w:proofErr w:type="spellStart"/>
      <w:r w:rsidRPr="006B7455">
        <w:rPr>
          <w:rFonts w:ascii="Times New Roman" w:eastAsia="Times New Roman" w:hAnsi="Times New Roman" w:cs="Times New Roman"/>
          <w:sz w:val="24"/>
          <w:szCs w:val="24"/>
        </w:rPr>
        <w:t>īpaši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būs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aktuāls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pašvaldībām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ņemot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vērā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ieceri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līdz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00A63927" w:rsidRPr="00A63927">
        <w:rPr>
          <w:rFonts w:ascii="Times New Roman" w:eastAsia="Times New Roman" w:hAnsi="Times New Roman" w:cs="Times New Roman"/>
          <w:sz w:val="24"/>
          <w:szCs w:val="24"/>
        </w:rPr>
        <w:t>Administratīvi</w:t>
      </w:r>
      <w:proofErr w:type="spellEnd"/>
      <w:r w:rsidR="00A63927" w:rsidRPr="00A63927">
        <w:rPr>
          <w:rFonts w:ascii="Times New Roman" w:eastAsia="Times New Roman" w:hAnsi="Times New Roman" w:cs="Times New Roman"/>
          <w:sz w:val="24"/>
          <w:szCs w:val="24"/>
        </w:rPr>
        <w:t xml:space="preserve"> </w:t>
      </w:r>
      <w:proofErr w:type="spellStart"/>
      <w:r w:rsidR="00A63927" w:rsidRPr="00A63927">
        <w:rPr>
          <w:rFonts w:ascii="Times New Roman" w:eastAsia="Times New Roman" w:hAnsi="Times New Roman" w:cs="Times New Roman"/>
          <w:sz w:val="24"/>
          <w:szCs w:val="24"/>
        </w:rPr>
        <w:t>teritoriāl</w:t>
      </w:r>
      <w:r w:rsidR="00A63927">
        <w:rPr>
          <w:rFonts w:ascii="Times New Roman" w:eastAsia="Times New Roman" w:hAnsi="Times New Roman" w:cs="Times New Roman"/>
          <w:sz w:val="24"/>
          <w:szCs w:val="24"/>
        </w:rPr>
        <w:t>o</w:t>
      </w:r>
      <w:proofErr w:type="spellEnd"/>
      <w:r w:rsidR="00A63927" w:rsidRPr="00A63927">
        <w:rPr>
          <w:rFonts w:ascii="Times New Roman" w:eastAsia="Times New Roman" w:hAnsi="Times New Roman" w:cs="Times New Roman"/>
          <w:sz w:val="24"/>
          <w:szCs w:val="24"/>
        </w:rPr>
        <w:t xml:space="preserve"> </w:t>
      </w:r>
      <w:proofErr w:type="spellStart"/>
      <w:r w:rsidR="00A63927" w:rsidRPr="00A63927">
        <w:rPr>
          <w:rFonts w:ascii="Times New Roman" w:eastAsia="Times New Roman" w:hAnsi="Times New Roman" w:cs="Times New Roman"/>
          <w:sz w:val="24"/>
          <w:szCs w:val="24"/>
        </w:rPr>
        <w:t>reform</w:t>
      </w:r>
      <w:r w:rsidR="00A63927">
        <w:rPr>
          <w:rFonts w:ascii="Times New Roman" w:eastAsia="Times New Roman" w:hAnsi="Times New Roman" w:cs="Times New Roman"/>
          <w:sz w:val="24"/>
          <w:szCs w:val="24"/>
        </w:rPr>
        <w: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novada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domju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saistošo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noteikumu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publicēšanu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oficiālajā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izdevumā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Latvijas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Vēstnesis</w:t>
      </w:r>
      <w:proofErr w:type="spellEnd"/>
      <w:r w:rsidRPr="006B7455">
        <w:rPr>
          <w:rFonts w:ascii="Times New Roman" w:eastAsia="Times New Roman" w:hAnsi="Times New Roman" w:cs="Times New Roman"/>
          <w:sz w:val="24"/>
          <w:szCs w:val="24"/>
        </w:rPr>
        <w:t xml:space="preserve">”. </w:t>
      </w:r>
    </w:p>
    <w:p w14:paraId="13E9ACD9" w14:textId="0D73D672" w:rsidR="00D25988" w:rsidRPr="006B7455" w:rsidRDefault="00D25988" w:rsidP="0058195A">
      <w:pPr>
        <w:pStyle w:val="NormalWeb"/>
        <w:numPr>
          <w:ilvl w:val="0"/>
          <w:numId w:val="61"/>
        </w:numPr>
        <w:spacing w:before="120" w:beforeAutospacing="0" w:after="120" w:afterAutospacing="0"/>
        <w:jc w:val="both"/>
      </w:pPr>
      <w:proofErr w:type="spellStart"/>
      <w:r w:rsidRPr="006B7455">
        <w:rPr>
          <w:rFonts w:eastAsia="+mn-ea"/>
          <w:kern w:val="24"/>
        </w:rPr>
        <w:t>Eiropas</w:t>
      </w:r>
      <w:proofErr w:type="spellEnd"/>
      <w:r w:rsidRPr="006B7455">
        <w:rPr>
          <w:rFonts w:eastAsia="+mn-ea"/>
          <w:kern w:val="24"/>
        </w:rPr>
        <w:t xml:space="preserve"> </w:t>
      </w:r>
      <w:proofErr w:type="spellStart"/>
      <w:r w:rsidRPr="006B7455">
        <w:rPr>
          <w:rFonts w:eastAsia="+mn-ea"/>
          <w:kern w:val="24"/>
        </w:rPr>
        <w:t>tiesību</w:t>
      </w:r>
      <w:proofErr w:type="spellEnd"/>
      <w:r w:rsidRPr="006B7455">
        <w:rPr>
          <w:rFonts w:eastAsia="+mn-ea"/>
          <w:kern w:val="24"/>
        </w:rPr>
        <w:t xml:space="preserve"> </w:t>
      </w:r>
      <w:proofErr w:type="spellStart"/>
      <w:r w:rsidRPr="006B7455">
        <w:rPr>
          <w:rFonts w:eastAsia="+mn-ea"/>
          <w:kern w:val="24"/>
        </w:rPr>
        <w:t>aktu</w:t>
      </w:r>
      <w:proofErr w:type="spellEnd"/>
      <w:r w:rsidRPr="006B7455">
        <w:rPr>
          <w:rFonts w:eastAsia="+mn-ea"/>
          <w:kern w:val="24"/>
        </w:rPr>
        <w:t xml:space="preserve"> </w:t>
      </w:r>
      <w:proofErr w:type="spellStart"/>
      <w:r w:rsidRPr="006B7455">
        <w:rPr>
          <w:rFonts w:eastAsia="+mn-ea"/>
          <w:kern w:val="24"/>
        </w:rPr>
        <w:t>identifikatora</w:t>
      </w:r>
      <w:proofErr w:type="spellEnd"/>
      <w:r w:rsidRPr="006B7455">
        <w:rPr>
          <w:rFonts w:eastAsia="+mn-ea"/>
          <w:kern w:val="24"/>
        </w:rPr>
        <w:t xml:space="preserve"> (</w:t>
      </w:r>
      <w:r w:rsidRPr="006B7455">
        <w:rPr>
          <w:rFonts w:eastAsia="+mn-ea"/>
          <w:i/>
          <w:kern w:val="24"/>
        </w:rPr>
        <w:t>European Law Identifier - ELI</w:t>
      </w:r>
      <w:r w:rsidRPr="006B7455">
        <w:rPr>
          <w:rFonts w:eastAsia="+mn-ea"/>
          <w:kern w:val="24"/>
        </w:rPr>
        <w:t xml:space="preserve">) </w:t>
      </w:r>
      <w:proofErr w:type="spellStart"/>
      <w:r w:rsidRPr="006B7455">
        <w:rPr>
          <w:rFonts w:eastAsia="+mn-ea"/>
          <w:kern w:val="24"/>
        </w:rPr>
        <w:t>ieviešana</w:t>
      </w:r>
      <w:proofErr w:type="spellEnd"/>
      <w:r w:rsidRPr="006B7455">
        <w:rPr>
          <w:rFonts w:eastAsia="+mn-ea"/>
          <w:kern w:val="24"/>
        </w:rPr>
        <w:t xml:space="preserve"> </w:t>
      </w:r>
      <w:proofErr w:type="spellStart"/>
      <w:r w:rsidRPr="006B7455">
        <w:rPr>
          <w:rFonts w:eastAsia="+mn-ea"/>
          <w:kern w:val="24"/>
        </w:rPr>
        <w:t>Latvijas</w:t>
      </w:r>
      <w:proofErr w:type="spellEnd"/>
      <w:r w:rsidRPr="006B7455">
        <w:rPr>
          <w:rFonts w:eastAsia="+mn-ea"/>
          <w:kern w:val="24"/>
        </w:rPr>
        <w:t xml:space="preserve"> </w:t>
      </w:r>
      <w:proofErr w:type="spellStart"/>
      <w:r w:rsidRPr="006B7455">
        <w:rPr>
          <w:rFonts w:eastAsia="+mn-ea"/>
          <w:kern w:val="24"/>
        </w:rPr>
        <w:t>nacionālajiem</w:t>
      </w:r>
      <w:proofErr w:type="spellEnd"/>
      <w:r w:rsidRPr="006B7455">
        <w:rPr>
          <w:rFonts w:eastAsia="+mn-ea"/>
          <w:kern w:val="24"/>
        </w:rPr>
        <w:t xml:space="preserve"> </w:t>
      </w:r>
      <w:proofErr w:type="spellStart"/>
      <w:r w:rsidRPr="006B7455">
        <w:rPr>
          <w:rFonts w:eastAsia="+mn-ea"/>
          <w:kern w:val="24"/>
        </w:rPr>
        <w:t>tiesību</w:t>
      </w:r>
      <w:proofErr w:type="spellEnd"/>
      <w:r w:rsidRPr="006B7455">
        <w:rPr>
          <w:rFonts w:eastAsia="+mn-ea"/>
          <w:kern w:val="24"/>
        </w:rPr>
        <w:t xml:space="preserve"> </w:t>
      </w:r>
      <w:proofErr w:type="spellStart"/>
      <w:r w:rsidRPr="006B7455">
        <w:rPr>
          <w:rFonts w:eastAsia="+mn-ea"/>
          <w:kern w:val="24"/>
        </w:rPr>
        <w:t>aktiem</w:t>
      </w:r>
      <w:proofErr w:type="spellEnd"/>
      <w:r w:rsidRPr="006B7455">
        <w:rPr>
          <w:rFonts w:eastAsia="+mn-ea"/>
          <w:kern w:val="24"/>
        </w:rPr>
        <w:t>:</w:t>
      </w:r>
    </w:p>
    <w:p w14:paraId="13E9ACDA" w14:textId="11F52D1D" w:rsidR="00D25988" w:rsidRPr="006B7455" w:rsidRDefault="00B35783" w:rsidP="0058195A">
      <w:pPr>
        <w:pStyle w:val="ListParagraph"/>
        <w:numPr>
          <w:ilvl w:val="1"/>
          <w:numId w:val="61"/>
        </w:numPr>
        <w:spacing w:before="120" w:after="120"/>
        <w:ind w:left="1134"/>
        <w:contextualSpacing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kern w:val="24"/>
          <w:sz w:val="24"/>
          <w:szCs w:val="24"/>
        </w:rPr>
        <w:t>n</w:t>
      </w:r>
      <w:r w:rsidR="00D25988" w:rsidRPr="006B7455">
        <w:rPr>
          <w:rFonts w:ascii="Times New Roman" w:eastAsia="Times New Roman" w:hAnsi="Times New Roman" w:cs="Times New Roman"/>
          <w:kern w:val="24"/>
          <w:sz w:val="24"/>
          <w:szCs w:val="24"/>
        </w:rPr>
        <w:t>odrošina</w:t>
      </w:r>
      <w:proofErr w:type="spellEnd"/>
      <w:r w:rsidR="00D25988" w:rsidRPr="006B7455">
        <w:rPr>
          <w:rFonts w:ascii="Times New Roman" w:eastAsia="Times New Roman" w:hAnsi="Times New Roman" w:cs="Times New Roman"/>
          <w:kern w:val="24"/>
          <w:sz w:val="24"/>
          <w:szCs w:val="24"/>
        </w:rPr>
        <w:t xml:space="preserve"> </w:t>
      </w:r>
      <w:proofErr w:type="spellStart"/>
      <w:r w:rsidR="00D25988" w:rsidRPr="006B7455">
        <w:rPr>
          <w:rFonts w:ascii="Times New Roman" w:eastAsia="Times New Roman" w:hAnsi="Times New Roman" w:cs="Times New Roman"/>
          <w:kern w:val="24"/>
          <w:sz w:val="24"/>
          <w:szCs w:val="24"/>
        </w:rPr>
        <w:t>piekļuvi</w:t>
      </w:r>
      <w:proofErr w:type="spellEnd"/>
      <w:r w:rsidR="00D25988" w:rsidRPr="006B7455">
        <w:rPr>
          <w:rFonts w:ascii="Times New Roman" w:eastAsia="Times New Roman" w:hAnsi="Times New Roman" w:cs="Times New Roman"/>
          <w:kern w:val="24"/>
          <w:sz w:val="24"/>
          <w:szCs w:val="24"/>
        </w:rPr>
        <w:t xml:space="preserve"> </w:t>
      </w:r>
      <w:proofErr w:type="spellStart"/>
      <w:r w:rsidR="00D25988" w:rsidRPr="006B7455">
        <w:rPr>
          <w:rFonts w:ascii="Times New Roman" w:eastAsia="Times New Roman" w:hAnsi="Times New Roman" w:cs="Times New Roman"/>
          <w:kern w:val="24"/>
          <w:sz w:val="24"/>
          <w:szCs w:val="24"/>
        </w:rPr>
        <w:t>tiesību</w:t>
      </w:r>
      <w:proofErr w:type="spellEnd"/>
      <w:r w:rsidR="00D25988" w:rsidRPr="006B7455">
        <w:rPr>
          <w:rFonts w:ascii="Times New Roman" w:eastAsia="Times New Roman" w:hAnsi="Times New Roman" w:cs="Times New Roman"/>
          <w:kern w:val="24"/>
          <w:sz w:val="24"/>
          <w:szCs w:val="24"/>
        </w:rPr>
        <w:t xml:space="preserve"> </w:t>
      </w:r>
      <w:proofErr w:type="spellStart"/>
      <w:r w:rsidR="00D25988" w:rsidRPr="006B7455">
        <w:rPr>
          <w:rFonts w:ascii="Times New Roman" w:eastAsia="Times New Roman" w:hAnsi="Times New Roman" w:cs="Times New Roman"/>
          <w:kern w:val="24"/>
          <w:sz w:val="24"/>
          <w:szCs w:val="24"/>
        </w:rPr>
        <w:t>aktu</w:t>
      </w:r>
      <w:proofErr w:type="spellEnd"/>
      <w:r w:rsidR="00D25988" w:rsidRPr="006B7455">
        <w:rPr>
          <w:rFonts w:ascii="Times New Roman" w:eastAsia="Times New Roman" w:hAnsi="Times New Roman" w:cs="Times New Roman"/>
          <w:kern w:val="24"/>
          <w:sz w:val="24"/>
          <w:szCs w:val="24"/>
        </w:rPr>
        <w:t xml:space="preserve"> meta-</w:t>
      </w:r>
      <w:proofErr w:type="spellStart"/>
      <w:r w:rsidR="00D25988" w:rsidRPr="006B7455">
        <w:rPr>
          <w:rFonts w:ascii="Times New Roman" w:eastAsia="Times New Roman" w:hAnsi="Times New Roman" w:cs="Times New Roman"/>
          <w:kern w:val="24"/>
          <w:sz w:val="24"/>
          <w:szCs w:val="24"/>
        </w:rPr>
        <w:t>datiem</w:t>
      </w:r>
      <w:proofErr w:type="spellEnd"/>
      <w:r w:rsidR="00D25988" w:rsidRPr="006B7455">
        <w:rPr>
          <w:rFonts w:ascii="Times New Roman" w:eastAsia="Times New Roman" w:hAnsi="Times New Roman" w:cs="Times New Roman"/>
          <w:kern w:val="24"/>
          <w:sz w:val="24"/>
          <w:szCs w:val="24"/>
        </w:rPr>
        <w:t xml:space="preserve"> </w:t>
      </w:r>
      <w:proofErr w:type="spellStart"/>
      <w:r w:rsidR="00D25988" w:rsidRPr="006B7455">
        <w:rPr>
          <w:rFonts w:ascii="Times New Roman" w:eastAsia="Times New Roman" w:hAnsi="Times New Roman" w:cs="Times New Roman"/>
          <w:kern w:val="24"/>
          <w:sz w:val="24"/>
          <w:szCs w:val="24"/>
        </w:rPr>
        <w:t>kā</w:t>
      </w:r>
      <w:proofErr w:type="spellEnd"/>
      <w:r w:rsidR="00D25988" w:rsidRPr="006B7455">
        <w:rPr>
          <w:rFonts w:ascii="Times New Roman" w:eastAsia="Times New Roman" w:hAnsi="Times New Roman" w:cs="Times New Roman"/>
          <w:kern w:val="24"/>
          <w:sz w:val="24"/>
          <w:szCs w:val="24"/>
        </w:rPr>
        <w:t xml:space="preserve"> </w:t>
      </w:r>
      <w:proofErr w:type="spellStart"/>
      <w:r w:rsidR="00D25988" w:rsidRPr="006B7455">
        <w:rPr>
          <w:rFonts w:ascii="Times New Roman" w:eastAsia="Times New Roman" w:hAnsi="Times New Roman" w:cs="Times New Roman"/>
          <w:kern w:val="24"/>
          <w:sz w:val="24"/>
          <w:szCs w:val="24"/>
        </w:rPr>
        <w:t>atvērtajiem</w:t>
      </w:r>
      <w:proofErr w:type="spellEnd"/>
      <w:r w:rsidR="00D25988" w:rsidRPr="006B7455">
        <w:rPr>
          <w:rFonts w:ascii="Times New Roman" w:eastAsia="Times New Roman" w:hAnsi="Times New Roman" w:cs="Times New Roman"/>
          <w:kern w:val="24"/>
          <w:sz w:val="24"/>
          <w:szCs w:val="24"/>
        </w:rPr>
        <w:t xml:space="preserve"> </w:t>
      </w:r>
      <w:proofErr w:type="spellStart"/>
      <w:r w:rsidR="00D25988" w:rsidRPr="006B7455">
        <w:rPr>
          <w:rFonts w:ascii="Times New Roman" w:eastAsia="Times New Roman" w:hAnsi="Times New Roman" w:cs="Times New Roman"/>
          <w:kern w:val="24"/>
          <w:sz w:val="24"/>
          <w:szCs w:val="24"/>
        </w:rPr>
        <w:t>datiem</w:t>
      </w:r>
      <w:proofErr w:type="spellEnd"/>
      <w:r w:rsidR="00D25988" w:rsidRPr="006B7455">
        <w:rPr>
          <w:rFonts w:ascii="Times New Roman" w:eastAsia="Times New Roman" w:hAnsi="Times New Roman" w:cs="Times New Roman"/>
          <w:kern w:val="24"/>
          <w:sz w:val="24"/>
          <w:szCs w:val="24"/>
        </w:rPr>
        <w:t xml:space="preserve"> </w:t>
      </w:r>
      <w:proofErr w:type="spellStart"/>
      <w:r w:rsidR="00D25988" w:rsidRPr="006B7455">
        <w:rPr>
          <w:rFonts w:ascii="Times New Roman" w:eastAsia="Times New Roman" w:hAnsi="Times New Roman" w:cs="Times New Roman"/>
          <w:kern w:val="24"/>
          <w:sz w:val="24"/>
          <w:szCs w:val="24"/>
        </w:rPr>
        <w:t>mašīnlasāmā</w:t>
      </w:r>
      <w:proofErr w:type="spellEnd"/>
      <w:r w:rsidR="00D25988" w:rsidRPr="006B7455">
        <w:rPr>
          <w:rFonts w:ascii="Times New Roman" w:eastAsia="Times New Roman" w:hAnsi="Times New Roman" w:cs="Times New Roman"/>
          <w:kern w:val="24"/>
          <w:sz w:val="24"/>
          <w:szCs w:val="24"/>
        </w:rPr>
        <w:t xml:space="preserve"> </w:t>
      </w:r>
      <w:proofErr w:type="spellStart"/>
      <w:r w:rsidR="00D25988" w:rsidRPr="006B7455">
        <w:rPr>
          <w:rFonts w:ascii="Times New Roman" w:eastAsia="Times New Roman" w:hAnsi="Times New Roman" w:cs="Times New Roman"/>
          <w:kern w:val="24"/>
          <w:sz w:val="24"/>
          <w:szCs w:val="24"/>
        </w:rPr>
        <w:t>formā</w:t>
      </w:r>
      <w:proofErr w:type="spellEnd"/>
      <w:r w:rsidR="00D25988" w:rsidRPr="006B7455">
        <w:rPr>
          <w:rFonts w:ascii="Times New Roman" w:eastAsia="Times New Roman" w:hAnsi="Times New Roman" w:cs="Times New Roman"/>
          <w:kern w:val="24"/>
          <w:sz w:val="24"/>
          <w:szCs w:val="24"/>
        </w:rPr>
        <w:t>;</w:t>
      </w:r>
    </w:p>
    <w:p w14:paraId="13E9ACDB" w14:textId="143CF67F" w:rsidR="00D25988" w:rsidRPr="006B7455" w:rsidRDefault="00D25988" w:rsidP="0058195A">
      <w:pPr>
        <w:pStyle w:val="ListParagraph"/>
        <w:numPr>
          <w:ilvl w:val="1"/>
          <w:numId w:val="61"/>
        </w:numPr>
        <w:spacing w:before="120" w:after="120"/>
        <w:ind w:left="1134"/>
        <w:contextualSpacing w:val="0"/>
        <w:jc w:val="both"/>
        <w:rPr>
          <w:rFonts w:ascii="Times New Roman" w:eastAsia="Times New Roman" w:hAnsi="Times New Roman" w:cs="Times New Roman"/>
          <w:sz w:val="24"/>
          <w:szCs w:val="24"/>
        </w:rPr>
      </w:pPr>
      <w:r w:rsidRPr="006B7455">
        <w:rPr>
          <w:rFonts w:ascii="Times New Roman" w:eastAsia="Times New Roman" w:hAnsi="Times New Roman" w:cs="Times New Roman"/>
          <w:kern w:val="24"/>
          <w:sz w:val="24"/>
          <w:szCs w:val="24"/>
        </w:rPr>
        <w:t xml:space="preserve">ELI </w:t>
      </w:r>
      <w:proofErr w:type="spellStart"/>
      <w:r w:rsidRPr="006B7455">
        <w:rPr>
          <w:rFonts w:ascii="Times New Roman" w:eastAsia="Times New Roman" w:hAnsi="Times New Roman" w:cs="Times New Roman"/>
          <w:kern w:val="24"/>
          <w:sz w:val="24"/>
          <w:szCs w:val="24"/>
        </w:rPr>
        <w:t>standartizētais</w:t>
      </w:r>
      <w:proofErr w:type="spellEnd"/>
      <w:r w:rsidRPr="006B7455">
        <w:rPr>
          <w:rFonts w:ascii="Times New Roman" w:eastAsia="Times New Roman" w:hAnsi="Times New Roman" w:cs="Times New Roman"/>
          <w:kern w:val="24"/>
          <w:sz w:val="24"/>
          <w:szCs w:val="24"/>
        </w:rPr>
        <w:t xml:space="preserve"> </w:t>
      </w:r>
      <w:proofErr w:type="spellStart"/>
      <w:r w:rsidRPr="006B7455">
        <w:rPr>
          <w:rFonts w:ascii="Times New Roman" w:eastAsia="Times New Roman" w:hAnsi="Times New Roman" w:cs="Times New Roman"/>
          <w:kern w:val="24"/>
          <w:sz w:val="24"/>
          <w:szCs w:val="24"/>
        </w:rPr>
        <w:t>formāts</w:t>
      </w:r>
      <w:proofErr w:type="spellEnd"/>
      <w:r w:rsidRPr="006B7455">
        <w:rPr>
          <w:rFonts w:ascii="Times New Roman" w:eastAsia="Times New Roman" w:hAnsi="Times New Roman" w:cs="Times New Roman"/>
          <w:kern w:val="24"/>
          <w:sz w:val="24"/>
          <w:szCs w:val="24"/>
        </w:rPr>
        <w:t xml:space="preserve"> </w:t>
      </w:r>
      <w:proofErr w:type="spellStart"/>
      <w:r w:rsidRPr="006B7455">
        <w:rPr>
          <w:rFonts w:ascii="Times New Roman" w:eastAsia="Times New Roman" w:hAnsi="Times New Roman" w:cs="Times New Roman"/>
          <w:kern w:val="24"/>
          <w:sz w:val="24"/>
          <w:szCs w:val="24"/>
        </w:rPr>
        <w:t>nodrošina</w:t>
      </w:r>
      <w:proofErr w:type="spellEnd"/>
      <w:r w:rsidRPr="006B7455">
        <w:rPr>
          <w:rFonts w:ascii="Times New Roman" w:eastAsia="Times New Roman" w:hAnsi="Times New Roman" w:cs="Times New Roman"/>
          <w:kern w:val="24"/>
          <w:sz w:val="24"/>
          <w:szCs w:val="24"/>
        </w:rPr>
        <w:t xml:space="preserve"> </w:t>
      </w:r>
      <w:proofErr w:type="spellStart"/>
      <w:r w:rsidRPr="006B7455">
        <w:rPr>
          <w:rFonts w:ascii="Times New Roman" w:eastAsia="Times New Roman" w:hAnsi="Times New Roman" w:cs="Times New Roman"/>
          <w:kern w:val="24"/>
          <w:sz w:val="24"/>
          <w:szCs w:val="24"/>
        </w:rPr>
        <w:t>semantisko</w:t>
      </w:r>
      <w:proofErr w:type="spellEnd"/>
      <w:r w:rsidRPr="006B7455">
        <w:rPr>
          <w:rFonts w:ascii="Times New Roman" w:eastAsia="Times New Roman" w:hAnsi="Times New Roman" w:cs="Times New Roman"/>
          <w:kern w:val="24"/>
          <w:sz w:val="24"/>
          <w:szCs w:val="24"/>
        </w:rPr>
        <w:t xml:space="preserve"> </w:t>
      </w:r>
      <w:proofErr w:type="spellStart"/>
      <w:r w:rsidRPr="006B7455">
        <w:rPr>
          <w:rFonts w:ascii="Times New Roman" w:eastAsia="Times New Roman" w:hAnsi="Times New Roman" w:cs="Times New Roman"/>
          <w:kern w:val="24"/>
          <w:sz w:val="24"/>
          <w:szCs w:val="24"/>
        </w:rPr>
        <w:t>sadarbspēju</w:t>
      </w:r>
      <w:proofErr w:type="spellEnd"/>
      <w:r w:rsidRPr="006B7455">
        <w:rPr>
          <w:rFonts w:ascii="Times New Roman" w:eastAsia="Times New Roman" w:hAnsi="Times New Roman" w:cs="Times New Roman"/>
          <w:kern w:val="24"/>
          <w:sz w:val="24"/>
          <w:szCs w:val="24"/>
        </w:rPr>
        <w:t xml:space="preserve"> </w:t>
      </w:r>
      <w:proofErr w:type="spellStart"/>
      <w:r w:rsidRPr="006B7455">
        <w:rPr>
          <w:rFonts w:ascii="Times New Roman" w:eastAsia="Times New Roman" w:hAnsi="Times New Roman" w:cs="Times New Roman"/>
          <w:kern w:val="24"/>
          <w:sz w:val="24"/>
          <w:szCs w:val="24"/>
        </w:rPr>
        <w:t>ar</w:t>
      </w:r>
      <w:proofErr w:type="spellEnd"/>
      <w:r w:rsidRPr="006B7455">
        <w:rPr>
          <w:rFonts w:ascii="Times New Roman" w:eastAsia="Times New Roman" w:hAnsi="Times New Roman" w:cs="Times New Roman"/>
          <w:kern w:val="24"/>
          <w:sz w:val="24"/>
          <w:szCs w:val="24"/>
        </w:rPr>
        <w:t xml:space="preserve"> </w:t>
      </w:r>
      <w:proofErr w:type="spellStart"/>
      <w:r w:rsidRPr="006B7455">
        <w:rPr>
          <w:rFonts w:ascii="Times New Roman" w:eastAsia="Times New Roman" w:hAnsi="Times New Roman" w:cs="Times New Roman"/>
          <w:kern w:val="24"/>
          <w:sz w:val="24"/>
          <w:szCs w:val="24"/>
        </w:rPr>
        <w:t>citu</w:t>
      </w:r>
      <w:proofErr w:type="spellEnd"/>
      <w:r w:rsidRPr="006B7455">
        <w:rPr>
          <w:rFonts w:ascii="Times New Roman" w:eastAsia="Times New Roman" w:hAnsi="Times New Roman" w:cs="Times New Roman"/>
          <w:kern w:val="24"/>
          <w:sz w:val="24"/>
          <w:szCs w:val="24"/>
        </w:rPr>
        <w:t xml:space="preserve"> </w:t>
      </w:r>
      <w:proofErr w:type="spellStart"/>
      <w:r w:rsidRPr="006B7455">
        <w:rPr>
          <w:rFonts w:ascii="Times New Roman" w:eastAsia="Times New Roman" w:hAnsi="Times New Roman" w:cs="Times New Roman"/>
          <w:kern w:val="24"/>
          <w:sz w:val="24"/>
          <w:szCs w:val="24"/>
        </w:rPr>
        <w:t>valstu</w:t>
      </w:r>
      <w:proofErr w:type="spellEnd"/>
      <w:r w:rsidRPr="006B7455">
        <w:rPr>
          <w:rFonts w:ascii="Times New Roman" w:eastAsia="Times New Roman" w:hAnsi="Times New Roman" w:cs="Times New Roman"/>
          <w:kern w:val="24"/>
          <w:sz w:val="24"/>
          <w:szCs w:val="24"/>
        </w:rPr>
        <w:t xml:space="preserve"> </w:t>
      </w:r>
      <w:proofErr w:type="spellStart"/>
      <w:r w:rsidRPr="006B7455">
        <w:rPr>
          <w:rFonts w:ascii="Times New Roman" w:eastAsia="Times New Roman" w:hAnsi="Times New Roman" w:cs="Times New Roman"/>
          <w:kern w:val="24"/>
          <w:sz w:val="24"/>
          <w:szCs w:val="24"/>
        </w:rPr>
        <w:t>resursiem</w:t>
      </w:r>
      <w:proofErr w:type="spellEnd"/>
      <w:r w:rsidRPr="006B7455">
        <w:rPr>
          <w:rFonts w:ascii="Times New Roman" w:eastAsia="Times New Roman" w:hAnsi="Times New Roman" w:cs="Times New Roman"/>
          <w:kern w:val="24"/>
          <w:sz w:val="24"/>
          <w:szCs w:val="24"/>
        </w:rPr>
        <w:t>;</w:t>
      </w:r>
    </w:p>
    <w:p w14:paraId="13E9ACDC" w14:textId="7DF520EB" w:rsidR="00D25988" w:rsidRPr="006B7455" w:rsidRDefault="00B35783" w:rsidP="0058195A">
      <w:pPr>
        <w:pStyle w:val="ListParagraph"/>
        <w:numPr>
          <w:ilvl w:val="1"/>
          <w:numId w:val="61"/>
        </w:numPr>
        <w:spacing w:before="120" w:after="120"/>
        <w:ind w:left="1134"/>
        <w:contextualSpacing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w:t>
      </w:r>
      <w:r w:rsidR="00D25988" w:rsidRPr="006B7455">
        <w:rPr>
          <w:rFonts w:ascii="Times New Roman" w:eastAsia="Times New Roman" w:hAnsi="Times New Roman" w:cs="Times New Roman"/>
          <w:sz w:val="24"/>
          <w:szCs w:val="24"/>
        </w:rPr>
        <w:t>atu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kvalitātes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pilnveide</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sniedz</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ieguvumus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citējamībā</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strukturētu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atsauču</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veidošanā</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publiskajos</w:t>
      </w:r>
      <w:proofErr w:type="spellEnd"/>
      <w:r w:rsidR="00D25988" w:rsidRPr="006B7455">
        <w:rPr>
          <w:rFonts w:ascii="Times New Roman" w:eastAsia="Times New Roman" w:hAnsi="Times New Roman" w:cs="Times New Roman"/>
          <w:sz w:val="24"/>
          <w:szCs w:val="24"/>
        </w:rPr>
        <w:t xml:space="preserve"> </w:t>
      </w:r>
      <w:proofErr w:type="spellStart"/>
      <w:r w:rsidR="00D25988" w:rsidRPr="006B7455">
        <w:rPr>
          <w:rFonts w:ascii="Times New Roman" w:eastAsia="Times New Roman" w:hAnsi="Times New Roman" w:cs="Times New Roman"/>
          <w:sz w:val="24"/>
          <w:szCs w:val="24"/>
        </w:rPr>
        <w:t>meklētājos</w:t>
      </w:r>
      <w:proofErr w:type="spellEnd"/>
      <w:r w:rsidR="00D25988" w:rsidRPr="006B7455">
        <w:rPr>
          <w:rFonts w:ascii="Times New Roman" w:eastAsia="Times New Roman" w:hAnsi="Times New Roman" w:cs="Times New Roman"/>
          <w:sz w:val="24"/>
          <w:szCs w:val="24"/>
        </w:rPr>
        <w:t>.</w:t>
      </w:r>
    </w:p>
    <w:p w14:paraId="4308B830" w14:textId="3913A788" w:rsidR="5983A6E4" w:rsidRPr="006B7455" w:rsidRDefault="507F0081" w:rsidP="0058195A">
      <w:pPr>
        <w:pStyle w:val="ListParagraph"/>
        <w:numPr>
          <w:ilvl w:val="0"/>
          <w:numId w:val="61"/>
        </w:numPr>
        <w:rPr>
          <w:rFonts w:ascii="Times New Roman" w:hAnsi="Times New Roman" w:cs="Times New Roman"/>
          <w:sz w:val="24"/>
          <w:szCs w:val="24"/>
        </w:rPr>
      </w:pPr>
      <w:proofErr w:type="spellStart"/>
      <w:r w:rsidRPr="006B7455">
        <w:rPr>
          <w:rFonts w:ascii="Times New Roman" w:hAnsi="Times New Roman" w:cs="Times New Roman"/>
          <w:sz w:val="24"/>
          <w:szCs w:val="24"/>
        </w:rPr>
        <w:t>Digitāli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transformēta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drošības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krīzes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situācijās</w:t>
      </w:r>
      <w:proofErr w:type="spellEnd"/>
      <w:r w:rsidRPr="006B7455">
        <w:rPr>
          <w:rFonts w:ascii="Times New Roman" w:hAnsi="Times New Roman" w:cs="Times New Roman"/>
          <w:sz w:val="24"/>
          <w:szCs w:val="24"/>
        </w:rPr>
        <w:t xml:space="preserve">. </w:t>
      </w:r>
    </w:p>
    <w:p w14:paraId="016283CB" w14:textId="2CB19C81" w:rsidR="5983A6E4" w:rsidRPr="006B7455" w:rsidRDefault="507F0081" w:rsidP="00D62A4D">
      <w:pPr>
        <w:spacing w:before="120" w:after="120" w:line="240" w:lineRule="auto"/>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Modernizēt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agrīnās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brīdināšanas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sistēmu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apdraudējuma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katastrofas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w:t>
      </w:r>
      <w:proofErr w:type="spellEnd"/>
      <w:r w:rsidRPr="006B7455">
        <w:rPr>
          <w:rFonts w:ascii="Times New Roman" w:eastAsia="Times New Roman" w:hAnsi="Times New Roman" w:cs="Times New Roman"/>
          <w:sz w:val="24"/>
          <w:szCs w:val="24"/>
        </w:rPr>
        <w:t xml:space="preserve"> to </w:t>
      </w:r>
      <w:proofErr w:type="spellStart"/>
      <w:r w:rsidRPr="006B7455">
        <w:rPr>
          <w:rFonts w:ascii="Times New Roman" w:eastAsia="Times New Roman" w:hAnsi="Times New Roman" w:cs="Times New Roman"/>
          <w:sz w:val="24"/>
          <w:szCs w:val="24"/>
        </w:rPr>
        <w:t>draudu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gadījumā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sasniegt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maksimālu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sabiedrības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daļu</w:t>
      </w:r>
      <w:proofErr w:type="spellEnd"/>
      <w:r w:rsidRPr="006B7455">
        <w:rPr>
          <w:rFonts w:ascii="Times New Roman" w:eastAsia="Times New Roman" w:hAnsi="Times New Roman" w:cs="Times New Roman"/>
          <w:sz w:val="24"/>
          <w:szCs w:val="24"/>
        </w:rPr>
        <w:t>, t</w:t>
      </w:r>
      <w:r w:rsidR="00D4355D">
        <w:rPr>
          <w:rFonts w:ascii="Times New Roman" w:eastAsia="Times New Roman" w:hAnsi="Times New Roman" w:cs="Times New Roman"/>
          <w:sz w:val="24"/>
          <w:szCs w:val="24"/>
        </w:rPr>
        <w:t>.sk.</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neaizsargātās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sabiedrības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grupas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tūristus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Izveidot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katastrofu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zaudējumu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datubāzi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w:t>
      </w:r>
      <w:proofErr w:type="spellEnd"/>
      <w:r w:rsidRPr="006B7455">
        <w:rPr>
          <w:rFonts w:ascii="Times New Roman" w:eastAsia="Times New Roman" w:hAnsi="Times New Roman" w:cs="Times New Roman"/>
          <w:sz w:val="24"/>
          <w:szCs w:val="24"/>
        </w:rPr>
        <w:t xml:space="preserve"> </w:t>
      </w:r>
      <w:r w:rsidR="002B68D2">
        <w:rPr>
          <w:rFonts w:ascii="Times New Roman" w:hAnsi="Times New Roman" w:cs="Times New Roman"/>
          <w:sz w:val="24"/>
          <w:szCs w:val="24"/>
        </w:rPr>
        <w:t>IS</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būtu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iespējams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veikt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kvalitatīvu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kvantitatīvu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katastrofu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riska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novērtēšanu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pieņemt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lēmumus</w:t>
      </w:r>
      <w:proofErr w:type="spellEnd"/>
      <w:r w:rsidRPr="006B7455">
        <w:rPr>
          <w:rFonts w:ascii="Times New Roman" w:eastAsia="Times New Roman" w:hAnsi="Times New Roman" w:cs="Times New Roman"/>
          <w:sz w:val="24"/>
          <w:szCs w:val="24"/>
        </w:rPr>
        <w:t xml:space="preserve">, kas </w:t>
      </w:r>
      <w:proofErr w:type="spellStart"/>
      <w:r w:rsidRPr="006B7455">
        <w:rPr>
          <w:rFonts w:ascii="Times New Roman" w:eastAsia="Times New Roman" w:hAnsi="Times New Roman" w:cs="Times New Roman"/>
          <w:sz w:val="24"/>
          <w:szCs w:val="24"/>
        </w:rPr>
        <w:t>balstīti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pierādāmiem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noteikt</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ieviest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preventīvo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pasākumu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prioritātes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Digitalizēt</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pilnveidot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ugunsdrošības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uzraudzības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civilās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aizsardzības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izstrādāt</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ieviest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uzraudzības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vienotu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sistēmu</w:t>
      </w:r>
      <w:proofErr w:type="spellEnd"/>
      <w:r w:rsidRPr="006B7455">
        <w:rPr>
          <w:rFonts w:ascii="Times New Roman" w:eastAsia="Times New Roman" w:hAnsi="Times New Roman" w:cs="Times New Roman"/>
          <w:sz w:val="24"/>
          <w:szCs w:val="24"/>
        </w:rPr>
        <w:t xml:space="preserve"> – </w:t>
      </w:r>
      <w:proofErr w:type="spellStart"/>
      <w:r w:rsidRPr="006B7455">
        <w:rPr>
          <w:rFonts w:ascii="Times New Roman" w:eastAsia="Times New Roman" w:hAnsi="Times New Roman" w:cs="Times New Roman"/>
          <w:sz w:val="24"/>
          <w:szCs w:val="24"/>
        </w:rPr>
        <w:t>ugunsdrošības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civilās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aizsardzības</w:t>
      </w:r>
      <w:proofErr w:type="spellEnd"/>
      <w:r w:rsidRPr="006B7455">
        <w:rPr>
          <w:rFonts w:ascii="Times New Roman" w:eastAsia="Times New Roman" w:hAnsi="Times New Roman" w:cs="Times New Roman"/>
          <w:sz w:val="24"/>
          <w:szCs w:val="24"/>
        </w:rPr>
        <w:t xml:space="preserve"> </w:t>
      </w:r>
      <w:proofErr w:type="spellStart"/>
      <w:proofErr w:type="gramStart"/>
      <w:r w:rsidRPr="006B7455">
        <w:rPr>
          <w:rFonts w:ascii="Times New Roman" w:eastAsia="Times New Roman" w:hAnsi="Times New Roman" w:cs="Times New Roman"/>
          <w:sz w:val="24"/>
          <w:szCs w:val="24"/>
        </w:rPr>
        <w:t>platformu</w:t>
      </w:r>
      <w:proofErr w:type="spellEnd"/>
      <w:r w:rsidRPr="006B7455">
        <w:rPr>
          <w:rFonts w:ascii="Times New Roman" w:eastAsia="Times New Roman" w:hAnsi="Times New Roman" w:cs="Times New Roman"/>
          <w:sz w:val="24"/>
          <w:szCs w:val="24"/>
        </w:rPr>
        <w:t>,  kas</w:t>
      </w:r>
      <w:proofErr w:type="gram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ietver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trīs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apakšsistēmas</w:t>
      </w:r>
      <w:proofErr w:type="spellEnd"/>
      <w:r w:rsidRPr="006B7455">
        <w:rPr>
          <w:rFonts w:ascii="Times New Roman" w:eastAsia="Times New Roman" w:hAnsi="Times New Roman" w:cs="Times New Roman"/>
          <w:sz w:val="24"/>
          <w:szCs w:val="24"/>
        </w:rPr>
        <w:t xml:space="preserve">: </w:t>
      </w:r>
      <w:r w:rsidR="005B000B">
        <w:rPr>
          <w:rFonts w:ascii="Times New Roman" w:eastAsia="Times New Roman" w:hAnsi="Times New Roman" w:cs="Times New Roman"/>
          <w:sz w:val="24"/>
          <w:szCs w:val="24"/>
        </w:rPr>
        <w:t>“</w:t>
      </w:r>
      <w:proofErr w:type="spellStart"/>
      <w:r w:rsidRPr="006B7455">
        <w:rPr>
          <w:rFonts w:ascii="Times New Roman" w:eastAsia="Times New Roman" w:hAnsi="Times New Roman" w:cs="Times New Roman"/>
          <w:sz w:val="24"/>
          <w:szCs w:val="24"/>
        </w:rPr>
        <w:t>Ugunsdrošības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uzraudzības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civilās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aizsardzības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vadība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kontrole</w:t>
      </w:r>
      <w:proofErr w:type="spellEnd"/>
      <w:r w:rsidR="005B000B">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r w:rsidR="005B000B">
        <w:rPr>
          <w:rFonts w:ascii="Times New Roman" w:eastAsia="Times New Roman" w:hAnsi="Times New Roman" w:cs="Times New Roman"/>
          <w:sz w:val="24"/>
          <w:szCs w:val="24"/>
        </w:rPr>
        <w:t>“</w:t>
      </w:r>
      <w:proofErr w:type="spellStart"/>
      <w:r w:rsidRPr="006B7455">
        <w:rPr>
          <w:rFonts w:ascii="Times New Roman" w:eastAsia="Times New Roman" w:hAnsi="Times New Roman" w:cs="Times New Roman"/>
          <w:sz w:val="24"/>
          <w:szCs w:val="24"/>
        </w:rPr>
        <w:t>Ugunsdrošības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prasību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ievērošana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pašdeklarēšanas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sistēma</w:t>
      </w:r>
      <w:proofErr w:type="spellEnd"/>
      <w:r w:rsidR="005B000B">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un </w:t>
      </w:r>
      <w:r w:rsidR="005B000B">
        <w:rPr>
          <w:rFonts w:ascii="Times New Roman" w:eastAsia="Times New Roman" w:hAnsi="Times New Roman" w:cs="Times New Roman"/>
          <w:sz w:val="24"/>
          <w:szCs w:val="24"/>
        </w:rPr>
        <w:t>“</w:t>
      </w:r>
      <w:proofErr w:type="spellStart"/>
      <w:r w:rsidRPr="006B7455">
        <w:rPr>
          <w:rFonts w:ascii="Times New Roman" w:eastAsia="Times New Roman" w:hAnsi="Times New Roman" w:cs="Times New Roman"/>
          <w:sz w:val="24"/>
          <w:szCs w:val="24"/>
        </w:rPr>
        <w:t>Riska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novērtēšanas</w:t>
      </w:r>
      <w:proofErr w:type="spellEnd"/>
      <w:r w:rsidRPr="006B7455">
        <w:rPr>
          <w:rFonts w:ascii="Times New Roman" w:eastAsia="Times New Roman" w:hAnsi="Times New Roman" w:cs="Times New Roman"/>
          <w:sz w:val="24"/>
          <w:szCs w:val="24"/>
        </w:rPr>
        <w:t xml:space="preserve"> instruments”.</w:t>
      </w:r>
    </w:p>
    <w:p w14:paraId="5F17C8D1" w14:textId="0CC37A4D" w:rsidR="00202D44" w:rsidRPr="006B7455" w:rsidRDefault="00202D44"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8255A4"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23E172F1" w14:textId="77777777" w:rsidTr="7888C3A0">
        <w:trPr>
          <w:cantSplit/>
        </w:trPr>
        <w:tc>
          <w:tcPr>
            <w:tcW w:w="1509" w:type="dxa"/>
            <w:tcBorders>
              <w:bottom w:val="single" w:sz="4" w:space="0" w:color="auto"/>
            </w:tcBorders>
            <w:shd w:val="clear" w:color="auto" w:fill="D9D9D9" w:themeFill="background1" w:themeFillShade="D9"/>
            <w:vAlign w:val="center"/>
          </w:tcPr>
          <w:p w14:paraId="6972B5D8" w14:textId="4FF44836" w:rsidR="00E36D29" w:rsidRPr="006B7455" w:rsidRDefault="00E36D29" w:rsidP="005C10A0">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70B70033" w14:textId="77777777" w:rsidR="00E36D29" w:rsidRPr="006B7455" w:rsidRDefault="00E36D29" w:rsidP="005C10A0">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378F9179" w14:textId="77777777" w:rsidR="00E36D29" w:rsidRPr="006B7455" w:rsidRDefault="00E36D29" w:rsidP="005C10A0">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19CCACFF" w14:textId="77777777" w:rsidR="00E36D29" w:rsidRPr="006B7455" w:rsidRDefault="00E36D29" w:rsidP="005C10A0">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5C15648A" w14:textId="77777777" w:rsidR="00E36D29" w:rsidRPr="006B7455" w:rsidRDefault="00E36D29" w:rsidP="005C10A0">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3BBEDAEC" w14:textId="77777777" w:rsidR="00E36D29" w:rsidRPr="006B7455" w:rsidRDefault="00E36D29" w:rsidP="005C10A0">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07C6611E" w14:textId="77777777" w:rsidTr="7888C3A0">
        <w:tc>
          <w:tcPr>
            <w:tcW w:w="1509" w:type="dxa"/>
            <w:tcBorders>
              <w:top w:val="single" w:sz="4" w:space="0" w:color="auto"/>
            </w:tcBorders>
            <w:shd w:val="clear" w:color="auto" w:fill="F2F2F2" w:themeFill="background1" w:themeFillShade="F2"/>
            <w:vAlign w:val="center"/>
          </w:tcPr>
          <w:p w14:paraId="45EE03D2" w14:textId="77777777" w:rsidR="00E36D29" w:rsidRPr="006B7455" w:rsidRDefault="00E36D29" w:rsidP="005C10A0">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U4.4.5.2.-1</w:t>
            </w:r>
          </w:p>
        </w:tc>
        <w:tc>
          <w:tcPr>
            <w:tcW w:w="3084" w:type="dxa"/>
            <w:tcBorders>
              <w:top w:val="single" w:sz="4" w:space="0" w:color="auto"/>
            </w:tcBorders>
            <w:shd w:val="clear" w:color="auto" w:fill="F2F2F2" w:themeFill="background1" w:themeFillShade="F2"/>
            <w:vAlign w:val="center"/>
          </w:tcPr>
          <w:p w14:paraId="61339756" w14:textId="5E8B0E81" w:rsidR="00E36D29" w:rsidRPr="006B7455" w:rsidRDefault="00E36D29" w:rsidP="005C10A0">
            <w:pPr>
              <w:pStyle w:val="Default"/>
              <w:rPr>
                <w:rFonts w:ascii="Times New Roman" w:eastAsia="Times New Roman" w:hAnsi="Times New Roman" w:cs="Times New Roman"/>
                <w:lang w:eastAsia="en-US"/>
              </w:rPr>
            </w:pPr>
            <w:r w:rsidRPr="006B7455">
              <w:rPr>
                <w:rFonts w:ascii="Times New Roman" w:eastAsia="Times New Roman" w:hAnsi="Times New Roman" w:cs="Times New Roman"/>
                <w:lang w:eastAsia="en-US"/>
              </w:rPr>
              <w:t xml:space="preserve">Modernizēt valsts noteikto oficiālo paziņojumu </w:t>
            </w:r>
            <w:r w:rsidR="0059572A" w:rsidRPr="006B7455">
              <w:rPr>
                <w:rFonts w:ascii="Times New Roman" w:eastAsia="Times New Roman" w:hAnsi="Times New Roman" w:cs="Times New Roman"/>
                <w:lang w:eastAsia="en-US"/>
              </w:rPr>
              <w:t>risinājumus</w:t>
            </w:r>
            <w:r w:rsidR="0021322D" w:rsidRPr="006B7455">
              <w:rPr>
                <w:rFonts w:ascii="Times New Roman" w:eastAsia="Times New Roman" w:hAnsi="Times New Roman" w:cs="Times New Roman"/>
                <w:lang w:eastAsia="en-US"/>
              </w:rPr>
              <w:t xml:space="preserve"> </w:t>
            </w:r>
            <w:r w:rsidR="0059572A" w:rsidRPr="006B7455">
              <w:rPr>
                <w:rFonts w:ascii="Times New Roman" w:eastAsia="Times New Roman" w:hAnsi="Times New Roman" w:cs="Times New Roman"/>
                <w:lang w:eastAsia="en-US"/>
              </w:rPr>
              <w:t>un pakalpojumu</w:t>
            </w:r>
            <w:r w:rsidR="007A185D" w:rsidRPr="006B7455">
              <w:rPr>
                <w:rFonts w:ascii="Times New Roman" w:eastAsia="Times New Roman" w:hAnsi="Times New Roman" w:cs="Times New Roman"/>
                <w:lang w:eastAsia="en-US"/>
              </w:rPr>
              <w:t>s</w:t>
            </w:r>
            <w:r w:rsidR="0059572A" w:rsidRPr="006B7455">
              <w:rPr>
                <w:rFonts w:ascii="Times New Roman" w:eastAsia="Times New Roman" w:hAnsi="Times New Roman" w:cs="Times New Roman"/>
                <w:lang w:eastAsia="en-US"/>
              </w:rPr>
              <w:t xml:space="preserve"> sabiedrībai, ieviest vienas pieturas aģentūras principu</w:t>
            </w:r>
            <w:r w:rsidR="0025630B" w:rsidRPr="006B7455">
              <w:rPr>
                <w:rFonts w:ascii="Times New Roman" w:eastAsia="Times New Roman" w:hAnsi="Times New Roman" w:cs="Times New Roman"/>
                <w:lang w:eastAsia="en-US"/>
              </w:rPr>
              <w:t xml:space="preserve"> </w:t>
            </w:r>
            <w:r w:rsidR="0059572A" w:rsidRPr="006B7455">
              <w:rPr>
                <w:rFonts w:ascii="Times New Roman" w:eastAsia="Times New Roman" w:hAnsi="Times New Roman" w:cs="Times New Roman"/>
                <w:lang w:eastAsia="en-US"/>
              </w:rPr>
              <w:t xml:space="preserve"> </w:t>
            </w:r>
            <w:r w:rsidR="00E77FF9" w:rsidRPr="006B7455">
              <w:rPr>
                <w:rFonts w:ascii="Times New Roman" w:eastAsia="Times New Roman" w:hAnsi="Times New Roman" w:cs="Times New Roman"/>
                <w:lang w:eastAsia="en-US"/>
              </w:rPr>
              <w:t>attiecībā uz tiesiskās informācijas pieejamību</w:t>
            </w:r>
            <w:r w:rsidR="00184DC0" w:rsidRPr="006B7455">
              <w:rPr>
                <w:rFonts w:ascii="Times New Roman" w:eastAsia="Times New Roman" w:hAnsi="Times New Roman" w:cs="Times New Roman"/>
                <w:lang w:eastAsia="en-US"/>
              </w:rPr>
              <w:t>, kā arī ieviest Eiropas tiesību aktu identifikatoru</w:t>
            </w:r>
            <w:r w:rsidR="00FF22FB" w:rsidRPr="006B7455">
              <w:rPr>
                <w:rFonts w:ascii="Times New Roman" w:eastAsia="Times New Roman" w:hAnsi="Times New Roman" w:cs="Times New Roman"/>
                <w:lang w:eastAsia="en-US"/>
              </w:rPr>
              <w:t>.</w:t>
            </w:r>
          </w:p>
          <w:p w14:paraId="571567B4" w14:textId="6B7ACDBC" w:rsidR="00E36D29" w:rsidRPr="006B7455" w:rsidRDefault="00E36D29" w:rsidP="005C10A0">
            <w:pPr>
              <w:pStyle w:val="Default"/>
              <w:rPr>
                <w:rFonts w:ascii="Times New Roman" w:hAnsi="Times New Roman" w:cs="Times New Roman"/>
              </w:rPr>
            </w:pPr>
          </w:p>
        </w:tc>
        <w:tc>
          <w:tcPr>
            <w:tcW w:w="990" w:type="dxa"/>
            <w:tcBorders>
              <w:top w:val="single" w:sz="4" w:space="0" w:color="auto"/>
            </w:tcBorders>
            <w:shd w:val="clear" w:color="auto" w:fill="F2F2F2" w:themeFill="background1" w:themeFillShade="F2"/>
            <w:vAlign w:val="center"/>
          </w:tcPr>
          <w:p w14:paraId="6B384B1D" w14:textId="77777777" w:rsidR="00E36D29" w:rsidRPr="006B7455" w:rsidRDefault="00E36D29" w:rsidP="005C10A0">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69A698DC" w14:textId="2312EBCE" w:rsidR="00E36D29" w:rsidRPr="006B7455" w:rsidRDefault="00E36D29" w:rsidP="005C10A0">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2023</w:t>
            </w:r>
          </w:p>
        </w:tc>
        <w:tc>
          <w:tcPr>
            <w:tcW w:w="1283" w:type="dxa"/>
            <w:tcBorders>
              <w:top w:val="single" w:sz="4" w:space="0" w:color="auto"/>
            </w:tcBorders>
            <w:shd w:val="clear" w:color="auto" w:fill="F2F2F2" w:themeFill="background1" w:themeFillShade="F2"/>
            <w:vAlign w:val="center"/>
          </w:tcPr>
          <w:p w14:paraId="37431D8B" w14:textId="77777777" w:rsidR="00E36D29" w:rsidRPr="006B7455" w:rsidRDefault="00E36D29" w:rsidP="005C10A0">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TM</w:t>
            </w:r>
          </w:p>
        </w:tc>
        <w:tc>
          <w:tcPr>
            <w:tcW w:w="1563" w:type="dxa"/>
            <w:tcBorders>
              <w:top w:val="single" w:sz="4" w:space="0" w:color="auto"/>
            </w:tcBorders>
            <w:shd w:val="clear" w:color="auto" w:fill="F2F2F2" w:themeFill="background1" w:themeFillShade="F2"/>
            <w:vAlign w:val="center"/>
          </w:tcPr>
          <w:p w14:paraId="24D12D5F" w14:textId="77777777" w:rsidR="00E36D29" w:rsidRPr="006B7455" w:rsidRDefault="00E36D29" w:rsidP="005C10A0">
            <w:pPr>
              <w:pStyle w:val="Default"/>
              <w:jc w:val="center"/>
              <w:rPr>
                <w:rFonts w:ascii="Times New Roman" w:hAnsi="Times New Roman" w:cs="Times New Roman"/>
              </w:rPr>
            </w:pPr>
            <w:r w:rsidRPr="006B7455">
              <w:rPr>
                <w:rFonts w:ascii="Times New Roman" w:hAnsi="Times New Roman" w:cs="Times New Roman"/>
              </w:rPr>
              <w:t>nav</w:t>
            </w:r>
          </w:p>
        </w:tc>
      </w:tr>
      <w:tr w:rsidR="004F3183" w:rsidRPr="006B7455" w14:paraId="21901E8C" w14:textId="77777777" w:rsidTr="7888C3A0">
        <w:tc>
          <w:tcPr>
            <w:tcW w:w="1509" w:type="dxa"/>
            <w:tcBorders>
              <w:top w:val="single" w:sz="4" w:space="0" w:color="auto"/>
            </w:tcBorders>
            <w:shd w:val="clear" w:color="auto" w:fill="F2F2F2" w:themeFill="background1" w:themeFillShade="F2"/>
            <w:vAlign w:val="center"/>
          </w:tcPr>
          <w:p w14:paraId="608879F0" w14:textId="0C51D57D" w:rsidR="00E36D29" w:rsidRPr="006B7455" w:rsidRDefault="00E36D29" w:rsidP="005C10A0">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U4.4.5.2.-2</w:t>
            </w:r>
          </w:p>
        </w:tc>
        <w:tc>
          <w:tcPr>
            <w:tcW w:w="3084" w:type="dxa"/>
            <w:tcBorders>
              <w:top w:val="single" w:sz="4" w:space="0" w:color="auto"/>
            </w:tcBorders>
            <w:shd w:val="clear" w:color="auto" w:fill="F2F2F2" w:themeFill="background1" w:themeFillShade="F2"/>
            <w:vAlign w:val="center"/>
          </w:tcPr>
          <w:p w14:paraId="6EBAD54F" w14:textId="6806FF8D" w:rsidR="00E36D29" w:rsidRPr="006B7455" w:rsidRDefault="00FF22FB" w:rsidP="005C10A0">
            <w:pPr>
              <w:pStyle w:val="Default"/>
              <w:rPr>
                <w:rFonts w:ascii="Times New Roman" w:eastAsia="Times New Roman" w:hAnsi="Times New Roman" w:cs="Times New Roman"/>
                <w:lang w:eastAsia="en-US"/>
              </w:rPr>
            </w:pPr>
            <w:r w:rsidRPr="006B7455">
              <w:rPr>
                <w:rFonts w:ascii="Times New Roman" w:eastAsia="Times New Roman" w:hAnsi="Times New Roman" w:cs="Times New Roman"/>
              </w:rPr>
              <w:t xml:space="preserve">Atbalstīt Sabiedrisko mediju patstāvības nodrošināšanu un </w:t>
            </w:r>
            <w:r w:rsidR="515B69D6" w:rsidRPr="383ECBA2">
              <w:rPr>
                <w:rFonts w:ascii="Times New Roman" w:eastAsia="Times New Roman" w:hAnsi="Times New Roman" w:cs="Times New Roman"/>
              </w:rPr>
              <w:t>infor</w:t>
            </w:r>
            <w:r w:rsidR="543ACD2D" w:rsidRPr="383ECBA2">
              <w:rPr>
                <w:rFonts w:ascii="Times New Roman" w:eastAsia="Times New Roman" w:hAnsi="Times New Roman" w:cs="Times New Roman"/>
              </w:rPr>
              <w:t>m</w:t>
            </w:r>
            <w:r w:rsidR="515B69D6" w:rsidRPr="383ECBA2">
              <w:rPr>
                <w:rFonts w:ascii="Times New Roman" w:eastAsia="Times New Roman" w:hAnsi="Times New Roman" w:cs="Times New Roman"/>
              </w:rPr>
              <w:t>atīvās</w:t>
            </w:r>
            <w:r w:rsidRPr="006B7455">
              <w:rPr>
                <w:rFonts w:ascii="Times New Roman" w:eastAsia="Times New Roman" w:hAnsi="Times New Roman" w:cs="Times New Roman"/>
              </w:rPr>
              <w:t xml:space="preserve"> telpas monitoringa, aizsardzības un informatīvo uzbrukumu identificēšanas spēju paaugstināšanu.</w:t>
            </w:r>
          </w:p>
        </w:tc>
        <w:tc>
          <w:tcPr>
            <w:tcW w:w="990" w:type="dxa"/>
            <w:tcBorders>
              <w:top w:val="single" w:sz="4" w:space="0" w:color="auto"/>
            </w:tcBorders>
            <w:shd w:val="clear" w:color="auto" w:fill="F2F2F2" w:themeFill="background1" w:themeFillShade="F2"/>
            <w:vAlign w:val="center"/>
          </w:tcPr>
          <w:p w14:paraId="109631D6" w14:textId="77777777" w:rsidR="00E36D29" w:rsidRPr="006B7455" w:rsidRDefault="00E36D29" w:rsidP="005C10A0">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6D029536" w14:textId="4B43F9E1" w:rsidR="00E36D29" w:rsidRPr="006B7455" w:rsidRDefault="00E36D29" w:rsidP="005C10A0">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FF22FB" w:rsidRPr="006B7455">
              <w:rPr>
                <w:rFonts w:ascii="Times New Roman" w:eastAsia="Times New Roman" w:hAnsi="Times New Roman" w:cs="Times New Roman"/>
                <w:sz w:val="24"/>
                <w:szCs w:val="24"/>
              </w:rPr>
              <w:t>7</w:t>
            </w:r>
          </w:p>
        </w:tc>
        <w:tc>
          <w:tcPr>
            <w:tcW w:w="1283" w:type="dxa"/>
            <w:tcBorders>
              <w:top w:val="single" w:sz="4" w:space="0" w:color="auto"/>
            </w:tcBorders>
            <w:shd w:val="clear" w:color="auto" w:fill="F2F2F2" w:themeFill="background1" w:themeFillShade="F2"/>
            <w:vAlign w:val="center"/>
          </w:tcPr>
          <w:p w14:paraId="17233AD8" w14:textId="570FCB4A" w:rsidR="00E36D29" w:rsidRPr="006B7455" w:rsidRDefault="00310488" w:rsidP="005C10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KM</w:t>
            </w:r>
          </w:p>
        </w:tc>
        <w:tc>
          <w:tcPr>
            <w:tcW w:w="1563" w:type="dxa"/>
            <w:tcBorders>
              <w:top w:val="single" w:sz="4" w:space="0" w:color="auto"/>
            </w:tcBorders>
            <w:shd w:val="clear" w:color="auto" w:fill="F2F2F2" w:themeFill="background1" w:themeFillShade="F2"/>
            <w:vAlign w:val="center"/>
          </w:tcPr>
          <w:p w14:paraId="3D953E9F" w14:textId="2717111E" w:rsidR="00E36D29" w:rsidRPr="006B7455" w:rsidRDefault="00310488" w:rsidP="005C10A0">
            <w:pPr>
              <w:pStyle w:val="Default"/>
              <w:jc w:val="center"/>
              <w:rPr>
                <w:rFonts w:ascii="Times New Roman" w:hAnsi="Times New Roman" w:cs="Times New Roman"/>
              </w:rPr>
            </w:pPr>
            <w:r w:rsidRPr="006B7455">
              <w:rPr>
                <w:rFonts w:ascii="Times New Roman" w:eastAsia="Times New Roman" w:hAnsi="Times New Roman" w:cs="Times New Roman"/>
              </w:rPr>
              <w:t>TM, VK, AM</w:t>
            </w:r>
          </w:p>
        </w:tc>
      </w:tr>
      <w:tr w:rsidR="004F3183" w:rsidRPr="007E0409" w14:paraId="2D7EFF85" w14:textId="77777777" w:rsidTr="7888C3A0">
        <w:tc>
          <w:tcPr>
            <w:tcW w:w="1509" w:type="dxa"/>
            <w:tcBorders>
              <w:top w:val="single" w:sz="4" w:space="0" w:color="auto"/>
            </w:tcBorders>
            <w:shd w:val="clear" w:color="auto" w:fill="F2F2F2" w:themeFill="background1" w:themeFillShade="F2"/>
            <w:vAlign w:val="center"/>
          </w:tcPr>
          <w:p w14:paraId="30F0B0F5" w14:textId="2038971B" w:rsidR="00E36D29" w:rsidRPr="006B7455" w:rsidRDefault="00E36D29" w:rsidP="005C10A0">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U4.4.5.2.-3</w:t>
            </w:r>
          </w:p>
        </w:tc>
        <w:tc>
          <w:tcPr>
            <w:tcW w:w="3084" w:type="dxa"/>
            <w:tcBorders>
              <w:top w:val="single" w:sz="4" w:space="0" w:color="auto"/>
            </w:tcBorders>
            <w:shd w:val="clear" w:color="auto" w:fill="F2F2F2" w:themeFill="background1" w:themeFillShade="F2"/>
            <w:vAlign w:val="center"/>
          </w:tcPr>
          <w:p w14:paraId="1CC18784" w14:textId="10DAC686" w:rsidR="00E36D29" w:rsidRPr="006B7455" w:rsidRDefault="73EB1947" w:rsidP="005C10A0">
            <w:pPr>
              <w:pStyle w:val="Default"/>
              <w:rPr>
                <w:rFonts w:ascii="Times New Roman" w:hAnsi="Times New Roman" w:cs="Times New Roman"/>
              </w:rPr>
            </w:pPr>
            <w:r w:rsidRPr="006B7455">
              <w:rPr>
                <w:rFonts w:ascii="Times New Roman" w:eastAsia="Times New Roman" w:hAnsi="Times New Roman" w:cs="Times New Roman"/>
                <w:lang w:val="lv"/>
              </w:rPr>
              <w:t>Nodrošināt valsts pārvaldes  koordinētu rīcību apdraudējuma gadījumos</w:t>
            </w:r>
            <w:r w:rsidR="00A1440C">
              <w:rPr>
                <w:rFonts w:ascii="Times New Roman" w:eastAsia="Times New Roman" w:hAnsi="Times New Roman" w:cs="Times New Roman"/>
                <w:lang w:eastAsia="en-US"/>
              </w:rPr>
              <w:t>.</w:t>
            </w:r>
          </w:p>
        </w:tc>
        <w:tc>
          <w:tcPr>
            <w:tcW w:w="990" w:type="dxa"/>
            <w:tcBorders>
              <w:top w:val="single" w:sz="4" w:space="0" w:color="auto"/>
            </w:tcBorders>
            <w:shd w:val="clear" w:color="auto" w:fill="F2F2F2" w:themeFill="background1" w:themeFillShade="F2"/>
            <w:vAlign w:val="center"/>
          </w:tcPr>
          <w:p w14:paraId="477884A1" w14:textId="77777777" w:rsidR="00E36D29" w:rsidRPr="006B7455" w:rsidRDefault="00E36D29" w:rsidP="005C10A0">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7584FEBC" w14:textId="3026C24A" w:rsidR="00E36D29" w:rsidRPr="006B7455" w:rsidRDefault="00E36D29" w:rsidP="005C10A0">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2025</w:t>
            </w:r>
          </w:p>
        </w:tc>
        <w:tc>
          <w:tcPr>
            <w:tcW w:w="1283" w:type="dxa"/>
            <w:tcBorders>
              <w:top w:val="single" w:sz="4" w:space="0" w:color="auto"/>
            </w:tcBorders>
            <w:shd w:val="clear" w:color="auto" w:fill="F2F2F2" w:themeFill="background1" w:themeFillShade="F2"/>
            <w:vAlign w:val="center"/>
          </w:tcPr>
          <w:p w14:paraId="0A2D61DE" w14:textId="3AF88344" w:rsidR="00E36D29" w:rsidRPr="006B7455" w:rsidRDefault="6DFA7BEB" w:rsidP="005C10A0">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lang w:val="lv"/>
              </w:rPr>
              <w:t>IeM, AM, FM, ĀM</w:t>
            </w:r>
            <w:r w:rsidRPr="006B7455">
              <w:rPr>
                <w:rFonts w:ascii="Times New Roman" w:eastAsia="Times New Roman" w:hAnsi="Times New Roman" w:cs="Times New Roman"/>
                <w:sz w:val="24"/>
                <w:szCs w:val="24"/>
              </w:rPr>
              <w:t xml:space="preserve"> </w:t>
            </w:r>
          </w:p>
        </w:tc>
        <w:tc>
          <w:tcPr>
            <w:tcW w:w="1563" w:type="dxa"/>
            <w:tcBorders>
              <w:top w:val="single" w:sz="4" w:space="0" w:color="auto"/>
            </w:tcBorders>
            <w:shd w:val="clear" w:color="auto" w:fill="F2F2F2" w:themeFill="background1" w:themeFillShade="F2"/>
            <w:vAlign w:val="center"/>
          </w:tcPr>
          <w:p w14:paraId="0A1046F6" w14:textId="4F67F9A4" w:rsidR="00E36D29" w:rsidRPr="006B7455" w:rsidRDefault="00444AB8" w:rsidP="005C10A0">
            <w:pPr>
              <w:pStyle w:val="Default"/>
              <w:jc w:val="center"/>
              <w:rPr>
                <w:rFonts w:ascii="Times New Roman" w:hAnsi="Times New Roman" w:cs="Times New Roman"/>
              </w:rPr>
            </w:pPr>
            <w:r w:rsidRPr="00444AB8">
              <w:rPr>
                <w:rFonts w:ascii="Times New Roman" w:hAnsi="Times New Roman" w:cs="Times New Roman"/>
              </w:rPr>
              <w:t>VUGD, IeM IC, LM, SM, VM, VARAM, ZM, pašvaldības</w:t>
            </w:r>
          </w:p>
        </w:tc>
      </w:tr>
    </w:tbl>
    <w:p w14:paraId="1659669B" w14:textId="5AC443D4" w:rsidR="00DA4C6D" w:rsidRPr="006B7455" w:rsidRDefault="00DA4C6D" w:rsidP="00663F61">
      <w:pPr>
        <w:spacing w:after="0" w:line="240" w:lineRule="auto"/>
        <w:rPr>
          <w:rFonts w:ascii="Times New Roman" w:eastAsia="Times New Roman" w:hAnsi="Times New Roman" w:cs="Times New Roman"/>
          <w:color w:val="000000" w:themeColor="text1"/>
          <w:sz w:val="24"/>
          <w:szCs w:val="24"/>
          <w:lang w:val="lv"/>
        </w:rPr>
      </w:pPr>
    </w:p>
    <w:p w14:paraId="13E9ACF4" w14:textId="59D137F6" w:rsidR="006E2084" w:rsidRPr="006B7455" w:rsidRDefault="004339C9"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108" w:name="_Toc60796027"/>
      <w:bookmarkStart w:id="109" w:name="_Toc74222070"/>
      <w:r w:rsidRPr="006B7455">
        <w:rPr>
          <w:rFonts w:ascii="Times New Roman" w:eastAsia="Times New Roman" w:hAnsi="Times New Roman" w:cs="Times New Roman"/>
          <w:b/>
          <w:color w:val="C00000"/>
          <w:sz w:val="24"/>
          <w:szCs w:val="24"/>
          <w:lang w:val="lv"/>
        </w:rPr>
        <w:t>4.4.6.</w:t>
      </w:r>
      <w:r w:rsidR="003F4C72" w:rsidRPr="006B7455">
        <w:rPr>
          <w:rFonts w:ascii="Times New Roman" w:eastAsia="Times New Roman" w:hAnsi="Times New Roman" w:cs="Times New Roman"/>
          <w:b/>
          <w:color w:val="C00000"/>
          <w:sz w:val="24"/>
          <w:szCs w:val="24"/>
          <w:lang w:val="lv"/>
        </w:rPr>
        <w:t xml:space="preserve"> Rīcības virziens:</w:t>
      </w:r>
      <w:r w:rsidRPr="006B7455">
        <w:rPr>
          <w:rFonts w:ascii="Times New Roman" w:eastAsia="Times New Roman" w:hAnsi="Times New Roman" w:cs="Times New Roman"/>
          <w:b/>
          <w:color w:val="C00000"/>
          <w:sz w:val="24"/>
          <w:szCs w:val="24"/>
          <w:lang w:val="lv"/>
        </w:rPr>
        <w:t xml:space="preserve"> </w:t>
      </w:r>
      <w:r w:rsidR="00707796" w:rsidRPr="006B7455">
        <w:rPr>
          <w:rFonts w:ascii="Times New Roman" w:eastAsia="Times New Roman" w:hAnsi="Times New Roman" w:cs="Times New Roman"/>
          <w:b/>
          <w:color w:val="C00000"/>
          <w:sz w:val="24"/>
          <w:szCs w:val="24"/>
          <w:lang w:val="lv"/>
        </w:rPr>
        <w:t xml:space="preserve">Sabiedrības </w:t>
      </w:r>
      <w:r w:rsidR="00F56F42" w:rsidRPr="006B7455">
        <w:rPr>
          <w:rFonts w:ascii="Times New Roman" w:eastAsia="Times New Roman" w:hAnsi="Times New Roman" w:cs="Times New Roman"/>
          <w:b/>
          <w:color w:val="C00000"/>
          <w:sz w:val="24"/>
          <w:szCs w:val="24"/>
          <w:lang w:val="lv"/>
        </w:rPr>
        <w:t xml:space="preserve">veselība un sociālā </w:t>
      </w:r>
      <w:r w:rsidR="00707796" w:rsidRPr="006B7455">
        <w:rPr>
          <w:rFonts w:ascii="Times New Roman" w:eastAsia="Times New Roman" w:hAnsi="Times New Roman" w:cs="Times New Roman"/>
          <w:b/>
          <w:color w:val="C00000"/>
          <w:sz w:val="24"/>
          <w:szCs w:val="24"/>
          <w:lang w:val="lv"/>
        </w:rPr>
        <w:t>labklājība</w:t>
      </w:r>
      <w:bookmarkEnd w:id="108"/>
      <w:bookmarkEnd w:id="109"/>
    </w:p>
    <w:p w14:paraId="6A2B8644" w14:textId="140B8E14" w:rsidR="00202D44" w:rsidRPr="006B7455" w:rsidRDefault="00A42276"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56094947" w14:textId="67D3DA9F" w:rsidR="00A42276" w:rsidRPr="00603173" w:rsidRDefault="006546B1" w:rsidP="005C10A0">
      <w:pPr>
        <w:spacing w:before="120" w:after="120" w:line="240" w:lineRule="auto"/>
        <w:ind w:firstLine="72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Indivīda veselības un dzīves kvalitātes saglabāšanu, atjaunošanu un uzlabošanu proaktīvi un visaptveroši veicina datos un to digitalizācijā balstīta valsts un privāto pakalpojumu ekosistēma, kas vienlaicīgi nodrošina iespēju personai piedalīties savas veselības un dzīves kvalitātes saglabāšanā, atjaunošanā un uzlabošanā un pilnvērtīgi pārvaldīt un kontrolēt savu datu izmantošanu</w:t>
      </w:r>
      <w:r w:rsidR="00A42276" w:rsidRPr="00603173">
        <w:rPr>
          <w:rFonts w:ascii="Times New Roman" w:eastAsia="Times New Roman" w:hAnsi="Times New Roman" w:cs="Times New Roman"/>
          <w:sz w:val="24"/>
          <w:szCs w:val="24"/>
          <w:lang w:val="lv"/>
        </w:rPr>
        <w:t>.</w:t>
      </w:r>
    </w:p>
    <w:p w14:paraId="075902B1" w14:textId="0FF73CD1" w:rsidR="000F6E0D" w:rsidRDefault="000F6E0D" w:rsidP="00D62A4D">
      <w:pPr>
        <w:spacing w:before="120" w:after="120" w:line="240" w:lineRule="auto"/>
        <w:jc w:val="both"/>
        <w:outlineLvl w:val="4"/>
        <w:rPr>
          <w:rFonts w:ascii="Times New Roman" w:eastAsia="Times New Roman" w:hAnsi="Times New Roman" w:cs="Times New Roman"/>
          <w:b/>
          <w:color w:val="C00000"/>
          <w:sz w:val="24"/>
          <w:szCs w:val="24"/>
          <w:lang w:val="lv"/>
        </w:rPr>
      </w:pPr>
      <w:bookmarkStart w:id="110" w:name="_Toc393911444"/>
      <w:r w:rsidRPr="006B7455">
        <w:rPr>
          <w:rFonts w:ascii="Times New Roman" w:eastAsia="Times New Roman" w:hAnsi="Times New Roman" w:cs="Times New Roman"/>
          <w:b/>
          <w:color w:val="C00000"/>
          <w:sz w:val="24"/>
          <w:szCs w:val="24"/>
          <w:lang w:val="lv"/>
        </w:rPr>
        <w:t>Nepieciešamā rīcība</w:t>
      </w:r>
      <w:bookmarkEnd w:id="110"/>
      <w:r w:rsidR="00A35408">
        <w:rPr>
          <w:rStyle w:val="FootnoteReference"/>
          <w:rFonts w:ascii="Times New Roman" w:eastAsia="Times New Roman" w:hAnsi="Times New Roman" w:cs="Times New Roman"/>
          <w:b/>
          <w:color w:val="C00000"/>
          <w:sz w:val="24"/>
          <w:szCs w:val="24"/>
          <w:lang w:val="lv"/>
        </w:rPr>
        <w:footnoteReference w:id="44"/>
      </w:r>
    </w:p>
    <w:tbl>
      <w:tblPr>
        <w:tblStyle w:val="TableGrid"/>
        <w:tblW w:w="0" w:type="auto"/>
        <w:tblLook w:val="04A0" w:firstRow="1" w:lastRow="0" w:firstColumn="1" w:lastColumn="0" w:noHBand="0" w:noVBand="1"/>
      </w:tblPr>
      <w:tblGrid>
        <w:gridCol w:w="9350"/>
      </w:tblGrid>
      <w:tr w:rsidR="009B6FDA" w:rsidRPr="007E0409" w14:paraId="4EFE44E7" w14:textId="77777777" w:rsidTr="00CC5FCD">
        <w:tc>
          <w:tcPr>
            <w:tcW w:w="9350" w:type="dxa"/>
          </w:tcPr>
          <w:p w14:paraId="237F7898" w14:textId="684EF456" w:rsidR="004C02B5" w:rsidRPr="004C02B5" w:rsidRDefault="004C02B5" w:rsidP="00507CAF">
            <w:pPr>
              <w:rPr>
                <w:rFonts w:ascii="Times New Roman" w:eastAsia="Times New Roman" w:hAnsi="Times New Roman" w:cs="Times New Roman"/>
                <w:b/>
                <w:bCs/>
                <w:i/>
                <w:iCs/>
                <w:sz w:val="24"/>
                <w:szCs w:val="24"/>
              </w:rPr>
            </w:pPr>
            <w:r w:rsidRPr="004C02B5">
              <w:rPr>
                <w:rFonts w:ascii="Times New Roman" w:eastAsia="Times New Roman" w:hAnsi="Times New Roman" w:cs="Times New Roman"/>
                <w:b/>
                <w:bCs/>
                <w:i/>
                <w:iCs/>
                <w:sz w:val="24"/>
                <w:szCs w:val="24"/>
              </w:rPr>
              <w:t xml:space="preserve"> Klienta ārstniecības un sociālās aprūpes dati</w:t>
            </w:r>
            <w:r w:rsidR="00EA386E">
              <w:rPr>
                <w:rFonts w:ascii="Times New Roman" w:eastAsia="Times New Roman" w:hAnsi="Times New Roman" w:cs="Times New Roman"/>
                <w:b/>
                <w:bCs/>
                <w:i/>
                <w:iCs/>
                <w:sz w:val="24"/>
                <w:szCs w:val="24"/>
              </w:rPr>
              <w:t>, kā arī dati valsts pārvaldes funkciju izpildei un pakalpojumu sniegšanai veselības nozarē</w:t>
            </w:r>
            <w:r w:rsidR="009F487D">
              <w:rPr>
                <w:rFonts w:ascii="Times New Roman" w:eastAsia="Times New Roman" w:hAnsi="Times New Roman" w:cs="Times New Roman"/>
                <w:b/>
                <w:bCs/>
                <w:i/>
                <w:iCs/>
                <w:sz w:val="24"/>
                <w:szCs w:val="24"/>
              </w:rPr>
              <w:t xml:space="preserve"> </w:t>
            </w:r>
            <w:r w:rsidR="00507CAF">
              <w:rPr>
                <w:rFonts w:ascii="Times New Roman" w:eastAsia="Times New Roman" w:hAnsi="Times New Roman" w:cs="Times New Roman"/>
                <w:b/>
                <w:bCs/>
                <w:i/>
                <w:iCs/>
                <w:sz w:val="24"/>
                <w:szCs w:val="24"/>
              </w:rPr>
              <w:t>ir digitalizēti, savietoti un pieejami pakalpojumu sniedzējiem gan pakalpojumu sniegšanai, gan to plānošanai. P</w:t>
            </w:r>
            <w:r w:rsidRPr="004C02B5">
              <w:rPr>
                <w:rFonts w:ascii="Times New Roman" w:eastAsia="Times New Roman" w:hAnsi="Times New Roman" w:cs="Times New Roman"/>
                <w:b/>
                <w:bCs/>
                <w:i/>
                <w:iCs/>
                <w:sz w:val="24"/>
                <w:szCs w:val="24"/>
              </w:rPr>
              <w:t>ielietojot Biznesa inteliģences rīku, tiek proaktīvi identificēti riski un piedāvātas rīcības</w:t>
            </w:r>
            <w:r w:rsidR="00F30879">
              <w:rPr>
                <w:rFonts w:ascii="Times New Roman" w:eastAsia="Times New Roman" w:hAnsi="Times New Roman" w:cs="Times New Roman"/>
                <w:b/>
                <w:bCs/>
                <w:i/>
                <w:iCs/>
                <w:sz w:val="24"/>
                <w:szCs w:val="24"/>
              </w:rPr>
              <w:t>, piemēram,</w:t>
            </w:r>
            <w:r w:rsidRPr="004C02B5">
              <w:rPr>
                <w:rFonts w:ascii="Times New Roman" w:eastAsia="Times New Roman" w:hAnsi="Times New Roman" w:cs="Times New Roman"/>
                <w:b/>
                <w:bCs/>
                <w:i/>
                <w:iCs/>
                <w:sz w:val="24"/>
                <w:szCs w:val="24"/>
              </w:rPr>
              <w:t xml:space="preserve"> sociālo pakalpojumu jomā, pirms ir iestājušās neatgriezeniskas sekas </w:t>
            </w:r>
            <w:r w:rsidR="00F30879">
              <w:rPr>
                <w:rFonts w:ascii="Times New Roman" w:eastAsia="Times New Roman" w:hAnsi="Times New Roman" w:cs="Times New Roman"/>
                <w:b/>
                <w:bCs/>
                <w:i/>
                <w:iCs/>
                <w:sz w:val="24"/>
                <w:szCs w:val="24"/>
              </w:rPr>
              <w:t>personas</w:t>
            </w:r>
            <w:r w:rsidRPr="004C02B5">
              <w:rPr>
                <w:rFonts w:ascii="Times New Roman" w:eastAsia="Times New Roman" w:hAnsi="Times New Roman" w:cs="Times New Roman"/>
                <w:b/>
                <w:bCs/>
                <w:i/>
                <w:iCs/>
                <w:sz w:val="24"/>
                <w:szCs w:val="24"/>
              </w:rPr>
              <w:t xml:space="preserve"> veselībai, kā arī tiek uzkrāti liela apjoma dati par personu, un to analīze sniedz būtisku atbalstu </w:t>
            </w:r>
            <w:r w:rsidR="003972AE">
              <w:rPr>
                <w:rFonts w:ascii="Times New Roman" w:eastAsia="Times New Roman" w:hAnsi="Times New Roman" w:cs="Times New Roman"/>
                <w:b/>
                <w:bCs/>
                <w:i/>
                <w:iCs/>
                <w:sz w:val="24"/>
                <w:szCs w:val="24"/>
              </w:rPr>
              <w:t xml:space="preserve">veselības </w:t>
            </w:r>
            <w:r w:rsidRPr="004C02B5">
              <w:rPr>
                <w:rFonts w:ascii="Times New Roman" w:eastAsia="Times New Roman" w:hAnsi="Times New Roman" w:cs="Times New Roman"/>
                <w:b/>
                <w:bCs/>
                <w:i/>
                <w:iCs/>
                <w:sz w:val="24"/>
                <w:szCs w:val="24"/>
              </w:rPr>
              <w:t>vai sociālo pakalpojumu plānošanā.</w:t>
            </w:r>
          </w:p>
          <w:p w14:paraId="3F1CF5B1" w14:textId="56E0884D" w:rsidR="00101088" w:rsidRPr="004C02B5" w:rsidRDefault="004C02B5" w:rsidP="00101088">
            <w:pPr>
              <w:spacing w:before="120" w:after="120"/>
              <w:ind w:firstLine="720"/>
              <w:jc w:val="both"/>
              <w:rPr>
                <w:rFonts w:ascii="Times New Roman" w:eastAsia="Times New Roman" w:hAnsi="Times New Roman" w:cs="Times New Roman"/>
                <w:b/>
                <w:bCs/>
                <w:i/>
                <w:iCs/>
                <w:sz w:val="24"/>
                <w:szCs w:val="24"/>
              </w:rPr>
            </w:pPr>
            <w:r w:rsidRPr="004C02B5">
              <w:rPr>
                <w:rFonts w:ascii="Times New Roman" w:eastAsia="Times New Roman" w:hAnsi="Times New Roman" w:cs="Times New Roman"/>
                <w:b/>
                <w:bCs/>
                <w:i/>
                <w:iCs/>
                <w:sz w:val="24"/>
                <w:szCs w:val="24"/>
              </w:rPr>
              <w:t xml:space="preserve"> Nodrošināta vienota datu apmaiņa valsts, pašvaldību un komersantu </w:t>
            </w:r>
            <w:r w:rsidR="002B68D2" w:rsidRPr="00603173">
              <w:rPr>
                <w:rFonts w:ascii="Times New Roman" w:hAnsi="Times New Roman" w:cs="Times New Roman"/>
                <w:b/>
                <w:bCs/>
                <w:i/>
                <w:iCs/>
                <w:sz w:val="24"/>
                <w:szCs w:val="24"/>
              </w:rPr>
              <w:t>IS</w:t>
            </w:r>
            <w:r w:rsidRPr="004C02B5">
              <w:rPr>
                <w:rFonts w:ascii="Times New Roman" w:eastAsia="Times New Roman" w:hAnsi="Times New Roman" w:cs="Times New Roman"/>
                <w:b/>
                <w:bCs/>
                <w:i/>
                <w:iCs/>
                <w:sz w:val="24"/>
                <w:szCs w:val="24"/>
              </w:rPr>
              <w:t xml:space="preserve"> par personas labklājību un veselību kompetences ietvaros, vienlaikus nodrošinot personas sensitīvo datu aizsardzību.</w:t>
            </w:r>
            <w:r w:rsidR="00101088" w:rsidRPr="004C02B5">
              <w:rPr>
                <w:rFonts w:ascii="Times New Roman" w:eastAsia="Times New Roman" w:hAnsi="Times New Roman" w:cs="Times New Roman"/>
                <w:b/>
                <w:bCs/>
                <w:i/>
                <w:iCs/>
                <w:sz w:val="24"/>
                <w:szCs w:val="24"/>
              </w:rPr>
              <w:t xml:space="preserve"> Vienota e-aprūpes platforma nodrošina sociālo pakalpojumu sniedzēju klientiem </w:t>
            </w:r>
            <w:r w:rsidR="002D47B9">
              <w:rPr>
                <w:rFonts w:ascii="Times New Roman" w:eastAsia="Times New Roman" w:hAnsi="Times New Roman" w:cs="Times New Roman"/>
                <w:b/>
                <w:bCs/>
                <w:i/>
                <w:iCs/>
                <w:sz w:val="24"/>
                <w:szCs w:val="24"/>
              </w:rPr>
              <w:t xml:space="preserve">iespēju </w:t>
            </w:r>
            <w:r w:rsidR="00101088" w:rsidRPr="004C02B5">
              <w:rPr>
                <w:rFonts w:ascii="Times New Roman" w:eastAsia="Times New Roman" w:hAnsi="Times New Roman" w:cs="Times New Roman"/>
                <w:b/>
                <w:bCs/>
                <w:i/>
                <w:iCs/>
                <w:sz w:val="24"/>
                <w:szCs w:val="24"/>
              </w:rPr>
              <w:t xml:space="preserve">saņemt kvalitatīvu pakalpojumu, neatkarīgi no pakalpojuma sniedzēja statusa (vienlīdzīgas iespējas valsts, pašvaldības un komerciāliem pakalpojumu sniedzējiem). </w:t>
            </w:r>
          </w:p>
          <w:p w14:paraId="35A3263A" w14:textId="53EFAB52" w:rsidR="009B6FDA" w:rsidRPr="006B7455" w:rsidRDefault="004C02B5" w:rsidP="004C02B5">
            <w:pPr>
              <w:spacing w:before="120" w:after="120"/>
              <w:ind w:firstLine="720"/>
              <w:jc w:val="both"/>
              <w:rPr>
                <w:rFonts w:ascii="Times New Roman" w:eastAsia="Times New Roman" w:hAnsi="Times New Roman" w:cs="Times New Roman"/>
                <w:b/>
                <w:sz w:val="24"/>
                <w:szCs w:val="24"/>
              </w:rPr>
            </w:pPr>
            <w:r w:rsidRPr="004C02B5">
              <w:rPr>
                <w:rFonts w:ascii="Times New Roman" w:eastAsia="Times New Roman" w:hAnsi="Times New Roman" w:cs="Times New Roman"/>
                <w:b/>
                <w:bCs/>
                <w:i/>
                <w:iCs/>
                <w:sz w:val="24"/>
                <w:szCs w:val="24"/>
              </w:rPr>
              <w:t>Ieviesti digitālie risinājumi sociālās aprūpes pasākumu organizācijai klienta aprūpes plānu, šo plānu izpildei veikto uzdevumu un klienta stāvokļa izmaiņu fiksēšanai, t</w:t>
            </w:r>
            <w:r w:rsidR="00480940">
              <w:rPr>
                <w:rFonts w:ascii="Times New Roman" w:eastAsia="Times New Roman" w:hAnsi="Times New Roman" w:cs="Times New Roman"/>
                <w:b/>
                <w:bCs/>
                <w:i/>
                <w:iCs/>
                <w:sz w:val="24"/>
                <w:szCs w:val="24"/>
              </w:rPr>
              <w:t>.sk.</w:t>
            </w:r>
            <w:r w:rsidRPr="004C02B5">
              <w:rPr>
                <w:rFonts w:ascii="Times New Roman" w:eastAsia="Times New Roman" w:hAnsi="Times New Roman" w:cs="Times New Roman"/>
                <w:b/>
                <w:bCs/>
                <w:i/>
                <w:iCs/>
                <w:sz w:val="24"/>
                <w:szCs w:val="24"/>
              </w:rPr>
              <w:t xml:space="preserve"> nodrošināts IT risinājumu klāsts klienta mājoklī klienta veselības stāvokļa izmaiņu </w:t>
            </w:r>
            <w:proofErr w:type="spellStart"/>
            <w:r w:rsidRPr="004C02B5">
              <w:rPr>
                <w:rFonts w:ascii="Times New Roman" w:eastAsia="Times New Roman" w:hAnsi="Times New Roman" w:cs="Times New Roman"/>
                <w:b/>
                <w:bCs/>
                <w:i/>
                <w:iCs/>
                <w:sz w:val="24"/>
                <w:szCs w:val="24"/>
              </w:rPr>
              <w:t>monitorēšan</w:t>
            </w:r>
            <w:r w:rsidR="00307D72">
              <w:rPr>
                <w:rFonts w:ascii="Times New Roman" w:eastAsia="Times New Roman" w:hAnsi="Times New Roman" w:cs="Times New Roman"/>
                <w:b/>
                <w:bCs/>
                <w:i/>
                <w:iCs/>
                <w:sz w:val="24"/>
                <w:szCs w:val="24"/>
              </w:rPr>
              <w:t>ai</w:t>
            </w:r>
            <w:proofErr w:type="spellEnd"/>
            <w:r w:rsidRPr="004C02B5">
              <w:rPr>
                <w:rFonts w:ascii="Times New Roman" w:eastAsia="Times New Roman" w:hAnsi="Times New Roman" w:cs="Times New Roman"/>
                <w:b/>
                <w:bCs/>
                <w:i/>
                <w:iCs/>
                <w:sz w:val="24"/>
                <w:szCs w:val="24"/>
              </w:rPr>
              <w:t xml:space="preserve"> un klienta attālinātas saziņas iespēj</w:t>
            </w:r>
            <w:r w:rsidR="00307D72">
              <w:rPr>
                <w:rFonts w:ascii="Times New Roman" w:eastAsia="Times New Roman" w:hAnsi="Times New Roman" w:cs="Times New Roman"/>
                <w:b/>
                <w:bCs/>
                <w:i/>
                <w:iCs/>
                <w:sz w:val="24"/>
                <w:szCs w:val="24"/>
              </w:rPr>
              <w:t>ai</w:t>
            </w:r>
            <w:r w:rsidRPr="004C02B5">
              <w:rPr>
                <w:rFonts w:ascii="Times New Roman" w:eastAsia="Times New Roman" w:hAnsi="Times New Roman" w:cs="Times New Roman"/>
                <w:b/>
                <w:bCs/>
                <w:i/>
                <w:iCs/>
                <w:sz w:val="24"/>
                <w:szCs w:val="24"/>
              </w:rPr>
              <w:t xml:space="preserve"> ar aprūpētāju.</w:t>
            </w:r>
          </w:p>
        </w:tc>
      </w:tr>
    </w:tbl>
    <w:p w14:paraId="7CC8EFF4" w14:textId="77777777" w:rsidR="000F6E0D" w:rsidRPr="006B7455" w:rsidRDefault="000F6E0D" w:rsidP="0058195A">
      <w:pPr>
        <w:pStyle w:val="ListParagraph"/>
        <w:numPr>
          <w:ilvl w:val="0"/>
          <w:numId w:val="39"/>
        </w:numPr>
        <w:spacing w:before="120" w:after="120"/>
        <w:ind w:left="56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Jāattīsta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tiesiskais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regulējums</w:t>
      </w:r>
      <w:proofErr w:type="spellEnd"/>
      <w:r w:rsidRPr="006B7455">
        <w:rPr>
          <w:rFonts w:ascii="Times New Roman" w:eastAsia="Times New Roman" w:hAnsi="Times New Roman" w:cs="Times New Roman"/>
          <w:sz w:val="24"/>
          <w:szCs w:val="24"/>
        </w:rPr>
        <w:t>:</w:t>
      </w:r>
    </w:p>
    <w:p w14:paraId="43AA518F" w14:textId="1D6EBA72" w:rsidR="000F6E0D" w:rsidRPr="006B7455" w:rsidRDefault="00EC2061" w:rsidP="0058195A">
      <w:pPr>
        <w:pStyle w:val="ListParagraph"/>
        <w:numPr>
          <w:ilvl w:val="1"/>
          <w:numId w:val="62"/>
        </w:numPr>
        <w:spacing w:before="120" w:after="120"/>
        <w:ind w:left="113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pilnveidojot</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sadarbības</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modeli</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medicīnisko</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datu</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uzkrāšanai</w:t>
      </w:r>
      <w:proofErr w:type="spellEnd"/>
      <w:r w:rsidR="000F6E0D" w:rsidRPr="006B7455">
        <w:rPr>
          <w:rFonts w:ascii="Times New Roman" w:eastAsia="Times New Roman" w:hAnsi="Times New Roman" w:cs="Times New Roman"/>
          <w:sz w:val="24"/>
          <w:szCs w:val="24"/>
        </w:rPr>
        <w:t xml:space="preserve"> un </w:t>
      </w:r>
      <w:proofErr w:type="spellStart"/>
      <w:r w:rsidR="000F6E0D" w:rsidRPr="006B7455">
        <w:rPr>
          <w:rFonts w:ascii="Times New Roman" w:eastAsia="Times New Roman" w:hAnsi="Times New Roman" w:cs="Times New Roman"/>
          <w:sz w:val="24"/>
          <w:szCs w:val="24"/>
        </w:rPr>
        <w:t>savstarpējai</w:t>
      </w:r>
      <w:proofErr w:type="spellEnd"/>
      <w:r w:rsidR="000F6E0D" w:rsidRPr="006B7455">
        <w:rPr>
          <w:rFonts w:ascii="Times New Roman" w:eastAsia="Times New Roman" w:hAnsi="Times New Roman" w:cs="Times New Roman"/>
          <w:sz w:val="24"/>
          <w:szCs w:val="24"/>
        </w:rPr>
        <w:t xml:space="preserve"> </w:t>
      </w:r>
      <w:proofErr w:type="spellStart"/>
      <w:proofErr w:type="gramStart"/>
      <w:r w:rsidR="000F6E0D" w:rsidRPr="006B7455">
        <w:rPr>
          <w:rFonts w:ascii="Times New Roman" w:eastAsia="Times New Roman" w:hAnsi="Times New Roman" w:cs="Times New Roman"/>
          <w:sz w:val="24"/>
          <w:szCs w:val="24"/>
        </w:rPr>
        <w:t>apmaiņai</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starp</w:t>
      </w:r>
      <w:proofErr w:type="spellEnd"/>
      <w:proofErr w:type="gram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komerciālām</w:t>
      </w:r>
      <w:proofErr w:type="spellEnd"/>
      <w:r w:rsidR="000F6E0D" w:rsidRPr="006B7455">
        <w:rPr>
          <w:rFonts w:ascii="Times New Roman" w:eastAsia="Times New Roman" w:hAnsi="Times New Roman" w:cs="Times New Roman"/>
          <w:sz w:val="24"/>
          <w:szCs w:val="24"/>
        </w:rPr>
        <w:t xml:space="preserve"> un </w:t>
      </w:r>
      <w:proofErr w:type="spellStart"/>
      <w:r w:rsidR="000F6E0D" w:rsidRPr="006B7455">
        <w:rPr>
          <w:rFonts w:ascii="Times New Roman" w:eastAsia="Times New Roman" w:hAnsi="Times New Roman" w:cs="Times New Roman"/>
          <w:sz w:val="24"/>
          <w:szCs w:val="24"/>
        </w:rPr>
        <w:t>valsts</w:t>
      </w:r>
      <w:proofErr w:type="spellEnd"/>
      <w:r w:rsidR="000F6E0D" w:rsidRPr="006B7455">
        <w:rPr>
          <w:rFonts w:ascii="Times New Roman" w:eastAsia="Times New Roman" w:hAnsi="Times New Roman" w:cs="Times New Roman"/>
          <w:sz w:val="24"/>
          <w:szCs w:val="24"/>
        </w:rPr>
        <w:t xml:space="preserve"> </w:t>
      </w:r>
      <w:r w:rsidR="002B68D2">
        <w:rPr>
          <w:rFonts w:ascii="Times New Roman" w:hAnsi="Times New Roman" w:cs="Times New Roman"/>
          <w:sz w:val="24"/>
          <w:szCs w:val="24"/>
        </w:rPr>
        <w:t>IS</w:t>
      </w:r>
      <w:r>
        <w:rPr>
          <w:rFonts w:ascii="Times New Roman" w:eastAsia="Times New Roman" w:hAnsi="Times New Roman" w:cs="Times New Roman"/>
          <w:sz w:val="24"/>
          <w:szCs w:val="24"/>
        </w:rPr>
        <w:t>;</w:t>
      </w:r>
    </w:p>
    <w:p w14:paraId="7807C6C5" w14:textId="1E97C1AB" w:rsidR="000F6E0D" w:rsidRPr="006B7455" w:rsidRDefault="00EC2061" w:rsidP="0058195A">
      <w:pPr>
        <w:pStyle w:val="ListParagraph"/>
        <w:numPr>
          <w:ilvl w:val="1"/>
          <w:numId w:val="62"/>
        </w:numPr>
        <w:spacing w:before="120" w:after="120"/>
        <w:ind w:left="113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nosakot</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pacienta</w:t>
      </w:r>
      <w:proofErr w:type="spellEnd"/>
      <w:r w:rsidR="0082079E" w:rsidRPr="0082079E">
        <w:rPr>
          <w:rFonts w:ascii="Times New Roman" w:eastAsia="Times New Roman" w:hAnsi="Times New Roman" w:cs="Times New Roman"/>
          <w:sz w:val="24"/>
          <w:szCs w:val="24"/>
        </w:rPr>
        <w:t xml:space="preserve"> </w:t>
      </w:r>
      <w:r w:rsidR="00C46009">
        <w:rPr>
          <w:rFonts w:ascii="Times New Roman" w:eastAsia="Times New Roman" w:hAnsi="Times New Roman" w:cs="Times New Roman"/>
          <w:sz w:val="24"/>
          <w:szCs w:val="24"/>
        </w:rPr>
        <w:t>EVK</w:t>
      </w:r>
      <w:r w:rsidR="0082079E" w:rsidRPr="0082079E">
        <w:rPr>
          <w:rFonts w:ascii="Times New Roman" w:eastAsia="Times New Roman" w:hAnsi="Times New Roman" w:cs="Times New Roman"/>
          <w:sz w:val="24"/>
          <w:szCs w:val="24"/>
        </w:rPr>
        <w:t xml:space="preserve"> par </w:t>
      </w:r>
      <w:proofErr w:type="spellStart"/>
      <w:r w:rsidR="0082079E" w:rsidRPr="0082079E">
        <w:rPr>
          <w:rFonts w:ascii="Times New Roman" w:eastAsia="Times New Roman" w:hAnsi="Times New Roman" w:cs="Times New Roman"/>
          <w:sz w:val="24"/>
          <w:szCs w:val="24"/>
        </w:rPr>
        <w:t>centrālo</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vietu</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kur</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uzkrājami</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medicīniskie</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dati</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pilnveidojot</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pacientiem</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savu</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datu</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pārvaldības</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iespējas</w:t>
      </w:r>
      <w:proofErr w:type="spellEnd"/>
      <w:r w:rsidR="005C353D">
        <w:rPr>
          <w:rFonts w:ascii="Times New Roman" w:eastAsia="Times New Roman" w:hAnsi="Times New Roman" w:cs="Times New Roman"/>
          <w:sz w:val="24"/>
          <w:szCs w:val="24"/>
        </w:rPr>
        <w:t xml:space="preserve"> </w:t>
      </w:r>
      <w:proofErr w:type="spellStart"/>
      <w:r w:rsidR="005C353D">
        <w:rPr>
          <w:rFonts w:ascii="Times New Roman" w:eastAsia="Times New Roman" w:hAnsi="Times New Roman" w:cs="Times New Roman"/>
          <w:sz w:val="24"/>
          <w:szCs w:val="24"/>
        </w:rPr>
        <w:t>pacienta</w:t>
      </w:r>
      <w:proofErr w:type="spellEnd"/>
      <w:r w:rsidR="0082079E" w:rsidRPr="0082079E">
        <w:rPr>
          <w:rFonts w:ascii="Times New Roman" w:eastAsia="Times New Roman" w:hAnsi="Times New Roman" w:cs="Times New Roman"/>
          <w:sz w:val="24"/>
          <w:szCs w:val="24"/>
        </w:rPr>
        <w:t xml:space="preserve"> </w:t>
      </w:r>
      <w:r w:rsidR="00A647CC">
        <w:rPr>
          <w:rFonts w:ascii="Times New Roman" w:eastAsia="Times New Roman" w:hAnsi="Times New Roman" w:cs="Times New Roman"/>
          <w:sz w:val="24"/>
          <w:szCs w:val="24"/>
        </w:rPr>
        <w:t>EVK</w:t>
      </w:r>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kā</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arī</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nosakot</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saprātīgu</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pārejas</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periodu</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pārejai</w:t>
      </w:r>
      <w:proofErr w:type="spellEnd"/>
      <w:r w:rsidR="0082079E" w:rsidRPr="0082079E">
        <w:rPr>
          <w:rFonts w:ascii="Times New Roman" w:eastAsia="Times New Roman" w:hAnsi="Times New Roman" w:cs="Times New Roman"/>
          <w:sz w:val="24"/>
          <w:szCs w:val="24"/>
        </w:rPr>
        <w:t xml:space="preserve"> no </w:t>
      </w:r>
      <w:proofErr w:type="spellStart"/>
      <w:r w:rsidR="0082079E" w:rsidRPr="0082079E">
        <w:rPr>
          <w:rFonts w:ascii="Times New Roman" w:eastAsia="Times New Roman" w:hAnsi="Times New Roman" w:cs="Times New Roman"/>
          <w:sz w:val="24"/>
          <w:szCs w:val="24"/>
        </w:rPr>
        <w:t>papīra</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uz</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pilnībā</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elektronisku</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datu</w:t>
      </w:r>
      <w:proofErr w:type="spellEnd"/>
      <w:r w:rsidR="0082079E" w:rsidRPr="0082079E">
        <w:rPr>
          <w:rFonts w:ascii="Times New Roman" w:eastAsia="Times New Roman" w:hAnsi="Times New Roman" w:cs="Times New Roman"/>
          <w:sz w:val="24"/>
          <w:szCs w:val="24"/>
        </w:rPr>
        <w:t xml:space="preserve"> </w:t>
      </w:r>
      <w:proofErr w:type="spellStart"/>
      <w:r w:rsidR="0082079E" w:rsidRPr="0082079E">
        <w:rPr>
          <w:rFonts w:ascii="Times New Roman" w:eastAsia="Times New Roman" w:hAnsi="Times New Roman" w:cs="Times New Roman"/>
          <w:sz w:val="24"/>
          <w:szCs w:val="24"/>
        </w:rPr>
        <w:t>apstrādi</w:t>
      </w:r>
      <w:proofErr w:type="spellEnd"/>
      <w:r w:rsidR="003909E3">
        <w:rPr>
          <w:rFonts w:ascii="Times New Roman" w:eastAsia="Times New Roman" w:hAnsi="Times New Roman" w:cs="Times New Roman"/>
          <w:sz w:val="24"/>
          <w:szCs w:val="24"/>
        </w:rPr>
        <w:t>;</w:t>
      </w:r>
    </w:p>
    <w:p w14:paraId="5D615C04" w14:textId="5C9F64DA" w:rsidR="000F6E0D" w:rsidRPr="006B7455" w:rsidRDefault="00EC2061" w:rsidP="0058195A">
      <w:pPr>
        <w:pStyle w:val="ListParagraph"/>
        <w:numPr>
          <w:ilvl w:val="1"/>
          <w:numId w:val="62"/>
        </w:numPr>
        <w:spacing w:before="120" w:after="120"/>
        <w:ind w:left="113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nosakot</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mūsdienīgu</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regulējumu</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gan</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datu</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izmantošanai</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ārstniecības</w:t>
      </w:r>
      <w:proofErr w:type="spellEnd"/>
      <w:r w:rsidR="000F6E0D" w:rsidRPr="006B7455">
        <w:rPr>
          <w:rFonts w:ascii="Times New Roman" w:eastAsia="Times New Roman" w:hAnsi="Times New Roman" w:cs="Times New Roman"/>
          <w:sz w:val="24"/>
          <w:szCs w:val="24"/>
        </w:rPr>
        <w:t xml:space="preserve"> un </w:t>
      </w:r>
      <w:proofErr w:type="spellStart"/>
      <w:r w:rsidR="000F6E0D" w:rsidRPr="006B7455">
        <w:rPr>
          <w:rFonts w:ascii="Times New Roman" w:eastAsia="Times New Roman" w:hAnsi="Times New Roman" w:cs="Times New Roman"/>
          <w:sz w:val="24"/>
          <w:szCs w:val="24"/>
        </w:rPr>
        <w:t>sociālās</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aprūpes</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procesos</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gan</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arī</w:t>
      </w:r>
      <w:proofErr w:type="spellEnd"/>
      <w:r w:rsidR="000F6E0D" w:rsidRPr="006B7455">
        <w:rPr>
          <w:rFonts w:ascii="Times New Roman" w:eastAsia="Times New Roman" w:hAnsi="Times New Roman" w:cs="Times New Roman"/>
          <w:sz w:val="24"/>
          <w:szCs w:val="24"/>
        </w:rPr>
        <w:t xml:space="preserve"> </w:t>
      </w:r>
      <w:proofErr w:type="spellStart"/>
      <w:r w:rsidR="003A1950">
        <w:rPr>
          <w:rFonts w:ascii="Times New Roman" w:eastAsia="Times New Roman" w:hAnsi="Times New Roman" w:cs="Times New Roman"/>
          <w:sz w:val="24"/>
          <w:szCs w:val="24"/>
        </w:rPr>
        <w:t>sekundārai</w:t>
      </w:r>
      <w:proofErr w:type="spellEnd"/>
      <w:r w:rsidR="003A1950">
        <w:rPr>
          <w:rFonts w:ascii="Times New Roman" w:eastAsia="Times New Roman" w:hAnsi="Times New Roman" w:cs="Times New Roman"/>
          <w:sz w:val="24"/>
          <w:szCs w:val="24"/>
        </w:rPr>
        <w:t xml:space="preserve"> </w:t>
      </w:r>
      <w:proofErr w:type="spellStart"/>
      <w:r w:rsidR="003A1950">
        <w:rPr>
          <w:rFonts w:ascii="Times New Roman" w:eastAsia="Times New Roman" w:hAnsi="Times New Roman" w:cs="Times New Roman"/>
          <w:sz w:val="24"/>
          <w:szCs w:val="24"/>
        </w:rPr>
        <w:t>izmantošanai</w:t>
      </w:r>
      <w:proofErr w:type="spellEnd"/>
      <w:r w:rsidR="003A1950">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pētniecības</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vajadzībām</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Papildus</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tiesiskajam</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regulējumam</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tas</w:t>
      </w:r>
      <w:proofErr w:type="spellEnd"/>
      <w:r w:rsidR="000F6E0D" w:rsidRPr="006B7455">
        <w:rPr>
          <w:rFonts w:ascii="Times New Roman" w:eastAsia="Times New Roman" w:hAnsi="Times New Roman" w:cs="Times New Roman"/>
          <w:sz w:val="24"/>
          <w:szCs w:val="24"/>
        </w:rPr>
        <w:t xml:space="preserve"> var </w:t>
      </w:r>
      <w:proofErr w:type="spellStart"/>
      <w:r w:rsidR="000F6E0D" w:rsidRPr="006B7455">
        <w:rPr>
          <w:rFonts w:ascii="Times New Roman" w:eastAsia="Times New Roman" w:hAnsi="Times New Roman" w:cs="Times New Roman"/>
          <w:sz w:val="24"/>
          <w:szCs w:val="24"/>
        </w:rPr>
        <w:t>prasīt</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arī</w:t>
      </w:r>
      <w:proofErr w:type="spellEnd"/>
      <w:r w:rsidR="000F6E0D" w:rsidRPr="006B7455">
        <w:rPr>
          <w:rFonts w:ascii="Times New Roman" w:eastAsia="Times New Roman" w:hAnsi="Times New Roman" w:cs="Times New Roman"/>
          <w:sz w:val="24"/>
          <w:szCs w:val="24"/>
        </w:rPr>
        <w:t xml:space="preserve"> </w:t>
      </w:r>
      <w:proofErr w:type="spellStart"/>
      <w:r w:rsidR="00FB3BB7">
        <w:rPr>
          <w:rFonts w:ascii="Times New Roman" w:eastAsia="Times New Roman" w:hAnsi="Times New Roman" w:cs="Times New Roman"/>
          <w:sz w:val="24"/>
          <w:szCs w:val="24"/>
        </w:rPr>
        <w:t>veselības</w:t>
      </w:r>
      <w:proofErr w:type="spellEnd"/>
      <w:r w:rsidR="00FB3BB7">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nozares</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datu</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pārvaldības</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funkcijas</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organizācijas</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attīstību</w:t>
      </w:r>
      <w:proofErr w:type="spellEnd"/>
      <w:r w:rsidR="00F67396">
        <w:rPr>
          <w:rFonts w:ascii="Times New Roman" w:eastAsia="Times New Roman" w:hAnsi="Times New Roman" w:cs="Times New Roman"/>
          <w:sz w:val="24"/>
          <w:szCs w:val="24"/>
        </w:rPr>
        <w:t xml:space="preserve"> </w:t>
      </w:r>
      <w:proofErr w:type="spellStart"/>
      <w:r w:rsidR="00F67396">
        <w:rPr>
          <w:rFonts w:ascii="Times New Roman" w:eastAsia="Times New Roman" w:hAnsi="Times New Roman" w:cs="Times New Roman"/>
          <w:sz w:val="24"/>
          <w:szCs w:val="24"/>
        </w:rPr>
        <w:t>atbilstoši</w:t>
      </w:r>
      <w:proofErr w:type="spellEnd"/>
      <w:r w:rsidR="00F67396">
        <w:rPr>
          <w:rFonts w:ascii="Times New Roman" w:eastAsia="Times New Roman" w:hAnsi="Times New Roman" w:cs="Times New Roman"/>
          <w:sz w:val="24"/>
          <w:szCs w:val="24"/>
        </w:rPr>
        <w:t xml:space="preserve"> </w:t>
      </w:r>
      <w:r w:rsidR="00B92E5C">
        <w:rPr>
          <w:rFonts w:ascii="Times New Roman" w:eastAsia="Times New Roman" w:hAnsi="Times New Roman" w:cs="Times New Roman"/>
          <w:sz w:val="24"/>
          <w:szCs w:val="24"/>
        </w:rPr>
        <w:t>E</w:t>
      </w:r>
      <w:r w:rsidR="00C2707E">
        <w:rPr>
          <w:rFonts w:ascii="Times New Roman" w:eastAsia="Times New Roman" w:hAnsi="Times New Roman" w:cs="Times New Roman"/>
          <w:sz w:val="24"/>
          <w:szCs w:val="24"/>
        </w:rPr>
        <w:t xml:space="preserve">S un </w:t>
      </w:r>
      <w:proofErr w:type="spellStart"/>
      <w:r w:rsidR="00C2707E">
        <w:rPr>
          <w:rFonts w:ascii="Times New Roman" w:eastAsia="Times New Roman" w:hAnsi="Times New Roman" w:cs="Times New Roman"/>
          <w:sz w:val="24"/>
          <w:szCs w:val="24"/>
        </w:rPr>
        <w:t>Latvijas</w:t>
      </w:r>
      <w:proofErr w:type="spellEnd"/>
      <w:r w:rsidR="00C2707E">
        <w:rPr>
          <w:rFonts w:ascii="Times New Roman" w:eastAsia="Times New Roman" w:hAnsi="Times New Roman" w:cs="Times New Roman"/>
          <w:sz w:val="24"/>
          <w:szCs w:val="24"/>
        </w:rPr>
        <w:t xml:space="preserve"> </w:t>
      </w:r>
      <w:proofErr w:type="spellStart"/>
      <w:r w:rsidR="00C2707E">
        <w:rPr>
          <w:rFonts w:ascii="Times New Roman" w:eastAsia="Times New Roman" w:hAnsi="Times New Roman" w:cs="Times New Roman"/>
          <w:sz w:val="24"/>
          <w:szCs w:val="24"/>
        </w:rPr>
        <w:t>nacionālā</w:t>
      </w:r>
      <w:proofErr w:type="spellEnd"/>
      <w:r w:rsidR="00C2707E">
        <w:rPr>
          <w:rFonts w:ascii="Times New Roman" w:eastAsia="Times New Roman" w:hAnsi="Times New Roman" w:cs="Times New Roman"/>
          <w:sz w:val="24"/>
          <w:szCs w:val="24"/>
        </w:rPr>
        <w:t xml:space="preserve"> </w:t>
      </w:r>
      <w:proofErr w:type="spellStart"/>
      <w:r w:rsidR="00C2707E">
        <w:rPr>
          <w:rFonts w:ascii="Times New Roman" w:eastAsia="Times New Roman" w:hAnsi="Times New Roman" w:cs="Times New Roman"/>
          <w:sz w:val="24"/>
          <w:szCs w:val="24"/>
        </w:rPr>
        <w:t>datu</w:t>
      </w:r>
      <w:proofErr w:type="spellEnd"/>
      <w:r w:rsidR="00C2707E">
        <w:rPr>
          <w:rFonts w:ascii="Times New Roman" w:eastAsia="Times New Roman" w:hAnsi="Times New Roman" w:cs="Times New Roman"/>
          <w:sz w:val="24"/>
          <w:szCs w:val="24"/>
        </w:rPr>
        <w:t xml:space="preserve"> </w:t>
      </w:r>
      <w:proofErr w:type="spellStart"/>
      <w:r w:rsidR="00C2707E">
        <w:rPr>
          <w:rFonts w:ascii="Times New Roman" w:eastAsia="Times New Roman" w:hAnsi="Times New Roman" w:cs="Times New Roman"/>
          <w:sz w:val="24"/>
          <w:szCs w:val="24"/>
        </w:rPr>
        <w:t>pārvaldības</w:t>
      </w:r>
      <w:proofErr w:type="spellEnd"/>
      <w:r w:rsidR="00C2707E">
        <w:rPr>
          <w:rFonts w:ascii="Times New Roman" w:eastAsia="Times New Roman" w:hAnsi="Times New Roman" w:cs="Times New Roman"/>
          <w:sz w:val="24"/>
          <w:szCs w:val="24"/>
        </w:rPr>
        <w:t xml:space="preserve"> </w:t>
      </w:r>
      <w:proofErr w:type="spellStart"/>
      <w:r w:rsidR="00C2707E">
        <w:rPr>
          <w:rFonts w:ascii="Times New Roman" w:eastAsia="Times New Roman" w:hAnsi="Times New Roman" w:cs="Times New Roman"/>
          <w:sz w:val="24"/>
          <w:szCs w:val="24"/>
        </w:rPr>
        <w:t>regulējuma</w:t>
      </w:r>
      <w:proofErr w:type="spellEnd"/>
      <w:r w:rsidR="00C2707E">
        <w:rPr>
          <w:rFonts w:ascii="Times New Roman" w:eastAsia="Times New Roman" w:hAnsi="Times New Roman" w:cs="Times New Roman"/>
          <w:sz w:val="24"/>
          <w:szCs w:val="24"/>
        </w:rPr>
        <w:t xml:space="preserve"> </w:t>
      </w:r>
      <w:proofErr w:type="spellStart"/>
      <w:r w:rsidR="00C2707E">
        <w:rPr>
          <w:rFonts w:ascii="Times New Roman" w:eastAsia="Times New Roman" w:hAnsi="Times New Roman" w:cs="Times New Roman"/>
          <w:sz w:val="24"/>
          <w:szCs w:val="24"/>
        </w:rPr>
        <w:t>prasībām</w:t>
      </w:r>
      <w:proofErr w:type="spellEnd"/>
      <w:r w:rsidR="000F6E0D" w:rsidRPr="006B7455">
        <w:rPr>
          <w:rFonts w:ascii="Times New Roman" w:eastAsia="Times New Roman" w:hAnsi="Times New Roman" w:cs="Times New Roman"/>
          <w:sz w:val="24"/>
          <w:szCs w:val="24"/>
        </w:rPr>
        <w:t xml:space="preserve"> – </w:t>
      </w:r>
      <w:proofErr w:type="spellStart"/>
      <w:r w:rsidR="000F6E0D" w:rsidRPr="006B7455">
        <w:rPr>
          <w:rFonts w:ascii="Times New Roman" w:eastAsia="Times New Roman" w:hAnsi="Times New Roman" w:cs="Times New Roman"/>
          <w:sz w:val="24"/>
          <w:szCs w:val="24"/>
        </w:rPr>
        <w:t>izveidot</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funkciju</w:t>
      </w:r>
      <w:proofErr w:type="spellEnd"/>
      <w:r w:rsidR="000F6E0D" w:rsidRPr="006B7455">
        <w:rPr>
          <w:rFonts w:ascii="Times New Roman" w:eastAsia="Times New Roman" w:hAnsi="Times New Roman" w:cs="Times New Roman"/>
          <w:sz w:val="24"/>
          <w:szCs w:val="24"/>
        </w:rPr>
        <w:t xml:space="preserve">, kas </w:t>
      </w:r>
      <w:proofErr w:type="spellStart"/>
      <w:r w:rsidR="000F6E0D" w:rsidRPr="006B7455">
        <w:rPr>
          <w:rFonts w:ascii="Times New Roman" w:eastAsia="Times New Roman" w:hAnsi="Times New Roman" w:cs="Times New Roman"/>
          <w:sz w:val="24"/>
          <w:szCs w:val="24"/>
        </w:rPr>
        <w:t>nodrošinās</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sekundāro</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veselības</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datu</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izmantošanas</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pieprasījumu</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izskatīšanu</w:t>
      </w:r>
      <w:proofErr w:type="spellEnd"/>
      <w:r w:rsidR="000F6E0D" w:rsidRPr="006B7455">
        <w:rPr>
          <w:rFonts w:ascii="Times New Roman" w:eastAsia="Times New Roman" w:hAnsi="Times New Roman" w:cs="Times New Roman"/>
          <w:sz w:val="24"/>
          <w:szCs w:val="24"/>
        </w:rPr>
        <w:t xml:space="preserve"> un </w:t>
      </w:r>
      <w:proofErr w:type="spellStart"/>
      <w:r w:rsidR="000F6E0D" w:rsidRPr="006B7455">
        <w:rPr>
          <w:rFonts w:ascii="Times New Roman" w:eastAsia="Times New Roman" w:hAnsi="Times New Roman" w:cs="Times New Roman"/>
          <w:sz w:val="24"/>
          <w:szCs w:val="24"/>
        </w:rPr>
        <w:t>datu</w:t>
      </w:r>
      <w:proofErr w:type="spellEnd"/>
      <w:r w:rsidR="000F6E0D" w:rsidRPr="006B7455">
        <w:rPr>
          <w:rFonts w:ascii="Times New Roman" w:eastAsia="Times New Roman" w:hAnsi="Times New Roman" w:cs="Times New Roman"/>
          <w:sz w:val="24"/>
          <w:szCs w:val="24"/>
        </w:rPr>
        <w:t xml:space="preserve"> </w:t>
      </w:r>
      <w:proofErr w:type="spellStart"/>
      <w:r w:rsidR="000F6E0D" w:rsidRPr="006B7455">
        <w:rPr>
          <w:rFonts w:ascii="Times New Roman" w:eastAsia="Times New Roman" w:hAnsi="Times New Roman" w:cs="Times New Roman"/>
          <w:sz w:val="24"/>
          <w:szCs w:val="24"/>
        </w:rPr>
        <w:t>izsniegšanu</w:t>
      </w:r>
      <w:proofErr w:type="spellEnd"/>
      <w:r w:rsidR="000F6E0D" w:rsidRPr="006B7455">
        <w:rPr>
          <w:rFonts w:ascii="Times New Roman" w:eastAsia="Times New Roman" w:hAnsi="Times New Roman" w:cs="Times New Roman"/>
          <w:sz w:val="24"/>
          <w:szCs w:val="24"/>
        </w:rPr>
        <w:t>.</w:t>
      </w:r>
    </w:p>
    <w:p w14:paraId="7B13E762" w14:textId="634851CC" w:rsidR="000F6E0D" w:rsidRPr="006B7455" w:rsidRDefault="000F6E0D" w:rsidP="0058195A">
      <w:pPr>
        <w:pStyle w:val="ListParagraph"/>
        <w:numPr>
          <w:ilvl w:val="0"/>
          <w:numId w:val="62"/>
        </w:numPr>
        <w:spacing w:before="120" w:after="120"/>
        <w:ind w:left="56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Nepieciešams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veselības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nozares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00356079">
        <w:rPr>
          <w:rFonts w:ascii="Times New Roman" w:eastAsia="Times New Roman" w:hAnsi="Times New Roman" w:cs="Times New Roman"/>
          <w:sz w:val="24"/>
          <w:szCs w:val="24"/>
        </w:rPr>
        <w:t>digitalizāciju</w:t>
      </w:r>
      <w:proofErr w:type="spellEnd"/>
      <w:r w:rsidR="00356079">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kvalitāti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standartizāciju</w:t>
      </w:r>
      <w:proofErr w:type="spellEnd"/>
      <w:r w:rsidRPr="006B7455">
        <w:rPr>
          <w:rFonts w:ascii="Times New Roman" w:eastAsia="Times New Roman" w:hAnsi="Times New Roman" w:cs="Times New Roman"/>
          <w:sz w:val="24"/>
          <w:szCs w:val="24"/>
        </w:rPr>
        <w:t xml:space="preserve"> to </w:t>
      </w:r>
      <w:proofErr w:type="spellStart"/>
      <w:r w:rsidRPr="006B7455">
        <w:rPr>
          <w:rFonts w:ascii="Times New Roman" w:eastAsia="Times New Roman" w:hAnsi="Times New Roman" w:cs="Times New Roman"/>
          <w:sz w:val="24"/>
          <w:szCs w:val="24"/>
        </w:rPr>
        <w:t>pilnvērtīgai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atkalizmantošanai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pētniecībā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jaunu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produktu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nozares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00272BFC">
        <w:rPr>
          <w:rFonts w:ascii="Times New Roman" w:eastAsia="Times New Roman" w:hAnsi="Times New Roman" w:cs="Times New Roman"/>
          <w:sz w:val="24"/>
          <w:szCs w:val="24"/>
        </w:rPr>
        <w:t>attīstībai</w:t>
      </w:r>
      <w:proofErr w:type="spellEnd"/>
      <w:r w:rsidR="00272BFC">
        <w:rPr>
          <w:rFonts w:ascii="Times New Roman" w:eastAsia="Times New Roman" w:hAnsi="Times New Roman" w:cs="Times New Roman"/>
          <w:sz w:val="24"/>
          <w:szCs w:val="24"/>
        </w:rPr>
        <w:t xml:space="preserve">, </w:t>
      </w:r>
      <w:proofErr w:type="spellStart"/>
      <w:r w:rsidR="00272BFC">
        <w:rPr>
          <w:rFonts w:ascii="Times New Roman" w:eastAsia="Times New Roman" w:hAnsi="Times New Roman" w:cs="Times New Roman"/>
          <w:sz w:val="24"/>
          <w:szCs w:val="24"/>
        </w:rPr>
        <w:t>kā</w:t>
      </w:r>
      <w:proofErr w:type="spellEnd"/>
      <w:r w:rsidR="00272BFC">
        <w:rPr>
          <w:rFonts w:ascii="Times New Roman" w:eastAsia="Times New Roman" w:hAnsi="Times New Roman" w:cs="Times New Roman"/>
          <w:sz w:val="24"/>
          <w:szCs w:val="24"/>
        </w:rPr>
        <w:t xml:space="preserve"> </w:t>
      </w:r>
      <w:proofErr w:type="spellStart"/>
      <w:r w:rsidR="00272BFC">
        <w:rPr>
          <w:rFonts w:ascii="Times New Roman" w:eastAsia="Times New Roman" w:hAnsi="Times New Roman" w:cs="Times New Roman"/>
          <w:sz w:val="24"/>
          <w:szCs w:val="24"/>
        </w:rPr>
        <w:t>arī</w:t>
      </w:r>
      <w:proofErr w:type="spellEnd"/>
      <w:r w:rsidR="00EC3B6C">
        <w:rPr>
          <w:rFonts w:ascii="Times New Roman" w:eastAsia="Times New Roman" w:hAnsi="Times New Roman" w:cs="Times New Roman"/>
          <w:sz w:val="24"/>
          <w:szCs w:val="24"/>
        </w:rPr>
        <w:t xml:space="preserve"> </w:t>
      </w:r>
      <w:proofErr w:type="spellStart"/>
      <w:r w:rsidR="002C2677">
        <w:rPr>
          <w:rFonts w:ascii="Times New Roman" w:eastAsia="Times New Roman" w:hAnsi="Times New Roman" w:cs="Times New Roman"/>
          <w:sz w:val="24"/>
          <w:szCs w:val="24"/>
        </w:rPr>
        <w:t>efektīvai</w:t>
      </w:r>
      <w:proofErr w:type="spellEnd"/>
      <w:r w:rsidR="002C2677">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pārvaldīb</w:t>
      </w:r>
      <w:r w:rsidR="002C2677">
        <w:rPr>
          <w:rFonts w:ascii="Times New Roman" w:eastAsia="Times New Roman" w:hAnsi="Times New Roman" w:cs="Times New Roman"/>
          <w:sz w:val="24"/>
          <w:szCs w:val="24"/>
        </w:rPr>
        <w:t>ai</w:t>
      </w:r>
      <w:proofErr w:type="spellEnd"/>
      <w:r w:rsidRPr="006B7455">
        <w:rPr>
          <w:rFonts w:ascii="Times New Roman" w:eastAsia="Times New Roman" w:hAnsi="Times New Roman" w:cs="Times New Roman"/>
          <w:sz w:val="24"/>
          <w:szCs w:val="24"/>
        </w:rPr>
        <w:t xml:space="preserve">, </w:t>
      </w:r>
      <w:r w:rsidR="002C2677">
        <w:rPr>
          <w:rFonts w:ascii="Times New Roman" w:eastAsia="Times New Roman" w:hAnsi="Times New Roman" w:cs="Times New Roman"/>
          <w:sz w:val="24"/>
          <w:szCs w:val="24"/>
        </w:rPr>
        <w:t xml:space="preserve">t.sk. </w:t>
      </w:r>
      <w:proofErr w:type="spellStart"/>
      <w:r w:rsidRPr="006B7455">
        <w:rPr>
          <w:rFonts w:ascii="Times New Roman" w:eastAsia="Times New Roman" w:hAnsi="Times New Roman" w:cs="Times New Roman"/>
          <w:sz w:val="24"/>
          <w:szCs w:val="24"/>
        </w:rPr>
        <w:t>veselības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sociālās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aprūpes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sniedzēju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savstarpēj</w:t>
      </w:r>
      <w:r w:rsidR="002C2677">
        <w:rPr>
          <w:rFonts w:ascii="Times New Roman" w:eastAsia="Times New Roman" w:hAnsi="Times New Roman" w:cs="Times New Roman"/>
          <w:sz w:val="24"/>
          <w:szCs w:val="24"/>
        </w:rPr>
        <w:t>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sadarbspēj</w:t>
      </w:r>
      <w:r w:rsidR="002C2677">
        <w:rPr>
          <w:rFonts w:ascii="Times New Roman" w:eastAsia="Times New Roman" w:hAnsi="Times New Roman" w:cs="Times New Roman"/>
          <w:sz w:val="24"/>
          <w:szCs w:val="24"/>
        </w:rPr>
        <w:t>ai</w:t>
      </w:r>
      <w:proofErr w:type="spellEnd"/>
      <w:r w:rsidR="005E374C">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
    <w:p w14:paraId="45A083F3" w14:textId="3A583851" w:rsidR="000F6E0D" w:rsidRPr="006B7455" w:rsidRDefault="00123381" w:rsidP="0058195A">
      <w:pPr>
        <w:pStyle w:val="ListParagraph"/>
        <w:numPr>
          <w:ilvl w:val="1"/>
          <w:numId w:val="62"/>
        </w:numPr>
        <w:spacing w:before="120" w:after="120"/>
        <w:ind w:left="113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5E374C">
        <w:rPr>
          <w:rFonts w:ascii="Times New Roman" w:eastAsia="Times New Roman" w:hAnsi="Times New Roman" w:cs="Times New Roman"/>
          <w:sz w:val="24"/>
          <w:szCs w:val="24"/>
        </w:rPr>
        <w:t>n</w:t>
      </w:r>
      <w:r w:rsidRPr="00123381">
        <w:rPr>
          <w:rFonts w:ascii="Times New Roman" w:eastAsia="Times New Roman" w:hAnsi="Times New Roman" w:cs="Times New Roman"/>
          <w:sz w:val="24"/>
          <w:szCs w:val="24"/>
        </w:rPr>
        <w:t>epieciešams</w:t>
      </w:r>
      <w:proofErr w:type="spellEnd"/>
      <w:r w:rsidRPr="00123381">
        <w:rPr>
          <w:rFonts w:ascii="Times New Roman" w:eastAsia="Times New Roman" w:hAnsi="Times New Roman" w:cs="Times New Roman"/>
          <w:sz w:val="24"/>
          <w:szCs w:val="24"/>
        </w:rPr>
        <w:t xml:space="preserve"> </w:t>
      </w:r>
      <w:proofErr w:type="spellStart"/>
      <w:r w:rsidRPr="00123381">
        <w:rPr>
          <w:rFonts w:ascii="Times New Roman" w:eastAsia="Times New Roman" w:hAnsi="Times New Roman" w:cs="Times New Roman"/>
          <w:sz w:val="24"/>
          <w:szCs w:val="24"/>
        </w:rPr>
        <w:t>turpināt</w:t>
      </w:r>
      <w:proofErr w:type="spellEnd"/>
      <w:r w:rsidRPr="00123381">
        <w:rPr>
          <w:rFonts w:ascii="Times New Roman" w:eastAsia="Times New Roman" w:hAnsi="Times New Roman" w:cs="Times New Roman"/>
          <w:sz w:val="24"/>
          <w:szCs w:val="24"/>
        </w:rPr>
        <w:t xml:space="preserve"> </w:t>
      </w:r>
      <w:proofErr w:type="spellStart"/>
      <w:r w:rsidRPr="00123381">
        <w:rPr>
          <w:rFonts w:ascii="Times New Roman" w:eastAsia="Times New Roman" w:hAnsi="Times New Roman" w:cs="Times New Roman"/>
          <w:sz w:val="24"/>
          <w:szCs w:val="24"/>
        </w:rPr>
        <w:t>attīstīt</w:t>
      </w:r>
      <w:proofErr w:type="spellEnd"/>
      <w:r w:rsidRPr="00123381">
        <w:rPr>
          <w:rFonts w:ascii="Times New Roman" w:eastAsia="Times New Roman" w:hAnsi="Times New Roman" w:cs="Times New Roman"/>
          <w:sz w:val="24"/>
          <w:szCs w:val="24"/>
        </w:rPr>
        <w:t xml:space="preserve"> </w:t>
      </w:r>
      <w:proofErr w:type="spellStart"/>
      <w:r w:rsidR="00C16EA2">
        <w:rPr>
          <w:rFonts w:ascii="Times New Roman" w:eastAsia="Times New Roman" w:hAnsi="Times New Roman" w:cs="Times New Roman"/>
          <w:sz w:val="24"/>
          <w:szCs w:val="24"/>
        </w:rPr>
        <w:t>pacienta</w:t>
      </w:r>
      <w:proofErr w:type="spellEnd"/>
      <w:r w:rsidR="00C16EA2">
        <w:rPr>
          <w:rFonts w:ascii="Times New Roman" w:eastAsia="Times New Roman" w:hAnsi="Times New Roman" w:cs="Times New Roman"/>
          <w:sz w:val="24"/>
          <w:szCs w:val="24"/>
        </w:rPr>
        <w:t xml:space="preserve"> EVK</w:t>
      </w:r>
      <w:r w:rsidRPr="00123381">
        <w:rPr>
          <w:rFonts w:ascii="Times New Roman" w:eastAsia="Times New Roman" w:hAnsi="Times New Roman" w:cs="Times New Roman"/>
          <w:sz w:val="24"/>
          <w:szCs w:val="24"/>
        </w:rPr>
        <w:t xml:space="preserve"> un </w:t>
      </w:r>
      <w:proofErr w:type="spellStart"/>
      <w:r w:rsidRPr="00123381">
        <w:rPr>
          <w:rFonts w:ascii="Times New Roman" w:eastAsia="Times New Roman" w:hAnsi="Times New Roman" w:cs="Times New Roman"/>
          <w:sz w:val="24"/>
          <w:szCs w:val="24"/>
        </w:rPr>
        <w:t>ārstniecības</w:t>
      </w:r>
      <w:proofErr w:type="spellEnd"/>
      <w:r w:rsidRPr="00123381">
        <w:rPr>
          <w:rFonts w:ascii="Times New Roman" w:eastAsia="Times New Roman" w:hAnsi="Times New Roman" w:cs="Times New Roman"/>
          <w:sz w:val="24"/>
          <w:szCs w:val="24"/>
        </w:rPr>
        <w:t xml:space="preserve"> </w:t>
      </w:r>
      <w:proofErr w:type="spellStart"/>
      <w:r w:rsidRPr="00123381">
        <w:rPr>
          <w:rFonts w:ascii="Times New Roman" w:eastAsia="Times New Roman" w:hAnsi="Times New Roman" w:cs="Times New Roman"/>
          <w:sz w:val="24"/>
          <w:szCs w:val="24"/>
        </w:rPr>
        <w:t>iestāžu</w:t>
      </w:r>
      <w:proofErr w:type="spellEnd"/>
      <w:r w:rsidRPr="00123381">
        <w:rPr>
          <w:rFonts w:ascii="Times New Roman" w:eastAsia="Times New Roman" w:hAnsi="Times New Roman" w:cs="Times New Roman"/>
          <w:sz w:val="24"/>
          <w:szCs w:val="24"/>
        </w:rPr>
        <w:t xml:space="preserve"> </w:t>
      </w:r>
      <w:r w:rsidR="002B68D2">
        <w:rPr>
          <w:rFonts w:ascii="Times New Roman" w:hAnsi="Times New Roman" w:cs="Times New Roman"/>
          <w:sz w:val="24"/>
          <w:szCs w:val="24"/>
        </w:rPr>
        <w:t>IS</w:t>
      </w:r>
      <w:r w:rsidRPr="00123381">
        <w:rPr>
          <w:rFonts w:ascii="Times New Roman" w:eastAsia="Times New Roman" w:hAnsi="Times New Roman" w:cs="Times New Roman"/>
          <w:sz w:val="24"/>
          <w:szCs w:val="24"/>
        </w:rPr>
        <w:t xml:space="preserve"> </w:t>
      </w:r>
      <w:proofErr w:type="spellStart"/>
      <w:r w:rsidRPr="00123381">
        <w:rPr>
          <w:rFonts w:ascii="Times New Roman" w:eastAsia="Times New Roman" w:hAnsi="Times New Roman" w:cs="Times New Roman"/>
          <w:sz w:val="24"/>
          <w:szCs w:val="24"/>
        </w:rPr>
        <w:t>savstarpējo</w:t>
      </w:r>
      <w:proofErr w:type="spellEnd"/>
      <w:r w:rsidRPr="00123381">
        <w:rPr>
          <w:rFonts w:ascii="Times New Roman" w:eastAsia="Times New Roman" w:hAnsi="Times New Roman" w:cs="Times New Roman"/>
          <w:sz w:val="24"/>
          <w:szCs w:val="24"/>
        </w:rPr>
        <w:t xml:space="preserve"> </w:t>
      </w:r>
      <w:proofErr w:type="spellStart"/>
      <w:r w:rsidRPr="00123381">
        <w:rPr>
          <w:rFonts w:ascii="Times New Roman" w:eastAsia="Times New Roman" w:hAnsi="Times New Roman" w:cs="Times New Roman"/>
          <w:sz w:val="24"/>
          <w:szCs w:val="24"/>
        </w:rPr>
        <w:t>integrāciju</w:t>
      </w:r>
      <w:proofErr w:type="spellEnd"/>
      <w:r w:rsidRPr="00123381">
        <w:rPr>
          <w:rFonts w:ascii="Times New Roman" w:eastAsia="Times New Roman" w:hAnsi="Times New Roman" w:cs="Times New Roman"/>
          <w:sz w:val="24"/>
          <w:szCs w:val="24"/>
        </w:rPr>
        <w:t xml:space="preserve">, </w:t>
      </w:r>
      <w:proofErr w:type="spellStart"/>
      <w:r w:rsidRPr="00123381">
        <w:rPr>
          <w:rFonts w:ascii="Times New Roman" w:eastAsia="Times New Roman" w:hAnsi="Times New Roman" w:cs="Times New Roman"/>
          <w:sz w:val="24"/>
          <w:szCs w:val="24"/>
        </w:rPr>
        <w:t>nodrošinot</w:t>
      </w:r>
      <w:proofErr w:type="spellEnd"/>
      <w:r w:rsidRPr="00123381">
        <w:rPr>
          <w:rFonts w:ascii="Times New Roman" w:eastAsia="Times New Roman" w:hAnsi="Times New Roman" w:cs="Times New Roman"/>
          <w:sz w:val="24"/>
          <w:szCs w:val="24"/>
        </w:rPr>
        <w:t xml:space="preserve"> </w:t>
      </w:r>
      <w:proofErr w:type="spellStart"/>
      <w:r w:rsidRPr="00123381">
        <w:rPr>
          <w:rFonts w:ascii="Times New Roman" w:eastAsia="Times New Roman" w:hAnsi="Times New Roman" w:cs="Times New Roman"/>
          <w:sz w:val="24"/>
          <w:szCs w:val="24"/>
        </w:rPr>
        <w:t>drošu</w:t>
      </w:r>
      <w:proofErr w:type="spellEnd"/>
      <w:r w:rsidRPr="00123381">
        <w:rPr>
          <w:rFonts w:ascii="Times New Roman" w:eastAsia="Times New Roman" w:hAnsi="Times New Roman" w:cs="Times New Roman"/>
          <w:sz w:val="24"/>
          <w:szCs w:val="24"/>
        </w:rPr>
        <w:t xml:space="preserve"> </w:t>
      </w:r>
      <w:proofErr w:type="spellStart"/>
      <w:r w:rsidRPr="00123381">
        <w:rPr>
          <w:rFonts w:ascii="Times New Roman" w:eastAsia="Times New Roman" w:hAnsi="Times New Roman" w:cs="Times New Roman"/>
          <w:sz w:val="24"/>
          <w:szCs w:val="24"/>
        </w:rPr>
        <w:t>datu</w:t>
      </w:r>
      <w:proofErr w:type="spellEnd"/>
      <w:r w:rsidRPr="00123381">
        <w:rPr>
          <w:rFonts w:ascii="Times New Roman" w:eastAsia="Times New Roman" w:hAnsi="Times New Roman" w:cs="Times New Roman"/>
          <w:sz w:val="24"/>
          <w:szCs w:val="24"/>
        </w:rPr>
        <w:t xml:space="preserve"> </w:t>
      </w:r>
      <w:proofErr w:type="spellStart"/>
      <w:r w:rsidRPr="00123381">
        <w:rPr>
          <w:rFonts w:ascii="Times New Roman" w:eastAsia="Times New Roman" w:hAnsi="Times New Roman" w:cs="Times New Roman"/>
          <w:sz w:val="24"/>
          <w:szCs w:val="24"/>
        </w:rPr>
        <w:t>apmaiņu</w:t>
      </w:r>
      <w:proofErr w:type="spellEnd"/>
      <w:r w:rsidR="00771664">
        <w:rPr>
          <w:rFonts w:ascii="Times New Roman" w:eastAsia="Times New Roman" w:hAnsi="Times New Roman" w:cs="Times New Roman"/>
          <w:sz w:val="24"/>
          <w:szCs w:val="24"/>
        </w:rPr>
        <w:t>;</w:t>
      </w:r>
    </w:p>
    <w:p w14:paraId="39F2EA1A" w14:textId="2BD9707B" w:rsidR="000F6E0D" w:rsidRPr="006B7455" w:rsidRDefault="00123381" w:rsidP="0058195A">
      <w:pPr>
        <w:pStyle w:val="ListParagraph"/>
        <w:numPr>
          <w:ilvl w:val="1"/>
          <w:numId w:val="62"/>
        </w:numPr>
        <w:spacing w:before="120" w:after="120"/>
        <w:ind w:left="113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771664">
        <w:rPr>
          <w:rFonts w:ascii="Times New Roman" w:eastAsia="Times New Roman" w:hAnsi="Times New Roman" w:cs="Times New Roman"/>
          <w:sz w:val="24"/>
          <w:szCs w:val="24"/>
        </w:rPr>
        <w:t>j</w:t>
      </w:r>
      <w:r w:rsidR="00F73D3D" w:rsidRPr="00F73D3D">
        <w:rPr>
          <w:rFonts w:ascii="Times New Roman" w:eastAsia="Times New Roman" w:hAnsi="Times New Roman" w:cs="Times New Roman"/>
          <w:sz w:val="24"/>
          <w:szCs w:val="24"/>
        </w:rPr>
        <w:t>ānodrošina</w:t>
      </w:r>
      <w:proofErr w:type="spellEnd"/>
      <w:r w:rsidR="00F73D3D" w:rsidRPr="00F73D3D">
        <w:rPr>
          <w:rFonts w:ascii="Times New Roman" w:eastAsia="Times New Roman" w:hAnsi="Times New Roman" w:cs="Times New Roman"/>
          <w:sz w:val="24"/>
          <w:szCs w:val="24"/>
        </w:rPr>
        <w:t xml:space="preserve"> </w:t>
      </w:r>
      <w:proofErr w:type="spellStart"/>
      <w:r w:rsidR="00F73D3D" w:rsidRPr="00F73D3D">
        <w:rPr>
          <w:rFonts w:ascii="Times New Roman" w:eastAsia="Times New Roman" w:hAnsi="Times New Roman" w:cs="Times New Roman"/>
          <w:sz w:val="24"/>
          <w:szCs w:val="24"/>
        </w:rPr>
        <w:t>ārstniecības</w:t>
      </w:r>
      <w:proofErr w:type="spellEnd"/>
      <w:r w:rsidR="00F73D3D" w:rsidRPr="00F73D3D">
        <w:rPr>
          <w:rFonts w:ascii="Times New Roman" w:eastAsia="Times New Roman" w:hAnsi="Times New Roman" w:cs="Times New Roman"/>
          <w:sz w:val="24"/>
          <w:szCs w:val="24"/>
        </w:rPr>
        <w:t xml:space="preserve"> </w:t>
      </w:r>
      <w:proofErr w:type="spellStart"/>
      <w:r w:rsidR="00F73D3D" w:rsidRPr="00F73D3D">
        <w:rPr>
          <w:rFonts w:ascii="Times New Roman" w:eastAsia="Times New Roman" w:hAnsi="Times New Roman" w:cs="Times New Roman"/>
          <w:sz w:val="24"/>
          <w:szCs w:val="24"/>
        </w:rPr>
        <w:t>iestādēs</w:t>
      </w:r>
      <w:proofErr w:type="spellEnd"/>
      <w:r w:rsidR="00F73D3D" w:rsidRPr="00F73D3D">
        <w:rPr>
          <w:rFonts w:ascii="Times New Roman" w:eastAsia="Times New Roman" w:hAnsi="Times New Roman" w:cs="Times New Roman"/>
          <w:sz w:val="24"/>
          <w:szCs w:val="24"/>
        </w:rPr>
        <w:t xml:space="preserve"> un </w:t>
      </w:r>
      <w:proofErr w:type="spellStart"/>
      <w:r w:rsidR="00F73D3D" w:rsidRPr="00F73D3D">
        <w:rPr>
          <w:rFonts w:ascii="Times New Roman" w:eastAsia="Times New Roman" w:hAnsi="Times New Roman" w:cs="Times New Roman"/>
          <w:sz w:val="24"/>
          <w:szCs w:val="24"/>
        </w:rPr>
        <w:t>aptiekās</w:t>
      </w:r>
      <w:proofErr w:type="spellEnd"/>
      <w:r w:rsidR="00F73D3D" w:rsidRPr="00F73D3D">
        <w:rPr>
          <w:rFonts w:ascii="Times New Roman" w:eastAsia="Times New Roman" w:hAnsi="Times New Roman" w:cs="Times New Roman"/>
          <w:sz w:val="24"/>
          <w:szCs w:val="24"/>
        </w:rPr>
        <w:t xml:space="preserve"> </w:t>
      </w:r>
      <w:proofErr w:type="spellStart"/>
      <w:r w:rsidR="00F73D3D" w:rsidRPr="00F73D3D">
        <w:rPr>
          <w:rFonts w:ascii="Times New Roman" w:eastAsia="Times New Roman" w:hAnsi="Times New Roman" w:cs="Times New Roman"/>
          <w:sz w:val="24"/>
          <w:szCs w:val="24"/>
        </w:rPr>
        <w:t>apstrādāto</w:t>
      </w:r>
      <w:proofErr w:type="spellEnd"/>
      <w:r w:rsidR="00F73D3D" w:rsidRPr="00F73D3D">
        <w:rPr>
          <w:rFonts w:ascii="Times New Roman" w:eastAsia="Times New Roman" w:hAnsi="Times New Roman" w:cs="Times New Roman"/>
          <w:sz w:val="24"/>
          <w:szCs w:val="24"/>
        </w:rPr>
        <w:t xml:space="preserve"> </w:t>
      </w:r>
      <w:proofErr w:type="spellStart"/>
      <w:r w:rsidR="00F73D3D" w:rsidRPr="00F73D3D">
        <w:rPr>
          <w:rFonts w:ascii="Times New Roman" w:eastAsia="Times New Roman" w:hAnsi="Times New Roman" w:cs="Times New Roman"/>
          <w:sz w:val="24"/>
          <w:szCs w:val="24"/>
        </w:rPr>
        <w:t>pacienta</w:t>
      </w:r>
      <w:proofErr w:type="spellEnd"/>
      <w:r w:rsidR="00F73D3D" w:rsidRPr="00F73D3D">
        <w:rPr>
          <w:rFonts w:ascii="Times New Roman" w:eastAsia="Times New Roman" w:hAnsi="Times New Roman" w:cs="Times New Roman"/>
          <w:sz w:val="24"/>
          <w:szCs w:val="24"/>
        </w:rPr>
        <w:t xml:space="preserve"> </w:t>
      </w:r>
      <w:proofErr w:type="spellStart"/>
      <w:r w:rsidR="00F73D3D" w:rsidRPr="00F73D3D">
        <w:rPr>
          <w:rFonts w:ascii="Times New Roman" w:eastAsia="Times New Roman" w:hAnsi="Times New Roman" w:cs="Times New Roman"/>
          <w:sz w:val="24"/>
          <w:szCs w:val="24"/>
        </w:rPr>
        <w:t>datu</w:t>
      </w:r>
      <w:proofErr w:type="spellEnd"/>
      <w:r w:rsidR="00F73D3D" w:rsidRPr="00F73D3D">
        <w:rPr>
          <w:rFonts w:ascii="Times New Roman" w:eastAsia="Times New Roman" w:hAnsi="Times New Roman" w:cs="Times New Roman"/>
          <w:sz w:val="24"/>
          <w:szCs w:val="24"/>
        </w:rPr>
        <w:t xml:space="preserve"> (t.sk. </w:t>
      </w:r>
      <w:proofErr w:type="spellStart"/>
      <w:r w:rsidR="00F73D3D" w:rsidRPr="00F73D3D">
        <w:rPr>
          <w:rFonts w:ascii="Times New Roman" w:eastAsia="Times New Roman" w:hAnsi="Times New Roman" w:cs="Times New Roman"/>
          <w:sz w:val="24"/>
          <w:szCs w:val="24"/>
        </w:rPr>
        <w:t>vizuālās</w:t>
      </w:r>
      <w:proofErr w:type="spellEnd"/>
      <w:r w:rsidR="00F73D3D" w:rsidRPr="00F73D3D">
        <w:rPr>
          <w:rFonts w:ascii="Times New Roman" w:eastAsia="Times New Roman" w:hAnsi="Times New Roman" w:cs="Times New Roman"/>
          <w:sz w:val="24"/>
          <w:szCs w:val="24"/>
        </w:rPr>
        <w:t xml:space="preserve"> </w:t>
      </w:r>
      <w:proofErr w:type="spellStart"/>
      <w:r w:rsidR="00F73D3D" w:rsidRPr="00F73D3D">
        <w:rPr>
          <w:rFonts w:ascii="Times New Roman" w:eastAsia="Times New Roman" w:hAnsi="Times New Roman" w:cs="Times New Roman"/>
          <w:sz w:val="24"/>
          <w:szCs w:val="24"/>
        </w:rPr>
        <w:t>diagnostikas</w:t>
      </w:r>
      <w:proofErr w:type="spellEnd"/>
      <w:r w:rsidR="00F73D3D" w:rsidRPr="00F73D3D">
        <w:rPr>
          <w:rFonts w:ascii="Times New Roman" w:eastAsia="Times New Roman" w:hAnsi="Times New Roman" w:cs="Times New Roman"/>
          <w:sz w:val="24"/>
          <w:szCs w:val="24"/>
        </w:rPr>
        <w:t xml:space="preserve"> un </w:t>
      </w:r>
      <w:proofErr w:type="spellStart"/>
      <w:r w:rsidR="00F73D3D" w:rsidRPr="00F73D3D">
        <w:rPr>
          <w:rFonts w:ascii="Times New Roman" w:eastAsia="Times New Roman" w:hAnsi="Times New Roman" w:cs="Times New Roman"/>
          <w:sz w:val="24"/>
          <w:szCs w:val="24"/>
        </w:rPr>
        <w:t>laboratorijas</w:t>
      </w:r>
      <w:proofErr w:type="spellEnd"/>
      <w:r w:rsidR="00F73D3D" w:rsidRPr="00F73D3D">
        <w:rPr>
          <w:rFonts w:ascii="Times New Roman" w:eastAsia="Times New Roman" w:hAnsi="Times New Roman" w:cs="Times New Roman"/>
          <w:sz w:val="24"/>
          <w:szCs w:val="24"/>
        </w:rPr>
        <w:t xml:space="preserve"> </w:t>
      </w:r>
      <w:proofErr w:type="spellStart"/>
      <w:r w:rsidR="00F73D3D" w:rsidRPr="00F73D3D">
        <w:rPr>
          <w:rFonts w:ascii="Times New Roman" w:eastAsia="Times New Roman" w:hAnsi="Times New Roman" w:cs="Times New Roman"/>
          <w:sz w:val="24"/>
          <w:szCs w:val="24"/>
        </w:rPr>
        <w:t>izmeklējumu</w:t>
      </w:r>
      <w:proofErr w:type="spellEnd"/>
      <w:r w:rsidR="00F73D3D" w:rsidRPr="00F73D3D">
        <w:rPr>
          <w:rFonts w:ascii="Times New Roman" w:eastAsia="Times New Roman" w:hAnsi="Times New Roman" w:cs="Times New Roman"/>
          <w:sz w:val="24"/>
          <w:szCs w:val="24"/>
        </w:rPr>
        <w:t xml:space="preserve">) </w:t>
      </w:r>
      <w:proofErr w:type="spellStart"/>
      <w:r w:rsidR="00F73D3D" w:rsidRPr="00F73D3D">
        <w:rPr>
          <w:rFonts w:ascii="Times New Roman" w:eastAsia="Times New Roman" w:hAnsi="Times New Roman" w:cs="Times New Roman"/>
          <w:sz w:val="24"/>
          <w:szCs w:val="24"/>
        </w:rPr>
        <w:t>pieejamība</w:t>
      </w:r>
      <w:proofErr w:type="spellEnd"/>
      <w:r w:rsidR="00F73D3D" w:rsidRPr="00F73D3D">
        <w:rPr>
          <w:rFonts w:ascii="Times New Roman" w:eastAsia="Times New Roman" w:hAnsi="Times New Roman" w:cs="Times New Roman"/>
          <w:sz w:val="24"/>
          <w:szCs w:val="24"/>
        </w:rPr>
        <w:t xml:space="preserve"> </w:t>
      </w:r>
      <w:proofErr w:type="spellStart"/>
      <w:r w:rsidR="00F73D3D" w:rsidRPr="00F73D3D">
        <w:rPr>
          <w:rFonts w:ascii="Times New Roman" w:eastAsia="Times New Roman" w:hAnsi="Times New Roman" w:cs="Times New Roman"/>
          <w:sz w:val="24"/>
          <w:szCs w:val="24"/>
        </w:rPr>
        <w:t>pacienta</w:t>
      </w:r>
      <w:proofErr w:type="spellEnd"/>
      <w:r w:rsidR="00F73D3D" w:rsidRPr="00F73D3D">
        <w:rPr>
          <w:rFonts w:ascii="Times New Roman" w:eastAsia="Times New Roman" w:hAnsi="Times New Roman" w:cs="Times New Roman"/>
          <w:sz w:val="24"/>
          <w:szCs w:val="24"/>
        </w:rPr>
        <w:t xml:space="preserve"> </w:t>
      </w:r>
      <w:r w:rsidR="0050161F">
        <w:rPr>
          <w:rFonts w:ascii="Times New Roman" w:eastAsia="Times New Roman" w:hAnsi="Times New Roman" w:cs="Times New Roman"/>
          <w:sz w:val="24"/>
          <w:szCs w:val="24"/>
        </w:rPr>
        <w:t>EVK</w:t>
      </w:r>
      <w:r w:rsidR="00F73D3D" w:rsidRPr="00F73D3D">
        <w:rPr>
          <w:rFonts w:ascii="Times New Roman" w:eastAsia="Times New Roman" w:hAnsi="Times New Roman" w:cs="Times New Roman"/>
          <w:sz w:val="24"/>
          <w:szCs w:val="24"/>
        </w:rPr>
        <w:t xml:space="preserve">, </w:t>
      </w:r>
      <w:proofErr w:type="spellStart"/>
      <w:r w:rsidR="00F73D3D" w:rsidRPr="00F73D3D">
        <w:rPr>
          <w:rFonts w:ascii="Times New Roman" w:eastAsia="Times New Roman" w:hAnsi="Times New Roman" w:cs="Times New Roman"/>
          <w:sz w:val="24"/>
          <w:szCs w:val="24"/>
        </w:rPr>
        <w:t>ievērojot</w:t>
      </w:r>
      <w:proofErr w:type="spellEnd"/>
      <w:r w:rsidR="00F73D3D" w:rsidRPr="00F73D3D">
        <w:rPr>
          <w:rFonts w:ascii="Times New Roman" w:eastAsia="Times New Roman" w:hAnsi="Times New Roman" w:cs="Times New Roman"/>
          <w:sz w:val="24"/>
          <w:szCs w:val="24"/>
        </w:rPr>
        <w:t xml:space="preserve"> </w:t>
      </w:r>
      <w:proofErr w:type="spellStart"/>
      <w:r w:rsidR="00F73D3D" w:rsidRPr="00F73D3D">
        <w:rPr>
          <w:rFonts w:ascii="Times New Roman" w:eastAsia="Times New Roman" w:hAnsi="Times New Roman" w:cs="Times New Roman"/>
          <w:sz w:val="24"/>
          <w:szCs w:val="24"/>
        </w:rPr>
        <w:t>vienreizes</w:t>
      </w:r>
      <w:proofErr w:type="spellEnd"/>
      <w:r w:rsidR="00F73D3D" w:rsidRPr="00F73D3D">
        <w:rPr>
          <w:rFonts w:ascii="Times New Roman" w:eastAsia="Times New Roman" w:hAnsi="Times New Roman" w:cs="Times New Roman"/>
          <w:sz w:val="24"/>
          <w:szCs w:val="24"/>
        </w:rPr>
        <w:t xml:space="preserve"> </w:t>
      </w:r>
      <w:proofErr w:type="spellStart"/>
      <w:r w:rsidR="00F73D3D" w:rsidRPr="00F73D3D">
        <w:rPr>
          <w:rFonts w:ascii="Times New Roman" w:eastAsia="Times New Roman" w:hAnsi="Times New Roman" w:cs="Times New Roman"/>
          <w:sz w:val="24"/>
          <w:szCs w:val="24"/>
        </w:rPr>
        <w:t>principu</w:t>
      </w:r>
      <w:proofErr w:type="spellEnd"/>
      <w:r w:rsidR="00771664">
        <w:rPr>
          <w:rFonts w:ascii="Times New Roman" w:eastAsia="Times New Roman" w:hAnsi="Times New Roman" w:cs="Times New Roman"/>
          <w:sz w:val="24"/>
          <w:szCs w:val="24"/>
        </w:rPr>
        <w:t>;</w:t>
      </w:r>
    </w:p>
    <w:p w14:paraId="697B029D" w14:textId="3FFCC092" w:rsidR="001E075D" w:rsidRDefault="00F73D3D" w:rsidP="0058195A">
      <w:pPr>
        <w:pStyle w:val="ListParagraph"/>
        <w:numPr>
          <w:ilvl w:val="1"/>
          <w:numId w:val="62"/>
        </w:numPr>
        <w:spacing w:before="120" w:after="120"/>
        <w:ind w:left="113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771664">
        <w:rPr>
          <w:rFonts w:ascii="Times New Roman" w:eastAsia="Times New Roman" w:hAnsi="Times New Roman" w:cs="Times New Roman"/>
          <w:sz w:val="24"/>
          <w:szCs w:val="24"/>
        </w:rPr>
        <w:t>j</w:t>
      </w:r>
      <w:r w:rsidR="00F21DCE" w:rsidRPr="00F21DCE">
        <w:rPr>
          <w:rFonts w:ascii="Times New Roman" w:eastAsia="Times New Roman" w:hAnsi="Times New Roman" w:cs="Times New Roman"/>
          <w:sz w:val="24"/>
          <w:szCs w:val="24"/>
        </w:rPr>
        <w:t>ānodrošina</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Latvijas</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iekļaušanās</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Eiropas</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vienotajā</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veselības</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datu</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telpā</w:t>
      </w:r>
      <w:proofErr w:type="spellEnd"/>
      <w:r w:rsidR="00F21DCE" w:rsidRPr="00F21DCE">
        <w:rPr>
          <w:rFonts w:ascii="Times New Roman" w:eastAsia="Times New Roman" w:hAnsi="Times New Roman" w:cs="Times New Roman"/>
          <w:sz w:val="24"/>
          <w:szCs w:val="24"/>
        </w:rPr>
        <w:t xml:space="preserve">, kas </w:t>
      </w:r>
      <w:proofErr w:type="spellStart"/>
      <w:r w:rsidR="00F21DCE" w:rsidRPr="00F21DCE">
        <w:rPr>
          <w:rFonts w:ascii="Times New Roman" w:eastAsia="Times New Roman" w:hAnsi="Times New Roman" w:cs="Times New Roman"/>
          <w:sz w:val="24"/>
          <w:szCs w:val="24"/>
        </w:rPr>
        <w:t>ietver</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gan</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pacientu</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datu</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apmaiņu</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ārstniecības</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mērķiem</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gan</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veselības</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datu</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otrreizēju</w:t>
      </w:r>
      <w:proofErr w:type="spellEnd"/>
      <w:r w:rsidR="00F21DCE" w:rsidRPr="00F21DCE">
        <w:rPr>
          <w:rFonts w:ascii="Times New Roman" w:eastAsia="Times New Roman" w:hAnsi="Times New Roman" w:cs="Times New Roman"/>
          <w:sz w:val="24"/>
          <w:szCs w:val="24"/>
        </w:rPr>
        <w:t xml:space="preserve"> </w:t>
      </w:r>
      <w:proofErr w:type="spellStart"/>
      <w:r w:rsidR="00F21DCE" w:rsidRPr="00F21DCE">
        <w:rPr>
          <w:rFonts w:ascii="Times New Roman" w:eastAsia="Times New Roman" w:hAnsi="Times New Roman" w:cs="Times New Roman"/>
          <w:sz w:val="24"/>
          <w:szCs w:val="24"/>
        </w:rPr>
        <w:t>izmantošanu</w:t>
      </w:r>
      <w:proofErr w:type="spellEnd"/>
      <w:r w:rsidR="003E12A1">
        <w:rPr>
          <w:rFonts w:ascii="Times New Roman" w:eastAsia="Times New Roman" w:hAnsi="Times New Roman" w:cs="Times New Roman"/>
          <w:sz w:val="24"/>
          <w:szCs w:val="24"/>
        </w:rPr>
        <w:t>;</w:t>
      </w:r>
      <w:r w:rsidR="000F6E0D" w:rsidRPr="006B7455">
        <w:rPr>
          <w:rFonts w:ascii="Times New Roman" w:eastAsia="Times New Roman" w:hAnsi="Times New Roman" w:cs="Times New Roman"/>
          <w:sz w:val="24"/>
          <w:szCs w:val="24"/>
        </w:rPr>
        <w:t xml:space="preserve"> </w:t>
      </w:r>
    </w:p>
    <w:p w14:paraId="1ECAE0A9" w14:textId="00BED201" w:rsidR="00BA71B1" w:rsidRPr="001E075D" w:rsidRDefault="00BA71B1" w:rsidP="0058195A">
      <w:pPr>
        <w:pStyle w:val="ListParagraph"/>
        <w:numPr>
          <w:ilvl w:val="1"/>
          <w:numId w:val="62"/>
        </w:numPr>
        <w:spacing w:before="120" w:after="120"/>
        <w:ind w:left="1134"/>
        <w:contextualSpacing w:val="0"/>
        <w:jc w:val="both"/>
        <w:rPr>
          <w:rFonts w:ascii="Times New Roman" w:eastAsia="Times New Roman" w:hAnsi="Times New Roman" w:cs="Times New Roman"/>
          <w:sz w:val="24"/>
          <w:szCs w:val="24"/>
        </w:rPr>
      </w:pPr>
      <w:proofErr w:type="spellStart"/>
      <w:r w:rsidRPr="001E075D">
        <w:rPr>
          <w:rFonts w:ascii="Times New Roman" w:eastAsia="Times New Roman" w:hAnsi="Times New Roman" w:cs="Times New Roman"/>
          <w:sz w:val="24"/>
          <w:szCs w:val="24"/>
        </w:rPr>
        <w:t>Jāveicina</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efektīva</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veselības</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nozares</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valsts</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pārvaldes</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funkciju</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izpilde</w:t>
      </w:r>
      <w:proofErr w:type="spellEnd"/>
      <w:r w:rsidRPr="001E075D">
        <w:rPr>
          <w:rFonts w:ascii="Times New Roman" w:eastAsia="Times New Roman" w:hAnsi="Times New Roman" w:cs="Times New Roman"/>
          <w:sz w:val="24"/>
          <w:szCs w:val="24"/>
        </w:rPr>
        <w:t xml:space="preserve"> un </w:t>
      </w:r>
      <w:proofErr w:type="spellStart"/>
      <w:r w:rsidRPr="001E075D">
        <w:rPr>
          <w:rFonts w:ascii="Times New Roman" w:eastAsia="Times New Roman" w:hAnsi="Times New Roman" w:cs="Times New Roman"/>
          <w:sz w:val="24"/>
          <w:szCs w:val="24"/>
        </w:rPr>
        <w:t>racionāla</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veselības</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aprūpes</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valsts</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budžeta</w:t>
      </w:r>
      <w:proofErr w:type="spellEnd"/>
      <w:r w:rsidRPr="001E075D">
        <w:rPr>
          <w:rFonts w:ascii="Times New Roman" w:eastAsia="Times New Roman" w:hAnsi="Times New Roman" w:cs="Times New Roman"/>
          <w:sz w:val="24"/>
          <w:szCs w:val="24"/>
        </w:rPr>
        <w:t xml:space="preserve"> </w:t>
      </w:r>
      <w:proofErr w:type="spellStart"/>
      <w:proofErr w:type="gramStart"/>
      <w:r w:rsidRPr="001E075D">
        <w:rPr>
          <w:rFonts w:ascii="Times New Roman" w:eastAsia="Times New Roman" w:hAnsi="Times New Roman" w:cs="Times New Roman"/>
          <w:sz w:val="24"/>
          <w:szCs w:val="24"/>
        </w:rPr>
        <w:t>izmantošana</w:t>
      </w:r>
      <w:proofErr w:type="spellEnd"/>
      <w:r w:rsidRPr="001E075D">
        <w:rPr>
          <w:rFonts w:ascii="Times New Roman" w:eastAsia="Times New Roman" w:hAnsi="Times New Roman" w:cs="Times New Roman"/>
          <w:sz w:val="24"/>
          <w:szCs w:val="24"/>
        </w:rPr>
        <w:t xml:space="preserve">,   </w:t>
      </w:r>
      <w:proofErr w:type="spellStart"/>
      <w:proofErr w:type="gramEnd"/>
      <w:r w:rsidRPr="001E075D">
        <w:rPr>
          <w:rFonts w:ascii="Times New Roman" w:eastAsia="Times New Roman" w:hAnsi="Times New Roman" w:cs="Times New Roman"/>
          <w:sz w:val="24"/>
          <w:szCs w:val="24"/>
        </w:rPr>
        <w:t>pārskatot</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datu</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apmaiņas</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procesus</w:t>
      </w:r>
      <w:proofErr w:type="spellEnd"/>
      <w:r w:rsidRPr="001E075D">
        <w:rPr>
          <w:rFonts w:ascii="Times New Roman" w:eastAsia="Times New Roman" w:hAnsi="Times New Roman" w:cs="Times New Roman"/>
          <w:sz w:val="24"/>
          <w:szCs w:val="24"/>
        </w:rPr>
        <w:t xml:space="preserve"> un </w:t>
      </w:r>
      <w:proofErr w:type="spellStart"/>
      <w:r w:rsidRPr="001E075D">
        <w:rPr>
          <w:rFonts w:ascii="Times New Roman" w:eastAsia="Times New Roman" w:hAnsi="Times New Roman" w:cs="Times New Roman"/>
          <w:sz w:val="24"/>
          <w:szCs w:val="24"/>
        </w:rPr>
        <w:t>pilnveidojot</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tos</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attīstot</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veselības</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nozares</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valsts</w:t>
      </w:r>
      <w:proofErr w:type="spellEnd"/>
      <w:r w:rsidRPr="001E075D">
        <w:rPr>
          <w:rFonts w:ascii="Times New Roman" w:eastAsia="Times New Roman" w:hAnsi="Times New Roman" w:cs="Times New Roman"/>
          <w:sz w:val="24"/>
          <w:szCs w:val="24"/>
        </w:rPr>
        <w:t xml:space="preserve"> IS, t.sk. </w:t>
      </w:r>
      <w:proofErr w:type="spellStart"/>
      <w:r w:rsidRPr="001E075D">
        <w:rPr>
          <w:rFonts w:ascii="Times New Roman" w:eastAsia="Times New Roman" w:hAnsi="Times New Roman" w:cs="Times New Roman"/>
          <w:sz w:val="24"/>
          <w:szCs w:val="24"/>
        </w:rPr>
        <w:t>datu</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analīzes</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risinājumus</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turpinot</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uzsākto</w:t>
      </w:r>
      <w:proofErr w:type="spellEnd"/>
      <w:r w:rsidRPr="001E075D">
        <w:rPr>
          <w:rFonts w:ascii="Times New Roman" w:eastAsia="Times New Roman" w:hAnsi="Times New Roman" w:cs="Times New Roman"/>
          <w:sz w:val="24"/>
          <w:szCs w:val="24"/>
        </w:rPr>
        <w:t xml:space="preserve"> IKT </w:t>
      </w:r>
      <w:proofErr w:type="spellStart"/>
      <w:r w:rsidRPr="001E075D">
        <w:rPr>
          <w:rFonts w:ascii="Times New Roman" w:eastAsia="Times New Roman" w:hAnsi="Times New Roman" w:cs="Times New Roman"/>
          <w:sz w:val="24"/>
          <w:szCs w:val="24"/>
        </w:rPr>
        <w:t>resursu</w:t>
      </w:r>
      <w:proofErr w:type="spellEnd"/>
      <w:r w:rsidRPr="001E075D">
        <w:rPr>
          <w:rFonts w:ascii="Times New Roman" w:eastAsia="Times New Roman" w:hAnsi="Times New Roman" w:cs="Times New Roman"/>
          <w:sz w:val="24"/>
          <w:szCs w:val="24"/>
        </w:rPr>
        <w:t xml:space="preserve">  un to </w:t>
      </w:r>
      <w:proofErr w:type="spellStart"/>
      <w:r w:rsidRPr="001E075D">
        <w:rPr>
          <w:rFonts w:ascii="Times New Roman" w:eastAsia="Times New Roman" w:hAnsi="Times New Roman" w:cs="Times New Roman"/>
          <w:sz w:val="24"/>
          <w:szCs w:val="24"/>
        </w:rPr>
        <w:t>pārvaldības</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centralizāciju</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veselības</w:t>
      </w:r>
      <w:proofErr w:type="spellEnd"/>
      <w:r w:rsidRPr="001E075D">
        <w:rPr>
          <w:rFonts w:ascii="Times New Roman" w:eastAsia="Times New Roman" w:hAnsi="Times New Roman" w:cs="Times New Roman"/>
          <w:sz w:val="24"/>
          <w:szCs w:val="24"/>
        </w:rPr>
        <w:t xml:space="preserve"> </w:t>
      </w:r>
      <w:proofErr w:type="spellStart"/>
      <w:r w:rsidRPr="001E075D">
        <w:rPr>
          <w:rFonts w:ascii="Times New Roman" w:eastAsia="Times New Roman" w:hAnsi="Times New Roman" w:cs="Times New Roman"/>
          <w:sz w:val="24"/>
          <w:szCs w:val="24"/>
        </w:rPr>
        <w:t>nozarē</w:t>
      </w:r>
      <w:proofErr w:type="spellEnd"/>
      <w:r w:rsidR="001E075D">
        <w:rPr>
          <w:rFonts w:ascii="Times New Roman" w:eastAsia="Times New Roman" w:hAnsi="Times New Roman" w:cs="Times New Roman"/>
          <w:sz w:val="24"/>
          <w:szCs w:val="24"/>
        </w:rPr>
        <w:t>.</w:t>
      </w:r>
    </w:p>
    <w:p w14:paraId="48739BBD" w14:textId="450E6D49" w:rsidR="000F6E0D" w:rsidRPr="006B7455" w:rsidRDefault="000F6E0D" w:rsidP="0058195A">
      <w:pPr>
        <w:pStyle w:val="ListParagraph"/>
        <w:numPr>
          <w:ilvl w:val="0"/>
          <w:numId w:val="62"/>
        </w:numPr>
        <w:spacing w:before="120" w:after="120"/>
        <w:ind w:left="426"/>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Jānodrošina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veselības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aprūpes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savietošana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sociālo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sociālās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palīdzības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saņēmēju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datiem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vienreizes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principa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īstenošanu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sociālās</w:t>
      </w:r>
      <w:proofErr w:type="spellEnd"/>
      <w:r w:rsidRPr="006B7455">
        <w:rPr>
          <w:rFonts w:ascii="Times New Roman" w:hAnsi="Times New Roman" w:cs="Times New Roman"/>
          <w:sz w:val="24"/>
          <w:szCs w:val="24"/>
        </w:rPr>
        <w:t xml:space="preserve"> </w:t>
      </w:r>
      <w:proofErr w:type="spellStart"/>
      <w:r w:rsidR="53F24FE6" w:rsidRPr="406445BD">
        <w:rPr>
          <w:rFonts w:ascii="Times New Roman" w:hAnsi="Times New Roman" w:cs="Times New Roman"/>
          <w:sz w:val="24"/>
          <w:szCs w:val="24"/>
        </w:rPr>
        <w:t>aprūpes</w:t>
      </w:r>
      <w:proofErr w:type="spellEnd"/>
      <w:r w:rsidR="53F24FE6" w:rsidRPr="406445BD">
        <w:rPr>
          <w:rFonts w:ascii="Times New Roman" w:hAnsi="Times New Roman" w:cs="Times New Roman"/>
          <w:sz w:val="24"/>
          <w:szCs w:val="24"/>
        </w:rPr>
        <w:t xml:space="preserve"> un</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sociālās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palīdzības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sniegšanā</w:t>
      </w:r>
      <w:proofErr w:type="spellEnd"/>
      <w:r w:rsidRPr="006B7455">
        <w:rPr>
          <w:rFonts w:ascii="Times New Roman" w:hAnsi="Times New Roman" w:cs="Times New Roman"/>
          <w:sz w:val="24"/>
          <w:szCs w:val="24"/>
        </w:rPr>
        <w:t xml:space="preserve">. </w:t>
      </w:r>
    </w:p>
    <w:p w14:paraId="162A85FE" w14:textId="5583636F" w:rsidR="000F6E0D" w:rsidRPr="006B7455" w:rsidRDefault="000F6E0D" w:rsidP="0058195A">
      <w:pPr>
        <w:pStyle w:val="ListParagraph"/>
        <w:numPr>
          <w:ilvl w:val="0"/>
          <w:numId w:val="62"/>
        </w:numPr>
        <w:spacing w:before="120" w:after="120"/>
        <w:ind w:left="426"/>
        <w:contextualSpacing w:val="0"/>
        <w:jc w:val="both"/>
        <w:rPr>
          <w:rFonts w:ascii="Times New Roman" w:hAnsi="Times New Roman" w:cs="Times New Roman"/>
          <w:color w:val="002060"/>
          <w:sz w:val="24"/>
          <w:szCs w:val="24"/>
        </w:rPr>
      </w:pPr>
      <w:proofErr w:type="spellStart"/>
      <w:r w:rsidRPr="006B7455">
        <w:rPr>
          <w:rFonts w:ascii="Times New Roman" w:hAnsi="Times New Roman" w:cs="Times New Roman"/>
          <w:sz w:val="24"/>
          <w:szCs w:val="24"/>
        </w:rPr>
        <w:t>Izveidot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kopēju</w:t>
      </w:r>
      <w:proofErr w:type="spellEnd"/>
      <w:r w:rsidRPr="006B7455">
        <w:rPr>
          <w:rFonts w:ascii="Times New Roman" w:hAnsi="Times New Roman" w:cs="Times New Roman"/>
          <w:sz w:val="24"/>
          <w:szCs w:val="24"/>
        </w:rPr>
        <w:t xml:space="preserve"> e-</w:t>
      </w:r>
      <w:proofErr w:type="spellStart"/>
      <w:r w:rsidRPr="006B7455">
        <w:rPr>
          <w:rFonts w:ascii="Times New Roman" w:hAnsi="Times New Roman" w:cs="Times New Roman"/>
          <w:sz w:val="24"/>
          <w:szCs w:val="24"/>
        </w:rPr>
        <w:t>aprūpes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platformu</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ļautu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sociālās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aprūpes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sniedzējiem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digitalizētus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risinājumus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aprūpes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procesa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organizēšanai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tādējādi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uzlabojot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kvalitāti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nodrošinot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efektīvāku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sniedzēja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cilvēkresursu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izmantošanu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Izveidot</w:t>
      </w:r>
      <w:r w:rsidR="000050C5">
        <w:rPr>
          <w:rFonts w:ascii="Times New Roman" w:hAnsi="Times New Roman" w:cs="Times New Roman"/>
          <w:sz w:val="24"/>
          <w:szCs w:val="24"/>
        </w:rPr>
        <w:t>ā</w:t>
      </w:r>
      <w:proofErr w:type="spellEnd"/>
      <w:r w:rsidRPr="006B7455">
        <w:rPr>
          <w:rFonts w:ascii="Times New Roman" w:hAnsi="Times New Roman" w:cs="Times New Roman"/>
          <w:sz w:val="24"/>
          <w:szCs w:val="24"/>
        </w:rPr>
        <w:t xml:space="preserve"> e-</w:t>
      </w:r>
      <w:proofErr w:type="spellStart"/>
      <w:r w:rsidRPr="006B7455">
        <w:rPr>
          <w:rFonts w:ascii="Times New Roman" w:hAnsi="Times New Roman" w:cs="Times New Roman"/>
          <w:sz w:val="24"/>
          <w:szCs w:val="24"/>
        </w:rPr>
        <w:t>aprūpes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izmantojama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privātajiem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sociālās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aprūpes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sniedzējiem</w:t>
      </w:r>
      <w:proofErr w:type="spellEnd"/>
      <w:r w:rsidRPr="006B7455">
        <w:rPr>
          <w:rFonts w:ascii="Times New Roman" w:hAnsi="Times New Roman" w:cs="Times New Roman"/>
          <w:sz w:val="24"/>
          <w:szCs w:val="24"/>
        </w:rPr>
        <w:t xml:space="preserve">. </w:t>
      </w:r>
    </w:p>
    <w:p w14:paraId="78631D10" w14:textId="0DB3482E" w:rsidR="000F6E0D" w:rsidRPr="006B7455" w:rsidRDefault="000845FB" w:rsidP="0058195A">
      <w:pPr>
        <w:pStyle w:val="ListParagraph"/>
        <w:numPr>
          <w:ilvl w:val="0"/>
          <w:numId w:val="62"/>
        </w:numPr>
        <w:spacing w:before="120" w:after="120"/>
        <w:ind w:left="426"/>
        <w:contextualSpacing w:val="0"/>
        <w:jc w:val="both"/>
        <w:rPr>
          <w:rFonts w:ascii="Times New Roman" w:hAnsi="Times New Roman" w:cs="Times New Roman"/>
          <w:sz w:val="24"/>
          <w:szCs w:val="24"/>
        </w:rPr>
      </w:pPr>
      <w:proofErr w:type="spellStart"/>
      <w:r w:rsidRPr="000845FB">
        <w:rPr>
          <w:rFonts w:ascii="Times New Roman" w:hAnsi="Times New Roman" w:cs="Times New Roman"/>
          <w:sz w:val="24"/>
          <w:szCs w:val="24"/>
        </w:rPr>
        <w:t>Veselības</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aprūpē</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jāievieš</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mūsdienīgi</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digitālie</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risinājumi</w:t>
      </w:r>
      <w:proofErr w:type="spellEnd"/>
      <w:r w:rsidRPr="000845FB">
        <w:rPr>
          <w:rFonts w:ascii="Times New Roman" w:hAnsi="Times New Roman" w:cs="Times New Roman"/>
          <w:sz w:val="24"/>
          <w:szCs w:val="24"/>
        </w:rPr>
        <w:t xml:space="preserve">, t.sk. </w:t>
      </w:r>
      <w:proofErr w:type="spellStart"/>
      <w:r w:rsidRPr="000845FB">
        <w:rPr>
          <w:rFonts w:ascii="Times New Roman" w:hAnsi="Times New Roman" w:cs="Times New Roman"/>
          <w:sz w:val="24"/>
          <w:szCs w:val="24"/>
        </w:rPr>
        <w:t>telemedicīnas</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risinājumi</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nodrošinot</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vienotu</w:t>
      </w:r>
      <w:proofErr w:type="spellEnd"/>
      <w:r w:rsidRPr="000845FB">
        <w:rPr>
          <w:rFonts w:ascii="Times New Roman" w:hAnsi="Times New Roman" w:cs="Times New Roman"/>
          <w:sz w:val="24"/>
          <w:szCs w:val="24"/>
        </w:rPr>
        <w:t xml:space="preserve"> un </w:t>
      </w:r>
      <w:proofErr w:type="spellStart"/>
      <w:r w:rsidRPr="000845FB">
        <w:rPr>
          <w:rFonts w:ascii="Times New Roman" w:hAnsi="Times New Roman" w:cs="Times New Roman"/>
          <w:sz w:val="24"/>
          <w:szCs w:val="24"/>
        </w:rPr>
        <w:t>drošu</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platformu</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gan</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saziņai</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ar</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pacientu</w:t>
      </w:r>
      <w:proofErr w:type="spellEnd"/>
      <w:r w:rsidRPr="000845FB">
        <w:rPr>
          <w:rFonts w:ascii="Times New Roman" w:hAnsi="Times New Roman" w:cs="Times New Roman"/>
          <w:sz w:val="24"/>
          <w:szCs w:val="24"/>
        </w:rPr>
        <w:t xml:space="preserve"> un </w:t>
      </w:r>
      <w:proofErr w:type="spellStart"/>
      <w:r w:rsidRPr="000845FB">
        <w:rPr>
          <w:rFonts w:ascii="Times New Roman" w:hAnsi="Times New Roman" w:cs="Times New Roman"/>
          <w:sz w:val="24"/>
          <w:szCs w:val="24"/>
        </w:rPr>
        <w:t>attālinātu</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konsultāciju</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sniegšanai</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gan</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medicīnas</w:t>
      </w:r>
      <w:proofErr w:type="spellEnd"/>
      <w:r w:rsidR="00782DEA">
        <w:rPr>
          <w:rFonts w:ascii="Times New Roman" w:hAnsi="Times New Roman" w:cs="Times New Roman"/>
          <w:sz w:val="24"/>
          <w:szCs w:val="24"/>
        </w:rPr>
        <w:t xml:space="preserve"> </w:t>
      </w:r>
      <w:proofErr w:type="spellStart"/>
      <w:r w:rsidR="00782DEA">
        <w:rPr>
          <w:rFonts w:ascii="Times New Roman" w:hAnsi="Times New Roman" w:cs="Times New Roman"/>
          <w:sz w:val="24"/>
          <w:szCs w:val="24"/>
        </w:rPr>
        <w:t>jomas</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profesionāļu</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savstarpējai</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viedokļu</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apmaiņai</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jāveicina</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mākslīgā</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intelekta</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izmantošana</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veselības</w:t>
      </w:r>
      <w:proofErr w:type="spellEnd"/>
      <w:r w:rsidRPr="000845FB">
        <w:rPr>
          <w:rFonts w:ascii="Times New Roman" w:hAnsi="Times New Roman" w:cs="Times New Roman"/>
          <w:sz w:val="24"/>
          <w:szCs w:val="24"/>
        </w:rPr>
        <w:t xml:space="preserve"> </w:t>
      </w:r>
      <w:proofErr w:type="spellStart"/>
      <w:r w:rsidRPr="000845FB">
        <w:rPr>
          <w:rFonts w:ascii="Times New Roman" w:hAnsi="Times New Roman" w:cs="Times New Roman"/>
          <w:sz w:val="24"/>
          <w:szCs w:val="24"/>
        </w:rPr>
        <w:t>aprūpē</w:t>
      </w:r>
      <w:proofErr w:type="spellEnd"/>
      <w:r w:rsidRPr="000845FB">
        <w:rPr>
          <w:rFonts w:ascii="Times New Roman" w:hAnsi="Times New Roman" w:cs="Times New Roman"/>
          <w:sz w:val="24"/>
          <w:szCs w:val="24"/>
        </w:rPr>
        <w:t>.</w:t>
      </w:r>
      <w:r w:rsidR="000F6E0D" w:rsidRPr="006B7455">
        <w:rPr>
          <w:rFonts w:ascii="Times New Roman" w:hAnsi="Times New Roman" w:cs="Times New Roman"/>
          <w:sz w:val="24"/>
          <w:szCs w:val="24"/>
        </w:rPr>
        <w:t xml:space="preserve"> </w:t>
      </w:r>
    </w:p>
    <w:p w14:paraId="0D5EED12" w14:textId="30433C63" w:rsidR="000F6E0D" w:rsidRPr="006B7455" w:rsidRDefault="000F6E0D" w:rsidP="0058195A">
      <w:pPr>
        <w:pStyle w:val="ListParagraph"/>
        <w:numPr>
          <w:ilvl w:val="0"/>
          <w:numId w:val="62"/>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Jānodrošina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regulāra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veselības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sociālajā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nozarē</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strādājošo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izglītošana</w:t>
      </w:r>
      <w:proofErr w:type="spellEnd"/>
      <w:r w:rsidRPr="006B7455">
        <w:rPr>
          <w:rFonts w:ascii="Times New Roman" w:hAnsi="Times New Roman" w:cs="Times New Roman"/>
          <w:sz w:val="24"/>
          <w:szCs w:val="24"/>
        </w:rPr>
        <w:t xml:space="preserve"> par personas </w:t>
      </w:r>
      <w:proofErr w:type="spellStart"/>
      <w:r w:rsidRPr="006B7455">
        <w:rPr>
          <w:rFonts w:ascii="Times New Roman" w:hAnsi="Times New Roman" w:cs="Times New Roman"/>
          <w:sz w:val="24"/>
          <w:szCs w:val="24"/>
        </w:rPr>
        <w:t>datu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apstrādi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drošību</w:t>
      </w:r>
      <w:proofErr w:type="spellEnd"/>
      <w:r w:rsidR="005E2E3E">
        <w:rPr>
          <w:rFonts w:ascii="Times New Roman" w:hAnsi="Times New Roman" w:cs="Times New Roman"/>
          <w:sz w:val="24"/>
          <w:szCs w:val="24"/>
        </w:rPr>
        <w:t>,</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panāktu</w:t>
      </w:r>
      <w:proofErr w:type="spellEnd"/>
      <w:r w:rsidRPr="006B7455">
        <w:rPr>
          <w:rFonts w:ascii="Times New Roman" w:eastAsia="Times New Roman" w:hAnsi="Times New Roman" w:cs="Times New Roman"/>
          <w:sz w:val="24"/>
          <w:szCs w:val="24"/>
        </w:rPr>
        <w:t xml:space="preserve">, ka </w:t>
      </w:r>
      <w:proofErr w:type="spellStart"/>
      <w:r w:rsidRPr="006B7455">
        <w:rPr>
          <w:rFonts w:ascii="Times New Roman" w:eastAsia="Times New Roman" w:hAnsi="Times New Roman" w:cs="Times New Roman"/>
          <w:sz w:val="24"/>
          <w:szCs w:val="24"/>
        </w:rPr>
        <w:t>Latvijā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ārstniecības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personu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veselības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aprūpē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nodarbināto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prasmes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kompetences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veicina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veiksmīgu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efektīvu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ētisku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risinājumu</w:t>
      </w:r>
      <w:proofErr w:type="spellEnd"/>
      <w:r w:rsidRPr="006B7455">
        <w:rPr>
          <w:rFonts w:ascii="Times New Roman" w:eastAsia="Times New Roman" w:hAnsi="Times New Roman" w:cs="Times New Roman"/>
          <w:sz w:val="24"/>
          <w:szCs w:val="24"/>
        </w:rPr>
        <w:t xml:space="preserve"> </w:t>
      </w:r>
      <w:proofErr w:type="spellStart"/>
      <w:r w:rsidR="440024D7" w:rsidRPr="406445BD">
        <w:rPr>
          <w:rFonts w:ascii="Times New Roman" w:eastAsia="Times New Roman" w:hAnsi="Times New Roman" w:cs="Times New Roman"/>
          <w:sz w:val="24"/>
          <w:szCs w:val="24"/>
        </w:rPr>
        <w:t>ieviešanu</w:t>
      </w:r>
      <w:proofErr w:type="spellEnd"/>
      <w:r w:rsidR="440024D7" w:rsidRPr="406445BD">
        <w:rPr>
          <w:rFonts w:ascii="Times New Roman" w:eastAsia="Times New Roman" w:hAnsi="Times New Roman" w:cs="Times New Roman"/>
          <w:sz w:val="24"/>
          <w:szCs w:val="24"/>
        </w:rPr>
        <w:t xml:space="preserve"> un</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veselības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sociālās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aprūpes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nozarēs</w:t>
      </w:r>
      <w:proofErr w:type="spellEnd"/>
      <w:r w:rsidRPr="006B7455">
        <w:rPr>
          <w:rFonts w:ascii="Times New Roman" w:eastAsia="Times New Roman" w:hAnsi="Times New Roman" w:cs="Times New Roman"/>
          <w:sz w:val="24"/>
          <w:szCs w:val="24"/>
        </w:rPr>
        <w:t xml:space="preserve">. </w:t>
      </w:r>
    </w:p>
    <w:p w14:paraId="0DB98191" w14:textId="50A4E0C8" w:rsidR="000F6E0D" w:rsidRPr="006B7455" w:rsidRDefault="000F6E0D" w:rsidP="0058195A">
      <w:pPr>
        <w:pStyle w:val="ListParagraph"/>
        <w:numPr>
          <w:ilvl w:val="0"/>
          <w:numId w:val="62"/>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Jārisina</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jautājums</w:t>
      </w:r>
      <w:proofErr w:type="spellEnd"/>
      <w:r w:rsidR="00F52066" w:rsidRPr="00F52066">
        <w:rPr>
          <w:rFonts w:ascii="Times New Roman" w:hAnsi="Times New Roman" w:cs="Times New Roman"/>
          <w:sz w:val="24"/>
          <w:szCs w:val="24"/>
        </w:rPr>
        <w:t xml:space="preserve"> par </w:t>
      </w:r>
      <w:proofErr w:type="spellStart"/>
      <w:r w:rsidR="00F52066" w:rsidRPr="00F52066">
        <w:rPr>
          <w:rFonts w:ascii="Times New Roman" w:hAnsi="Times New Roman" w:cs="Times New Roman"/>
          <w:sz w:val="24"/>
          <w:szCs w:val="24"/>
        </w:rPr>
        <w:t>resursu</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piesaisti</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veselības</w:t>
      </w:r>
      <w:proofErr w:type="spellEnd"/>
      <w:r w:rsidR="00F52066" w:rsidRPr="00F52066">
        <w:rPr>
          <w:rFonts w:ascii="Times New Roman" w:hAnsi="Times New Roman" w:cs="Times New Roman"/>
          <w:sz w:val="24"/>
          <w:szCs w:val="24"/>
        </w:rPr>
        <w:t xml:space="preserve"> un </w:t>
      </w:r>
      <w:proofErr w:type="spellStart"/>
      <w:r w:rsidR="00F52066" w:rsidRPr="00F52066">
        <w:rPr>
          <w:rFonts w:ascii="Times New Roman" w:hAnsi="Times New Roman" w:cs="Times New Roman"/>
          <w:sz w:val="24"/>
          <w:szCs w:val="24"/>
        </w:rPr>
        <w:t>labklājības</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nozares</w:t>
      </w:r>
      <w:proofErr w:type="spellEnd"/>
      <w:r w:rsidR="00F52066" w:rsidRPr="00F52066">
        <w:rPr>
          <w:rFonts w:ascii="Times New Roman" w:hAnsi="Times New Roman" w:cs="Times New Roman"/>
          <w:sz w:val="24"/>
          <w:szCs w:val="24"/>
        </w:rPr>
        <w:t xml:space="preserve"> IS </w:t>
      </w:r>
      <w:proofErr w:type="spellStart"/>
      <w:r w:rsidR="00F52066" w:rsidRPr="00F52066">
        <w:rPr>
          <w:rFonts w:ascii="Times New Roman" w:hAnsi="Times New Roman" w:cs="Times New Roman"/>
          <w:sz w:val="24"/>
          <w:szCs w:val="24"/>
        </w:rPr>
        <w:t>uzturēšanai</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attīstībai</w:t>
      </w:r>
      <w:proofErr w:type="spellEnd"/>
      <w:r w:rsidR="00F52066" w:rsidRPr="00F52066">
        <w:rPr>
          <w:rFonts w:ascii="Times New Roman" w:hAnsi="Times New Roman" w:cs="Times New Roman"/>
          <w:sz w:val="24"/>
          <w:szCs w:val="24"/>
        </w:rPr>
        <w:t xml:space="preserve"> un </w:t>
      </w:r>
      <w:proofErr w:type="spellStart"/>
      <w:r w:rsidR="00F52066" w:rsidRPr="00F52066">
        <w:rPr>
          <w:rFonts w:ascii="Times New Roman" w:hAnsi="Times New Roman" w:cs="Times New Roman"/>
          <w:sz w:val="24"/>
          <w:szCs w:val="24"/>
        </w:rPr>
        <w:t>pieaugošā</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datu</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apjoma</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uzkrāšanai</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Jāuzlabo</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veselības</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nozares</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digitālo</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risinājumu</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pārvaldība</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stiprinot</w:t>
      </w:r>
      <w:proofErr w:type="spellEnd"/>
      <w:r w:rsidR="00F52066" w:rsidRPr="00F52066">
        <w:rPr>
          <w:rFonts w:ascii="Times New Roman" w:hAnsi="Times New Roman" w:cs="Times New Roman"/>
          <w:sz w:val="24"/>
          <w:szCs w:val="24"/>
        </w:rPr>
        <w:t xml:space="preserve"> VM </w:t>
      </w:r>
      <w:proofErr w:type="spellStart"/>
      <w:r w:rsidR="00F52066" w:rsidRPr="00F52066">
        <w:rPr>
          <w:rFonts w:ascii="Times New Roman" w:hAnsi="Times New Roman" w:cs="Times New Roman"/>
          <w:sz w:val="24"/>
          <w:szCs w:val="24"/>
        </w:rPr>
        <w:t>resora</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digitālo</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risinājumu</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projektu</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vadības</w:t>
      </w:r>
      <w:proofErr w:type="spellEnd"/>
      <w:r w:rsidR="00F52066" w:rsidRPr="00F52066">
        <w:rPr>
          <w:rFonts w:ascii="Times New Roman" w:hAnsi="Times New Roman" w:cs="Times New Roman"/>
          <w:sz w:val="24"/>
          <w:szCs w:val="24"/>
        </w:rPr>
        <w:t xml:space="preserve"> un IT </w:t>
      </w:r>
      <w:proofErr w:type="spellStart"/>
      <w:r w:rsidR="00F52066" w:rsidRPr="00F52066">
        <w:rPr>
          <w:rFonts w:ascii="Times New Roman" w:hAnsi="Times New Roman" w:cs="Times New Roman"/>
          <w:sz w:val="24"/>
          <w:szCs w:val="24"/>
        </w:rPr>
        <w:t>atbalsta</w:t>
      </w:r>
      <w:proofErr w:type="spellEnd"/>
      <w:r w:rsidR="00F52066" w:rsidRPr="00F52066">
        <w:rPr>
          <w:rFonts w:ascii="Times New Roman" w:hAnsi="Times New Roman" w:cs="Times New Roman"/>
          <w:sz w:val="24"/>
          <w:szCs w:val="24"/>
        </w:rPr>
        <w:t xml:space="preserve"> </w:t>
      </w:r>
      <w:proofErr w:type="spellStart"/>
      <w:r w:rsidR="00F52066" w:rsidRPr="00F52066">
        <w:rPr>
          <w:rFonts w:ascii="Times New Roman" w:hAnsi="Times New Roman" w:cs="Times New Roman"/>
          <w:sz w:val="24"/>
          <w:szCs w:val="24"/>
        </w:rPr>
        <w:t>kapacitāti</w:t>
      </w:r>
      <w:proofErr w:type="spellEnd"/>
      <w:r w:rsidR="00F52066" w:rsidRPr="00F52066">
        <w:rPr>
          <w:rFonts w:ascii="Times New Roman" w:hAnsi="Times New Roman" w:cs="Times New Roman"/>
          <w:sz w:val="24"/>
          <w:szCs w:val="24"/>
        </w:rPr>
        <w:t xml:space="preserve"> un </w:t>
      </w:r>
      <w:proofErr w:type="spellStart"/>
      <w:r w:rsidR="00F52066" w:rsidRPr="00F52066">
        <w:rPr>
          <w:rFonts w:ascii="Times New Roman" w:hAnsi="Times New Roman" w:cs="Times New Roman"/>
          <w:sz w:val="24"/>
          <w:szCs w:val="24"/>
        </w:rPr>
        <w:t>kompetenci</w:t>
      </w:r>
      <w:proofErr w:type="spellEnd"/>
      <w:r w:rsidR="00F52066" w:rsidRPr="00F52066">
        <w:rPr>
          <w:rFonts w:ascii="Times New Roman" w:hAnsi="Times New Roman" w:cs="Times New Roman"/>
          <w:sz w:val="24"/>
          <w:szCs w:val="24"/>
        </w:rPr>
        <w:t>.</w:t>
      </w:r>
    </w:p>
    <w:p w14:paraId="20AC49BB" w14:textId="5C144512" w:rsidR="000F6E0D" w:rsidRPr="006B7455" w:rsidRDefault="000F6E0D" w:rsidP="0058195A">
      <w:pPr>
        <w:pStyle w:val="ListParagraph"/>
        <w:numPr>
          <w:ilvl w:val="0"/>
          <w:numId w:val="62"/>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Ievērojot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novecošanās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tendenci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jāattīsta</w:t>
      </w:r>
      <w:proofErr w:type="spellEnd"/>
      <w:r w:rsidRPr="006B7455">
        <w:rPr>
          <w:rFonts w:ascii="Times New Roman" w:hAnsi="Times New Roman" w:cs="Times New Roman"/>
          <w:sz w:val="24"/>
          <w:szCs w:val="24"/>
        </w:rPr>
        <w:t xml:space="preserve"> personas </w:t>
      </w:r>
      <w:proofErr w:type="spellStart"/>
      <w:r w:rsidRPr="006B7455">
        <w:rPr>
          <w:rFonts w:ascii="Times New Roman" w:hAnsi="Times New Roman" w:cs="Times New Roman"/>
          <w:sz w:val="24"/>
          <w:szCs w:val="24"/>
        </w:rPr>
        <w:t>mājoklī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uzstādāmo</w:t>
      </w:r>
      <w:proofErr w:type="spellEnd"/>
      <w:r w:rsidRPr="006B7455">
        <w:rPr>
          <w:rFonts w:ascii="Times New Roman" w:hAnsi="Times New Roman" w:cs="Times New Roman"/>
          <w:sz w:val="24"/>
          <w:szCs w:val="24"/>
        </w:rPr>
        <w:t xml:space="preserve"> IT </w:t>
      </w:r>
      <w:proofErr w:type="spellStart"/>
      <w:r w:rsidRPr="006B7455">
        <w:rPr>
          <w:rFonts w:ascii="Times New Roman" w:hAnsi="Times New Roman" w:cs="Times New Roman"/>
          <w:sz w:val="24"/>
          <w:szCs w:val="24"/>
        </w:rPr>
        <w:t>risinājumu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klāts</w:t>
      </w:r>
      <w:proofErr w:type="spellEnd"/>
      <w:r w:rsidRPr="006B7455">
        <w:rPr>
          <w:rFonts w:ascii="Times New Roman" w:hAnsi="Times New Roman" w:cs="Times New Roman"/>
          <w:sz w:val="24"/>
          <w:szCs w:val="24"/>
        </w:rPr>
        <w:t xml:space="preserve"> personas </w:t>
      </w:r>
      <w:proofErr w:type="spellStart"/>
      <w:r w:rsidRPr="006B7455">
        <w:rPr>
          <w:rFonts w:ascii="Times New Roman" w:hAnsi="Times New Roman" w:cs="Times New Roman"/>
          <w:sz w:val="24"/>
          <w:szCs w:val="24"/>
        </w:rPr>
        <w:t>stāvokļa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izmaiņu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monitorēšanai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jāveicina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socializēšanās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rīku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adaptācija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senioriem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apstākļus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senioriem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pēc</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ilgāk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turpināt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dzīvi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ierastajā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dzīvesvietā</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mazinātu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risku</w:t>
      </w:r>
      <w:proofErr w:type="spellEnd"/>
      <w:r w:rsidRPr="006B7455">
        <w:rPr>
          <w:rFonts w:ascii="Times New Roman" w:hAnsi="Times New Roman" w:cs="Times New Roman"/>
          <w:sz w:val="24"/>
          <w:szCs w:val="24"/>
        </w:rPr>
        <w:t xml:space="preserve">, ko </w:t>
      </w:r>
      <w:proofErr w:type="spellStart"/>
      <w:r w:rsidRPr="006B7455">
        <w:rPr>
          <w:rFonts w:ascii="Times New Roman" w:hAnsi="Times New Roman" w:cs="Times New Roman"/>
          <w:sz w:val="24"/>
          <w:szCs w:val="24"/>
        </w:rPr>
        <w:t>rada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vientulībā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pavadīts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dzīves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posms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attiecībā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mentālu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saslimšanu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attīstību</w:t>
      </w:r>
      <w:proofErr w:type="spellEnd"/>
      <w:r w:rsidRPr="006B7455">
        <w:rPr>
          <w:rFonts w:ascii="Times New Roman" w:hAnsi="Times New Roman" w:cs="Times New Roman"/>
          <w:sz w:val="24"/>
          <w:szCs w:val="24"/>
        </w:rPr>
        <w:t xml:space="preserve">. </w:t>
      </w:r>
    </w:p>
    <w:p w14:paraId="0C954B4D" w14:textId="10AAB895" w:rsidR="000F6E0D" w:rsidRPr="006B7455" w:rsidRDefault="000F6E0D" w:rsidP="0058195A">
      <w:pPr>
        <w:pStyle w:val="ListParagraph"/>
        <w:numPr>
          <w:ilvl w:val="0"/>
          <w:numId w:val="62"/>
        </w:numPr>
        <w:spacing w:before="120" w:after="120"/>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Jāveicina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w:t>
      </w:r>
      <w:r w:rsidRPr="006B7455">
        <w:rPr>
          <w:rFonts w:ascii="Times New Roman" w:eastAsia="Times New Roman" w:hAnsi="Times New Roman" w:cs="Times New Roman"/>
          <w:sz w:val="24"/>
          <w:szCs w:val="24"/>
        </w:rPr>
        <w:t>abiedrības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izglītošana</w:t>
      </w:r>
      <w:proofErr w:type="spellEnd"/>
      <w:r w:rsidRPr="006B7455">
        <w:rPr>
          <w:rFonts w:ascii="Times New Roman" w:eastAsia="Times New Roman" w:hAnsi="Times New Roman" w:cs="Times New Roman"/>
          <w:sz w:val="24"/>
          <w:szCs w:val="24"/>
        </w:rPr>
        <w:t xml:space="preserve"> par </w:t>
      </w:r>
      <w:proofErr w:type="spellStart"/>
      <w:r w:rsidRPr="006B7455">
        <w:rPr>
          <w:rFonts w:ascii="Times New Roman" w:eastAsia="Times New Roman" w:hAnsi="Times New Roman" w:cs="Times New Roman"/>
          <w:sz w:val="24"/>
          <w:szCs w:val="24"/>
        </w:rPr>
        <w:t>veselības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sociālo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otrreizēju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genoma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sekvencēšanu</w:t>
      </w:r>
      <w:proofErr w:type="spellEnd"/>
      <w:r w:rsidRPr="006B7455">
        <w:rPr>
          <w:rFonts w:ascii="Times New Roman" w:eastAsia="Times New Roman" w:hAnsi="Times New Roman" w:cs="Times New Roman"/>
          <w:sz w:val="24"/>
          <w:szCs w:val="24"/>
        </w:rPr>
        <w:t xml:space="preserve">, to </w:t>
      </w:r>
      <w:proofErr w:type="spellStart"/>
      <w:r w:rsidRPr="006B7455">
        <w:rPr>
          <w:rFonts w:ascii="Times New Roman" w:eastAsia="Times New Roman" w:hAnsi="Times New Roman" w:cs="Times New Roman"/>
          <w:sz w:val="24"/>
          <w:szCs w:val="24"/>
        </w:rPr>
        <w:t>nozīmi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ieguvumiem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indivīd</w:t>
      </w:r>
      <w:r w:rsidR="00466D97">
        <w:rPr>
          <w:rFonts w:ascii="Times New Roman" w:eastAsia="Times New Roman" w:hAnsi="Times New Roman" w:cs="Times New Roman"/>
          <w:sz w:val="24"/>
          <w:szCs w:val="24"/>
        </w:rPr>
        <w:t>a</w:t>
      </w:r>
      <w:r w:rsidRPr="006B7455">
        <w:rPr>
          <w:rFonts w:ascii="Times New Roman" w:eastAsia="Times New Roman" w:hAnsi="Times New Roman" w:cs="Times New Roman"/>
          <w:sz w:val="24"/>
          <w:szCs w:val="24"/>
        </w:rPr>
        <w:t>m</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sabiedrībai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kopumā</w:t>
      </w:r>
      <w:proofErr w:type="spellEnd"/>
      <w:r w:rsidRPr="006B7455">
        <w:rPr>
          <w:rFonts w:ascii="Times New Roman" w:eastAsia="Times New Roman" w:hAnsi="Times New Roman" w:cs="Times New Roman"/>
          <w:sz w:val="24"/>
          <w:szCs w:val="24"/>
        </w:rPr>
        <w:t>.</w:t>
      </w:r>
    </w:p>
    <w:p w14:paraId="56767D92" w14:textId="5C38A64A" w:rsidR="000F6E0D" w:rsidRPr="006B7455" w:rsidRDefault="000F6E0D" w:rsidP="00D62A4D">
      <w:pPr>
        <w:spacing w:before="120" w:after="120" w:line="240" w:lineRule="auto"/>
        <w:jc w:val="both"/>
        <w:outlineLvl w:val="4"/>
        <w:rPr>
          <w:rFonts w:ascii="Times New Roman" w:eastAsia="Times New Roman" w:hAnsi="Times New Roman" w:cs="Times New Roman"/>
          <w:b/>
          <w:color w:val="C00000"/>
          <w:sz w:val="24"/>
          <w:szCs w:val="24"/>
          <w:lang w:val="lv"/>
        </w:rPr>
      </w:pPr>
      <w:bookmarkStart w:id="111" w:name="_Toc646826282"/>
      <w:r w:rsidRPr="006B7455">
        <w:rPr>
          <w:rFonts w:ascii="Times New Roman" w:eastAsia="Times New Roman" w:hAnsi="Times New Roman" w:cs="Times New Roman"/>
          <w:b/>
          <w:color w:val="C00000"/>
          <w:sz w:val="24"/>
          <w:szCs w:val="24"/>
          <w:lang w:val="lv"/>
        </w:rPr>
        <w:t>Sagaidāmie rezultāti</w:t>
      </w:r>
      <w:bookmarkEnd w:id="111"/>
    </w:p>
    <w:p w14:paraId="1ABC3783" w14:textId="515D2B80" w:rsidR="000F6E0D" w:rsidRPr="00603173" w:rsidRDefault="00807CD2" w:rsidP="0058195A">
      <w:pPr>
        <w:pStyle w:val="ListParagraph"/>
        <w:numPr>
          <w:ilvl w:val="0"/>
          <w:numId w:val="11"/>
        </w:numPr>
        <w:spacing w:before="120" w:after="120"/>
        <w:ind w:left="567"/>
        <w:contextualSpacing w:val="0"/>
        <w:jc w:val="both"/>
        <w:rPr>
          <w:rFonts w:ascii="Times New Roman" w:eastAsia="Times New Roman" w:hAnsi="Times New Roman" w:cs="Times New Roman"/>
          <w:sz w:val="24"/>
          <w:szCs w:val="24"/>
          <w:lang w:val="lv"/>
        </w:rPr>
      </w:pPr>
      <w:r w:rsidRPr="00807CD2">
        <w:rPr>
          <w:rFonts w:ascii="Times New Roman" w:eastAsia="Times New Roman" w:hAnsi="Times New Roman" w:cs="Times New Roman"/>
          <w:sz w:val="24"/>
          <w:szCs w:val="24"/>
          <w:lang w:val="lv"/>
        </w:rPr>
        <w:t xml:space="preserve">Nodrošināta pilnvērtīga iespēja līdz 2027. gadam veikt ārstniecības iestādēs izmantoto </w:t>
      </w:r>
      <w:r w:rsidR="002B68D2">
        <w:rPr>
          <w:rFonts w:ascii="Times New Roman" w:eastAsia="Times New Roman" w:hAnsi="Times New Roman" w:cs="Times New Roman"/>
          <w:sz w:val="24"/>
          <w:szCs w:val="24"/>
          <w:lang w:val="lv"/>
        </w:rPr>
        <w:t>IS</w:t>
      </w:r>
      <w:r w:rsidRPr="00807CD2">
        <w:rPr>
          <w:rFonts w:ascii="Times New Roman" w:eastAsia="Times New Roman" w:hAnsi="Times New Roman" w:cs="Times New Roman"/>
          <w:sz w:val="24"/>
          <w:szCs w:val="24"/>
          <w:lang w:val="lv"/>
        </w:rPr>
        <w:t xml:space="preserve"> integrāciju ar </w:t>
      </w:r>
      <w:r w:rsidR="00B16C89">
        <w:rPr>
          <w:rFonts w:ascii="Times New Roman" w:eastAsia="Times New Roman" w:hAnsi="Times New Roman" w:cs="Times New Roman"/>
          <w:sz w:val="24"/>
          <w:szCs w:val="24"/>
          <w:lang w:val="lv"/>
        </w:rPr>
        <w:t>pacienta EVK</w:t>
      </w:r>
      <w:r w:rsidR="000F6E0D" w:rsidRPr="00603173">
        <w:rPr>
          <w:rFonts w:ascii="Times New Roman" w:eastAsia="Times New Roman" w:hAnsi="Times New Roman" w:cs="Times New Roman"/>
          <w:sz w:val="24"/>
          <w:szCs w:val="24"/>
          <w:lang w:val="lv"/>
        </w:rPr>
        <w:t>.</w:t>
      </w:r>
    </w:p>
    <w:p w14:paraId="41AA5E87" w14:textId="175F6A15" w:rsidR="000F6E0D" w:rsidRPr="00603173" w:rsidRDefault="000C4D1A" w:rsidP="0058195A">
      <w:pPr>
        <w:pStyle w:val="ListParagraph"/>
        <w:numPr>
          <w:ilvl w:val="0"/>
          <w:numId w:val="11"/>
        </w:numPr>
        <w:spacing w:before="120" w:after="120"/>
        <w:ind w:left="567"/>
        <w:contextualSpacing w:val="0"/>
        <w:jc w:val="both"/>
        <w:rPr>
          <w:rFonts w:ascii="Times New Roman" w:hAnsi="Times New Roman" w:cs="Times New Roman"/>
          <w:sz w:val="24"/>
          <w:szCs w:val="24"/>
          <w:lang w:val="lv"/>
        </w:rPr>
      </w:pPr>
      <w:r w:rsidRPr="000C4D1A">
        <w:rPr>
          <w:rFonts w:ascii="Times New Roman" w:hAnsi="Times New Roman" w:cs="Times New Roman"/>
          <w:sz w:val="24"/>
          <w:szCs w:val="24"/>
          <w:lang w:val="lv"/>
        </w:rPr>
        <w:t xml:space="preserve">Līdz 2024. gadam noteikti vienoti datu apmaiņas standarti un klasifikatori vai to pielietošanas principi informācijas uzkrāšanai un apmaiņai starp veselības aprūpē un veselības nozarē izmantojamām </w:t>
      </w:r>
      <w:r w:rsidR="00AF0C80">
        <w:rPr>
          <w:rFonts w:ascii="Times New Roman" w:eastAsia="Times New Roman" w:hAnsi="Times New Roman" w:cs="Times New Roman"/>
          <w:sz w:val="24"/>
          <w:szCs w:val="24"/>
          <w:lang w:val="lv"/>
        </w:rPr>
        <w:t>IS</w:t>
      </w:r>
      <w:r w:rsidRPr="000C4D1A">
        <w:rPr>
          <w:rFonts w:ascii="Times New Roman" w:hAnsi="Times New Roman" w:cs="Times New Roman"/>
          <w:sz w:val="24"/>
          <w:szCs w:val="24"/>
          <w:lang w:val="lv"/>
        </w:rPr>
        <w:t xml:space="preserve"> un datu bāzēm</w:t>
      </w:r>
      <w:r w:rsidR="000F6E0D" w:rsidRPr="00603173">
        <w:rPr>
          <w:rFonts w:ascii="Times New Roman" w:hAnsi="Times New Roman" w:cs="Times New Roman"/>
          <w:sz w:val="24"/>
          <w:szCs w:val="24"/>
          <w:lang w:val="lv"/>
        </w:rPr>
        <w:t xml:space="preserve">. </w:t>
      </w:r>
    </w:p>
    <w:p w14:paraId="3FF934E3" w14:textId="5E747BC7" w:rsidR="000F6E0D" w:rsidRPr="00603173" w:rsidRDefault="000F6E0D" w:rsidP="0058195A">
      <w:pPr>
        <w:pStyle w:val="ListParagraph"/>
        <w:numPr>
          <w:ilvl w:val="0"/>
          <w:numId w:val="11"/>
        </w:numPr>
        <w:spacing w:before="120" w:after="120"/>
        <w:ind w:left="56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Līdz 2023. gadam izstrādāt</w:t>
      </w:r>
      <w:r w:rsidR="003E12A1">
        <w:rPr>
          <w:rFonts w:ascii="Times New Roman" w:hAnsi="Times New Roman" w:cs="Times New Roman"/>
          <w:sz w:val="24"/>
          <w:szCs w:val="24"/>
          <w:lang w:val="lv"/>
        </w:rPr>
        <w:t>s</w:t>
      </w:r>
      <w:r w:rsidRPr="00603173">
        <w:rPr>
          <w:rFonts w:ascii="Times New Roman" w:hAnsi="Times New Roman" w:cs="Times New Roman"/>
          <w:sz w:val="24"/>
          <w:szCs w:val="24"/>
          <w:lang w:val="lv"/>
        </w:rPr>
        <w:t xml:space="preserve">  regulējum</w:t>
      </w:r>
      <w:r w:rsidR="003E12A1">
        <w:rPr>
          <w:rFonts w:ascii="Times New Roman" w:hAnsi="Times New Roman" w:cs="Times New Roman"/>
          <w:sz w:val="24"/>
          <w:szCs w:val="24"/>
          <w:lang w:val="lv"/>
        </w:rPr>
        <w:t>s</w:t>
      </w:r>
      <w:r w:rsidRPr="00603173">
        <w:rPr>
          <w:rFonts w:ascii="Times New Roman" w:hAnsi="Times New Roman" w:cs="Times New Roman"/>
          <w:sz w:val="24"/>
          <w:szCs w:val="24"/>
          <w:lang w:val="lv"/>
        </w:rPr>
        <w:t xml:space="preserve"> Veselības datu koplietošanai un sekundārai izmantošanai.</w:t>
      </w:r>
    </w:p>
    <w:p w14:paraId="566ECC1E" w14:textId="112B5288" w:rsidR="000F6E0D" w:rsidRPr="00603173" w:rsidRDefault="00BA2FFF" w:rsidP="0058195A">
      <w:pPr>
        <w:pStyle w:val="ListParagraph"/>
        <w:numPr>
          <w:ilvl w:val="0"/>
          <w:numId w:val="11"/>
        </w:numPr>
        <w:spacing w:before="120" w:after="120"/>
        <w:ind w:left="567"/>
        <w:contextualSpacing w:val="0"/>
        <w:jc w:val="both"/>
        <w:rPr>
          <w:rFonts w:ascii="Times New Roman" w:hAnsi="Times New Roman" w:cs="Times New Roman"/>
          <w:sz w:val="24"/>
          <w:szCs w:val="24"/>
          <w:lang w:val="lv"/>
        </w:rPr>
      </w:pPr>
      <w:r w:rsidRPr="00BA2FFF">
        <w:rPr>
          <w:rFonts w:ascii="Times New Roman" w:hAnsi="Times New Roman" w:cs="Times New Roman"/>
          <w:sz w:val="24"/>
          <w:szCs w:val="24"/>
          <w:lang w:val="lv"/>
        </w:rPr>
        <w:t>Līdz 2026. gadam nodrošināt</w:t>
      </w:r>
      <w:r w:rsidR="003E12A1">
        <w:rPr>
          <w:rFonts w:ascii="Times New Roman" w:hAnsi="Times New Roman" w:cs="Times New Roman"/>
          <w:sz w:val="24"/>
          <w:szCs w:val="24"/>
          <w:lang w:val="lv"/>
        </w:rPr>
        <w:t>a</w:t>
      </w:r>
      <w:r w:rsidRPr="00BA2FFF">
        <w:rPr>
          <w:rFonts w:ascii="Times New Roman" w:hAnsi="Times New Roman" w:cs="Times New Roman"/>
          <w:sz w:val="24"/>
          <w:szCs w:val="24"/>
          <w:lang w:val="lv"/>
        </w:rPr>
        <w:t xml:space="preserve"> pilnvērtīg</w:t>
      </w:r>
      <w:r w:rsidR="003E12A1">
        <w:rPr>
          <w:rFonts w:ascii="Times New Roman" w:hAnsi="Times New Roman" w:cs="Times New Roman"/>
          <w:sz w:val="24"/>
          <w:szCs w:val="24"/>
          <w:lang w:val="lv"/>
        </w:rPr>
        <w:t>a</w:t>
      </w:r>
      <w:r w:rsidRPr="00BA2FFF">
        <w:rPr>
          <w:rFonts w:ascii="Times New Roman" w:hAnsi="Times New Roman" w:cs="Times New Roman"/>
          <w:sz w:val="24"/>
          <w:szCs w:val="24"/>
          <w:lang w:val="lv"/>
        </w:rPr>
        <w:t xml:space="preserve"> pacienta </w:t>
      </w:r>
      <w:r w:rsidR="00796FC2">
        <w:rPr>
          <w:rFonts w:ascii="Times New Roman" w:hAnsi="Times New Roman" w:cs="Times New Roman"/>
          <w:sz w:val="24"/>
          <w:szCs w:val="24"/>
          <w:lang w:val="lv"/>
        </w:rPr>
        <w:t>EVK</w:t>
      </w:r>
      <w:r w:rsidRPr="00BA2FFF">
        <w:rPr>
          <w:rFonts w:ascii="Times New Roman" w:hAnsi="Times New Roman" w:cs="Times New Roman"/>
          <w:sz w:val="24"/>
          <w:szCs w:val="24"/>
          <w:lang w:val="lv"/>
        </w:rPr>
        <w:t xml:space="preserve"> darbību un slimību reģistru atbilstošu kvalitāti pilnvērtīgai ārstniecības procesa nodrošināšanai un veselības politikas īstenošanai</w:t>
      </w:r>
      <w:r w:rsidR="000F6E0D" w:rsidRPr="00603173">
        <w:rPr>
          <w:rFonts w:ascii="Times New Roman" w:hAnsi="Times New Roman" w:cs="Times New Roman"/>
          <w:sz w:val="24"/>
          <w:szCs w:val="24"/>
          <w:lang w:val="lv"/>
        </w:rPr>
        <w:t>.</w:t>
      </w:r>
    </w:p>
    <w:p w14:paraId="73998B10" w14:textId="3C2D1B39" w:rsidR="000F6E0D" w:rsidRPr="00603173" w:rsidRDefault="000F6E0D" w:rsidP="0058195A">
      <w:pPr>
        <w:pStyle w:val="ListParagraph"/>
        <w:numPr>
          <w:ilvl w:val="0"/>
          <w:numId w:val="11"/>
        </w:numPr>
        <w:spacing w:before="120" w:after="120"/>
        <w:ind w:left="56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Līdz 2025. gadam izveidot</w:t>
      </w:r>
      <w:r w:rsidR="003E12A1">
        <w:rPr>
          <w:rFonts w:ascii="Times New Roman" w:hAnsi="Times New Roman" w:cs="Times New Roman"/>
          <w:sz w:val="24"/>
          <w:szCs w:val="24"/>
          <w:lang w:val="lv"/>
        </w:rPr>
        <w:t>a</w:t>
      </w:r>
      <w:r w:rsidRPr="00603173">
        <w:rPr>
          <w:rFonts w:ascii="Times New Roman" w:hAnsi="Times New Roman" w:cs="Times New Roman"/>
          <w:sz w:val="24"/>
          <w:szCs w:val="24"/>
          <w:lang w:val="lv"/>
        </w:rPr>
        <w:t xml:space="preserve"> vienotu e-aprūpes platform</w:t>
      </w:r>
      <w:r w:rsidR="003E12A1">
        <w:rPr>
          <w:rFonts w:ascii="Times New Roman" w:hAnsi="Times New Roman" w:cs="Times New Roman"/>
          <w:sz w:val="24"/>
          <w:szCs w:val="24"/>
          <w:lang w:val="lv"/>
        </w:rPr>
        <w:t>a</w:t>
      </w:r>
      <w:r w:rsidRPr="00603173">
        <w:rPr>
          <w:rFonts w:ascii="Times New Roman" w:hAnsi="Times New Roman" w:cs="Times New Roman"/>
          <w:sz w:val="24"/>
          <w:szCs w:val="24"/>
          <w:lang w:val="lv"/>
        </w:rPr>
        <w:t xml:space="preserve"> sociālās aprūpes pakalpojuma organizēšanas atbalstam, sociālo pakalpojumu un sociālās palīdzības atbalstam.   </w:t>
      </w:r>
    </w:p>
    <w:p w14:paraId="6478E1CA" w14:textId="0DE60A7B" w:rsidR="000F6E0D" w:rsidRPr="00603173" w:rsidRDefault="008F1DEB" w:rsidP="0058195A">
      <w:pPr>
        <w:pStyle w:val="ListParagraph"/>
        <w:numPr>
          <w:ilvl w:val="0"/>
          <w:numId w:val="11"/>
        </w:numPr>
        <w:spacing w:before="120" w:after="120"/>
        <w:ind w:left="56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Līdz 2027. gadam nodrošināta datu apmaiņa vienotā platformā starp </w:t>
      </w:r>
      <w:r w:rsidR="001343C9">
        <w:rPr>
          <w:rFonts w:ascii="Times New Roman" w:hAnsi="Times New Roman" w:cs="Times New Roman"/>
          <w:sz w:val="24"/>
          <w:szCs w:val="24"/>
          <w:lang w:val="lv"/>
        </w:rPr>
        <w:t>pacienta EVK</w:t>
      </w:r>
      <w:r w:rsidRPr="00603173">
        <w:rPr>
          <w:rFonts w:ascii="Times New Roman" w:hAnsi="Times New Roman" w:cs="Times New Roman"/>
          <w:sz w:val="24"/>
          <w:szCs w:val="24"/>
          <w:lang w:val="lv"/>
        </w:rPr>
        <w:t xml:space="preserve"> un labklājības nozares </w:t>
      </w:r>
      <w:r w:rsidR="00AF0C80">
        <w:rPr>
          <w:rFonts w:ascii="Times New Roman" w:eastAsia="Times New Roman" w:hAnsi="Times New Roman" w:cs="Times New Roman"/>
          <w:sz w:val="24"/>
          <w:szCs w:val="24"/>
          <w:lang w:val="lv"/>
        </w:rPr>
        <w:t>IS</w:t>
      </w:r>
      <w:r w:rsidRPr="00603173">
        <w:rPr>
          <w:rFonts w:ascii="Times New Roman" w:hAnsi="Times New Roman" w:cs="Times New Roman"/>
          <w:sz w:val="24"/>
          <w:szCs w:val="24"/>
          <w:lang w:val="lv"/>
        </w:rPr>
        <w:t>, lai nodrošinātu iedzīvotāju sociālo pakalpojumu un veselības aprūpes pakalpojumu sniegšanai savstarpēji nepieciešamās informācijas elektronisku apriti</w:t>
      </w:r>
      <w:r w:rsidR="000F6E0D" w:rsidRPr="00603173">
        <w:rPr>
          <w:rFonts w:ascii="Times New Roman" w:hAnsi="Times New Roman" w:cs="Times New Roman"/>
          <w:sz w:val="24"/>
          <w:szCs w:val="24"/>
          <w:lang w:val="lv"/>
        </w:rPr>
        <w:t>.</w:t>
      </w:r>
    </w:p>
    <w:p w14:paraId="0C7B01B0" w14:textId="475E57D1" w:rsidR="000F6E0D" w:rsidRPr="00603173" w:rsidRDefault="000F6E0D" w:rsidP="0058195A">
      <w:pPr>
        <w:pStyle w:val="ListParagraph"/>
        <w:numPr>
          <w:ilvl w:val="0"/>
          <w:numId w:val="11"/>
        </w:numPr>
        <w:spacing w:before="120" w:after="120"/>
        <w:ind w:left="56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Līdz 2027. gadam nodrošināta datu apmaiņa starp pašvaldību, komersantu un labklājības nozares </w:t>
      </w:r>
      <w:r w:rsidR="00AF0C80">
        <w:rPr>
          <w:rFonts w:ascii="Times New Roman" w:eastAsia="Times New Roman" w:hAnsi="Times New Roman" w:cs="Times New Roman"/>
          <w:sz w:val="24"/>
          <w:szCs w:val="24"/>
          <w:lang w:val="lv"/>
        </w:rPr>
        <w:t>IS</w:t>
      </w:r>
      <w:r w:rsidRPr="00603173">
        <w:rPr>
          <w:rFonts w:ascii="Times New Roman" w:hAnsi="Times New Roman" w:cs="Times New Roman"/>
          <w:sz w:val="24"/>
          <w:szCs w:val="24"/>
          <w:lang w:val="lv"/>
        </w:rPr>
        <w:t xml:space="preserve"> vienotā platformā, tādējādi nodrošinot sociālo pakalpojumu un sociālās palīdzības datu uzkrāšanu un analītiku par personai sniegto sociālo atbalstu. </w:t>
      </w:r>
    </w:p>
    <w:p w14:paraId="65FC87B7" w14:textId="10DDD164" w:rsidR="000F6E0D" w:rsidRPr="006B7455" w:rsidRDefault="000F6E0D" w:rsidP="0058195A">
      <w:pPr>
        <w:pStyle w:val="ListParagraph"/>
        <w:numPr>
          <w:ilvl w:val="0"/>
          <w:numId w:val="11"/>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Veicināt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sociālo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tīklu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programmu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w:t>
      </w:r>
      <w:r w:rsidR="001B2C57">
        <w:rPr>
          <w:rFonts w:ascii="Times New Roman" w:hAnsi="Times New Roman" w:cs="Times New Roman"/>
          <w:sz w:val="24"/>
          <w:szCs w:val="24"/>
        </w:rPr>
        <w: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senioriem</w:t>
      </w:r>
      <w:proofErr w:type="spellEnd"/>
      <w:r w:rsidRPr="006B7455">
        <w:rPr>
          <w:rFonts w:ascii="Times New Roman" w:hAnsi="Times New Roman" w:cs="Times New Roman"/>
          <w:sz w:val="24"/>
          <w:szCs w:val="24"/>
        </w:rPr>
        <w:t>.</w:t>
      </w:r>
    </w:p>
    <w:p w14:paraId="544F8863" w14:textId="77777777" w:rsidR="007718FE" w:rsidRDefault="007718FE" w:rsidP="000834A1">
      <w:pPr>
        <w:pStyle w:val="ListParagraph"/>
        <w:spacing w:before="120" w:after="120"/>
        <w:ind w:left="0"/>
        <w:contextualSpacing w:val="0"/>
        <w:jc w:val="both"/>
        <w:rPr>
          <w:rFonts w:ascii="Times New Roman" w:eastAsia="Times New Roman" w:hAnsi="Times New Roman" w:cs="Times New Roman"/>
          <w:b/>
          <w:color w:val="C00000"/>
          <w:sz w:val="24"/>
          <w:szCs w:val="24"/>
          <w:lang w:val="lv"/>
        </w:rPr>
      </w:pPr>
    </w:p>
    <w:p w14:paraId="13218FBE" w14:textId="7F59BCFA" w:rsidR="00202D44" w:rsidRPr="006B7455" w:rsidRDefault="00202D44" w:rsidP="000834A1">
      <w:pPr>
        <w:pStyle w:val="ListParagraph"/>
        <w:spacing w:before="120" w:after="120"/>
        <w:ind w:left="0"/>
        <w:contextualSpacing w:val="0"/>
        <w:jc w:val="both"/>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8255A4" w:rsidRPr="006B7455">
        <w:rPr>
          <w:rFonts w:ascii="Times New Roman" w:eastAsia="Times New Roman" w:hAnsi="Times New Roman" w:cs="Times New Roman"/>
          <w:b/>
          <w:color w:val="C00000"/>
          <w:sz w:val="24"/>
          <w:szCs w:val="24"/>
          <w:lang w:val="lv"/>
        </w:rPr>
        <w:t xml:space="preserve"> (U)</w:t>
      </w:r>
    </w:p>
    <w:tbl>
      <w:tblPr>
        <w:tblStyle w:val="TableGrid"/>
        <w:tblW w:w="511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508"/>
        <w:gridCol w:w="2181"/>
        <w:gridCol w:w="1696"/>
        <w:gridCol w:w="992"/>
        <w:gridCol w:w="703"/>
        <w:gridCol w:w="927"/>
        <w:gridCol w:w="142"/>
        <w:gridCol w:w="71"/>
        <w:gridCol w:w="1352"/>
      </w:tblGrid>
      <w:tr w:rsidR="006530BD" w:rsidRPr="006B7455" w14:paraId="449B585A" w14:textId="77777777" w:rsidTr="00663F61">
        <w:trPr>
          <w:cantSplit/>
        </w:trPr>
        <w:tc>
          <w:tcPr>
            <w:tcW w:w="788" w:type="pct"/>
            <w:tcBorders>
              <w:bottom w:val="single" w:sz="4" w:space="0" w:color="auto"/>
            </w:tcBorders>
            <w:shd w:val="clear" w:color="auto" w:fill="D9D9D9" w:themeFill="background1" w:themeFillShade="D9"/>
            <w:vAlign w:val="center"/>
          </w:tcPr>
          <w:p w14:paraId="2FA23C22" w14:textId="1768EF2B" w:rsidR="00E36D29" w:rsidRPr="006B7455" w:rsidRDefault="00E36D29" w:rsidP="006530BD">
            <w:pPr>
              <w:jc w:val="center"/>
              <w:rPr>
                <w:rFonts w:ascii="Times New Roman" w:eastAsia="Times New Roman" w:hAnsi="Times New Roman" w:cs="Times New Roman"/>
                <w:sz w:val="24"/>
                <w:szCs w:val="24"/>
                <w:lang w:val="lv"/>
              </w:rPr>
            </w:pPr>
            <w:r w:rsidRPr="006B7455">
              <w:rPr>
                <w:rFonts w:ascii="Times New Roman" w:eastAsia="Times New Roman" w:hAnsi="Times New Roman" w:cs="Times New Roman"/>
                <w:sz w:val="24"/>
                <w:szCs w:val="24"/>
                <w:lang w:val="lv"/>
              </w:rPr>
              <w:t>Identifikators</w:t>
            </w:r>
          </w:p>
        </w:tc>
        <w:tc>
          <w:tcPr>
            <w:tcW w:w="1140" w:type="pct"/>
            <w:tcBorders>
              <w:bottom w:val="single" w:sz="4" w:space="0" w:color="auto"/>
            </w:tcBorders>
            <w:shd w:val="clear" w:color="auto" w:fill="D9D9D9" w:themeFill="background1" w:themeFillShade="D9"/>
            <w:vAlign w:val="center"/>
          </w:tcPr>
          <w:p w14:paraId="7DE9A589" w14:textId="77777777" w:rsidR="00E36D29" w:rsidRPr="006B7455" w:rsidRDefault="00E36D29" w:rsidP="006530B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lang w:val="lv"/>
              </w:rPr>
              <w:t>Uzdevums</w:t>
            </w:r>
          </w:p>
        </w:tc>
        <w:tc>
          <w:tcPr>
            <w:tcW w:w="886" w:type="pct"/>
            <w:tcBorders>
              <w:bottom w:val="single" w:sz="4" w:space="0" w:color="auto"/>
            </w:tcBorders>
            <w:shd w:val="clear" w:color="auto" w:fill="D9D9D9" w:themeFill="background1" w:themeFillShade="D9"/>
            <w:vAlign w:val="center"/>
          </w:tcPr>
          <w:p w14:paraId="07807A06" w14:textId="77777777" w:rsidR="00E36D29" w:rsidRPr="006B7455" w:rsidRDefault="00E36D29" w:rsidP="006530B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518" w:type="pct"/>
            <w:tcBorders>
              <w:bottom w:val="single" w:sz="4" w:space="0" w:color="auto"/>
            </w:tcBorders>
            <w:shd w:val="clear" w:color="auto" w:fill="D9D9D9" w:themeFill="background1" w:themeFillShade="D9"/>
            <w:vAlign w:val="center"/>
          </w:tcPr>
          <w:p w14:paraId="66D5F864" w14:textId="77777777" w:rsidR="00E36D29" w:rsidRPr="006B7455" w:rsidRDefault="00E36D29" w:rsidP="006530B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851" w:type="pct"/>
            <w:gridSpan w:val="2"/>
            <w:tcBorders>
              <w:bottom w:val="single" w:sz="4" w:space="0" w:color="auto"/>
            </w:tcBorders>
            <w:shd w:val="clear" w:color="auto" w:fill="D9D9D9" w:themeFill="background1" w:themeFillShade="D9"/>
            <w:vAlign w:val="center"/>
          </w:tcPr>
          <w:p w14:paraId="39A707B8" w14:textId="77777777" w:rsidR="00E36D29" w:rsidRPr="006B7455" w:rsidRDefault="00E36D29" w:rsidP="006530BD">
            <w:pPr>
              <w:jc w:val="center"/>
              <w:rPr>
                <w:rFonts w:ascii="Times New Roman" w:eastAsia="Times New Roman" w:hAnsi="Times New Roman" w:cs="Times New Roman"/>
                <w:sz w:val="24"/>
                <w:szCs w:val="24"/>
                <w:lang w:val="lv"/>
              </w:rPr>
            </w:pPr>
            <w:r w:rsidRPr="006B7455">
              <w:rPr>
                <w:rFonts w:ascii="Times New Roman" w:eastAsia="Times New Roman" w:hAnsi="Times New Roman" w:cs="Times New Roman"/>
                <w:sz w:val="24"/>
                <w:szCs w:val="24"/>
                <w:lang w:val="lv"/>
              </w:rPr>
              <w:t>Atbildīgais</w:t>
            </w:r>
          </w:p>
        </w:tc>
        <w:tc>
          <w:tcPr>
            <w:tcW w:w="816" w:type="pct"/>
            <w:gridSpan w:val="3"/>
            <w:tcBorders>
              <w:bottom w:val="single" w:sz="4" w:space="0" w:color="auto"/>
            </w:tcBorders>
            <w:shd w:val="clear" w:color="auto" w:fill="D9D9D9" w:themeFill="background1" w:themeFillShade="D9"/>
            <w:vAlign w:val="center"/>
          </w:tcPr>
          <w:p w14:paraId="57DFED31" w14:textId="77777777" w:rsidR="00E36D29" w:rsidRPr="006B7455" w:rsidRDefault="00E36D29" w:rsidP="006530BD">
            <w:pPr>
              <w:ind w:left="466" w:hanging="466"/>
              <w:jc w:val="center"/>
              <w:rPr>
                <w:rFonts w:ascii="Times New Roman" w:eastAsia="Times New Roman" w:hAnsi="Times New Roman" w:cs="Times New Roman"/>
                <w:sz w:val="24"/>
                <w:szCs w:val="24"/>
                <w:lang w:val="lv"/>
              </w:rPr>
            </w:pPr>
            <w:r w:rsidRPr="006B7455">
              <w:rPr>
                <w:rFonts w:ascii="Times New Roman" w:eastAsia="Times New Roman" w:hAnsi="Times New Roman" w:cs="Times New Roman"/>
                <w:sz w:val="24"/>
                <w:szCs w:val="24"/>
                <w:lang w:val="lv"/>
              </w:rPr>
              <w:t>Līdzatbildīgie</w:t>
            </w:r>
          </w:p>
        </w:tc>
      </w:tr>
      <w:tr w:rsidR="006530BD" w:rsidRPr="006B7455" w14:paraId="7F2D8728" w14:textId="77777777" w:rsidTr="00663F61">
        <w:tc>
          <w:tcPr>
            <w:tcW w:w="788" w:type="pct"/>
            <w:tcBorders>
              <w:top w:val="single" w:sz="4" w:space="0" w:color="auto"/>
            </w:tcBorders>
            <w:shd w:val="clear" w:color="auto" w:fill="F2F2F2" w:themeFill="background1" w:themeFillShade="F2"/>
            <w:vAlign w:val="center"/>
          </w:tcPr>
          <w:p w14:paraId="3D0B04BA" w14:textId="7B4C8BAB" w:rsidR="00E36D29" w:rsidRPr="006B7455" w:rsidRDefault="00E448A7" w:rsidP="006530BD">
            <w:pPr>
              <w:jc w:val="both"/>
              <w:rPr>
                <w:rFonts w:ascii="Times New Roman" w:eastAsia="Times New Roman" w:hAnsi="Times New Roman" w:cs="Times New Roman"/>
                <w:sz w:val="24"/>
                <w:szCs w:val="24"/>
              </w:rPr>
            </w:pPr>
            <w:r w:rsidRPr="006B7455">
              <w:rPr>
                <w:rFonts w:ascii="Times New Roman" w:hAnsi="Times New Roman" w:cs="Times New Roman"/>
                <w:sz w:val="24"/>
                <w:szCs w:val="24"/>
              </w:rPr>
              <w:t xml:space="preserve">4.4.6.-1 </w:t>
            </w:r>
          </w:p>
        </w:tc>
        <w:tc>
          <w:tcPr>
            <w:tcW w:w="1140" w:type="pct"/>
            <w:tcBorders>
              <w:top w:val="single" w:sz="4" w:space="0" w:color="auto"/>
            </w:tcBorders>
            <w:shd w:val="clear" w:color="auto" w:fill="F2F2F2" w:themeFill="background1" w:themeFillShade="F2"/>
            <w:vAlign w:val="center"/>
          </w:tcPr>
          <w:p w14:paraId="6AC124A4" w14:textId="095BB89B" w:rsidR="00E36D29" w:rsidRPr="006B7455" w:rsidRDefault="00E448A7" w:rsidP="006530BD">
            <w:pPr>
              <w:pStyle w:val="Default"/>
              <w:rPr>
                <w:rFonts w:ascii="Times New Roman" w:hAnsi="Times New Roman" w:cs="Times New Roman"/>
                <w:color w:val="auto"/>
              </w:rPr>
            </w:pPr>
            <w:r w:rsidRPr="006B7455">
              <w:rPr>
                <w:rFonts w:ascii="Times New Roman" w:hAnsi="Times New Roman" w:cs="Times New Roman"/>
                <w:color w:val="auto"/>
              </w:rPr>
              <w:t xml:space="preserve">Pilnveidot tiesisko  regulējumu veselības datu koplietošanai un sekundārai izmantošanai, noteikt </w:t>
            </w:r>
            <w:proofErr w:type="spellStart"/>
            <w:r w:rsidRPr="006B7455">
              <w:rPr>
                <w:rFonts w:ascii="Times New Roman" w:hAnsi="Times New Roman" w:cs="Times New Roman"/>
                <w:color w:val="auto"/>
              </w:rPr>
              <w:t>sadarbsp</w:t>
            </w:r>
            <w:r w:rsidR="00343DB9" w:rsidRPr="006B7455">
              <w:rPr>
                <w:rFonts w:ascii="Times New Roman" w:hAnsi="Times New Roman" w:cs="Times New Roman"/>
                <w:color w:val="auto"/>
              </w:rPr>
              <w:t>ē</w:t>
            </w:r>
            <w:r w:rsidRPr="006B7455">
              <w:rPr>
                <w:rFonts w:ascii="Times New Roman" w:hAnsi="Times New Roman" w:cs="Times New Roman"/>
                <w:color w:val="auto"/>
              </w:rPr>
              <w:t>j</w:t>
            </w:r>
            <w:r w:rsidR="00343DB9" w:rsidRPr="006B7455">
              <w:rPr>
                <w:rFonts w:ascii="Times New Roman" w:hAnsi="Times New Roman" w:cs="Times New Roman"/>
                <w:color w:val="auto"/>
              </w:rPr>
              <w:t>ī</w:t>
            </w:r>
            <w:r w:rsidRPr="006B7455">
              <w:rPr>
                <w:rFonts w:ascii="Times New Roman" w:hAnsi="Times New Roman" w:cs="Times New Roman"/>
                <w:color w:val="auto"/>
              </w:rPr>
              <w:t>gus</w:t>
            </w:r>
            <w:proofErr w:type="spellEnd"/>
            <w:r w:rsidRPr="006B7455">
              <w:rPr>
                <w:rFonts w:ascii="Times New Roman" w:hAnsi="Times New Roman" w:cs="Times New Roman"/>
                <w:color w:val="auto"/>
              </w:rPr>
              <w:t xml:space="preserve"> standartus veselības jomas</w:t>
            </w:r>
            <w:r w:rsidRPr="006B7455" w:rsidDel="00533136">
              <w:rPr>
                <w:rFonts w:ascii="Times New Roman" w:hAnsi="Times New Roman" w:cs="Times New Roman"/>
                <w:color w:val="auto"/>
              </w:rPr>
              <w:t xml:space="preserve"> </w:t>
            </w:r>
            <w:r w:rsidRPr="006B7455">
              <w:rPr>
                <w:rFonts w:ascii="Times New Roman" w:hAnsi="Times New Roman" w:cs="Times New Roman"/>
                <w:color w:val="auto"/>
              </w:rPr>
              <w:t>informācijas uzkrāšanai un apritei.</w:t>
            </w:r>
          </w:p>
        </w:tc>
        <w:tc>
          <w:tcPr>
            <w:tcW w:w="886" w:type="pct"/>
            <w:tcBorders>
              <w:top w:val="single" w:sz="4" w:space="0" w:color="auto"/>
            </w:tcBorders>
            <w:shd w:val="clear" w:color="auto" w:fill="F2F2F2" w:themeFill="background1" w:themeFillShade="F2"/>
            <w:vAlign w:val="center"/>
          </w:tcPr>
          <w:p w14:paraId="0EA795F3" w14:textId="3B6E3B54" w:rsidR="00E36D29" w:rsidRPr="006B7455" w:rsidRDefault="00E36D29" w:rsidP="006530BD">
            <w:pPr>
              <w:jc w:val="center"/>
              <w:rPr>
                <w:rFonts w:ascii="Times New Roman" w:eastAsia="Times New Roman" w:hAnsi="Times New Roman" w:cs="Times New Roman"/>
                <w:sz w:val="24"/>
                <w:szCs w:val="24"/>
              </w:rPr>
            </w:pPr>
            <w:r w:rsidRPr="006B7455">
              <w:rPr>
                <w:rFonts w:ascii="Times New Roman" w:hAnsi="Times New Roman" w:cs="Times New Roman"/>
                <w:sz w:val="24"/>
                <w:szCs w:val="24"/>
              </w:rPr>
              <w:t>2021</w:t>
            </w:r>
          </w:p>
        </w:tc>
        <w:tc>
          <w:tcPr>
            <w:tcW w:w="518" w:type="pct"/>
            <w:tcBorders>
              <w:top w:val="single" w:sz="4" w:space="0" w:color="auto"/>
            </w:tcBorders>
            <w:shd w:val="clear" w:color="auto" w:fill="F2F2F2" w:themeFill="background1" w:themeFillShade="F2"/>
            <w:vAlign w:val="center"/>
          </w:tcPr>
          <w:p w14:paraId="4E30541B" w14:textId="4B58491E" w:rsidR="00E36D29" w:rsidRPr="006B7455" w:rsidRDefault="00E36D29" w:rsidP="006530BD">
            <w:pPr>
              <w:jc w:val="center"/>
              <w:rPr>
                <w:rFonts w:ascii="Times New Roman" w:eastAsia="Times New Roman" w:hAnsi="Times New Roman" w:cs="Times New Roman"/>
                <w:sz w:val="24"/>
                <w:szCs w:val="24"/>
              </w:rPr>
            </w:pPr>
            <w:r w:rsidRPr="006B7455">
              <w:rPr>
                <w:rFonts w:ascii="Times New Roman" w:hAnsi="Times New Roman" w:cs="Times New Roman"/>
                <w:sz w:val="24"/>
                <w:szCs w:val="24"/>
              </w:rPr>
              <w:t>2023</w:t>
            </w:r>
          </w:p>
        </w:tc>
        <w:tc>
          <w:tcPr>
            <w:tcW w:w="851" w:type="pct"/>
            <w:gridSpan w:val="2"/>
            <w:tcBorders>
              <w:top w:val="single" w:sz="4" w:space="0" w:color="auto"/>
            </w:tcBorders>
            <w:shd w:val="clear" w:color="auto" w:fill="F2F2F2" w:themeFill="background1" w:themeFillShade="F2"/>
            <w:vAlign w:val="center"/>
          </w:tcPr>
          <w:p w14:paraId="2F177EEE" w14:textId="14F9D7F9" w:rsidR="00E36D29" w:rsidRPr="006B7455" w:rsidRDefault="00E36D29" w:rsidP="006530BD">
            <w:pPr>
              <w:jc w:val="center"/>
              <w:rPr>
                <w:rFonts w:ascii="Times New Roman" w:eastAsia="Times New Roman" w:hAnsi="Times New Roman" w:cs="Times New Roman"/>
                <w:sz w:val="24"/>
                <w:szCs w:val="24"/>
              </w:rPr>
            </w:pPr>
            <w:r w:rsidRPr="006B7455">
              <w:rPr>
                <w:rFonts w:ascii="Times New Roman" w:hAnsi="Times New Roman" w:cs="Times New Roman"/>
                <w:sz w:val="24"/>
                <w:szCs w:val="24"/>
              </w:rPr>
              <w:t>VM</w:t>
            </w:r>
          </w:p>
        </w:tc>
        <w:tc>
          <w:tcPr>
            <w:tcW w:w="816" w:type="pct"/>
            <w:gridSpan w:val="3"/>
            <w:tcBorders>
              <w:top w:val="single" w:sz="4" w:space="0" w:color="auto"/>
            </w:tcBorders>
            <w:shd w:val="clear" w:color="auto" w:fill="F2F2F2" w:themeFill="background1" w:themeFillShade="F2"/>
            <w:vAlign w:val="center"/>
          </w:tcPr>
          <w:p w14:paraId="336D3240" w14:textId="4FDF174A" w:rsidR="00E36D29" w:rsidRPr="006B7455" w:rsidRDefault="00E36D29" w:rsidP="006530BD">
            <w:pPr>
              <w:pStyle w:val="Default"/>
              <w:jc w:val="center"/>
              <w:rPr>
                <w:rFonts w:ascii="Times New Roman" w:hAnsi="Times New Roman" w:cs="Times New Roman"/>
                <w:color w:val="auto"/>
              </w:rPr>
            </w:pPr>
            <w:r w:rsidRPr="006B7455">
              <w:rPr>
                <w:rFonts w:ascii="Times New Roman" w:hAnsi="Times New Roman" w:cs="Times New Roman"/>
                <w:color w:val="auto"/>
              </w:rPr>
              <w:t>nav</w:t>
            </w:r>
          </w:p>
        </w:tc>
      </w:tr>
      <w:tr w:rsidR="006530BD" w:rsidRPr="007E0409" w14:paraId="4FD097A5" w14:textId="77777777" w:rsidTr="00663F61">
        <w:tc>
          <w:tcPr>
            <w:tcW w:w="788" w:type="pct"/>
            <w:tcBorders>
              <w:top w:val="single" w:sz="4" w:space="0" w:color="auto"/>
            </w:tcBorders>
            <w:shd w:val="clear" w:color="auto" w:fill="F2F2F2" w:themeFill="background1" w:themeFillShade="F2"/>
            <w:vAlign w:val="center"/>
          </w:tcPr>
          <w:p w14:paraId="10A6F56E" w14:textId="5C9D6DB6" w:rsidR="00E448A7" w:rsidRPr="006B7455" w:rsidRDefault="00E448A7" w:rsidP="006530BD">
            <w:pPr>
              <w:jc w:val="both"/>
              <w:rPr>
                <w:rFonts w:ascii="Times New Roman" w:eastAsia="Times New Roman" w:hAnsi="Times New Roman" w:cs="Times New Roman"/>
                <w:sz w:val="24"/>
                <w:szCs w:val="24"/>
              </w:rPr>
            </w:pPr>
            <w:r w:rsidRPr="006B7455">
              <w:rPr>
                <w:rFonts w:ascii="Times New Roman" w:hAnsi="Times New Roman" w:cs="Times New Roman"/>
                <w:sz w:val="24"/>
                <w:szCs w:val="24"/>
              </w:rPr>
              <w:t>4.4.6.-</w:t>
            </w:r>
            <w:r w:rsidR="00833187" w:rsidRPr="006B7455">
              <w:rPr>
                <w:rFonts w:ascii="Times New Roman" w:hAnsi="Times New Roman" w:cs="Times New Roman"/>
                <w:sz w:val="24"/>
                <w:szCs w:val="24"/>
              </w:rPr>
              <w:t>2</w:t>
            </w:r>
            <w:r w:rsidRPr="006B7455">
              <w:rPr>
                <w:rFonts w:ascii="Times New Roman" w:hAnsi="Times New Roman" w:cs="Times New Roman"/>
                <w:sz w:val="24"/>
                <w:szCs w:val="24"/>
              </w:rPr>
              <w:t xml:space="preserve"> </w:t>
            </w:r>
          </w:p>
        </w:tc>
        <w:tc>
          <w:tcPr>
            <w:tcW w:w="1140" w:type="pct"/>
            <w:tcBorders>
              <w:top w:val="single" w:sz="4" w:space="0" w:color="auto"/>
            </w:tcBorders>
            <w:shd w:val="clear" w:color="auto" w:fill="F2F2F2" w:themeFill="background1" w:themeFillShade="F2"/>
            <w:vAlign w:val="center"/>
          </w:tcPr>
          <w:p w14:paraId="70224603" w14:textId="57038324" w:rsidR="00E448A7" w:rsidRPr="006B7455" w:rsidRDefault="00365622" w:rsidP="006530BD">
            <w:pPr>
              <w:pStyle w:val="Default"/>
              <w:rPr>
                <w:rFonts w:ascii="Times New Roman" w:hAnsi="Times New Roman" w:cs="Times New Roman"/>
                <w:color w:val="auto"/>
              </w:rPr>
            </w:pPr>
            <w:r w:rsidRPr="00365622">
              <w:rPr>
                <w:rFonts w:ascii="Times New Roman" w:hAnsi="Times New Roman" w:cs="Times New Roman"/>
                <w:color w:val="auto"/>
              </w:rPr>
              <w:t>Nodrošināt veselības un labklājības nozares datu pieejamību koplietošanai, t.sk. nodrošinot vienotā platformā iedzīvotāju sociālo pakalpojumu un veselības aprūpes pakalpojumu sniegšanai savstarpēji nepieciešamās informācijas elektronisku apriti</w:t>
            </w:r>
            <w:r w:rsidR="008F40EB" w:rsidRPr="006B7455">
              <w:rPr>
                <w:rFonts w:ascii="Times New Roman" w:hAnsi="Times New Roman" w:cs="Times New Roman"/>
                <w:color w:val="auto"/>
              </w:rPr>
              <w:t>.</w:t>
            </w:r>
            <w:r w:rsidR="00B86798">
              <w:rPr>
                <w:rFonts w:ascii="Times New Roman" w:hAnsi="Times New Roman" w:cs="Times New Roman"/>
                <w:color w:val="auto"/>
              </w:rPr>
              <w:t xml:space="preserve"> </w:t>
            </w:r>
          </w:p>
        </w:tc>
        <w:tc>
          <w:tcPr>
            <w:tcW w:w="886" w:type="pct"/>
            <w:tcBorders>
              <w:top w:val="single" w:sz="4" w:space="0" w:color="auto"/>
            </w:tcBorders>
            <w:shd w:val="clear" w:color="auto" w:fill="F2F2F2" w:themeFill="background1" w:themeFillShade="F2"/>
            <w:vAlign w:val="center"/>
          </w:tcPr>
          <w:p w14:paraId="6DE4E51C" w14:textId="72193CA8" w:rsidR="00E448A7" w:rsidRPr="006B7455" w:rsidRDefault="00E448A7" w:rsidP="006530BD">
            <w:pPr>
              <w:jc w:val="center"/>
              <w:rPr>
                <w:rFonts w:ascii="Times New Roman" w:eastAsia="Times New Roman" w:hAnsi="Times New Roman" w:cs="Times New Roman"/>
                <w:sz w:val="24"/>
                <w:szCs w:val="24"/>
              </w:rPr>
            </w:pPr>
            <w:r w:rsidRPr="006B7455">
              <w:rPr>
                <w:rFonts w:ascii="Times New Roman" w:hAnsi="Times New Roman" w:cs="Times New Roman"/>
                <w:sz w:val="24"/>
                <w:szCs w:val="24"/>
              </w:rPr>
              <w:t>2021</w:t>
            </w:r>
          </w:p>
        </w:tc>
        <w:tc>
          <w:tcPr>
            <w:tcW w:w="518" w:type="pct"/>
            <w:tcBorders>
              <w:top w:val="single" w:sz="4" w:space="0" w:color="auto"/>
            </w:tcBorders>
            <w:shd w:val="clear" w:color="auto" w:fill="F2F2F2" w:themeFill="background1" w:themeFillShade="F2"/>
            <w:vAlign w:val="center"/>
          </w:tcPr>
          <w:p w14:paraId="0136657A" w14:textId="4875B864" w:rsidR="00E448A7" w:rsidRPr="006B7455" w:rsidRDefault="00E448A7" w:rsidP="006530BD">
            <w:pPr>
              <w:jc w:val="center"/>
              <w:rPr>
                <w:rFonts w:ascii="Times New Roman" w:eastAsia="Times New Roman" w:hAnsi="Times New Roman" w:cs="Times New Roman"/>
                <w:sz w:val="24"/>
                <w:szCs w:val="24"/>
              </w:rPr>
            </w:pPr>
            <w:r w:rsidRPr="006B7455">
              <w:rPr>
                <w:rFonts w:ascii="Times New Roman" w:hAnsi="Times New Roman" w:cs="Times New Roman"/>
                <w:sz w:val="24"/>
                <w:szCs w:val="24"/>
              </w:rPr>
              <w:t>2027</w:t>
            </w:r>
          </w:p>
        </w:tc>
        <w:tc>
          <w:tcPr>
            <w:tcW w:w="851" w:type="pct"/>
            <w:gridSpan w:val="2"/>
            <w:tcBorders>
              <w:top w:val="single" w:sz="4" w:space="0" w:color="auto"/>
            </w:tcBorders>
            <w:shd w:val="clear" w:color="auto" w:fill="F2F2F2" w:themeFill="background1" w:themeFillShade="F2"/>
            <w:vAlign w:val="center"/>
          </w:tcPr>
          <w:p w14:paraId="1EDFA801" w14:textId="5C200F76" w:rsidR="00E448A7" w:rsidRPr="006B7455" w:rsidRDefault="00E448A7" w:rsidP="006530BD">
            <w:pPr>
              <w:jc w:val="center"/>
              <w:rPr>
                <w:rFonts w:ascii="Times New Roman" w:eastAsia="Times New Roman" w:hAnsi="Times New Roman" w:cs="Times New Roman"/>
                <w:sz w:val="24"/>
                <w:szCs w:val="24"/>
              </w:rPr>
            </w:pPr>
            <w:r w:rsidRPr="006B7455">
              <w:rPr>
                <w:rFonts w:ascii="Times New Roman" w:hAnsi="Times New Roman" w:cs="Times New Roman"/>
                <w:sz w:val="24"/>
                <w:szCs w:val="24"/>
              </w:rPr>
              <w:t>VM</w:t>
            </w:r>
            <w:r w:rsidR="00305CEB">
              <w:rPr>
                <w:rFonts w:ascii="Times New Roman" w:hAnsi="Times New Roman" w:cs="Times New Roman"/>
                <w:sz w:val="24"/>
                <w:szCs w:val="24"/>
              </w:rPr>
              <w:t>, LM</w:t>
            </w:r>
          </w:p>
        </w:tc>
        <w:tc>
          <w:tcPr>
            <w:tcW w:w="816" w:type="pct"/>
            <w:gridSpan w:val="3"/>
            <w:tcBorders>
              <w:top w:val="single" w:sz="4" w:space="0" w:color="auto"/>
            </w:tcBorders>
            <w:shd w:val="clear" w:color="auto" w:fill="F2F2F2" w:themeFill="background1" w:themeFillShade="F2"/>
            <w:vAlign w:val="center"/>
          </w:tcPr>
          <w:p w14:paraId="053CE810" w14:textId="4C3B4D04" w:rsidR="00E448A7" w:rsidRPr="006B7455" w:rsidRDefault="00BB64D4" w:rsidP="006530BD">
            <w:pPr>
              <w:pStyle w:val="Default"/>
              <w:jc w:val="center"/>
              <w:rPr>
                <w:rFonts w:ascii="Times New Roman" w:hAnsi="Times New Roman" w:cs="Times New Roman"/>
                <w:color w:val="auto"/>
              </w:rPr>
            </w:pPr>
            <w:r>
              <w:rPr>
                <w:rFonts w:ascii="Times New Roman" w:hAnsi="Times New Roman" w:cs="Times New Roman"/>
                <w:color w:val="auto"/>
              </w:rPr>
              <w:t xml:space="preserve">VARAM, </w:t>
            </w:r>
            <w:r w:rsidR="00833187" w:rsidRPr="006B7455">
              <w:rPr>
                <w:rFonts w:ascii="Times New Roman" w:hAnsi="Times New Roman" w:cs="Times New Roman"/>
                <w:color w:val="auto"/>
              </w:rPr>
              <w:t xml:space="preserve">EM, pašvaldības, </w:t>
            </w:r>
            <w:r w:rsidR="00BB11D5">
              <w:rPr>
                <w:rFonts w:ascii="Times New Roman" w:hAnsi="Times New Roman" w:cs="Times New Roman"/>
                <w:color w:val="auto"/>
              </w:rPr>
              <w:t xml:space="preserve">ārstniecības iestādes </w:t>
            </w:r>
          </w:p>
        </w:tc>
      </w:tr>
      <w:tr w:rsidR="004D65B5" w:rsidRPr="006B7455" w14:paraId="3907BDDB" w14:textId="77777777" w:rsidTr="00663F61">
        <w:tc>
          <w:tcPr>
            <w:tcW w:w="788" w:type="pct"/>
            <w:tcBorders>
              <w:top w:val="single" w:sz="4" w:space="0" w:color="auto"/>
            </w:tcBorders>
            <w:shd w:val="clear" w:color="auto" w:fill="F2F2F2" w:themeFill="background1" w:themeFillShade="F2"/>
            <w:vAlign w:val="center"/>
          </w:tcPr>
          <w:p w14:paraId="0856AF91" w14:textId="0DADDBD6" w:rsidR="004D65B5" w:rsidRPr="006B7455" w:rsidRDefault="004D65B5" w:rsidP="004D65B5">
            <w:pPr>
              <w:jc w:val="both"/>
              <w:rPr>
                <w:rFonts w:ascii="Times New Roman" w:hAnsi="Times New Roman" w:cs="Times New Roman"/>
                <w:sz w:val="24"/>
                <w:szCs w:val="24"/>
              </w:rPr>
            </w:pPr>
            <w:r w:rsidRPr="006B7455">
              <w:rPr>
                <w:rFonts w:ascii="Times New Roman" w:hAnsi="Times New Roman" w:cs="Times New Roman"/>
                <w:sz w:val="24"/>
                <w:szCs w:val="24"/>
              </w:rPr>
              <w:t>4.4.6.-</w:t>
            </w:r>
            <w:r>
              <w:rPr>
                <w:rFonts w:ascii="Times New Roman" w:hAnsi="Times New Roman" w:cs="Times New Roman"/>
                <w:sz w:val="24"/>
                <w:szCs w:val="24"/>
              </w:rPr>
              <w:t>3</w:t>
            </w:r>
          </w:p>
        </w:tc>
        <w:tc>
          <w:tcPr>
            <w:tcW w:w="1140" w:type="pct"/>
            <w:tcBorders>
              <w:top w:val="single" w:sz="4" w:space="0" w:color="auto"/>
            </w:tcBorders>
            <w:shd w:val="clear" w:color="auto" w:fill="F2F2F2" w:themeFill="background1" w:themeFillShade="F2"/>
            <w:vAlign w:val="center"/>
          </w:tcPr>
          <w:p w14:paraId="009A0B32" w14:textId="196ACC81" w:rsidR="004D65B5" w:rsidRPr="00365622" w:rsidRDefault="004D65B5" w:rsidP="004D65B5">
            <w:pPr>
              <w:pStyle w:val="Default"/>
              <w:rPr>
                <w:rFonts w:ascii="Times New Roman" w:hAnsi="Times New Roman" w:cs="Times New Roman"/>
                <w:color w:val="auto"/>
              </w:rPr>
            </w:pPr>
            <w:r w:rsidRPr="00DB2EBB">
              <w:rPr>
                <w:rFonts w:ascii="Times New Roman" w:hAnsi="Times New Roman" w:cs="Times New Roman"/>
                <w:color w:val="auto"/>
              </w:rPr>
              <w:t xml:space="preserve">Nodrošināt pilnvērtīgu pacientu </w:t>
            </w:r>
            <w:r w:rsidR="007D4487">
              <w:rPr>
                <w:rFonts w:ascii="Times New Roman" w:hAnsi="Times New Roman" w:cs="Times New Roman"/>
                <w:color w:val="auto"/>
              </w:rPr>
              <w:t>EVK</w:t>
            </w:r>
            <w:r w:rsidRPr="00DB2EBB">
              <w:rPr>
                <w:rFonts w:ascii="Times New Roman" w:hAnsi="Times New Roman" w:cs="Times New Roman"/>
                <w:color w:val="auto"/>
              </w:rPr>
              <w:t xml:space="preserve"> darbību un pacientu slimību reģistru atbilstošu kvalitāti pilnvērtīgai ārstniecības procesa nodrošināšanai un veselības politikas īstenošanai</w:t>
            </w:r>
            <w:r w:rsidRPr="006B7455">
              <w:rPr>
                <w:rFonts w:ascii="Times New Roman" w:hAnsi="Times New Roman" w:cs="Times New Roman"/>
                <w:color w:val="auto"/>
              </w:rPr>
              <w:t>.</w:t>
            </w:r>
          </w:p>
        </w:tc>
        <w:tc>
          <w:tcPr>
            <w:tcW w:w="886" w:type="pct"/>
            <w:tcBorders>
              <w:top w:val="single" w:sz="4" w:space="0" w:color="auto"/>
            </w:tcBorders>
            <w:shd w:val="clear" w:color="auto" w:fill="F2F2F2" w:themeFill="background1" w:themeFillShade="F2"/>
            <w:vAlign w:val="center"/>
          </w:tcPr>
          <w:p w14:paraId="30AC3583" w14:textId="1BA18736" w:rsidR="004D65B5" w:rsidRPr="006B7455" w:rsidRDefault="004D65B5" w:rsidP="004D65B5">
            <w:pPr>
              <w:jc w:val="center"/>
              <w:rPr>
                <w:rFonts w:ascii="Times New Roman" w:hAnsi="Times New Roman" w:cs="Times New Roman"/>
                <w:sz w:val="24"/>
                <w:szCs w:val="24"/>
              </w:rPr>
            </w:pPr>
            <w:r w:rsidRPr="006B7455">
              <w:rPr>
                <w:rFonts w:ascii="Times New Roman" w:hAnsi="Times New Roman" w:cs="Times New Roman"/>
                <w:sz w:val="24"/>
                <w:szCs w:val="24"/>
              </w:rPr>
              <w:t>2021</w:t>
            </w:r>
          </w:p>
        </w:tc>
        <w:tc>
          <w:tcPr>
            <w:tcW w:w="518" w:type="pct"/>
            <w:tcBorders>
              <w:top w:val="single" w:sz="4" w:space="0" w:color="auto"/>
            </w:tcBorders>
            <w:shd w:val="clear" w:color="auto" w:fill="F2F2F2" w:themeFill="background1" w:themeFillShade="F2"/>
            <w:vAlign w:val="center"/>
          </w:tcPr>
          <w:p w14:paraId="598DACD8" w14:textId="1ECCD3FF" w:rsidR="004D65B5" w:rsidRPr="006B7455" w:rsidRDefault="004D65B5" w:rsidP="004D65B5">
            <w:pPr>
              <w:jc w:val="center"/>
              <w:rPr>
                <w:rFonts w:ascii="Times New Roman" w:hAnsi="Times New Roman" w:cs="Times New Roman"/>
                <w:sz w:val="24"/>
                <w:szCs w:val="24"/>
              </w:rPr>
            </w:pPr>
            <w:r w:rsidRPr="006B7455">
              <w:rPr>
                <w:rFonts w:ascii="Times New Roman" w:hAnsi="Times New Roman" w:cs="Times New Roman"/>
                <w:sz w:val="24"/>
                <w:szCs w:val="24"/>
              </w:rPr>
              <w:t>202</w:t>
            </w:r>
            <w:r>
              <w:rPr>
                <w:rFonts w:ascii="Times New Roman" w:hAnsi="Times New Roman" w:cs="Times New Roman"/>
                <w:sz w:val="24"/>
                <w:szCs w:val="24"/>
              </w:rPr>
              <w:t>6</w:t>
            </w:r>
          </w:p>
        </w:tc>
        <w:tc>
          <w:tcPr>
            <w:tcW w:w="851" w:type="pct"/>
            <w:gridSpan w:val="2"/>
            <w:tcBorders>
              <w:top w:val="single" w:sz="4" w:space="0" w:color="auto"/>
            </w:tcBorders>
            <w:shd w:val="clear" w:color="auto" w:fill="F2F2F2" w:themeFill="background1" w:themeFillShade="F2"/>
            <w:vAlign w:val="center"/>
          </w:tcPr>
          <w:p w14:paraId="2B2CC009" w14:textId="32EDAC03" w:rsidR="004D65B5" w:rsidRPr="006B7455" w:rsidRDefault="004D65B5" w:rsidP="004D65B5">
            <w:pPr>
              <w:jc w:val="center"/>
              <w:rPr>
                <w:rFonts w:ascii="Times New Roman" w:hAnsi="Times New Roman" w:cs="Times New Roman"/>
                <w:sz w:val="24"/>
                <w:szCs w:val="24"/>
              </w:rPr>
            </w:pPr>
            <w:r w:rsidRPr="006B7455">
              <w:rPr>
                <w:rFonts w:ascii="Times New Roman" w:hAnsi="Times New Roman" w:cs="Times New Roman"/>
                <w:sz w:val="24"/>
                <w:szCs w:val="24"/>
              </w:rPr>
              <w:t>VM</w:t>
            </w:r>
          </w:p>
        </w:tc>
        <w:tc>
          <w:tcPr>
            <w:tcW w:w="816" w:type="pct"/>
            <w:gridSpan w:val="3"/>
            <w:tcBorders>
              <w:top w:val="single" w:sz="4" w:space="0" w:color="auto"/>
            </w:tcBorders>
            <w:shd w:val="clear" w:color="auto" w:fill="F2F2F2" w:themeFill="background1" w:themeFillShade="F2"/>
            <w:vAlign w:val="center"/>
          </w:tcPr>
          <w:p w14:paraId="6ECFE817" w14:textId="62ECC8C7" w:rsidR="004D65B5" w:rsidRDefault="004D65B5" w:rsidP="004D65B5">
            <w:pPr>
              <w:pStyle w:val="Default"/>
              <w:jc w:val="center"/>
              <w:rPr>
                <w:rFonts w:ascii="Times New Roman" w:hAnsi="Times New Roman" w:cs="Times New Roman"/>
                <w:color w:val="auto"/>
              </w:rPr>
            </w:pPr>
            <w:r>
              <w:rPr>
                <w:rFonts w:ascii="Times New Roman" w:hAnsi="Times New Roman" w:cs="Times New Roman"/>
                <w:color w:val="auto"/>
              </w:rPr>
              <w:t>ārstniecības iestādes</w:t>
            </w:r>
          </w:p>
        </w:tc>
      </w:tr>
      <w:tr w:rsidR="00663F61" w:rsidRPr="006B7455" w14:paraId="67DB4709" w14:textId="77777777" w:rsidTr="00663F61">
        <w:tc>
          <w:tcPr>
            <w:tcW w:w="788" w:type="pct"/>
            <w:tcBorders>
              <w:top w:val="single" w:sz="4" w:space="0" w:color="auto"/>
            </w:tcBorders>
            <w:shd w:val="clear" w:color="auto" w:fill="F2F2F2" w:themeFill="background1" w:themeFillShade="F2"/>
            <w:vAlign w:val="center"/>
          </w:tcPr>
          <w:p w14:paraId="6E1AFA44" w14:textId="0618CC88" w:rsidR="00352AA5" w:rsidRPr="006B7455" w:rsidRDefault="00352AA5" w:rsidP="006530BD">
            <w:pPr>
              <w:jc w:val="both"/>
              <w:rPr>
                <w:rFonts w:ascii="Times New Roman" w:hAnsi="Times New Roman" w:cs="Times New Roman"/>
                <w:sz w:val="24"/>
                <w:szCs w:val="24"/>
              </w:rPr>
            </w:pPr>
            <w:r w:rsidRPr="006B7455">
              <w:rPr>
                <w:rFonts w:ascii="Times New Roman" w:hAnsi="Times New Roman" w:cs="Times New Roman"/>
                <w:sz w:val="24"/>
                <w:szCs w:val="24"/>
              </w:rPr>
              <w:t>4.4.6.-</w:t>
            </w:r>
            <w:r w:rsidR="0065166D">
              <w:rPr>
                <w:rFonts w:ascii="Times New Roman" w:hAnsi="Times New Roman" w:cs="Times New Roman"/>
                <w:sz w:val="24"/>
                <w:szCs w:val="24"/>
              </w:rPr>
              <w:t>4</w:t>
            </w:r>
          </w:p>
        </w:tc>
        <w:tc>
          <w:tcPr>
            <w:tcW w:w="2026" w:type="pct"/>
            <w:gridSpan w:val="2"/>
            <w:tcBorders>
              <w:top w:val="single" w:sz="4" w:space="0" w:color="auto"/>
            </w:tcBorders>
            <w:shd w:val="clear" w:color="auto" w:fill="F2F2F2" w:themeFill="background1" w:themeFillShade="F2"/>
            <w:vAlign w:val="center"/>
          </w:tcPr>
          <w:p w14:paraId="04B9201F" w14:textId="006B2712" w:rsidR="00352AA5" w:rsidRPr="006B7455" w:rsidRDefault="004A1982" w:rsidP="006530BD">
            <w:pPr>
              <w:pStyle w:val="Default"/>
              <w:rPr>
                <w:rFonts w:ascii="Times New Roman" w:hAnsi="Times New Roman" w:cs="Times New Roman"/>
                <w:color w:val="auto"/>
              </w:rPr>
            </w:pPr>
            <w:r w:rsidRPr="004A1982">
              <w:rPr>
                <w:rFonts w:ascii="Times New Roman" w:hAnsi="Times New Roman" w:cs="Times New Roman"/>
                <w:color w:val="auto"/>
              </w:rPr>
              <w:t xml:space="preserve">Veicināt mūsdienīgu, uz pacientu orientētu digitālo risinājumu, t.sk. </w:t>
            </w:r>
            <w:proofErr w:type="spellStart"/>
            <w:r w:rsidRPr="004A1982">
              <w:rPr>
                <w:rFonts w:ascii="Times New Roman" w:hAnsi="Times New Roman" w:cs="Times New Roman"/>
                <w:color w:val="auto"/>
              </w:rPr>
              <w:t>telemedicīnas</w:t>
            </w:r>
            <w:proofErr w:type="spellEnd"/>
            <w:r w:rsidRPr="004A1982">
              <w:rPr>
                <w:rFonts w:ascii="Times New Roman" w:hAnsi="Times New Roman" w:cs="Times New Roman"/>
                <w:color w:val="auto"/>
              </w:rPr>
              <w:t xml:space="preserve"> risinājumu, ieviešanu, veselības aprūpē</w:t>
            </w:r>
            <w:r w:rsidR="00D152A9" w:rsidRPr="006B7455">
              <w:rPr>
                <w:rFonts w:ascii="Times New Roman" w:hAnsi="Times New Roman" w:cs="Times New Roman"/>
                <w:color w:val="auto"/>
              </w:rPr>
              <w:t>.</w:t>
            </w:r>
          </w:p>
        </w:tc>
        <w:tc>
          <w:tcPr>
            <w:tcW w:w="518" w:type="pct"/>
            <w:tcBorders>
              <w:top w:val="single" w:sz="4" w:space="0" w:color="auto"/>
            </w:tcBorders>
            <w:shd w:val="clear" w:color="auto" w:fill="F2F2F2" w:themeFill="background1" w:themeFillShade="F2"/>
            <w:vAlign w:val="center"/>
          </w:tcPr>
          <w:p w14:paraId="4D11FE9C" w14:textId="75EF3520" w:rsidR="00352AA5" w:rsidRPr="006B7455" w:rsidRDefault="00D152A9" w:rsidP="006530BD">
            <w:pPr>
              <w:jc w:val="center"/>
              <w:rPr>
                <w:rFonts w:ascii="Times New Roman" w:hAnsi="Times New Roman" w:cs="Times New Roman"/>
                <w:sz w:val="24"/>
                <w:szCs w:val="24"/>
              </w:rPr>
            </w:pPr>
            <w:r w:rsidRPr="006B7455">
              <w:rPr>
                <w:rFonts w:ascii="Times New Roman" w:hAnsi="Times New Roman" w:cs="Times New Roman"/>
                <w:sz w:val="24"/>
                <w:szCs w:val="24"/>
              </w:rPr>
              <w:t>2022</w:t>
            </w:r>
          </w:p>
        </w:tc>
        <w:tc>
          <w:tcPr>
            <w:tcW w:w="367" w:type="pct"/>
            <w:tcBorders>
              <w:top w:val="single" w:sz="4" w:space="0" w:color="auto"/>
            </w:tcBorders>
            <w:shd w:val="clear" w:color="auto" w:fill="F2F2F2" w:themeFill="background1" w:themeFillShade="F2"/>
            <w:vAlign w:val="center"/>
          </w:tcPr>
          <w:p w14:paraId="466191B1" w14:textId="62D72FC4" w:rsidR="00352AA5" w:rsidRPr="006B7455" w:rsidRDefault="00D152A9" w:rsidP="006530BD">
            <w:pPr>
              <w:jc w:val="center"/>
              <w:rPr>
                <w:rFonts w:ascii="Times New Roman" w:hAnsi="Times New Roman" w:cs="Times New Roman"/>
                <w:sz w:val="24"/>
                <w:szCs w:val="24"/>
              </w:rPr>
            </w:pPr>
            <w:r w:rsidRPr="006B7455">
              <w:rPr>
                <w:rFonts w:ascii="Times New Roman" w:hAnsi="Times New Roman" w:cs="Times New Roman"/>
                <w:sz w:val="24"/>
                <w:szCs w:val="24"/>
              </w:rPr>
              <w:t>2027</w:t>
            </w:r>
          </w:p>
        </w:tc>
        <w:tc>
          <w:tcPr>
            <w:tcW w:w="595" w:type="pct"/>
            <w:gridSpan w:val="3"/>
            <w:tcBorders>
              <w:top w:val="single" w:sz="4" w:space="0" w:color="auto"/>
            </w:tcBorders>
            <w:shd w:val="clear" w:color="auto" w:fill="F2F2F2" w:themeFill="background1" w:themeFillShade="F2"/>
            <w:vAlign w:val="center"/>
          </w:tcPr>
          <w:p w14:paraId="281F1B9A" w14:textId="1062AC08" w:rsidR="00352AA5" w:rsidRPr="006B7455" w:rsidRDefault="00D152A9" w:rsidP="006530BD">
            <w:pPr>
              <w:jc w:val="center"/>
              <w:rPr>
                <w:rFonts w:ascii="Times New Roman" w:hAnsi="Times New Roman" w:cs="Times New Roman"/>
                <w:sz w:val="24"/>
                <w:szCs w:val="24"/>
              </w:rPr>
            </w:pPr>
            <w:r w:rsidRPr="006B7455">
              <w:rPr>
                <w:rFonts w:ascii="Times New Roman" w:hAnsi="Times New Roman" w:cs="Times New Roman"/>
                <w:sz w:val="24"/>
                <w:szCs w:val="24"/>
              </w:rPr>
              <w:t>VM</w:t>
            </w:r>
          </w:p>
        </w:tc>
        <w:tc>
          <w:tcPr>
            <w:tcW w:w="706" w:type="pct"/>
            <w:tcBorders>
              <w:top w:val="single" w:sz="4" w:space="0" w:color="auto"/>
            </w:tcBorders>
            <w:shd w:val="clear" w:color="auto" w:fill="F2F2F2" w:themeFill="background1" w:themeFillShade="F2"/>
            <w:vAlign w:val="center"/>
          </w:tcPr>
          <w:p w14:paraId="4C72B6CA" w14:textId="1430053B" w:rsidR="00352AA5" w:rsidRPr="006B7455" w:rsidRDefault="00D152A9" w:rsidP="006530BD">
            <w:pPr>
              <w:pStyle w:val="Default"/>
              <w:jc w:val="center"/>
              <w:rPr>
                <w:rFonts w:ascii="Times New Roman" w:hAnsi="Times New Roman" w:cs="Times New Roman"/>
                <w:color w:val="auto"/>
              </w:rPr>
            </w:pPr>
            <w:r w:rsidRPr="006B7455">
              <w:rPr>
                <w:rFonts w:ascii="Times New Roman" w:hAnsi="Times New Roman" w:cs="Times New Roman"/>
                <w:color w:val="auto"/>
              </w:rPr>
              <w:t>VARAM</w:t>
            </w:r>
          </w:p>
        </w:tc>
      </w:tr>
      <w:tr w:rsidR="00663F61" w:rsidRPr="006B7455" w14:paraId="18421FA6" w14:textId="77777777" w:rsidTr="00663F61">
        <w:tc>
          <w:tcPr>
            <w:tcW w:w="788" w:type="pct"/>
            <w:tcBorders>
              <w:top w:val="single" w:sz="4" w:space="0" w:color="auto"/>
            </w:tcBorders>
            <w:shd w:val="clear" w:color="auto" w:fill="F2F2F2" w:themeFill="background1" w:themeFillShade="F2"/>
            <w:vAlign w:val="center"/>
          </w:tcPr>
          <w:p w14:paraId="2D1E7E80" w14:textId="41AA98A5" w:rsidR="00E448A7" w:rsidRPr="006B7455" w:rsidRDefault="00E448A7" w:rsidP="006530BD">
            <w:pPr>
              <w:jc w:val="both"/>
              <w:rPr>
                <w:rFonts w:ascii="Times New Roman" w:eastAsia="Times New Roman" w:hAnsi="Times New Roman" w:cs="Times New Roman"/>
                <w:sz w:val="24"/>
                <w:szCs w:val="24"/>
              </w:rPr>
            </w:pPr>
            <w:r w:rsidRPr="006B7455">
              <w:rPr>
                <w:rFonts w:ascii="Times New Roman" w:hAnsi="Times New Roman" w:cs="Times New Roman"/>
                <w:sz w:val="24"/>
                <w:szCs w:val="24"/>
              </w:rPr>
              <w:t>4.4.6.-</w:t>
            </w:r>
            <w:r w:rsidR="0065166D">
              <w:rPr>
                <w:rFonts w:ascii="Times New Roman" w:hAnsi="Times New Roman" w:cs="Times New Roman"/>
                <w:sz w:val="24"/>
                <w:szCs w:val="24"/>
              </w:rPr>
              <w:t>5</w:t>
            </w:r>
            <w:r w:rsidRPr="006B7455">
              <w:rPr>
                <w:rFonts w:ascii="Times New Roman" w:hAnsi="Times New Roman" w:cs="Times New Roman"/>
                <w:sz w:val="24"/>
                <w:szCs w:val="24"/>
              </w:rPr>
              <w:t xml:space="preserve"> </w:t>
            </w:r>
          </w:p>
        </w:tc>
        <w:tc>
          <w:tcPr>
            <w:tcW w:w="1140" w:type="pct"/>
            <w:tcBorders>
              <w:top w:val="single" w:sz="4" w:space="0" w:color="auto"/>
            </w:tcBorders>
            <w:shd w:val="clear" w:color="auto" w:fill="F2F2F2" w:themeFill="background1" w:themeFillShade="F2"/>
            <w:vAlign w:val="center"/>
          </w:tcPr>
          <w:p w14:paraId="05E7BAA3" w14:textId="3F73F74D" w:rsidR="00E448A7" w:rsidRPr="006B7455" w:rsidRDefault="00E448A7" w:rsidP="006530BD">
            <w:pPr>
              <w:pStyle w:val="Default"/>
              <w:rPr>
                <w:rFonts w:ascii="Times New Roman" w:eastAsia="Times New Roman" w:hAnsi="Times New Roman" w:cs="Times New Roman"/>
                <w:color w:val="auto"/>
              </w:rPr>
            </w:pPr>
            <w:r w:rsidRPr="006B7455" w:rsidDel="00E140D2">
              <w:rPr>
                <w:rFonts w:ascii="Times New Roman" w:eastAsiaTheme="minorHAnsi" w:hAnsi="Times New Roman" w:cs="Times New Roman"/>
                <w:color w:val="auto"/>
              </w:rPr>
              <w:t>Nodrošināt Latvijas iekļaušanos Eiropas veselības datu telpā</w:t>
            </w:r>
            <w:r w:rsidR="0026278F">
              <w:rPr>
                <w:rFonts w:ascii="Times New Roman" w:eastAsiaTheme="minorHAnsi" w:hAnsi="Times New Roman" w:cs="Times New Roman"/>
                <w:color w:val="auto"/>
              </w:rPr>
              <w:t>.</w:t>
            </w:r>
          </w:p>
        </w:tc>
        <w:tc>
          <w:tcPr>
            <w:tcW w:w="886" w:type="pct"/>
            <w:tcBorders>
              <w:top w:val="single" w:sz="4" w:space="0" w:color="auto"/>
            </w:tcBorders>
            <w:shd w:val="clear" w:color="auto" w:fill="F2F2F2" w:themeFill="background1" w:themeFillShade="F2"/>
            <w:vAlign w:val="center"/>
          </w:tcPr>
          <w:p w14:paraId="25EFB34B" w14:textId="36EA3C2C" w:rsidR="00E448A7" w:rsidRPr="006B7455" w:rsidRDefault="00E448A7" w:rsidP="00B5492C">
            <w:pPr>
              <w:rPr>
                <w:rFonts w:ascii="Times New Roman" w:eastAsia="Times New Roman" w:hAnsi="Times New Roman" w:cs="Times New Roman"/>
                <w:sz w:val="24"/>
                <w:szCs w:val="24"/>
              </w:rPr>
            </w:pPr>
            <w:r w:rsidRPr="006B7455" w:rsidDel="00E140D2">
              <w:rPr>
                <w:rFonts w:ascii="Times New Roman" w:hAnsi="Times New Roman" w:cs="Times New Roman"/>
                <w:sz w:val="24"/>
                <w:szCs w:val="24"/>
              </w:rPr>
              <w:t>2022</w:t>
            </w:r>
          </w:p>
        </w:tc>
        <w:tc>
          <w:tcPr>
            <w:tcW w:w="518" w:type="pct"/>
            <w:tcBorders>
              <w:top w:val="single" w:sz="4" w:space="0" w:color="auto"/>
            </w:tcBorders>
            <w:shd w:val="clear" w:color="auto" w:fill="F2F2F2" w:themeFill="background1" w:themeFillShade="F2"/>
            <w:vAlign w:val="center"/>
          </w:tcPr>
          <w:p w14:paraId="77BE00EF" w14:textId="53133B46" w:rsidR="00E448A7" w:rsidRPr="006B7455" w:rsidRDefault="00E448A7" w:rsidP="00B5492C">
            <w:pPr>
              <w:rPr>
                <w:rFonts w:ascii="Times New Roman" w:eastAsia="Times New Roman" w:hAnsi="Times New Roman" w:cs="Times New Roman"/>
                <w:sz w:val="24"/>
                <w:szCs w:val="24"/>
              </w:rPr>
            </w:pPr>
            <w:r w:rsidRPr="006B7455" w:rsidDel="00E140D2">
              <w:rPr>
                <w:rFonts w:ascii="Times New Roman" w:hAnsi="Times New Roman" w:cs="Times New Roman"/>
                <w:sz w:val="24"/>
                <w:szCs w:val="24"/>
              </w:rPr>
              <w:t>2027</w:t>
            </w:r>
          </w:p>
        </w:tc>
        <w:tc>
          <w:tcPr>
            <w:tcW w:w="925" w:type="pct"/>
            <w:gridSpan w:val="3"/>
            <w:tcBorders>
              <w:top w:val="single" w:sz="4" w:space="0" w:color="auto"/>
            </w:tcBorders>
            <w:shd w:val="clear" w:color="auto" w:fill="F2F2F2" w:themeFill="background1" w:themeFillShade="F2"/>
            <w:vAlign w:val="center"/>
          </w:tcPr>
          <w:p w14:paraId="4F36D5F9" w14:textId="23D5DDB9" w:rsidR="00E448A7" w:rsidRPr="006B7455" w:rsidRDefault="00E448A7" w:rsidP="00B5492C">
            <w:pPr>
              <w:rPr>
                <w:rFonts w:ascii="Times New Roman" w:eastAsia="Times New Roman" w:hAnsi="Times New Roman" w:cs="Times New Roman"/>
                <w:sz w:val="24"/>
                <w:szCs w:val="24"/>
              </w:rPr>
            </w:pPr>
            <w:r w:rsidRPr="006B7455" w:rsidDel="00E140D2">
              <w:rPr>
                <w:rFonts w:ascii="Times New Roman" w:hAnsi="Times New Roman" w:cs="Times New Roman"/>
                <w:sz w:val="24"/>
                <w:szCs w:val="24"/>
              </w:rPr>
              <w:t>VM</w:t>
            </w:r>
          </w:p>
        </w:tc>
        <w:tc>
          <w:tcPr>
            <w:tcW w:w="743" w:type="pct"/>
            <w:gridSpan w:val="2"/>
            <w:tcBorders>
              <w:top w:val="single" w:sz="4" w:space="0" w:color="auto"/>
            </w:tcBorders>
            <w:shd w:val="clear" w:color="auto" w:fill="F2F2F2" w:themeFill="background1" w:themeFillShade="F2"/>
            <w:vAlign w:val="center"/>
          </w:tcPr>
          <w:p w14:paraId="05BB82C2" w14:textId="5EA7CE42" w:rsidR="00E448A7" w:rsidRPr="006B7455" w:rsidRDefault="00E448A7" w:rsidP="00B5492C">
            <w:pPr>
              <w:pStyle w:val="Default"/>
              <w:rPr>
                <w:rFonts w:ascii="Times New Roman" w:eastAsia="Times New Roman" w:hAnsi="Times New Roman" w:cs="Times New Roman"/>
                <w:color w:val="auto"/>
              </w:rPr>
            </w:pPr>
            <w:r w:rsidRPr="006B7455" w:rsidDel="00E140D2">
              <w:rPr>
                <w:rFonts w:ascii="Times New Roman" w:hAnsi="Times New Roman" w:cs="Times New Roman"/>
                <w:color w:val="auto"/>
              </w:rPr>
              <w:t>VARAM</w:t>
            </w:r>
          </w:p>
        </w:tc>
      </w:tr>
      <w:tr w:rsidR="006530BD" w:rsidRPr="006B7455" w14:paraId="3E3DAA33" w14:textId="77777777" w:rsidTr="00663F61">
        <w:tc>
          <w:tcPr>
            <w:tcW w:w="788" w:type="pct"/>
            <w:tcBorders>
              <w:top w:val="single" w:sz="4" w:space="0" w:color="auto"/>
            </w:tcBorders>
            <w:shd w:val="clear" w:color="auto" w:fill="F2F2F2" w:themeFill="background1" w:themeFillShade="F2"/>
            <w:vAlign w:val="center"/>
          </w:tcPr>
          <w:p w14:paraId="5A542AC1" w14:textId="26FFDFA4" w:rsidR="00E448A7" w:rsidRPr="006B7455" w:rsidRDefault="00E448A7" w:rsidP="006530BD">
            <w:pPr>
              <w:jc w:val="both"/>
              <w:rPr>
                <w:rFonts w:ascii="Times New Roman" w:eastAsia="Times New Roman" w:hAnsi="Times New Roman" w:cs="Times New Roman"/>
                <w:sz w:val="24"/>
                <w:szCs w:val="24"/>
              </w:rPr>
            </w:pPr>
            <w:r w:rsidRPr="006B7455">
              <w:rPr>
                <w:rFonts w:ascii="Times New Roman" w:hAnsi="Times New Roman" w:cs="Times New Roman"/>
                <w:sz w:val="24"/>
                <w:szCs w:val="24"/>
              </w:rPr>
              <w:t>4.4.</w:t>
            </w:r>
            <w:r w:rsidR="004D2422">
              <w:rPr>
                <w:rFonts w:ascii="Times New Roman" w:hAnsi="Times New Roman" w:cs="Times New Roman"/>
                <w:sz w:val="24"/>
                <w:szCs w:val="24"/>
              </w:rPr>
              <w:t>6</w:t>
            </w:r>
            <w:r w:rsidRPr="006B7455">
              <w:rPr>
                <w:rFonts w:ascii="Times New Roman" w:hAnsi="Times New Roman" w:cs="Times New Roman"/>
                <w:sz w:val="24"/>
                <w:szCs w:val="24"/>
              </w:rPr>
              <w:t>.-</w:t>
            </w:r>
            <w:r w:rsidR="0065166D">
              <w:rPr>
                <w:rFonts w:ascii="Times New Roman" w:hAnsi="Times New Roman" w:cs="Times New Roman"/>
                <w:sz w:val="24"/>
                <w:szCs w:val="24"/>
              </w:rPr>
              <w:t>6</w:t>
            </w:r>
          </w:p>
        </w:tc>
        <w:tc>
          <w:tcPr>
            <w:tcW w:w="1140" w:type="pct"/>
            <w:tcBorders>
              <w:top w:val="single" w:sz="4" w:space="0" w:color="auto"/>
            </w:tcBorders>
            <w:shd w:val="clear" w:color="auto" w:fill="F2F2F2" w:themeFill="background1" w:themeFillShade="F2"/>
            <w:vAlign w:val="center"/>
          </w:tcPr>
          <w:p w14:paraId="69F91BD8" w14:textId="6BE59C21" w:rsidR="00E448A7" w:rsidRPr="006B7455" w:rsidRDefault="00E448A7" w:rsidP="006530BD">
            <w:pPr>
              <w:pStyle w:val="Default"/>
              <w:rPr>
                <w:rFonts w:ascii="Times New Roman" w:hAnsi="Times New Roman" w:cs="Times New Roman"/>
                <w:color w:val="auto"/>
              </w:rPr>
            </w:pPr>
            <w:r w:rsidRPr="006B7455">
              <w:rPr>
                <w:rFonts w:ascii="Times New Roman" w:hAnsi="Times New Roman" w:cs="Times New Roman"/>
                <w:color w:val="auto"/>
              </w:rPr>
              <w:t xml:space="preserve">Nodrošināt </w:t>
            </w:r>
            <w:r w:rsidR="007A79BB">
              <w:rPr>
                <w:rFonts w:ascii="Times New Roman" w:hAnsi="Times New Roman" w:cs="Times New Roman"/>
                <w:color w:val="auto"/>
              </w:rPr>
              <w:t>e-aprūpes platformā</w:t>
            </w:r>
            <w:r w:rsidR="007A79BB" w:rsidRPr="006B7455">
              <w:rPr>
                <w:rFonts w:ascii="Times New Roman" w:hAnsi="Times New Roman" w:cs="Times New Roman"/>
                <w:color w:val="auto"/>
              </w:rPr>
              <w:t xml:space="preserve"> </w:t>
            </w:r>
            <w:r w:rsidR="007B4833">
              <w:rPr>
                <w:rFonts w:ascii="Times New Roman" w:hAnsi="Times New Roman" w:cs="Times New Roman"/>
                <w:color w:val="auto"/>
              </w:rPr>
              <w:t xml:space="preserve">vienotu </w:t>
            </w:r>
            <w:r w:rsidRPr="006B7455">
              <w:rPr>
                <w:rFonts w:ascii="Times New Roman" w:hAnsi="Times New Roman" w:cs="Times New Roman"/>
                <w:color w:val="auto"/>
              </w:rPr>
              <w:t>sociā</w:t>
            </w:r>
            <w:r w:rsidR="0031649E" w:rsidRPr="006B7455">
              <w:rPr>
                <w:rFonts w:ascii="Times New Roman" w:hAnsi="Times New Roman" w:cs="Times New Roman"/>
                <w:color w:val="auto"/>
              </w:rPr>
              <w:t>lo pakalpojumu</w:t>
            </w:r>
            <w:r w:rsidR="00364D6E" w:rsidRPr="006B7455">
              <w:rPr>
                <w:rFonts w:ascii="Times New Roman" w:hAnsi="Times New Roman" w:cs="Times New Roman"/>
                <w:color w:val="auto"/>
              </w:rPr>
              <w:t xml:space="preserve"> </w:t>
            </w:r>
            <w:r w:rsidR="0031649E" w:rsidRPr="006B7455">
              <w:rPr>
                <w:rFonts w:ascii="Times New Roman" w:hAnsi="Times New Roman" w:cs="Times New Roman"/>
                <w:color w:val="auto"/>
              </w:rPr>
              <w:t>un sociālās palīdzības datu uzkrāšanu</w:t>
            </w:r>
            <w:r w:rsidR="002F7BBB">
              <w:rPr>
                <w:rFonts w:ascii="Times New Roman" w:hAnsi="Times New Roman" w:cs="Times New Roman"/>
                <w:color w:val="auto"/>
              </w:rPr>
              <w:t xml:space="preserve"> </w:t>
            </w:r>
            <w:r w:rsidR="0031649E" w:rsidRPr="006B7455">
              <w:rPr>
                <w:rFonts w:ascii="Times New Roman" w:hAnsi="Times New Roman" w:cs="Times New Roman"/>
                <w:color w:val="auto"/>
              </w:rPr>
              <w:t>un analītiku</w:t>
            </w:r>
            <w:r w:rsidR="00085187" w:rsidRPr="006B7455">
              <w:rPr>
                <w:rFonts w:ascii="Times New Roman" w:hAnsi="Times New Roman" w:cs="Times New Roman"/>
                <w:color w:val="auto"/>
              </w:rPr>
              <w:t xml:space="preserve"> par personai sniegto sociālo atbals</w:t>
            </w:r>
            <w:r w:rsidR="00364D6E" w:rsidRPr="006B7455">
              <w:rPr>
                <w:rFonts w:ascii="Times New Roman" w:hAnsi="Times New Roman" w:cs="Times New Roman"/>
                <w:color w:val="auto"/>
              </w:rPr>
              <w:t>tu</w:t>
            </w:r>
            <w:r w:rsidR="0026278F">
              <w:rPr>
                <w:rFonts w:ascii="Times New Roman" w:hAnsi="Times New Roman" w:cs="Times New Roman"/>
                <w:color w:val="auto"/>
              </w:rPr>
              <w:t>.</w:t>
            </w:r>
          </w:p>
        </w:tc>
        <w:tc>
          <w:tcPr>
            <w:tcW w:w="886" w:type="pct"/>
            <w:tcBorders>
              <w:top w:val="single" w:sz="4" w:space="0" w:color="auto"/>
            </w:tcBorders>
            <w:shd w:val="clear" w:color="auto" w:fill="F2F2F2" w:themeFill="background1" w:themeFillShade="F2"/>
            <w:vAlign w:val="center"/>
          </w:tcPr>
          <w:p w14:paraId="14AE1B04" w14:textId="6A54EB06" w:rsidR="00E448A7" w:rsidRPr="006B7455" w:rsidRDefault="00E448A7" w:rsidP="00B5492C">
            <w:pPr>
              <w:rPr>
                <w:rFonts w:ascii="Times New Roman" w:eastAsia="Times New Roman" w:hAnsi="Times New Roman" w:cs="Times New Roman"/>
                <w:sz w:val="24"/>
                <w:szCs w:val="24"/>
              </w:rPr>
            </w:pPr>
            <w:r w:rsidRPr="006B7455">
              <w:rPr>
                <w:rFonts w:ascii="Times New Roman" w:hAnsi="Times New Roman" w:cs="Times New Roman"/>
                <w:sz w:val="24"/>
                <w:szCs w:val="24"/>
              </w:rPr>
              <w:t>2021</w:t>
            </w:r>
          </w:p>
        </w:tc>
        <w:tc>
          <w:tcPr>
            <w:tcW w:w="518" w:type="pct"/>
            <w:tcBorders>
              <w:top w:val="single" w:sz="4" w:space="0" w:color="auto"/>
            </w:tcBorders>
            <w:shd w:val="clear" w:color="auto" w:fill="F2F2F2" w:themeFill="background1" w:themeFillShade="F2"/>
            <w:vAlign w:val="center"/>
          </w:tcPr>
          <w:p w14:paraId="764F315B" w14:textId="014F7F99" w:rsidR="00E448A7" w:rsidRPr="006B7455" w:rsidRDefault="00E448A7" w:rsidP="00B5492C">
            <w:pPr>
              <w:rPr>
                <w:rFonts w:ascii="Times New Roman" w:eastAsia="Times New Roman" w:hAnsi="Times New Roman" w:cs="Times New Roman"/>
                <w:sz w:val="24"/>
                <w:szCs w:val="24"/>
              </w:rPr>
            </w:pPr>
            <w:r w:rsidRPr="006B7455">
              <w:rPr>
                <w:rFonts w:ascii="Times New Roman" w:hAnsi="Times New Roman" w:cs="Times New Roman"/>
                <w:sz w:val="24"/>
                <w:szCs w:val="24"/>
              </w:rPr>
              <w:t>2025</w:t>
            </w:r>
          </w:p>
        </w:tc>
        <w:tc>
          <w:tcPr>
            <w:tcW w:w="851" w:type="pct"/>
            <w:gridSpan w:val="2"/>
            <w:tcBorders>
              <w:top w:val="single" w:sz="4" w:space="0" w:color="auto"/>
            </w:tcBorders>
            <w:shd w:val="clear" w:color="auto" w:fill="F2F2F2" w:themeFill="background1" w:themeFillShade="F2"/>
            <w:vAlign w:val="center"/>
          </w:tcPr>
          <w:p w14:paraId="57256625" w14:textId="3A61E1A2" w:rsidR="00E448A7" w:rsidRPr="006B7455" w:rsidRDefault="00E448A7" w:rsidP="00B5492C">
            <w:pPr>
              <w:rPr>
                <w:rFonts w:ascii="Times New Roman" w:eastAsia="Times New Roman" w:hAnsi="Times New Roman" w:cs="Times New Roman"/>
                <w:sz w:val="24"/>
                <w:szCs w:val="24"/>
              </w:rPr>
            </w:pPr>
            <w:r w:rsidRPr="006B7455">
              <w:rPr>
                <w:rFonts w:ascii="Times New Roman" w:hAnsi="Times New Roman" w:cs="Times New Roman"/>
                <w:sz w:val="24"/>
                <w:szCs w:val="24"/>
              </w:rPr>
              <w:t>LM</w:t>
            </w:r>
          </w:p>
        </w:tc>
        <w:tc>
          <w:tcPr>
            <w:tcW w:w="816" w:type="pct"/>
            <w:gridSpan w:val="3"/>
            <w:tcBorders>
              <w:top w:val="single" w:sz="4" w:space="0" w:color="auto"/>
            </w:tcBorders>
            <w:shd w:val="clear" w:color="auto" w:fill="F2F2F2" w:themeFill="background1" w:themeFillShade="F2"/>
            <w:vAlign w:val="center"/>
          </w:tcPr>
          <w:p w14:paraId="50CC7D78" w14:textId="3D297877" w:rsidR="00E448A7" w:rsidRPr="006B7455" w:rsidRDefault="00E448A7" w:rsidP="00B5492C">
            <w:pPr>
              <w:pStyle w:val="Default"/>
              <w:rPr>
                <w:rFonts w:ascii="Times New Roman" w:hAnsi="Times New Roman" w:cs="Times New Roman"/>
                <w:color w:val="auto"/>
              </w:rPr>
            </w:pPr>
            <w:r w:rsidRPr="006B7455">
              <w:rPr>
                <w:rFonts w:ascii="Times New Roman" w:hAnsi="Times New Roman" w:cs="Times New Roman"/>
                <w:color w:val="auto"/>
              </w:rPr>
              <w:t>Pašvaldības, komersanti, kas sniedz sociālos pakalpojumus</w:t>
            </w:r>
          </w:p>
        </w:tc>
      </w:tr>
    </w:tbl>
    <w:p w14:paraId="409C3864" w14:textId="38AC769C" w:rsidR="00F14488" w:rsidRPr="006B7455" w:rsidRDefault="00F14488" w:rsidP="00D62A4D">
      <w:pPr>
        <w:spacing w:before="120" w:after="120" w:line="240" w:lineRule="auto"/>
        <w:rPr>
          <w:rFonts w:ascii="Times New Roman" w:eastAsia="Times New Roman" w:hAnsi="Times New Roman" w:cs="Times New Roman"/>
          <w:color w:val="000000" w:themeColor="text1"/>
          <w:sz w:val="24"/>
          <w:szCs w:val="24"/>
          <w:lang w:val="lv"/>
        </w:rPr>
      </w:pPr>
    </w:p>
    <w:p w14:paraId="13E9ACF6" w14:textId="0834DB4C" w:rsidR="006E2084" w:rsidRPr="006B7455" w:rsidRDefault="004339C9" w:rsidP="00696F69">
      <w:pPr>
        <w:spacing w:before="120" w:after="120" w:line="240" w:lineRule="auto"/>
        <w:jc w:val="center"/>
        <w:outlineLvl w:val="2"/>
        <w:rPr>
          <w:rFonts w:ascii="Times New Roman" w:eastAsia="Times New Roman" w:hAnsi="Times New Roman" w:cs="Times New Roman"/>
          <w:b/>
          <w:color w:val="C00000"/>
          <w:sz w:val="24"/>
          <w:szCs w:val="24"/>
          <w:lang w:val="lv"/>
        </w:rPr>
      </w:pPr>
      <w:bookmarkStart w:id="112" w:name="_Toc60796028"/>
      <w:bookmarkStart w:id="113" w:name="_Toc71502047"/>
      <w:bookmarkStart w:id="114" w:name="_Toc71548598"/>
      <w:bookmarkStart w:id="115" w:name="_Toc71551363"/>
      <w:bookmarkStart w:id="116" w:name="_Toc74222071"/>
      <w:r w:rsidRPr="006B7455">
        <w:rPr>
          <w:rFonts w:ascii="Times New Roman" w:eastAsia="Times New Roman" w:hAnsi="Times New Roman" w:cs="Times New Roman"/>
          <w:b/>
          <w:color w:val="C00000"/>
          <w:sz w:val="24"/>
          <w:szCs w:val="24"/>
          <w:lang w:val="lv"/>
        </w:rPr>
        <w:t>4.4.7.</w:t>
      </w:r>
      <w:r w:rsidR="003F4C72" w:rsidRPr="006B7455">
        <w:rPr>
          <w:rFonts w:ascii="Times New Roman" w:eastAsia="Times New Roman" w:hAnsi="Times New Roman" w:cs="Times New Roman"/>
          <w:b/>
          <w:color w:val="C00000"/>
          <w:sz w:val="24"/>
          <w:szCs w:val="24"/>
          <w:lang w:val="lv"/>
        </w:rPr>
        <w:t xml:space="preserve"> Rīcības virziens:</w:t>
      </w:r>
      <w:r w:rsidRPr="006B7455">
        <w:rPr>
          <w:rFonts w:ascii="Times New Roman" w:eastAsia="Times New Roman" w:hAnsi="Times New Roman" w:cs="Times New Roman"/>
          <w:b/>
          <w:color w:val="C00000"/>
          <w:sz w:val="24"/>
          <w:szCs w:val="24"/>
          <w:lang w:val="lv"/>
        </w:rPr>
        <w:t xml:space="preserve"> </w:t>
      </w:r>
      <w:r w:rsidR="00556CDE" w:rsidRPr="006B7455">
        <w:rPr>
          <w:rFonts w:ascii="Times New Roman" w:eastAsia="Times New Roman" w:hAnsi="Times New Roman" w:cs="Times New Roman"/>
          <w:b/>
          <w:color w:val="C00000"/>
          <w:sz w:val="24"/>
          <w:szCs w:val="24"/>
          <w:lang w:val="lv"/>
        </w:rPr>
        <w:t>Mašīntulkošana un v</w:t>
      </w:r>
      <w:r w:rsidR="006E2084" w:rsidRPr="006B7455">
        <w:rPr>
          <w:rFonts w:ascii="Times New Roman" w:eastAsia="Times New Roman" w:hAnsi="Times New Roman" w:cs="Times New Roman"/>
          <w:b/>
          <w:color w:val="C00000"/>
          <w:sz w:val="24"/>
          <w:szCs w:val="24"/>
          <w:lang w:val="lv"/>
        </w:rPr>
        <w:t>alod</w:t>
      </w:r>
      <w:r w:rsidR="00940419" w:rsidRPr="006B7455">
        <w:rPr>
          <w:rFonts w:ascii="Times New Roman" w:eastAsia="Times New Roman" w:hAnsi="Times New Roman" w:cs="Times New Roman"/>
          <w:b/>
          <w:color w:val="C00000"/>
          <w:sz w:val="24"/>
          <w:szCs w:val="24"/>
          <w:lang w:val="lv"/>
        </w:rPr>
        <w:t>as</w:t>
      </w:r>
      <w:r w:rsidR="006E2084" w:rsidRPr="006B7455">
        <w:rPr>
          <w:rFonts w:ascii="Times New Roman" w:eastAsia="Times New Roman" w:hAnsi="Times New Roman" w:cs="Times New Roman"/>
          <w:b/>
          <w:color w:val="C00000"/>
          <w:sz w:val="24"/>
          <w:szCs w:val="24"/>
          <w:lang w:val="lv"/>
        </w:rPr>
        <w:t xml:space="preserve"> tehnoloģijas</w:t>
      </w:r>
      <w:bookmarkEnd w:id="112"/>
      <w:bookmarkEnd w:id="113"/>
      <w:bookmarkEnd w:id="114"/>
      <w:bookmarkEnd w:id="115"/>
      <w:bookmarkEnd w:id="116"/>
    </w:p>
    <w:p w14:paraId="40AE6232" w14:textId="77777777" w:rsidR="00202D44" w:rsidRPr="006B7455" w:rsidRDefault="00EB2768"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62B0DC37" w14:textId="77777777" w:rsidR="00093C09" w:rsidRPr="00D4536B" w:rsidRDefault="00F94109" w:rsidP="00093C09">
      <w:pPr>
        <w:tabs>
          <w:tab w:val="left" w:pos="426"/>
        </w:tabs>
        <w:spacing w:before="120" w:after="120" w:line="240" w:lineRule="auto"/>
        <w:ind w:firstLine="567"/>
        <w:jc w:val="both"/>
        <w:rPr>
          <w:rFonts w:ascii="Times New Roman" w:eastAsia="Times New Roman" w:hAnsi="Times New Roman" w:cs="Times New Roman"/>
          <w:sz w:val="24"/>
          <w:szCs w:val="24"/>
          <w:lang w:val="lv"/>
        </w:rPr>
      </w:pPr>
      <w:r w:rsidRPr="00603173">
        <w:rPr>
          <w:rFonts w:ascii="Times New Roman" w:hAnsi="Times New Roman" w:cs="Times New Roman"/>
          <w:sz w:val="24"/>
          <w:szCs w:val="24"/>
          <w:lang w:val="lv"/>
        </w:rPr>
        <w:t>ES valstu digitālā telpa (vienotais digitālais tirgus) ir piekļūstama Latvijas iedzīvotājiem latviešu valodā drukātā, audi</w:t>
      </w:r>
      <w:r w:rsidR="002928C1" w:rsidRPr="00603173">
        <w:rPr>
          <w:rFonts w:ascii="Times New Roman" w:hAnsi="Times New Roman" w:cs="Times New Roman"/>
          <w:sz w:val="24"/>
          <w:szCs w:val="24"/>
          <w:lang w:val="lv"/>
        </w:rPr>
        <w:t>o</w:t>
      </w:r>
      <w:r w:rsidRPr="00603173">
        <w:rPr>
          <w:rFonts w:ascii="Times New Roman" w:hAnsi="Times New Roman" w:cs="Times New Roman"/>
          <w:sz w:val="24"/>
          <w:szCs w:val="24"/>
          <w:lang w:val="lv"/>
        </w:rPr>
        <w:t xml:space="preserve"> un vizuālā formā, kā arī Eiropas iedzīvotājs mijiedarbojas ar Latvijas digitālo telpu dzimtajā valodā. </w:t>
      </w:r>
      <w:r w:rsidR="00093C09" w:rsidRPr="00D4536B">
        <w:rPr>
          <w:rFonts w:ascii="Times New Roman" w:eastAsia="Times New Roman" w:hAnsi="Times New Roman" w:cs="Times New Roman"/>
          <w:sz w:val="24"/>
          <w:szCs w:val="24"/>
          <w:lang w:val="lv"/>
        </w:rPr>
        <w:t>Latviešu valodai tiek nodrošināti svarīgākie valodas resursi ilgtspējīgai valodas attīstībai un plašam lietojumam digitālajos pakalpojumos.</w:t>
      </w:r>
    </w:p>
    <w:p w14:paraId="596796EB" w14:textId="7FBA329B" w:rsidR="003F4C72" w:rsidRPr="006B7455" w:rsidRDefault="008E6917" w:rsidP="00603173">
      <w:pPr>
        <w:tabs>
          <w:tab w:val="left" w:pos="426"/>
        </w:tabs>
        <w:spacing w:before="120" w:after="120" w:line="240" w:lineRule="auto"/>
        <w:ind w:firstLine="567"/>
        <w:jc w:val="both"/>
        <w:rPr>
          <w:rFonts w:ascii="Times New Roman" w:hAnsi="Times New Roman" w:cs="Times New Roman"/>
          <w:b/>
          <w:sz w:val="24"/>
          <w:szCs w:val="24"/>
        </w:rPr>
      </w:pPr>
      <w:proofErr w:type="spellStart"/>
      <w:r w:rsidRPr="006B7455">
        <w:rPr>
          <w:rFonts w:ascii="Times New Roman" w:eastAsia="Times New Roman" w:hAnsi="Times New Roman" w:cs="Times New Roman"/>
          <w:sz w:val="24"/>
          <w:szCs w:val="24"/>
        </w:rPr>
        <w:t>Papildu</w:t>
      </w:r>
      <w:r w:rsidR="00E74F8A" w:rsidRPr="006B7455">
        <w:rPr>
          <w:rFonts w:ascii="Times New Roman" w:eastAsia="Times New Roman" w:hAnsi="Times New Roman" w:cs="Times New Roman"/>
          <w:sz w:val="24"/>
          <w:szCs w:val="24"/>
        </w:rPr>
        <w:t>s</w:t>
      </w:r>
      <w:proofErr w:type="spellEnd"/>
      <w:r w:rsidRPr="006B7455">
        <w:rPr>
          <w:rFonts w:ascii="Times New Roman" w:eastAsia="Times New Roman" w:hAnsi="Times New Roman" w:cs="Times New Roman"/>
          <w:sz w:val="24"/>
          <w:szCs w:val="24"/>
        </w:rPr>
        <w:t>:</w:t>
      </w:r>
    </w:p>
    <w:p w14:paraId="76158F82" w14:textId="79652942" w:rsidR="003F4C72" w:rsidRPr="006B7455" w:rsidRDefault="003F4C72" w:rsidP="0058195A">
      <w:pPr>
        <w:pStyle w:val="ListParagraph"/>
        <w:numPr>
          <w:ilvl w:val="0"/>
          <w:numId w:val="63"/>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telpa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pielāgota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teksta</w:t>
      </w:r>
      <w:proofErr w:type="spellEnd"/>
      <w:r w:rsidRPr="006B7455">
        <w:rPr>
          <w:rFonts w:ascii="Times New Roman" w:hAnsi="Times New Roman" w:cs="Times New Roman"/>
          <w:sz w:val="24"/>
          <w:szCs w:val="24"/>
        </w:rPr>
        <w:t xml:space="preserve">, audio un video </w:t>
      </w:r>
      <w:proofErr w:type="spellStart"/>
      <w:r w:rsidRPr="006B7455">
        <w:rPr>
          <w:rFonts w:ascii="Times New Roman" w:hAnsi="Times New Roman" w:cs="Times New Roman"/>
          <w:sz w:val="24"/>
          <w:szCs w:val="24"/>
        </w:rPr>
        <w:t>saturs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pieejams</w:t>
      </w:r>
      <w:proofErr w:type="spellEnd"/>
      <w:r w:rsidRPr="006B7455">
        <w:rPr>
          <w:rFonts w:ascii="Times New Roman" w:hAnsi="Times New Roman" w:cs="Times New Roman"/>
          <w:sz w:val="24"/>
          <w:szCs w:val="24"/>
        </w:rPr>
        <w:t xml:space="preserve"> </w:t>
      </w:r>
      <w:proofErr w:type="spellStart"/>
      <w:r w:rsidR="00FB524B" w:rsidRPr="006B7455">
        <w:rPr>
          <w:rFonts w:ascii="Times New Roman" w:hAnsi="Times New Roman" w:cs="Times New Roman"/>
          <w:sz w:val="24"/>
          <w:szCs w:val="24"/>
        </w:rPr>
        <w:t>senioriem</w:t>
      </w:r>
      <w:proofErr w:type="spellEnd"/>
      <w:r w:rsidR="00FB524B"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cilvēkiem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redze</w:t>
      </w:r>
      <w:r w:rsidR="00D467D0" w:rsidRPr="006B7455">
        <w:rPr>
          <w:rFonts w:ascii="Times New Roman" w:hAnsi="Times New Roman" w:cs="Times New Roman"/>
          <w:sz w:val="24"/>
          <w:szCs w:val="24"/>
        </w:rPr>
        <w: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dzirdes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kustību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uztveres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traucējumiem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piemēram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disleksiju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u.c.</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citu</w:t>
      </w:r>
      <w:proofErr w:type="spellEnd"/>
      <w:r w:rsidRPr="006B7455">
        <w:rPr>
          <w:rFonts w:ascii="Times New Roman" w:hAnsi="Times New Roman" w:cs="Times New Roman"/>
          <w:sz w:val="24"/>
          <w:szCs w:val="24"/>
        </w:rPr>
        <w:t xml:space="preserve"> ES </w:t>
      </w:r>
      <w:proofErr w:type="spellStart"/>
      <w:r w:rsidRPr="006B7455">
        <w:rPr>
          <w:rFonts w:ascii="Times New Roman" w:hAnsi="Times New Roman" w:cs="Times New Roman"/>
          <w:sz w:val="24"/>
          <w:szCs w:val="24"/>
        </w:rPr>
        <w:t>dalībvalstu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iedzīvotājiem</w:t>
      </w:r>
      <w:proofErr w:type="spellEnd"/>
      <w:r w:rsidRPr="006B7455">
        <w:rPr>
          <w:rFonts w:ascii="Times New Roman" w:hAnsi="Times New Roman" w:cs="Times New Roman"/>
          <w:sz w:val="24"/>
          <w:szCs w:val="24"/>
        </w:rPr>
        <w:t>.</w:t>
      </w:r>
    </w:p>
    <w:p w14:paraId="342F5BC6" w14:textId="3D5C6A42" w:rsidR="003F4C72" w:rsidRPr="006B7455" w:rsidRDefault="003F4C72" w:rsidP="0058195A">
      <w:pPr>
        <w:pStyle w:val="ListParagraph"/>
        <w:numPr>
          <w:ilvl w:val="0"/>
          <w:numId w:val="63"/>
        </w:numPr>
        <w:spacing w:before="120" w:after="120"/>
        <w:ind w:left="567"/>
        <w:contextualSpacing w:val="0"/>
        <w:jc w:val="both"/>
        <w:rPr>
          <w:rFonts w:ascii="Times New Roman" w:eastAsia="Times New Roman" w:hAnsi="Times New Roman" w:cs="Times New Roman"/>
          <w:sz w:val="24"/>
          <w:szCs w:val="24"/>
        </w:rPr>
      </w:pP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izveidota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tautsaimniecībā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kopīgi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izmantojama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atvērta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nacionālā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valod</w:t>
      </w:r>
      <w:r w:rsidR="00FB524B" w:rsidRPr="006B7455">
        <w:rPr>
          <w:rFonts w:ascii="Times New Roman" w:hAnsi="Times New Roman" w:cs="Times New Roman"/>
          <w:sz w:val="24"/>
          <w:szCs w:val="24"/>
        </w:rPr>
        <w: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platforma</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nodrošina</w:t>
      </w:r>
      <w:proofErr w:type="spellEnd"/>
      <w:r w:rsidRPr="006B7455">
        <w:rPr>
          <w:rFonts w:ascii="Times New Roman" w:hAnsi="Times New Roman" w:cs="Times New Roman"/>
          <w:sz w:val="24"/>
          <w:szCs w:val="24"/>
        </w:rPr>
        <w:t xml:space="preserve"> </w:t>
      </w:r>
      <w:r w:rsidR="00C3581A" w:rsidRPr="006B7455">
        <w:rPr>
          <w:rFonts w:ascii="Times New Roman" w:hAnsi="Times New Roman" w:cs="Times New Roman"/>
          <w:sz w:val="24"/>
          <w:szCs w:val="24"/>
        </w:rPr>
        <w:t xml:space="preserve">MVU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pieejamību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izmantojot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valod</w:t>
      </w:r>
      <w:r w:rsidR="00FB524B" w:rsidRPr="006B7455">
        <w:rPr>
          <w:rFonts w:ascii="Times New Roman" w:hAnsi="Times New Roman" w:cs="Times New Roman"/>
          <w:sz w:val="24"/>
          <w:szCs w:val="24"/>
        </w:rPr>
        <w:t>as</w:t>
      </w:r>
      <w:proofErr w:type="spellEnd"/>
      <w:r w:rsidRPr="006B7455">
        <w:rPr>
          <w:rFonts w:ascii="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tehnoloģijas</w:t>
      </w:r>
      <w:proofErr w:type="spellEnd"/>
      <w:r w:rsidRPr="006B7455">
        <w:rPr>
          <w:rFonts w:ascii="Times New Roman" w:eastAsia="Times New Roman" w:hAnsi="Times New Roman" w:cs="Times New Roman"/>
          <w:sz w:val="24"/>
          <w:szCs w:val="24"/>
        </w:rPr>
        <w:t>.</w:t>
      </w:r>
    </w:p>
    <w:p w14:paraId="17E083FD" w14:textId="77777777" w:rsidR="003F4C72" w:rsidRPr="006B7455" w:rsidRDefault="003F4C72" w:rsidP="0058195A">
      <w:pPr>
        <w:pStyle w:val="ListParagraph"/>
        <w:numPr>
          <w:ilvl w:val="0"/>
          <w:numId w:val="63"/>
        </w:numPr>
        <w:spacing w:before="120" w:after="120"/>
        <w:ind w:left="56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Attīstīta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mākslīgā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intelekta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tehnoloģijās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balstīta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daudzvalodīga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daudzkanālu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publiskā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sektora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komunikācijas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platforma</w:t>
      </w:r>
      <w:proofErr w:type="spellEnd"/>
      <w:r w:rsidRPr="006B7455">
        <w:rPr>
          <w:rFonts w:ascii="Times New Roman" w:eastAsia="Times New Roman" w:hAnsi="Times New Roman" w:cs="Times New Roman"/>
          <w:sz w:val="24"/>
          <w:szCs w:val="24"/>
        </w:rPr>
        <w:t>.</w:t>
      </w:r>
    </w:p>
    <w:p w14:paraId="1B343836" w14:textId="1D652BE3" w:rsidR="003F4C72" w:rsidRPr="006B7455" w:rsidRDefault="003F4C72" w:rsidP="0058195A">
      <w:pPr>
        <w:pStyle w:val="ListParagraph"/>
        <w:numPr>
          <w:ilvl w:val="0"/>
          <w:numId w:val="63"/>
        </w:numPr>
        <w:spacing w:before="120" w:after="120"/>
        <w:ind w:left="56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Tautsaimniecības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vajadzībām</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latviešu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valodas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ilgtspējai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daudzveidīgi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atvērti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valodas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resursi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tekstu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runas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terminoloģijas</w:t>
      </w:r>
      <w:proofErr w:type="spellEnd"/>
      <w:r w:rsidRPr="006B7455">
        <w:rPr>
          <w:rFonts w:ascii="Times New Roman" w:eastAsia="Times New Roman" w:hAnsi="Times New Roman" w:cs="Times New Roman"/>
          <w:sz w:val="24"/>
          <w:szCs w:val="24"/>
        </w:rPr>
        <w:t xml:space="preserve"> u.</w:t>
      </w:r>
      <w:r w:rsidR="00C3581A" w:rsidRPr="006B7455">
        <w:rPr>
          <w:rFonts w:ascii="Times New Roman" w:eastAsia="Times New Roman" w:hAnsi="Times New Roman" w:cs="Times New Roman"/>
          <w:sz w:val="24"/>
          <w:szCs w:val="24"/>
        </w:rPr>
        <w:t> </w:t>
      </w:r>
      <w:r w:rsidRPr="006B7455">
        <w:rPr>
          <w:rFonts w:ascii="Times New Roman" w:eastAsia="Times New Roman" w:hAnsi="Times New Roman" w:cs="Times New Roman"/>
          <w:sz w:val="24"/>
          <w:szCs w:val="24"/>
        </w:rPr>
        <w:t xml:space="preserve">c.) </w:t>
      </w:r>
      <w:proofErr w:type="spellStart"/>
      <w:r w:rsidRPr="006B7455">
        <w:rPr>
          <w:rFonts w:ascii="Times New Roman" w:eastAsia="Times New Roman" w:hAnsi="Times New Roman" w:cs="Times New Roman"/>
          <w:sz w:val="24"/>
          <w:szCs w:val="24"/>
        </w:rPr>
        <w:t>viegli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pieejamā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vienotā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krātuvē</w:t>
      </w:r>
      <w:proofErr w:type="spellEnd"/>
      <w:r w:rsidRPr="006B7455">
        <w:rPr>
          <w:rFonts w:ascii="Times New Roman" w:eastAsia="Times New Roman" w:hAnsi="Times New Roman" w:cs="Times New Roman"/>
          <w:sz w:val="24"/>
          <w:szCs w:val="24"/>
        </w:rPr>
        <w:t xml:space="preserve">, kas </w:t>
      </w:r>
      <w:proofErr w:type="spellStart"/>
      <w:r w:rsidRPr="006B7455">
        <w:rPr>
          <w:rFonts w:ascii="Times New Roman" w:eastAsia="Times New Roman" w:hAnsi="Times New Roman" w:cs="Times New Roman"/>
          <w:sz w:val="24"/>
          <w:szCs w:val="24"/>
        </w:rPr>
        <w:t>veicina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dažādu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valodas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tehnoloģiju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risinājumu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izstrādi</w:t>
      </w:r>
      <w:proofErr w:type="spellEnd"/>
      <w:r w:rsidRPr="006B7455">
        <w:rPr>
          <w:rFonts w:ascii="Times New Roman" w:eastAsia="Times New Roman" w:hAnsi="Times New Roman" w:cs="Times New Roman"/>
          <w:sz w:val="24"/>
          <w:szCs w:val="24"/>
        </w:rPr>
        <w:t>.</w:t>
      </w:r>
    </w:p>
    <w:p w14:paraId="3D5D250B" w14:textId="407CD275" w:rsidR="003F4C72" w:rsidRPr="006B7455" w:rsidRDefault="003F4C72" w:rsidP="0058195A">
      <w:pPr>
        <w:pStyle w:val="ListParagraph"/>
        <w:numPr>
          <w:ilvl w:val="0"/>
          <w:numId w:val="63"/>
        </w:numPr>
        <w:spacing w:before="120" w:after="120"/>
        <w:ind w:left="56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Digitālie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teksta</w:t>
      </w:r>
      <w:proofErr w:type="spellEnd"/>
      <w:r w:rsidRPr="006B7455">
        <w:rPr>
          <w:rFonts w:ascii="Times New Roman" w:eastAsia="Times New Roman" w:hAnsi="Times New Roman" w:cs="Times New Roman"/>
          <w:sz w:val="24"/>
          <w:szCs w:val="24"/>
        </w:rPr>
        <w:t xml:space="preserve">, audio un video </w:t>
      </w:r>
      <w:proofErr w:type="spellStart"/>
      <w:r w:rsidRPr="006B7455">
        <w:rPr>
          <w:rFonts w:ascii="Times New Roman" w:eastAsia="Times New Roman" w:hAnsi="Times New Roman" w:cs="Times New Roman"/>
          <w:sz w:val="24"/>
          <w:szCs w:val="24"/>
        </w:rPr>
        <w:t>saturs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formātā</w:t>
      </w:r>
      <w:proofErr w:type="spellEnd"/>
      <w:r w:rsidRPr="006B7455">
        <w:rPr>
          <w:rFonts w:ascii="Times New Roman" w:eastAsia="Times New Roman" w:hAnsi="Times New Roman" w:cs="Times New Roman"/>
          <w:sz w:val="24"/>
          <w:szCs w:val="24"/>
        </w:rPr>
        <w:t xml:space="preserve">, kas </w:t>
      </w:r>
      <w:proofErr w:type="spellStart"/>
      <w:r w:rsidRPr="006B7455">
        <w:rPr>
          <w:rFonts w:ascii="Times New Roman" w:eastAsia="Times New Roman" w:hAnsi="Times New Roman" w:cs="Times New Roman"/>
          <w:sz w:val="24"/>
          <w:szCs w:val="24"/>
        </w:rPr>
        <w:t>pieejams</w:t>
      </w:r>
      <w:proofErr w:type="spellEnd"/>
      <w:r w:rsidRPr="006B7455">
        <w:rPr>
          <w:rFonts w:ascii="Times New Roman" w:eastAsia="Times New Roman" w:hAnsi="Times New Roman" w:cs="Times New Roman"/>
          <w:sz w:val="24"/>
          <w:szCs w:val="24"/>
        </w:rPr>
        <w:t xml:space="preserve"> </w:t>
      </w:r>
      <w:proofErr w:type="spellStart"/>
      <w:r w:rsidR="003D475D" w:rsidRPr="006B7455">
        <w:rPr>
          <w:rFonts w:ascii="Times New Roman" w:eastAsia="Times New Roman" w:hAnsi="Times New Roman" w:cs="Times New Roman"/>
          <w:sz w:val="24"/>
          <w:szCs w:val="24"/>
        </w:rPr>
        <w:t>senioriem</w:t>
      </w:r>
      <w:proofErr w:type="spellEnd"/>
      <w:r w:rsidR="003D475D"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cilvēkiem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redzes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dzirdes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traucējumiem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disleksiju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īpašām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vajadzībām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Latvijas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publiskās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pakalpojumiem</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digitālajiem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resursiem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pieejamība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visās</w:t>
      </w:r>
      <w:proofErr w:type="spellEnd"/>
      <w:r w:rsidRPr="006B7455">
        <w:rPr>
          <w:rFonts w:ascii="Times New Roman" w:eastAsia="Times New Roman" w:hAnsi="Times New Roman" w:cs="Times New Roman"/>
          <w:sz w:val="24"/>
          <w:szCs w:val="24"/>
        </w:rPr>
        <w:t xml:space="preserve"> ES </w:t>
      </w:r>
      <w:proofErr w:type="spellStart"/>
      <w:r w:rsidRPr="006B7455">
        <w:rPr>
          <w:rFonts w:ascii="Times New Roman" w:eastAsia="Times New Roman" w:hAnsi="Times New Roman" w:cs="Times New Roman"/>
          <w:sz w:val="24"/>
          <w:szCs w:val="24"/>
        </w:rPr>
        <w:t>dalībvalstu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valodās</w:t>
      </w:r>
      <w:proofErr w:type="spellEnd"/>
      <w:r w:rsidRPr="006B7455">
        <w:rPr>
          <w:rFonts w:ascii="Times New Roman" w:eastAsia="Times New Roman" w:hAnsi="Times New Roman" w:cs="Times New Roman"/>
          <w:sz w:val="24"/>
          <w:szCs w:val="24"/>
        </w:rPr>
        <w:t>.</w:t>
      </w:r>
    </w:p>
    <w:p w14:paraId="04B93B75" w14:textId="7010367F" w:rsidR="009D438C" w:rsidRPr="009D438C" w:rsidRDefault="003F4C72" w:rsidP="0058195A">
      <w:pPr>
        <w:pStyle w:val="ListParagraph"/>
        <w:numPr>
          <w:ilvl w:val="0"/>
          <w:numId w:val="63"/>
        </w:numPr>
        <w:spacing w:before="120" w:after="120"/>
        <w:ind w:left="56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Izvērstas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atvērtas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valodas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tehnoloģijas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jaunu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veidošanai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integrācijai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mērķauditorijā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iekļaujot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uzņēmējus</w:t>
      </w:r>
      <w:proofErr w:type="spellEnd"/>
      <w:r w:rsidRPr="006B7455">
        <w:rPr>
          <w:rFonts w:ascii="Times New Roman" w:eastAsia="Times New Roman" w:hAnsi="Times New Roman" w:cs="Times New Roman"/>
          <w:sz w:val="24"/>
          <w:szCs w:val="24"/>
        </w:rPr>
        <w:t xml:space="preserve">, kas </w:t>
      </w:r>
      <w:proofErr w:type="spellStart"/>
      <w:r w:rsidRPr="006B7455">
        <w:rPr>
          <w:rFonts w:ascii="Times New Roman" w:eastAsia="Times New Roman" w:hAnsi="Times New Roman" w:cs="Times New Roman"/>
          <w:sz w:val="24"/>
          <w:szCs w:val="24"/>
        </w:rPr>
        <w:t>veicina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izaugsmi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vienlaikus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pārvarot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robežas</w:t>
      </w:r>
      <w:proofErr w:type="spellEnd"/>
      <w:r w:rsidR="006C3C1D" w:rsidRPr="006B7455">
        <w:rPr>
          <w:rFonts w:ascii="Times New Roman" w:eastAsia="Times New Roman" w:hAnsi="Times New Roman" w:cs="Times New Roman"/>
          <w:sz w:val="24"/>
          <w:szCs w:val="24"/>
        </w:rPr>
        <w:t>.</w:t>
      </w:r>
    </w:p>
    <w:p w14:paraId="7A822086" w14:textId="67C260C1" w:rsidR="006C3C1D" w:rsidRPr="00603173" w:rsidRDefault="006C3C1D" w:rsidP="0058195A">
      <w:pPr>
        <w:pStyle w:val="ListParagraph"/>
        <w:numPr>
          <w:ilvl w:val="0"/>
          <w:numId w:val="63"/>
        </w:numPr>
        <w:spacing w:before="120" w:after="120"/>
        <w:ind w:left="567"/>
        <w:contextualSpacing w:val="0"/>
        <w:jc w:val="both"/>
        <w:rPr>
          <w:rFonts w:ascii="Times New Roman" w:hAnsi="Times New Roman" w:cs="Times New Roman"/>
          <w:sz w:val="24"/>
          <w:szCs w:val="24"/>
          <w:lang w:val="lv"/>
        </w:rPr>
      </w:pPr>
      <w:proofErr w:type="spellStart"/>
      <w:r w:rsidRPr="006B7455">
        <w:rPr>
          <w:rFonts w:ascii="Times New Roman" w:hAnsi="Times New Roman" w:cs="Times New Roman"/>
          <w:sz w:val="24"/>
          <w:szCs w:val="24"/>
        </w:rPr>
        <w:t>Valodas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w:t>
      </w:r>
      <w:r w:rsidR="00BB4B56" w:rsidRPr="006B7455">
        <w:rPr>
          <w:rFonts w:ascii="Times New Roman" w:hAnsi="Times New Roman" w:cs="Times New Roman"/>
          <w:sz w:val="24"/>
          <w:szCs w:val="24"/>
        </w:rPr>
        <w:t>i</w:t>
      </w:r>
      <w:proofErr w:type="spellEnd"/>
      <w:r w:rsidRPr="006B7455">
        <w:rPr>
          <w:rFonts w:ascii="Times New Roman" w:hAnsi="Times New Roman" w:cs="Times New Roman"/>
          <w:sz w:val="24"/>
          <w:szCs w:val="24"/>
        </w:rPr>
        <w:t xml:space="preserve"> </w:t>
      </w:r>
      <w:proofErr w:type="spellStart"/>
      <w:r w:rsidR="00BB4B56" w:rsidRPr="006B7455">
        <w:rPr>
          <w:rFonts w:ascii="Times New Roman" w:hAnsi="Times New Roman" w:cs="Times New Roman"/>
          <w:sz w:val="24"/>
          <w:szCs w:val="24"/>
        </w:rPr>
        <w:t>i</w:t>
      </w:r>
      <w:r w:rsidRPr="006B7455">
        <w:rPr>
          <w:rFonts w:ascii="Times New Roman" w:hAnsi="Times New Roman" w:cs="Times New Roman"/>
          <w:sz w:val="24"/>
          <w:szCs w:val="24"/>
        </w:rPr>
        <w:t>zveidot</w:t>
      </w:r>
      <w:r w:rsidR="00590088" w:rsidRPr="006B7455">
        <w:rPr>
          <w:rFonts w:ascii="Times New Roman" w:hAnsi="Times New Roman" w:cs="Times New Roman"/>
          <w:sz w:val="24"/>
          <w:szCs w:val="24"/>
        </w:rPr>
        <w: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vizuāl</w:t>
      </w:r>
      <w:r w:rsidR="00590088" w:rsidRPr="006B7455">
        <w:rPr>
          <w:rFonts w:ascii="Times New Roman" w:hAnsi="Times New Roman" w:cs="Times New Roman"/>
          <w:sz w:val="24"/>
          <w:szCs w:val="24"/>
        </w:rPr>
        <w:t>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saziņas</w:t>
      </w:r>
      <w:proofErr w:type="spellEnd"/>
      <w:r w:rsidRPr="006B7455">
        <w:rPr>
          <w:rFonts w:ascii="Times New Roman" w:hAnsi="Times New Roman" w:cs="Times New Roman"/>
          <w:sz w:val="24"/>
          <w:szCs w:val="24"/>
        </w:rPr>
        <w:t xml:space="preserve"> form</w:t>
      </w:r>
      <w:r w:rsidR="00590088" w:rsidRPr="006B7455">
        <w:rPr>
          <w:rFonts w:ascii="Times New Roman" w:hAnsi="Times New Roman" w:cs="Times New Roman"/>
          <w:sz w:val="24"/>
          <w:szCs w:val="24"/>
        </w:rPr>
        <w:t>a</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sarunbotu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platformā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Pašmācošs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paštrenējošs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sarunbots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Sarunbots</w:t>
      </w:r>
      <w:proofErr w:type="spellEnd"/>
      <w:r w:rsidRPr="006B7455">
        <w:rPr>
          <w:rFonts w:ascii="Times New Roman" w:hAnsi="Times New Roman" w:cs="Times New Roman"/>
          <w:sz w:val="24"/>
          <w:szCs w:val="24"/>
        </w:rPr>
        <w:t xml:space="preserve"> pats </w:t>
      </w:r>
      <w:proofErr w:type="spellStart"/>
      <w:r w:rsidRPr="006B7455">
        <w:rPr>
          <w:rFonts w:ascii="Times New Roman" w:hAnsi="Times New Roman" w:cs="Times New Roman"/>
          <w:sz w:val="24"/>
          <w:szCs w:val="24"/>
        </w:rPr>
        <w:t>spēj</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sintezēt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zināšanas</w:t>
      </w:r>
      <w:proofErr w:type="spellEnd"/>
      <w:r w:rsidRPr="006B7455">
        <w:rPr>
          <w:rFonts w:ascii="Times New Roman" w:hAnsi="Times New Roman" w:cs="Times New Roman"/>
          <w:sz w:val="24"/>
          <w:szCs w:val="24"/>
        </w:rPr>
        <w:t xml:space="preserve">, tam var </w:t>
      </w:r>
      <w:proofErr w:type="spellStart"/>
      <w:r w:rsidRPr="006B7455">
        <w:rPr>
          <w:rFonts w:ascii="Times New Roman" w:hAnsi="Times New Roman" w:cs="Times New Roman"/>
          <w:sz w:val="24"/>
          <w:szCs w:val="24"/>
        </w:rPr>
        <w:t>definēt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valodas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stilu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dažādu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nozaru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profesionālās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valodas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iezīmes</w:t>
      </w:r>
      <w:proofErr w:type="spellEnd"/>
      <w:r w:rsidR="00F41212">
        <w:rPr>
          <w:rFonts w:ascii="Times New Roman" w:hAnsi="Times New Roman" w:cs="Times New Roman"/>
          <w:sz w:val="24"/>
          <w:szCs w:val="24"/>
        </w:rPr>
        <w:t>.</w:t>
      </w:r>
      <w:r w:rsidR="007D2059" w:rsidRPr="00454BC4">
        <w:rPr>
          <w:rFonts w:ascii="Times New Roman" w:hAnsi="Times New Roman" w:cs="Times New Roman"/>
          <w:sz w:val="24"/>
          <w:szCs w:val="24"/>
          <w:lang w:val="lv"/>
        </w:rPr>
        <w:t xml:space="preserve"> </w:t>
      </w:r>
      <w:proofErr w:type="spellStart"/>
      <w:r w:rsidR="007D2059" w:rsidRPr="00603173">
        <w:rPr>
          <w:rFonts w:ascii="Times New Roman" w:hAnsi="Times New Roman" w:cs="Times New Roman"/>
          <w:sz w:val="24"/>
          <w:szCs w:val="24"/>
          <w:lang w:val="lv"/>
        </w:rPr>
        <w:t>Sarunboti</w:t>
      </w:r>
      <w:proofErr w:type="spellEnd"/>
      <w:r w:rsidR="007D2059" w:rsidRPr="00603173">
        <w:rPr>
          <w:rFonts w:ascii="Times New Roman" w:hAnsi="Times New Roman" w:cs="Times New Roman"/>
          <w:sz w:val="24"/>
          <w:szCs w:val="24"/>
          <w:lang w:val="lv"/>
        </w:rPr>
        <w:t xml:space="preserve"> ir spējīgi patstāvīgi, automātiski veidot saturu, ir personības iezīmes un var simulēt atsevišķas personības vai atsevišķu profesiju profesionālo valodu.</w:t>
      </w:r>
    </w:p>
    <w:p w14:paraId="30A2D1AC" w14:textId="27794BC7" w:rsidR="00A15F3B" w:rsidRPr="006B7455" w:rsidRDefault="00A15F3B"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A44A50" w:rsidRPr="007E0409" w14:paraId="5EC60969" w14:textId="77777777" w:rsidTr="00A44A50">
        <w:tc>
          <w:tcPr>
            <w:tcW w:w="9350" w:type="dxa"/>
          </w:tcPr>
          <w:p w14:paraId="1DEB165F" w14:textId="38ECD4F2" w:rsidR="00A44A50" w:rsidRPr="00603173" w:rsidRDefault="00A44A50" w:rsidP="00A44A50">
            <w:pPr>
              <w:tabs>
                <w:tab w:val="left" w:pos="426"/>
              </w:tabs>
              <w:spacing w:before="120" w:after="120"/>
              <w:ind w:firstLine="720"/>
              <w:jc w:val="both"/>
              <w:rPr>
                <w:rFonts w:ascii="Times New Roman" w:hAnsi="Times New Roman" w:cs="Times New Roman"/>
                <w:b/>
                <w:bCs/>
                <w:i/>
                <w:iCs/>
                <w:sz w:val="24"/>
                <w:szCs w:val="24"/>
              </w:rPr>
            </w:pPr>
            <w:r w:rsidRPr="00603173">
              <w:rPr>
                <w:rFonts w:ascii="Times New Roman" w:hAnsi="Times New Roman" w:cs="Times New Roman"/>
                <w:b/>
                <w:bCs/>
                <w:i/>
                <w:iCs/>
                <w:sz w:val="24"/>
                <w:szCs w:val="24"/>
              </w:rPr>
              <w:t>Valodas tehnoloģijas kā būtiska sastāvdaļa privātā sektora IKT pakalpojumu struktūrā</w:t>
            </w:r>
            <w:r w:rsidRPr="00603173">
              <w:rPr>
                <w:rFonts w:ascii="Times New Roman" w:hAnsi="Times New Roman" w:cs="Times New Roman"/>
                <w:b/>
                <w:i/>
                <w:iCs/>
                <w:sz w:val="24"/>
                <w:szCs w:val="24"/>
              </w:rPr>
              <w:t xml:space="preserve">. </w:t>
            </w:r>
            <w:r w:rsidR="001104A7" w:rsidRPr="00603173">
              <w:rPr>
                <w:rFonts w:ascii="Times New Roman" w:hAnsi="Times New Roman" w:cs="Times New Roman"/>
                <w:b/>
                <w:bCs/>
                <w:i/>
                <w:iCs/>
                <w:sz w:val="24"/>
                <w:szCs w:val="24"/>
              </w:rPr>
              <w:t>Latvija kā</w:t>
            </w:r>
            <w:r w:rsidRPr="00603173">
              <w:rPr>
                <w:rFonts w:ascii="Times New Roman" w:hAnsi="Times New Roman" w:cs="Times New Roman"/>
                <w:b/>
                <w:bCs/>
                <w:i/>
                <w:iCs/>
                <w:sz w:val="24"/>
                <w:szCs w:val="24"/>
              </w:rPr>
              <w:t xml:space="preserve"> viena no vadošajām valstīm Eiropā valodas tehnoloģijā. Tiek attīstīta valodas tehnoloģiju biznesa nozare, kas ir rentabla un starptautiski konkurētspējīga.</w:t>
            </w:r>
          </w:p>
        </w:tc>
      </w:tr>
    </w:tbl>
    <w:p w14:paraId="715271F9" w14:textId="77777777" w:rsidR="00A15F3B" w:rsidRPr="00603173" w:rsidRDefault="00A15F3B" w:rsidP="0058195A">
      <w:pPr>
        <w:pStyle w:val="ListParagraph"/>
        <w:numPr>
          <w:ilvl w:val="0"/>
          <w:numId w:val="64"/>
        </w:numPr>
        <w:spacing w:before="120" w:after="120"/>
        <w:ind w:left="567" w:hanging="35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Jānodrošina atvērta pieeja visiem publiskajā sektorā izstrādātājiem un publiski finansētajiem latviešu valodas datiem, turklāt tiem jābūt pieejamiem iekļaušanai EK sistēmās.</w:t>
      </w:r>
    </w:p>
    <w:p w14:paraId="02EB4A08" w14:textId="78C668D2" w:rsidR="00A15F3B" w:rsidRPr="00603173" w:rsidRDefault="00A15F3B" w:rsidP="0058195A">
      <w:pPr>
        <w:pStyle w:val="ListParagraph"/>
        <w:numPr>
          <w:ilvl w:val="0"/>
          <w:numId w:val="64"/>
        </w:numPr>
        <w:spacing w:before="120" w:after="120"/>
        <w:ind w:left="567" w:hanging="35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Jāpaplašina normatīvais regulējums valsts iestādēm attiecībā uz valodas resursu (</w:t>
      </w:r>
      <w:r w:rsidRPr="00663F61">
        <w:rPr>
          <w:rFonts w:ascii="Times New Roman" w:hAnsi="Times New Roman" w:cs="Times New Roman"/>
          <w:sz w:val="24"/>
          <w:szCs w:val="24"/>
          <w:lang w:val="lv-LV"/>
        </w:rPr>
        <w:t>piemēram, tulkošanas atmiņu, skaņas, tekstu</w:t>
      </w:r>
      <w:r w:rsidR="00AF7A2E" w:rsidRPr="00663F61">
        <w:rPr>
          <w:rFonts w:ascii="Times New Roman" w:hAnsi="Times New Roman" w:cs="Times New Roman"/>
          <w:sz w:val="24"/>
          <w:szCs w:val="24"/>
          <w:lang w:val="lv-LV"/>
        </w:rPr>
        <w:t>, terminu sarakstu un datubāzu un citu valodas datu</w:t>
      </w:r>
      <w:r w:rsidRPr="00603173">
        <w:rPr>
          <w:rFonts w:ascii="Times New Roman" w:hAnsi="Times New Roman" w:cs="Times New Roman"/>
          <w:sz w:val="24"/>
          <w:szCs w:val="24"/>
          <w:lang w:val="lv-LV"/>
        </w:rPr>
        <w:t xml:space="preserve">) nodošanu valodas tehnoloģiju platformai, t. sk. nodrošinot datu </w:t>
      </w:r>
      <w:proofErr w:type="spellStart"/>
      <w:r w:rsidRPr="00603173">
        <w:rPr>
          <w:rFonts w:ascii="Times New Roman" w:hAnsi="Times New Roman" w:cs="Times New Roman"/>
          <w:sz w:val="24"/>
          <w:szCs w:val="24"/>
          <w:lang w:val="lv-LV"/>
        </w:rPr>
        <w:t>anonimizēšanas</w:t>
      </w:r>
      <w:proofErr w:type="spellEnd"/>
      <w:r w:rsidRPr="00603173">
        <w:rPr>
          <w:rFonts w:ascii="Times New Roman" w:hAnsi="Times New Roman" w:cs="Times New Roman"/>
          <w:sz w:val="24"/>
          <w:szCs w:val="24"/>
          <w:lang w:val="lv-LV"/>
        </w:rPr>
        <w:t xml:space="preserve"> iespēju tehniskajā līmenī.</w:t>
      </w:r>
    </w:p>
    <w:p w14:paraId="1783D007" w14:textId="77777777" w:rsidR="00A15F3B" w:rsidRPr="00603173" w:rsidRDefault="00A15F3B" w:rsidP="0058195A">
      <w:pPr>
        <w:pStyle w:val="ListParagraph"/>
        <w:numPr>
          <w:ilvl w:val="0"/>
          <w:numId w:val="64"/>
        </w:numPr>
        <w:spacing w:before="120" w:after="120"/>
        <w:ind w:left="567" w:hanging="35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 xml:space="preserve">Jāpilnveido valodas tehnoloģiju platformas iespējas ar papildinātām </w:t>
      </w:r>
      <w:proofErr w:type="spellStart"/>
      <w:r w:rsidRPr="00603173">
        <w:rPr>
          <w:rFonts w:ascii="Times New Roman" w:hAnsi="Times New Roman" w:cs="Times New Roman"/>
          <w:sz w:val="24"/>
          <w:szCs w:val="24"/>
          <w:lang w:val="lv-LV"/>
        </w:rPr>
        <w:t>programmsaskarnēm</w:t>
      </w:r>
      <w:proofErr w:type="spellEnd"/>
      <w:r w:rsidRPr="00603173">
        <w:rPr>
          <w:rFonts w:ascii="Times New Roman" w:hAnsi="Times New Roman" w:cs="Times New Roman"/>
          <w:sz w:val="24"/>
          <w:szCs w:val="24"/>
          <w:lang w:val="lv-LV"/>
        </w:rPr>
        <w:t>, kas arī uzņēmējiem sniegtu iespēju izstrādāt un attīstīt tiešsaistes pakalpojumus.</w:t>
      </w:r>
    </w:p>
    <w:p w14:paraId="36D05C16" w14:textId="1E2EE1F9" w:rsidR="00A15F3B" w:rsidRPr="00603173" w:rsidRDefault="00A15F3B" w:rsidP="0058195A">
      <w:pPr>
        <w:pStyle w:val="ListParagraph"/>
        <w:numPr>
          <w:ilvl w:val="0"/>
          <w:numId w:val="64"/>
        </w:numPr>
        <w:spacing w:before="120" w:after="120"/>
        <w:ind w:left="567" w:hanging="35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Jāizstrādā nozaru valodas korpusi, lai veidotu pamatu jaunu valodas tehnoloģiju izstrādei, esošo tehnoloģiju lietojuma paplašināšanai</w:t>
      </w:r>
      <w:r w:rsidR="00AF7A64">
        <w:rPr>
          <w:rFonts w:ascii="Times New Roman" w:hAnsi="Times New Roman" w:cs="Times New Roman"/>
          <w:sz w:val="24"/>
          <w:szCs w:val="24"/>
          <w:lang w:val="lv-LV"/>
        </w:rPr>
        <w:t>,</w:t>
      </w:r>
      <w:r w:rsidRPr="00603173">
        <w:rPr>
          <w:rFonts w:ascii="Times New Roman" w:hAnsi="Times New Roman" w:cs="Times New Roman"/>
          <w:sz w:val="24"/>
          <w:szCs w:val="24"/>
          <w:lang w:val="lv-LV"/>
        </w:rPr>
        <w:t xml:space="preserve"> un lai stiprinātu Latvijas uzņēmumu konkurētspēju starptautiskajā tirgū.</w:t>
      </w:r>
    </w:p>
    <w:p w14:paraId="726983AB" w14:textId="77777777" w:rsidR="00A15F3B" w:rsidRPr="00603173" w:rsidRDefault="00A15F3B" w:rsidP="0058195A">
      <w:pPr>
        <w:pStyle w:val="ListParagraph"/>
        <w:numPr>
          <w:ilvl w:val="0"/>
          <w:numId w:val="64"/>
        </w:numPr>
        <w:spacing w:before="120" w:after="120"/>
        <w:ind w:left="567" w:hanging="35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Jāveicina plašāka organizatoriskā sadarbība un platformas (vai sistēmu) savietojamība ar EK rīkiem un ES dalībvalstu izstrādātajām platformām, kā arī jāveicina valodas tehnoloģiju platformas moduļu atkalizmantošana vai papildināšana.</w:t>
      </w:r>
    </w:p>
    <w:p w14:paraId="54ED227E" w14:textId="7AFA6CBE" w:rsidR="00A15F3B" w:rsidRPr="00603173" w:rsidRDefault="00A15F3B" w:rsidP="0058195A">
      <w:pPr>
        <w:pStyle w:val="ListParagraph"/>
        <w:numPr>
          <w:ilvl w:val="0"/>
          <w:numId w:val="64"/>
        </w:numPr>
        <w:spacing w:before="120" w:after="120"/>
        <w:ind w:left="567" w:hanging="35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 xml:space="preserve">Jāpilnveido virtuālo asistentu lietojums, vienkāršojot piekļuvi informācijai neatkarīgi no izmantotās iekārtas, tehnoloģijas, valodas. Platforma </w:t>
      </w:r>
      <w:hyperlink r:id="rId15">
        <w:proofErr w:type="spellStart"/>
        <w:r w:rsidRPr="00603173">
          <w:rPr>
            <w:rStyle w:val="Hyperlink"/>
            <w:rFonts w:ascii="Times New Roman" w:hAnsi="Times New Roman" w:cs="Times New Roman"/>
            <w:color w:val="auto"/>
            <w:sz w:val="24"/>
            <w:szCs w:val="24"/>
            <w:lang w:val="lv-LV"/>
          </w:rPr>
          <w:t>Hugo.lv</w:t>
        </w:r>
        <w:proofErr w:type="spellEnd"/>
      </w:hyperlink>
      <w:r w:rsidRPr="00603173">
        <w:rPr>
          <w:rFonts w:ascii="Times New Roman" w:hAnsi="Times New Roman" w:cs="Times New Roman"/>
          <w:sz w:val="24"/>
          <w:szCs w:val="24"/>
          <w:lang w:val="lv-LV"/>
        </w:rPr>
        <w:t xml:space="preserve"> API pakalpojuma veidā nodrošina teksta pārvēršanu balsī</w:t>
      </w:r>
      <w:r w:rsidR="0041204F" w:rsidRPr="00603173">
        <w:rPr>
          <w:rFonts w:ascii="Times New Roman" w:hAnsi="Times New Roman" w:cs="Times New Roman"/>
          <w:sz w:val="24"/>
          <w:szCs w:val="24"/>
          <w:lang w:val="lv-LV"/>
        </w:rPr>
        <w:t xml:space="preserve"> </w:t>
      </w:r>
      <w:r w:rsidRPr="00603173">
        <w:rPr>
          <w:rFonts w:ascii="Times New Roman" w:hAnsi="Times New Roman" w:cs="Times New Roman"/>
          <w:sz w:val="24"/>
          <w:szCs w:val="24"/>
          <w:lang w:val="lv-LV"/>
        </w:rPr>
        <w:t>– uz šī pakalpojuma bāzes var veidot automatizētās apziņošanas sistēmas.</w:t>
      </w:r>
    </w:p>
    <w:p w14:paraId="285120DA" w14:textId="6EB0497B" w:rsidR="00A15F3B" w:rsidRPr="00603173" w:rsidRDefault="00A15F3B" w:rsidP="0058195A">
      <w:pPr>
        <w:pStyle w:val="ListParagraph"/>
        <w:numPr>
          <w:ilvl w:val="0"/>
          <w:numId w:val="64"/>
        </w:numPr>
        <w:spacing w:before="120" w:after="120"/>
        <w:ind w:left="567" w:hanging="35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 xml:space="preserve">Jāveicina valsts </w:t>
      </w:r>
      <w:r w:rsidR="00AF0C80">
        <w:rPr>
          <w:rFonts w:ascii="Times New Roman" w:eastAsia="Times New Roman" w:hAnsi="Times New Roman" w:cs="Times New Roman"/>
          <w:sz w:val="24"/>
          <w:szCs w:val="24"/>
          <w:lang w:val="lv"/>
        </w:rPr>
        <w:t>IS</w:t>
      </w:r>
      <w:r w:rsidRPr="00603173">
        <w:rPr>
          <w:rFonts w:ascii="Times New Roman" w:hAnsi="Times New Roman" w:cs="Times New Roman"/>
          <w:sz w:val="24"/>
          <w:szCs w:val="24"/>
          <w:lang w:val="lv-LV"/>
        </w:rPr>
        <w:t xml:space="preserve"> un tīmekļa vietņu integrācija ar valodas tehnoloģiju platformu un jānodrošina papildu valodas. </w:t>
      </w:r>
      <w:r w:rsidRPr="00603173">
        <w:rPr>
          <w:rFonts w:ascii="Times New Roman" w:eastAsiaTheme="minorEastAsia" w:hAnsi="Times New Roman" w:cs="Times New Roman"/>
          <w:sz w:val="24"/>
          <w:szCs w:val="24"/>
          <w:lang w:val="lv-LV"/>
        </w:rPr>
        <w:t xml:space="preserve">Jāattīsta valodas tehnoloģijas (teksts, skaņa, video), kas paplašina piekļuves iespējas neatkarīgi no saziņas kanāla, piemēram, izveidojot automātisko video subtitrēšanas pakalpojumu, kā arī pielāgojot audio atpazīšanu noteiktās nozarēs. </w:t>
      </w:r>
      <w:r w:rsidRPr="00603173">
        <w:rPr>
          <w:rFonts w:ascii="Times New Roman" w:hAnsi="Times New Roman" w:cs="Times New Roman"/>
          <w:sz w:val="24"/>
          <w:szCs w:val="24"/>
          <w:lang w:val="lv-LV"/>
        </w:rPr>
        <w:t xml:space="preserve">Topošie valodas resursi jau sākotnēji jāplāno tā, lai tos varētu importēt valodas resursu platformā. </w:t>
      </w:r>
    </w:p>
    <w:p w14:paraId="4B66264F" w14:textId="77777777" w:rsidR="00A15F3B" w:rsidRPr="00603173" w:rsidRDefault="00A15F3B" w:rsidP="0058195A">
      <w:pPr>
        <w:pStyle w:val="ListParagraph"/>
        <w:numPr>
          <w:ilvl w:val="0"/>
          <w:numId w:val="64"/>
        </w:numPr>
        <w:spacing w:before="120" w:after="120"/>
        <w:ind w:left="567" w:hanging="35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 xml:space="preserve">Veidojot atvērtu platformu un savienojot Hugo.lv balss atpazīšanas, runas, </w:t>
      </w:r>
      <w:proofErr w:type="spellStart"/>
      <w:r w:rsidRPr="00603173">
        <w:rPr>
          <w:rFonts w:ascii="Times New Roman" w:hAnsi="Times New Roman" w:cs="Times New Roman"/>
          <w:sz w:val="24"/>
          <w:szCs w:val="24"/>
          <w:lang w:val="lv-LV"/>
        </w:rPr>
        <w:t>sarunbotu</w:t>
      </w:r>
      <w:proofErr w:type="spellEnd"/>
      <w:r w:rsidRPr="00603173">
        <w:rPr>
          <w:rFonts w:ascii="Times New Roman" w:hAnsi="Times New Roman" w:cs="Times New Roman"/>
          <w:sz w:val="24"/>
          <w:szCs w:val="24"/>
          <w:lang w:val="lv-LV"/>
        </w:rPr>
        <w:t xml:space="preserve"> tehnoloģijas un populārāko virtuālo asistentu platformas, lietotājiem jāpiedāvā iespējas piekļūt valsts pakalpojumiem, izmantojot viedās valodas tehnoloģijas.</w:t>
      </w:r>
    </w:p>
    <w:p w14:paraId="28D879BF" w14:textId="738DDC0F" w:rsidR="00A15F3B" w:rsidRPr="00603173" w:rsidRDefault="00A15F3B" w:rsidP="0058195A">
      <w:pPr>
        <w:pStyle w:val="ListParagraph"/>
        <w:numPr>
          <w:ilvl w:val="0"/>
          <w:numId w:val="64"/>
        </w:numPr>
        <w:spacing w:before="120" w:after="120"/>
        <w:ind w:left="567" w:hanging="35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Jāveic tehnoloģiskie papildinājumi automātiskai subtitrēšanai, izmantojot Hugo.lv runas (balss) atpazīšanu.</w:t>
      </w:r>
    </w:p>
    <w:p w14:paraId="3C570C39" w14:textId="77777777" w:rsidR="00556CDE" w:rsidRPr="00603173" w:rsidRDefault="00A15F3B" w:rsidP="0058195A">
      <w:pPr>
        <w:pStyle w:val="ListParagraph"/>
        <w:numPr>
          <w:ilvl w:val="0"/>
          <w:numId w:val="64"/>
        </w:numPr>
        <w:spacing w:before="120" w:after="120"/>
        <w:ind w:left="567" w:hanging="357"/>
        <w:contextualSpacing w:val="0"/>
        <w:jc w:val="both"/>
        <w:rPr>
          <w:rFonts w:ascii="Times New Roman" w:eastAsiaTheme="minorEastAsia" w:hAnsi="Times New Roman" w:cs="Times New Roman"/>
          <w:sz w:val="24"/>
          <w:szCs w:val="24"/>
          <w:lang w:val="lv-LV"/>
        </w:rPr>
      </w:pPr>
      <w:r w:rsidRPr="00603173">
        <w:rPr>
          <w:rFonts w:ascii="Times New Roman" w:hAnsi="Times New Roman" w:cs="Times New Roman"/>
          <w:sz w:val="24"/>
          <w:szCs w:val="24"/>
          <w:lang w:val="lv-LV"/>
        </w:rPr>
        <w:t>Jānodrošina LZA TK, VVC un dažādu terminoloģijas darba grupu izstrādāto datu savlaicīga ievadīšana LNTP, iespējami daudz izmantojot portāla terminrades sadaļas funkcijas.</w:t>
      </w:r>
    </w:p>
    <w:p w14:paraId="46975039" w14:textId="742AB72C" w:rsidR="00A15F3B" w:rsidRPr="00603173" w:rsidRDefault="00556CDE" w:rsidP="0058195A">
      <w:pPr>
        <w:pStyle w:val="ListParagraph"/>
        <w:numPr>
          <w:ilvl w:val="0"/>
          <w:numId w:val="64"/>
        </w:numPr>
        <w:spacing w:before="120" w:after="120"/>
        <w:ind w:left="567" w:hanging="35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Tautsaimniecības vajadzībām un latviešu valodas ilgtspējai nodrošināti daudzveidīgi, atvērti valodas resursi (tekstu, runas, terminoloģijas u.</w:t>
      </w:r>
      <w:r w:rsidR="00D66E1F" w:rsidRPr="00603173">
        <w:rPr>
          <w:rFonts w:ascii="Times New Roman" w:hAnsi="Times New Roman" w:cs="Times New Roman"/>
          <w:sz w:val="24"/>
          <w:szCs w:val="24"/>
          <w:lang w:val="lv-LV"/>
        </w:rPr>
        <w:t> </w:t>
      </w:r>
      <w:r w:rsidRPr="00603173">
        <w:rPr>
          <w:rFonts w:ascii="Times New Roman" w:hAnsi="Times New Roman" w:cs="Times New Roman"/>
          <w:sz w:val="24"/>
          <w:szCs w:val="24"/>
          <w:lang w:val="lv-LV"/>
        </w:rPr>
        <w:t>c.) viegli pieejamā vienotā krātuvē, kas veicina dažādu valodas tehnoloģiju risinājumu izstrādi.</w:t>
      </w:r>
    </w:p>
    <w:p w14:paraId="35ED7752" w14:textId="4DDFA6C4" w:rsidR="00A15F3B" w:rsidRPr="006B7455" w:rsidRDefault="00A15F3B"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1CF1B8C1" w14:textId="77777777" w:rsidR="00A15F3B" w:rsidRPr="00603173" w:rsidRDefault="00A15F3B" w:rsidP="0058195A">
      <w:pPr>
        <w:pStyle w:val="ListParagraph"/>
        <w:numPr>
          <w:ilvl w:val="0"/>
          <w:numId w:val="65"/>
        </w:numPr>
        <w:spacing w:before="120" w:after="120"/>
        <w:ind w:left="567"/>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Definētas valodas resursu kopas, to izgūšanas, apkopošanas un atvēršanas priekšnosacījumi, t. sk. radīts nepieciešamais normatīvais regulējums.</w:t>
      </w:r>
    </w:p>
    <w:p w14:paraId="004979FE" w14:textId="22DAB8A1" w:rsidR="00A15F3B" w:rsidRPr="00603173" w:rsidRDefault="00D479A8" w:rsidP="0058195A">
      <w:pPr>
        <w:pStyle w:val="ListParagraph"/>
        <w:numPr>
          <w:ilvl w:val="0"/>
          <w:numId w:val="65"/>
        </w:numPr>
        <w:spacing w:before="120" w:after="120"/>
        <w:ind w:left="567"/>
        <w:jc w:val="both"/>
        <w:rPr>
          <w:rFonts w:ascii="Times New Roman" w:eastAsia="Times New Roman" w:hAnsi="Times New Roman" w:cs="Times New Roman"/>
          <w:sz w:val="24"/>
          <w:szCs w:val="24"/>
          <w:lang w:val="lv"/>
        </w:rPr>
      </w:pPr>
      <w:r w:rsidRPr="00603173">
        <w:rPr>
          <w:rFonts w:ascii="Times New Roman" w:hAnsi="Times New Roman" w:cs="Times New Roman"/>
          <w:sz w:val="24"/>
          <w:szCs w:val="24"/>
          <w:lang w:val="lv"/>
        </w:rPr>
        <w:t>Visi publiskajā sektorā izstrādātie un publiski finansētie valodas un terminoloģijas resursi ir pieejami vienotā platformā, un tos var izmantot EK mašīntulkošanas sistēmā</w:t>
      </w:r>
      <w:r w:rsidR="00A15F3B" w:rsidRPr="00603173">
        <w:rPr>
          <w:rFonts w:ascii="Times New Roman" w:eastAsia="Times New Roman" w:hAnsi="Times New Roman" w:cs="Times New Roman"/>
          <w:sz w:val="24"/>
          <w:szCs w:val="24"/>
          <w:lang w:val="lv"/>
        </w:rPr>
        <w:t>.</w:t>
      </w:r>
    </w:p>
    <w:p w14:paraId="1DD9A964" w14:textId="77777777" w:rsidR="00A15F3B" w:rsidRPr="00603173" w:rsidRDefault="00A15F3B" w:rsidP="0058195A">
      <w:pPr>
        <w:pStyle w:val="ListParagraph"/>
        <w:numPr>
          <w:ilvl w:val="0"/>
          <w:numId w:val="65"/>
        </w:numPr>
        <w:spacing w:before="120" w:after="120"/>
        <w:ind w:left="567"/>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Pakalpojumu izstrādes vajadzībām un izaugsmes veicināšanai, vienlaikus pārvarot digitālās robežas, uzņēmējiem ir pieejami valodas tehnoloģiju pakalpojumi.</w:t>
      </w:r>
    </w:p>
    <w:p w14:paraId="424429EF" w14:textId="77777777" w:rsidR="00A15F3B" w:rsidRPr="00603173" w:rsidRDefault="00A15F3B" w:rsidP="0058195A">
      <w:pPr>
        <w:pStyle w:val="ListParagraph"/>
        <w:numPr>
          <w:ilvl w:val="0"/>
          <w:numId w:val="65"/>
        </w:numPr>
        <w:spacing w:before="120" w:after="120"/>
        <w:ind w:left="567"/>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Centrālās valsts platformas pakalpojumu sniegšanai izmanto valodas tehnoloģiju platformas iespējas.</w:t>
      </w:r>
    </w:p>
    <w:p w14:paraId="4C974E94" w14:textId="69899E1D" w:rsidR="00202D44" w:rsidRPr="006B7455" w:rsidRDefault="00202D44"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Uzdevumi </w:t>
      </w:r>
      <w:r w:rsidR="008255A4" w:rsidRPr="006B7455">
        <w:rPr>
          <w:rFonts w:ascii="Times New Roman" w:eastAsia="Times New Roman" w:hAnsi="Times New Roman" w:cs="Times New Roman"/>
          <w:b/>
          <w:color w:val="C00000"/>
          <w:sz w:val="24"/>
          <w:szCs w:val="24"/>
          <w:lang w:val="lv"/>
        </w:rPr>
        <w:t>(U)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2E7E4B99" w14:textId="77777777" w:rsidTr="00796D5E">
        <w:trPr>
          <w:cantSplit/>
        </w:trPr>
        <w:tc>
          <w:tcPr>
            <w:tcW w:w="1509" w:type="dxa"/>
            <w:tcBorders>
              <w:bottom w:val="single" w:sz="4" w:space="0" w:color="auto"/>
            </w:tcBorders>
            <w:shd w:val="clear" w:color="auto" w:fill="D9D9D9" w:themeFill="background1" w:themeFillShade="D9"/>
            <w:vAlign w:val="center"/>
          </w:tcPr>
          <w:p w14:paraId="5B8F91F6" w14:textId="7B2A5458" w:rsidR="00796D5E" w:rsidRPr="006B7455" w:rsidRDefault="00796D5E" w:rsidP="0044164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2DDF70B8" w14:textId="77777777" w:rsidR="00796D5E" w:rsidRPr="006B7455" w:rsidRDefault="00796D5E" w:rsidP="00441642">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6FF42153" w14:textId="77777777" w:rsidR="00796D5E" w:rsidRPr="006B7455" w:rsidRDefault="00796D5E" w:rsidP="0044164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03AF6F3B" w14:textId="77777777" w:rsidR="00796D5E" w:rsidRPr="006B7455" w:rsidRDefault="00796D5E" w:rsidP="0044164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7C4AEA7E" w14:textId="77777777" w:rsidR="00796D5E" w:rsidRPr="006B7455" w:rsidRDefault="00796D5E" w:rsidP="0044164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6112EF97" w14:textId="77777777" w:rsidR="00796D5E" w:rsidRPr="006B7455" w:rsidRDefault="00796D5E" w:rsidP="0044164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1EF24278" w14:textId="77777777" w:rsidTr="0047219E">
        <w:tc>
          <w:tcPr>
            <w:tcW w:w="1509" w:type="dxa"/>
            <w:tcBorders>
              <w:top w:val="single" w:sz="4" w:space="0" w:color="auto"/>
            </w:tcBorders>
            <w:shd w:val="clear" w:color="auto" w:fill="F2F2F2" w:themeFill="background1" w:themeFillShade="F2"/>
            <w:vAlign w:val="center"/>
          </w:tcPr>
          <w:p w14:paraId="691B7F20" w14:textId="77777777" w:rsidR="00796D5E" w:rsidRPr="006B7455" w:rsidRDefault="00796D5E" w:rsidP="00441642">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U4.4.7.-1</w:t>
            </w:r>
          </w:p>
        </w:tc>
        <w:tc>
          <w:tcPr>
            <w:tcW w:w="3084" w:type="dxa"/>
            <w:tcBorders>
              <w:top w:val="single" w:sz="4" w:space="0" w:color="auto"/>
            </w:tcBorders>
            <w:shd w:val="clear" w:color="auto" w:fill="F2F2F2" w:themeFill="background1" w:themeFillShade="F2"/>
            <w:vAlign w:val="center"/>
          </w:tcPr>
          <w:p w14:paraId="5EE8E6A9" w14:textId="25C20075" w:rsidR="00796D5E" w:rsidRPr="006B7455" w:rsidRDefault="00140D22" w:rsidP="00441642">
            <w:pPr>
              <w:pStyle w:val="Default"/>
              <w:rPr>
                <w:rFonts w:ascii="Times New Roman" w:hAnsi="Times New Roman" w:cs="Times New Roman"/>
              </w:rPr>
            </w:pPr>
            <w:r w:rsidRPr="006B7455">
              <w:rPr>
                <w:rFonts w:ascii="Times New Roman" w:hAnsi="Times New Roman" w:cs="Times New Roman"/>
              </w:rPr>
              <w:t xml:space="preserve">Izveidot </w:t>
            </w:r>
            <w:r w:rsidRPr="00663F61">
              <w:rPr>
                <w:rFonts w:ascii="Times New Roman" w:hAnsi="Times New Roman" w:cs="Times New Roman"/>
              </w:rPr>
              <w:t>stratēģisku</w:t>
            </w:r>
            <w:r w:rsidRPr="006B7455">
              <w:rPr>
                <w:rFonts w:ascii="Times New Roman" w:hAnsi="Times New Roman" w:cs="Times New Roman"/>
              </w:rPr>
              <w:t xml:space="preserve"> plānu valod</w:t>
            </w:r>
            <w:r w:rsidR="009537FC" w:rsidRPr="006B7455">
              <w:rPr>
                <w:rFonts w:ascii="Times New Roman" w:hAnsi="Times New Roman" w:cs="Times New Roman"/>
              </w:rPr>
              <w:t>as</w:t>
            </w:r>
            <w:r w:rsidRPr="006B7455">
              <w:rPr>
                <w:rFonts w:ascii="Times New Roman" w:hAnsi="Times New Roman" w:cs="Times New Roman"/>
              </w:rPr>
              <w:t xml:space="preserve"> tehnoloģiju pieejamībai uzņēmējiem</w:t>
            </w:r>
            <w:r w:rsidR="004B54B5" w:rsidRPr="006B7455">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27E5BAC9" w14:textId="77777777" w:rsidR="00796D5E" w:rsidRPr="006B7455" w:rsidRDefault="00796D5E" w:rsidP="0044164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333B7F3F" w14:textId="099E3C8F" w:rsidR="00796D5E" w:rsidRPr="006B7455" w:rsidRDefault="00796D5E" w:rsidP="0044164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140D22" w:rsidRPr="006B7455">
              <w:rPr>
                <w:rFonts w:ascii="Times New Roman" w:eastAsia="Times New Roman" w:hAnsi="Times New Roman" w:cs="Times New Roman"/>
                <w:sz w:val="24"/>
                <w:szCs w:val="24"/>
              </w:rPr>
              <w:t>3</w:t>
            </w:r>
          </w:p>
        </w:tc>
        <w:tc>
          <w:tcPr>
            <w:tcW w:w="1283" w:type="dxa"/>
            <w:tcBorders>
              <w:top w:val="single" w:sz="4" w:space="0" w:color="auto"/>
            </w:tcBorders>
            <w:shd w:val="clear" w:color="auto" w:fill="F2F2F2" w:themeFill="background1" w:themeFillShade="F2"/>
            <w:vAlign w:val="center"/>
          </w:tcPr>
          <w:p w14:paraId="0C8D5FA5" w14:textId="77777777" w:rsidR="00796D5E" w:rsidRPr="006B7455" w:rsidRDefault="00796D5E" w:rsidP="0044164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KM</w:t>
            </w:r>
          </w:p>
        </w:tc>
        <w:tc>
          <w:tcPr>
            <w:tcW w:w="1563" w:type="dxa"/>
            <w:tcBorders>
              <w:top w:val="single" w:sz="4" w:space="0" w:color="auto"/>
            </w:tcBorders>
            <w:shd w:val="clear" w:color="auto" w:fill="F2F2F2" w:themeFill="background1" w:themeFillShade="F2"/>
            <w:vAlign w:val="center"/>
          </w:tcPr>
          <w:p w14:paraId="269AE28F" w14:textId="54316FFC" w:rsidR="00796D5E" w:rsidRPr="006B7455" w:rsidRDefault="00695503" w:rsidP="00441642">
            <w:pPr>
              <w:pStyle w:val="Default"/>
              <w:jc w:val="center"/>
              <w:rPr>
                <w:rFonts w:ascii="Times New Roman" w:hAnsi="Times New Roman" w:cs="Times New Roman"/>
              </w:rPr>
            </w:pPr>
            <w:r w:rsidRPr="006B7455">
              <w:rPr>
                <w:rFonts w:ascii="Times New Roman" w:hAnsi="Times New Roman" w:cs="Times New Roman"/>
              </w:rPr>
              <w:t>IZM</w:t>
            </w:r>
          </w:p>
        </w:tc>
      </w:tr>
      <w:tr w:rsidR="004F3183" w:rsidRPr="006B7455" w14:paraId="5446396A" w14:textId="77777777" w:rsidTr="0047219E">
        <w:tc>
          <w:tcPr>
            <w:tcW w:w="1509" w:type="dxa"/>
            <w:tcBorders>
              <w:top w:val="single" w:sz="4" w:space="0" w:color="auto"/>
            </w:tcBorders>
            <w:shd w:val="clear" w:color="auto" w:fill="F2F2F2" w:themeFill="background1" w:themeFillShade="F2"/>
            <w:vAlign w:val="center"/>
          </w:tcPr>
          <w:p w14:paraId="4EECCA1D" w14:textId="443F82C5" w:rsidR="00796D5E" w:rsidRPr="006B7455" w:rsidRDefault="00796D5E" w:rsidP="00441642">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U4.4.7.-2</w:t>
            </w:r>
          </w:p>
        </w:tc>
        <w:tc>
          <w:tcPr>
            <w:tcW w:w="3084" w:type="dxa"/>
            <w:tcBorders>
              <w:top w:val="single" w:sz="4" w:space="0" w:color="auto"/>
            </w:tcBorders>
            <w:shd w:val="clear" w:color="auto" w:fill="F2F2F2" w:themeFill="background1" w:themeFillShade="F2"/>
            <w:vAlign w:val="center"/>
          </w:tcPr>
          <w:p w14:paraId="6D12902D" w14:textId="4BA96E62" w:rsidR="00796D5E" w:rsidRPr="006B7455" w:rsidRDefault="00140D22" w:rsidP="00441642">
            <w:pPr>
              <w:pStyle w:val="Default"/>
              <w:rPr>
                <w:rFonts w:ascii="Times New Roman" w:hAnsi="Times New Roman" w:cs="Times New Roman"/>
              </w:rPr>
            </w:pPr>
            <w:r w:rsidRPr="006B7455">
              <w:rPr>
                <w:rFonts w:ascii="Times New Roman" w:hAnsi="Times New Roman" w:cs="Times New Roman"/>
              </w:rPr>
              <w:t>Noteikt valodas resursu kopas, to izgūšanas, apkopošanas un atvēršanas priekšnosacījumus un radīt nepieciešamo normatīvo regulējumu</w:t>
            </w:r>
            <w:r w:rsidR="004B54B5" w:rsidRPr="006B7455">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7C31FFC9" w14:textId="77777777" w:rsidR="00796D5E" w:rsidRPr="006B7455" w:rsidRDefault="00796D5E" w:rsidP="0044164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252EC286" w14:textId="57DC512E" w:rsidR="00796D5E" w:rsidRPr="006B7455" w:rsidRDefault="00796D5E" w:rsidP="0044164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140D22" w:rsidRPr="006B7455">
              <w:rPr>
                <w:rFonts w:ascii="Times New Roman" w:eastAsia="Times New Roman" w:hAnsi="Times New Roman" w:cs="Times New Roman"/>
                <w:sz w:val="24"/>
                <w:szCs w:val="24"/>
              </w:rPr>
              <w:t>3</w:t>
            </w:r>
          </w:p>
        </w:tc>
        <w:tc>
          <w:tcPr>
            <w:tcW w:w="1283" w:type="dxa"/>
            <w:tcBorders>
              <w:top w:val="single" w:sz="4" w:space="0" w:color="auto"/>
            </w:tcBorders>
            <w:shd w:val="clear" w:color="auto" w:fill="F2F2F2" w:themeFill="background1" w:themeFillShade="F2"/>
            <w:vAlign w:val="center"/>
          </w:tcPr>
          <w:p w14:paraId="0DE955F1" w14:textId="77777777" w:rsidR="00796D5E" w:rsidRPr="006B7455" w:rsidRDefault="00796D5E" w:rsidP="0044164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KM</w:t>
            </w:r>
          </w:p>
        </w:tc>
        <w:tc>
          <w:tcPr>
            <w:tcW w:w="1563" w:type="dxa"/>
            <w:tcBorders>
              <w:top w:val="single" w:sz="4" w:space="0" w:color="auto"/>
            </w:tcBorders>
            <w:shd w:val="clear" w:color="auto" w:fill="F2F2F2" w:themeFill="background1" w:themeFillShade="F2"/>
            <w:vAlign w:val="center"/>
          </w:tcPr>
          <w:p w14:paraId="684B82AB" w14:textId="77777777" w:rsidR="00B4632C" w:rsidRPr="006B7455" w:rsidRDefault="00695503" w:rsidP="00441642">
            <w:pPr>
              <w:pStyle w:val="Default"/>
              <w:jc w:val="center"/>
              <w:rPr>
                <w:rFonts w:ascii="Times New Roman" w:hAnsi="Times New Roman" w:cs="Times New Roman"/>
              </w:rPr>
            </w:pPr>
            <w:r w:rsidRPr="006B7455">
              <w:rPr>
                <w:rFonts w:ascii="Times New Roman" w:hAnsi="Times New Roman" w:cs="Times New Roman"/>
              </w:rPr>
              <w:t>IZM</w:t>
            </w:r>
            <w:r w:rsidR="00DA1E9E" w:rsidRPr="006B7455">
              <w:rPr>
                <w:rFonts w:ascii="Times New Roman" w:hAnsi="Times New Roman" w:cs="Times New Roman"/>
              </w:rPr>
              <w:t>,</w:t>
            </w:r>
          </w:p>
          <w:p w14:paraId="4B92A810" w14:textId="7C872962" w:rsidR="00796D5E" w:rsidRPr="006B7455" w:rsidRDefault="00DA1E9E" w:rsidP="00441642">
            <w:pPr>
              <w:pStyle w:val="Default"/>
              <w:jc w:val="center"/>
              <w:rPr>
                <w:rFonts w:ascii="Times New Roman" w:hAnsi="Times New Roman" w:cs="Times New Roman"/>
              </w:rPr>
            </w:pPr>
            <w:r w:rsidRPr="006B7455">
              <w:rPr>
                <w:rFonts w:ascii="Times New Roman" w:hAnsi="Times New Roman" w:cs="Times New Roman"/>
              </w:rPr>
              <w:t>TM (VVC)</w:t>
            </w:r>
          </w:p>
        </w:tc>
      </w:tr>
      <w:tr w:rsidR="004F3183" w:rsidRPr="006B7455" w14:paraId="37D8DAEC" w14:textId="77777777" w:rsidTr="00796D5E">
        <w:tc>
          <w:tcPr>
            <w:tcW w:w="1509" w:type="dxa"/>
            <w:tcBorders>
              <w:top w:val="single" w:sz="4" w:space="0" w:color="auto"/>
            </w:tcBorders>
            <w:shd w:val="clear" w:color="auto" w:fill="F2F2F2" w:themeFill="background1" w:themeFillShade="F2"/>
            <w:vAlign w:val="center"/>
          </w:tcPr>
          <w:p w14:paraId="3E26FAF5" w14:textId="398926EE" w:rsidR="008255A4" w:rsidRPr="006B7455" w:rsidRDefault="008255A4" w:rsidP="00441642">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w:t>
            </w:r>
            <w:r w:rsidR="00796D5E" w:rsidRPr="006B7455">
              <w:rPr>
                <w:rFonts w:ascii="Times New Roman" w:eastAsia="Times New Roman" w:hAnsi="Times New Roman" w:cs="Times New Roman"/>
                <w:sz w:val="24"/>
                <w:szCs w:val="24"/>
              </w:rPr>
              <w:t>4.7</w:t>
            </w:r>
            <w:r w:rsidRPr="006B7455">
              <w:rPr>
                <w:rFonts w:ascii="Times New Roman" w:eastAsia="Times New Roman" w:hAnsi="Times New Roman" w:cs="Times New Roman"/>
                <w:sz w:val="24"/>
                <w:szCs w:val="24"/>
              </w:rPr>
              <w:t>.-</w:t>
            </w:r>
            <w:r w:rsidR="00796D5E" w:rsidRPr="006B7455">
              <w:rPr>
                <w:rFonts w:ascii="Times New Roman" w:eastAsia="Times New Roman" w:hAnsi="Times New Roman" w:cs="Times New Roman"/>
                <w:sz w:val="24"/>
                <w:szCs w:val="24"/>
              </w:rPr>
              <w:t>3</w:t>
            </w:r>
          </w:p>
        </w:tc>
        <w:tc>
          <w:tcPr>
            <w:tcW w:w="3084" w:type="dxa"/>
            <w:tcBorders>
              <w:top w:val="single" w:sz="4" w:space="0" w:color="auto"/>
            </w:tcBorders>
            <w:shd w:val="clear" w:color="auto" w:fill="F2F2F2" w:themeFill="background1" w:themeFillShade="F2"/>
            <w:vAlign w:val="center"/>
          </w:tcPr>
          <w:p w14:paraId="787662B1" w14:textId="719DBEB1" w:rsidR="008255A4" w:rsidRPr="006B7455" w:rsidRDefault="00140D22" w:rsidP="00441642">
            <w:pPr>
              <w:pStyle w:val="Default"/>
              <w:rPr>
                <w:rFonts w:ascii="Times New Roman" w:hAnsi="Times New Roman" w:cs="Times New Roman"/>
              </w:rPr>
            </w:pPr>
            <w:r w:rsidRPr="006B7455">
              <w:rPr>
                <w:rFonts w:ascii="Times New Roman" w:hAnsi="Times New Roman" w:cs="Times New Roman"/>
              </w:rPr>
              <w:t>Nodrošināt, ka visi publiskajā sektorā izstrādātie un publiski finansētie valodas resursi ir pieejami vienotā platformā, un tos var izmantot EK mašīntulkošanas sistēmā</w:t>
            </w:r>
            <w:r w:rsidR="004B54B5" w:rsidRPr="006B7455">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70B50A66" w14:textId="77777777" w:rsidR="008255A4" w:rsidRPr="006B7455" w:rsidRDefault="008255A4" w:rsidP="0044164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6C5CCCAF" w14:textId="77777777" w:rsidR="008255A4" w:rsidRPr="006B7455" w:rsidRDefault="008255A4" w:rsidP="0044164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3F25497D" w14:textId="626518A7" w:rsidR="008255A4" w:rsidRPr="006B7455" w:rsidRDefault="00796D5E" w:rsidP="0044164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K</w:t>
            </w:r>
            <w:r w:rsidR="008255A4" w:rsidRPr="006B7455">
              <w:rPr>
                <w:rFonts w:ascii="Times New Roman" w:eastAsia="Times New Roman" w:hAnsi="Times New Roman" w:cs="Times New Roman"/>
                <w:sz w:val="24"/>
                <w:szCs w:val="24"/>
              </w:rPr>
              <w:t>M</w:t>
            </w:r>
          </w:p>
        </w:tc>
        <w:tc>
          <w:tcPr>
            <w:tcW w:w="1563" w:type="dxa"/>
            <w:tcBorders>
              <w:top w:val="single" w:sz="4" w:space="0" w:color="auto"/>
            </w:tcBorders>
            <w:shd w:val="clear" w:color="auto" w:fill="F2F2F2" w:themeFill="background1" w:themeFillShade="F2"/>
            <w:vAlign w:val="center"/>
          </w:tcPr>
          <w:p w14:paraId="14811A41" w14:textId="6094C68C" w:rsidR="008255A4" w:rsidRPr="006B7455" w:rsidRDefault="00695503" w:rsidP="00441642">
            <w:pPr>
              <w:pStyle w:val="Default"/>
              <w:jc w:val="center"/>
              <w:rPr>
                <w:rFonts w:ascii="Times New Roman" w:hAnsi="Times New Roman" w:cs="Times New Roman"/>
              </w:rPr>
            </w:pPr>
            <w:r w:rsidRPr="006B7455">
              <w:rPr>
                <w:rFonts w:ascii="Times New Roman" w:hAnsi="Times New Roman" w:cs="Times New Roman"/>
              </w:rPr>
              <w:t>IZM</w:t>
            </w:r>
          </w:p>
        </w:tc>
      </w:tr>
    </w:tbl>
    <w:p w14:paraId="15536920" w14:textId="0BA4C83E" w:rsidR="00F14488" w:rsidRPr="006B7455" w:rsidRDefault="00F14488" w:rsidP="00D62A4D">
      <w:pPr>
        <w:spacing w:before="120" w:after="120" w:line="240" w:lineRule="auto"/>
        <w:jc w:val="center"/>
        <w:rPr>
          <w:rFonts w:ascii="Times New Roman" w:eastAsia="Times New Roman" w:hAnsi="Times New Roman" w:cs="Times New Roman"/>
          <w:color w:val="000000" w:themeColor="text1"/>
          <w:sz w:val="24"/>
          <w:szCs w:val="24"/>
          <w:lang w:val="lv"/>
        </w:rPr>
      </w:pPr>
    </w:p>
    <w:p w14:paraId="7F324255" w14:textId="03CD7ACA" w:rsidR="005D008E" w:rsidRPr="006B7455" w:rsidRDefault="004339C9" w:rsidP="00603173">
      <w:pPr>
        <w:spacing w:before="120" w:after="120" w:line="240" w:lineRule="auto"/>
        <w:jc w:val="center"/>
        <w:outlineLvl w:val="2"/>
        <w:rPr>
          <w:rFonts w:ascii="Times New Roman" w:eastAsia="Times New Roman" w:hAnsi="Times New Roman" w:cs="Times New Roman"/>
          <w:b/>
          <w:color w:val="C00000"/>
          <w:sz w:val="24"/>
          <w:szCs w:val="24"/>
          <w:lang w:val="lv"/>
        </w:rPr>
      </w:pPr>
      <w:bookmarkStart w:id="117" w:name="_Toc60796029"/>
      <w:bookmarkStart w:id="118" w:name="_Toc71551364"/>
      <w:bookmarkStart w:id="119" w:name="_Toc74222072"/>
      <w:r w:rsidRPr="006B7455">
        <w:rPr>
          <w:rFonts w:ascii="Times New Roman" w:eastAsia="Times New Roman" w:hAnsi="Times New Roman" w:cs="Times New Roman"/>
          <w:b/>
          <w:color w:val="C00000"/>
          <w:sz w:val="24"/>
          <w:szCs w:val="24"/>
          <w:lang w:val="lv"/>
        </w:rPr>
        <w:t>4.4.8.</w:t>
      </w:r>
      <w:r w:rsidR="008E6917" w:rsidRPr="006B7455">
        <w:rPr>
          <w:rFonts w:ascii="Times New Roman" w:eastAsia="Times New Roman" w:hAnsi="Times New Roman" w:cs="Times New Roman"/>
          <w:b/>
          <w:color w:val="C00000"/>
          <w:sz w:val="24"/>
          <w:szCs w:val="24"/>
          <w:lang w:val="lv"/>
        </w:rPr>
        <w:t xml:space="preserve"> Rīcības virziens: </w:t>
      </w:r>
      <w:r w:rsidR="005D008E" w:rsidRPr="006B7455">
        <w:rPr>
          <w:rFonts w:ascii="Times New Roman" w:eastAsia="Times New Roman" w:hAnsi="Times New Roman" w:cs="Times New Roman"/>
          <w:b/>
          <w:color w:val="C00000"/>
          <w:sz w:val="24"/>
          <w:szCs w:val="24"/>
          <w:lang w:val="lv"/>
        </w:rPr>
        <w:t>Kultūras mantojuma saglabāšana un attīstība digitālajā vidē</w:t>
      </w:r>
      <w:bookmarkEnd w:id="117"/>
      <w:bookmarkEnd w:id="118"/>
      <w:bookmarkEnd w:id="119"/>
    </w:p>
    <w:p w14:paraId="3C15B79F" w14:textId="1ADC6099" w:rsidR="007E5748" w:rsidRPr="006B7455" w:rsidRDefault="00EB2768"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62A247E9" w14:textId="710D30D2" w:rsidR="007E5748" w:rsidRPr="006B7455" w:rsidRDefault="000F5FB8" w:rsidP="00D62A4D">
      <w:pPr>
        <w:spacing w:before="120" w:after="120" w:line="240" w:lineRule="auto"/>
        <w:ind w:firstLine="567"/>
        <w:jc w:val="both"/>
        <w:rPr>
          <w:rFonts w:ascii="Times New Roman" w:eastAsia="Times New Roman" w:hAnsi="Times New Roman" w:cs="Times New Roman"/>
          <w:sz w:val="24"/>
          <w:szCs w:val="24"/>
        </w:rPr>
      </w:pPr>
      <w:r w:rsidRPr="00603173">
        <w:rPr>
          <w:rFonts w:ascii="Times New Roman" w:eastAsia="Times New Roman" w:hAnsi="Times New Roman" w:cs="Times New Roman"/>
          <w:sz w:val="24"/>
          <w:szCs w:val="24"/>
          <w:lang w:val="lv"/>
        </w:rPr>
        <w:t xml:space="preserve">Digitālais kultūras mantojums ir plaši pieejams sabiedrībai, ir izveidota tāda digitālā kultūras mantojuma platforma un datu ekosistēma, kas nodrošina modernu pētniecības metožu pielietošanu, satura izmantošanu izglītības procesos un tā atkalizmantošanu uzņēmēju risinājumos un pakalpojumos. </w:t>
      </w:r>
      <w:proofErr w:type="spellStart"/>
      <w:r w:rsidRPr="006B7455">
        <w:rPr>
          <w:rFonts w:ascii="Times New Roman" w:eastAsia="Times New Roman" w:hAnsi="Times New Roman" w:cs="Times New Roman"/>
          <w:sz w:val="24"/>
          <w:szCs w:val="24"/>
        </w:rPr>
        <w:t>Kultūras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mantojums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tiek</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plaši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virtuālās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paplašinātās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realitātes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produktos</w:t>
      </w:r>
      <w:proofErr w:type="spellEnd"/>
      <w:r w:rsidR="00EB2768" w:rsidRPr="006B7455">
        <w:rPr>
          <w:rFonts w:ascii="Times New Roman" w:eastAsia="Times New Roman" w:hAnsi="Times New Roman" w:cs="Times New Roman"/>
          <w:sz w:val="24"/>
          <w:szCs w:val="24"/>
        </w:rPr>
        <w:t>.</w:t>
      </w:r>
    </w:p>
    <w:p w14:paraId="398634C8" w14:textId="77777777" w:rsidR="00820EB6" w:rsidRPr="006B7455" w:rsidRDefault="00820EB6" w:rsidP="00820EB6">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820EB6" w:rsidRPr="007E0409" w14:paraId="60CACA3A" w14:textId="77777777" w:rsidTr="001C0DB0">
        <w:tc>
          <w:tcPr>
            <w:tcW w:w="9350" w:type="dxa"/>
          </w:tcPr>
          <w:p w14:paraId="6CA3BE5C" w14:textId="5482A85D" w:rsidR="00820EB6" w:rsidRPr="00603173" w:rsidRDefault="00490215" w:rsidP="00603173">
            <w:pPr>
              <w:ind w:firstLine="742"/>
              <w:jc w:val="both"/>
              <w:rPr>
                <w:rFonts w:ascii="Times New Roman" w:hAnsi="Times New Roman" w:cs="Times New Roman"/>
                <w:b/>
                <w:i/>
                <w:sz w:val="24"/>
                <w:szCs w:val="24"/>
              </w:rPr>
            </w:pPr>
            <w:r w:rsidRPr="00603173">
              <w:rPr>
                <w:rFonts w:ascii="Times New Roman" w:eastAsia="Times New Roman" w:hAnsi="Times New Roman" w:cs="Times New Roman"/>
                <w:b/>
                <w:i/>
                <w:sz w:val="24"/>
                <w:szCs w:val="24"/>
                <w:lang w:val="lv"/>
              </w:rPr>
              <w:t xml:space="preserve">Nodrošināt Latvijas </w:t>
            </w:r>
            <w:r w:rsidR="007037AB">
              <w:rPr>
                <w:rFonts w:ascii="Times New Roman" w:eastAsia="Times New Roman" w:hAnsi="Times New Roman" w:cs="Times New Roman"/>
                <w:b/>
                <w:i/>
                <w:sz w:val="24"/>
                <w:szCs w:val="24"/>
                <w:lang w:val="lv"/>
              </w:rPr>
              <w:t>K</w:t>
            </w:r>
            <w:r w:rsidRPr="00603173">
              <w:rPr>
                <w:rFonts w:ascii="Times New Roman" w:eastAsia="Times New Roman" w:hAnsi="Times New Roman" w:cs="Times New Roman"/>
                <w:b/>
                <w:i/>
                <w:sz w:val="24"/>
                <w:szCs w:val="24"/>
                <w:lang w:val="lv"/>
              </w:rPr>
              <w:t xml:space="preserve">ultūras mantojuma integrētās platformas attīstību un daudzveidīgu digitālā kultūras mantojuma resursu un pakalpojumu piedāvājumu, turpinot digitalizāciju un iekļaujot </w:t>
            </w:r>
            <w:r w:rsidR="00034697" w:rsidRPr="00603173">
              <w:rPr>
                <w:rFonts w:ascii="Times New Roman" w:eastAsia="Times New Roman" w:hAnsi="Times New Roman" w:cs="Times New Roman"/>
                <w:b/>
                <w:i/>
                <w:sz w:val="24"/>
                <w:szCs w:val="24"/>
                <w:lang w:val="lv"/>
              </w:rPr>
              <w:t>ar</w:t>
            </w:r>
            <w:r w:rsidRPr="00603173">
              <w:rPr>
                <w:rFonts w:ascii="Times New Roman" w:eastAsia="Times New Roman" w:hAnsi="Times New Roman" w:cs="Times New Roman"/>
                <w:b/>
                <w:i/>
                <w:sz w:val="24"/>
                <w:szCs w:val="24"/>
                <w:lang w:val="lv"/>
              </w:rPr>
              <w:t xml:space="preserve"> mūsdienu tehnoloģijām digitalizēto kultūras mantojumu, kā arī nodrošināt kompetenču attīstību un pārnesi. Attīstīt digitālo humanitāro zinātņu infrastruktūru un pakalpojumus, izmantojot mūsdienu tehnoloģiju, t.</w:t>
            </w:r>
            <w:r w:rsidR="00034697" w:rsidRPr="00603173">
              <w:rPr>
                <w:rFonts w:ascii="Times New Roman" w:eastAsia="Times New Roman" w:hAnsi="Times New Roman" w:cs="Times New Roman"/>
                <w:b/>
                <w:i/>
                <w:sz w:val="24"/>
                <w:szCs w:val="24"/>
                <w:lang w:val="lv"/>
              </w:rPr>
              <w:t> </w:t>
            </w:r>
            <w:r w:rsidRPr="00603173">
              <w:rPr>
                <w:rFonts w:ascii="Times New Roman" w:eastAsia="Times New Roman" w:hAnsi="Times New Roman" w:cs="Times New Roman"/>
                <w:b/>
                <w:i/>
                <w:sz w:val="24"/>
                <w:szCs w:val="24"/>
                <w:lang w:val="lv"/>
              </w:rPr>
              <w:t>sk. mākslīgā intelekta, automatizētos risinājumus datu atpazīšanai, apstrādei, papildināšanai un kontrolei. Panākt vienotu kultūras mantojuma datu ekosistēmu, to iekļaušanu kopējā valsts nozīmes datu ekosistēmā un izmantojumu valsts institūciju, uzņēmēju un NVO risinājumos un pakalpojumos.</w:t>
            </w:r>
          </w:p>
        </w:tc>
      </w:tr>
    </w:tbl>
    <w:p w14:paraId="5ADF0EEC" w14:textId="77777777" w:rsidR="005D008E" w:rsidRPr="006B7455" w:rsidRDefault="005D008E"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3A4C512C" w14:textId="13E635D0" w:rsidR="005D008E" w:rsidRPr="00603173" w:rsidRDefault="005D008E" w:rsidP="0058195A">
      <w:pPr>
        <w:pStyle w:val="ListParagraph"/>
        <w:numPr>
          <w:ilvl w:val="0"/>
          <w:numId w:val="66"/>
        </w:numPr>
        <w:spacing w:before="120" w:after="120"/>
        <w:ind w:left="567" w:hanging="357"/>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Realizēta Latvijas </w:t>
      </w:r>
      <w:r w:rsidR="007037AB">
        <w:rPr>
          <w:rFonts w:ascii="Times New Roman" w:hAnsi="Times New Roman" w:cs="Times New Roman"/>
          <w:sz w:val="24"/>
          <w:szCs w:val="24"/>
          <w:lang w:val="lv"/>
        </w:rPr>
        <w:t>K</w:t>
      </w:r>
      <w:r w:rsidRPr="00603173">
        <w:rPr>
          <w:rFonts w:ascii="Times New Roman" w:hAnsi="Times New Roman" w:cs="Times New Roman"/>
          <w:sz w:val="24"/>
          <w:szCs w:val="24"/>
          <w:lang w:val="lv"/>
        </w:rPr>
        <w:t>ultūras mantojuma integrētās platformas otrā attīstības pakāpe, pielāgojot platformu datu atkalizmantošanas, papildināšanas un digitālās pētniecības vajadzībām, t. sk. izglītībai un radošajai uzņēmējdarbībai. Pētnieki, uzņēmēji u.c. interesenti ir informēti un izmanto atvērtās platformas iespējas, veicot pētījumus, papildinot un uzkrājot datus un radot jaunus risinājumus un pakalpojumus.</w:t>
      </w:r>
    </w:p>
    <w:p w14:paraId="1CD2CBDE" w14:textId="4C130027" w:rsidR="005D008E" w:rsidRPr="00603173" w:rsidRDefault="005D008E" w:rsidP="0058195A">
      <w:pPr>
        <w:pStyle w:val="ListParagraph"/>
        <w:numPr>
          <w:ilvl w:val="0"/>
          <w:numId w:val="66"/>
        </w:numPr>
        <w:spacing w:before="120" w:after="120"/>
        <w:ind w:left="567" w:hanging="357"/>
        <w:jc w:val="both"/>
        <w:rPr>
          <w:rFonts w:ascii="Times New Roman" w:hAnsi="Times New Roman" w:cs="Times New Roman"/>
          <w:sz w:val="24"/>
          <w:szCs w:val="24"/>
          <w:lang w:val="lv"/>
        </w:rPr>
      </w:pPr>
      <w:bookmarkStart w:id="120" w:name="_Hlk46926566"/>
      <w:r w:rsidRPr="00603173">
        <w:rPr>
          <w:rFonts w:ascii="Times New Roman" w:hAnsi="Times New Roman" w:cs="Times New Roman"/>
          <w:sz w:val="24"/>
          <w:szCs w:val="24"/>
          <w:lang w:val="lv"/>
        </w:rPr>
        <w:t xml:space="preserve">Izveidota vienota kultūras mantojuma datu ekosistēma, </w:t>
      </w:r>
      <w:bookmarkEnd w:id="120"/>
      <w:r w:rsidRPr="00603173">
        <w:rPr>
          <w:rFonts w:ascii="Times New Roman" w:hAnsi="Times New Roman" w:cs="Times New Roman"/>
          <w:sz w:val="24"/>
          <w:szCs w:val="24"/>
          <w:lang w:val="lv"/>
        </w:rPr>
        <w:t>t.sk. koplietojama kultūras mantojuma tēzauru datubāze un atvērto datu ontoloģiju veidošanas iespējas, un ī</w:t>
      </w:r>
      <w:r w:rsidRPr="00603173">
        <w:rPr>
          <w:rFonts w:ascii="Times New Roman" w:eastAsiaTheme="minorEastAsia" w:hAnsi="Times New Roman" w:cs="Times New Roman"/>
          <w:sz w:val="24"/>
          <w:szCs w:val="24"/>
          <w:lang w:val="lv"/>
        </w:rPr>
        <w:t xml:space="preserve">stenoti pasākumi, kas vērsti uz jaunās Autortiesību direktīvas sniegtajām iespējām </w:t>
      </w:r>
      <w:proofErr w:type="spellStart"/>
      <w:r w:rsidRPr="00603173">
        <w:rPr>
          <w:rFonts w:ascii="Times New Roman" w:eastAsiaTheme="minorEastAsia" w:hAnsi="Times New Roman" w:cs="Times New Roman"/>
          <w:sz w:val="24"/>
          <w:szCs w:val="24"/>
          <w:lang w:val="lv"/>
        </w:rPr>
        <w:t>tekstizraces</w:t>
      </w:r>
      <w:proofErr w:type="spellEnd"/>
      <w:r w:rsidRPr="00603173">
        <w:rPr>
          <w:rFonts w:ascii="Times New Roman" w:eastAsiaTheme="minorEastAsia" w:hAnsi="Times New Roman" w:cs="Times New Roman"/>
          <w:sz w:val="24"/>
          <w:szCs w:val="24"/>
          <w:lang w:val="lv"/>
        </w:rPr>
        <w:t xml:space="preserve"> un datizraces metožu attīstībai un </w:t>
      </w:r>
      <w:proofErr w:type="spellStart"/>
      <w:r w:rsidRPr="00603173">
        <w:rPr>
          <w:rFonts w:ascii="Times New Roman" w:eastAsiaTheme="minorEastAsia" w:hAnsi="Times New Roman" w:cs="Times New Roman"/>
          <w:sz w:val="24"/>
          <w:szCs w:val="24"/>
          <w:lang w:val="lv"/>
        </w:rPr>
        <w:t>komercapritē</w:t>
      </w:r>
      <w:proofErr w:type="spellEnd"/>
      <w:r w:rsidRPr="00603173">
        <w:rPr>
          <w:rFonts w:ascii="Times New Roman" w:eastAsiaTheme="minorEastAsia" w:hAnsi="Times New Roman" w:cs="Times New Roman"/>
          <w:sz w:val="24"/>
          <w:szCs w:val="24"/>
          <w:lang w:val="lv"/>
        </w:rPr>
        <w:t xml:space="preserve"> neesošu darbu paplašinātas piekļuves nodrošināšanai.</w:t>
      </w:r>
      <w:r w:rsidRPr="00603173">
        <w:rPr>
          <w:rFonts w:ascii="Times New Roman" w:hAnsi="Times New Roman" w:cs="Times New Roman"/>
          <w:sz w:val="24"/>
          <w:szCs w:val="24"/>
          <w:lang w:val="lv"/>
        </w:rPr>
        <w:t xml:space="preserve"> Radītas jaunākajām tehnoloģiskajām prasībām pielāgotas kultūras mantojuma pamatdarbības sistēmas. Nodrošināta cieša starpinstitucionālā sadarbība kultūras mantojuma resursu izstrādē, attīstībā un uzturēšanā.</w:t>
      </w:r>
    </w:p>
    <w:p w14:paraId="5DE3D70B" w14:textId="0FF9ABA4" w:rsidR="005D008E" w:rsidRPr="00603173" w:rsidRDefault="005D008E" w:rsidP="0058195A">
      <w:pPr>
        <w:pStyle w:val="ListParagraph"/>
        <w:numPr>
          <w:ilvl w:val="0"/>
          <w:numId w:val="66"/>
        </w:numPr>
        <w:spacing w:before="120" w:after="120"/>
        <w:ind w:left="567" w:hanging="357"/>
        <w:jc w:val="both"/>
        <w:rPr>
          <w:rFonts w:ascii="Times New Roman" w:hAnsi="Times New Roman" w:cs="Times New Roman"/>
          <w:sz w:val="24"/>
          <w:szCs w:val="24"/>
          <w:lang w:val="lv"/>
        </w:rPr>
      </w:pPr>
      <w:r w:rsidRPr="00603173">
        <w:rPr>
          <w:rFonts w:ascii="Times New Roman" w:hAnsi="Times New Roman" w:cs="Times New Roman"/>
          <w:sz w:val="24"/>
          <w:szCs w:val="24"/>
          <w:lang w:val="lv"/>
        </w:rPr>
        <w:t>Attīstīta digitālo</w:t>
      </w:r>
      <w:r w:rsidRPr="00603173">
        <w:rPr>
          <w:rFonts w:ascii="Times New Roman" w:hAnsi="Times New Roman" w:cs="Times New Roman"/>
          <w:b/>
          <w:sz w:val="24"/>
          <w:szCs w:val="24"/>
          <w:lang w:val="lv"/>
        </w:rPr>
        <w:t xml:space="preserve"> </w:t>
      </w:r>
      <w:r w:rsidRPr="00603173">
        <w:rPr>
          <w:rFonts w:ascii="Times New Roman" w:hAnsi="Times New Roman" w:cs="Times New Roman"/>
          <w:sz w:val="24"/>
          <w:szCs w:val="24"/>
          <w:lang w:val="lv"/>
        </w:rPr>
        <w:t>humanitāro zinātņu infrastruktūra un pakalpojumi, izmantojot mūsdienu tehnoloģiju iespējas, t.sk. mākslīgo intelektu un automatizētos risinājumus datu atpazīšanai, apstrādei, papildināšanai un kontrolei, kā arī veicināts to lietojums pētniecībā ar matemātiskajām metodēm.</w:t>
      </w:r>
    </w:p>
    <w:p w14:paraId="08BDA135" w14:textId="77777777" w:rsidR="005D008E" w:rsidRPr="00603173" w:rsidRDefault="005D008E" w:rsidP="0058195A">
      <w:pPr>
        <w:pStyle w:val="ListParagraph"/>
        <w:numPr>
          <w:ilvl w:val="0"/>
          <w:numId w:val="66"/>
        </w:numPr>
        <w:spacing w:before="120" w:after="120"/>
        <w:ind w:left="567"/>
        <w:jc w:val="both"/>
        <w:rPr>
          <w:rFonts w:ascii="Times New Roman" w:hAnsi="Times New Roman" w:cs="Times New Roman"/>
          <w:sz w:val="24"/>
          <w:szCs w:val="24"/>
          <w:lang w:val="lv"/>
        </w:rPr>
      </w:pPr>
      <w:r w:rsidRPr="00603173">
        <w:rPr>
          <w:rFonts w:ascii="Times New Roman" w:hAnsi="Times New Roman" w:cs="Times New Roman"/>
          <w:sz w:val="24"/>
          <w:szCs w:val="24"/>
          <w:lang w:val="lv"/>
        </w:rPr>
        <w:t>Modernizēti un īpašām mērķgrupām pielāgoti risinājumi un pakalpojumi, kas veicina kultūras mantojuma satura lietošanu jauniešu vidū un nodrošina piekļuvi cilvēkiem ar īpašām vajadzībām.</w:t>
      </w:r>
    </w:p>
    <w:p w14:paraId="6DDE2A6B" w14:textId="77777777" w:rsidR="005D008E" w:rsidRPr="00603173" w:rsidRDefault="005D008E" w:rsidP="0058195A">
      <w:pPr>
        <w:pStyle w:val="ListParagraph"/>
        <w:numPr>
          <w:ilvl w:val="0"/>
          <w:numId w:val="66"/>
        </w:numPr>
        <w:spacing w:before="120" w:after="120"/>
        <w:ind w:left="567"/>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Veikti pasākumi sadarbības veidošanai un veicināšanai ar uzņēmējiem un NVO digitālā kultūras mantojuma izmantošanā un izplatīšanā, kā arī </w:t>
      </w:r>
      <w:r w:rsidRPr="00603173">
        <w:rPr>
          <w:rFonts w:ascii="Times New Roman" w:eastAsiaTheme="minorEastAsia" w:hAnsi="Times New Roman" w:cs="Times New Roman"/>
          <w:sz w:val="24"/>
          <w:szCs w:val="24"/>
          <w:lang w:val="lv"/>
        </w:rPr>
        <w:t>izveidoti jauni risinājumi un pakalpojumi.</w:t>
      </w:r>
    </w:p>
    <w:p w14:paraId="7F0E459A" w14:textId="0783F042" w:rsidR="005D008E" w:rsidRPr="006B7455" w:rsidRDefault="005D008E" w:rsidP="0058195A">
      <w:pPr>
        <w:pStyle w:val="ListParagraph"/>
        <w:numPr>
          <w:ilvl w:val="0"/>
          <w:numId w:val="66"/>
        </w:numPr>
        <w:spacing w:before="120" w:after="120"/>
        <w:ind w:left="567"/>
        <w:jc w:val="both"/>
        <w:rPr>
          <w:rFonts w:ascii="Times New Roman" w:hAnsi="Times New Roman" w:cs="Times New Roman"/>
          <w:bCs/>
          <w:sz w:val="24"/>
          <w:szCs w:val="24"/>
        </w:rPr>
      </w:pPr>
      <w:r w:rsidRPr="00603173">
        <w:rPr>
          <w:rFonts w:ascii="Times New Roman" w:eastAsiaTheme="minorEastAsia" w:hAnsi="Times New Roman" w:cs="Times New Roman"/>
          <w:sz w:val="24"/>
          <w:szCs w:val="24"/>
          <w:lang w:val="lv"/>
        </w:rPr>
        <w:t xml:space="preserve">Pieaudzis uzkrātais digitalizētais un digitāli radītais kultūras mantojums, kā arī pieaugusi tā daudzveidība. </w:t>
      </w:r>
      <w:r w:rsidRPr="004017F6">
        <w:rPr>
          <w:rFonts w:ascii="Times New Roman" w:hAnsi="Times New Roman" w:cs="Times New Roman"/>
          <w:bCs/>
          <w:sz w:val="24"/>
          <w:szCs w:val="24"/>
          <w:lang w:val="lv"/>
        </w:rPr>
        <w:t>Nodrošināta nepārtraukta kompetences atjaunošana k</w:t>
      </w:r>
      <w:r w:rsidR="00D35CEA" w:rsidRPr="004017F6">
        <w:rPr>
          <w:rFonts w:ascii="Times New Roman" w:hAnsi="Times New Roman" w:cs="Times New Roman"/>
          <w:bCs/>
          <w:sz w:val="24"/>
          <w:szCs w:val="24"/>
          <w:lang w:val="lv"/>
        </w:rPr>
        <w:t>oplietošanas pakalpojumu sniedzējiem</w:t>
      </w:r>
      <w:r w:rsidRPr="004017F6">
        <w:rPr>
          <w:rFonts w:ascii="Times New Roman" w:hAnsi="Times New Roman" w:cs="Times New Roman"/>
          <w:bCs/>
          <w:sz w:val="24"/>
          <w:szCs w:val="24"/>
          <w:lang w:val="lv"/>
        </w:rPr>
        <w:t xml:space="preserve"> un tās regulāra nodošana citām institūcijām, </w:t>
      </w:r>
      <w:r w:rsidR="00B65F10" w:rsidRPr="004017F6">
        <w:rPr>
          <w:rFonts w:ascii="Times New Roman" w:hAnsi="Times New Roman" w:cs="Times New Roman"/>
          <w:bCs/>
          <w:sz w:val="24"/>
          <w:szCs w:val="24"/>
          <w:lang w:val="lv"/>
        </w:rPr>
        <w:t>komersantiem</w:t>
      </w:r>
      <w:r w:rsidRPr="004017F6">
        <w:rPr>
          <w:rFonts w:ascii="Times New Roman" w:hAnsi="Times New Roman" w:cs="Times New Roman"/>
          <w:bCs/>
          <w:sz w:val="24"/>
          <w:szCs w:val="24"/>
          <w:lang w:val="lv"/>
        </w:rPr>
        <w:t xml:space="preserve"> u.c. interesentiem. </w:t>
      </w:r>
      <w:proofErr w:type="spellStart"/>
      <w:r w:rsidRPr="006B7455">
        <w:rPr>
          <w:rFonts w:ascii="Times New Roman" w:hAnsi="Times New Roman" w:cs="Times New Roman"/>
          <w:bCs/>
          <w:sz w:val="24"/>
          <w:szCs w:val="24"/>
        </w:rPr>
        <w:t>Pilnveidota</w:t>
      </w:r>
      <w:proofErr w:type="spellEnd"/>
      <w:r w:rsidRPr="006B7455">
        <w:rPr>
          <w:rFonts w:ascii="Times New Roman" w:hAnsi="Times New Roman" w:cs="Times New Roman"/>
          <w:bCs/>
          <w:sz w:val="24"/>
          <w:szCs w:val="24"/>
        </w:rPr>
        <w:t xml:space="preserve"> IKT </w:t>
      </w:r>
      <w:proofErr w:type="spellStart"/>
      <w:r w:rsidRPr="006B7455">
        <w:rPr>
          <w:rFonts w:ascii="Times New Roman" w:hAnsi="Times New Roman" w:cs="Times New Roman"/>
          <w:bCs/>
          <w:sz w:val="24"/>
          <w:szCs w:val="24"/>
        </w:rPr>
        <w:t>infrastruktūra</w:t>
      </w:r>
      <w:proofErr w:type="spellEnd"/>
      <w:r w:rsidRPr="006B7455">
        <w:rPr>
          <w:rFonts w:ascii="Times New Roman" w:hAnsi="Times New Roman" w:cs="Times New Roman"/>
          <w:bCs/>
          <w:sz w:val="24"/>
          <w:szCs w:val="24"/>
        </w:rPr>
        <w:t>.</w:t>
      </w:r>
    </w:p>
    <w:p w14:paraId="5AD89ED6" w14:textId="374A7CF3" w:rsidR="007E5748" w:rsidRPr="006B7455" w:rsidRDefault="007E5748"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Uzdevumi </w:t>
      </w:r>
      <w:r w:rsidR="008255A4" w:rsidRPr="006B7455">
        <w:rPr>
          <w:rFonts w:ascii="Times New Roman" w:eastAsia="Times New Roman" w:hAnsi="Times New Roman" w:cs="Times New Roman"/>
          <w:b/>
          <w:color w:val="C00000"/>
          <w:sz w:val="24"/>
          <w:szCs w:val="24"/>
          <w:lang w:val="lv"/>
        </w:rPr>
        <w:t>(U)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22240B18" w14:textId="77777777" w:rsidTr="00140D22">
        <w:trPr>
          <w:cantSplit/>
        </w:trPr>
        <w:tc>
          <w:tcPr>
            <w:tcW w:w="1509" w:type="dxa"/>
            <w:tcBorders>
              <w:bottom w:val="single" w:sz="4" w:space="0" w:color="auto"/>
            </w:tcBorders>
            <w:shd w:val="clear" w:color="auto" w:fill="D9D9D9" w:themeFill="background1" w:themeFillShade="D9"/>
            <w:vAlign w:val="center"/>
          </w:tcPr>
          <w:p w14:paraId="3502987F" w14:textId="7125BF85" w:rsidR="00140D22" w:rsidRPr="006B7455" w:rsidRDefault="00140D22" w:rsidP="00322A40">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3FA114A8" w14:textId="77777777" w:rsidR="00140D22" w:rsidRPr="006B7455" w:rsidRDefault="00140D22" w:rsidP="00322A40">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21A246AD" w14:textId="77777777" w:rsidR="00140D22" w:rsidRPr="006B7455" w:rsidRDefault="00140D22" w:rsidP="00322A40">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697E25EC" w14:textId="77777777" w:rsidR="00140D22" w:rsidRPr="006B7455" w:rsidRDefault="00140D22" w:rsidP="00322A40">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2781CF17" w14:textId="77777777" w:rsidR="00140D22" w:rsidRPr="006B7455" w:rsidRDefault="00140D22" w:rsidP="00322A40">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39F25E9A" w14:textId="77777777" w:rsidR="00140D22" w:rsidRPr="006B7455" w:rsidRDefault="00140D22" w:rsidP="00322A40">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07C6F5F1" w14:textId="77777777" w:rsidTr="0047219E">
        <w:tc>
          <w:tcPr>
            <w:tcW w:w="1509" w:type="dxa"/>
            <w:tcBorders>
              <w:top w:val="single" w:sz="4" w:space="0" w:color="auto"/>
            </w:tcBorders>
            <w:shd w:val="clear" w:color="auto" w:fill="F2F2F2" w:themeFill="background1" w:themeFillShade="F2"/>
            <w:vAlign w:val="center"/>
          </w:tcPr>
          <w:p w14:paraId="0AD8B153" w14:textId="77777777" w:rsidR="00140D22" w:rsidRPr="006B7455" w:rsidRDefault="00140D22" w:rsidP="00322A40">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U4.4.8.-1</w:t>
            </w:r>
          </w:p>
        </w:tc>
        <w:tc>
          <w:tcPr>
            <w:tcW w:w="3084" w:type="dxa"/>
            <w:tcBorders>
              <w:top w:val="single" w:sz="4" w:space="0" w:color="auto"/>
            </w:tcBorders>
            <w:shd w:val="clear" w:color="auto" w:fill="F2F2F2" w:themeFill="background1" w:themeFillShade="F2"/>
            <w:vAlign w:val="center"/>
          </w:tcPr>
          <w:p w14:paraId="361773ED" w14:textId="7569A1BC" w:rsidR="00140D22" w:rsidRPr="006B7455" w:rsidRDefault="00140D22" w:rsidP="00322A40">
            <w:pPr>
              <w:pStyle w:val="Default"/>
              <w:rPr>
                <w:rFonts w:ascii="Times New Roman" w:hAnsi="Times New Roman" w:cs="Times New Roman"/>
              </w:rPr>
            </w:pPr>
            <w:r w:rsidRPr="006B7455">
              <w:rPr>
                <w:rFonts w:ascii="Times New Roman" w:hAnsi="Times New Roman" w:cs="Times New Roman"/>
              </w:rPr>
              <w:t xml:space="preserve">Īstenot Latvijas </w:t>
            </w:r>
            <w:r w:rsidR="68EB4841" w:rsidRPr="10BA495E">
              <w:rPr>
                <w:rFonts w:ascii="Times New Roman" w:hAnsi="Times New Roman" w:cs="Times New Roman"/>
              </w:rPr>
              <w:t>k</w:t>
            </w:r>
            <w:r w:rsidRPr="006B7455">
              <w:rPr>
                <w:rFonts w:ascii="Times New Roman" w:hAnsi="Times New Roman" w:cs="Times New Roman"/>
              </w:rPr>
              <w:t xml:space="preserve">ultūras mantojuma integrētās platformas </w:t>
            </w:r>
            <w:r w:rsidR="00627E6D" w:rsidRPr="006B7455">
              <w:rPr>
                <w:rFonts w:ascii="Times New Roman" w:hAnsi="Times New Roman" w:cs="Times New Roman"/>
              </w:rPr>
              <w:t>attīstību, kā arī izveidot vienotu kultūras mantojuma datu ekosistēmu</w:t>
            </w:r>
            <w:r w:rsidR="00706189" w:rsidRPr="006B7455">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3CC71C78" w14:textId="77777777" w:rsidR="00140D22" w:rsidRPr="006B7455" w:rsidRDefault="00140D22" w:rsidP="00322A40">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3D9C0B79" w14:textId="131BF048" w:rsidR="00140D22" w:rsidRPr="006B7455" w:rsidRDefault="00140D22" w:rsidP="00322A40">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627E6D" w:rsidRPr="006B7455">
              <w:rPr>
                <w:rFonts w:ascii="Times New Roman" w:eastAsia="Times New Roman" w:hAnsi="Times New Roman" w:cs="Times New Roman"/>
                <w:sz w:val="24"/>
                <w:szCs w:val="24"/>
              </w:rPr>
              <w:t>5</w:t>
            </w:r>
          </w:p>
        </w:tc>
        <w:tc>
          <w:tcPr>
            <w:tcW w:w="1283" w:type="dxa"/>
            <w:tcBorders>
              <w:top w:val="single" w:sz="4" w:space="0" w:color="auto"/>
            </w:tcBorders>
            <w:shd w:val="clear" w:color="auto" w:fill="F2F2F2" w:themeFill="background1" w:themeFillShade="F2"/>
            <w:vAlign w:val="center"/>
          </w:tcPr>
          <w:p w14:paraId="2670FFAB" w14:textId="77777777" w:rsidR="00140D22" w:rsidRPr="006B7455" w:rsidRDefault="00140D22" w:rsidP="00322A40">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KM</w:t>
            </w:r>
          </w:p>
        </w:tc>
        <w:tc>
          <w:tcPr>
            <w:tcW w:w="1563" w:type="dxa"/>
            <w:tcBorders>
              <w:top w:val="single" w:sz="4" w:space="0" w:color="auto"/>
            </w:tcBorders>
            <w:shd w:val="clear" w:color="auto" w:fill="F2F2F2" w:themeFill="background1" w:themeFillShade="F2"/>
            <w:vAlign w:val="center"/>
          </w:tcPr>
          <w:p w14:paraId="580D0D60" w14:textId="77777777" w:rsidR="00140D22" w:rsidRPr="006B7455" w:rsidRDefault="00140D22" w:rsidP="00322A40">
            <w:pPr>
              <w:pStyle w:val="Default"/>
              <w:jc w:val="center"/>
              <w:rPr>
                <w:rFonts w:ascii="Times New Roman" w:hAnsi="Times New Roman" w:cs="Times New Roman"/>
              </w:rPr>
            </w:pPr>
            <w:r w:rsidRPr="006B7455">
              <w:rPr>
                <w:rFonts w:ascii="Times New Roman" w:hAnsi="Times New Roman" w:cs="Times New Roman"/>
              </w:rPr>
              <w:t>nav</w:t>
            </w:r>
          </w:p>
        </w:tc>
      </w:tr>
    </w:tbl>
    <w:p w14:paraId="54A34495" w14:textId="77777777" w:rsidR="007718FE" w:rsidRDefault="007718FE" w:rsidP="00663F61">
      <w:pPr>
        <w:spacing w:before="120" w:after="120" w:line="240" w:lineRule="auto"/>
        <w:rPr>
          <w:rFonts w:ascii="Times New Roman" w:eastAsia="Times New Roman" w:hAnsi="Times New Roman" w:cs="Times New Roman"/>
          <w:b/>
          <w:color w:val="C00000"/>
          <w:sz w:val="24"/>
          <w:szCs w:val="24"/>
          <w:lang w:val="lv"/>
        </w:rPr>
      </w:pPr>
      <w:bookmarkStart w:id="121" w:name="_Toc60796030"/>
    </w:p>
    <w:p w14:paraId="13E9ACF8" w14:textId="6D1EE0CF" w:rsidR="006E2084" w:rsidRPr="006B7455" w:rsidRDefault="00604C16"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122" w:name="_Toc74222073"/>
      <w:r w:rsidRPr="006B7455">
        <w:rPr>
          <w:rFonts w:ascii="Times New Roman" w:eastAsia="Times New Roman" w:hAnsi="Times New Roman" w:cs="Times New Roman"/>
          <w:b/>
          <w:color w:val="C00000"/>
          <w:sz w:val="24"/>
          <w:szCs w:val="24"/>
          <w:lang w:val="lv"/>
        </w:rPr>
        <w:t>4.4.9.</w:t>
      </w:r>
      <w:r w:rsidR="008E6917" w:rsidRPr="006B7455">
        <w:rPr>
          <w:rFonts w:ascii="Times New Roman" w:eastAsia="Times New Roman" w:hAnsi="Times New Roman" w:cs="Times New Roman"/>
          <w:b/>
          <w:color w:val="C00000"/>
          <w:sz w:val="24"/>
          <w:szCs w:val="24"/>
          <w:lang w:val="lv"/>
        </w:rPr>
        <w:t xml:space="preserve"> Rīcības virziens: </w:t>
      </w:r>
      <w:r w:rsidR="006E2084" w:rsidRPr="006B7455">
        <w:rPr>
          <w:rFonts w:ascii="Times New Roman" w:eastAsia="Times New Roman" w:hAnsi="Times New Roman" w:cs="Times New Roman"/>
          <w:b/>
          <w:color w:val="C00000"/>
          <w:sz w:val="24"/>
          <w:szCs w:val="24"/>
          <w:lang w:val="lv"/>
        </w:rPr>
        <w:t>Moderna un atvērta valsts pārvalde</w:t>
      </w:r>
      <w:bookmarkEnd w:id="121"/>
      <w:bookmarkEnd w:id="122"/>
    </w:p>
    <w:p w14:paraId="16A515B9" w14:textId="77777777" w:rsidR="007E5748" w:rsidRPr="006B7455" w:rsidRDefault="00337729"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676454A6" w14:textId="133FBB2C" w:rsidR="00F14488" w:rsidRPr="00603173" w:rsidRDefault="00337729" w:rsidP="00E937C2">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Digitālo tehnoloģiju vide ir jaunā valsts pārvaldes realizācijas un norises telpa, kas efektīvi organizēta kalpo un sniedz labāko vērtību sabiedrībai. Sabiedrība apzinās sevi kā</w:t>
      </w:r>
      <w:r w:rsidR="00C65BEA">
        <w:rPr>
          <w:rFonts w:ascii="Times New Roman" w:hAnsi="Times New Roman" w:cs="Times New Roman"/>
          <w:sz w:val="24"/>
          <w:szCs w:val="24"/>
          <w:lang w:val="lv"/>
        </w:rPr>
        <w:t xml:space="preserve"> daļu</w:t>
      </w:r>
      <w:r w:rsidR="00036E34">
        <w:rPr>
          <w:rFonts w:ascii="Times New Roman" w:hAnsi="Times New Roman" w:cs="Times New Roman"/>
          <w:sz w:val="24"/>
          <w:szCs w:val="24"/>
          <w:lang w:val="lv"/>
        </w:rPr>
        <w:t xml:space="preserve"> no</w:t>
      </w:r>
      <w:r w:rsidRPr="00603173">
        <w:rPr>
          <w:rFonts w:ascii="Times New Roman" w:hAnsi="Times New Roman" w:cs="Times New Roman"/>
          <w:sz w:val="24"/>
          <w:szCs w:val="24"/>
          <w:lang w:val="lv"/>
        </w:rPr>
        <w:t xml:space="preserve"> valsts pārvaldības un iesaistās tās īstenošanā. Valsts pārvaldes digitālā telpa intuitīvi apzina vajadzības un nemanāmi rūpējas par personu. </w:t>
      </w:r>
      <w:r w:rsidR="004D571B" w:rsidRPr="00603173">
        <w:rPr>
          <w:rFonts w:ascii="Times New Roman" w:hAnsi="Times New Roman" w:cs="Times New Roman"/>
          <w:sz w:val="24"/>
          <w:szCs w:val="24"/>
          <w:lang w:val="lv"/>
        </w:rPr>
        <w:t>Valsts pārvaldes digitālā telpa ir viegli pieejama un ērti</w:t>
      </w:r>
      <w:r w:rsidR="00036E34">
        <w:rPr>
          <w:rFonts w:ascii="Times New Roman" w:hAnsi="Times New Roman" w:cs="Times New Roman"/>
          <w:sz w:val="24"/>
          <w:szCs w:val="24"/>
          <w:lang w:val="lv"/>
        </w:rPr>
        <w:t xml:space="preserve"> </w:t>
      </w:r>
      <w:r w:rsidR="004D571B" w:rsidRPr="00603173">
        <w:rPr>
          <w:rFonts w:ascii="Times New Roman" w:hAnsi="Times New Roman" w:cs="Times New Roman"/>
          <w:sz w:val="24"/>
          <w:szCs w:val="24"/>
          <w:lang w:val="lv"/>
        </w:rPr>
        <w:t>lietojama, tā</w:t>
      </w:r>
      <w:r w:rsidR="00036E34">
        <w:rPr>
          <w:rFonts w:ascii="Times New Roman" w:hAnsi="Times New Roman" w:cs="Times New Roman"/>
          <w:sz w:val="24"/>
          <w:szCs w:val="24"/>
          <w:lang w:val="lv"/>
        </w:rPr>
        <w:t xml:space="preserve"> </w:t>
      </w:r>
      <w:r w:rsidR="004D571B" w:rsidRPr="00603173">
        <w:rPr>
          <w:rFonts w:ascii="Times New Roman" w:hAnsi="Times New Roman" w:cs="Times New Roman"/>
          <w:sz w:val="24"/>
          <w:szCs w:val="24"/>
          <w:lang w:val="lv"/>
        </w:rPr>
        <w:t>atbilst lietotāju vajadzībām</w:t>
      </w:r>
      <w:r w:rsidR="00036E34">
        <w:rPr>
          <w:rFonts w:ascii="Times New Roman" w:hAnsi="Times New Roman" w:cs="Times New Roman"/>
          <w:sz w:val="24"/>
          <w:szCs w:val="24"/>
          <w:lang w:val="lv"/>
        </w:rPr>
        <w:t xml:space="preserve"> </w:t>
      </w:r>
      <w:r w:rsidR="004D571B" w:rsidRPr="00603173">
        <w:rPr>
          <w:rFonts w:ascii="Times New Roman" w:hAnsi="Times New Roman" w:cs="Times New Roman"/>
          <w:sz w:val="24"/>
          <w:szCs w:val="24"/>
          <w:lang w:val="lv"/>
        </w:rPr>
        <w:t>un atvieglo,</w:t>
      </w:r>
      <w:r w:rsidR="00036E34">
        <w:rPr>
          <w:rFonts w:ascii="Times New Roman" w:hAnsi="Times New Roman" w:cs="Times New Roman"/>
          <w:sz w:val="24"/>
          <w:szCs w:val="24"/>
          <w:lang w:val="lv"/>
        </w:rPr>
        <w:t xml:space="preserve"> </w:t>
      </w:r>
      <w:r w:rsidR="004D571B" w:rsidRPr="00603173">
        <w:rPr>
          <w:rFonts w:ascii="Times New Roman" w:hAnsi="Times New Roman" w:cs="Times New Roman"/>
          <w:sz w:val="24"/>
          <w:szCs w:val="24"/>
          <w:lang w:val="lv"/>
        </w:rPr>
        <w:t>nevis sarežģ</w:t>
      </w:r>
      <w:r w:rsidR="004330CA" w:rsidRPr="00603173">
        <w:rPr>
          <w:rFonts w:ascii="Times New Roman" w:hAnsi="Times New Roman" w:cs="Times New Roman"/>
          <w:sz w:val="24"/>
          <w:szCs w:val="24"/>
          <w:lang w:val="lv"/>
        </w:rPr>
        <w:t>ī</w:t>
      </w:r>
      <w:r w:rsidR="004D571B" w:rsidRPr="00603173">
        <w:rPr>
          <w:rFonts w:ascii="Times New Roman" w:hAnsi="Times New Roman" w:cs="Times New Roman"/>
          <w:sz w:val="24"/>
          <w:szCs w:val="24"/>
          <w:lang w:val="lv"/>
        </w:rPr>
        <w:t> to</w:t>
      </w:r>
      <w:r w:rsidR="00036E34">
        <w:rPr>
          <w:rFonts w:ascii="Times New Roman" w:hAnsi="Times New Roman" w:cs="Times New Roman"/>
          <w:sz w:val="24"/>
          <w:szCs w:val="24"/>
          <w:lang w:val="lv"/>
        </w:rPr>
        <w:t xml:space="preserve"> </w:t>
      </w:r>
      <w:r w:rsidR="004D571B" w:rsidRPr="00603173">
        <w:rPr>
          <w:rFonts w:ascii="Times New Roman" w:hAnsi="Times New Roman" w:cs="Times New Roman"/>
          <w:sz w:val="24"/>
          <w:szCs w:val="24"/>
          <w:lang w:val="lv"/>
        </w:rPr>
        <w:t>darbu. Digitalizācija veicina valsts pārvaldes atvērtību – ir lielāka atklātība par valsts pārvaldes darbu,  tai ir vieglāk īstenot atbildību sabiedrības priekšā un aug sabiedrības līdzdalības iespējas</w:t>
      </w:r>
      <w:r w:rsidR="002A7A78">
        <w:rPr>
          <w:rFonts w:ascii="Times New Roman" w:hAnsi="Times New Roman" w:cs="Times New Roman"/>
          <w:sz w:val="24"/>
          <w:szCs w:val="24"/>
          <w:lang w:val="lv"/>
        </w:rPr>
        <w:t>.</w:t>
      </w:r>
    </w:p>
    <w:p w14:paraId="36D2F102" w14:textId="20018DAD" w:rsidR="001A5DEC" w:rsidRPr="006B7455" w:rsidRDefault="00604C16" w:rsidP="009E4786">
      <w:pPr>
        <w:spacing w:before="120" w:after="120" w:line="240" w:lineRule="auto"/>
        <w:jc w:val="center"/>
        <w:outlineLvl w:val="3"/>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4.4.9.1.</w:t>
      </w:r>
      <w:r w:rsidR="008E6917" w:rsidRPr="006B7455">
        <w:rPr>
          <w:rFonts w:ascii="Times New Roman" w:eastAsia="Times New Roman" w:hAnsi="Times New Roman" w:cs="Times New Roman"/>
          <w:b/>
          <w:color w:val="C00000"/>
          <w:sz w:val="24"/>
          <w:szCs w:val="24"/>
          <w:lang w:val="lv"/>
        </w:rPr>
        <w:t xml:space="preserve"> Rīcības apakšvirziens:</w:t>
      </w:r>
      <w:r w:rsidRPr="006B7455">
        <w:rPr>
          <w:rFonts w:ascii="Times New Roman" w:eastAsia="Times New Roman" w:hAnsi="Times New Roman" w:cs="Times New Roman"/>
          <w:b/>
          <w:color w:val="C00000"/>
          <w:sz w:val="24"/>
          <w:szCs w:val="24"/>
          <w:lang w:val="lv"/>
        </w:rPr>
        <w:t xml:space="preserve"> </w:t>
      </w:r>
      <w:r w:rsidR="001A5DEC" w:rsidRPr="006B7455">
        <w:rPr>
          <w:rFonts w:ascii="Times New Roman" w:eastAsia="Times New Roman" w:hAnsi="Times New Roman" w:cs="Times New Roman"/>
          <w:b/>
          <w:color w:val="C00000"/>
          <w:sz w:val="24"/>
          <w:szCs w:val="24"/>
          <w:lang w:val="lv"/>
        </w:rPr>
        <w:t xml:space="preserve">Valsts pārvaldes pakalpojumu digitālā transformācija - </w:t>
      </w:r>
      <w:proofErr w:type="spellStart"/>
      <w:r w:rsidR="001A5DEC" w:rsidRPr="006B7455">
        <w:rPr>
          <w:rFonts w:ascii="Times New Roman" w:eastAsia="Times New Roman" w:hAnsi="Times New Roman" w:cs="Times New Roman"/>
          <w:b/>
          <w:color w:val="C00000"/>
          <w:sz w:val="24"/>
          <w:szCs w:val="24"/>
          <w:lang w:val="lv"/>
        </w:rPr>
        <w:t>klientorientēta</w:t>
      </w:r>
      <w:proofErr w:type="spellEnd"/>
      <w:r w:rsidR="001A5DEC" w:rsidRPr="006B7455">
        <w:rPr>
          <w:rFonts w:ascii="Times New Roman" w:eastAsia="Times New Roman" w:hAnsi="Times New Roman" w:cs="Times New Roman"/>
          <w:b/>
          <w:color w:val="C00000"/>
          <w:sz w:val="24"/>
          <w:szCs w:val="24"/>
          <w:lang w:val="lv"/>
        </w:rPr>
        <w:t xml:space="preserve"> procesu optimizācija</w:t>
      </w:r>
    </w:p>
    <w:p w14:paraId="6EFDC473" w14:textId="77777777" w:rsidR="007E5748" w:rsidRPr="006B7455" w:rsidRDefault="00337729"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6A5EE981" w14:textId="0EFC4AF3" w:rsidR="007718FE" w:rsidRPr="00663F61" w:rsidRDefault="00337729" w:rsidP="00663F61">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Iedzīvotājiem un uzņēmējiem ir pieejami </w:t>
      </w:r>
      <w:r w:rsidR="72576F9D" w:rsidRPr="00603173">
        <w:rPr>
          <w:rFonts w:ascii="Times New Roman" w:hAnsi="Times New Roman" w:cs="Times New Roman"/>
          <w:sz w:val="24"/>
          <w:szCs w:val="24"/>
          <w:lang w:val="lv"/>
        </w:rPr>
        <w:t xml:space="preserve">uz lietotāju orientēti, </w:t>
      </w:r>
      <w:r w:rsidRPr="00603173">
        <w:rPr>
          <w:rFonts w:ascii="Times New Roman" w:hAnsi="Times New Roman" w:cs="Times New Roman"/>
          <w:sz w:val="24"/>
          <w:szCs w:val="24"/>
          <w:lang w:val="lv"/>
        </w:rPr>
        <w:t>ap dzīves notikumiem organizēti proaktīvi, integrēti un optimāli nodrošināti valsts pakalpojumi, kas risina sabiedrības vajadzības un nodrošina augstu pievienoto vērtību un maksimālu labumu iedzīvotājam, uzņēmējam un sabiedrībai kopumā</w:t>
      </w:r>
      <w:r w:rsidR="0482CE86" w:rsidRPr="00603173">
        <w:rPr>
          <w:rFonts w:ascii="Times New Roman" w:hAnsi="Times New Roman" w:cs="Times New Roman"/>
          <w:sz w:val="24"/>
          <w:szCs w:val="24"/>
          <w:lang w:val="lv"/>
        </w:rPr>
        <w:t>, t</w:t>
      </w:r>
      <w:r w:rsidR="001811EA">
        <w:rPr>
          <w:rFonts w:ascii="Times New Roman" w:hAnsi="Times New Roman" w:cs="Times New Roman"/>
          <w:sz w:val="24"/>
          <w:szCs w:val="24"/>
          <w:lang w:val="lv"/>
        </w:rPr>
        <w:t>.sk.</w:t>
      </w:r>
      <w:r w:rsidR="0482CE86" w:rsidRPr="00603173">
        <w:rPr>
          <w:rFonts w:ascii="Times New Roman" w:hAnsi="Times New Roman" w:cs="Times New Roman"/>
          <w:sz w:val="24"/>
          <w:szCs w:val="24"/>
          <w:lang w:val="lv"/>
        </w:rPr>
        <w:t xml:space="preserve"> ir nodrošināta pakalpojumu pārrobežu pieejamība</w:t>
      </w:r>
      <w:r w:rsidR="008E6917" w:rsidRPr="00603173">
        <w:rPr>
          <w:rFonts w:ascii="Times New Roman" w:hAnsi="Times New Roman" w:cs="Times New Roman"/>
          <w:sz w:val="24"/>
          <w:szCs w:val="24"/>
          <w:lang w:val="lv"/>
        </w:rPr>
        <w:t>.</w:t>
      </w:r>
    </w:p>
    <w:p w14:paraId="301B850C" w14:textId="168AEAD0" w:rsidR="001A5DEC" w:rsidRPr="006B7455" w:rsidRDefault="001A5DEC"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4455BE" w:rsidRPr="006B7455" w14:paraId="67A48AC2" w14:textId="77777777" w:rsidTr="004455BE">
        <w:tc>
          <w:tcPr>
            <w:tcW w:w="9350" w:type="dxa"/>
          </w:tcPr>
          <w:p w14:paraId="102B4937" w14:textId="1F21E062" w:rsidR="004455BE" w:rsidRPr="006B7455" w:rsidRDefault="004455BE" w:rsidP="004455BE">
            <w:pPr>
              <w:spacing w:before="120" w:after="120"/>
              <w:ind w:firstLine="720"/>
              <w:rPr>
                <w:rFonts w:ascii="Times New Roman" w:hAnsi="Times New Roman" w:cs="Times New Roman"/>
                <w:b/>
                <w:i/>
                <w:iCs/>
                <w:sz w:val="24"/>
                <w:szCs w:val="24"/>
              </w:rPr>
            </w:pPr>
            <w:r w:rsidRPr="006B7455">
              <w:rPr>
                <w:rFonts w:ascii="Times New Roman" w:eastAsia="Times New Roman" w:hAnsi="Times New Roman" w:cs="Times New Roman"/>
                <w:b/>
                <w:bCs/>
                <w:i/>
                <w:iCs/>
                <w:sz w:val="24"/>
                <w:szCs w:val="24"/>
              </w:rPr>
              <w:t xml:space="preserve">Valsts pārvaldes pakalpojumi pārveidoti, organizējot tos no personas skatu punkta, un to piedāvājums ir </w:t>
            </w:r>
            <w:proofErr w:type="spellStart"/>
            <w:r w:rsidRPr="006B7455">
              <w:rPr>
                <w:rFonts w:ascii="Times New Roman" w:eastAsia="Times New Roman" w:hAnsi="Times New Roman" w:cs="Times New Roman"/>
                <w:b/>
                <w:bCs/>
                <w:i/>
                <w:iCs/>
                <w:sz w:val="24"/>
                <w:szCs w:val="24"/>
              </w:rPr>
              <w:t>proaktīvs</w:t>
            </w:r>
            <w:proofErr w:type="spellEnd"/>
            <w:r w:rsidRPr="006B7455">
              <w:rPr>
                <w:rFonts w:ascii="Times New Roman" w:eastAsia="Times New Roman" w:hAnsi="Times New Roman" w:cs="Times New Roman"/>
                <w:b/>
                <w:bCs/>
                <w:i/>
                <w:iCs/>
                <w:sz w:val="24"/>
                <w:szCs w:val="24"/>
              </w:rPr>
              <w:t xml:space="preserve"> un personalizēts un vērsts uz vērtību personai. </w:t>
            </w:r>
          </w:p>
        </w:tc>
      </w:tr>
    </w:tbl>
    <w:p w14:paraId="2ACBED9C" w14:textId="5CED7048" w:rsidR="009A43F6" w:rsidRPr="00603173" w:rsidRDefault="009A43F6" w:rsidP="00D62A4D">
      <w:pPr>
        <w:spacing w:before="120" w:after="120" w:line="240" w:lineRule="auto"/>
        <w:ind w:firstLine="72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Sabiedrības izpratne par modernu un efektīvu valsts pārvaldi nepārtraukti attīstās, līdz ar ko, valsts pārvaldes pamatdarbības un pakalpojumu sniegšanas procesu modernizācija un pārveide nevar būt ar vienreizēju vai kampaņveida raksturu</w:t>
      </w:r>
      <w:r w:rsidR="001B5721">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w:t>
      </w:r>
      <w:r w:rsidR="001B5721">
        <w:rPr>
          <w:rFonts w:ascii="Times New Roman" w:eastAsia="Times New Roman" w:hAnsi="Times New Roman" w:cs="Times New Roman"/>
          <w:sz w:val="24"/>
          <w:szCs w:val="24"/>
          <w:lang w:val="lv-LV"/>
        </w:rPr>
        <w:t>P</w:t>
      </w:r>
      <w:r w:rsidRPr="00603173">
        <w:rPr>
          <w:rFonts w:ascii="Times New Roman" w:eastAsia="Times New Roman" w:hAnsi="Times New Roman" w:cs="Times New Roman"/>
          <w:sz w:val="24"/>
          <w:szCs w:val="24"/>
          <w:lang w:val="lv-LV"/>
        </w:rPr>
        <w:t>akalpojumu pārvaldības sistēmas ietvaros jāiedibina pakalpojumu nemitīgas pilnveides process, īstenoj</w:t>
      </w:r>
      <w:r w:rsidR="00017E10">
        <w:rPr>
          <w:rFonts w:ascii="Times New Roman" w:eastAsia="Times New Roman" w:hAnsi="Times New Roman" w:cs="Times New Roman"/>
          <w:sz w:val="24"/>
          <w:szCs w:val="24"/>
          <w:lang w:val="lv-LV"/>
        </w:rPr>
        <w:t>ot</w:t>
      </w:r>
      <w:r w:rsidRPr="00603173">
        <w:rPr>
          <w:rFonts w:ascii="Times New Roman" w:eastAsia="Times New Roman" w:hAnsi="Times New Roman" w:cs="Times New Roman"/>
          <w:sz w:val="24"/>
          <w:szCs w:val="24"/>
          <w:lang w:val="lv-LV"/>
        </w:rPr>
        <w:t xml:space="preserve"> pārvaldes digitāl</w:t>
      </w:r>
      <w:r w:rsidR="00017E10">
        <w:rPr>
          <w:rFonts w:ascii="Times New Roman" w:eastAsia="Times New Roman" w:hAnsi="Times New Roman" w:cs="Times New Roman"/>
          <w:sz w:val="24"/>
          <w:szCs w:val="24"/>
          <w:lang w:val="lv-LV"/>
        </w:rPr>
        <w:t>o</w:t>
      </w:r>
      <w:r w:rsidRPr="00603173">
        <w:rPr>
          <w:rFonts w:ascii="Times New Roman" w:eastAsia="Times New Roman" w:hAnsi="Times New Roman" w:cs="Times New Roman"/>
          <w:sz w:val="24"/>
          <w:szCs w:val="24"/>
          <w:lang w:val="lv-LV"/>
        </w:rPr>
        <w:t xml:space="preserve"> transformācij</w:t>
      </w:r>
      <w:r w:rsidR="00017E10">
        <w:rPr>
          <w:rFonts w:ascii="Times New Roman" w:eastAsia="Times New Roman" w:hAnsi="Times New Roman" w:cs="Times New Roman"/>
          <w:sz w:val="24"/>
          <w:szCs w:val="24"/>
          <w:lang w:val="lv-LV"/>
        </w:rPr>
        <w:t>u</w:t>
      </w:r>
      <w:r w:rsidRPr="00603173">
        <w:rPr>
          <w:rFonts w:ascii="Times New Roman" w:eastAsia="Times New Roman" w:hAnsi="Times New Roman" w:cs="Times New Roman"/>
          <w:sz w:val="24"/>
          <w:szCs w:val="24"/>
          <w:lang w:val="lv-LV"/>
        </w:rPr>
        <w:t xml:space="preserve">. Pakalpojumu nemitīgai pilnveidei jākļūst par dabisku </w:t>
      </w:r>
      <w:r w:rsidR="0B6674D2" w:rsidRPr="00603173">
        <w:rPr>
          <w:rFonts w:ascii="Times New Roman" w:eastAsia="Times New Roman" w:hAnsi="Times New Roman" w:cs="Times New Roman"/>
          <w:sz w:val="24"/>
          <w:szCs w:val="24"/>
          <w:lang w:val="lv-LV"/>
        </w:rPr>
        <w:t xml:space="preserve">valsts </w:t>
      </w:r>
      <w:r w:rsidRPr="00603173">
        <w:rPr>
          <w:rFonts w:ascii="Times New Roman" w:eastAsia="Times New Roman" w:hAnsi="Times New Roman" w:cs="Times New Roman"/>
          <w:sz w:val="24"/>
          <w:szCs w:val="24"/>
          <w:lang w:val="lv-LV"/>
        </w:rPr>
        <w:t xml:space="preserve">pārvaldes </w:t>
      </w:r>
      <w:r w:rsidR="303F900E" w:rsidRPr="00603173">
        <w:rPr>
          <w:rFonts w:ascii="Times New Roman" w:eastAsia="Times New Roman" w:hAnsi="Times New Roman" w:cs="Times New Roman"/>
          <w:sz w:val="24"/>
          <w:szCs w:val="24"/>
          <w:lang w:val="lv-LV"/>
        </w:rPr>
        <w:t>un pašvaldību</w:t>
      </w:r>
      <w:r w:rsidRPr="00603173">
        <w:rPr>
          <w:rFonts w:ascii="Times New Roman" w:eastAsia="Times New Roman" w:hAnsi="Times New Roman" w:cs="Times New Roman"/>
          <w:sz w:val="24"/>
          <w:szCs w:val="24"/>
          <w:lang w:val="lv-LV"/>
        </w:rPr>
        <w:t xml:space="preserve"> iestāžu ikdienas praksi, ņemot vērā pastāvīgi mainīgās sabiedrības vajadzības, uzvedību un attīstības līmeni, aktuālās pakalpojumu pārvaldības tendences, kā arī IKT nozares un tās risinājumu attīstību.  </w:t>
      </w:r>
    </w:p>
    <w:p w14:paraId="6C6741C0" w14:textId="39BFF340" w:rsidR="009A43F6" w:rsidRPr="00603173" w:rsidRDefault="009A43F6" w:rsidP="0058195A">
      <w:pPr>
        <w:pStyle w:val="ListParagraph"/>
        <w:numPr>
          <w:ilvl w:val="0"/>
          <w:numId w:val="67"/>
        </w:numPr>
        <w:spacing w:before="120" w:after="120"/>
        <w:ind w:left="567" w:hanging="357"/>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 xml:space="preserve">Pakalpojuma pilnveide jāsāk ar pakalpojumu groza analīzi, kas ietver pakalpojumu saņēmēju vajadzību un gaidu analīzi. Šajā posmā ir būtiski apzināt, kādu tieši valsts pārvaldes labumu konkrētajā jomā iedzīvotājs vai uzņēmējs sagaida vai varētu sagaidīt. </w:t>
      </w:r>
    </w:p>
    <w:p w14:paraId="505258E9" w14:textId="158F5808" w:rsidR="009A43F6" w:rsidRPr="00603173" w:rsidRDefault="009A43F6" w:rsidP="0058195A">
      <w:pPr>
        <w:pStyle w:val="ListParagraph"/>
        <w:numPr>
          <w:ilvl w:val="0"/>
          <w:numId w:val="67"/>
        </w:numPr>
        <w:spacing w:before="120" w:after="120"/>
        <w:ind w:left="567" w:hanging="357"/>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 xml:space="preserve">Plānojot pakalpojumu grozu, kā pakalpojumu pamata scenārijs, kur tas ir iespējams, jāplāno </w:t>
      </w:r>
      <w:proofErr w:type="spellStart"/>
      <w:r w:rsidRPr="00603173">
        <w:rPr>
          <w:rFonts w:ascii="Times New Roman" w:eastAsia="Times New Roman" w:hAnsi="Times New Roman" w:cs="Times New Roman"/>
          <w:sz w:val="24"/>
          <w:szCs w:val="24"/>
          <w:lang w:val="lv-LV"/>
        </w:rPr>
        <w:t>proaktīvu</w:t>
      </w:r>
      <w:proofErr w:type="spellEnd"/>
      <w:r w:rsidRPr="00603173">
        <w:rPr>
          <w:rFonts w:ascii="Times New Roman" w:eastAsia="Times New Roman" w:hAnsi="Times New Roman" w:cs="Times New Roman"/>
          <w:sz w:val="24"/>
          <w:szCs w:val="24"/>
          <w:lang w:val="lv-LV"/>
        </w:rPr>
        <w:t xml:space="preserve"> un iespējami personalizētu pakalpojumu piedāvājums, paredzot tādu pakalpojumu piegādes modeli, kurā iestājoties noteiktai dzīves situācijai pakalpojuma saņēmējam ar tā piekrišanu atbilstoši kontekstam tiek automātiski sniegts atbilstošais pakalpojums vai piedāvāts pieprasīt dzīves situācijai saistošu pakalpojumu, vai arī sniegta informācija par potenciāli saistošu pakalpojumu, kā arī piedāvāts saņemt dzīves situācijas kontekstā saistošu informāciju, t</w:t>
      </w:r>
      <w:r w:rsidR="00D967E0">
        <w:rPr>
          <w:rFonts w:ascii="Times New Roman" w:eastAsia="Times New Roman" w:hAnsi="Times New Roman" w:cs="Times New Roman"/>
          <w:sz w:val="24"/>
          <w:szCs w:val="24"/>
          <w:lang w:val="lv-LV"/>
        </w:rPr>
        <w:t>.sk.</w:t>
      </w:r>
      <w:r w:rsidRPr="00603173">
        <w:rPr>
          <w:rFonts w:ascii="Times New Roman" w:eastAsia="Times New Roman" w:hAnsi="Times New Roman" w:cs="Times New Roman"/>
          <w:sz w:val="24"/>
          <w:szCs w:val="24"/>
          <w:lang w:val="lv-LV"/>
        </w:rPr>
        <w:t xml:space="preserve"> pakalpojuma saņēmēja datu atspoguļojumu.</w:t>
      </w:r>
    </w:p>
    <w:p w14:paraId="0229CDB9" w14:textId="6E973ABA" w:rsidR="009A43F6" w:rsidRPr="00603173" w:rsidRDefault="009A43F6" w:rsidP="0058195A">
      <w:pPr>
        <w:pStyle w:val="ListParagraph"/>
        <w:numPr>
          <w:ilvl w:val="0"/>
          <w:numId w:val="67"/>
        </w:numPr>
        <w:spacing w:before="120" w:after="120"/>
        <w:ind w:left="567" w:hanging="357"/>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Analīzei sekojošajās pakalpojuma dizaina</w:t>
      </w:r>
      <w:r w:rsidR="008E0A96">
        <w:rPr>
          <w:rFonts w:ascii="Times New Roman" w:eastAsia="Times New Roman" w:hAnsi="Times New Roman" w:cs="Times New Roman"/>
          <w:sz w:val="24"/>
          <w:szCs w:val="24"/>
          <w:lang w:val="lv-LV"/>
        </w:rPr>
        <w:t xml:space="preserve"> un k</w:t>
      </w:r>
      <w:r w:rsidRPr="00603173">
        <w:rPr>
          <w:rFonts w:ascii="Times New Roman" w:eastAsia="Times New Roman" w:hAnsi="Times New Roman" w:cs="Times New Roman"/>
          <w:sz w:val="24"/>
          <w:szCs w:val="24"/>
          <w:lang w:val="lv-LV"/>
        </w:rPr>
        <w:t>onceptuālās projektēšanas ietvaros jāmodelē un jāizvērtē</w:t>
      </w:r>
      <w:r w:rsidR="000C79A1">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kādā veidā</w:t>
      </w:r>
      <w:r w:rsidR="132EF2BE" w:rsidRPr="00603173">
        <w:rPr>
          <w:rFonts w:ascii="Times New Roman" w:eastAsia="Times New Roman" w:hAnsi="Times New Roman" w:cs="Times New Roman"/>
          <w:sz w:val="24"/>
          <w:szCs w:val="24"/>
          <w:lang w:val="lv-LV"/>
        </w:rPr>
        <w:t>, t</w:t>
      </w:r>
      <w:r w:rsidR="00053019">
        <w:rPr>
          <w:rFonts w:ascii="Times New Roman" w:eastAsia="Times New Roman" w:hAnsi="Times New Roman" w:cs="Times New Roman"/>
          <w:sz w:val="24"/>
          <w:szCs w:val="24"/>
          <w:lang w:val="lv-LV"/>
        </w:rPr>
        <w:t>.sk.</w:t>
      </w:r>
      <w:r w:rsidR="132EF2BE" w:rsidRPr="00603173">
        <w:rPr>
          <w:rFonts w:ascii="Times New Roman" w:eastAsia="Times New Roman" w:hAnsi="Times New Roman" w:cs="Times New Roman"/>
          <w:sz w:val="24"/>
          <w:szCs w:val="24"/>
          <w:lang w:val="lv-LV"/>
        </w:rPr>
        <w:t xml:space="preserve"> izmantojot privātā sektora spējas,</w:t>
      </w:r>
      <w:r w:rsidRPr="00603173">
        <w:rPr>
          <w:rFonts w:ascii="Times New Roman" w:eastAsia="Times New Roman" w:hAnsi="Times New Roman" w:cs="Times New Roman"/>
          <w:sz w:val="24"/>
          <w:szCs w:val="24"/>
          <w:lang w:val="lv-LV"/>
        </w:rPr>
        <w:t xml:space="preserve"> plānotais labums iedzīvotājam vai uzņēmējam ir sagādājams</w:t>
      </w:r>
      <w:r w:rsidR="000C79A1">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kas būs iesaistīti šī labuma sagādē</w:t>
      </w:r>
      <w:r w:rsidR="000C79A1">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kādas darbības iesaistītās puses īstenos</w:t>
      </w:r>
      <w:r w:rsidR="000C79A1">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kā notiks iesaistīto pušu sadarbība</w:t>
      </w:r>
      <w:r w:rsidR="000C79A1">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kāda būs iesaistīto valsts pārvaldes</w:t>
      </w:r>
      <w:r w:rsidR="79425E76" w:rsidRPr="00603173">
        <w:rPr>
          <w:rFonts w:ascii="Times New Roman" w:eastAsia="Times New Roman" w:hAnsi="Times New Roman" w:cs="Times New Roman"/>
          <w:sz w:val="24"/>
          <w:szCs w:val="24"/>
          <w:lang w:val="lv-LV"/>
        </w:rPr>
        <w:t>, t.sk. pašvaldību,</w:t>
      </w:r>
      <w:r w:rsidRPr="00603173">
        <w:rPr>
          <w:rFonts w:ascii="Times New Roman" w:eastAsia="Times New Roman" w:hAnsi="Times New Roman" w:cs="Times New Roman"/>
          <w:sz w:val="24"/>
          <w:szCs w:val="24"/>
          <w:lang w:val="lv-LV"/>
        </w:rPr>
        <w:t xml:space="preserve"> iestāžu </w:t>
      </w:r>
      <w:r w:rsidR="735DEFD3" w:rsidRPr="00603173">
        <w:rPr>
          <w:rFonts w:ascii="Times New Roman" w:eastAsia="Times New Roman" w:hAnsi="Times New Roman" w:cs="Times New Roman"/>
          <w:sz w:val="24"/>
          <w:szCs w:val="24"/>
          <w:lang w:val="lv-LV"/>
        </w:rPr>
        <w:t>un pakalpojumu sniegšanā iesaistīto komersantu</w:t>
      </w:r>
      <w:r w:rsidRPr="00603173">
        <w:rPr>
          <w:rFonts w:ascii="Times New Roman" w:eastAsia="Times New Roman" w:hAnsi="Times New Roman" w:cs="Times New Roman"/>
          <w:sz w:val="24"/>
          <w:szCs w:val="24"/>
          <w:lang w:val="lv-LV"/>
        </w:rPr>
        <w:t xml:space="preserve"> loma labuma nodrošināšanā</w:t>
      </w:r>
      <w:r w:rsidR="000C79A1">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kādas darbības, kādā secībā un pie kādiem nosacījumiem katra iestāde īstenos</w:t>
      </w:r>
      <w:r w:rsidR="000C79A1">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kā konkrētās darbības visefektīvākajā veidā pievieno vērtību labuma veidošanā</w:t>
      </w:r>
      <w:r w:rsidR="008812A2">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kāds tehnoloģiskais nodrošinājums nepieciešams iesaistītajām </w:t>
      </w:r>
      <w:r w:rsidR="006F276A">
        <w:rPr>
          <w:rFonts w:ascii="Times New Roman" w:eastAsia="Times New Roman" w:hAnsi="Times New Roman" w:cs="Times New Roman"/>
          <w:sz w:val="24"/>
          <w:szCs w:val="24"/>
          <w:lang w:val="lv-LV"/>
        </w:rPr>
        <w:t>pusēm</w:t>
      </w:r>
      <w:r w:rsidRPr="00603173">
        <w:rPr>
          <w:rFonts w:ascii="Times New Roman" w:eastAsia="Times New Roman" w:hAnsi="Times New Roman" w:cs="Times New Roman"/>
          <w:sz w:val="24"/>
          <w:szCs w:val="24"/>
          <w:lang w:val="lv-LV"/>
        </w:rPr>
        <w:t xml:space="preserve">. </w:t>
      </w:r>
    </w:p>
    <w:p w14:paraId="37750DCC" w14:textId="2D6D6CB6" w:rsidR="62AF2574" w:rsidRPr="00603173" w:rsidRDefault="2CB6C720" w:rsidP="0058195A">
      <w:pPr>
        <w:pStyle w:val="ListParagraph"/>
        <w:numPr>
          <w:ilvl w:val="0"/>
          <w:numId w:val="67"/>
        </w:numPr>
        <w:spacing w:before="120" w:after="120"/>
        <w:ind w:left="567" w:hanging="357"/>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Valsts pārvaldes pakalpojumi</w:t>
      </w:r>
      <w:r w:rsidRPr="00603173">
        <w:rPr>
          <w:rFonts w:ascii="Times New Roman" w:eastAsia="Times New Roman" w:hAnsi="Times New Roman" w:cs="Times New Roman"/>
          <w:color w:val="000000" w:themeColor="text1"/>
          <w:sz w:val="24"/>
          <w:szCs w:val="24"/>
          <w:lang w:val="lv-LV"/>
        </w:rPr>
        <w:t xml:space="preserve"> </w:t>
      </w:r>
      <w:r w:rsidR="043BF0E9" w:rsidRPr="00603173">
        <w:rPr>
          <w:rFonts w:ascii="Times New Roman" w:eastAsia="Times New Roman" w:hAnsi="Times New Roman" w:cs="Times New Roman"/>
          <w:color w:val="000000" w:themeColor="text1"/>
          <w:sz w:val="24"/>
          <w:szCs w:val="24"/>
          <w:lang w:val="lv-LV"/>
        </w:rPr>
        <w:t xml:space="preserve">ar potenciālu </w:t>
      </w:r>
      <w:r w:rsidR="18D93DAD" w:rsidRPr="00603173">
        <w:rPr>
          <w:rFonts w:ascii="Times New Roman" w:eastAsia="Times New Roman" w:hAnsi="Times New Roman" w:cs="Times New Roman"/>
          <w:color w:val="000000" w:themeColor="text1"/>
          <w:sz w:val="24"/>
          <w:szCs w:val="24"/>
          <w:lang w:val="lv-LV"/>
        </w:rPr>
        <w:t>izmantošanai</w:t>
      </w:r>
      <w:r w:rsidR="043BF0E9" w:rsidRPr="00603173">
        <w:rPr>
          <w:rFonts w:ascii="Times New Roman" w:eastAsia="Times New Roman" w:hAnsi="Times New Roman" w:cs="Times New Roman"/>
          <w:sz w:val="24"/>
          <w:szCs w:val="24"/>
          <w:lang w:val="lv-LV"/>
        </w:rPr>
        <w:t xml:space="preserve"> </w:t>
      </w:r>
      <w:r w:rsidR="3FFF39DD" w:rsidRPr="00603173">
        <w:rPr>
          <w:rFonts w:ascii="Times New Roman" w:eastAsia="Times New Roman" w:hAnsi="Times New Roman" w:cs="Times New Roman"/>
          <w:sz w:val="24"/>
          <w:szCs w:val="24"/>
          <w:lang w:val="lv-LV"/>
        </w:rPr>
        <w:t>mijiedarbīb</w:t>
      </w:r>
      <w:r w:rsidR="5CF391F2" w:rsidRPr="00603173">
        <w:rPr>
          <w:rFonts w:ascii="Times New Roman" w:eastAsia="Times New Roman" w:hAnsi="Times New Roman" w:cs="Times New Roman"/>
          <w:sz w:val="24"/>
          <w:szCs w:val="24"/>
          <w:lang w:val="lv-LV"/>
        </w:rPr>
        <w:t>ā</w:t>
      </w:r>
      <w:r w:rsidR="3FFF39DD" w:rsidRPr="00603173">
        <w:rPr>
          <w:rFonts w:ascii="Times New Roman" w:eastAsia="Times New Roman" w:hAnsi="Times New Roman" w:cs="Times New Roman"/>
          <w:sz w:val="24"/>
          <w:szCs w:val="24"/>
          <w:lang w:val="lv-LV"/>
        </w:rPr>
        <w:t xml:space="preserve"> ar </w:t>
      </w:r>
      <w:r w:rsidR="043BF0E9" w:rsidRPr="00603173">
        <w:rPr>
          <w:rFonts w:ascii="Times New Roman" w:eastAsia="Times New Roman" w:hAnsi="Times New Roman" w:cs="Times New Roman"/>
          <w:sz w:val="24"/>
          <w:szCs w:val="24"/>
          <w:lang w:val="lv-LV"/>
        </w:rPr>
        <w:t>privātā sektora pakalpojum</w:t>
      </w:r>
      <w:r w:rsidR="66107467" w:rsidRPr="00603173">
        <w:rPr>
          <w:rFonts w:ascii="Times New Roman" w:eastAsia="Times New Roman" w:hAnsi="Times New Roman" w:cs="Times New Roman"/>
          <w:sz w:val="24"/>
          <w:szCs w:val="24"/>
          <w:lang w:val="lv-LV"/>
        </w:rPr>
        <w:t>iem</w:t>
      </w:r>
      <w:r w:rsidR="043BF0E9" w:rsidRPr="00603173">
        <w:rPr>
          <w:rFonts w:ascii="Times New Roman" w:eastAsia="Times New Roman" w:hAnsi="Times New Roman" w:cs="Times New Roman"/>
          <w:sz w:val="24"/>
          <w:szCs w:val="24"/>
          <w:lang w:val="lv-LV"/>
        </w:rPr>
        <w:t xml:space="preserve"> j</w:t>
      </w:r>
      <w:r w:rsidRPr="00603173">
        <w:rPr>
          <w:rFonts w:ascii="Times New Roman" w:eastAsia="Times New Roman" w:hAnsi="Times New Roman" w:cs="Times New Roman"/>
          <w:sz w:val="24"/>
          <w:szCs w:val="24"/>
          <w:lang w:val="lv-LV"/>
        </w:rPr>
        <w:t xml:space="preserve">āveido </w:t>
      </w:r>
      <w:r w:rsidR="2B02EA76" w:rsidRPr="00603173">
        <w:rPr>
          <w:rFonts w:ascii="Times New Roman" w:eastAsia="Times New Roman" w:hAnsi="Times New Roman" w:cs="Times New Roman"/>
          <w:color w:val="000000" w:themeColor="text1"/>
          <w:sz w:val="24"/>
          <w:szCs w:val="24"/>
          <w:lang w:val="lv-LV"/>
        </w:rPr>
        <w:t>ievērojot principu “</w:t>
      </w:r>
      <w:proofErr w:type="spellStart"/>
      <w:r w:rsidR="2B02EA76" w:rsidRPr="00603173">
        <w:rPr>
          <w:rFonts w:ascii="Times New Roman" w:eastAsia="Times New Roman" w:hAnsi="Times New Roman" w:cs="Times New Roman"/>
          <w:color w:val="000000" w:themeColor="text1"/>
          <w:sz w:val="24"/>
          <w:szCs w:val="24"/>
          <w:lang w:val="lv-LV"/>
        </w:rPr>
        <w:t>programmsaskarne</w:t>
      </w:r>
      <w:proofErr w:type="spellEnd"/>
      <w:r w:rsidRPr="00603173">
        <w:rPr>
          <w:rFonts w:ascii="Times New Roman" w:eastAsia="Times New Roman" w:hAnsi="Times New Roman" w:cs="Times New Roman"/>
          <w:color w:val="000000" w:themeColor="text1"/>
          <w:sz w:val="24"/>
          <w:szCs w:val="24"/>
          <w:lang w:val="lv-LV"/>
        </w:rPr>
        <w:t xml:space="preserve"> pēc noklusēj</w:t>
      </w:r>
      <w:r w:rsidR="692C104C" w:rsidRPr="00603173">
        <w:rPr>
          <w:rFonts w:ascii="Times New Roman" w:eastAsia="Times New Roman" w:hAnsi="Times New Roman" w:cs="Times New Roman"/>
          <w:color w:val="000000" w:themeColor="text1"/>
          <w:sz w:val="24"/>
          <w:szCs w:val="24"/>
          <w:lang w:val="lv-LV"/>
        </w:rPr>
        <w:t>uma</w:t>
      </w:r>
      <w:r w:rsidR="2B02EA76" w:rsidRPr="00603173">
        <w:rPr>
          <w:rFonts w:ascii="Times New Roman" w:eastAsia="Times New Roman" w:hAnsi="Times New Roman" w:cs="Times New Roman"/>
          <w:color w:val="000000" w:themeColor="text1"/>
          <w:sz w:val="24"/>
          <w:szCs w:val="24"/>
          <w:lang w:val="lv-LV"/>
        </w:rPr>
        <w:t>”</w:t>
      </w:r>
      <w:r w:rsidR="71FE9EED" w:rsidRPr="24566A46">
        <w:rPr>
          <w:rFonts w:ascii="Times New Roman" w:eastAsia="Times New Roman" w:hAnsi="Times New Roman" w:cs="Times New Roman"/>
          <w:color w:val="000000" w:themeColor="text1"/>
          <w:sz w:val="24"/>
          <w:szCs w:val="24"/>
          <w:lang w:val="lv-LV"/>
        </w:rPr>
        <w:t xml:space="preserve"> </w:t>
      </w:r>
      <w:r w:rsidR="71FE9EED" w:rsidRPr="00603173">
        <w:rPr>
          <w:rFonts w:ascii="Times New Roman" w:eastAsia="Times New Roman" w:hAnsi="Times New Roman" w:cs="Times New Roman"/>
          <w:sz w:val="24"/>
          <w:szCs w:val="24"/>
          <w:lang w:val="lv-LV"/>
        </w:rPr>
        <w:t xml:space="preserve">(mijiedarbojoties primāri izmantot automatizētu starpsistēmu datu apmaiņu, pēc </w:t>
      </w:r>
      <w:r w:rsidR="692C2534" w:rsidRPr="00603173">
        <w:rPr>
          <w:rFonts w:ascii="Times New Roman" w:eastAsia="Times New Roman" w:hAnsi="Times New Roman" w:cs="Times New Roman"/>
          <w:sz w:val="24"/>
          <w:szCs w:val="24"/>
          <w:lang w:val="lv-LV"/>
        </w:rPr>
        <w:t>iespējas izslēdzot cilvēku līdzdalību)</w:t>
      </w:r>
      <w:r w:rsidR="064DC86E" w:rsidRPr="00603173">
        <w:rPr>
          <w:rFonts w:ascii="Times New Roman" w:eastAsia="Times New Roman" w:hAnsi="Times New Roman" w:cs="Times New Roman"/>
          <w:sz w:val="24"/>
          <w:szCs w:val="24"/>
          <w:lang w:val="lv-LV"/>
        </w:rPr>
        <w:t>,</w:t>
      </w:r>
      <w:r w:rsidR="00CA7789" w:rsidRPr="00603173">
        <w:rPr>
          <w:rFonts w:ascii="Times New Roman" w:eastAsia="Times New Roman" w:hAnsi="Times New Roman" w:cs="Times New Roman"/>
          <w:sz w:val="24"/>
          <w:szCs w:val="24"/>
          <w:lang w:val="lv-LV"/>
        </w:rPr>
        <w:t xml:space="preserve"> nodrošinot atvērtas </w:t>
      </w:r>
      <w:proofErr w:type="spellStart"/>
      <w:r w:rsidR="00CA7789" w:rsidRPr="00603173">
        <w:rPr>
          <w:rFonts w:ascii="Times New Roman" w:eastAsia="Times New Roman" w:hAnsi="Times New Roman" w:cs="Times New Roman"/>
          <w:sz w:val="24"/>
          <w:szCs w:val="24"/>
          <w:lang w:val="lv-LV"/>
        </w:rPr>
        <w:t>programmsaskarnes</w:t>
      </w:r>
      <w:proofErr w:type="spellEnd"/>
      <w:r w:rsidR="00CA7789" w:rsidRPr="00603173">
        <w:rPr>
          <w:rFonts w:ascii="Times New Roman" w:eastAsia="Times New Roman" w:hAnsi="Times New Roman" w:cs="Times New Roman"/>
          <w:sz w:val="24"/>
          <w:szCs w:val="24"/>
          <w:lang w:val="lv-LV"/>
        </w:rPr>
        <w:t xml:space="preserve"> </w:t>
      </w:r>
      <w:r w:rsidR="48E2BFCA" w:rsidRPr="00603173">
        <w:rPr>
          <w:rFonts w:ascii="Times New Roman" w:eastAsia="Times New Roman" w:hAnsi="Times New Roman" w:cs="Times New Roman"/>
          <w:sz w:val="24"/>
          <w:szCs w:val="24"/>
          <w:lang w:val="lv-LV"/>
        </w:rPr>
        <w:t>(API)</w:t>
      </w:r>
      <w:r w:rsidR="00CA7789" w:rsidRPr="00603173">
        <w:rPr>
          <w:rFonts w:ascii="Times New Roman" w:eastAsia="Times New Roman" w:hAnsi="Times New Roman" w:cs="Times New Roman"/>
          <w:sz w:val="24"/>
          <w:szCs w:val="24"/>
          <w:lang w:val="lv-LV"/>
        </w:rPr>
        <w:t xml:space="preserve"> to un integrācijai pr</w:t>
      </w:r>
      <w:r w:rsidR="65CFE483" w:rsidRPr="00603173">
        <w:rPr>
          <w:rFonts w:ascii="Times New Roman" w:eastAsia="Times New Roman" w:hAnsi="Times New Roman" w:cs="Times New Roman"/>
          <w:sz w:val="24"/>
          <w:szCs w:val="24"/>
          <w:lang w:val="lv-LV"/>
        </w:rPr>
        <w:t>i</w:t>
      </w:r>
      <w:r w:rsidR="00CA7789" w:rsidRPr="00603173">
        <w:rPr>
          <w:rFonts w:ascii="Times New Roman" w:eastAsia="Times New Roman" w:hAnsi="Times New Roman" w:cs="Times New Roman"/>
          <w:sz w:val="24"/>
          <w:szCs w:val="24"/>
          <w:lang w:val="lv-LV"/>
        </w:rPr>
        <w:t>vātā sek</w:t>
      </w:r>
      <w:r w:rsidR="1A402867" w:rsidRPr="00603173">
        <w:rPr>
          <w:rFonts w:ascii="Times New Roman" w:eastAsia="Times New Roman" w:hAnsi="Times New Roman" w:cs="Times New Roman"/>
          <w:sz w:val="24"/>
          <w:szCs w:val="24"/>
          <w:lang w:val="lv-LV"/>
        </w:rPr>
        <w:t>tor</w:t>
      </w:r>
      <w:r w:rsidR="1594E90E" w:rsidRPr="00603173">
        <w:rPr>
          <w:rFonts w:ascii="Times New Roman" w:eastAsia="Times New Roman" w:hAnsi="Times New Roman" w:cs="Times New Roman"/>
          <w:sz w:val="24"/>
          <w:szCs w:val="24"/>
          <w:lang w:val="lv-LV"/>
        </w:rPr>
        <w:t>a</w:t>
      </w:r>
      <w:r w:rsidR="1A402867" w:rsidRPr="00603173">
        <w:rPr>
          <w:rFonts w:ascii="Times New Roman" w:eastAsia="Times New Roman" w:hAnsi="Times New Roman" w:cs="Times New Roman"/>
          <w:sz w:val="24"/>
          <w:szCs w:val="24"/>
          <w:lang w:val="lv-LV"/>
        </w:rPr>
        <w:t xml:space="preserve"> pakalpojumos</w:t>
      </w:r>
      <w:r w:rsidR="01CDA467" w:rsidRPr="00603173">
        <w:rPr>
          <w:rFonts w:ascii="Times New Roman" w:eastAsia="Times New Roman" w:hAnsi="Times New Roman" w:cs="Times New Roman"/>
          <w:sz w:val="24"/>
          <w:szCs w:val="24"/>
          <w:lang w:val="lv-LV"/>
        </w:rPr>
        <w:t>, tādējādi</w:t>
      </w:r>
      <w:r w:rsidRPr="00603173">
        <w:rPr>
          <w:rFonts w:ascii="Times New Roman" w:eastAsia="Times New Roman" w:hAnsi="Times New Roman" w:cs="Times New Roman"/>
          <w:sz w:val="24"/>
          <w:szCs w:val="24"/>
          <w:lang w:val="lv-LV"/>
        </w:rPr>
        <w:t xml:space="preserve"> ļaujot paplašināt pakalpojumu saņēmēja pieredzi</w:t>
      </w:r>
      <w:r w:rsidR="099186E1" w:rsidRPr="00603173">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w:t>
      </w:r>
      <w:r w:rsidR="0248EA1F" w:rsidRPr="00603173">
        <w:rPr>
          <w:rFonts w:ascii="Times New Roman" w:eastAsia="Times New Roman" w:hAnsi="Times New Roman" w:cs="Times New Roman"/>
          <w:sz w:val="24"/>
          <w:szCs w:val="24"/>
          <w:lang w:val="lv-LV"/>
        </w:rPr>
        <w:t xml:space="preserve">pakalpojumu </w:t>
      </w:r>
      <w:r w:rsidRPr="00603173">
        <w:rPr>
          <w:rFonts w:ascii="Times New Roman" w:eastAsia="Times New Roman" w:hAnsi="Times New Roman" w:cs="Times New Roman"/>
          <w:sz w:val="24"/>
          <w:szCs w:val="24"/>
          <w:lang w:val="lv-LV"/>
        </w:rPr>
        <w:t xml:space="preserve">piedāvājuma kvalitāti </w:t>
      </w:r>
      <w:r w:rsidR="2827D441" w:rsidRPr="00603173">
        <w:rPr>
          <w:rFonts w:ascii="Times New Roman" w:eastAsia="Times New Roman" w:hAnsi="Times New Roman" w:cs="Times New Roman"/>
          <w:sz w:val="24"/>
          <w:szCs w:val="24"/>
          <w:lang w:val="lv-LV"/>
        </w:rPr>
        <w:t xml:space="preserve">un pakalpojuma sniegtā labuma vērtību no </w:t>
      </w:r>
      <w:r w:rsidR="6CB43D77" w:rsidRPr="00603173">
        <w:rPr>
          <w:rFonts w:ascii="Times New Roman" w:eastAsia="Times New Roman" w:hAnsi="Times New Roman" w:cs="Times New Roman"/>
          <w:sz w:val="24"/>
          <w:szCs w:val="24"/>
          <w:lang w:val="lv-LV"/>
        </w:rPr>
        <w:t xml:space="preserve">valsts pārvaldes pakalpojumu </w:t>
      </w:r>
      <w:r w:rsidR="2827D441" w:rsidRPr="00603173">
        <w:rPr>
          <w:rFonts w:ascii="Times New Roman" w:eastAsia="Times New Roman" w:hAnsi="Times New Roman" w:cs="Times New Roman"/>
          <w:sz w:val="24"/>
          <w:szCs w:val="24"/>
          <w:lang w:val="lv-LV"/>
        </w:rPr>
        <w:t xml:space="preserve">savstarpējās papildināmības ar </w:t>
      </w:r>
      <w:r w:rsidRPr="00603173">
        <w:rPr>
          <w:rFonts w:ascii="Times New Roman" w:eastAsia="Times New Roman" w:hAnsi="Times New Roman" w:cs="Times New Roman"/>
          <w:sz w:val="24"/>
          <w:szCs w:val="24"/>
          <w:lang w:val="lv-LV"/>
        </w:rPr>
        <w:t xml:space="preserve">privātā sektora </w:t>
      </w:r>
      <w:r w:rsidR="1E0BE566" w:rsidRPr="00603173">
        <w:rPr>
          <w:rFonts w:ascii="Times New Roman" w:eastAsia="Times New Roman" w:hAnsi="Times New Roman" w:cs="Times New Roman"/>
          <w:sz w:val="24"/>
          <w:szCs w:val="24"/>
          <w:lang w:val="lv-LV"/>
        </w:rPr>
        <w:t>sniegtajiem</w:t>
      </w:r>
      <w:r w:rsidRPr="00603173">
        <w:rPr>
          <w:rFonts w:ascii="Times New Roman" w:eastAsia="Times New Roman" w:hAnsi="Times New Roman" w:cs="Times New Roman"/>
          <w:sz w:val="24"/>
          <w:szCs w:val="24"/>
          <w:lang w:val="lv-LV"/>
        </w:rPr>
        <w:t xml:space="preserve"> pakalpojum</w:t>
      </w:r>
      <w:r w:rsidR="7F3AF1C5" w:rsidRPr="00603173">
        <w:rPr>
          <w:rFonts w:ascii="Times New Roman" w:eastAsia="Times New Roman" w:hAnsi="Times New Roman" w:cs="Times New Roman"/>
          <w:sz w:val="24"/>
          <w:szCs w:val="24"/>
          <w:lang w:val="lv-LV"/>
        </w:rPr>
        <w:t>iem.</w:t>
      </w:r>
    </w:p>
    <w:p w14:paraId="18C5D4FA" w14:textId="28D13988" w:rsidR="009A43F6" w:rsidRPr="00603173" w:rsidRDefault="009A43F6" w:rsidP="0058195A">
      <w:pPr>
        <w:pStyle w:val="ListParagraph"/>
        <w:numPr>
          <w:ilvl w:val="0"/>
          <w:numId w:val="67"/>
        </w:numPr>
        <w:spacing w:before="120" w:after="120"/>
        <w:ind w:left="567" w:hanging="357"/>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Pakalpojuma dizaina</w:t>
      </w:r>
      <w:r w:rsidR="008E0A96">
        <w:rPr>
          <w:rFonts w:ascii="Times New Roman" w:eastAsia="Times New Roman" w:hAnsi="Times New Roman" w:cs="Times New Roman"/>
          <w:sz w:val="24"/>
          <w:szCs w:val="24"/>
          <w:lang w:val="lv-LV"/>
        </w:rPr>
        <w:t xml:space="preserve"> un k</w:t>
      </w:r>
      <w:r w:rsidRPr="00603173">
        <w:rPr>
          <w:rFonts w:ascii="Times New Roman" w:eastAsia="Times New Roman" w:hAnsi="Times New Roman" w:cs="Times New Roman"/>
          <w:sz w:val="24"/>
          <w:szCs w:val="24"/>
          <w:lang w:val="lv-LV"/>
        </w:rPr>
        <w:t>onceptuālās projektēšanas gaitā jāidentificē un īpaši jāizvērtē tādi pamatdarbības procesi, kuri, lai arī vēsturiski ir attīstījušies un lokalizējušies vienas iestādes vai resora robežās, bet savā dziļākajā būtībā ir</w:t>
      </w:r>
      <w:r>
        <w:rPr>
          <w:rFonts w:ascii="Times New Roman" w:eastAsia="Times New Roman" w:hAnsi="Times New Roman" w:cs="Times New Roman"/>
          <w:sz w:val="24"/>
          <w:szCs w:val="24"/>
          <w:lang w:val="lv-LV"/>
        </w:rPr>
        <w:t xml:space="preserve"> </w:t>
      </w:r>
      <w:r w:rsidR="008F1EE0">
        <w:rPr>
          <w:rFonts w:ascii="Times New Roman" w:eastAsia="Times New Roman" w:hAnsi="Times New Roman" w:cs="Times New Roman"/>
          <w:sz w:val="24"/>
          <w:szCs w:val="24"/>
          <w:lang w:val="lv-LV"/>
        </w:rPr>
        <w:t>katrs</w:t>
      </w:r>
      <w:r w:rsidRPr="00603173">
        <w:rPr>
          <w:rFonts w:ascii="Times New Roman" w:eastAsia="Times New Roman" w:hAnsi="Times New Roman" w:cs="Times New Roman"/>
          <w:sz w:val="24"/>
          <w:szCs w:val="24"/>
          <w:lang w:val="lv-LV"/>
        </w:rPr>
        <w:t xml:space="preserve"> kāda lielāka, varbūt pat neapzināta, starpiestāžu darbības procesa sastāvdaļa. Šādus procesus identificējot un izanalizējot iespējams atklāt vēl neizmantotas publiskās pārvaldes procesu optimizācijas iespējas, ko sniedz skatījums uz procesa mērķi un uzbūvi kopskatā. </w:t>
      </w:r>
    </w:p>
    <w:p w14:paraId="78883916" w14:textId="39BFF340" w:rsidR="009A43F6" w:rsidRPr="00603173" w:rsidRDefault="009A43F6" w:rsidP="0058195A">
      <w:pPr>
        <w:pStyle w:val="ListParagraph"/>
        <w:numPr>
          <w:ilvl w:val="0"/>
          <w:numId w:val="67"/>
        </w:numPr>
        <w:spacing w:before="120" w:after="120"/>
        <w:ind w:left="567" w:hanging="357"/>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Gan pakalpojumu groza analīze, gan pakalpojuma konceptuālā projektēšana veicama bez aizspriedumiem pret pastāvošajiem pakalpojuma sniegšanā iesaistītajiem procesiem, funkcijām un uzdevumiem, pieļaujot, ka efektīva, sabiedrības vajadzības risinoša pakalpojuma ieviešanai nepieciešamības gadījumā var tikt pārskatītas iestāžu atbildības sfēras, funkcijas un uzdevumi.</w:t>
      </w:r>
    </w:p>
    <w:p w14:paraId="1D02EFAA" w14:textId="06EB2999" w:rsidR="009A43F6" w:rsidRPr="00603173" w:rsidRDefault="009A43F6" w:rsidP="0058195A">
      <w:pPr>
        <w:pStyle w:val="ListParagraph"/>
        <w:numPr>
          <w:ilvl w:val="0"/>
          <w:numId w:val="67"/>
        </w:numPr>
        <w:spacing w:before="120" w:after="120"/>
        <w:ind w:left="567" w:hanging="357"/>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Integrējot vairākus iepriekš atsevišķus pakalpojumus vienotā</w:t>
      </w:r>
      <w:r w:rsidR="00DA0510">
        <w:rPr>
          <w:rFonts w:ascii="Times New Roman" w:eastAsia="Times New Roman" w:hAnsi="Times New Roman" w:cs="Times New Roman"/>
          <w:sz w:val="24"/>
          <w:szCs w:val="24"/>
          <w:lang w:val="lv-LV"/>
        </w:rPr>
        <w:t xml:space="preserve"> pakalpojumā</w:t>
      </w:r>
      <w:r w:rsidRPr="00603173">
        <w:rPr>
          <w:rFonts w:ascii="Times New Roman" w:eastAsia="Times New Roman" w:hAnsi="Times New Roman" w:cs="Times New Roman"/>
          <w:sz w:val="24"/>
          <w:szCs w:val="24"/>
          <w:lang w:val="lv-LV"/>
        </w:rPr>
        <w:t>, papildus jāparūpējas arī par pakalpojuma saņēmēja informētīb</w:t>
      </w:r>
      <w:r w:rsidR="00E273A8">
        <w:rPr>
          <w:rFonts w:ascii="Times New Roman" w:eastAsia="Times New Roman" w:hAnsi="Times New Roman" w:cs="Times New Roman"/>
          <w:sz w:val="24"/>
          <w:szCs w:val="24"/>
          <w:lang w:val="lv-LV"/>
        </w:rPr>
        <w:t>u</w:t>
      </w:r>
      <w:r w:rsidRPr="00603173">
        <w:rPr>
          <w:rFonts w:ascii="Times New Roman" w:eastAsia="Times New Roman" w:hAnsi="Times New Roman" w:cs="Times New Roman"/>
          <w:sz w:val="24"/>
          <w:szCs w:val="24"/>
          <w:lang w:val="lv-LV"/>
        </w:rPr>
        <w:t xml:space="preserve"> par konkrētā pakalpojuma sniegšanas kontekstu un tajā izmantoto informāciju, kas neizbēgami samazinās, samazinot pakalpojuma saņēmēja aktīvu iesaisti pakalpojumu sniegšanas norisēs. Veidojot integrētus pakalpojumus, pakalpojumu saņēmēja iesaisti pakalpojuma sniegšanas norisēs ir iespējams un nepieciešams paaugstināt, sniedzot kontekstam atbilstošu informāciju par pakalpojuma izpildes gaitu, pakalpojuma izmantotajiem un radītajiem datiem, pieņemtajiem lēmumiem un </w:t>
      </w:r>
      <w:proofErr w:type="spellStart"/>
      <w:r w:rsidRPr="00603173">
        <w:rPr>
          <w:rFonts w:ascii="Times New Roman" w:eastAsia="Times New Roman" w:hAnsi="Times New Roman" w:cs="Times New Roman"/>
          <w:sz w:val="24"/>
          <w:szCs w:val="24"/>
          <w:lang w:val="lv-LV"/>
        </w:rPr>
        <w:t>starplēmumiem</w:t>
      </w:r>
      <w:proofErr w:type="spellEnd"/>
      <w:r w:rsidRPr="00603173">
        <w:rPr>
          <w:rFonts w:ascii="Times New Roman" w:eastAsia="Times New Roman" w:hAnsi="Times New Roman" w:cs="Times New Roman"/>
          <w:sz w:val="24"/>
          <w:szCs w:val="24"/>
          <w:lang w:val="lv-LV"/>
        </w:rPr>
        <w:t xml:space="preserve">, tādējādi ceļot pakalpojuma saņēmēja informētību un izpratni par notiekošo, vairojot paļaušanos, ka pakalpojuma sniegšanas gaitā nav noticis pārrāvums vai citas problēmas, kā arī sniedzot praktisku iespēju pakalpojuma saņēmējam iesaistīties un novērst iespējamus pārpratumus pakalpojuma sagatavošanas gaitā. </w:t>
      </w:r>
    </w:p>
    <w:p w14:paraId="14B10B2D" w14:textId="123109BC" w:rsidR="001A5DEC" w:rsidRPr="00603173" w:rsidRDefault="009A43F6" w:rsidP="0058195A">
      <w:pPr>
        <w:pStyle w:val="ListParagraph"/>
        <w:numPr>
          <w:ilvl w:val="0"/>
          <w:numId w:val="67"/>
        </w:numPr>
        <w:spacing w:before="120" w:after="120"/>
        <w:ind w:left="567" w:hanging="357"/>
        <w:contextualSpacing w:val="0"/>
        <w:jc w:val="both"/>
        <w:rPr>
          <w:rFonts w:ascii="Times New Roman" w:eastAsia="Times New Roman" w:hAnsi="Times New Roman" w:cs="Times New Roman"/>
          <w:color w:val="000000" w:themeColor="text1"/>
          <w:sz w:val="24"/>
          <w:szCs w:val="24"/>
          <w:lang w:val="lv-LV"/>
        </w:rPr>
      </w:pPr>
      <w:r w:rsidRPr="00603173">
        <w:rPr>
          <w:rFonts w:ascii="Times New Roman" w:eastAsia="Times New Roman" w:hAnsi="Times New Roman" w:cs="Times New Roman"/>
          <w:color w:val="000000" w:themeColor="text1"/>
          <w:sz w:val="24"/>
          <w:szCs w:val="24"/>
          <w:lang w:val="lv-LV"/>
        </w:rPr>
        <w:t xml:space="preserve">Valsts pakalpojumu pilnveides ietvaros pakalpojuma un tā procesu ieviešanai jāplāno pasākumi gan funkcionālajā un organizatoriskajā, gan normatīvajā, gan tehnoloģiskajā dimensijā, īpašu uzmanību pievēršot valsts pārvaldes spējām horizontālai, </w:t>
      </w:r>
      <w:proofErr w:type="spellStart"/>
      <w:r w:rsidRPr="00603173">
        <w:rPr>
          <w:rFonts w:ascii="Times New Roman" w:eastAsia="Times New Roman" w:hAnsi="Times New Roman" w:cs="Times New Roman"/>
          <w:color w:val="000000" w:themeColor="text1"/>
          <w:sz w:val="24"/>
          <w:szCs w:val="24"/>
          <w:lang w:val="lv-LV"/>
        </w:rPr>
        <w:t>pārresoriskai</w:t>
      </w:r>
      <w:proofErr w:type="spellEnd"/>
      <w:r w:rsidR="49C51E98" w:rsidRPr="00603173">
        <w:rPr>
          <w:rFonts w:ascii="Times New Roman" w:eastAsia="Times New Roman" w:hAnsi="Times New Roman" w:cs="Times New Roman"/>
          <w:color w:val="000000" w:themeColor="text1"/>
          <w:sz w:val="24"/>
          <w:szCs w:val="24"/>
          <w:lang w:val="lv-LV"/>
        </w:rPr>
        <w:t xml:space="preserve">, </w:t>
      </w:r>
      <w:r w:rsidR="003F7F55">
        <w:rPr>
          <w:rFonts w:ascii="Times New Roman" w:eastAsia="Times New Roman" w:hAnsi="Times New Roman" w:cs="Times New Roman"/>
          <w:color w:val="000000" w:themeColor="text1"/>
          <w:sz w:val="24"/>
          <w:szCs w:val="24"/>
          <w:lang w:val="lv-LV"/>
        </w:rPr>
        <w:t>(</w:t>
      </w:r>
      <w:r w:rsidR="49C51E98" w:rsidRPr="00603173">
        <w:rPr>
          <w:rFonts w:ascii="Times New Roman" w:eastAsia="Times New Roman" w:hAnsi="Times New Roman" w:cs="Times New Roman"/>
          <w:color w:val="000000" w:themeColor="text1"/>
          <w:sz w:val="24"/>
          <w:szCs w:val="24"/>
          <w:lang w:val="lv-LV"/>
        </w:rPr>
        <w:t>t</w:t>
      </w:r>
      <w:r w:rsidR="00ED3D8B">
        <w:rPr>
          <w:rFonts w:ascii="Times New Roman" w:eastAsia="Times New Roman" w:hAnsi="Times New Roman" w:cs="Times New Roman"/>
          <w:color w:val="000000" w:themeColor="text1"/>
          <w:sz w:val="24"/>
          <w:szCs w:val="24"/>
          <w:lang w:val="lv-LV"/>
        </w:rPr>
        <w:t>.sk.</w:t>
      </w:r>
      <w:r w:rsidR="49C51E98" w:rsidRPr="00603173">
        <w:rPr>
          <w:rFonts w:ascii="Times New Roman" w:eastAsia="Times New Roman" w:hAnsi="Times New Roman" w:cs="Times New Roman"/>
          <w:color w:val="000000" w:themeColor="text1"/>
          <w:sz w:val="24"/>
          <w:szCs w:val="24"/>
          <w:lang w:val="lv-LV"/>
        </w:rPr>
        <w:t xml:space="preserve"> iekļaujot pašvaldību iestāžu</w:t>
      </w:r>
      <w:r w:rsidR="225179B7" w:rsidRPr="48E14C15">
        <w:rPr>
          <w:rFonts w:ascii="Times New Roman" w:eastAsia="Times New Roman" w:hAnsi="Times New Roman" w:cs="Times New Roman"/>
          <w:color w:val="000000" w:themeColor="text1"/>
          <w:sz w:val="24"/>
          <w:szCs w:val="24"/>
          <w:lang w:val="lv-LV"/>
        </w:rPr>
        <w:t xml:space="preserve"> </w:t>
      </w:r>
      <w:r w:rsidR="49C51E98" w:rsidRPr="00603173">
        <w:rPr>
          <w:rFonts w:ascii="Times New Roman" w:eastAsia="Times New Roman" w:hAnsi="Times New Roman" w:cs="Times New Roman"/>
          <w:color w:val="000000" w:themeColor="text1"/>
          <w:sz w:val="24"/>
          <w:szCs w:val="24"/>
          <w:lang w:val="lv-LV"/>
        </w:rPr>
        <w:t>darbības sfērā</w:t>
      </w:r>
      <w:r w:rsidR="003F7F55">
        <w:rPr>
          <w:rFonts w:ascii="Times New Roman" w:eastAsia="Times New Roman" w:hAnsi="Times New Roman" w:cs="Times New Roman"/>
          <w:color w:val="000000" w:themeColor="text1"/>
          <w:sz w:val="24"/>
          <w:szCs w:val="24"/>
          <w:lang w:val="lv-LV"/>
        </w:rPr>
        <w:t>)</w:t>
      </w:r>
      <w:r w:rsidR="49C51E98" w:rsidRPr="00603173">
        <w:rPr>
          <w:rFonts w:ascii="Times New Roman" w:eastAsia="Times New Roman" w:hAnsi="Times New Roman" w:cs="Times New Roman"/>
          <w:color w:val="000000" w:themeColor="text1"/>
          <w:sz w:val="24"/>
          <w:szCs w:val="24"/>
          <w:lang w:val="lv-LV"/>
        </w:rPr>
        <w:t xml:space="preserve"> </w:t>
      </w:r>
      <w:r w:rsidRPr="00603173">
        <w:rPr>
          <w:rFonts w:ascii="Times New Roman" w:eastAsia="Times New Roman" w:hAnsi="Times New Roman" w:cs="Times New Roman"/>
          <w:color w:val="000000" w:themeColor="text1"/>
          <w:sz w:val="24"/>
          <w:szCs w:val="24"/>
          <w:lang w:val="lv-LV"/>
        </w:rPr>
        <w:t xml:space="preserve"> lietotāju vajadzību un pieredzes kartēšanai, analīzei un pakalpojumu procesu (</w:t>
      </w:r>
      <w:proofErr w:type="spellStart"/>
      <w:r w:rsidRPr="00603173">
        <w:rPr>
          <w:rFonts w:ascii="Times New Roman" w:eastAsia="Times New Roman" w:hAnsi="Times New Roman" w:cs="Times New Roman"/>
          <w:color w:val="000000" w:themeColor="text1"/>
          <w:sz w:val="24"/>
          <w:szCs w:val="24"/>
          <w:lang w:val="lv-LV"/>
        </w:rPr>
        <w:t>re)dizainēšanai</w:t>
      </w:r>
      <w:proofErr w:type="spellEnd"/>
      <w:r w:rsidRPr="00603173">
        <w:rPr>
          <w:rFonts w:ascii="Times New Roman" w:eastAsia="Times New Roman" w:hAnsi="Times New Roman" w:cs="Times New Roman"/>
          <w:color w:val="000000" w:themeColor="text1"/>
          <w:sz w:val="24"/>
          <w:szCs w:val="24"/>
          <w:lang w:val="lv-LV"/>
        </w:rPr>
        <w:t>, lai nodrošinātu sistēmisku pieeju valsts pārvaldes procesu pārveidei, atbilstoši vienotas pārvald</w:t>
      </w:r>
      <w:r w:rsidR="00FB3A66">
        <w:rPr>
          <w:rFonts w:ascii="Times New Roman" w:eastAsia="Times New Roman" w:hAnsi="Times New Roman" w:cs="Times New Roman"/>
          <w:color w:val="000000" w:themeColor="text1"/>
          <w:sz w:val="24"/>
          <w:szCs w:val="24"/>
          <w:lang w:val="lv-LV"/>
        </w:rPr>
        <w:t>ības</w:t>
      </w:r>
      <w:r w:rsidRPr="00603173">
        <w:rPr>
          <w:rFonts w:ascii="Times New Roman" w:eastAsia="Times New Roman" w:hAnsi="Times New Roman" w:cs="Times New Roman"/>
          <w:color w:val="000000" w:themeColor="text1"/>
          <w:sz w:val="24"/>
          <w:szCs w:val="24"/>
          <w:lang w:val="lv-LV"/>
        </w:rPr>
        <w:t xml:space="preserve"> darbības konceptam.</w:t>
      </w:r>
    </w:p>
    <w:p w14:paraId="67067C96" w14:textId="06DFF34D" w:rsidR="001A5DEC" w:rsidRPr="006B7455" w:rsidRDefault="008E691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68CADA60" w14:textId="1DF4FC2F" w:rsidR="009A43F6" w:rsidRPr="00603173" w:rsidRDefault="009A43F6" w:rsidP="0058195A">
      <w:pPr>
        <w:pStyle w:val="ListParagraph"/>
        <w:numPr>
          <w:ilvl w:val="0"/>
          <w:numId w:val="18"/>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Valsts pakalpojumu digitālās transformācijas īstenošanai ir jāizstrādā vienots valsts pakalpojumu pilnveides stratēģiskais plāns, tā ieviešanu nodrošinot ar pakārtotu valsts pakalpojuma līmeņa taktisko plānu izstrādi un ieviešanu, paredzot pasākumus tiesiskajā, organizatoriskajā un tehnoloģiskajā dimensijā</w:t>
      </w:r>
      <w:r w:rsidR="00C37290">
        <w:rPr>
          <w:rFonts w:ascii="Times New Roman" w:eastAsia="Times New Roman" w:hAnsi="Times New Roman" w:cs="Times New Roman"/>
          <w:sz w:val="24"/>
          <w:szCs w:val="24"/>
          <w:lang w:val="lv"/>
        </w:rPr>
        <w:t>,</w:t>
      </w:r>
      <w:r w:rsidRPr="00603173">
        <w:rPr>
          <w:rFonts w:ascii="Times New Roman" w:eastAsia="Times New Roman" w:hAnsi="Times New Roman" w:cs="Times New Roman"/>
          <w:sz w:val="24"/>
          <w:szCs w:val="24"/>
          <w:lang w:val="lv"/>
        </w:rPr>
        <w:t xml:space="preserve"> jaun</w:t>
      </w:r>
      <w:r w:rsidR="00E61EB2">
        <w:rPr>
          <w:rFonts w:ascii="Times New Roman" w:eastAsia="Times New Roman" w:hAnsi="Times New Roman" w:cs="Times New Roman"/>
          <w:sz w:val="24"/>
          <w:szCs w:val="24"/>
          <w:lang w:val="lv"/>
        </w:rPr>
        <w:t>a</w:t>
      </w:r>
      <w:r w:rsidRPr="00603173">
        <w:rPr>
          <w:rFonts w:ascii="Times New Roman" w:eastAsia="Times New Roman" w:hAnsi="Times New Roman" w:cs="Times New Roman"/>
          <w:sz w:val="24"/>
          <w:szCs w:val="24"/>
          <w:lang w:val="lv"/>
        </w:rPr>
        <w:t xml:space="preserve"> vai pilnveidot</w:t>
      </w:r>
      <w:r w:rsidR="00E61EB2">
        <w:rPr>
          <w:rFonts w:ascii="Times New Roman" w:eastAsia="Times New Roman" w:hAnsi="Times New Roman" w:cs="Times New Roman"/>
          <w:sz w:val="24"/>
          <w:szCs w:val="24"/>
          <w:lang w:val="lv"/>
        </w:rPr>
        <w:t>a</w:t>
      </w:r>
      <w:r w:rsidRPr="00603173">
        <w:rPr>
          <w:rFonts w:ascii="Times New Roman" w:eastAsia="Times New Roman" w:hAnsi="Times New Roman" w:cs="Times New Roman"/>
          <w:sz w:val="24"/>
          <w:szCs w:val="24"/>
          <w:lang w:val="lv"/>
        </w:rPr>
        <w:t xml:space="preserve"> valsts pakalpojuma ieviešanai. </w:t>
      </w:r>
    </w:p>
    <w:p w14:paraId="492877B5" w14:textId="5A7B4C92" w:rsidR="009A43F6" w:rsidRPr="00603173" w:rsidRDefault="009A43F6" w:rsidP="0058195A">
      <w:pPr>
        <w:pStyle w:val="ListParagraph"/>
        <w:numPr>
          <w:ilvl w:val="0"/>
          <w:numId w:val="18"/>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Īstenota mērķtiecīga valsts pakalpojumu vides un pakalpojumu pilnveide saskaņā ar valsts pakalpojumu/</w:t>
      </w:r>
      <w:proofErr w:type="spellStart"/>
      <w:r w:rsidRPr="00603173">
        <w:rPr>
          <w:rFonts w:ascii="Times New Roman" w:eastAsia="Times New Roman" w:hAnsi="Times New Roman" w:cs="Times New Roman"/>
          <w:sz w:val="24"/>
          <w:szCs w:val="24"/>
          <w:lang w:val="lv"/>
        </w:rPr>
        <w:t>dzīvessituāciju</w:t>
      </w:r>
      <w:proofErr w:type="spellEnd"/>
      <w:r w:rsidRPr="00603173">
        <w:rPr>
          <w:rFonts w:ascii="Times New Roman" w:eastAsia="Times New Roman" w:hAnsi="Times New Roman" w:cs="Times New Roman"/>
          <w:sz w:val="24"/>
          <w:szCs w:val="24"/>
          <w:lang w:val="lv"/>
        </w:rPr>
        <w:t xml:space="preserve"> pilnveides plāniem.</w:t>
      </w:r>
    </w:p>
    <w:p w14:paraId="308524A2" w14:textId="625A0652" w:rsidR="009A43F6" w:rsidRPr="00603173" w:rsidRDefault="009A43F6" w:rsidP="0058195A">
      <w:pPr>
        <w:pStyle w:val="ListParagraph"/>
        <w:numPr>
          <w:ilvl w:val="0"/>
          <w:numId w:val="18"/>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Izveidots publisko pakalpojumu attīstības koordinācijas un </w:t>
      </w:r>
      <w:r w:rsidR="00437C8A">
        <w:rPr>
          <w:rFonts w:ascii="Times New Roman" w:eastAsia="Times New Roman" w:hAnsi="Times New Roman" w:cs="Times New Roman"/>
          <w:sz w:val="24"/>
          <w:szCs w:val="24"/>
          <w:lang w:val="lv"/>
        </w:rPr>
        <w:t>koplietošanas pakalpojumu sniedzējs</w:t>
      </w:r>
      <w:r w:rsidRPr="00603173">
        <w:rPr>
          <w:rFonts w:ascii="Times New Roman" w:eastAsia="Times New Roman" w:hAnsi="Times New Roman" w:cs="Times New Roman"/>
          <w:sz w:val="24"/>
          <w:szCs w:val="24"/>
          <w:lang w:val="lv"/>
        </w:rPr>
        <w:t>, kas horizontāli nodrošin</w:t>
      </w:r>
      <w:r w:rsidR="00FF51D1">
        <w:rPr>
          <w:rFonts w:ascii="Times New Roman" w:eastAsia="Times New Roman" w:hAnsi="Times New Roman" w:cs="Times New Roman"/>
          <w:sz w:val="24"/>
          <w:szCs w:val="24"/>
          <w:lang w:val="lv"/>
        </w:rPr>
        <w:t>a</w:t>
      </w:r>
      <w:r w:rsidRPr="00603173">
        <w:rPr>
          <w:rFonts w:ascii="Times New Roman" w:eastAsia="Times New Roman" w:hAnsi="Times New Roman" w:cs="Times New Roman"/>
          <w:sz w:val="24"/>
          <w:szCs w:val="24"/>
          <w:lang w:val="lv"/>
        </w:rPr>
        <w:t xml:space="preserve"> pakalpojumu analīzes un pilnveides procesus.</w:t>
      </w:r>
    </w:p>
    <w:p w14:paraId="7EDB386F" w14:textId="39BFF340" w:rsidR="001A5DEC" w:rsidRPr="006B7455" w:rsidRDefault="009A43F6" w:rsidP="0058195A">
      <w:pPr>
        <w:pStyle w:val="ListParagraph"/>
        <w:numPr>
          <w:ilvl w:val="0"/>
          <w:numId w:val="18"/>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eastAsia="Times New Roman" w:hAnsi="Times New Roman" w:cs="Times New Roman"/>
          <w:sz w:val="24"/>
          <w:szCs w:val="24"/>
        </w:rPr>
        <w:t>Unificēti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pēc</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satura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mērķa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identiski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pašvaldību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prioritāro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procesi</w:t>
      </w:r>
      <w:proofErr w:type="spellEnd"/>
      <w:r w:rsidRPr="006B7455">
        <w:rPr>
          <w:rFonts w:ascii="Times New Roman" w:eastAsia="Times New Roman" w:hAnsi="Times New Roman" w:cs="Times New Roman"/>
          <w:sz w:val="24"/>
          <w:szCs w:val="24"/>
        </w:rPr>
        <w:t>.</w:t>
      </w:r>
      <w:r w:rsidR="001A5DEC" w:rsidRPr="006B7455">
        <w:rPr>
          <w:rFonts w:ascii="Times New Roman" w:hAnsi="Times New Roman" w:cs="Times New Roman"/>
          <w:sz w:val="24"/>
          <w:szCs w:val="24"/>
        </w:rPr>
        <w:t xml:space="preserve"> </w:t>
      </w:r>
    </w:p>
    <w:p w14:paraId="3D4C5914" w14:textId="7DF78B5C" w:rsidR="007E5748" w:rsidRPr="006B7455" w:rsidRDefault="007E5748"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8255A4"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614F21A7" w14:textId="77777777" w:rsidTr="3CB041ED">
        <w:trPr>
          <w:cantSplit/>
        </w:trPr>
        <w:tc>
          <w:tcPr>
            <w:tcW w:w="1509" w:type="dxa"/>
            <w:tcBorders>
              <w:bottom w:val="single" w:sz="4" w:space="0" w:color="auto"/>
            </w:tcBorders>
            <w:shd w:val="clear" w:color="auto" w:fill="D9D9D9" w:themeFill="background1" w:themeFillShade="D9"/>
            <w:vAlign w:val="center"/>
          </w:tcPr>
          <w:p w14:paraId="4AB3FF41" w14:textId="26E6740E" w:rsidR="00140D22" w:rsidRPr="006B7455" w:rsidRDefault="00140D22" w:rsidP="00773468">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76542BFD" w14:textId="77777777" w:rsidR="00140D22" w:rsidRPr="006B7455" w:rsidRDefault="00140D22" w:rsidP="00773468">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16287EC6" w14:textId="77777777" w:rsidR="00140D22" w:rsidRPr="006B7455" w:rsidRDefault="00140D22" w:rsidP="00773468">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2A944121" w14:textId="77777777" w:rsidR="00140D22" w:rsidRPr="006B7455" w:rsidRDefault="00140D22" w:rsidP="00773468">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1493689B" w14:textId="77777777" w:rsidR="00140D22" w:rsidRPr="006B7455" w:rsidRDefault="00140D22" w:rsidP="00773468">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7620BF13" w14:textId="77777777" w:rsidR="00140D22" w:rsidRPr="006B7455" w:rsidRDefault="00140D22" w:rsidP="00773468">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740542B5" w14:textId="77777777" w:rsidTr="3CB041ED">
        <w:tc>
          <w:tcPr>
            <w:tcW w:w="1509" w:type="dxa"/>
            <w:tcBorders>
              <w:top w:val="single" w:sz="4" w:space="0" w:color="auto"/>
            </w:tcBorders>
            <w:shd w:val="clear" w:color="auto" w:fill="F2F2F2" w:themeFill="background1" w:themeFillShade="F2"/>
            <w:vAlign w:val="center"/>
          </w:tcPr>
          <w:p w14:paraId="3BAD8F87" w14:textId="77777777" w:rsidR="00140D22" w:rsidRPr="006B7455" w:rsidRDefault="00140D22" w:rsidP="00773468">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U4.4.9.1.-1</w:t>
            </w:r>
          </w:p>
        </w:tc>
        <w:tc>
          <w:tcPr>
            <w:tcW w:w="3084" w:type="dxa"/>
            <w:tcBorders>
              <w:top w:val="single" w:sz="4" w:space="0" w:color="auto"/>
            </w:tcBorders>
            <w:shd w:val="clear" w:color="auto" w:fill="F2F2F2" w:themeFill="background1" w:themeFillShade="F2"/>
            <w:vAlign w:val="center"/>
          </w:tcPr>
          <w:p w14:paraId="0C67F2AE" w14:textId="7AFB2F9E" w:rsidR="00140D22" w:rsidRPr="006B7455" w:rsidRDefault="00140D22" w:rsidP="00773468">
            <w:pPr>
              <w:pStyle w:val="Default"/>
              <w:rPr>
                <w:rFonts w:ascii="Times New Roman" w:hAnsi="Times New Roman" w:cs="Times New Roman"/>
              </w:rPr>
            </w:pPr>
            <w:r w:rsidRPr="006B7455">
              <w:rPr>
                <w:rFonts w:ascii="Times New Roman" w:eastAsia="Times New Roman" w:hAnsi="Times New Roman" w:cs="Times New Roman"/>
                <w:lang w:eastAsia="en-US"/>
              </w:rPr>
              <w:t>Izstrādāt vienotu valsts pakalpojumu pilnveides stratēģisko plānu</w:t>
            </w:r>
            <w:r w:rsidR="00777A34">
              <w:rPr>
                <w:rFonts w:ascii="Times New Roman" w:eastAsia="Times New Roman" w:hAnsi="Times New Roman" w:cs="Times New Roman"/>
                <w:lang w:eastAsia="en-US"/>
              </w:rPr>
              <w:t>.</w:t>
            </w:r>
          </w:p>
        </w:tc>
        <w:tc>
          <w:tcPr>
            <w:tcW w:w="990" w:type="dxa"/>
            <w:tcBorders>
              <w:top w:val="single" w:sz="4" w:space="0" w:color="auto"/>
            </w:tcBorders>
            <w:shd w:val="clear" w:color="auto" w:fill="F2F2F2" w:themeFill="background1" w:themeFillShade="F2"/>
            <w:vAlign w:val="center"/>
          </w:tcPr>
          <w:p w14:paraId="0AD5BF60" w14:textId="77777777" w:rsidR="00140D22" w:rsidRPr="006B7455" w:rsidRDefault="00140D22" w:rsidP="00773468">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451B8843" w14:textId="363F34C9" w:rsidR="00140D22" w:rsidRPr="006B7455" w:rsidRDefault="00140D22" w:rsidP="00773468">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2022</w:t>
            </w:r>
          </w:p>
        </w:tc>
        <w:tc>
          <w:tcPr>
            <w:tcW w:w="1283" w:type="dxa"/>
            <w:tcBorders>
              <w:top w:val="single" w:sz="4" w:space="0" w:color="auto"/>
            </w:tcBorders>
            <w:shd w:val="clear" w:color="auto" w:fill="F2F2F2" w:themeFill="background1" w:themeFillShade="F2"/>
            <w:vAlign w:val="center"/>
          </w:tcPr>
          <w:p w14:paraId="4C4749A2" w14:textId="77777777" w:rsidR="00140D22" w:rsidRPr="006B7455" w:rsidRDefault="00140D22" w:rsidP="00773468">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65E096C7" w14:textId="03A85C68" w:rsidR="00140D22" w:rsidRPr="006B7455" w:rsidRDefault="178BCF3F" w:rsidP="00773468">
            <w:pPr>
              <w:pStyle w:val="Default"/>
              <w:jc w:val="center"/>
              <w:rPr>
                <w:rFonts w:ascii="Times New Roman" w:hAnsi="Times New Roman" w:cs="Times New Roman"/>
                <w:lang w:eastAsia="en-US"/>
              </w:rPr>
            </w:pPr>
            <w:r w:rsidRPr="006B7455">
              <w:rPr>
                <w:rFonts w:ascii="Times New Roman" w:hAnsi="Times New Roman" w:cs="Times New Roman"/>
                <w:lang w:eastAsia="en-US"/>
              </w:rPr>
              <w:t xml:space="preserve"> Visas ministrijas un pašvaldības</w:t>
            </w:r>
          </w:p>
        </w:tc>
      </w:tr>
      <w:tr w:rsidR="004F3183" w:rsidRPr="006B7455" w14:paraId="1F0B5EF2" w14:textId="77777777" w:rsidTr="3CB041ED">
        <w:tc>
          <w:tcPr>
            <w:tcW w:w="1509" w:type="dxa"/>
            <w:tcBorders>
              <w:top w:val="single" w:sz="4" w:space="0" w:color="auto"/>
            </w:tcBorders>
            <w:shd w:val="clear" w:color="auto" w:fill="F2F2F2" w:themeFill="background1" w:themeFillShade="F2"/>
            <w:vAlign w:val="center"/>
          </w:tcPr>
          <w:p w14:paraId="33CAF749" w14:textId="219367DC" w:rsidR="008255A4" w:rsidRPr="006B7455" w:rsidRDefault="008255A4" w:rsidP="00773468">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w:t>
            </w:r>
            <w:r w:rsidR="00140D22" w:rsidRPr="006B7455">
              <w:rPr>
                <w:rFonts w:ascii="Times New Roman" w:eastAsia="Times New Roman" w:hAnsi="Times New Roman" w:cs="Times New Roman"/>
                <w:sz w:val="24"/>
                <w:szCs w:val="24"/>
              </w:rPr>
              <w:t>4.9</w:t>
            </w:r>
            <w:r w:rsidRPr="006B7455">
              <w:rPr>
                <w:rFonts w:ascii="Times New Roman" w:eastAsia="Times New Roman" w:hAnsi="Times New Roman" w:cs="Times New Roman"/>
                <w:sz w:val="24"/>
                <w:szCs w:val="24"/>
              </w:rPr>
              <w:t>.1.-</w:t>
            </w:r>
            <w:r w:rsidR="00140D22" w:rsidRPr="006B7455">
              <w:rPr>
                <w:rFonts w:ascii="Times New Roman" w:eastAsia="Times New Roman" w:hAnsi="Times New Roman" w:cs="Times New Roman"/>
                <w:sz w:val="24"/>
                <w:szCs w:val="24"/>
              </w:rPr>
              <w:t>2</w:t>
            </w:r>
          </w:p>
        </w:tc>
        <w:tc>
          <w:tcPr>
            <w:tcW w:w="3084" w:type="dxa"/>
            <w:tcBorders>
              <w:top w:val="single" w:sz="4" w:space="0" w:color="auto"/>
            </w:tcBorders>
            <w:shd w:val="clear" w:color="auto" w:fill="F2F2F2" w:themeFill="background1" w:themeFillShade="F2"/>
            <w:vAlign w:val="center"/>
          </w:tcPr>
          <w:p w14:paraId="0C7D696A" w14:textId="115EC2B4" w:rsidR="008255A4" w:rsidRPr="006B7455" w:rsidRDefault="00140D22" w:rsidP="00773468">
            <w:pPr>
              <w:pStyle w:val="Default"/>
              <w:rPr>
                <w:rFonts w:ascii="Times New Roman" w:hAnsi="Times New Roman" w:cs="Times New Roman"/>
              </w:rPr>
            </w:pPr>
            <w:r w:rsidRPr="006B7455">
              <w:rPr>
                <w:rFonts w:ascii="Times New Roman" w:eastAsia="Times New Roman" w:hAnsi="Times New Roman" w:cs="Times New Roman"/>
                <w:lang w:eastAsia="en-US"/>
              </w:rPr>
              <w:t>Ieviest vienotu valsts pakalpojumu pilnveides stratēģisko plānu</w:t>
            </w:r>
            <w:r w:rsidR="00777A34">
              <w:rPr>
                <w:rFonts w:ascii="Times New Roman" w:eastAsia="Times New Roman" w:hAnsi="Times New Roman" w:cs="Times New Roman"/>
                <w:lang w:eastAsia="en-US"/>
              </w:rPr>
              <w:t>.</w:t>
            </w:r>
          </w:p>
        </w:tc>
        <w:tc>
          <w:tcPr>
            <w:tcW w:w="990" w:type="dxa"/>
            <w:tcBorders>
              <w:top w:val="single" w:sz="4" w:space="0" w:color="auto"/>
            </w:tcBorders>
            <w:shd w:val="clear" w:color="auto" w:fill="F2F2F2" w:themeFill="background1" w:themeFillShade="F2"/>
            <w:vAlign w:val="center"/>
          </w:tcPr>
          <w:p w14:paraId="4241BC55" w14:textId="7A03C263" w:rsidR="008255A4" w:rsidRPr="006B7455" w:rsidRDefault="008255A4" w:rsidP="00773468">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140D22" w:rsidRPr="006B7455">
              <w:rPr>
                <w:rFonts w:ascii="Times New Roman" w:eastAsia="Times New Roman" w:hAnsi="Times New Roman" w:cs="Times New Roman"/>
                <w:sz w:val="24"/>
                <w:szCs w:val="24"/>
              </w:rPr>
              <w:t>3</w:t>
            </w:r>
          </w:p>
        </w:tc>
        <w:tc>
          <w:tcPr>
            <w:tcW w:w="936" w:type="dxa"/>
            <w:tcBorders>
              <w:top w:val="single" w:sz="4" w:space="0" w:color="auto"/>
            </w:tcBorders>
            <w:shd w:val="clear" w:color="auto" w:fill="F2F2F2" w:themeFill="background1" w:themeFillShade="F2"/>
            <w:vAlign w:val="center"/>
          </w:tcPr>
          <w:p w14:paraId="6EE2E4E3" w14:textId="77777777" w:rsidR="008255A4" w:rsidRPr="006B7455" w:rsidRDefault="008255A4" w:rsidP="00773468">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1173DAC5" w14:textId="40E343F6" w:rsidR="008255A4" w:rsidRPr="006B7455" w:rsidRDefault="00140D22" w:rsidP="00773468">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249C6640" w14:textId="71D1AE08" w:rsidR="008255A4" w:rsidRPr="006B7455" w:rsidRDefault="76820B4C" w:rsidP="00773468">
            <w:pPr>
              <w:pStyle w:val="Default"/>
              <w:jc w:val="center"/>
              <w:rPr>
                <w:rFonts w:ascii="Times New Roman" w:hAnsi="Times New Roman" w:cs="Times New Roman"/>
              </w:rPr>
            </w:pPr>
            <w:r w:rsidRPr="006B7455">
              <w:rPr>
                <w:rFonts w:ascii="Times New Roman" w:hAnsi="Times New Roman" w:cs="Times New Roman"/>
                <w:lang w:eastAsia="en-US"/>
              </w:rPr>
              <w:t xml:space="preserve"> Visas ministrijas un to </w:t>
            </w:r>
            <w:r w:rsidR="003C2CFF">
              <w:rPr>
                <w:rFonts w:ascii="Times New Roman" w:hAnsi="Times New Roman" w:cs="Times New Roman"/>
                <w:lang w:eastAsia="en-US"/>
              </w:rPr>
              <w:t>padotības</w:t>
            </w:r>
            <w:r w:rsidRPr="006B7455">
              <w:rPr>
                <w:rFonts w:ascii="Times New Roman" w:hAnsi="Times New Roman" w:cs="Times New Roman"/>
                <w:lang w:eastAsia="en-US"/>
              </w:rPr>
              <w:t xml:space="preserve"> iestādes, pašvaldības un to iestādes, un neatkarīgās iestādes</w:t>
            </w:r>
          </w:p>
        </w:tc>
      </w:tr>
    </w:tbl>
    <w:p w14:paraId="12463E83" w14:textId="56BA8D10" w:rsidR="00F14488" w:rsidRPr="006B7455" w:rsidRDefault="00F14488" w:rsidP="00D62A4D">
      <w:pPr>
        <w:spacing w:before="120" w:after="120" w:line="240" w:lineRule="auto"/>
        <w:jc w:val="center"/>
        <w:rPr>
          <w:rFonts w:ascii="Times New Roman" w:eastAsia="Times New Roman" w:hAnsi="Times New Roman" w:cs="Times New Roman"/>
          <w:color w:val="000000" w:themeColor="text1"/>
          <w:sz w:val="24"/>
          <w:szCs w:val="24"/>
          <w:lang w:val="lv"/>
        </w:rPr>
      </w:pPr>
    </w:p>
    <w:p w14:paraId="14A74762" w14:textId="64BFA0A7" w:rsidR="001A5DEC" w:rsidRPr="006B7455" w:rsidRDefault="00604C16" w:rsidP="009E4786">
      <w:pPr>
        <w:spacing w:before="120" w:after="120" w:line="240" w:lineRule="auto"/>
        <w:jc w:val="center"/>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4.4.9.2.</w:t>
      </w:r>
      <w:r w:rsidR="008E6917" w:rsidRPr="006B7455">
        <w:rPr>
          <w:rFonts w:ascii="Times New Roman" w:eastAsia="Times New Roman" w:hAnsi="Times New Roman" w:cs="Times New Roman"/>
          <w:b/>
          <w:color w:val="C00000"/>
          <w:sz w:val="24"/>
          <w:szCs w:val="24"/>
          <w:lang w:val="lv"/>
        </w:rPr>
        <w:t xml:space="preserve"> Rīcības apakšvirziens:</w:t>
      </w:r>
      <w:r w:rsidRPr="006B7455">
        <w:rPr>
          <w:rFonts w:ascii="Times New Roman" w:eastAsia="Times New Roman" w:hAnsi="Times New Roman" w:cs="Times New Roman"/>
          <w:b/>
          <w:color w:val="C00000"/>
          <w:sz w:val="24"/>
          <w:szCs w:val="24"/>
          <w:lang w:val="lv"/>
        </w:rPr>
        <w:t xml:space="preserve"> </w:t>
      </w:r>
      <w:r w:rsidR="001A5DEC" w:rsidRPr="006B7455">
        <w:rPr>
          <w:rFonts w:ascii="Times New Roman" w:eastAsia="Times New Roman" w:hAnsi="Times New Roman" w:cs="Times New Roman"/>
          <w:b/>
          <w:color w:val="C00000"/>
          <w:sz w:val="24"/>
          <w:szCs w:val="24"/>
          <w:lang w:val="lv"/>
        </w:rPr>
        <w:t>Valsts pārvaldes pakalpojumu digitālā transformācija - daudzkanālu piegāde</w:t>
      </w:r>
    </w:p>
    <w:p w14:paraId="0840A82D" w14:textId="77777777" w:rsidR="007E5748" w:rsidRPr="006B7455" w:rsidRDefault="00337729"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7BFBE9B5" w14:textId="54174DD4" w:rsidR="00337729" w:rsidRPr="00603173" w:rsidRDefault="00337729" w:rsidP="00773468">
      <w:pPr>
        <w:spacing w:before="120" w:after="120" w:line="240" w:lineRule="auto"/>
        <w:ind w:firstLine="720"/>
        <w:rPr>
          <w:rFonts w:ascii="Times New Roman" w:hAnsi="Times New Roman" w:cs="Times New Roman"/>
          <w:sz w:val="24"/>
          <w:szCs w:val="24"/>
          <w:lang w:val="lv"/>
        </w:rPr>
      </w:pPr>
      <w:r w:rsidRPr="00603173">
        <w:rPr>
          <w:rFonts w:ascii="Times New Roman" w:hAnsi="Times New Roman" w:cs="Times New Roman"/>
          <w:sz w:val="24"/>
          <w:szCs w:val="24"/>
          <w:lang w:val="lv"/>
        </w:rPr>
        <w:t>Valsts pārvaldes pakalpojumi sabiedrībai pieejami ērti, atbilstoši vienas pieturas aģentūras principam kā digitālajā, tā analogā vidē, pieprasot pēc iespējas mazu pakalpojuma saņēmēja iesaisti un pūles</w:t>
      </w:r>
      <w:r w:rsidR="00507EB0" w:rsidRPr="00603173">
        <w:rPr>
          <w:rFonts w:ascii="Times New Roman" w:hAnsi="Times New Roman" w:cs="Times New Roman"/>
          <w:sz w:val="24"/>
          <w:szCs w:val="24"/>
          <w:lang w:val="lv"/>
        </w:rPr>
        <w:t>.</w:t>
      </w:r>
    </w:p>
    <w:p w14:paraId="3F4FF3D3" w14:textId="3F6DF40A" w:rsidR="001A5DEC" w:rsidRPr="006B7455" w:rsidRDefault="001A5DEC"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773468" w:rsidRPr="007E0409" w14:paraId="19572E2B" w14:textId="77777777" w:rsidTr="00773468">
        <w:tc>
          <w:tcPr>
            <w:tcW w:w="9350" w:type="dxa"/>
          </w:tcPr>
          <w:p w14:paraId="1479A261" w14:textId="51CC4165" w:rsidR="00773468" w:rsidRPr="00603173" w:rsidRDefault="00773468" w:rsidP="00773468">
            <w:pPr>
              <w:spacing w:before="120" w:after="120"/>
              <w:ind w:firstLine="720"/>
              <w:jc w:val="both"/>
              <w:rPr>
                <w:rFonts w:ascii="Times New Roman" w:hAnsi="Times New Roman" w:cs="Times New Roman"/>
                <w:b/>
                <w:i/>
                <w:sz w:val="24"/>
                <w:szCs w:val="24"/>
              </w:rPr>
            </w:pPr>
            <w:r w:rsidRPr="00603173">
              <w:rPr>
                <w:rFonts w:ascii="Times New Roman" w:hAnsi="Times New Roman" w:cs="Times New Roman"/>
                <w:b/>
                <w:i/>
                <w:sz w:val="24"/>
                <w:szCs w:val="24"/>
              </w:rPr>
              <w:t>Valsts pakalpojumi sniegti primāri digitāli, nodrošinot to saņemšanu personai piemērotākajā, vienotā</w:t>
            </w:r>
            <w:r w:rsidR="00635DC0">
              <w:rPr>
                <w:rFonts w:ascii="Times New Roman" w:hAnsi="Times New Roman" w:cs="Times New Roman"/>
                <w:b/>
                <w:bCs/>
                <w:i/>
                <w:iCs/>
                <w:sz w:val="24"/>
                <w:szCs w:val="24"/>
              </w:rPr>
              <w:t>,</w:t>
            </w:r>
            <w:r w:rsidRPr="00603173">
              <w:rPr>
                <w:rFonts w:ascii="Times New Roman" w:hAnsi="Times New Roman" w:cs="Times New Roman"/>
                <w:b/>
                <w:i/>
                <w:sz w:val="24"/>
                <w:szCs w:val="24"/>
              </w:rPr>
              <w:t xml:space="preserve"> lietotāja pieredzē balstītā veidā. Klātienē pakalpojumi tiek sniegti ģeogrāfiski pieejamā vienotā, profesionālā tīklā. Digitālajā vidē radīta iespēja pieprasīt valsts pakalpojumus un sazināties ar valsts un pašvaldību iestādēm, izmantojot audio un video komunikācijas iespējas, piemēram, </w:t>
            </w:r>
            <w:proofErr w:type="spellStart"/>
            <w:r w:rsidRPr="00603173">
              <w:rPr>
                <w:rFonts w:ascii="Times New Roman" w:hAnsi="Times New Roman" w:cs="Times New Roman"/>
                <w:b/>
                <w:i/>
                <w:sz w:val="24"/>
                <w:szCs w:val="24"/>
              </w:rPr>
              <w:t>videoiesnieguma</w:t>
            </w:r>
            <w:proofErr w:type="spellEnd"/>
            <w:r w:rsidRPr="00603173">
              <w:rPr>
                <w:rFonts w:ascii="Times New Roman" w:hAnsi="Times New Roman" w:cs="Times New Roman"/>
                <w:b/>
                <w:i/>
                <w:sz w:val="24"/>
                <w:szCs w:val="24"/>
              </w:rPr>
              <w:t xml:space="preserve"> formā</w:t>
            </w:r>
            <w:r w:rsidRPr="00603173">
              <w:rPr>
                <w:rFonts w:ascii="Times New Roman" w:eastAsia="Times New Roman" w:hAnsi="Times New Roman" w:cs="Times New Roman"/>
                <w:b/>
                <w:i/>
                <w:sz w:val="24"/>
                <w:szCs w:val="24"/>
              </w:rPr>
              <w:t>.</w:t>
            </w:r>
          </w:p>
        </w:tc>
      </w:tr>
    </w:tbl>
    <w:p w14:paraId="0151E570" w14:textId="25D50CE1" w:rsidR="00517BDB" w:rsidRPr="00603173" w:rsidRDefault="00517BDB" w:rsidP="00D62A4D">
      <w:pPr>
        <w:spacing w:before="120" w:after="120" w:line="240" w:lineRule="auto"/>
        <w:ind w:firstLine="72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 xml:space="preserve">Lai mērķtiecīgi optimizētu un visas valsts pārvaldes mērogā </w:t>
      </w:r>
      <w:r w:rsidR="3D43F815" w:rsidRPr="00603173">
        <w:rPr>
          <w:rFonts w:ascii="Times New Roman" w:eastAsia="Times New Roman" w:hAnsi="Times New Roman" w:cs="Times New Roman"/>
          <w:sz w:val="24"/>
          <w:szCs w:val="24"/>
          <w:lang w:val="lv-LV"/>
        </w:rPr>
        <w:t>kā valsts, tā arī pašvaldību iestādēs</w:t>
      </w:r>
      <w:r w:rsidRPr="00603173">
        <w:rPr>
          <w:rFonts w:ascii="Times New Roman" w:eastAsia="Times New Roman" w:hAnsi="Times New Roman" w:cs="Times New Roman"/>
          <w:sz w:val="24"/>
          <w:szCs w:val="24"/>
          <w:lang w:val="lv-LV"/>
        </w:rPr>
        <w:t xml:space="preserve"> ieviestu efektīvu valsts pakalpojumu piegādes procesu, valsts pakalpojumu sniegšanā ir jāatdala pakalpojumu sagatavošanas posms, kas ir pamatā unikāls un specifisks katram pakalpojuma ietvaros sniegtā labuma sagatavošanas procesam, no pakalpojuma pieprasīšanas un piegādes posmiem, kas saturīgi, organizatoriski un tehnoloģiski ir unificējami valsts pārvaldes līmenī. </w:t>
      </w:r>
    </w:p>
    <w:p w14:paraId="3DDBA42C" w14:textId="40E12430" w:rsidR="00517BDB" w:rsidRPr="00603173" w:rsidRDefault="00517BDB" w:rsidP="00D62A4D">
      <w:pPr>
        <w:spacing w:before="120" w:after="120" w:line="240" w:lineRule="auto"/>
        <w:ind w:firstLine="72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Pakalpojumu sagatavošana ir jāprojektē tā, lai pakalpojuma ietvaros sniegtais labums un tā sagatavošanas process pēc iespējas būtu neatkarīgs no kanāla, kād</w:t>
      </w:r>
      <w:r w:rsidR="009D53D7">
        <w:rPr>
          <w:rFonts w:ascii="Times New Roman" w:eastAsia="Times New Roman" w:hAnsi="Times New Roman" w:cs="Times New Roman"/>
          <w:sz w:val="24"/>
          <w:szCs w:val="24"/>
          <w:lang w:val="lv-LV"/>
        </w:rPr>
        <w:t>ā</w:t>
      </w:r>
      <w:r w:rsidRPr="00603173">
        <w:rPr>
          <w:rFonts w:ascii="Times New Roman" w:eastAsia="Times New Roman" w:hAnsi="Times New Roman" w:cs="Times New Roman"/>
          <w:sz w:val="24"/>
          <w:szCs w:val="24"/>
          <w:lang w:val="lv-LV"/>
        </w:rPr>
        <w:t xml:space="preserve"> pakalpojums tiek pieprasīts un piegādāts. Pakalpojumu pieprasīšana un piegāde savukārt ir jāparedz vienotā valsts pārvaldes mēroga pakalpojumu daudzkanālu piegādes shēmā, kurā noteikti vienoti pakalpojuma sniedzēja un saņēmēja mijiedarbības principi un izveidoti koplietošanas organizatoriskie un tehnoloģiskie risinājumi efektīvai, lietotājorientētai, iekļaujošai un pieejamai (t</w:t>
      </w:r>
      <w:r w:rsidR="00EA204C">
        <w:rPr>
          <w:rFonts w:ascii="Times New Roman" w:eastAsia="Times New Roman" w:hAnsi="Times New Roman" w:cs="Times New Roman"/>
          <w:sz w:val="24"/>
          <w:szCs w:val="24"/>
          <w:lang w:val="lv-LV"/>
        </w:rPr>
        <w:t>.sk.</w:t>
      </w:r>
      <w:r w:rsidRPr="00603173">
        <w:rPr>
          <w:rFonts w:ascii="Times New Roman" w:eastAsia="Times New Roman" w:hAnsi="Times New Roman" w:cs="Times New Roman"/>
          <w:sz w:val="24"/>
          <w:szCs w:val="24"/>
          <w:lang w:val="lv-LV"/>
        </w:rPr>
        <w:t xml:space="preserve"> teritoriāli) valsts pārvaldes klientu apkalpošanai kā analogajā, tā elektroniskajā vidē, nodrošinot arī vienotu un profesionālu valsts pakalpojumu palīdzības dienestu.  </w:t>
      </w:r>
    </w:p>
    <w:p w14:paraId="2E360574" w14:textId="299E0EDE" w:rsidR="00517BDB" w:rsidRPr="00603173" w:rsidRDefault="00517BDB" w:rsidP="00D62A4D">
      <w:pPr>
        <w:spacing w:before="120" w:after="120" w:line="240" w:lineRule="auto"/>
        <w:ind w:firstLine="72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Šāda pieeja nodrošinās vienveidīgu pakalpojumu saņēmēju lietotāja pieredzi neatkarīgi no pakalpojuma sniedzēja, tādējādi ļaus samazināt valsts pārvaldes ieguldījumus pakalpojumu lietotāju apmācībai un pašu pakalpojumu lietotāju ieguldījumus apgūstot valsts pakalpojumu saņemšanas procesu. Integrēta un vienota atbalsta dienesta darbība nodrošinās iespēju veikt visaptverošu un sistēmisku atgriezeniskās saites apkopošanu un analīzi par valsts pakalpojumu saņemšanu un pilnvērtīgi to izmantot pakalpojumu procesu pilnveidē</w:t>
      </w:r>
      <w:r w:rsidR="00BC0919">
        <w:rPr>
          <w:rFonts w:ascii="Times New Roman" w:eastAsia="Times New Roman" w:hAnsi="Times New Roman" w:cs="Times New Roman"/>
          <w:sz w:val="24"/>
          <w:szCs w:val="24"/>
          <w:lang w:val="lv-LV"/>
        </w:rPr>
        <w:t>.</w:t>
      </w:r>
    </w:p>
    <w:p w14:paraId="697BED6F" w14:textId="18360AE6" w:rsidR="00517BDB" w:rsidRPr="00603173" w:rsidRDefault="00517BDB" w:rsidP="00D62A4D">
      <w:pPr>
        <w:spacing w:before="120" w:after="120" w:line="240" w:lineRule="auto"/>
        <w:ind w:firstLine="72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Valsts pakalpojumu daudzkanālu piegādes shēmā jāparedz un pakāpeniski jātransformē šādu pakalpojumu pieprasīšanas un piegādes kanālu atbalsts</w:t>
      </w:r>
      <w:r w:rsidR="6D2D8843" w:rsidRPr="00603173">
        <w:rPr>
          <w:rFonts w:ascii="Times New Roman" w:eastAsia="Times New Roman" w:hAnsi="Times New Roman" w:cs="Times New Roman"/>
          <w:sz w:val="24"/>
          <w:szCs w:val="24"/>
          <w:lang w:val="lv-LV"/>
        </w:rPr>
        <w:t xml:space="preserve"> kā valsts, tā arī pašvaldību iestādēs</w:t>
      </w:r>
      <w:r w:rsidRPr="00603173">
        <w:rPr>
          <w:rFonts w:ascii="Times New Roman" w:eastAsia="Times New Roman" w:hAnsi="Times New Roman" w:cs="Times New Roman"/>
          <w:sz w:val="24"/>
          <w:szCs w:val="24"/>
          <w:lang w:val="lv-LV"/>
        </w:rPr>
        <w:t>:</w:t>
      </w:r>
    </w:p>
    <w:p w14:paraId="5250A14D" w14:textId="77777777" w:rsidR="00517BDB" w:rsidRPr="006B7455" w:rsidRDefault="00517BDB" w:rsidP="00773468">
      <w:pPr>
        <w:spacing w:before="120" w:after="120" w:line="240" w:lineRule="auto"/>
        <w:jc w:val="both"/>
        <w:rPr>
          <w:rFonts w:ascii="Times New Roman" w:eastAsia="Times New Roman" w:hAnsi="Times New Roman" w:cs="Times New Roman"/>
          <w:b/>
          <w:bCs/>
          <w:sz w:val="24"/>
          <w:szCs w:val="24"/>
        </w:rPr>
      </w:pPr>
      <w:proofErr w:type="spellStart"/>
      <w:r w:rsidRPr="006B7455">
        <w:rPr>
          <w:rFonts w:ascii="Times New Roman" w:eastAsia="Times New Roman" w:hAnsi="Times New Roman" w:cs="Times New Roman"/>
          <w:b/>
          <w:bCs/>
          <w:sz w:val="24"/>
          <w:szCs w:val="24"/>
        </w:rPr>
        <w:t>Analogajai</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videi</w:t>
      </w:r>
      <w:proofErr w:type="spellEnd"/>
      <w:r w:rsidRPr="006B7455">
        <w:rPr>
          <w:rFonts w:ascii="Times New Roman" w:eastAsia="Times New Roman" w:hAnsi="Times New Roman" w:cs="Times New Roman"/>
          <w:b/>
          <w:bCs/>
          <w:sz w:val="24"/>
          <w:szCs w:val="24"/>
        </w:rPr>
        <w:t>:</w:t>
      </w:r>
    </w:p>
    <w:p w14:paraId="7A48E8FA" w14:textId="6C4CDBA4" w:rsidR="00517BDB" w:rsidRPr="006B7455" w:rsidRDefault="00517BDB" w:rsidP="0058195A">
      <w:pPr>
        <w:pStyle w:val="ListParagraph"/>
        <w:numPr>
          <w:ilvl w:val="2"/>
          <w:numId w:val="68"/>
        </w:numPr>
        <w:spacing w:before="120" w:after="120"/>
        <w:ind w:left="567"/>
        <w:contextualSpacing w:val="0"/>
        <w:jc w:val="both"/>
        <w:rPr>
          <w:rFonts w:ascii="Times New Roman" w:eastAsiaTheme="minorEastAsia" w:hAnsi="Times New Roman" w:cs="Times New Roman"/>
          <w:sz w:val="24"/>
          <w:szCs w:val="24"/>
        </w:rPr>
      </w:pP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vienotais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klientu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apkalpošanas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centru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tīkls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turpinot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aktīvu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klāsta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izvēršanu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nodrošinot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visaptverošu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teritoriālo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pieejamību</w:t>
      </w:r>
      <w:proofErr w:type="spellEnd"/>
      <w:r w:rsidR="00B33749">
        <w:rPr>
          <w:rFonts w:ascii="Times New Roman" w:eastAsia="Times New Roman" w:hAnsi="Times New Roman" w:cs="Times New Roman"/>
          <w:sz w:val="24"/>
          <w:szCs w:val="24"/>
        </w:rPr>
        <w:t>.</w:t>
      </w:r>
    </w:p>
    <w:p w14:paraId="5A1EAF23" w14:textId="5B93045C" w:rsidR="00517BDB" w:rsidRPr="006B7455" w:rsidRDefault="00517BDB" w:rsidP="0058195A">
      <w:pPr>
        <w:pStyle w:val="ListParagraph"/>
        <w:numPr>
          <w:ilvl w:val="2"/>
          <w:numId w:val="68"/>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eastAsia="Times New Roman" w:hAnsi="Times New Roman" w:cs="Times New Roman"/>
          <w:sz w:val="24"/>
          <w:szCs w:val="24"/>
        </w:rPr>
        <w:t>Iestādes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klientu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klātienes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apkalpošanas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struktūrvienības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pakāpeniski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samazinot</w:t>
      </w:r>
      <w:proofErr w:type="spellEnd"/>
      <w:r w:rsidRPr="006B7455">
        <w:rPr>
          <w:rFonts w:ascii="Times New Roman" w:eastAsia="Times New Roman" w:hAnsi="Times New Roman" w:cs="Times New Roman"/>
          <w:sz w:val="24"/>
          <w:szCs w:val="24"/>
        </w:rPr>
        <w:t xml:space="preserve"> to </w:t>
      </w:r>
      <w:proofErr w:type="spellStart"/>
      <w:r w:rsidRPr="006B7455">
        <w:rPr>
          <w:rFonts w:ascii="Times New Roman" w:eastAsia="Times New Roman" w:hAnsi="Times New Roman" w:cs="Times New Roman"/>
          <w:sz w:val="24"/>
          <w:szCs w:val="24"/>
        </w:rPr>
        <w:t>lomu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sniegšanā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stratēģisku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mērķi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radikāli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samazināt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w:t>
      </w:r>
      <w:proofErr w:type="spellEnd"/>
      <w:r w:rsidRPr="006B7455">
        <w:rPr>
          <w:rFonts w:ascii="Times New Roman" w:eastAsia="Times New Roman" w:hAnsi="Times New Roman" w:cs="Times New Roman"/>
          <w:sz w:val="24"/>
          <w:szCs w:val="24"/>
        </w:rPr>
        <w:t xml:space="preserve"> pat </w:t>
      </w:r>
      <w:proofErr w:type="spellStart"/>
      <w:r w:rsidRPr="006B7455">
        <w:rPr>
          <w:rFonts w:ascii="Times New Roman" w:eastAsia="Times New Roman" w:hAnsi="Times New Roman" w:cs="Times New Roman"/>
          <w:sz w:val="24"/>
          <w:szCs w:val="24"/>
        </w:rPr>
        <w:t>pārtraukt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šādas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funkcijas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īstenošanu</w:t>
      </w:r>
      <w:proofErr w:type="spellEnd"/>
      <w:r w:rsidRPr="006B7455">
        <w:rPr>
          <w:rFonts w:ascii="Times New Roman" w:eastAsia="Times New Roman" w:hAnsi="Times New Roman" w:cs="Times New Roman"/>
          <w:sz w:val="24"/>
          <w:szCs w:val="24"/>
        </w:rPr>
        <w:t xml:space="preserve"> </w:t>
      </w:r>
      <w:proofErr w:type="spellStart"/>
      <w:r w:rsidR="24D89805" w:rsidRPr="006B7455">
        <w:rPr>
          <w:rFonts w:ascii="Times New Roman" w:eastAsia="Times New Roman" w:hAnsi="Times New Roman" w:cs="Times New Roman"/>
          <w:sz w:val="24"/>
          <w:szCs w:val="24"/>
        </w:rPr>
        <w:t>valsts</w:t>
      </w:r>
      <w:proofErr w:type="spellEnd"/>
      <w:r w:rsidR="24D89805" w:rsidRPr="006B7455">
        <w:rPr>
          <w:rFonts w:ascii="Times New Roman" w:eastAsia="Times New Roman" w:hAnsi="Times New Roman" w:cs="Times New Roman"/>
          <w:sz w:val="24"/>
          <w:szCs w:val="24"/>
        </w:rPr>
        <w:t xml:space="preserve"> un </w:t>
      </w:r>
      <w:proofErr w:type="spellStart"/>
      <w:r w:rsidR="24D89805" w:rsidRPr="006B7455">
        <w:rPr>
          <w:rFonts w:ascii="Times New Roman" w:eastAsia="Times New Roman" w:hAnsi="Times New Roman" w:cs="Times New Roman"/>
          <w:sz w:val="24"/>
          <w:szCs w:val="24"/>
        </w:rPr>
        <w:t>pašvaldību</w:t>
      </w:r>
      <w:proofErr w:type="spellEnd"/>
      <w:r w:rsidR="24D89805"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iestādēs</w:t>
      </w:r>
      <w:proofErr w:type="spellEnd"/>
      <w:r w:rsidR="00B33749">
        <w:rPr>
          <w:rFonts w:ascii="Times New Roman" w:eastAsia="Times New Roman" w:hAnsi="Times New Roman" w:cs="Times New Roman"/>
          <w:sz w:val="24"/>
          <w:szCs w:val="24"/>
        </w:rPr>
        <w:t>.</w:t>
      </w:r>
    </w:p>
    <w:p w14:paraId="6631B657" w14:textId="321B18E9" w:rsidR="00517BDB" w:rsidRPr="006B7455" w:rsidRDefault="00517BDB" w:rsidP="0058195A">
      <w:pPr>
        <w:pStyle w:val="ListParagraph"/>
        <w:numPr>
          <w:ilvl w:val="2"/>
          <w:numId w:val="68"/>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eastAsia="Times New Roman" w:hAnsi="Times New Roman" w:cs="Times New Roman"/>
          <w:sz w:val="24"/>
          <w:szCs w:val="24"/>
        </w:rPr>
        <w:t>Papīra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korespondences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apstrāde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centralizējot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saņemtās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korespondences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pārvēršanu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formā</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nosūtāmās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korespondences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pārvēršanu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papīra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formā</w:t>
      </w:r>
      <w:proofErr w:type="spellEnd"/>
      <w:r w:rsidR="00B33749">
        <w:rPr>
          <w:rFonts w:ascii="Times New Roman" w:eastAsia="Times New Roman" w:hAnsi="Times New Roman" w:cs="Times New Roman"/>
          <w:sz w:val="24"/>
          <w:szCs w:val="24"/>
        </w:rPr>
        <w:t>.</w:t>
      </w:r>
    </w:p>
    <w:p w14:paraId="1C2D25A3" w14:textId="5497742A" w:rsidR="00517BDB" w:rsidRPr="006B7455" w:rsidRDefault="00517BDB" w:rsidP="0058195A">
      <w:pPr>
        <w:pStyle w:val="ListParagraph"/>
        <w:numPr>
          <w:ilvl w:val="2"/>
          <w:numId w:val="68"/>
        </w:numPr>
        <w:spacing w:before="120" w:after="120"/>
        <w:ind w:left="567"/>
        <w:contextualSpacing w:val="0"/>
        <w:jc w:val="both"/>
        <w:rPr>
          <w:rFonts w:ascii="Times New Roman" w:eastAsiaTheme="minorEastAsia" w:hAnsi="Times New Roman" w:cs="Times New Roman"/>
          <w:sz w:val="24"/>
          <w:szCs w:val="24"/>
        </w:rPr>
      </w:pPr>
      <w:proofErr w:type="spellStart"/>
      <w:r w:rsidRPr="006B7455">
        <w:rPr>
          <w:rFonts w:ascii="Times New Roman" w:eastAsia="Times New Roman" w:hAnsi="Times New Roman" w:cs="Times New Roman"/>
          <w:sz w:val="24"/>
          <w:szCs w:val="24"/>
        </w:rPr>
        <w:t>Tālruņa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zvanu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apkalpošana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centralizējot</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digitalizējot</w:t>
      </w:r>
      <w:proofErr w:type="spellEnd"/>
      <w:r w:rsidRPr="006B7455">
        <w:rPr>
          <w:rFonts w:ascii="Times New Roman" w:eastAsia="Times New Roman" w:hAnsi="Times New Roman" w:cs="Times New Roman"/>
          <w:sz w:val="24"/>
          <w:szCs w:val="24"/>
        </w:rPr>
        <w:t xml:space="preserve"> to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koplietošanas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zvanu</w:t>
      </w:r>
      <w:proofErr w:type="spellEnd"/>
      <w:r w:rsidRPr="006B7455">
        <w:rPr>
          <w:rFonts w:ascii="Times New Roman" w:eastAsia="Times New Roman" w:hAnsi="Times New Roman" w:cs="Times New Roman"/>
          <w:sz w:val="24"/>
          <w:szCs w:val="24"/>
        </w:rPr>
        <w:t xml:space="preserve"> centra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starpniecību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vienota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zvanu</w:t>
      </w:r>
      <w:proofErr w:type="spellEnd"/>
      <w:r w:rsidRPr="006B7455">
        <w:rPr>
          <w:rFonts w:ascii="Times New Roman" w:eastAsia="Times New Roman" w:hAnsi="Times New Roman" w:cs="Times New Roman"/>
          <w:sz w:val="24"/>
          <w:szCs w:val="24"/>
        </w:rPr>
        <w:t xml:space="preserve"> centra </w:t>
      </w:r>
      <w:proofErr w:type="spellStart"/>
      <w:r w:rsidRPr="006B7455">
        <w:rPr>
          <w:rFonts w:ascii="Times New Roman" w:eastAsia="Times New Roman" w:hAnsi="Times New Roman" w:cs="Times New Roman"/>
          <w:sz w:val="24"/>
          <w:szCs w:val="24"/>
        </w:rPr>
        <w:t>izveide</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pēc</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automatizējot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zvanu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centru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klientu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apkalpošanas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balss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robotu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čatbotu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tehniskajiem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risinājumiem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piemēram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robotizējot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paziņojumu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nodošanu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balss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palīdzību</w:t>
      </w:r>
      <w:proofErr w:type="spellEnd"/>
      <w:r w:rsidR="00F43B46">
        <w:rPr>
          <w:rFonts w:ascii="Times New Roman" w:eastAsia="Times New Roman" w:hAnsi="Times New Roman" w:cs="Times New Roman"/>
          <w:sz w:val="24"/>
          <w:szCs w:val="24"/>
        </w:rPr>
        <w:t>.</w:t>
      </w:r>
    </w:p>
    <w:p w14:paraId="0C23A293" w14:textId="47A71235" w:rsidR="00517BDB" w:rsidRPr="006B7455" w:rsidRDefault="00517BDB" w:rsidP="0058195A">
      <w:pPr>
        <w:pStyle w:val="ListParagraph"/>
        <w:numPr>
          <w:ilvl w:val="2"/>
          <w:numId w:val="68"/>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eastAsia="Times New Roman" w:hAnsi="Times New Roman" w:cs="Times New Roman"/>
          <w:sz w:val="24"/>
          <w:szCs w:val="24"/>
        </w:rPr>
        <w:t>Klātienes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apkalpošanas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paplašināšana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distances </w:t>
      </w:r>
      <w:proofErr w:type="spellStart"/>
      <w:r w:rsidRPr="006B7455">
        <w:rPr>
          <w:rFonts w:ascii="Times New Roman" w:eastAsia="Times New Roman" w:hAnsi="Times New Roman" w:cs="Times New Roman"/>
          <w:sz w:val="24"/>
          <w:szCs w:val="24"/>
        </w:rPr>
        <w:t>apkalpošanas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tādējādi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komplicētāku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konsultatīvo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visaptverošu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pieejamību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attālinātā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režīmā</w:t>
      </w:r>
      <w:proofErr w:type="spellEnd"/>
      <w:r w:rsidRPr="006B7455">
        <w:rPr>
          <w:rFonts w:ascii="Times New Roman" w:eastAsia="Times New Roman" w:hAnsi="Times New Roman" w:cs="Times New Roman"/>
          <w:sz w:val="24"/>
          <w:szCs w:val="24"/>
        </w:rPr>
        <w:t>.</w:t>
      </w:r>
    </w:p>
    <w:p w14:paraId="4E20A4C3" w14:textId="4E118741" w:rsidR="00517BDB" w:rsidRPr="006B7455" w:rsidRDefault="00517BDB" w:rsidP="00773468">
      <w:pPr>
        <w:spacing w:before="120" w:after="120" w:line="240" w:lineRule="auto"/>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b/>
          <w:bCs/>
          <w:sz w:val="24"/>
          <w:szCs w:val="24"/>
        </w:rPr>
        <w:t>Elektroniskajai</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videi</w:t>
      </w:r>
      <w:proofErr w:type="spellEnd"/>
      <w:r w:rsidRPr="006B7455">
        <w:rPr>
          <w:rFonts w:ascii="Times New Roman" w:eastAsia="Times New Roman" w:hAnsi="Times New Roman" w:cs="Times New Roman"/>
          <w:sz w:val="24"/>
          <w:szCs w:val="24"/>
        </w:rPr>
        <w:t>:</w:t>
      </w:r>
    </w:p>
    <w:p w14:paraId="555DB1FE" w14:textId="13A8EC5F" w:rsidR="00517BDB" w:rsidRPr="006B7455" w:rsidRDefault="00517BDB" w:rsidP="0058195A">
      <w:pPr>
        <w:pStyle w:val="ListParagraph"/>
        <w:numPr>
          <w:ilvl w:val="2"/>
          <w:numId w:val="69"/>
        </w:numPr>
        <w:spacing w:before="120" w:after="120"/>
        <w:ind w:left="567"/>
        <w:contextualSpacing w:val="0"/>
        <w:jc w:val="both"/>
        <w:rPr>
          <w:rFonts w:eastAsiaTheme="minorEastAsia"/>
          <w:sz w:val="24"/>
          <w:szCs w:val="24"/>
        </w:rPr>
      </w:pP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pašvaldību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portāls</w:t>
      </w:r>
      <w:proofErr w:type="spellEnd"/>
      <w:r w:rsidRPr="006B7455">
        <w:rPr>
          <w:rFonts w:ascii="Times New Roman" w:eastAsia="Times New Roman" w:hAnsi="Times New Roman" w:cs="Times New Roman"/>
          <w:sz w:val="24"/>
          <w:szCs w:val="24"/>
        </w:rPr>
        <w:t xml:space="preserve"> Latvija.lv, </w:t>
      </w:r>
      <w:proofErr w:type="spellStart"/>
      <w:r w:rsidRPr="006B7455">
        <w:rPr>
          <w:rFonts w:ascii="Times New Roman" w:eastAsia="Times New Roman" w:hAnsi="Times New Roman" w:cs="Times New Roman"/>
          <w:sz w:val="24"/>
          <w:szCs w:val="24"/>
        </w:rPr>
        <w:t>turpinot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funkcionaliātes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paplašināšanu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paredzot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specifikai</w:t>
      </w:r>
      <w:proofErr w:type="spellEnd"/>
      <w:r w:rsidRPr="42414E5F">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īpaši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pielāgotu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izstrādātu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sarežģītākas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funkcionalitātes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lietojumu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izmitināšanu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risinājumu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pieprasījumu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konfigurēšanai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formu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ģeneratora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palīdzību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kuriem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būtiski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panākt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labi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strukturētas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pieprasījuma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iegūšanu</w:t>
      </w:r>
      <w:proofErr w:type="spellEnd"/>
      <w:r w:rsidRPr="006B7455">
        <w:rPr>
          <w:rFonts w:ascii="Times New Roman" w:eastAsia="Times New Roman" w:hAnsi="Times New Roman" w:cs="Times New Roman"/>
          <w:sz w:val="24"/>
          <w:szCs w:val="24"/>
        </w:rPr>
        <w:t xml:space="preserve">, bet nav </w:t>
      </w:r>
      <w:proofErr w:type="spellStart"/>
      <w:r w:rsidRPr="006B7455">
        <w:rPr>
          <w:rFonts w:ascii="Times New Roman" w:eastAsia="Times New Roman" w:hAnsi="Times New Roman" w:cs="Times New Roman"/>
          <w:sz w:val="24"/>
          <w:szCs w:val="24"/>
        </w:rPr>
        <w:t>kritiski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pieprasījuma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ietvaros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veikt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šīs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papildus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apstrādi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loģikas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apstrādi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integrēšanu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u.c</w:t>
      </w:r>
      <w:r w:rsidRPr="079BBB8E">
        <w:rPr>
          <w:rFonts w:ascii="Times New Roman" w:eastAsia="Times New Roman" w:hAnsi="Times New Roman" w:cs="Times New Roman"/>
          <w:sz w:val="24"/>
          <w:szCs w:val="24"/>
        </w:rPr>
        <w:t>.</w:t>
      </w:r>
      <w:proofErr w:type="spellEnd"/>
      <w:r w:rsidRPr="079BBB8E">
        <w:rPr>
          <w:rFonts w:ascii="Times New Roman" w:eastAsia="Times New Roman" w:hAnsi="Times New Roman" w:cs="Times New Roman"/>
          <w:sz w:val="24"/>
          <w:szCs w:val="24"/>
        </w:rPr>
        <w:t>)</w:t>
      </w:r>
      <w:r w:rsidR="53C050BB" w:rsidRPr="079BBB8E">
        <w:rPr>
          <w:rFonts w:ascii="Times New Roman" w:eastAsia="Times New Roman" w:hAnsi="Times New Roman" w:cs="Times New Roman"/>
          <w:sz w:val="24"/>
          <w:szCs w:val="24"/>
        </w:rPr>
        <w:t xml:space="preserve">, </w:t>
      </w:r>
      <w:proofErr w:type="spellStart"/>
      <w:r w:rsidR="53C050BB" w:rsidRPr="079BBB8E">
        <w:rPr>
          <w:rFonts w:ascii="Times New Roman" w:eastAsia="Times New Roman" w:hAnsi="Times New Roman" w:cs="Times New Roman"/>
          <w:sz w:val="24"/>
          <w:szCs w:val="24"/>
        </w:rPr>
        <w:t>gan</w:t>
      </w:r>
      <w:proofErr w:type="spellEnd"/>
      <w:r w:rsidR="53C050BB" w:rsidRPr="079BBB8E">
        <w:rPr>
          <w:rFonts w:ascii="Times New Roman" w:eastAsia="Times New Roman" w:hAnsi="Times New Roman" w:cs="Times New Roman"/>
          <w:sz w:val="24"/>
          <w:szCs w:val="24"/>
        </w:rPr>
        <w:t xml:space="preserve"> </w:t>
      </w:r>
      <w:proofErr w:type="spellStart"/>
      <w:r w:rsidR="438D6E27" w:rsidRPr="458BF060">
        <w:rPr>
          <w:rFonts w:ascii="Times New Roman" w:eastAsia="Times New Roman" w:hAnsi="Times New Roman" w:cs="Times New Roman"/>
          <w:sz w:val="24"/>
          <w:szCs w:val="24"/>
        </w:rPr>
        <w:t>funkcionalitāti</w:t>
      </w:r>
      <w:proofErr w:type="spellEnd"/>
      <w:r w:rsidR="438D6E27" w:rsidRPr="458BF060">
        <w:rPr>
          <w:rFonts w:ascii="Times New Roman" w:eastAsia="Times New Roman" w:hAnsi="Times New Roman" w:cs="Times New Roman"/>
          <w:sz w:val="24"/>
          <w:szCs w:val="24"/>
        </w:rPr>
        <w:t xml:space="preserve"> </w:t>
      </w:r>
      <w:proofErr w:type="spellStart"/>
      <w:r w:rsidR="12AE997E" w:rsidRPr="70CAC5EB">
        <w:rPr>
          <w:rFonts w:ascii="Times New Roman" w:eastAsia="Times New Roman" w:hAnsi="Times New Roman" w:cs="Times New Roman"/>
          <w:sz w:val="24"/>
          <w:szCs w:val="24"/>
        </w:rPr>
        <w:t>datu</w:t>
      </w:r>
      <w:proofErr w:type="spellEnd"/>
      <w:r w:rsidR="12AE997E" w:rsidRPr="70CAC5EB">
        <w:rPr>
          <w:rFonts w:ascii="Times New Roman" w:eastAsia="Times New Roman" w:hAnsi="Times New Roman" w:cs="Times New Roman"/>
          <w:sz w:val="24"/>
          <w:szCs w:val="24"/>
        </w:rPr>
        <w:t xml:space="preserve"> </w:t>
      </w:r>
      <w:r w:rsidR="01977D7D" w:rsidRPr="54A6FC24">
        <w:rPr>
          <w:rFonts w:ascii="Times New Roman" w:eastAsia="Times New Roman" w:hAnsi="Times New Roman" w:cs="Times New Roman"/>
          <w:sz w:val="24"/>
          <w:szCs w:val="24"/>
        </w:rPr>
        <w:t>(</w:t>
      </w:r>
      <w:proofErr w:type="spellStart"/>
      <w:r w:rsidR="01977D7D" w:rsidRPr="54A6FC24">
        <w:rPr>
          <w:rFonts w:ascii="Times New Roman" w:eastAsia="Times New Roman" w:hAnsi="Times New Roman" w:cs="Times New Roman"/>
          <w:sz w:val="24"/>
          <w:szCs w:val="24"/>
        </w:rPr>
        <w:t>kā</w:t>
      </w:r>
      <w:proofErr w:type="spellEnd"/>
      <w:r w:rsidR="01977D7D" w:rsidRPr="54A6FC24">
        <w:rPr>
          <w:rFonts w:ascii="Times New Roman" w:eastAsia="Times New Roman" w:hAnsi="Times New Roman" w:cs="Times New Roman"/>
          <w:sz w:val="24"/>
          <w:szCs w:val="24"/>
        </w:rPr>
        <w:t xml:space="preserve"> </w:t>
      </w:r>
      <w:proofErr w:type="spellStart"/>
      <w:r w:rsidR="48DAC42F" w:rsidRPr="2F5F13C8">
        <w:rPr>
          <w:rFonts w:ascii="Times New Roman" w:eastAsia="Times New Roman" w:hAnsi="Times New Roman" w:cs="Times New Roman"/>
          <w:sz w:val="24"/>
          <w:szCs w:val="24"/>
        </w:rPr>
        <w:t>tekstuālu</w:t>
      </w:r>
      <w:proofErr w:type="spellEnd"/>
      <w:r w:rsidR="01977D7D" w:rsidRPr="3B6D255C">
        <w:rPr>
          <w:rFonts w:ascii="Times New Roman" w:eastAsia="Times New Roman" w:hAnsi="Times New Roman" w:cs="Times New Roman"/>
          <w:sz w:val="24"/>
          <w:szCs w:val="24"/>
        </w:rPr>
        <w:t xml:space="preserve">, </w:t>
      </w:r>
      <w:proofErr w:type="spellStart"/>
      <w:r w:rsidR="01977D7D" w:rsidRPr="3B6D255C">
        <w:rPr>
          <w:rFonts w:ascii="Times New Roman" w:eastAsia="Times New Roman" w:hAnsi="Times New Roman" w:cs="Times New Roman"/>
          <w:sz w:val="24"/>
          <w:szCs w:val="24"/>
        </w:rPr>
        <w:t>tā</w:t>
      </w:r>
      <w:proofErr w:type="spellEnd"/>
      <w:r w:rsidR="01977D7D" w:rsidRPr="3B6D255C">
        <w:rPr>
          <w:rFonts w:ascii="Times New Roman" w:eastAsia="Times New Roman" w:hAnsi="Times New Roman" w:cs="Times New Roman"/>
          <w:sz w:val="24"/>
          <w:szCs w:val="24"/>
        </w:rPr>
        <w:t xml:space="preserve"> </w:t>
      </w:r>
      <w:proofErr w:type="spellStart"/>
      <w:r w:rsidR="01977D7D" w:rsidRPr="3B6D255C">
        <w:rPr>
          <w:rFonts w:ascii="Times New Roman" w:eastAsia="Times New Roman" w:hAnsi="Times New Roman" w:cs="Times New Roman"/>
          <w:sz w:val="24"/>
          <w:szCs w:val="24"/>
        </w:rPr>
        <w:t>arī</w:t>
      </w:r>
      <w:proofErr w:type="spellEnd"/>
      <w:r w:rsidR="438D6E27" w:rsidRPr="458BF060">
        <w:rPr>
          <w:rFonts w:ascii="Times New Roman" w:eastAsia="Times New Roman" w:hAnsi="Times New Roman" w:cs="Times New Roman"/>
          <w:sz w:val="24"/>
          <w:szCs w:val="24"/>
        </w:rPr>
        <w:t xml:space="preserve"> </w:t>
      </w:r>
      <w:proofErr w:type="spellStart"/>
      <w:r w:rsidR="438D6E27" w:rsidRPr="458BF060">
        <w:rPr>
          <w:rFonts w:ascii="Times New Roman" w:eastAsia="Times New Roman" w:hAnsi="Times New Roman" w:cs="Times New Roman"/>
          <w:sz w:val="24"/>
          <w:szCs w:val="24"/>
        </w:rPr>
        <w:t>ģeotelpisku</w:t>
      </w:r>
      <w:proofErr w:type="spellEnd"/>
      <w:r w:rsidR="1096ADC0" w:rsidRPr="67338AE5">
        <w:rPr>
          <w:rFonts w:ascii="Times New Roman" w:eastAsia="Times New Roman" w:hAnsi="Times New Roman" w:cs="Times New Roman"/>
          <w:sz w:val="24"/>
          <w:szCs w:val="24"/>
        </w:rPr>
        <w:t>)</w:t>
      </w:r>
      <w:r w:rsidR="438D6E27" w:rsidRPr="458BF060">
        <w:rPr>
          <w:rFonts w:ascii="Times New Roman" w:eastAsia="Times New Roman" w:hAnsi="Times New Roman" w:cs="Times New Roman"/>
          <w:sz w:val="24"/>
          <w:szCs w:val="24"/>
        </w:rPr>
        <w:t xml:space="preserve"> </w:t>
      </w:r>
      <w:proofErr w:type="spellStart"/>
      <w:r w:rsidR="12AE997E" w:rsidRPr="54A6FC24">
        <w:rPr>
          <w:rFonts w:ascii="Times New Roman" w:eastAsia="Times New Roman" w:hAnsi="Times New Roman" w:cs="Times New Roman"/>
          <w:sz w:val="24"/>
          <w:szCs w:val="24"/>
        </w:rPr>
        <w:t>pakalpojumu</w:t>
      </w:r>
      <w:proofErr w:type="spellEnd"/>
      <w:r w:rsidR="12AE997E" w:rsidRPr="54A6FC24">
        <w:rPr>
          <w:rFonts w:ascii="Times New Roman" w:eastAsia="Times New Roman" w:hAnsi="Times New Roman" w:cs="Times New Roman"/>
          <w:sz w:val="24"/>
          <w:szCs w:val="24"/>
        </w:rPr>
        <w:t xml:space="preserve"> </w:t>
      </w:r>
      <w:r w:rsidR="438D6E27" w:rsidRPr="54A6FC24">
        <w:rPr>
          <w:rFonts w:ascii="Times New Roman" w:eastAsia="Times New Roman" w:hAnsi="Times New Roman" w:cs="Times New Roman"/>
          <w:sz w:val="24"/>
          <w:szCs w:val="24"/>
        </w:rPr>
        <w:t xml:space="preserve"> </w:t>
      </w:r>
      <w:proofErr w:type="spellStart"/>
      <w:r w:rsidR="35D392C6" w:rsidRPr="04D69915">
        <w:rPr>
          <w:rFonts w:ascii="Times New Roman" w:eastAsia="Times New Roman" w:hAnsi="Times New Roman" w:cs="Times New Roman"/>
          <w:sz w:val="24"/>
          <w:szCs w:val="24"/>
        </w:rPr>
        <w:t>pieprasīšanai</w:t>
      </w:r>
      <w:proofErr w:type="spellEnd"/>
      <w:r w:rsidR="35D392C6" w:rsidRPr="04D69915">
        <w:rPr>
          <w:rFonts w:ascii="Times New Roman" w:eastAsia="Times New Roman" w:hAnsi="Times New Roman" w:cs="Times New Roman"/>
          <w:sz w:val="24"/>
          <w:szCs w:val="24"/>
        </w:rPr>
        <w:t xml:space="preserve"> </w:t>
      </w:r>
      <w:r w:rsidR="35D392C6" w:rsidRPr="6AEE2919">
        <w:rPr>
          <w:rFonts w:ascii="Times New Roman" w:eastAsia="Times New Roman" w:hAnsi="Times New Roman" w:cs="Times New Roman"/>
          <w:sz w:val="24"/>
          <w:szCs w:val="24"/>
        </w:rPr>
        <w:t xml:space="preserve">un </w:t>
      </w:r>
      <w:proofErr w:type="spellStart"/>
      <w:r w:rsidR="35D392C6" w:rsidRPr="1CAA53D2">
        <w:rPr>
          <w:rFonts w:ascii="Times New Roman" w:eastAsia="Times New Roman" w:hAnsi="Times New Roman" w:cs="Times New Roman"/>
          <w:sz w:val="24"/>
          <w:szCs w:val="24"/>
        </w:rPr>
        <w:t>saņemšanai</w:t>
      </w:r>
      <w:proofErr w:type="spellEnd"/>
      <w:r w:rsidR="35D392C6" w:rsidRPr="1CAA53D2">
        <w:rPr>
          <w:rFonts w:ascii="Times New Roman" w:eastAsia="Times New Roman" w:hAnsi="Times New Roman" w:cs="Times New Roman"/>
          <w:sz w:val="24"/>
          <w:szCs w:val="24"/>
        </w:rPr>
        <w:t xml:space="preserve"> </w:t>
      </w:r>
      <w:proofErr w:type="spellStart"/>
      <w:r w:rsidR="255C04DB" w:rsidRPr="2F812BBF">
        <w:rPr>
          <w:rFonts w:ascii="Times New Roman" w:eastAsia="Times New Roman" w:hAnsi="Times New Roman" w:cs="Times New Roman"/>
          <w:sz w:val="24"/>
          <w:szCs w:val="24"/>
        </w:rPr>
        <w:t>mijiedarbībā</w:t>
      </w:r>
      <w:proofErr w:type="spellEnd"/>
      <w:r w:rsidR="255C04DB" w:rsidRPr="2F812BBF">
        <w:rPr>
          <w:rFonts w:ascii="Times New Roman" w:eastAsia="Times New Roman" w:hAnsi="Times New Roman" w:cs="Times New Roman"/>
          <w:sz w:val="24"/>
          <w:szCs w:val="24"/>
        </w:rPr>
        <w:t xml:space="preserve"> </w:t>
      </w:r>
      <w:proofErr w:type="spellStart"/>
      <w:r w:rsidR="255C04DB" w:rsidRPr="2F812BBF">
        <w:rPr>
          <w:rFonts w:ascii="Times New Roman" w:eastAsia="Times New Roman" w:hAnsi="Times New Roman" w:cs="Times New Roman"/>
          <w:sz w:val="24"/>
          <w:szCs w:val="24"/>
        </w:rPr>
        <w:t>ar</w:t>
      </w:r>
      <w:proofErr w:type="spellEnd"/>
      <w:r w:rsidR="255C04DB" w:rsidRPr="2F812BBF">
        <w:rPr>
          <w:rFonts w:ascii="Times New Roman" w:eastAsia="Times New Roman" w:hAnsi="Times New Roman" w:cs="Times New Roman"/>
          <w:sz w:val="24"/>
          <w:szCs w:val="24"/>
        </w:rPr>
        <w:t xml:space="preserve"> </w:t>
      </w:r>
      <w:proofErr w:type="spellStart"/>
      <w:r w:rsidR="255C04DB" w:rsidRPr="2F812BBF">
        <w:rPr>
          <w:rFonts w:ascii="Times New Roman" w:eastAsia="Times New Roman" w:hAnsi="Times New Roman" w:cs="Times New Roman"/>
          <w:sz w:val="24"/>
          <w:szCs w:val="24"/>
        </w:rPr>
        <w:t>Nacionālo</w:t>
      </w:r>
      <w:proofErr w:type="spellEnd"/>
      <w:r w:rsidR="255C04DB" w:rsidRPr="2F812BBF">
        <w:rPr>
          <w:rFonts w:ascii="Times New Roman" w:eastAsia="Times New Roman" w:hAnsi="Times New Roman" w:cs="Times New Roman"/>
          <w:sz w:val="24"/>
          <w:szCs w:val="24"/>
        </w:rPr>
        <w:t xml:space="preserve"> </w:t>
      </w:r>
      <w:proofErr w:type="spellStart"/>
      <w:r w:rsidR="255C04DB" w:rsidRPr="2F812BBF">
        <w:rPr>
          <w:rFonts w:ascii="Times New Roman" w:eastAsia="Times New Roman" w:hAnsi="Times New Roman" w:cs="Times New Roman"/>
          <w:sz w:val="24"/>
          <w:szCs w:val="24"/>
        </w:rPr>
        <w:t>datu</w:t>
      </w:r>
      <w:proofErr w:type="spellEnd"/>
      <w:r w:rsidR="255C04DB" w:rsidRPr="2F812BBF">
        <w:rPr>
          <w:rFonts w:ascii="Times New Roman" w:eastAsia="Times New Roman" w:hAnsi="Times New Roman" w:cs="Times New Roman"/>
          <w:sz w:val="24"/>
          <w:szCs w:val="24"/>
        </w:rPr>
        <w:t xml:space="preserve"> </w:t>
      </w:r>
      <w:proofErr w:type="spellStart"/>
      <w:r w:rsidR="255C04DB" w:rsidRPr="2F812BBF">
        <w:rPr>
          <w:rFonts w:ascii="Times New Roman" w:eastAsia="Times New Roman" w:hAnsi="Times New Roman" w:cs="Times New Roman"/>
          <w:sz w:val="24"/>
          <w:szCs w:val="24"/>
        </w:rPr>
        <w:t>pārvaldības</w:t>
      </w:r>
      <w:proofErr w:type="spellEnd"/>
      <w:r w:rsidR="255C04DB" w:rsidRPr="2F812BBF">
        <w:rPr>
          <w:rFonts w:ascii="Times New Roman" w:eastAsia="Times New Roman" w:hAnsi="Times New Roman" w:cs="Times New Roman"/>
          <w:sz w:val="24"/>
          <w:szCs w:val="24"/>
        </w:rPr>
        <w:t xml:space="preserve"> </w:t>
      </w:r>
      <w:proofErr w:type="spellStart"/>
      <w:r w:rsidR="255C04DB" w:rsidRPr="2F812BBF">
        <w:rPr>
          <w:rFonts w:ascii="Times New Roman" w:eastAsia="Times New Roman" w:hAnsi="Times New Roman" w:cs="Times New Roman"/>
          <w:sz w:val="24"/>
          <w:szCs w:val="24"/>
        </w:rPr>
        <w:t>platformu</w:t>
      </w:r>
      <w:proofErr w:type="spellEnd"/>
      <w:r w:rsidR="255C04DB" w:rsidRPr="2F812BBF">
        <w:rPr>
          <w:rFonts w:ascii="Times New Roman" w:eastAsia="Times New Roman" w:hAnsi="Times New Roman" w:cs="Times New Roman"/>
          <w:sz w:val="24"/>
          <w:szCs w:val="24"/>
        </w:rPr>
        <w:t xml:space="preserve"> un </w:t>
      </w:r>
      <w:proofErr w:type="spellStart"/>
      <w:r w:rsidR="255C04DB" w:rsidRPr="2F812BBF">
        <w:rPr>
          <w:rFonts w:ascii="Times New Roman" w:eastAsia="Times New Roman" w:hAnsi="Times New Roman" w:cs="Times New Roman"/>
          <w:sz w:val="24"/>
          <w:szCs w:val="24"/>
        </w:rPr>
        <w:t>Ģeotelpisko</w:t>
      </w:r>
      <w:proofErr w:type="spellEnd"/>
      <w:r w:rsidR="255C04DB" w:rsidRPr="2F812BBF">
        <w:rPr>
          <w:rFonts w:ascii="Times New Roman" w:eastAsia="Times New Roman" w:hAnsi="Times New Roman" w:cs="Times New Roman"/>
          <w:sz w:val="24"/>
          <w:szCs w:val="24"/>
        </w:rPr>
        <w:t xml:space="preserve"> </w:t>
      </w:r>
      <w:proofErr w:type="spellStart"/>
      <w:r w:rsidR="255C04DB" w:rsidRPr="2F812BBF">
        <w:rPr>
          <w:rFonts w:ascii="Times New Roman" w:eastAsia="Times New Roman" w:hAnsi="Times New Roman" w:cs="Times New Roman"/>
          <w:sz w:val="24"/>
          <w:szCs w:val="24"/>
        </w:rPr>
        <w:t>datu</w:t>
      </w:r>
      <w:proofErr w:type="spellEnd"/>
      <w:r w:rsidR="255C04DB" w:rsidRPr="2F812BBF">
        <w:rPr>
          <w:rFonts w:ascii="Times New Roman" w:eastAsia="Times New Roman" w:hAnsi="Times New Roman" w:cs="Times New Roman"/>
          <w:sz w:val="24"/>
          <w:szCs w:val="24"/>
        </w:rPr>
        <w:t xml:space="preserve"> </w:t>
      </w:r>
      <w:proofErr w:type="spellStart"/>
      <w:r w:rsidR="255C04DB" w:rsidRPr="2F812BBF">
        <w:rPr>
          <w:rFonts w:ascii="Times New Roman" w:eastAsia="Times New Roman" w:hAnsi="Times New Roman" w:cs="Times New Roman"/>
          <w:sz w:val="24"/>
          <w:szCs w:val="24"/>
        </w:rPr>
        <w:t>apmaiņas</w:t>
      </w:r>
      <w:proofErr w:type="spellEnd"/>
      <w:r w:rsidR="255C04DB" w:rsidRPr="2F812BBF">
        <w:rPr>
          <w:rFonts w:ascii="Times New Roman" w:eastAsia="Times New Roman" w:hAnsi="Times New Roman" w:cs="Times New Roman"/>
          <w:sz w:val="24"/>
          <w:szCs w:val="24"/>
        </w:rPr>
        <w:t xml:space="preserve"> un </w:t>
      </w:r>
      <w:proofErr w:type="spellStart"/>
      <w:r w:rsidR="255C04DB" w:rsidRPr="2F812BBF">
        <w:rPr>
          <w:rFonts w:ascii="Times New Roman" w:eastAsia="Times New Roman" w:hAnsi="Times New Roman" w:cs="Times New Roman"/>
          <w:sz w:val="24"/>
          <w:szCs w:val="24"/>
        </w:rPr>
        <w:t>izplatīšanas</w:t>
      </w:r>
      <w:proofErr w:type="spellEnd"/>
      <w:r w:rsidR="255C04DB" w:rsidRPr="2F812BBF">
        <w:rPr>
          <w:rFonts w:ascii="Times New Roman" w:eastAsia="Times New Roman" w:hAnsi="Times New Roman" w:cs="Times New Roman"/>
          <w:sz w:val="24"/>
          <w:szCs w:val="24"/>
        </w:rPr>
        <w:t xml:space="preserve"> </w:t>
      </w:r>
      <w:proofErr w:type="spellStart"/>
      <w:r w:rsidR="255C04DB" w:rsidRPr="2F812BBF">
        <w:rPr>
          <w:rFonts w:ascii="Times New Roman" w:eastAsia="Times New Roman" w:hAnsi="Times New Roman" w:cs="Times New Roman"/>
          <w:sz w:val="24"/>
          <w:szCs w:val="24"/>
        </w:rPr>
        <w:t>platformu</w:t>
      </w:r>
      <w:proofErr w:type="spellEnd"/>
      <w:r w:rsidR="486EC2F2" w:rsidRPr="2F812BBF">
        <w:rPr>
          <w:rFonts w:ascii="Times New Roman" w:eastAsia="Times New Roman" w:hAnsi="Times New Roman" w:cs="Times New Roman"/>
          <w:sz w:val="24"/>
          <w:szCs w:val="24"/>
        </w:rPr>
        <w:t>.</w:t>
      </w:r>
    </w:p>
    <w:p w14:paraId="06823F5C" w14:textId="5280C384" w:rsidR="00517BDB" w:rsidRPr="006B7455" w:rsidRDefault="00517BDB" w:rsidP="0058195A">
      <w:pPr>
        <w:pStyle w:val="ListParagraph"/>
        <w:numPr>
          <w:ilvl w:val="2"/>
          <w:numId w:val="69"/>
        </w:numPr>
        <w:spacing w:before="120" w:after="120"/>
        <w:ind w:left="567"/>
        <w:contextualSpacing w:val="0"/>
        <w:jc w:val="both"/>
        <w:rPr>
          <w:rFonts w:eastAsiaTheme="minorEastAsia"/>
          <w:sz w:val="24"/>
          <w:szCs w:val="24"/>
        </w:rPr>
      </w:pPr>
      <w:proofErr w:type="spellStart"/>
      <w:r w:rsidRPr="006B7455">
        <w:rPr>
          <w:rFonts w:ascii="Times New Roman" w:eastAsia="Times New Roman" w:hAnsi="Times New Roman" w:cs="Times New Roman"/>
          <w:sz w:val="24"/>
          <w:szCs w:val="24"/>
        </w:rPr>
        <w:t>Iestādes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elektronisko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sniegšanas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risinājumi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pakāpeniski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samazinot</w:t>
      </w:r>
      <w:proofErr w:type="spellEnd"/>
      <w:r w:rsidRPr="006B7455">
        <w:rPr>
          <w:rFonts w:ascii="Times New Roman" w:eastAsia="Times New Roman" w:hAnsi="Times New Roman" w:cs="Times New Roman"/>
          <w:sz w:val="24"/>
          <w:szCs w:val="24"/>
        </w:rPr>
        <w:t xml:space="preserve"> to </w:t>
      </w:r>
      <w:proofErr w:type="spellStart"/>
      <w:r w:rsidRPr="006B7455">
        <w:rPr>
          <w:rFonts w:ascii="Times New Roman" w:eastAsia="Times New Roman" w:hAnsi="Times New Roman" w:cs="Times New Roman"/>
          <w:sz w:val="24"/>
          <w:szCs w:val="24"/>
        </w:rPr>
        <w:t>lomu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sniegšanā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stratēģisku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mērķi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radikāli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samazināt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w:t>
      </w:r>
      <w:proofErr w:type="spellEnd"/>
      <w:r w:rsidRPr="006B7455">
        <w:rPr>
          <w:rFonts w:ascii="Times New Roman" w:eastAsia="Times New Roman" w:hAnsi="Times New Roman" w:cs="Times New Roman"/>
          <w:sz w:val="24"/>
          <w:szCs w:val="24"/>
        </w:rPr>
        <w:t xml:space="preserve"> pat </w:t>
      </w:r>
      <w:proofErr w:type="spellStart"/>
      <w:r w:rsidRPr="006B7455">
        <w:rPr>
          <w:rFonts w:ascii="Times New Roman" w:eastAsia="Times New Roman" w:hAnsi="Times New Roman" w:cs="Times New Roman"/>
          <w:sz w:val="24"/>
          <w:szCs w:val="24"/>
        </w:rPr>
        <w:t>pārtraukt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šādu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risinājumu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uzturēšanu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iestādēs</w:t>
      </w:r>
      <w:proofErr w:type="spellEnd"/>
      <w:r w:rsidR="41EC59B4" w:rsidRPr="0A52B9B6">
        <w:rPr>
          <w:rFonts w:ascii="Times New Roman" w:eastAsia="Times New Roman" w:hAnsi="Times New Roman" w:cs="Times New Roman"/>
          <w:sz w:val="24"/>
          <w:szCs w:val="24"/>
        </w:rPr>
        <w:t xml:space="preserve">, </w:t>
      </w:r>
      <w:proofErr w:type="spellStart"/>
      <w:r w:rsidR="1DF4EA9B" w:rsidRPr="3AB18134">
        <w:rPr>
          <w:rFonts w:ascii="Times New Roman" w:eastAsia="Times New Roman" w:hAnsi="Times New Roman" w:cs="Times New Roman"/>
          <w:sz w:val="24"/>
          <w:szCs w:val="24"/>
        </w:rPr>
        <w:t>praksē</w:t>
      </w:r>
      <w:proofErr w:type="spellEnd"/>
      <w:r w:rsidR="1DF4EA9B" w:rsidRPr="3AB18134">
        <w:rPr>
          <w:rFonts w:ascii="Times New Roman" w:eastAsia="Times New Roman" w:hAnsi="Times New Roman" w:cs="Times New Roman"/>
          <w:sz w:val="24"/>
          <w:szCs w:val="24"/>
        </w:rPr>
        <w:t xml:space="preserve"> </w:t>
      </w:r>
      <w:r w:rsidR="5A70FD59" w:rsidRPr="3AB18134">
        <w:rPr>
          <w:rFonts w:ascii="Times New Roman" w:eastAsia="Times New Roman" w:hAnsi="Times New Roman" w:cs="Times New Roman"/>
          <w:sz w:val="24"/>
          <w:szCs w:val="24"/>
        </w:rPr>
        <w:t xml:space="preserve">to </w:t>
      </w:r>
      <w:proofErr w:type="spellStart"/>
      <w:r w:rsidR="7AEA2001" w:rsidRPr="3AB18134">
        <w:rPr>
          <w:rFonts w:ascii="Times New Roman" w:eastAsia="Times New Roman" w:hAnsi="Times New Roman" w:cs="Times New Roman"/>
          <w:sz w:val="24"/>
          <w:szCs w:val="24"/>
        </w:rPr>
        <w:t>īsteno</w:t>
      </w:r>
      <w:r w:rsidR="2501BC51" w:rsidRPr="3AB18134">
        <w:rPr>
          <w:rFonts w:ascii="Times New Roman" w:eastAsia="Times New Roman" w:hAnsi="Times New Roman" w:cs="Times New Roman"/>
          <w:sz w:val="24"/>
          <w:szCs w:val="24"/>
        </w:rPr>
        <w:t>jo</w:t>
      </w:r>
      <w:r w:rsidR="7AEA2001" w:rsidRPr="3AB18134">
        <w:rPr>
          <w:rFonts w:ascii="Times New Roman" w:eastAsia="Times New Roman" w:hAnsi="Times New Roman" w:cs="Times New Roman"/>
          <w:sz w:val="24"/>
          <w:szCs w:val="24"/>
        </w:rPr>
        <w:t>t</w:t>
      </w:r>
      <w:proofErr w:type="spellEnd"/>
      <w:r w:rsidR="7AEA2001" w:rsidRPr="3AB18134">
        <w:rPr>
          <w:rFonts w:ascii="Times New Roman" w:eastAsia="Times New Roman" w:hAnsi="Times New Roman" w:cs="Times New Roman"/>
          <w:sz w:val="24"/>
          <w:szCs w:val="24"/>
        </w:rPr>
        <w:t xml:space="preserve"> </w:t>
      </w:r>
      <w:proofErr w:type="spellStart"/>
      <w:r w:rsidR="7AEA2001" w:rsidRPr="3AB18134">
        <w:rPr>
          <w:rFonts w:ascii="Times New Roman" w:eastAsia="Times New Roman" w:hAnsi="Times New Roman" w:cs="Times New Roman"/>
          <w:sz w:val="24"/>
          <w:szCs w:val="24"/>
        </w:rPr>
        <w:t>saskaņoti</w:t>
      </w:r>
      <w:proofErr w:type="spellEnd"/>
      <w:r w:rsidR="7AEA2001" w:rsidRPr="0A52B9B6">
        <w:rPr>
          <w:rFonts w:ascii="Times New Roman" w:eastAsia="Times New Roman" w:hAnsi="Times New Roman" w:cs="Times New Roman"/>
          <w:sz w:val="24"/>
          <w:szCs w:val="24"/>
        </w:rPr>
        <w:t xml:space="preserve"> </w:t>
      </w:r>
      <w:proofErr w:type="spellStart"/>
      <w:r w:rsidR="7AEA2001" w:rsidRPr="0A52B9B6">
        <w:rPr>
          <w:rFonts w:ascii="Times New Roman" w:eastAsia="Times New Roman" w:hAnsi="Times New Roman" w:cs="Times New Roman"/>
          <w:sz w:val="24"/>
          <w:szCs w:val="24"/>
        </w:rPr>
        <w:t>ar</w:t>
      </w:r>
      <w:proofErr w:type="spellEnd"/>
      <w:r w:rsidR="7AEA2001" w:rsidRPr="0A52B9B6">
        <w:rPr>
          <w:rFonts w:ascii="Times New Roman" w:eastAsia="Times New Roman" w:hAnsi="Times New Roman" w:cs="Times New Roman"/>
          <w:sz w:val="24"/>
          <w:szCs w:val="24"/>
        </w:rPr>
        <w:t xml:space="preserve"> </w:t>
      </w:r>
      <w:proofErr w:type="spellStart"/>
      <w:r w:rsidR="7AEA2001" w:rsidRPr="0A52B9B6">
        <w:rPr>
          <w:rFonts w:ascii="Times New Roman" w:eastAsia="Times New Roman" w:hAnsi="Times New Roman" w:cs="Times New Roman"/>
          <w:sz w:val="24"/>
          <w:szCs w:val="24"/>
        </w:rPr>
        <w:t>eksplutācijā</w:t>
      </w:r>
      <w:proofErr w:type="spellEnd"/>
      <w:r w:rsidR="7AEA2001" w:rsidRPr="0A52B9B6">
        <w:rPr>
          <w:rFonts w:ascii="Times New Roman" w:eastAsia="Times New Roman" w:hAnsi="Times New Roman" w:cs="Times New Roman"/>
          <w:sz w:val="24"/>
          <w:szCs w:val="24"/>
        </w:rPr>
        <w:t xml:space="preserve"> </w:t>
      </w:r>
      <w:proofErr w:type="spellStart"/>
      <w:r w:rsidR="7AEA2001" w:rsidRPr="0A52B9B6">
        <w:rPr>
          <w:rFonts w:ascii="Times New Roman" w:eastAsia="Times New Roman" w:hAnsi="Times New Roman" w:cs="Times New Roman"/>
          <w:sz w:val="24"/>
          <w:szCs w:val="24"/>
        </w:rPr>
        <w:t>esošo</w:t>
      </w:r>
      <w:proofErr w:type="spellEnd"/>
      <w:r w:rsidR="7AEA2001" w:rsidRPr="0A52B9B6">
        <w:rPr>
          <w:rFonts w:ascii="Times New Roman" w:eastAsia="Times New Roman" w:hAnsi="Times New Roman" w:cs="Times New Roman"/>
          <w:sz w:val="24"/>
          <w:szCs w:val="24"/>
        </w:rPr>
        <w:t xml:space="preserve"> </w:t>
      </w:r>
      <w:proofErr w:type="spellStart"/>
      <w:r w:rsidR="7AEA2001" w:rsidRPr="0A52B9B6">
        <w:rPr>
          <w:rFonts w:ascii="Times New Roman" w:eastAsia="Times New Roman" w:hAnsi="Times New Roman" w:cs="Times New Roman"/>
          <w:sz w:val="24"/>
          <w:szCs w:val="24"/>
        </w:rPr>
        <w:t>risinājumu</w:t>
      </w:r>
      <w:proofErr w:type="spellEnd"/>
      <w:r w:rsidR="7AEA2001" w:rsidRPr="0A52B9B6">
        <w:rPr>
          <w:rFonts w:ascii="Times New Roman" w:eastAsia="Times New Roman" w:hAnsi="Times New Roman" w:cs="Times New Roman"/>
          <w:sz w:val="24"/>
          <w:szCs w:val="24"/>
        </w:rPr>
        <w:t xml:space="preserve"> </w:t>
      </w:r>
      <w:proofErr w:type="spellStart"/>
      <w:r w:rsidR="7AEA2001" w:rsidRPr="0A52B9B6">
        <w:rPr>
          <w:rFonts w:ascii="Times New Roman" w:eastAsia="Times New Roman" w:hAnsi="Times New Roman" w:cs="Times New Roman"/>
          <w:sz w:val="24"/>
          <w:szCs w:val="24"/>
        </w:rPr>
        <w:t>attīstības</w:t>
      </w:r>
      <w:proofErr w:type="spellEnd"/>
      <w:r w:rsidR="7AEA2001" w:rsidRPr="0A52B9B6">
        <w:rPr>
          <w:rFonts w:ascii="Times New Roman" w:eastAsia="Times New Roman" w:hAnsi="Times New Roman" w:cs="Times New Roman"/>
          <w:sz w:val="24"/>
          <w:szCs w:val="24"/>
        </w:rPr>
        <w:t xml:space="preserve"> </w:t>
      </w:r>
      <w:proofErr w:type="spellStart"/>
      <w:r w:rsidR="7AEA2001" w:rsidRPr="0A52B9B6">
        <w:rPr>
          <w:rFonts w:ascii="Times New Roman" w:eastAsia="Times New Roman" w:hAnsi="Times New Roman" w:cs="Times New Roman"/>
          <w:sz w:val="24"/>
          <w:szCs w:val="24"/>
        </w:rPr>
        <w:t>dzīvesciklu</w:t>
      </w:r>
      <w:proofErr w:type="spellEnd"/>
      <w:r w:rsidR="7AEA2001" w:rsidRPr="0A52B9B6">
        <w:rPr>
          <w:rFonts w:ascii="Times New Roman" w:eastAsia="Times New Roman" w:hAnsi="Times New Roman" w:cs="Times New Roman"/>
          <w:sz w:val="24"/>
          <w:szCs w:val="24"/>
        </w:rPr>
        <w:t xml:space="preserve"> </w:t>
      </w:r>
      <w:proofErr w:type="spellStart"/>
      <w:r w:rsidR="354C9852" w:rsidRPr="55FC9EC7">
        <w:rPr>
          <w:rFonts w:ascii="Times New Roman" w:eastAsia="Times New Roman" w:hAnsi="Times New Roman" w:cs="Times New Roman"/>
          <w:sz w:val="24"/>
          <w:szCs w:val="24"/>
        </w:rPr>
        <w:t>brīdī</w:t>
      </w:r>
      <w:proofErr w:type="spellEnd"/>
      <w:r w:rsidR="7DD87C1C" w:rsidRPr="44EC356B">
        <w:rPr>
          <w:rFonts w:ascii="Times New Roman" w:eastAsia="Times New Roman" w:hAnsi="Times New Roman" w:cs="Times New Roman"/>
          <w:sz w:val="24"/>
          <w:szCs w:val="24"/>
        </w:rPr>
        <w:t>,</w:t>
      </w:r>
      <w:r w:rsidR="354C9852" w:rsidRPr="55FC9EC7">
        <w:rPr>
          <w:rFonts w:ascii="Times New Roman" w:eastAsia="Times New Roman" w:hAnsi="Times New Roman" w:cs="Times New Roman"/>
          <w:sz w:val="24"/>
          <w:szCs w:val="24"/>
        </w:rPr>
        <w:t xml:space="preserve"> </w:t>
      </w:r>
      <w:proofErr w:type="spellStart"/>
      <w:r w:rsidR="354C9852" w:rsidRPr="55FC9EC7">
        <w:rPr>
          <w:rFonts w:ascii="Times New Roman" w:eastAsia="Times New Roman" w:hAnsi="Times New Roman" w:cs="Times New Roman"/>
          <w:sz w:val="24"/>
          <w:szCs w:val="24"/>
        </w:rPr>
        <w:t>kad</w:t>
      </w:r>
      <w:proofErr w:type="spellEnd"/>
      <w:r w:rsidR="354C9852" w:rsidRPr="55FC9EC7">
        <w:rPr>
          <w:rFonts w:ascii="Times New Roman" w:eastAsia="Times New Roman" w:hAnsi="Times New Roman" w:cs="Times New Roman"/>
          <w:sz w:val="24"/>
          <w:szCs w:val="24"/>
        </w:rPr>
        <w:t xml:space="preserve"> </w:t>
      </w:r>
      <w:proofErr w:type="spellStart"/>
      <w:r w:rsidR="7AEA2001" w:rsidRPr="55FC9EC7">
        <w:rPr>
          <w:rFonts w:ascii="Times New Roman" w:eastAsia="Times New Roman" w:hAnsi="Times New Roman" w:cs="Times New Roman"/>
          <w:sz w:val="24"/>
          <w:szCs w:val="24"/>
        </w:rPr>
        <w:t>nepieciešam</w:t>
      </w:r>
      <w:r w:rsidR="7D85A455" w:rsidRPr="55FC9EC7">
        <w:rPr>
          <w:rFonts w:ascii="Times New Roman" w:eastAsia="Times New Roman" w:hAnsi="Times New Roman" w:cs="Times New Roman"/>
          <w:sz w:val="24"/>
          <w:szCs w:val="24"/>
        </w:rPr>
        <w:t>s</w:t>
      </w:r>
      <w:proofErr w:type="spellEnd"/>
      <w:r w:rsidR="7AEA2001" w:rsidRPr="0A52B9B6">
        <w:rPr>
          <w:rFonts w:ascii="Times New Roman" w:eastAsia="Times New Roman" w:hAnsi="Times New Roman" w:cs="Times New Roman"/>
          <w:sz w:val="24"/>
          <w:szCs w:val="24"/>
        </w:rPr>
        <w:t xml:space="preserve"> </w:t>
      </w:r>
      <w:proofErr w:type="spellStart"/>
      <w:r w:rsidR="7AEA2001" w:rsidRPr="0A52B9B6">
        <w:rPr>
          <w:rFonts w:ascii="Times New Roman" w:eastAsia="Times New Roman" w:hAnsi="Times New Roman" w:cs="Times New Roman"/>
          <w:sz w:val="24"/>
          <w:szCs w:val="24"/>
        </w:rPr>
        <w:t>veikt</w:t>
      </w:r>
      <w:proofErr w:type="spellEnd"/>
      <w:r w:rsidR="7AEA2001" w:rsidRPr="0A52B9B6">
        <w:rPr>
          <w:rFonts w:ascii="Times New Roman" w:eastAsia="Times New Roman" w:hAnsi="Times New Roman" w:cs="Times New Roman"/>
          <w:sz w:val="24"/>
          <w:szCs w:val="24"/>
        </w:rPr>
        <w:t xml:space="preserve"> </w:t>
      </w:r>
      <w:proofErr w:type="spellStart"/>
      <w:r w:rsidR="7AEA2001" w:rsidRPr="0A52B9B6">
        <w:rPr>
          <w:rFonts w:ascii="Times New Roman" w:eastAsia="Times New Roman" w:hAnsi="Times New Roman" w:cs="Times New Roman"/>
          <w:sz w:val="24"/>
          <w:szCs w:val="24"/>
        </w:rPr>
        <w:t>risinājumu</w:t>
      </w:r>
      <w:proofErr w:type="spellEnd"/>
      <w:r w:rsidR="7AEA2001" w:rsidRPr="0A52B9B6">
        <w:rPr>
          <w:rFonts w:ascii="Times New Roman" w:eastAsia="Times New Roman" w:hAnsi="Times New Roman" w:cs="Times New Roman"/>
          <w:sz w:val="24"/>
          <w:szCs w:val="24"/>
        </w:rPr>
        <w:t xml:space="preserve"> </w:t>
      </w:r>
      <w:proofErr w:type="spellStart"/>
      <w:r w:rsidR="7AEA2001" w:rsidRPr="0A52B9B6">
        <w:rPr>
          <w:rFonts w:ascii="Times New Roman" w:eastAsia="Times New Roman" w:hAnsi="Times New Roman" w:cs="Times New Roman"/>
          <w:sz w:val="24"/>
          <w:szCs w:val="24"/>
        </w:rPr>
        <w:t>nomaiņu</w:t>
      </w:r>
      <w:proofErr w:type="spellEnd"/>
      <w:r w:rsidR="7AEA2001" w:rsidRPr="0A52B9B6">
        <w:rPr>
          <w:rFonts w:ascii="Times New Roman" w:eastAsia="Times New Roman" w:hAnsi="Times New Roman" w:cs="Times New Roman"/>
          <w:sz w:val="24"/>
          <w:szCs w:val="24"/>
        </w:rPr>
        <w:t xml:space="preserve"> </w:t>
      </w:r>
      <w:proofErr w:type="spellStart"/>
      <w:r w:rsidR="7AEA2001" w:rsidRPr="0A52B9B6">
        <w:rPr>
          <w:rFonts w:ascii="Times New Roman" w:eastAsia="Times New Roman" w:hAnsi="Times New Roman" w:cs="Times New Roman"/>
          <w:sz w:val="24"/>
          <w:szCs w:val="24"/>
        </w:rPr>
        <w:t>vai</w:t>
      </w:r>
      <w:proofErr w:type="spellEnd"/>
      <w:r w:rsidR="7AEA2001" w:rsidRPr="0A52B9B6">
        <w:rPr>
          <w:rFonts w:ascii="Times New Roman" w:eastAsia="Times New Roman" w:hAnsi="Times New Roman" w:cs="Times New Roman"/>
          <w:sz w:val="24"/>
          <w:szCs w:val="24"/>
        </w:rPr>
        <w:t xml:space="preserve"> </w:t>
      </w:r>
      <w:proofErr w:type="spellStart"/>
      <w:r w:rsidR="26BEA705" w:rsidRPr="0FD1B6FE">
        <w:rPr>
          <w:rFonts w:ascii="Times New Roman" w:eastAsia="Times New Roman" w:hAnsi="Times New Roman" w:cs="Times New Roman"/>
          <w:sz w:val="24"/>
          <w:szCs w:val="24"/>
        </w:rPr>
        <w:t>būtisk</w:t>
      </w:r>
      <w:r w:rsidR="3E504CE6" w:rsidRPr="0FD1B6FE">
        <w:rPr>
          <w:rFonts w:ascii="Times New Roman" w:eastAsia="Times New Roman" w:hAnsi="Times New Roman" w:cs="Times New Roman"/>
          <w:sz w:val="24"/>
          <w:szCs w:val="24"/>
        </w:rPr>
        <w:t>u</w:t>
      </w:r>
      <w:proofErr w:type="spellEnd"/>
      <w:r w:rsidR="7AEA2001" w:rsidRPr="0A52B9B6">
        <w:rPr>
          <w:rFonts w:ascii="Times New Roman" w:eastAsia="Times New Roman" w:hAnsi="Times New Roman" w:cs="Times New Roman"/>
          <w:sz w:val="24"/>
          <w:szCs w:val="24"/>
        </w:rPr>
        <w:t xml:space="preserve"> </w:t>
      </w:r>
      <w:proofErr w:type="spellStart"/>
      <w:r w:rsidR="7AEA2001" w:rsidRPr="0A52B9B6">
        <w:rPr>
          <w:rFonts w:ascii="Times New Roman" w:eastAsia="Times New Roman" w:hAnsi="Times New Roman" w:cs="Times New Roman"/>
          <w:sz w:val="24"/>
          <w:szCs w:val="24"/>
        </w:rPr>
        <w:t>atjaunināšanu</w:t>
      </w:r>
      <w:proofErr w:type="spellEnd"/>
      <w:r w:rsidR="7AEA2001" w:rsidRPr="55FC9EC7">
        <w:rPr>
          <w:rFonts w:ascii="Times New Roman" w:eastAsia="Times New Roman" w:hAnsi="Times New Roman" w:cs="Times New Roman"/>
          <w:sz w:val="24"/>
          <w:szCs w:val="24"/>
        </w:rPr>
        <w:t>.</w:t>
      </w:r>
    </w:p>
    <w:p w14:paraId="4DC556FB" w14:textId="1B2468C4" w:rsidR="00517BDB" w:rsidRPr="006B7455" w:rsidRDefault="00517BDB" w:rsidP="0058195A">
      <w:pPr>
        <w:pStyle w:val="ListParagraph"/>
        <w:numPr>
          <w:ilvl w:val="2"/>
          <w:numId w:val="69"/>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eastAsia="Times New Roman" w:hAnsi="Times New Roman" w:cs="Times New Roman"/>
          <w:sz w:val="24"/>
          <w:szCs w:val="24"/>
        </w:rPr>
        <w:t>Elektroniskās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formālās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korespondences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apstrāde</w:t>
      </w:r>
      <w:proofErr w:type="spellEnd"/>
      <w:r w:rsidRPr="006B7455">
        <w:rPr>
          <w:rFonts w:ascii="Times New Roman" w:eastAsia="Times New Roman" w:hAnsi="Times New Roman" w:cs="Times New Roman"/>
          <w:sz w:val="24"/>
          <w:szCs w:val="24"/>
        </w:rPr>
        <w:t xml:space="preserve">, to </w:t>
      </w:r>
      <w:proofErr w:type="spellStart"/>
      <w:r w:rsidRPr="006B7455">
        <w:rPr>
          <w:rFonts w:ascii="Times New Roman" w:eastAsia="Times New Roman" w:hAnsi="Times New Roman" w:cs="Times New Roman"/>
          <w:sz w:val="24"/>
          <w:szCs w:val="24"/>
        </w:rPr>
        <w:t>nodrošinot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r w:rsidR="005E0B78">
        <w:rPr>
          <w:rFonts w:ascii="Times New Roman" w:eastAsia="Times New Roman" w:hAnsi="Times New Roman" w:cs="Times New Roman"/>
          <w:sz w:val="24"/>
          <w:szCs w:val="24"/>
        </w:rPr>
        <w:t>e</w:t>
      </w:r>
      <w:r w:rsidR="005E0B78">
        <w:rPr>
          <w:rFonts w:ascii="Times New Roman" w:eastAsia="Times New Roman" w:hAnsi="Times New Roman" w:cs="Times New Roman"/>
          <w:sz w:val="24"/>
          <w:szCs w:val="24"/>
        </w:rPr>
        <w:noBreakHyphen/>
      </w:r>
      <w:proofErr w:type="spellStart"/>
      <w:r w:rsidRPr="006B7455">
        <w:rPr>
          <w:rFonts w:ascii="Times New Roman" w:eastAsia="Times New Roman" w:hAnsi="Times New Roman" w:cs="Times New Roman"/>
          <w:sz w:val="24"/>
          <w:szCs w:val="24"/>
        </w:rPr>
        <w:t>adreses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starpniecību</w:t>
      </w:r>
      <w:proofErr w:type="spellEnd"/>
      <w:r w:rsidR="00B227F0">
        <w:rPr>
          <w:rFonts w:ascii="Times New Roman" w:eastAsia="Times New Roman" w:hAnsi="Times New Roman" w:cs="Times New Roman"/>
          <w:sz w:val="24"/>
          <w:szCs w:val="24"/>
        </w:rPr>
        <w:t>.</w:t>
      </w:r>
    </w:p>
    <w:p w14:paraId="26A6BB9E" w14:textId="20F64130" w:rsidR="00517BDB" w:rsidRPr="006B7455" w:rsidRDefault="00517BDB" w:rsidP="0058195A">
      <w:pPr>
        <w:pStyle w:val="ListParagraph"/>
        <w:numPr>
          <w:ilvl w:val="2"/>
          <w:numId w:val="69"/>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eastAsia="Times New Roman" w:hAnsi="Times New Roman" w:cs="Times New Roman"/>
          <w:sz w:val="24"/>
          <w:szCs w:val="24"/>
        </w:rPr>
        <w:t>Elektroniskā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neformālā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apziņošana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ieviešot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centralizētu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daudzplatformu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saziņas</w:t>
      </w:r>
      <w:proofErr w:type="spellEnd"/>
      <w:r w:rsidRPr="006B7455">
        <w:rPr>
          <w:rFonts w:ascii="Times New Roman" w:eastAsia="Times New Roman" w:hAnsi="Times New Roman" w:cs="Times New Roman"/>
          <w:sz w:val="24"/>
          <w:szCs w:val="24"/>
        </w:rPr>
        <w:t>/</w:t>
      </w:r>
      <w:proofErr w:type="spellStart"/>
      <w:r w:rsidRPr="006B7455">
        <w:rPr>
          <w:rFonts w:ascii="Times New Roman" w:eastAsia="Times New Roman" w:hAnsi="Times New Roman" w:cs="Times New Roman"/>
          <w:sz w:val="24"/>
          <w:szCs w:val="24"/>
        </w:rPr>
        <w:t>notifikāciju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atbalstu</w:t>
      </w:r>
      <w:proofErr w:type="spellEnd"/>
      <w:r w:rsidRPr="006B7455">
        <w:rPr>
          <w:rFonts w:ascii="Times New Roman" w:eastAsia="Times New Roman" w:hAnsi="Times New Roman" w:cs="Times New Roman"/>
          <w:sz w:val="24"/>
          <w:szCs w:val="24"/>
        </w:rPr>
        <w:t xml:space="preserve"> (e-pasts, SMS, </w:t>
      </w:r>
      <w:proofErr w:type="spellStart"/>
      <w:r w:rsidRPr="006B7455">
        <w:rPr>
          <w:rFonts w:ascii="Times New Roman" w:eastAsia="Times New Roman" w:hAnsi="Times New Roman" w:cs="Times New Roman"/>
          <w:sz w:val="24"/>
          <w:szCs w:val="24"/>
        </w:rPr>
        <w:t>sociālo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tīklu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ziņapmaiņas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u.c.</w:t>
      </w:r>
      <w:proofErr w:type="spellEnd"/>
      <w:r w:rsidRPr="006B7455">
        <w:rPr>
          <w:rFonts w:ascii="Times New Roman" w:eastAsia="Times New Roman" w:hAnsi="Times New Roman" w:cs="Times New Roman"/>
          <w:sz w:val="24"/>
          <w:szCs w:val="24"/>
        </w:rPr>
        <w:t>)</w:t>
      </w:r>
      <w:r w:rsidR="00B227F0">
        <w:rPr>
          <w:rFonts w:ascii="Times New Roman" w:eastAsia="Times New Roman" w:hAnsi="Times New Roman" w:cs="Times New Roman"/>
          <w:sz w:val="24"/>
          <w:szCs w:val="24"/>
        </w:rPr>
        <w:t>.</w:t>
      </w:r>
    </w:p>
    <w:p w14:paraId="65786D78" w14:textId="77777777" w:rsidR="00517BDB" w:rsidRPr="006B7455" w:rsidRDefault="00517BDB" w:rsidP="0058195A">
      <w:pPr>
        <w:pStyle w:val="ListParagraph"/>
        <w:numPr>
          <w:ilvl w:val="2"/>
          <w:numId w:val="69"/>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eastAsia="Times New Roman" w:hAnsi="Times New Roman" w:cs="Times New Roman"/>
          <w:sz w:val="24"/>
          <w:szCs w:val="24"/>
        </w:rPr>
        <w:t>Programmsaskarne</w:t>
      </w:r>
      <w:proofErr w:type="spellEnd"/>
      <w:r w:rsidRPr="006B7455">
        <w:rPr>
          <w:rFonts w:ascii="Times New Roman" w:eastAsia="Times New Roman" w:hAnsi="Times New Roman" w:cs="Times New Roman"/>
          <w:sz w:val="24"/>
          <w:szCs w:val="24"/>
        </w:rPr>
        <w:t xml:space="preserve"> (API), </w:t>
      </w:r>
      <w:proofErr w:type="spellStart"/>
      <w:r w:rsidRPr="006B7455">
        <w:rPr>
          <w:rFonts w:ascii="Times New Roman" w:eastAsia="Times New Roman" w:hAnsi="Times New Roman" w:cs="Times New Roman"/>
          <w:sz w:val="24"/>
          <w:szCs w:val="24"/>
        </w:rPr>
        <w:t>lai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sniegšanā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privātajā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sektorā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izveidoto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ekosistēmu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ļaujot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komersantiem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saņēmējam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piedāvāt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privātā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sektora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integrētus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tādējādi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saņēmējam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pieturas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aģentūras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principu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konkrētajā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dzīvessituācijā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neatkarīgi</w:t>
      </w:r>
      <w:proofErr w:type="spellEnd"/>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pakalpojuma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sniedzēja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veida</w:t>
      </w:r>
      <w:proofErr w:type="spellEnd"/>
      <w:r w:rsidRPr="006B7455">
        <w:rPr>
          <w:rFonts w:ascii="Times New Roman" w:eastAsia="Times New Roman" w:hAnsi="Times New Roman" w:cs="Times New Roman"/>
          <w:sz w:val="24"/>
          <w:szCs w:val="24"/>
        </w:rPr>
        <w:t>.</w:t>
      </w:r>
    </w:p>
    <w:p w14:paraId="580C82F6" w14:textId="77777777" w:rsidR="00517BDB" w:rsidRPr="006B7455" w:rsidRDefault="00517BDB" w:rsidP="0058195A">
      <w:pPr>
        <w:pStyle w:val="ListParagraph"/>
        <w:numPr>
          <w:ilvl w:val="2"/>
          <w:numId w:val="69"/>
        </w:numPr>
        <w:spacing w:before="120" w:after="120"/>
        <w:ind w:left="567"/>
        <w:contextualSpacing w:val="0"/>
        <w:jc w:val="both"/>
        <w:rPr>
          <w:rFonts w:ascii="Times New Roman" w:hAnsi="Times New Roman" w:cs="Times New Roman"/>
          <w:sz w:val="24"/>
          <w:szCs w:val="24"/>
        </w:rPr>
      </w:pPr>
      <w:proofErr w:type="spellStart"/>
      <w:r w:rsidRPr="006B7455">
        <w:rPr>
          <w:rFonts w:ascii="Times New Roman" w:eastAsia="Times New Roman" w:hAnsi="Times New Roman" w:cs="Times New Roman"/>
          <w:sz w:val="24"/>
          <w:szCs w:val="24"/>
        </w:rPr>
        <w:t>Personālo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asistentu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saskarne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sniegšanu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atvērtu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populārākajām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personālo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asistentu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platformām</w:t>
      </w:r>
      <w:proofErr w:type="spellEnd"/>
      <w:r w:rsidRPr="006B7455">
        <w:rPr>
          <w:rFonts w:ascii="Times New Roman" w:eastAsia="Times New Roman" w:hAnsi="Times New Roman" w:cs="Times New Roman"/>
          <w:sz w:val="24"/>
          <w:szCs w:val="24"/>
        </w:rPr>
        <w:t>.</w:t>
      </w:r>
    </w:p>
    <w:p w14:paraId="7309068F" w14:textId="222F9F36" w:rsidR="00517BDB" w:rsidRPr="006B7455" w:rsidRDefault="00517BDB" w:rsidP="00D62A4D">
      <w:pPr>
        <w:spacing w:before="120" w:after="120" w:line="240" w:lineRule="auto"/>
        <w:ind w:firstLine="720"/>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Lai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daudzkanālu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piegādes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shēma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darbotos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efektīvi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jāpanāk</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saņēmēju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mērķtiecīga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novirzīšana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izmaksu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ziņā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efektīvākajiem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saņēmējiem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pieejamajiem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saņemšanas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kanāliem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Tādēļ</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sniedzējiem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apzināti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jāveido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izmaksu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efektivitāti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orientēta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kanālu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stratēģija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kurā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būtiska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loma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apmaksas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politikai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piekļuves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politikai</w:t>
      </w:r>
      <w:proofErr w:type="spellEnd"/>
      <w:r w:rsidRPr="006B7455">
        <w:rPr>
          <w:rFonts w:ascii="Times New Roman" w:eastAsia="Times New Roman" w:hAnsi="Times New Roman" w:cs="Times New Roman"/>
          <w:sz w:val="24"/>
          <w:szCs w:val="24"/>
        </w:rPr>
        <w:t xml:space="preserve">, ka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sabiedrības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informēšanai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komunikācija</w:t>
      </w:r>
      <w:r w:rsidR="0028211F">
        <w:rPr>
          <w:rFonts w:ascii="Times New Roman" w:eastAsia="Times New Roman" w:hAnsi="Times New Roman" w:cs="Times New Roman"/>
          <w:sz w:val="24"/>
          <w:szCs w:val="24"/>
        </w:rPr>
        <w: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Piemēram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atbilstoši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sabiedrības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brieduma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līmenim</w:t>
      </w:r>
      <w:proofErr w:type="spellEnd"/>
      <w:r w:rsidR="00B12798">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pakāpeniski</w:t>
      </w:r>
      <w:proofErr w:type="spellEnd"/>
      <w:r w:rsidRPr="006B7455">
        <w:rPr>
          <w:rFonts w:ascii="Times New Roman" w:eastAsia="Times New Roman" w:hAnsi="Times New Roman" w:cs="Times New Roman"/>
          <w:sz w:val="24"/>
          <w:szCs w:val="24"/>
        </w:rPr>
        <w:t xml:space="preserve"> pa </w:t>
      </w:r>
      <w:proofErr w:type="spellStart"/>
      <w:r w:rsidRPr="006B7455">
        <w:rPr>
          <w:rFonts w:ascii="Times New Roman" w:eastAsia="Times New Roman" w:hAnsi="Times New Roman" w:cs="Times New Roman"/>
          <w:sz w:val="24"/>
          <w:szCs w:val="24"/>
        </w:rPr>
        <w:t>klientu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segmentiem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jāatsakās</w:t>
      </w:r>
      <w:proofErr w:type="spellEnd"/>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klientu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apkalpošanas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klātienē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papīra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korespondences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veidā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Šāda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sniegšana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pieļaujama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izņēmuma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kārtā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saņēmējam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pilnībā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sedzot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piegādes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faktiskās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izmaksas</w:t>
      </w:r>
      <w:proofErr w:type="spellEnd"/>
      <w:r w:rsidRPr="006B7455">
        <w:rPr>
          <w:rFonts w:ascii="Times New Roman" w:eastAsia="Times New Roman" w:hAnsi="Times New Roman" w:cs="Times New Roman"/>
          <w:sz w:val="24"/>
          <w:szCs w:val="24"/>
        </w:rPr>
        <w:t>.</w:t>
      </w:r>
    </w:p>
    <w:p w14:paraId="4DC115CA" w14:textId="7F5AE8FA" w:rsidR="001A5DEC" w:rsidRPr="006B7455" w:rsidRDefault="00517BDB" w:rsidP="00D62A4D">
      <w:pPr>
        <w:spacing w:before="120" w:after="120" w:line="240" w:lineRule="auto"/>
        <w:ind w:firstLine="720"/>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No </w:t>
      </w:r>
      <w:proofErr w:type="spellStart"/>
      <w:r w:rsidRPr="006B7455">
        <w:rPr>
          <w:rFonts w:ascii="Times New Roman" w:eastAsia="Times New Roman" w:hAnsi="Times New Roman" w:cs="Times New Roman"/>
          <w:sz w:val="24"/>
          <w:szCs w:val="24"/>
        </w:rPr>
        <w:t>tehnoloģiskā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viedokļa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efektīvai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elektroniskās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pieprasīšanas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saņemšanas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atbalstam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nepieciešamie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lietojumi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jāveido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arhitektūrā</w:t>
      </w:r>
      <w:proofErr w:type="spellEnd"/>
      <w:r w:rsidRPr="006B7455">
        <w:rPr>
          <w:rFonts w:ascii="Times New Roman" w:eastAsia="Times New Roman" w:hAnsi="Times New Roman" w:cs="Times New Roman"/>
          <w:sz w:val="24"/>
          <w:szCs w:val="24"/>
        </w:rPr>
        <w:t xml:space="preserve">, kas </w:t>
      </w:r>
      <w:proofErr w:type="spellStart"/>
      <w:r w:rsidRPr="006B7455">
        <w:rPr>
          <w:rFonts w:ascii="Times New Roman" w:eastAsia="Times New Roman" w:hAnsi="Times New Roman" w:cs="Times New Roman"/>
          <w:sz w:val="24"/>
          <w:szCs w:val="24"/>
        </w:rPr>
        <w:t>nodrošina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šo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lietojumu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atkārtotu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pamatdarbības</w:t>
      </w:r>
      <w:proofErr w:type="spellEnd"/>
      <w:r w:rsidRPr="006B7455">
        <w:rPr>
          <w:rFonts w:ascii="Times New Roman" w:eastAsia="Times New Roman" w:hAnsi="Times New Roman" w:cs="Times New Roman"/>
          <w:sz w:val="24"/>
          <w:szCs w:val="24"/>
        </w:rPr>
        <w:t xml:space="preserve"> IS, ja </w:t>
      </w:r>
      <w:proofErr w:type="spellStart"/>
      <w:r w:rsidRPr="006B7455">
        <w:rPr>
          <w:rFonts w:ascii="Times New Roman" w:eastAsia="Times New Roman" w:hAnsi="Times New Roman" w:cs="Times New Roman"/>
          <w:sz w:val="24"/>
          <w:szCs w:val="24"/>
        </w:rPr>
        <w:t>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tiek</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pieprasījumu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reģistrēšanai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Pr="006B7455">
        <w:rPr>
          <w:rFonts w:ascii="Times New Roman" w:eastAsia="Times New Roman" w:hAnsi="Times New Roman" w:cs="Times New Roman"/>
          <w:sz w:val="24"/>
          <w:szCs w:val="24"/>
        </w:rPr>
        <w:t xml:space="preserve"> VPVKAC IT </w:t>
      </w:r>
      <w:proofErr w:type="spellStart"/>
      <w:r w:rsidRPr="006B7455">
        <w:rPr>
          <w:rFonts w:ascii="Times New Roman" w:eastAsia="Times New Roman" w:hAnsi="Times New Roman" w:cs="Times New Roman"/>
          <w:sz w:val="24"/>
          <w:szCs w:val="24"/>
        </w:rPr>
        <w:t>risinājumā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lai</w:t>
      </w:r>
      <w:proofErr w:type="spellEnd"/>
      <w:r w:rsidRPr="006B7455">
        <w:rPr>
          <w:rFonts w:ascii="Times New Roman" w:eastAsia="Times New Roman" w:hAnsi="Times New Roman" w:cs="Times New Roman"/>
          <w:sz w:val="24"/>
          <w:szCs w:val="24"/>
        </w:rPr>
        <w:t xml:space="preserve"> VPVKAC </w:t>
      </w:r>
      <w:proofErr w:type="spellStart"/>
      <w:r w:rsidRPr="006B7455">
        <w:rPr>
          <w:rFonts w:ascii="Times New Roman" w:eastAsia="Times New Roman" w:hAnsi="Times New Roman" w:cs="Times New Roman"/>
          <w:sz w:val="24"/>
          <w:szCs w:val="24"/>
        </w:rPr>
        <w:t>darbinieks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formā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iesniegtu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sniedzējam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automatizētai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apstrādei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klātienē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korespondences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veidā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saņemtu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pieprasījumu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00E937C2">
        <w:rPr>
          <w:rFonts w:ascii="Times New Roman" w:eastAsia="Times New Roman" w:hAnsi="Times New Roman" w:cs="Times New Roman"/>
          <w:sz w:val="24"/>
          <w:szCs w:val="24"/>
        </w:rPr>
        <w:t xml:space="preserve"> </w:t>
      </w:r>
      <w:proofErr w:type="spellStart"/>
      <w:r w:rsidR="00E937C2">
        <w:rPr>
          <w:rFonts w:ascii="Times New Roman" w:eastAsia="Times New Roman" w:hAnsi="Times New Roman" w:cs="Times New Roman"/>
          <w:sz w:val="24"/>
          <w:szCs w:val="24"/>
        </w:rPr>
        <w:t>v</w:t>
      </w:r>
      <w:r w:rsidR="00E937C2" w:rsidRPr="006B7455">
        <w:rPr>
          <w:rFonts w:ascii="Times New Roman" w:eastAsia="Times New Roman" w:hAnsi="Times New Roman" w:cs="Times New Roman"/>
          <w:sz w:val="24"/>
          <w:szCs w:val="24"/>
        </w:rPr>
        <w:t>alsts</w:t>
      </w:r>
      <w:proofErr w:type="spellEnd"/>
      <w:r w:rsidR="00E937C2" w:rsidRPr="006B7455">
        <w:rPr>
          <w:rFonts w:ascii="Times New Roman" w:eastAsia="Times New Roman" w:hAnsi="Times New Roman" w:cs="Times New Roman"/>
          <w:sz w:val="24"/>
          <w:szCs w:val="24"/>
        </w:rPr>
        <w:t xml:space="preserve"> un </w:t>
      </w:r>
      <w:proofErr w:type="spellStart"/>
      <w:r w:rsidR="00E937C2" w:rsidRPr="006B7455">
        <w:rPr>
          <w:rFonts w:ascii="Times New Roman" w:eastAsia="Times New Roman" w:hAnsi="Times New Roman" w:cs="Times New Roman"/>
          <w:sz w:val="24"/>
          <w:szCs w:val="24"/>
        </w:rPr>
        <w:t>pašvaldību</w:t>
      </w:r>
      <w:proofErr w:type="spellEnd"/>
      <w:r w:rsidR="00E937C2" w:rsidRPr="006B7455">
        <w:rPr>
          <w:rFonts w:ascii="Times New Roman" w:eastAsia="Times New Roman" w:hAnsi="Times New Roman" w:cs="Times New Roman"/>
          <w:sz w:val="24"/>
          <w:szCs w:val="24"/>
        </w:rPr>
        <w:t xml:space="preserve"> </w:t>
      </w:r>
      <w:proofErr w:type="spellStart"/>
      <w:r w:rsidR="00E937C2" w:rsidRPr="006B7455">
        <w:rPr>
          <w:rFonts w:ascii="Times New Roman" w:eastAsia="Times New Roman" w:hAnsi="Times New Roman" w:cs="Times New Roman"/>
          <w:sz w:val="24"/>
          <w:szCs w:val="24"/>
        </w:rPr>
        <w:t>pakalpojumu</w:t>
      </w:r>
      <w:proofErr w:type="spellEnd"/>
      <w:r w:rsidR="00E937C2">
        <w:rPr>
          <w:rFonts w:ascii="Times New Roman" w:eastAsia="Times New Roman" w:hAnsi="Times New Roman" w:cs="Times New Roman"/>
          <w:sz w:val="24"/>
          <w:szCs w:val="24"/>
        </w:rPr>
        <w:t xml:space="preserve"> </w:t>
      </w:r>
      <w:proofErr w:type="spellStart"/>
      <w:r w:rsidR="00E937C2">
        <w:rPr>
          <w:rFonts w:ascii="Times New Roman" w:eastAsia="Times New Roman" w:hAnsi="Times New Roman" w:cs="Times New Roman"/>
          <w:sz w:val="24"/>
          <w:szCs w:val="24"/>
        </w:rPr>
        <w:t>portālā</w:t>
      </w:r>
      <w:proofErr w:type="spellEnd"/>
      <w:r w:rsidRPr="006B7455">
        <w:rPr>
          <w:rFonts w:ascii="Times New Roman" w:eastAsia="Times New Roman" w:hAnsi="Times New Roman" w:cs="Times New Roman"/>
          <w:sz w:val="24"/>
          <w:szCs w:val="24"/>
        </w:rPr>
        <w:t xml:space="preserve"> Latvija.lv </w:t>
      </w:r>
      <w:proofErr w:type="spellStart"/>
      <w:r w:rsidRPr="006B7455">
        <w:rPr>
          <w:rFonts w:ascii="Times New Roman" w:eastAsia="Times New Roman" w:hAnsi="Times New Roman" w:cs="Times New Roman"/>
          <w:sz w:val="24"/>
          <w:szCs w:val="24"/>
        </w:rPr>
        <w:t>nodrošinot</w:t>
      </w:r>
      <w:proofErr w:type="spellEnd"/>
      <w:r w:rsidRPr="006B7455">
        <w:rPr>
          <w:rFonts w:ascii="Times New Roman" w:eastAsia="Times New Roman" w:hAnsi="Times New Roman" w:cs="Times New Roman"/>
          <w:sz w:val="24"/>
          <w:szCs w:val="24"/>
        </w:rPr>
        <w:t xml:space="preserve"> e-</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darbību</w:t>
      </w:r>
      <w:proofErr w:type="spellEnd"/>
      <w:r w:rsidRPr="006B7455">
        <w:rPr>
          <w:rFonts w:ascii="Times New Roman" w:eastAsia="Times New Roman" w:hAnsi="Times New Roman" w:cs="Times New Roman"/>
          <w:sz w:val="24"/>
          <w:szCs w:val="24"/>
        </w:rPr>
        <w:t>.</w:t>
      </w:r>
    </w:p>
    <w:p w14:paraId="036DC300" w14:textId="39BFF340" w:rsidR="001A5DEC" w:rsidRPr="006B7455" w:rsidRDefault="001A5DEC"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7B51E4C9" w14:textId="3A86B37A" w:rsidR="00517BDB" w:rsidRPr="00603173" w:rsidRDefault="00517BDB" w:rsidP="0058195A">
      <w:pPr>
        <w:pStyle w:val="ListParagraph"/>
        <w:numPr>
          <w:ilvl w:val="0"/>
          <w:numId w:val="19"/>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Pilnveidota </w:t>
      </w:r>
      <w:r w:rsidR="00E937C2" w:rsidRPr="004017F6">
        <w:rPr>
          <w:rFonts w:ascii="Times New Roman" w:eastAsia="Times New Roman" w:hAnsi="Times New Roman" w:cs="Times New Roman"/>
          <w:sz w:val="24"/>
          <w:szCs w:val="24"/>
          <w:lang w:val="lv"/>
        </w:rPr>
        <w:t xml:space="preserve">valsts un pašvaldību pakalpojumu portāla </w:t>
      </w:r>
      <w:r w:rsidRPr="00603173">
        <w:rPr>
          <w:rFonts w:ascii="Times New Roman" w:eastAsia="Times New Roman" w:hAnsi="Times New Roman" w:cs="Times New Roman"/>
          <w:sz w:val="24"/>
          <w:szCs w:val="24"/>
          <w:lang w:val="lv"/>
        </w:rPr>
        <w:t>Latvija.lv funkcionalitāte un lietojamība, ieviešot lietotājorientētu pieeju</w:t>
      </w:r>
      <w:r w:rsidR="00461164" w:rsidRPr="00603173">
        <w:rPr>
          <w:rFonts w:ascii="Times New Roman" w:eastAsia="Times New Roman" w:hAnsi="Times New Roman" w:cs="Times New Roman"/>
          <w:sz w:val="24"/>
          <w:szCs w:val="24"/>
          <w:lang w:val="lv"/>
        </w:rPr>
        <w:t xml:space="preserve"> </w:t>
      </w:r>
      <w:r w:rsidR="0F3DFAA5" w:rsidRPr="00603173">
        <w:rPr>
          <w:rFonts w:ascii="Times New Roman" w:eastAsia="Times New Roman" w:hAnsi="Times New Roman" w:cs="Times New Roman"/>
          <w:sz w:val="24"/>
          <w:szCs w:val="24"/>
          <w:lang w:val="lv"/>
        </w:rPr>
        <w:t>(</w:t>
      </w:r>
      <w:r w:rsidRPr="00603173">
        <w:rPr>
          <w:rFonts w:ascii="Times New Roman" w:eastAsia="Times New Roman" w:hAnsi="Times New Roman" w:cs="Times New Roman"/>
          <w:sz w:val="24"/>
          <w:szCs w:val="24"/>
          <w:lang w:val="lv"/>
        </w:rPr>
        <w:t>PVPP, 126</w:t>
      </w:r>
      <w:r w:rsidR="0F3DFAA5" w:rsidRPr="00603173">
        <w:rPr>
          <w:rFonts w:ascii="Times New Roman" w:eastAsia="Times New Roman" w:hAnsi="Times New Roman" w:cs="Times New Roman"/>
          <w:sz w:val="24"/>
          <w:szCs w:val="24"/>
          <w:lang w:val="lv"/>
        </w:rPr>
        <w:t>)</w:t>
      </w:r>
      <w:r w:rsidR="003902EF" w:rsidRPr="00603173">
        <w:rPr>
          <w:rFonts w:ascii="Times New Roman" w:eastAsia="Times New Roman" w:hAnsi="Times New Roman" w:cs="Times New Roman"/>
          <w:sz w:val="24"/>
          <w:szCs w:val="24"/>
          <w:lang w:val="lv"/>
        </w:rPr>
        <w:t>.</w:t>
      </w:r>
    </w:p>
    <w:p w14:paraId="0FC2F9D2" w14:textId="560A27BA" w:rsidR="00517BDB" w:rsidRPr="00603173" w:rsidRDefault="00517BDB" w:rsidP="0058195A">
      <w:pPr>
        <w:pStyle w:val="ListParagraph"/>
        <w:numPr>
          <w:ilvl w:val="0"/>
          <w:numId w:val="19"/>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Ieviests reģistrētas elektronisk</w:t>
      </w:r>
      <w:r w:rsidR="64790DE4" w:rsidRPr="00603173">
        <w:rPr>
          <w:rFonts w:ascii="Times New Roman" w:eastAsia="Times New Roman" w:hAnsi="Times New Roman" w:cs="Times New Roman"/>
          <w:sz w:val="24"/>
          <w:szCs w:val="24"/>
          <w:lang w:val="lv"/>
        </w:rPr>
        <w:t>as korespondences</w:t>
      </w:r>
      <w:r w:rsidRPr="00603173">
        <w:rPr>
          <w:rFonts w:ascii="Times New Roman" w:eastAsia="Times New Roman" w:hAnsi="Times New Roman" w:cs="Times New Roman"/>
          <w:sz w:val="24"/>
          <w:szCs w:val="24"/>
          <w:lang w:val="lv"/>
        </w:rPr>
        <w:t xml:space="preserve"> piegādes pakalpojums, kas būtu visaptveroši izmantojams arī saziņai privātpersonu starpā (starp juridiskajām personām un juridiskajām personām un fiziskajām personām).</w:t>
      </w:r>
    </w:p>
    <w:p w14:paraId="06244CE4" w14:textId="196F774C" w:rsidR="001A5DEC" w:rsidRPr="00603173" w:rsidRDefault="00517BDB" w:rsidP="0058195A">
      <w:pPr>
        <w:pStyle w:val="ListParagraph"/>
        <w:numPr>
          <w:ilvl w:val="0"/>
          <w:numId w:val="19"/>
        </w:numPr>
        <w:spacing w:before="120" w:after="120"/>
        <w:ind w:left="567"/>
        <w:contextualSpacing w:val="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Balstoties uz esošā pakalpojumu sniegšanas modeļa izvērtējumu definēti valsts pārvaldes pakalpojumu nodrošināšanas sistēmas modeļa pilnveides pasākumi.</w:t>
      </w:r>
    </w:p>
    <w:p w14:paraId="161B5B0E" w14:textId="39C34810" w:rsidR="007E5748" w:rsidRPr="006B7455" w:rsidRDefault="007E5748"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Uzdevumi </w:t>
      </w:r>
      <w:r w:rsidR="008255A4" w:rsidRPr="006B7455">
        <w:rPr>
          <w:rFonts w:ascii="Times New Roman" w:eastAsia="Times New Roman" w:hAnsi="Times New Roman" w:cs="Times New Roman"/>
          <w:b/>
          <w:color w:val="C00000"/>
          <w:sz w:val="24"/>
          <w:szCs w:val="24"/>
          <w:lang w:val="lv"/>
        </w:rPr>
        <w:t>(U)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0752F192" w14:textId="77777777" w:rsidTr="5880CF46">
        <w:trPr>
          <w:cantSplit/>
        </w:trPr>
        <w:tc>
          <w:tcPr>
            <w:tcW w:w="1509" w:type="dxa"/>
            <w:tcBorders>
              <w:bottom w:val="single" w:sz="4" w:space="0" w:color="auto"/>
            </w:tcBorders>
            <w:shd w:val="clear" w:color="auto" w:fill="D9D9D9" w:themeFill="background1" w:themeFillShade="D9"/>
            <w:vAlign w:val="center"/>
          </w:tcPr>
          <w:p w14:paraId="7199626F" w14:textId="525124C3" w:rsidR="00140D22" w:rsidRPr="006B7455" w:rsidRDefault="00140D22" w:rsidP="00AB225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24621F3B" w14:textId="77777777" w:rsidR="00140D22" w:rsidRPr="006B7455" w:rsidRDefault="00140D22" w:rsidP="00AB2252">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6354EB48" w14:textId="77777777" w:rsidR="00140D22" w:rsidRPr="006B7455" w:rsidRDefault="00140D22" w:rsidP="00AB225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4BD3029F" w14:textId="77777777" w:rsidR="00140D22" w:rsidRPr="006B7455" w:rsidRDefault="00140D22" w:rsidP="00AB225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791862F4" w14:textId="77777777" w:rsidR="00140D22" w:rsidRPr="006B7455" w:rsidRDefault="00140D22" w:rsidP="00AB225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379918A3" w14:textId="77777777" w:rsidR="00140D22" w:rsidRPr="006B7455" w:rsidRDefault="00140D22" w:rsidP="00AB225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0E6ED566" w14:textId="77777777" w:rsidTr="5880CF46">
        <w:tc>
          <w:tcPr>
            <w:tcW w:w="1509" w:type="dxa"/>
            <w:tcBorders>
              <w:top w:val="single" w:sz="4" w:space="0" w:color="auto"/>
            </w:tcBorders>
            <w:shd w:val="clear" w:color="auto" w:fill="F2F2F2" w:themeFill="background1" w:themeFillShade="F2"/>
            <w:vAlign w:val="center"/>
          </w:tcPr>
          <w:p w14:paraId="140A250A" w14:textId="01FBCBB0" w:rsidR="008255A4" w:rsidRPr="006B7455" w:rsidRDefault="008255A4" w:rsidP="00AB2252">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w:t>
            </w:r>
            <w:r w:rsidR="00140D22" w:rsidRPr="006B7455">
              <w:rPr>
                <w:rFonts w:ascii="Times New Roman" w:eastAsia="Times New Roman" w:hAnsi="Times New Roman" w:cs="Times New Roman"/>
                <w:sz w:val="24"/>
                <w:szCs w:val="24"/>
              </w:rPr>
              <w:t>4.9</w:t>
            </w:r>
            <w:r w:rsidRPr="006B7455">
              <w:rPr>
                <w:rFonts w:ascii="Times New Roman" w:eastAsia="Times New Roman" w:hAnsi="Times New Roman" w:cs="Times New Roman"/>
                <w:sz w:val="24"/>
                <w:szCs w:val="24"/>
              </w:rPr>
              <w:t>.</w:t>
            </w:r>
            <w:r w:rsidR="00140D22" w:rsidRPr="006B7455">
              <w:rPr>
                <w:rFonts w:ascii="Times New Roman" w:eastAsia="Times New Roman" w:hAnsi="Times New Roman" w:cs="Times New Roman"/>
                <w:sz w:val="24"/>
                <w:szCs w:val="24"/>
              </w:rPr>
              <w:t>2</w:t>
            </w:r>
            <w:r w:rsidRPr="006B7455">
              <w:rPr>
                <w:rFonts w:ascii="Times New Roman" w:eastAsia="Times New Roman" w:hAnsi="Times New Roman" w:cs="Times New Roman"/>
                <w:sz w:val="24"/>
                <w:szCs w:val="24"/>
              </w:rPr>
              <w:t>.-1</w:t>
            </w:r>
          </w:p>
        </w:tc>
        <w:tc>
          <w:tcPr>
            <w:tcW w:w="3084" w:type="dxa"/>
            <w:tcBorders>
              <w:top w:val="single" w:sz="4" w:space="0" w:color="auto"/>
            </w:tcBorders>
            <w:shd w:val="clear" w:color="auto" w:fill="F2F2F2" w:themeFill="background1" w:themeFillShade="F2"/>
            <w:vAlign w:val="center"/>
          </w:tcPr>
          <w:p w14:paraId="643BB08B" w14:textId="44B85548" w:rsidR="008255A4" w:rsidRPr="006B7455" w:rsidRDefault="00140D22" w:rsidP="00AB2252">
            <w:pPr>
              <w:pStyle w:val="Default"/>
              <w:rPr>
                <w:rFonts w:ascii="Times New Roman" w:hAnsi="Times New Roman" w:cs="Times New Roman"/>
              </w:rPr>
            </w:pPr>
            <w:r w:rsidRPr="006B7455">
              <w:rPr>
                <w:rFonts w:ascii="Times New Roman" w:eastAsia="Times New Roman" w:hAnsi="Times New Roman" w:cs="Times New Roman"/>
                <w:lang w:eastAsia="en-US"/>
              </w:rPr>
              <w:t>Ieviest valsts pārvaldē vienotu daudzkanālu piegādi valsts pārvaldes</w:t>
            </w:r>
            <w:r w:rsidR="361F5CDD" w:rsidRPr="006B7455">
              <w:rPr>
                <w:rFonts w:ascii="Times New Roman" w:eastAsia="Times New Roman" w:hAnsi="Times New Roman" w:cs="Times New Roman"/>
                <w:lang w:eastAsia="en-US"/>
              </w:rPr>
              <w:t>, t.sk. pašvaldību iestāžu</w:t>
            </w:r>
            <w:r w:rsidR="2B229493" w:rsidRPr="006B7455">
              <w:rPr>
                <w:rFonts w:ascii="Times New Roman" w:eastAsia="Times New Roman" w:hAnsi="Times New Roman" w:cs="Times New Roman"/>
                <w:lang w:eastAsia="en-US"/>
              </w:rPr>
              <w:t xml:space="preserve"> </w:t>
            </w:r>
            <w:r w:rsidR="00F7D33D" w:rsidRPr="006B7455">
              <w:rPr>
                <w:rFonts w:ascii="Times New Roman" w:eastAsia="Times New Roman" w:hAnsi="Times New Roman" w:cs="Times New Roman"/>
                <w:lang w:eastAsia="en-US"/>
              </w:rPr>
              <w:t>sniegtajiem</w:t>
            </w:r>
            <w:r w:rsidRPr="006B7455">
              <w:rPr>
                <w:rFonts w:ascii="Times New Roman" w:eastAsia="Times New Roman" w:hAnsi="Times New Roman" w:cs="Times New Roman"/>
                <w:lang w:eastAsia="en-US"/>
              </w:rPr>
              <w:t xml:space="preserve"> pakalpojumiem</w:t>
            </w:r>
            <w:r w:rsidR="00E84309">
              <w:rPr>
                <w:rFonts w:ascii="Times New Roman" w:eastAsia="Times New Roman" w:hAnsi="Times New Roman" w:cs="Times New Roman"/>
                <w:lang w:eastAsia="en-US"/>
              </w:rPr>
              <w:t>.</w:t>
            </w:r>
          </w:p>
        </w:tc>
        <w:tc>
          <w:tcPr>
            <w:tcW w:w="990" w:type="dxa"/>
            <w:tcBorders>
              <w:top w:val="single" w:sz="4" w:space="0" w:color="auto"/>
            </w:tcBorders>
            <w:shd w:val="clear" w:color="auto" w:fill="F2F2F2" w:themeFill="background1" w:themeFillShade="F2"/>
            <w:vAlign w:val="center"/>
          </w:tcPr>
          <w:p w14:paraId="60F0C260" w14:textId="77777777" w:rsidR="008255A4" w:rsidRPr="006B7455" w:rsidRDefault="008255A4" w:rsidP="00AB225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0F5DBCB6" w14:textId="77777777" w:rsidR="008255A4" w:rsidRPr="006B7455" w:rsidRDefault="008255A4" w:rsidP="00AB225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1A1D51CF" w14:textId="5C58E366" w:rsidR="008255A4" w:rsidRPr="006B7455" w:rsidRDefault="00140D22" w:rsidP="00AB225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71D834CF" w14:textId="757C82F1" w:rsidR="008255A4" w:rsidRPr="006B7455" w:rsidRDefault="05D354ED" w:rsidP="00AB2252">
            <w:pPr>
              <w:pStyle w:val="Default"/>
              <w:jc w:val="center"/>
              <w:rPr>
                <w:rFonts w:ascii="Times New Roman" w:hAnsi="Times New Roman" w:cs="Times New Roman"/>
              </w:rPr>
            </w:pPr>
            <w:r w:rsidRPr="006B7455">
              <w:rPr>
                <w:rFonts w:ascii="Times New Roman" w:hAnsi="Times New Roman" w:cs="Times New Roman"/>
                <w:lang w:eastAsia="en-US"/>
              </w:rPr>
              <w:t xml:space="preserve"> Visas ministrijas un to </w:t>
            </w:r>
            <w:r w:rsidR="00E84309">
              <w:rPr>
                <w:rFonts w:ascii="Times New Roman" w:hAnsi="Times New Roman" w:cs="Times New Roman"/>
                <w:lang w:eastAsia="en-US"/>
              </w:rPr>
              <w:t xml:space="preserve">padotības </w:t>
            </w:r>
            <w:r w:rsidRPr="006B7455">
              <w:rPr>
                <w:rFonts w:ascii="Times New Roman" w:hAnsi="Times New Roman" w:cs="Times New Roman"/>
                <w:lang w:eastAsia="en-US"/>
              </w:rPr>
              <w:t>iestādes, pašvaldības un to iestādes, un neatkarīgās iestādes</w:t>
            </w:r>
          </w:p>
        </w:tc>
      </w:tr>
    </w:tbl>
    <w:p w14:paraId="41B83EAA" w14:textId="77777777" w:rsidR="009E4786" w:rsidRPr="006B7455" w:rsidRDefault="009E4786" w:rsidP="00F41A69">
      <w:pPr>
        <w:spacing w:before="120" w:after="120" w:line="240" w:lineRule="auto"/>
        <w:rPr>
          <w:rFonts w:ascii="Times New Roman" w:eastAsia="Times New Roman" w:hAnsi="Times New Roman" w:cs="Times New Roman"/>
          <w:b/>
          <w:color w:val="C00000"/>
          <w:sz w:val="24"/>
          <w:szCs w:val="24"/>
          <w:lang w:val="lv"/>
        </w:rPr>
      </w:pPr>
    </w:p>
    <w:p w14:paraId="4155E387" w14:textId="1EF896A7" w:rsidR="001A5DEC" w:rsidRPr="006B7455" w:rsidRDefault="00604C16" w:rsidP="009E4786">
      <w:pPr>
        <w:spacing w:before="120" w:after="120" w:line="240" w:lineRule="auto"/>
        <w:jc w:val="center"/>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4.4.9.3.</w:t>
      </w:r>
      <w:r w:rsidR="00507EB0" w:rsidRPr="006B7455">
        <w:rPr>
          <w:rFonts w:ascii="Times New Roman" w:eastAsia="Times New Roman" w:hAnsi="Times New Roman" w:cs="Times New Roman"/>
          <w:b/>
          <w:color w:val="C00000"/>
          <w:sz w:val="24"/>
          <w:szCs w:val="24"/>
          <w:lang w:val="lv"/>
        </w:rPr>
        <w:t xml:space="preserve"> Rīcības apakšvirziens:</w:t>
      </w:r>
      <w:r w:rsidRPr="006B7455">
        <w:rPr>
          <w:rFonts w:ascii="Times New Roman" w:eastAsia="Times New Roman" w:hAnsi="Times New Roman" w:cs="Times New Roman"/>
          <w:b/>
          <w:color w:val="C00000"/>
          <w:sz w:val="24"/>
          <w:szCs w:val="24"/>
          <w:lang w:val="lv"/>
        </w:rPr>
        <w:t xml:space="preserve"> </w:t>
      </w:r>
      <w:r w:rsidR="001A5DEC" w:rsidRPr="006B7455">
        <w:rPr>
          <w:rFonts w:ascii="Times New Roman" w:eastAsia="Times New Roman" w:hAnsi="Times New Roman" w:cs="Times New Roman"/>
          <w:b/>
          <w:color w:val="C00000"/>
          <w:sz w:val="24"/>
          <w:szCs w:val="24"/>
          <w:lang w:val="lv"/>
        </w:rPr>
        <w:t>Pilnībā digitalizēta un datu vadīta valsts pārvaldes pamatdarbība</w:t>
      </w:r>
    </w:p>
    <w:p w14:paraId="33C0282D" w14:textId="77777777" w:rsidR="00EC15D6" w:rsidRPr="006B7455" w:rsidRDefault="00337729"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0A452837" w14:textId="6C469991" w:rsidR="00337729" w:rsidRPr="00603173" w:rsidRDefault="00337729" w:rsidP="00F41A69">
      <w:pPr>
        <w:spacing w:before="120" w:after="120" w:line="240" w:lineRule="auto"/>
        <w:ind w:firstLine="72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Valsts pārvaldes </w:t>
      </w:r>
      <w:r w:rsidR="361A72FB" w:rsidRPr="00603173">
        <w:rPr>
          <w:rFonts w:ascii="Times New Roman" w:eastAsia="Times New Roman" w:hAnsi="Times New Roman" w:cs="Times New Roman"/>
          <w:sz w:val="24"/>
          <w:szCs w:val="24"/>
          <w:lang w:val="lv"/>
        </w:rPr>
        <w:t xml:space="preserve">un pašvaldību </w:t>
      </w:r>
      <w:r w:rsidRPr="00603173">
        <w:rPr>
          <w:rFonts w:ascii="Times New Roman" w:eastAsia="Times New Roman" w:hAnsi="Times New Roman" w:cs="Times New Roman"/>
          <w:sz w:val="24"/>
          <w:szCs w:val="24"/>
          <w:lang w:val="lv"/>
        </w:rPr>
        <w:t>iestādes organizē savu darbu un savstarpēji sadarbojas tikai digitāli, izmantojot visām iestādēm pieejamu, vienotu strukturētu datu telpu.</w:t>
      </w:r>
    </w:p>
    <w:p w14:paraId="326B1814" w14:textId="6578B39C" w:rsidR="001A5DEC" w:rsidRPr="006B7455" w:rsidRDefault="001A5DEC"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697F62" w:rsidRPr="007E0409" w14:paraId="5BAFC36C" w14:textId="77777777" w:rsidTr="00697F62">
        <w:tc>
          <w:tcPr>
            <w:tcW w:w="9350" w:type="dxa"/>
          </w:tcPr>
          <w:p w14:paraId="250FBEE9" w14:textId="77777777" w:rsidR="00697F62" w:rsidRPr="00603173" w:rsidRDefault="00697F62" w:rsidP="00697F62">
            <w:pPr>
              <w:spacing w:before="120" w:after="120"/>
              <w:ind w:firstLine="720"/>
              <w:jc w:val="both"/>
              <w:rPr>
                <w:rFonts w:ascii="Times New Roman" w:eastAsia="Times New Roman" w:hAnsi="Times New Roman" w:cs="Times New Roman"/>
                <w:b/>
                <w:i/>
                <w:sz w:val="24"/>
                <w:szCs w:val="24"/>
              </w:rPr>
            </w:pPr>
            <w:r w:rsidRPr="00603173">
              <w:rPr>
                <w:rFonts w:ascii="Times New Roman" w:eastAsia="Times New Roman" w:hAnsi="Times New Roman" w:cs="Times New Roman"/>
                <w:b/>
                <w:i/>
                <w:sz w:val="24"/>
                <w:szCs w:val="24"/>
              </w:rPr>
              <w:t xml:space="preserve">Valsts pārvaldes sadarbība un pakalpojumu sniegšana balstās uz </w:t>
            </w:r>
            <w:proofErr w:type="spellStart"/>
            <w:r w:rsidRPr="00603173">
              <w:rPr>
                <w:rFonts w:ascii="Times New Roman" w:eastAsia="Times New Roman" w:hAnsi="Times New Roman" w:cs="Times New Roman"/>
                <w:b/>
                <w:i/>
                <w:sz w:val="24"/>
                <w:szCs w:val="24"/>
              </w:rPr>
              <w:t>mašīninterpretējamu</w:t>
            </w:r>
            <w:proofErr w:type="spellEnd"/>
            <w:r w:rsidRPr="00603173">
              <w:rPr>
                <w:rFonts w:ascii="Times New Roman" w:eastAsia="Times New Roman" w:hAnsi="Times New Roman" w:cs="Times New Roman"/>
                <w:b/>
                <w:i/>
                <w:sz w:val="24"/>
                <w:szCs w:val="24"/>
              </w:rPr>
              <w:t xml:space="preserve"> un automatizējamu datu un uzdevumu apriti, datos balstītu situācijas novērtējumu, lēmumu pieņemšanu, pakalpojumu pieteikumu apstrādi un sniegšanu, incidentu, problēmu risināšanu un saziņu ievērojot informācijas vienreizes principu. Valsts pārvaldes sadarbības un pakalpojumu sniegšanas vide tiek veidota izmantojot nacionālās un ES koplietošanas platformas un komponentes.</w:t>
            </w:r>
          </w:p>
          <w:p w14:paraId="214B2AA5" w14:textId="34F910E7" w:rsidR="00697F62" w:rsidRPr="006B7455" w:rsidRDefault="00697F62" w:rsidP="00697F62">
            <w:pPr>
              <w:spacing w:before="120" w:after="120"/>
              <w:ind w:firstLine="720"/>
              <w:jc w:val="both"/>
              <w:rPr>
                <w:rFonts w:ascii="Times New Roman" w:eastAsia="Times New Roman" w:hAnsi="Times New Roman" w:cs="Times New Roman"/>
                <w:b/>
                <w:bCs/>
                <w:sz w:val="24"/>
                <w:szCs w:val="24"/>
              </w:rPr>
            </w:pPr>
            <w:r w:rsidRPr="00603173">
              <w:rPr>
                <w:rFonts w:ascii="Times New Roman" w:eastAsia="Times New Roman" w:hAnsi="Times New Roman" w:cs="Times New Roman"/>
                <w:b/>
                <w:i/>
                <w:sz w:val="24"/>
                <w:szCs w:val="24"/>
              </w:rPr>
              <w:t xml:space="preserve">Valsts pārvaldē, t.sk. pašvaldībās, iestāžu pamatdarbības, </w:t>
            </w:r>
            <w:r w:rsidRPr="00603173">
              <w:rPr>
                <w:rFonts w:ascii="Times New Roman" w:eastAsia="Times New Roman" w:hAnsi="Times New Roman" w:cs="Times New Roman"/>
                <w:b/>
                <w:bCs/>
                <w:i/>
                <w:iCs/>
                <w:sz w:val="24"/>
                <w:szCs w:val="24"/>
              </w:rPr>
              <w:t>t</w:t>
            </w:r>
            <w:r w:rsidR="00617013">
              <w:rPr>
                <w:rFonts w:ascii="Times New Roman" w:eastAsia="Times New Roman" w:hAnsi="Times New Roman" w:cs="Times New Roman"/>
                <w:b/>
                <w:bCs/>
                <w:i/>
                <w:iCs/>
                <w:sz w:val="24"/>
                <w:szCs w:val="24"/>
              </w:rPr>
              <w:t>.sk.</w:t>
            </w:r>
            <w:r w:rsidRPr="00603173">
              <w:rPr>
                <w:rFonts w:ascii="Times New Roman" w:eastAsia="Times New Roman" w:hAnsi="Times New Roman" w:cs="Times New Roman"/>
                <w:b/>
                <w:i/>
                <w:sz w:val="24"/>
                <w:szCs w:val="24"/>
              </w:rPr>
              <w:t xml:space="preserve"> valsts pakalpojumu sniegšanas un politikas ieviešanas, kā arī atbalsta procesi tiek uzraudzīti, novērtēti, analizēti un pilnveidoti izmantojot datu analītikas metodes un rīkus. Plašai valsts pārvaldes datu analītikas spēju attīstībai un datos balstītas pārvaldības prakses un kultūras ieviešanai valsts pārvaldes iestādēs tiek izveidots datu analītikas </w:t>
            </w:r>
            <w:r w:rsidR="00667F87">
              <w:rPr>
                <w:rFonts w:ascii="Times New Roman" w:eastAsia="Times New Roman" w:hAnsi="Times New Roman" w:cs="Times New Roman"/>
                <w:b/>
                <w:i/>
                <w:sz w:val="24"/>
                <w:szCs w:val="24"/>
              </w:rPr>
              <w:t>koplietošanas pakalpojumu sniedzējs</w:t>
            </w:r>
            <w:r w:rsidRPr="00603173">
              <w:rPr>
                <w:rFonts w:ascii="Times New Roman" w:eastAsia="Times New Roman" w:hAnsi="Times New Roman" w:cs="Times New Roman"/>
                <w:b/>
                <w:i/>
                <w:sz w:val="24"/>
                <w:szCs w:val="24"/>
              </w:rPr>
              <w:t>.</w:t>
            </w:r>
          </w:p>
        </w:tc>
      </w:tr>
    </w:tbl>
    <w:p w14:paraId="518790A8" w14:textId="684B7603" w:rsidR="0019058B" w:rsidRPr="00603173" w:rsidRDefault="2AA13E41" w:rsidP="0058195A">
      <w:pPr>
        <w:pStyle w:val="ListParagraph"/>
        <w:numPr>
          <w:ilvl w:val="0"/>
          <w:numId w:val="70"/>
        </w:numPr>
        <w:spacing w:before="120" w:after="120"/>
        <w:ind w:left="567" w:hanging="357"/>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Ņemot vērā IKT attīstības līmeni un līdz šim valsts pārvaldes digitalizācijā gūto pieredzi, ir jāveic mērķtiecīga pāreja uz pilnībā digitālu valsts pārvaldes procesu norises organizāciju, informācijas apriti un iestāžu savstarpējo sadarbību</w:t>
      </w:r>
      <w:r w:rsidR="4C22700D" w:rsidRPr="00603173">
        <w:rPr>
          <w:rFonts w:ascii="Times New Roman" w:eastAsia="Times New Roman" w:hAnsi="Times New Roman" w:cs="Times New Roman"/>
          <w:sz w:val="24"/>
          <w:szCs w:val="24"/>
          <w:lang w:val="lv-LV"/>
        </w:rPr>
        <w:t xml:space="preserve">, pielietojot modernās digitālās tehnoloģijas. </w:t>
      </w:r>
      <w:r w:rsidR="005C7C53">
        <w:rPr>
          <w:rFonts w:ascii="Times New Roman" w:eastAsia="Times New Roman" w:hAnsi="Times New Roman" w:cs="Times New Roman"/>
          <w:sz w:val="24"/>
          <w:szCs w:val="24"/>
          <w:lang w:val="lv-LV"/>
        </w:rPr>
        <w:t>EK</w:t>
      </w:r>
      <w:r w:rsidR="4C22700D" w:rsidRPr="00603173">
        <w:rPr>
          <w:rFonts w:ascii="Times New Roman" w:eastAsia="Times New Roman" w:hAnsi="Times New Roman" w:cs="Times New Roman"/>
          <w:sz w:val="24"/>
          <w:szCs w:val="24"/>
          <w:lang w:val="lv-LV"/>
        </w:rPr>
        <w:t xml:space="preserve"> uzsver, ka jaunajai valsts digitālās pārvaldes paradigmai jāfokusējas uz inovatīvu un uz lietotāju vērstu valsts pakalpojumu nodrošināšanu ar spējās attīstības (</w:t>
      </w:r>
      <w:proofErr w:type="spellStart"/>
      <w:r w:rsidR="4C22700D" w:rsidRPr="00603173">
        <w:rPr>
          <w:rFonts w:ascii="Times New Roman" w:eastAsia="Times New Roman" w:hAnsi="Times New Roman" w:cs="Times New Roman"/>
          <w:i/>
          <w:sz w:val="24"/>
          <w:szCs w:val="24"/>
          <w:lang w:val="lv-LV"/>
        </w:rPr>
        <w:t>agile</w:t>
      </w:r>
      <w:proofErr w:type="spellEnd"/>
      <w:r w:rsidR="4C22700D" w:rsidRPr="00603173">
        <w:rPr>
          <w:rFonts w:ascii="Times New Roman" w:eastAsia="Times New Roman" w:hAnsi="Times New Roman" w:cs="Times New Roman"/>
          <w:sz w:val="24"/>
          <w:szCs w:val="24"/>
          <w:lang w:val="lv-LV"/>
        </w:rPr>
        <w:t xml:space="preserve">) pieeju, kurā nepieciešams ņemt vērā un pielietot modernās </w:t>
      </w:r>
      <w:proofErr w:type="spellStart"/>
      <w:r w:rsidR="4C22700D" w:rsidRPr="00603173">
        <w:rPr>
          <w:rFonts w:ascii="Times New Roman" w:eastAsia="Times New Roman" w:hAnsi="Times New Roman" w:cs="Times New Roman"/>
          <w:sz w:val="24"/>
          <w:szCs w:val="24"/>
          <w:lang w:val="lv-LV"/>
        </w:rPr>
        <w:t>dgitālās</w:t>
      </w:r>
      <w:proofErr w:type="spellEnd"/>
      <w:r w:rsidR="4C22700D" w:rsidRPr="00603173">
        <w:rPr>
          <w:rFonts w:ascii="Times New Roman" w:eastAsia="Times New Roman" w:hAnsi="Times New Roman" w:cs="Times New Roman"/>
          <w:sz w:val="24"/>
          <w:szCs w:val="24"/>
          <w:lang w:val="lv-LV"/>
        </w:rPr>
        <w:t xml:space="preserve"> tehnoloģijas.</w:t>
      </w:r>
    </w:p>
    <w:p w14:paraId="58C54B41" w14:textId="7D98E5AD" w:rsidR="0019058B" w:rsidRPr="00603173" w:rsidRDefault="0019058B" w:rsidP="0058195A">
      <w:pPr>
        <w:pStyle w:val="ListParagraph"/>
        <w:numPr>
          <w:ilvl w:val="0"/>
          <w:numId w:val="70"/>
        </w:numPr>
        <w:spacing w:before="120" w:after="120"/>
        <w:ind w:left="567" w:hanging="357"/>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Arī valsts pakalpojumu sniegšana ir organizējama un nodrošināma pilnībā digitāli</w:t>
      </w:r>
      <w:r w:rsidR="00FA7AC1">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pieļaujot tās pārveidošanu uz</w:t>
      </w:r>
      <w:r w:rsidR="00E937C2">
        <w:rPr>
          <w:rFonts w:ascii="Times New Roman" w:eastAsia="Times New Roman" w:hAnsi="Times New Roman" w:cs="Times New Roman"/>
          <w:sz w:val="24"/>
          <w:szCs w:val="24"/>
          <w:lang w:val="lv-LV"/>
        </w:rPr>
        <w:t xml:space="preserve"> vai </w:t>
      </w:r>
      <w:r w:rsidRPr="00603173">
        <w:rPr>
          <w:rFonts w:ascii="Times New Roman" w:eastAsia="Times New Roman" w:hAnsi="Times New Roman" w:cs="Times New Roman"/>
          <w:sz w:val="24"/>
          <w:szCs w:val="24"/>
          <w:lang w:val="lv-LV"/>
        </w:rPr>
        <w:t xml:space="preserve">no analogā formāta tikai klientu apkalpošanas vajadzībām. Sabiedrības grupām, kam digitāli sniegti pakalpojumi nav pieejami, ir jānodrošina iespēja tos saņemt analogā formātā - klātienē, teritoriāli pieejamos </w:t>
      </w:r>
      <w:r w:rsidR="005C47A9">
        <w:rPr>
          <w:rFonts w:ascii="Times New Roman" w:eastAsia="Times New Roman" w:hAnsi="Times New Roman" w:cs="Times New Roman"/>
          <w:sz w:val="24"/>
          <w:szCs w:val="24"/>
          <w:lang w:val="lv-LV"/>
        </w:rPr>
        <w:t>VPVKAC</w:t>
      </w:r>
      <w:r w:rsidRPr="00603173">
        <w:rPr>
          <w:rFonts w:ascii="Times New Roman" w:eastAsia="Times New Roman" w:hAnsi="Times New Roman" w:cs="Times New Roman"/>
          <w:sz w:val="24"/>
          <w:szCs w:val="24"/>
          <w:lang w:val="lv-LV"/>
        </w:rPr>
        <w:t>, pa tālruni, izmantojot centralizētus zvanu centrus vai rakstiski, pēc iespējas valsts pārvaldē centralizējot korespondences digitalizāciju</w:t>
      </w:r>
      <w:r w:rsidR="00CA3194">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to saņemot vai pārvēršanu papīra dokumenta veidā</w:t>
      </w:r>
      <w:r w:rsidR="00CA3194">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to nosūtot.</w:t>
      </w:r>
    </w:p>
    <w:p w14:paraId="23E4EEBB" w14:textId="64DE2888" w:rsidR="0019058B" w:rsidRPr="006B7455" w:rsidRDefault="0019058B" w:rsidP="0058195A">
      <w:pPr>
        <w:pStyle w:val="ListParagraph"/>
        <w:numPr>
          <w:ilvl w:val="0"/>
          <w:numId w:val="70"/>
        </w:numPr>
        <w:spacing w:before="120" w:after="120"/>
        <w:ind w:left="567" w:hanging="357"/>
        <w:contextualSpacing w:val="0"/>
        <w:jc w:val="both"/>
        <w:rPr>
          <w:rFonts w:ascii="Times New Roman" w:eastAsia="Times New Roman" w:hAnsi="Times New Roman" w:cs="Times New Roman"/>
          <w:sz w:val="24"/>
          <w:szCs w:val="24"/>
        </w:rPr>
      </w:pPr>
      <w:r w:rsidRPr="00603173">
        <w:rPr>
          <w:rFonts w:ascii="Times New Roman" w:eastAsia="Times New Roman" w:hAnsi="Times New Roman" w:cs="Times New Roman"/>
          <w:sz w:val="24"/>
          <w:szCs w:val="24"/>
          <w:lang w:val="lv-LV"/>
        </w:rPr>
        <w:t xml:space="preserve">Pārejai uz pilnībā digitālu pārvaldi ir konceptuāli jāmaina paradumi un prakse, kā tiek organizēta informācijas aprite gan valsts pārvaldē, gan pārvaldei mijiedarbojoties ar iedzīvotājiem un uzņēmējiem.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strukturētas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apritē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principiāli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jāatsakās</w:t>
      </w:r>
      <w:proofErr w:type="spellEnd"/>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dokumenta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formas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aprite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īstenojama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labi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strukturētu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elektronisku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bāzu</w:t>
      </w:r>
      <w:proofErr w:type="spellEnd"/>
      <w:r w:rsidRPr="006B7455">
        <w:rPr>
          <w:rFonts w:ascii="Times New Roman" w:eastAsia="Times New Roman" w:hAnsi="Times New Roman" w:cs="Times New Roman"/>
          <w:sz w:val="24"/>
          <w:szCs w:val="24"/>
        </w:rPr>
        <w:t xml:space="preserve"> un </w:t>
      </w:r>
      <w:r w:rsidR="00AF0C80">
        <w:rPr>
          <w:rFonts w:ascii="Times New Roman" w:eastAsia="Times New Roman" w:hAnsi="Times New Roman" w:cs="Times New Roman"/>
          <w:sz w:val="24"/>
          <w:szCs w:val="24"/>
          <w:lang w:val="lv"/>
        </w:rPr>
        <w:t>IS</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starpniecību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piekļuvi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radītājiem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izmantotājiem</w:t>
      </w:r>
      <w:proofErr w:type="spellEnd"/>
      <w:r w:rsidRPr="006B7455">
        <w:rPr>
          <w:rFonts w:ascii="Times New Roman" w:eastAsia="Times New Roman" w:hAnsi="Times New Roman" w:cs="Times New Roman"/>
          <w:sz w:val="24"/>
          <w:szCs w:val="24"/>
        </w:rPr>
        <w:t xml:space="preserve">. </w:t>
      </w:r>
    </w:p>
    <w:p w14:paraId="20A747EA" w14:textId="39C5E38A" w:rsidR="0019058B" w:rsidRPr="006B7455" w:rsidRDefault="0019058B" w:rsidP="0058195A">
      <w:pPr>
        <w:pStyle w:val="ListParagraph"/>
        <w:numPr>
          <w:ilvl w:val="0"/>
          <w:numId w:val="70"/>
        </w:numPr>
        <w:spacing w:before="120" w:after="120"/>
        <w:ind w:left="567" w:hanging="35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sniegšanas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konsekventi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jāparedz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vienreizes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principa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īstenošana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vienreizes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principa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realizēšanai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iestādēm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jānodrošina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elektroniska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pilnībā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automatizēta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piekļuve</w:t>
      </w:r>
      <w:proofErr w:type="spellEnd"/>
      <w:r w:rsidRPr="006B7455">
        <w:rPr>
          <w:rFonts w:ascii="Times New Roman" w:eastAsia="Times New Roman" w:hAnsi="Times New Roman" w:cs="Times New Roman"/>
          <w:sz w:val="24"/>
          <w:szCs w:val="24"/>
        </w:rPr>
        <w:t xml:space="preserve"> pie visas to </w:t>
      </w:r>
      <w:proofErr w:type="spellStart"/>
      <w:r w:rsidRPr="006B7455">
        <w:rPr>
          <w:rFonts w:ascii="Times New Roman" w:eastAsia="Times New Roman" w:hAnsi="Times New Roman" w:cs="Times New Roman"/>
          <w:sz w:val="24"/>
          <w:szCs w:val="24"/>
        </w:rPr>
        <w:t>darbam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nepieciešamās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Izņēmuma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kārtā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zemas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aprites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intensitātes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gadījumos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pieļaujams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vienreizes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principu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realizēt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pusautomātiski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darbinieku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manuāla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starpniecību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taču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jebkurā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gadījumā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rīcībā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esošas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pieprasīšana</w:t>
      </w:r>
      <w:proofErr w:type="spellEnd"/>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pakalpojuma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saņēmēja</w:t>
      </w:r>
      <w:proofErr w:type="spellEnd"/>
      <w:r w:rsidRPr="006B7455">
        <w:rPr>
          <w:rFonts w:ascii="Times New Roman" w:eastAsia="Times New Roman" w:hAnsi="Times New Roman" w:cs="Times New Roman"/>
          <w:sz w:val="24"/>
          <w:szCs w:val="24"/>
        </w:rPr>
        <w:t xml:space="preserve"> nav </w:t>
      </w:r>
      <w:proofErr w:type="spellStart"/>
      <w:r w:rsidRPr="006B7455">
        <w:rPr>
          <w:rFonts w:ascii="Times New Roman" w:eastAsia="Times New Roman" w:hAnsi="Times New Roman" w:cs="Times New Roman"/>
          <w:sz w:val="24"/>
          <w:szCs w:val="24"/>
        </w:rPr>
        <w:t>pieļaujama</w:t>
      </w:r>
      <w:proofErr w:type="spellEnd"/>
      <w:r w:rsidRPr="006B7455">
        <w:rPr>
          <w:rFonts w:ascii="Times New Roman" w:eastAsia="Times New Roman" w:hAnsi="Times New Roman" w:cs="Times New Roman"/>
          <w:sz w:val="24"/>
          <w:szCs w:val="24"/>
        </w:rPr>
        <w:t xml:space="preserve">. Kur </w:t>
      </w:r>
      <w:proofErr w:type="spellStart"/>
      <w:r w:rsidRPr="006B7455">
        <w:rPr>
          <w:rFonts w:ascii="Times New Roman" w:eastAsia="Times New Roman" w:hAnsi="Times New Roman" w:cs="Times New Roman"/>
          <w:sz w:val="24"/>
          <w:szCs w:val="24"/>
        </w:rPr>
        <w:t>lietderīgi</w:t>
      </w:r>
      <w:proofErr w:type="spellEnd"/>
      <w:r w:rsidR="00BA0F2A">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vienreizes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princips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piemērojams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komercsektora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sadarbībā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paredzot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personai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tiesības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pārvaldīt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savu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nodošanu</w:t>
      </w:r>
      <w:proofErr w:type="spellEnd"/>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privāto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sabiedrisko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sektoru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otrādi</w:t>
      </w:r>
      <w:proofErr w:type="spellEnd"/>
      <w:r w:rsidRPr="006B7455">
        <w:rPr>
          <w:rFonts w:ascii="Times New Roman" w:eastAsia="Times New Roman" w:hAnsi="Times New Roman" w:cs="Times New Roman"/>
          <w:sz w:val="24"/>
          <w:szCs w:val="24"/>
        </w:rPr>
        <w:t xml:space="preserve">. </w:t>
      </w:r>
    </w:p>
    <w:p w14:paraId="4C7E9687" w14:textId="42CDA337" w:rsidR="0019058B" w:rsidRPr="006B7455" w:rsidRDefault="0019058B" w:rsidP="0058195A">
      <w:pPr>
        <w:pStyle w:val="ListParagraph"/>
        <w:numPr>
          <w:ilvl w:val="0"/>
          <w:numId w:val="70"/>
        </w:numPr>
        <w:spacing w:before="120" w:after="120"/>
        <w:ind w:left="567" w:hanging="35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Organizējot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apriti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iestādēm</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iedzīvotājiem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komersantiem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tiesiskajā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regulējumā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jāatsakās</w:t>
      </w:r>
      <w:proofErr w:type="spellEnd"/>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noformējuma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grafiskās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satura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formas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noteikšanas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tiesību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aktos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nosakot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iesniedzamo</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izsniedzamo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saturs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savukārt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šo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formātu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tehniskās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specifikācijas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publicējot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resursu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sistēmu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sadarbspējas</w:t>
      </w:r>
      <w:proofErr w:type="spellEnd"/>
      <w:r w:rsidRPr="006B7455">
        <w:rPr>
          <w:rFonts w:ascii="Times New Roman" w:eastAsia="Times New Roman" w:hAnsi="Times New Roman" w:cs="Times New Roman"/>
          <w:sz w:val="24"/>
          <w:szCs w:val="24"/>
        </w:rPr>
        <w:t xml:space="preserve"> </w:t>
      </w:r>
      <w:r w:rsidR="00AF0C80">
        <w:rPr>
          <w:rFonts w:ascii="Times New Roman" w:eastAsia="Times New Roman" w:hAnsi="Times New Roman" w:cs="Times New Roman"/>
          <w:sz w:val="24"/>
          <w:szCs w:val="24"/>
          <w:lang w:val="lv"/>
        </w:rPr>
        <w:t>IS</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Šāda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aprites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paradigmas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maiņa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rada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inovatīvi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pārveidot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IKT </w:t>
      </w:r>
      <w:proofErr w:type="spellStart"/>
      <w:r w:rsidRPr="006B7455">
        <w:rPr>
          <w:rFonts w:ascii="Times New Roman" w:eastAsia="Times New Roman" w:hAnsi="Times New Roman" w:cs="Times New Roman"/>
          <w:sz w:val="24"/>
          <w:szCs w:val="24"/>
        </w:rPr>
        <w:t>risinājumu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palīdzību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atbrīvojot</w:t>
      </w:r>
      <w:proofErr w:type="spellEnd"/>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mehāniskām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darbībām</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ierobežojumiem</w:t>
      </w:r>
      <w:proofErr w:type="spellEnd"/>
      <w:r w:rsidRPr="006B7455">
        <w:rPr>
          <w:rFonts w:ascii="Times New Roman" w:eastAsia="Times New Roman" w:hAnsi="Times New Roman" w:cs="Times New Roman"/>
          <w:sz w:val="24"/>
          <w:szCs w:val="24"/>
        </w:rPr>
        <w:t xml:space="preserve">, kurus </w:t>
      </w:r>
      <w:proofErr w:type="spellStart"/>
      <w:r w:rsidRPr="006B7455">
        <w:rPr>
          <w:rFonts w:ascii="Times New Roman" w:eastAsia="Times New Roman" w:hAnsi="Times New Roman" w:cs="Times New Roman"/>
          <w:sz w:val="24"/>
          <w:szCs w:val="24"/>
        </w:rPr>
        <w:t>nosaka</w:t>
      </w:r>
      <w:proofErr w:type="spellEnd"/>
      <w:r w:rsidRPr="006B7455">
        <w:rPr>
          <w:rFonts w:ascii="Times New Roman" w:eastAsia="Times New Roman" w:hAnsi="Times New Roman" w:cs="Times New Roman"/>
          <w:sz w:val="24"/>
          <w:szCs w:val="24"/>
        </w:rPr>
        <w:t xml:space="preserve"> </w:t>
      </w:r>
      <w:proofErr w:type="spellStart"/>
      <w:r w:rsidR="0A8A8238" w:rsidRPr="006B7455">
        <w:rPr>
          <w:rFonts w:ascii="Times New Roman" w:eastAsia="Times New Roman" w:hAnsi="Times New Roman" w:cs="Times New Roman"/>
          <w:sz w:val="24"/>
          <w:szCs w:val="24"/>
        </w:rPr>
        <w:t>dokumentorientētas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pārvietošana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dalībniekiem</w:t>
      </w:r>
      <w:proofErr w:type="spellEnd"/>
      <w:r w:rsidRPr="006B7455">
        <w:rPr>
          <w:rFonts w:ascii="Times New Roman" w:eastAsia="Times New Roman" w:hAnsi="Times New Roman" w:cs="Times New Roman"/>
          <w:sz w:val="24"/>
          <w:szCs w:val="24"/>
        </w:rPr>
        <w:t>.</w:t>
      </w:r>
    </w:p>
    <w:p w14:paraId="2F618D90" w14:textId="65FB4B39" w:rsidR="0019058B" w:rsidRPr="006B7455" w:rsidRDefault="0019058B" w:rsidP="0058195A">
      <w:pPr>
        <w:pStyle w:val="ListParagraph"/>
        <w:numPr>
          <w:ilvl w:val="0"/>
          <w:numId w:val="70"/>
        </w:numPr>
        <w:spacing w:before="120" w:after="120"/>
        <w:ind w:left="567" w:hanging="35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Plānojot</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projektējot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izveidē</w:t>
      </w:r>
      <w:proofErr w:type="spellEnd"/>
      <w:r w:rsidR="0027419B">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atbilstoši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pielietojuma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specifikai</w:t>
      </w:r>
      <w:proofErr w:type="spellEnd"/>
      <w:r w:rsidR="0027419B">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jāparedz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transformācijas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atbalsta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koplietošanas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komponenšu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izmantošana</w:t>
      </w:r>
      <w:proofErr w:type="spellEnd"/>
      <w:r w:rsidRPr="006B7455">
        <w:rPr>
          <w:rFonts w:ascii="Times New Roman" w:eastAsia="Times New Roman" w:hAnsi="Times New Roman" w:cs="Times New Roman"/>
          <w:sz w:val="24"/>
          <w:szCs w:val="24"/>
        </w:rPr>
        <w:t xml:space="preserve">. Nav </w:t>
      </w:r>
      <w:proofErr w:type="spellStart"/>
      <w:r w:rsidRPr="006B7455">
        <w:rPr>
          <w:rFonts w:ascii="Times New Roman" w:eastAsia="Times New Roman" w:hAnsi="Times New Roman" w:cs="Times New Roman"/>
          <w:sz w:val="24"/>
          <w:szCs w:val="24"/>
        </w:rPr>
        <w:t>pieļaujama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dublējoša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tādas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līdzīgas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funkcionalitātes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izstrāde</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uzturēšana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kādu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transformācijas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atbalsta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koplietošanas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komponentes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funkcionalitāte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pakalpojums</w:t>
      </w:r>
      <w:proofErr w:type="spellEnd"/>
      <w:r w:rsidRPr="006B7455">
        <w:rPr>
          <w:rFonts w:ascii="Times New Roman" w:eastAsia="Times New Roman" w:hAnsi="Times New Roman" w:cs="Times New Roman"/>
          <w:sz w:val="24"/>
          <w:szCs w:val="24"/>
        </w:rPr>
        <w:t xml:space="preserve">.  </w:t>
      </w:r>
    </w:p>
    <w:p w14:paraId="3FB4E14C" w14:textId="7481A62A" w:rsidR="00113619" w:rsidRPr="006B7455" w:rsidRDefault="00113619" w:rsidP="0058195A">
      <w:pPr>
        <w:pStyle w:val="ListParagraph"/>
        <w:numPr>
          <w:ilvl w:val="0"/>
          <w:numId w:val="70"/>
        </w:numPr>
        <w:spacing w:before="120" w:after="120"/>
        <w:ind w:left="567" w:hanging="35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Piemēram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elektroniskie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jāveido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izmitināmi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pašvaldību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portālā</w:t>
      </w:r>
      <w:proofErr w:type="spellEnd"/>
      <w:r w:rsidRPr="006B7455">
        <w:rPr>
          <w:rFonts w:ascii="Times New Roman" w:eastAsia="Times New Roman" w:hAnsi="Times New Roman" w:cs="Times New Roman"/>
          <w:sz w:val="24"/>
          <w:szCs w:val="24"/>
        </w:rPr>
        <w:t xml:space="preserve"> Latvija.lv,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apmaiņa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institūcijām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privāto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sektoru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organizējama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r w:rsidR="000967A4">
        <w:rPr>
          <w:rFonts w:ascii="Times New Roman" w:eastAsia="Times New Roman" w:hAnsi="Times New Roman" w:cs="Times New Roman"/>
          <w:sz w:val="24"/>
          <w:szCs w:val="24"/>
        </w:rPr>
        <w:t>VISS</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starpniecību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procesos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pakalpojumos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radītā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vispārpieejamā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publicējama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Latvijas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Atvērto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portālā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ģeotelpiskās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publicēšanai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izplatīšana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izmantojams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Latvijas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ģeoportāls</w:t>
      </w:r>
      <w:proofErr w:type="spellEnd"/>
      <w:r w:rsidRPr="006B7455">
        <w:rPr>
          <w:rFonts w:ascii="Times New Roman" w:eastAsia="Times New Roman" w:hAnsi="Times New Roman" w:cs="Times New Roman"/>
          <w:sz w:val="24"/>
          <w:szCs w:val="24"/>
        </w:rPr>
        <w:t xml:space="preserve"> Geolatvija.lv,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daudzvalodības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nodrošināšanai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izmantojama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mašīntulkošanas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platforma</w:t>
      </w:r>
      <w:proofErr w:type="spellEnd"/>
      <w:r w:rsidRPr="006B7455">
        <w:rPr>
          <w:rFonts w:ascii="Times New Roman" w:eastAsia="Times New Roman" w:hAnsi="Times New Roman" w:cs="Times New Roman"/>
          <w:sz w:val="24"/>
          <w:szCs w:val="24"/>
        </w:rPr>
        <w:t xml:space="preserve"> HUGO.lv,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virtuālo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asistentu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darbībai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izmantojama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čatbotu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u.c</w:t>
      </w:r>
      <w:r w:rsidR="00E34DE3">
        <w:rPr>
          <w:rFonts w:ascii="Times New Roman" w:eastAsia="Times New Roman" w:hAnsi="Times New Roman" w:cs="Times New Roman"/>
          <w:sz w:val="24"/>
          <w:szCs w:val="24"/>
        </w:rPr>
        <w:t>.</w:t>
      </w:r>
      <w:proofErr w:type="spellEnd"/>
    </w:p>
    <w:p w14:paraId="7DF85C14" w14:textId="2CD09F02" w:rsidR="0019058B" w:rsidRPr="006B7455" w:rsidRDefault="0019058B" w:rsidP="0058195A">
      <w:pPr>
        <w:pStyle w:val="ListParagraph"/>
        <w:numPr>
          <w:ilvl w:val="0"/>
          <w:numId w:val="70"/>
        </w:numPr>
        <w:spacing w:before="120" w:after="120"/>
        <w:ind w:left="567" w:hanging="357"/>
        <w:contextualSpacing w:val="0"/>
        <w:jc w:val="both"/>
        <w:rPr>
          <w:rFonts w:ascii="Times New Roman" w:eastAsia="Times New Roman" w:hAnsi="Times New Roman" w:cs="Times New Roman"/>
          <w:color w:val="008080"/>
          <w:sz w:val="24"/>
          <w:szCs w:val="24"/>
          <w:u w:val="single"/>
        </w:rPr>
      </w:pP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pamatdarbības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pārprojektēšanas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gaitā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jācenšas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segmentēt</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identificēt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tādus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posmus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kuri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potenciāli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varētu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būt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saturiski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līdzīgi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vairāku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iestāžu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procesiem</w:t>
      </w:r>
      <w:proofErr w:type="spellEnd"/>
      <w:r w:rsidR="00CB0FA0">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tos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būtu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iespējams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automatizēt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ieviešot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jaunas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transformācijas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atbalsta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koplietošanas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platformas</w:t>
      </w:r>
      <w:proofErr w:type="spellEnd"/>
      <w:r w:rsidRPr="006B7455">
        <w:rPr>
          <w:rFonts w:ascii="Times New Roman" w:eastAsia="Times New Roman" w:hAnsi="Times New Roman" w:cs="Times New Roman"/>
          <w:sz w:val="24"/>
          <w:szCs w:val="24"/>
        </w:rPr>
        <w:t xml:space="preserve">, to </w:t>
      </w:r>
      <w:proofErr w:type="spellStart"/>
      <w:r w:rsidRPr="006B7455">
        <w:rPr>
          <w:rFonts w:ascii="Times New Roman" w:eastAsia="Times New Roman" w:hAnsi="Times New Roman" w:cs="Times New Roman"/>
          <w:sz w:val="24"/>
          <w:szCs w:val="24"/>
        </w:rPr>
        <w:t>komponentes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specifisku</w:t>
      </w:r>
      <w:proofErr w:type="spellEnd"/>
      <w:r w:rsidRPr="006B7455">
        <w:rPr>
          <w:rFonts w:ascii="Times New Roman" w:eastAsia="Times New Roman" w:hAnsi="Times New Roman" w:cs="Times New Roman"/>
          <w:sz w:val="24"/>
          <w:szCs w:val="24"/>
        </w:rPr>
        <w:t xml:space="preserve"> to </w:t>
      </w:r>
      <w:proofErr w:type="spellStart"/>
      <w:r w:rsidRPr="006B7455">
        <w:rPr>
          <w:rFonts w:ascii="Times New Roman" w:eastAsia="Times New Roman" w:hAnsi="Times New Roman" w:cs="Times New Roman"/>
          <w:sz w:val="24"/>
          <w:szCs w:val="24"/>
        </w:rPr>
        <w:t>funkcionalitāti</w:t>
      </w:r>
      <w:proofErr w:type="spellEnd"/>
      <w:r w:rsidRPr="006B7455">
        <w:rPr>
          <w:rFonts w:ascii="Times New Roman" w:eastAsia="Times New Roman" w:hAnsi="Times New Roman" w:cs="Times New Roman"/>
          <w:sz w:val="24"/>
          <w:szCs w:val="24"/>
        </w:rPr>
        <w:t>.</w:t>
      </w:r>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Koplietošanas</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platformu</w:t>
      </w:r>
      <w:proofErr w:type="spellEnd"/>
      <w:r w:rsidR="3E76EDC3" w:rsidRPr="006B7455">
        <w:rPr>
          <w:rFonts w:ascii="Times New Roman" w:eastAsia="Times New Roman" w:hAnsi="Times New Roman" w:cs="Times New Roman"/>
          <w:sz w:val="24"/>
          <w:szCs w:val="24"/>
        </w:rPr>
        <w:t xml:space="preserve"> un to </w:t>
      </w:r>
      <w:proofErr w:type="spellStart"/>
      <w:r w:rsidR="3E76EDC3" w:rsidRPr="006B7455">
        <w:rPr>
          <w:rFonts w:ascii="Times New Roman" w:eastAsia="Times New Roman" w:hAnsi="Times New Roman" w:cs="Times New Roman"/>
          <w:sz w:val="24"/>
          <w:szCs w:val="24"/>
        </w:rPr>
        <w:t>komponenšu</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integrācijai</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vairāku</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iestāžu</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procesos</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nepieciešams</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pielietot</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modernās</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digitālās</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tehnoloģijas</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kuras</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nodrošina</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drošu</w:t>
      </w:r>
      <w:proofErr w:type="spellEnd"/>
      <w:r w:rsidR="3E76EDC3" w:rsidRPr="006B7455">
        <w:rPr>
          <w:rFonts w:ascii="Times New Roman" w:eastAsia="Times New Roman" w:hAnsi="Times New Roman" w:cs="Times New Roman"/>
          <w:sz w:val="24"/>
          <w:szCs w:val="24"/>
        </w:rPr>
        <w:t xml:space="preserve"> un </w:t>
      </w:r>
      <w:proofErr w:type="spellStart"/>
      <w:r w:rsidR="3E76EDC3" w:rsidRPr="006B7455">
        <w:rPr>
          <w:rFonts w:ascii="Times New Roman" w:eastAsia="Times New Roman" w:hAnsi="Times New Roman" w:cs="Times New Roman"/>
          <w:sz w:val="24"/>
          <w:szCs w:val="24"/>
        </w:rPr>
        <w:t>efektīvu</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procesu</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mijiedarbību</w:t>
      </w:r>
      <w:proofErr w:type="spellEnd"/>
      <w:r w:rsidR="3E76EDC3" w:rsidRPr="006B7455">
        <w:rPr>
          <w:rFonts w:ascii="Times New Roman" w:eastAsia="Times New Roman" w:hAnsi="Times New Roman" w:cs="Times New Roman"/>
          <w:sz w:val="24"/>
          <w:szCs w:val="24"/>
        </w:rPr>
        <w:t xml:space="preserve"> un </w:t>
      </w:r>
      <w:proofErr w:type="spellStart"/>
      <w:r w:rsidR="3E76EDC3" w:rsidRPr="006B7455">
        <w:rPr>
          <w:rFonts w:ascii="Times New Roman" w:eastAsia="Times New Roman" w:hAnsi="Times New Roman" w:cs="Times New Roman"/>
          <w:sz w:val="24"/>
          <w:szCs w:val="24"/>
        </w:rPr>
        <w:t>novērš</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procesu</w:t>
      </w:r>
      <w:proofErr w:type="spellEnd"/>
      <w:r w:rsidR="3E76EDC3" w:rsidRPr="006B7455">
        <w:rPr>
          <w:rFonts w:ascii="Times New Roman" w:eastAsia="Times New Roman" w:hAnsi="Times New Roman" w:cs="Times New Roman"/>
          <w:sz w:val="24"/>
          <w:szCs w:val="24"/>
        </w:rPr>
        <w:t xml:space="preserve"> </w:t>
      </w:r>
      <w:proofErr w:type="spellStart"/>
      <w:r w:rsidR="3E76EDC3" w:rsidRPr="006B7455">
        <w:rPr>
          <w:rFonts w:ascii="Times New Roman" w:eastAsia="Times New Roman" w:hAnsi="Times New Roman" w:cs="Times New Roman"/>
          <w:sz w:val="24"/>
          <w:szCs w:val="24"/>
        </w:rPr>
        <w:t>dublēšanos</w:t>
      </w:r>
      <w:proofErr w:type="spellEnd"/>
      <w:r w:rsidR="3E76EDC3" w:rsidRPr="006B7455">
        <w:rPr>
          <w:rFonts w:ascii="Times New Roman" w:eastAsia="Times New Roman" w:hAnsi="Times New Roman" w:cs="Times New Roman"/>
          <w:sz w:val="24"/>
          <w:szCs w:val="24"/>
        </w:rPr>
        <w:t>.</w:t>
      </w:r>
      <w:r w:rsidR="3E76EDC3" w:rsidRPr="006B7455">
        <w:rPr>
          <w:rFonts w:ascii="Times New Roman" w:eastAsia="Times New Roman" w:hAnsi="Times New Roman" w:cs="Times New Roman"/>
          <w:sz w:val="24"/>
          <w:szCs w:val="24"/>
          <w:u w:val="single"/>
        </w:rPr>
        <w:t xml:space="preserve"> </w:t>
      </w:r>
    </w:p>
    <w:p w14:paraId="3BF16B9E" w14:textId="5A70CC0B" w:rsidR="0019058B" w:rsidRPr="006B7455" w:rsidRDefault="0019058B" w:rsidP="0058195A">
      <w:pPr>
        <w:pStyle w:val="ListParagraph"/>
        <w:numPr>
          <w:ilvl w:val="0"/>
          <w:numId w:val="70"/>
        </w:numPr>
        <w:spacing w:before="120" w:after="120"/>
        <w:ind w:left="567" w:hanging="35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Īstenojot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balstītu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transformāciju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ministrijās</w:t>
      </w:r>
      <w:proofErr w:type="spellEnd"/>
      <w:r w:rsidRPr="006B7455">
        <w:rPr>
          <w:rFonts w:ascii="Times New Roman" w:eastAsia="Times New Roman" w:hAnsi="Times New Roman" w:cs="Times New Roman"/>
          <w:sz w:val="24"/>
          <w:szCs w:val="24"/>
        </w:rPr>
        <w:t xml:space="preserve"> - </w:t>
      </w:r>
      <w:proofErr w:type="spellStart"/>
      <w:r w:rsidRPr="006B7455">
        <w:rPr>
          <w:rFonts w:ascii="Times New Roman" w:eastAsia="Times New Roman" w:hAnsi="Times New Roman" w:cs="Times New Roman"/>
          <w:sz w:val="24"/>
          <w:szCs w:val="24"/>
        </w:rPr>
        <w:t>politikas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īstenošanas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novērtēšanā</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plānošanā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tiesību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aktu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izstrādē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iestādēs</w:t>
      </w:r>
      <w:proofErr w:type="spellEnd"/>
      <w:r w:rsidRPr="006B7455">
        <w:rPr>
          <w:rFonts w:ascii="Times New Roman" w:eastAsia="Times New Roman" w:hAnsi="Times New Roman" w:cs="Times New Roman"/>
          <w:sz w:val="24"/>
          <w:szCs w:val="24"/>
        </w:rPr>
        <w:t xml:space="preserve"> - </w:t>
      </w:r>
      <w:proofErr w:type="spellStart"/>
      <w:r w:rsidRPr="006B7455">
        <w:rPr>
          <w:rFonts w:ascii="Times New Roman" w:eastAsia="Times New Roman" w:hAnsi="Times New Roman" w:cs="Times New Roman"/>
          <w:sz w:val="24"/>
          <w:szCs w:val="24"/>
        </w:rPr>
        <w:t>pamatdarbības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sniegšanas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analīzē</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pilnveides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plānošanā</w:t>
      </w:r>
      <w:proofErr w:type="spellEnd"/>
      <w:r w:rsidR="00EC5271" w:rsidRPr="006B7455">
        <w:rPr>
          <w:rFonts w:ascii="Times New Roman" w:eastAsia="Times New Roman" w:hAnsi="Times New Roman" w:cs="Times New Roman"/>
          <w:sz w:val="24"/>
          <w:szCs w:val="24"/>
        </w:rPr>
        <w:t xml:space="preserve">, </w:t>
      </w:r>
      <w:proofErr w:type="spellStart"/>
      <w:r w:rsidR="00EC5271" w:rsidRPr="006B7455">
        <w:rPr>
          <w:rFonts w:ascii="Times New Roman" w:eastAsia="Times New Roman" w:hAnsi="Times New Roman" w:cs="Times New Roman"/>
          <w:sz w:val="24"/>
          <w:szCs w:val="24"/>
        </w:rPr>
        <w:t>iestāžu</w:t>
      </w:r>
      <w:proofErr w:type="spellEnd"/>
      <w:r w:rsidR="00EC5271" w:rsidRPr="006B7455">
        <w:rPr>
          <w:rFonts w:ascii="Times New Roman" w:eastAsia="Times New Roman" w:hAnsi="Times New Roman" w:cs="Times New Roman"/>
          <w:sz w:val="24"/>
          <w:szCs w:val="24"/>
        </w:rPr>
        <w:t xml:space="preserve"> </w:t>
      </w:r>
      <w:proofErr w:type="spellStart"/>
      <w:r w:rsidR="00EC5271" w:rsidRPr="006B7455">
        <w:rPr>
          <w:rFonts w:ascii="Times New Roman" w:eastAsia="Times New Roman" w:hAnsi="Times New Roman" w:cs="Times New Roman"/>
          <w:sz w:val="24"/>
          <w:szCs w:val="24"/>
        </w:rPr>
        <w:t>darbības</w:t>
      </w:r>
      <w:proofErr w:type="spellEnd"/>
      <w:r w:rsidR="00EC5271" w:rsidRPr="006B7455">
        <w:rPr>
          <w:rFonts w:ascii="Times New Roman" w:eastAsia="Times New Roman" w:hAnsi="Times New Roman" w:cs="Times New Roman"/>
          <w:sz w:val="24"/>
          <w:szCs w:val="24"/>
        </w:rPr>
        <w:t xml:space="preserve"> </w:t>
      </w:r>
      <w:proofErr w:type="spellStart"/>
      <w:r w:rsidR="00EC5271" w:rsidRPr="006B7455">
        <w:rPr>
          <w:rFonts w:ascii="Times New Roman" w:eastAsia="Times New Roman" w:hAnsi="Times New Roman" w:cs="Times New Roman"/>
          <w:sz w:val="24"/>
          <w:szCs w:val="24"/>
        </w:rPr>
        <w:t>auditēšanā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jāievieš</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analīzē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balstītu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priekšlikumu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izstrādes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lēmumu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pieņemšanas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procesi</w:t>
      </w:r>
      <w:proofErr w:type="spellEnd"/>
      <w:r w:rsidRPr="006B7455">
        <w:rPr>
          <w:rFonts w:ascii="Times New Roman" w:eastAsia="Times New Roman" w:hAnsi="Times New Roman" w:cs="Times New Roman"/>
          <w:sz w:val="24"/>
          <w:szCs w:val="24"/>
        </w:rPr>
        <w:t xml:space="preserve">.  </w:t>
      </w:r>
    </w:p>
    <w:p w14:paraId="37BA6C15" w14:textId="3450A44E" w:rsidR="001A5DEC" w:rsidRPr="006B7455" w:rsidRDefault="0019058B" w:rsidP="0058195A">
      <w:pPr>
        <w:pStyle w:val="ListParagraph"/>
        <w:numPr>
          <w:ilvl w:val="0"/>
          <w:numId w:val="70"/>
        </w:numPr>
        <w:spacing w:before="120" w:after="120"/>
        <w:ind w:left="567" w:hanging="35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Jāmodernizē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uzraudzības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kontroles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funkcijas</w:t>
      </w:r>
      <w:proofErr w:type="spellEnd"/>
      <w:r w:rsidRPr="006B7455">
        <w:rPr>
          <w:rFonts w:ascii="Times New Roman" w:eastAsia="Times New Roman" w:hAnsi="Times New Roman" w:cs="Times New Roman"/>
          <w:sz w:val="24"/>
          <w:szCs w:val="24"/>
        </w:rPr>
        <w:t xml:space="preserve"> – </w:t>
      </w:r>
      <w:proofErr w:type="spellStart"/>
      <w:r w:rsidRPr="006B7455">
        <w:rPr>
          <w:rFonts w:ascii="Times New Roman" w:eastAsia="Times New Roman" w:hAnsi="Times New Roman" w:cs="Times New Roman"/>
          <w:sz w:val="24"/>
          <w:szCs w:val="24"/>
        </w:rPr>
        <w:t>relatīvi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dārgās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konkrēta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objekta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transakcijas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kontroles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aizstājot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balstītām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sistēmiskām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kontrolēm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kurās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racionāli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izvēloties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kontroles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mērķi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IKT </w:t>
      </w:r>
      <w:proofErr w:type="spellStart"/>
      <w:r w:rsidRPr="006B7455">
        <w:rPr>
          <w:rFonts w:ascii="Times New Roman" w:eastAsia="Times New Roman" w:hAnsi="Times New Roman" w:cs="Times New Roman"/>
          <w:sz w:val="24"/>
          <w:szCs w:val="24"/>
        </w:rPr>
        <w:t>palīdzību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iespējams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veikt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mērķtiecīgu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sekmīgu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kontroli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uzraudzību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Piemēram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ieviešot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risku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analīzē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balstītas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apstrādes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metodes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zemes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virsmas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attēlu</w:t>
      </w:r>
      <w:proofErr w:type="spellEnd"/>
      <w:r w:rsidRPr="006B7455">
        <w:rPr>
          <w:rFonts w:ascii="Times New Roman" w:eastAsia="Times New Roman" w:hAnsi="Times New Roman" w:cs="Times New Roman"/>
          <w:sz w:val="24"/>
          <w:szCs w:val="24"/>
        </w:rPr>
        <w:t xml:space="preserve">, kas </w:t>
      </w:r>
      <w:proofErr w:type="spellStart"/>
      <w:r w:rsidRPr="006B7455">
        <w:rPr>
          <w:rFonts w:ascii="Times New Roman" w:eastAsia="Times New Roman" w:hAnsi="Times New Roman" w:cs="Times New Roman"/>
          <w:sz w:val="24"/>
          <w:szCs w:val="24"/>
        </w:rPr>
        <w:t>iegūti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aerofotografēšanas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satelīta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palīdzību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analīzi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izvietojot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dažādus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sensorus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automatizētai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iegūšanai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fiziskajā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vidē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Situācijās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kurās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nepieciešama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situācijas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vizuāla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novērtēšana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dabā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izmantojami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attēlu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apstrādes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aprīkoti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droni</w:t>
      </w:r>
      <w:proofErr w:type="spellEnd"/>
      <w:r w:rsidRPr="006B7455">
        <w:rPr>
          <w:rFonts w:ascii="Times New Roman" w:eastAsia="Times New Roman" w:hAnsi="Times New Roman" w:cs="Times New Roman"/>
          <w:sz w:val="24"/>
          <w:szCs w:val="24"/>
        </w:rPr>
        <w:t>.</w:t>
      </w:r>
    </w:p>
    <w:p w14:paraId="05D139C0" w14:textId="39BFF340" w:rsidR="001A5DEC" w:rsidRPr="006B7455" w:rsidRDefault="001A5DEC"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46E8470F" w14:textId="77777777" w:rsidR="0019058B" w:rsidRPr="00603173" w:rsidRDefault="0019058B" w:rsidP="0058195A">
      <w:pPr>
        <w:pStyle w:val="ListParagraph"/>
        <w:numPr>
          <w:ilvl w:val="0"/>
          <w:numId w:val="20"/>
        </w:numPr>
        <w:spacing w:before="120" w:after="120"/>
        <w:ind w:left="567"/>
        <w:contextualSpacing w:val="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sz w:val="24"/>
          <w:szCs w:val="24"/>
          <w:lang w:val="lv"/>
        </w:rPr>
        <w:t>Aktualizēta valsts IKT konceptuālā arhitektūra, iekļaujot tajā valsts pārvaldes digitālās transformācijas atbalsta koplietošanas platformās un komponentēs balstītu vienotu valsts pakalpojumu IKT risinājumu realizācijas paraugmodeli.</w:t>
      </w:r>
    </w:p>
    <w:p w14:paraId="41C5F048" w14:textId="58B8A4EE" w:rsidR="001A5DEC" w:rsidRPr="00603173" w:rsidRDefault="0019058B" w:rsidP="0058195A">
      <w:pPr>
        <w:pStyle w:val="ListParagraph"/>
        <w:numPr>
          <w:ilvl w:val="0"/>
          <w:numId w:val="20"/>
        </w:numPr>
        <w:spacing w:before="120" w:after="120"/>
        <w:ind w:left="567"/>
        <w:contextualSpacing w:val="0"/>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sz w:val="24"/>
          <w:szCs w:val="24"/>
          <w:lang w:val="lv"/>
        </w:rPr>
        <w:t>Īstenota mērķtiecīga valsts pakalpojumu tehniskā nodrošinājuma pilnveide saskaņā ar valsts pakalpojuma IKT risinājuma realizācijas paraugmodeli un citām valsts IKT konceptuālās arhitektūras prasībām.</w:t>
      </w:r>
    </w:p>
    <w:p w14:paraId="5EC382C3" w14:textId="07FD9C7A" w:rsidR="00EC15D6" w:rsidRPr="006B7455" w:rsidRDefault="00EC15D6"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8255A4" w:rsidRPr="006B7455">
        <w:rPr>
          <w:rFonts w:ascii="Times New Roman" w:eastAsia="Times New Roman" w:hAnsi="Times New Roman" w:cs="Times New Roman"/>
          <w:b/>
          <w:color w:val="C00000"/>
          <w:sz w:val="24"/>
          <w:szCs w:val="24"/>
          <w:lang w:val="lv"/>
        </w:rPr>
        <w:t xml:space="preserve"> (U)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79"/>
        <w:gridCol w:w="990"/>
        <w:gridCol w:w="936"/>
        <w:gridCol w:w="1283"/>
        <w:gridCol w:w="1563"/>
      </w:tblGrid>
      <w:tr w:rsidR="005B121E" w:rsidRPr="006B7455" w14:paraId="6807E343" w14:textId="77777777" w:rsidTr="002C1947">
        <w:trPr>
          <w:cantSplit/>
        </w:trPr>
        <w:tc>
          <w:tcPr>
            <w:tcW w:w="806" w:type="pct"/>
            <w:tcBorders>
              <w:bottom w:val="single" w:sz="4" w:space="0" w:color="auto"/>
            </w:tcBorders>
            <w:shd w:val="clear" w:color="auto" w:fill="D9D9D9" w:themeFill="background1" w:themeFillShade="D9"/>
            <w:vAlign w:val="center"/>
          </w:tcPr>
          <w:p w14:paraId="75CBE556" w14:textId="6FD5D104" w:rsidR="00140D22" w:rsidRPr="006B7455" w:rsidRDefault="00140D22" w:rsidP="002C1947">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1647" w:type="pct"/>
            <w:tcBorders>
              <w:bottom w:val="single" w:sz="4" w:space="0" w:color="auto"/>
            </w:tcBorders>
            <w:shd w:val="clear" w:color="auto" w:fill="D9D9D9" w:themeFill="background1" w:themeFillShade="D9"/>
            <w:vAlign w:val="center"/>
          </w:tcPr>
          <w:p w14:paraId="2A2A1A11" w14:textId="77777777" w:rsidR="00140D22" w:rsidRPr="006B7455" w:rsidRDefault="00140D22" w:rsidP="002C1947">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529" w:type="pct"/>
            <w:tcBorders>
              <w:bottom w:val="single" w:sz="4" w:space="0" w:color="auto"/>
            </w:tcBorders>
            <w:shd w:val="clear" w:color="auto" w:fill="D9D9D9" w:themeFill="background1" w:themeFillShade="D9"/>
            <w:vAlign w:val="center"/>
          </w:tcPr>
          <w:p w14:paraId="2C36C18A" w14:textId="77777777" w:rsidR="00140D22" w:rsidRPr="006B7455" w:rsidRDefault="00140D22" w:rsidP="002C194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500" w:type="pct"/>
            <w:tcBorders>
              <w:bottom w:val="single" w:sz="4" w:space="0" w:color="auto"/>
            </w:tcBorders>
            <w:shd w:val="clear" w:color="auto" w:fill="D9D9D9" w:themeFill="background1" w:themeFillShade="D9"/>
            <w:vAlign w:val="center"/>
          </w:tcPr>
          <w:p w14:paraId="4BAB89EC" w14:textId="77777777" w:rsidR="00140D22" w:rsidRPr="006B7455" w:rsidRDefault="00140D22" w:rsidP="002C194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685" w:type="pct"/>
            <w:tcBorders>
              <w:bottom w:val="single" w:sz="4" w:space="0" w:color="auto"/>
            </w:tcBorders>
            <w:shd w:val="clear" w:color="auto" w:fill="D9D9D9" w:themeFill="background1" w:themeFillShade="D9"/>
            <w:vAlign w:val="center"/>
          </w:tcPr>
          <w:p w14:paraId="0ED704D2" w14:textId="77777777" w:rsidR="00140D22" w:rsidRPr="006B7455" w:rsidRDefault="00140D22" w:rsidP="002C1947">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834" w:type="pct"/>
            <w:tcBorders>
              <w:bottom w:val="single" w:sz="4" w:space="0" w:color="auto"/>
            </w:tcBorders>
            <w:shd w:val="clear" w:color="auto" w:fill="D9D9D9" w:themeFill="background1" w:themeFillShade="D9"/>
            <w:vAlign w:val="center"/>
          </w:tcPr>
          <w:p w14:paraId="69E096D9" w14:textId="77777777" w:rsidR="00140D22" w:rsidRPr="006B7455" w:rsidRDefault="00140D22" w:rsidP="002C1947">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5B121E" w:rsidRPr="006B7455" w14:paraId="4A1F94EB" w14:textId="77777777" w:rsidTr="002C1947">
        <w:tc>
          <w:tcPr>
            <w:tcW w:w="806" w:type="pct"/>
            <w:tcBorders>
              <w:top w:val="single" w:sz="4" w:space="0" w:color="auto"/>
            </w:tcBorders>
            <w:shd w:val="clear" w:color="auto" w:fill="F2F2F2" w:themeFill="background1" w:themeFillShade="F2"/>
            <w:vAlign w:val="center"/>
          </w:tcPr>
          <w:p w14:paraId="4F170F4A" w14:textId="77777777" w:rsidR="00140D22" w:rsidRPr="006B7455" w:rsidRDefault="00140D22" w:rsidP="002C1947">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U4.4.9.3.-1</w:t>
            </w:r>
          </w:p>
        </w:tc>
        <w:tc>
          <w:tcPr>
            <w:tcW w:w="1647" w:type="pct"/>
            <w:tcBorders>
              <w:top w:val="single" w:sz="4" w:space="0" w:color="auto"/>
            </w:tcBorders>
            <w:shd w:val="clear" w:color="auto" w:fill="F2F2F2" w:themeFill="background1" w:themeFillShade="F2"/>
            <w:vAlign w:val="center"/>
          </w:tcPr>
          <w:p w14:paraId="42B25E67" w14:textId="14BC03CE" w:rsidR="00140D22" w:rsidRPr="006B7455" w:rsidRDefault="00CA3B00" w:rsidP="002C1947">
            <w:pPr>
              <w:pStyle w:val="Default"/>
              <w:rPr>
                <w:rFonts w:ascii="Times New Roman" w:hAnsi="Times New Roman" w:cs="Times New Roman"/>
              </w:rPr>
            </w:pPr>
            <w:r w:rsidRPr="006B7455">
              <w:rPr>
                <w:rFonts w:ascii="Times New Roman" w:eastAsia="Times New Roman" w:hAnsi="Times New Roman" w:cs="Times New Roman"/>
              </w:rPr>
              <w:t xml:space="preserve">Valsts pārvaldes darbības digitālā transformācija, savietojamības un automatizācijas nodrošināšana. Ieviest uz </w:t>
            </w:r>
            <w:proofErr w:type="spellStart"/>
            <w:r w:rsidRPr="006B7455">
              <w:rPr>
                <w:rFonts w:ascii="Times New Roman" w:eastAsia="Times New Roman" w:hAnsi="Times New Roman" w:cs="Times New Roman"/>
              </w:rPr>
              <w:t>mašīninterpretējamu</w:t>
            </w:r>
            <w:proofErr w:type="spellEnd"/>
            <w:r w:rsidRPr="006B7455">
              <w:rPr>
                <w:rFonts w:ascii="Times New Roman" w:eastAsia="Times New Roman" w:hAnsi="Times New Roman" w:cs="Times New Roman"/>
              </w:rPr>
              <w:t xml:space="preserve"> un automatizētu datu apriti balstītu valsts pārvaldes darbību un pakalpojumu sniegšanu</w:t>
            </w:r>
            <w:r w:rsidR="00673D24">
              <w:rPr>
                <w:rFonts w:ascii="Times New Roman" w:eastAsia="Times New Roman" w:hAnsi="Times New Roman" w:cs="Times New Roman"/>
              </w:rPr>
              <w:t>.</w:t>
            </w:r>
          </w:p>
        </w:tc>
        <w:tc>
          <w:tcPr>
            <w:tcW w:w="529" w:type="pct"/>
            <w:tcBorders>
              <w:top w:val="single" w:sz="4" w:space="0" w:color="auto"/>
            </w:tcBorders>
            <w:shd w:val="clear" w:color="auto" w:fill="F2F2F2" w:themeFill="background1" w:themeFillShade="F2"/>
            <w:vAlign w:val="center"/>
          </w:tcPr>
          <w:p w14:paraId="4FDC6B0F" w14:textId="77777777" w:rsidR="00140D22" w:rsidRPr="006B7455" w:rsidRDefault="00140D22" w:rsidP="002C194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500" w:type="pct"/>
            <w:tcBorders>
              <w:top w:val="single" w:sz="4" w:space="0" w:color="auto"/>
            </w:tcBorders>
            <w:shd w:val="clear" w:color="auto" w:fill="F2F2F2" w:themeFill="background1" w:themeFillShade="F2"/>
            <w:vAlign w:val="center"/>
          </w:tcPr>
          <w:p w14:paraId="56040FE4" w14:textId="77777777" w:rsidR="00140D22" w:rsidRPr="006B7455" w:rsidRDefault="00140D22" w:rsidP="002C194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685" w:type="pct"/>
            <w:tcBorders>
              <w:top w:val="single" w:sz="4" w:space="0" w:color="auto"/>
            </w:tcBorders>
            <w:shd w:val="clear" w:color="auto" w:fill="F2F2F2" w:themeFill="background1" w:themeFillShade="F2"/>
            <w:vAlign w:val="center"/>
          </w:tcPr>
          <w:p w14:paraId="74E277D0" w14:textId="77777777" w:rsidR="00140D22" w:rsidRPr="006B7455" w:rsidRDefault="00140D22" w:rsidP="002C194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834" w:type="pct"/>
            <w:tcBorders>
              <w:top w:val="single" w:sz="4" w:space="0" w:color="auto"/>
            </w:tcBorders>
            <w:shd w:val="clear" w:color="auto" w:fill="F2F2F2" w:themeFill="background1" w:themeFillShade="F2"/>
            <w:vAlign w:val="center"/>
          </w:tcPr>
          <w:p w14:paraId="2F1B6C89" w14:textId="58A2E228" w:rsidR="00140D22" w:rsidRPr="006B7455" w:rsidRDefault="3378BBE6" w:rsidP="002C1947">
            <w:pPr>
              <w:pStyle w:val="Default"/>
              <w:jc w:val="center"/>
              <w:rPr>
                <w:rFonts w:ascii="Times New Roman" w:hAnsi="Times New Roman" w:cs="Times New Roman"/>
              </w:rPr>
            </w:pPr>
            <w:r w:rsidRPr="006B7455">
              <w:rPr>
                <w:rFonts w:ascii="Times New Roman" w:hAnsi="Times New Roman" w:cs="Times New Roman"/>
              </w:rPr>
              <w:t xml:space="preserve">Visas ministrijas </w:t>
            </w:r>
            <w:r w:rsidRPr="006B7455">
              <w:rPr>
                <w:rFonts w:ascii="Times New Roman" w:hAnsi="Times New Roman" w:cs="Times New Roman"/>
                <w:lang w:eastAsia="en-US"/>
              </w:rPr>
              <w:t xml:space="preserve">un to </w:t>
            </w:r>
            <w:r w:rsidR="00673D24">
              <w:rPr>
                <w:rFonts w:ascii="Times New Roman" w:hAnsi="Times New Roman" w:cs="Times New Roman"/>
                <w:lang w:eastAsia="en-US"/>
              </w:rPr>
              <w:t>padotības</w:t>
            </w:r>
            <w:r w:rsidRPr="006B7455">
              <w:rPr>
                <w:rFonts w:ascii="Times New Roman" w:hAnsi="Times New Roman" w:cs="Times New Roman"/>
                <w:lang w:eastAsia="en-US"/>
              </w:rPr>
              <w:t xml:space="preserve"> iestādes, pašvaldības un to iestādes, un neatkarīgās iestāde</w:t>
            </w:r>
            <w:r w:rsidR="180031F5" w:rsidRPr="006B7455">
              <w:rPr>
                <w:rFonts w:ascii="Times New Roman" w:hAnsi="Times New Roman" w:cs="Times New Roman"/>
              </w:rPr>
              <w:t>s</w:t>
            </w:r>
          </w:p>
        </w:tc>
      </w:tr>
      <w:tr w:rsidR="005B121E" w:rsidRPr="006B7455" w14:paraId="7F11CCD2" w14:textId="77777777" w:rsidTr="002C1947">
        <w:tc>
          <w:tcPr>
            <w:tcW w:w="806" w:type="pct"/>
            <w:tcBorders>
              <w:top w:val="single" w:sz="4" w:space="0" w:color="auto"/>
            </w:tcBorders>
            <w:shd w:val="clear" w:color="auto" w:fill="F2F2F2" w:themeFill="background1" w:themeFillShade="F2"/>
            <w:vAlign w:val="center"/>
          </w:tcPr>
          <w:p w14:paraId="11A678C7" w14:textId="0B7F7D0B" w:rsidR="008255A4" w:rsidRPr="006B7455" w:rsidRDefault="008255A4" w:rsidP="002C1947">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w:t>
            </w:r>
            <w:r w:rsidR="00140D22" w:rsidRPr="006B7455">
              <w:rPr>
                <w:rFonts w:ascii="Times New Roman" w:eastAsia="Times New Roman" w:hAnsi="Times New Roman" w:cs="Times New Roman"/>
                <w:sz w:val="24"/>
                <w:szCs w:val="24"/>
              </w:rPr>
              <w:t>4.9.3</w:t>
            </w:r>
            <w:r w:rsidRPr="006B7455">
              <w:rPr>
                <w:rFonts w:ascii="Times New Roman" w:eastAsia="Times New Roman" w:hAnsi="Times New Roman" w:cs="Times New Roman"/>
                <w:sz w:val="24"/>
                <w:szCs w:val="24"/>
              </w:rPr>
              <w:t>.-</w:t>
            </w:r>
            <w:r w:rsidR="00140D22" w:rsidRPr="006B7455">
              <w:rPr>
                <w:rFonts w:ascii="Times New Roman" w:eastAsia="Times New Roman" w:hAnsi="Times New Roman" w:cs="Times New Roman"/>
                <w:sz w:val="24"/>
                <w:szCs w:val="24"/>
              </w:rPr>
              <w:t>2</w:t>
            </w:r>
          </w:p>
        </w:tc>
        <w:tc>
          <w:tcPr>
            <w:tcW w:w="1647" w:type="pct"/>
            <w:tcBorders>
              <w:top w:val="single" w:sz="4" w:space="0" w:color="auto"/>
            </w:tcBorders>
            <w:shd w:val="clear" w:color="auto" w:fill="F2F2F2" w:themeFill="background1" w:themeFillShade="F2"/>
            <w:vAlign w:val="center"/>
          </w:tcPr>
          <w:p w14:paraId="3A74324D" w14:textId="37A66B4F" w:rsidR="008255A4" w:rsidRPr="006B7455" w:rsidRDefault="00140D22" w:rsidP="002C1947">
            <w:pPr>
              <w:pStyle w:val="Default"/>
              <w:rPr>
                <w:rFonts w:ascii="Times New Roman" w:hAnsi="Times New Roman" w:cs="Times New Roman"/>
              </w:rPr>
            </w:pPr>
            <w:r w:rsidRPr="006B7455">
              <w:rPr>
                <w:rFonts w:ascii="Times New Roman" w:eastAsia="Times New Roman" w:hAnsi="Times New Roman" w:cs="Times New Roman"/>
              </w:rPr>
              <w:t>Ieviest sistēmisku uz analizētiem datiem balstītu valsts pārvaldes un nozaru darbību un plānošanu</w:t>
            </w:r>
            <w:r w:rsidR="00673D24">
              <w:rPr>
                <w:rFonts w:ascii="Times New Roman" w:eastAsia="Times New Roman" w:hAnsi="Times New Roman" w:cs="Times New Roman"/>
              </w:rPr>
              <w:t>.</w:t>
            </w:r>
          </w:p>
        </w:tc>
        <w:tc>
          <w:tcPr>
            <w:tcW w:w="529" w:type="pct"/>
            <w:tcBorders>
              <w:top w:val="single" w:sz="4" w:space="0" w:color="auto"/>
            </w:tcBorders>
            <w:shd w:val="clear" w:color="auto" w:fill="F2F2F2" w:themeFill="background1" w:themeFillShade="F2"/>
            <w:vAlign w:val="center"/>
          </w:tcPr>
          <w:p w14:paraId="16BA7CCE" w14:textId="77777777" w:rsidR="008255A4" w:rsidRPr="006B7455" w:rsidRDefault="008255A4" w:rsidP="002C194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500" w:type="pct"/>
            <w:tcBorders>
              <w:top w:val="single" w:sz="4" w:space="0" w:color="auto"/>
            </w:tcBorders>
            <w:shd w:val="clear" w:color="auto" w:fill="F2F2F2" w:themeFill="background1" w:themeFillShade="F2"/>
            <w:vAlign w:val="center"/>
          </w:tcPr>
          <w:p w14:paraId="0B52B398" w14:textId="77777777" w:rsidR="008255A4" w:rsidRPr="006B7455" w:rsidRDefault="008255A4" w:rsidP="002C194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685" w:type="pct"/>
            <w:tcBorders>
              <w:top w:val="single" w:sz="4" w:space="0" w:color="auto"/>
            </w:tcBorders>
            <w:shd w:val="clear" w:color="auto" w:fill="F2F2F2" w:themeFill="background1" w:themeFillShade="F2"/>
            <w:vAlign w:val="center"/>
          </w:tcPr>
          <w:p w14:paraId="7EC09001" w14:textId="77A962B6" w:rsidR="008255A4" w:rsidRPr="006B7455" w:rsidRDefault="00140D22" w:rsidP="002C194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834" w:type="pct"/>
            <w:tcBorders>
              <w:top w:val="single" w:sz="4" w:space="0" w:color="auto"/>
            </w:tcBorders>
            <w:shd w:val="clear" w:color="auto" w:fill="F2F2F2" w:themeFill="background1" w:themeFillShade="F2"/>
            <w:vAlign w:val="center"/>
          </w:tcPr>
          <w:p w14:paraId="3C6162A3" w14:textId="22E79575" w:rsidR="008255A4" w:rsidRPr="006B7455" w:rsidRDefault="00140D22" w:rsidP="002C1947">
            <w:pPr>
              <w:pStyle w:val="Default"/>
              <w:jc w:val="center"/>
              <w:rPr>
                <w:rFonts w:ascii="Times New Roman" w:hAnsi="Times New Roman" w:cs="Times New Roman"/>
              </w:rPr>
            </w:pPr>
            <w:r w:rsidRPr="006B7455">
              <w:rPr>
                <w:rFonts w:ascii="Times New Roman" w:eastAsia="Times New Roman" w:hAnsi="Times New Roman" w:cs="Times New Roman"/>
              </w:rPr>
              <w:t>VK, EM (CSP)</w:t>
            </w:r>
          </w:p>
        </w:tc>
      </w:tr>
    </w:tbl>
    <w:p w14:paraId="68EB8AAC" w14:textId="61835E9E" w:rsidR="00F14488" w:rsidRPr="006B7455" w:rsidRDefault="00F14488" w:rsidP="00D62A4D">
      <w:pPr>
        <w:spacing w:before="120" w:after="120" w:line="240" w:lineRule="auto"/>
        <w:jc w:val="center"/>
        <w:rPr>
          <w:rFonts w:ascii="Times New Roman" w:eastAsia="Times New Roman" w:hAnsi="Times New Roman" w:cs="Times New Roman"/>
          <w:color w:val="000000" w:themeColor="text1"/>
          <w:sz w:val="24"/>
          <w:szCs w:val="24"/>
          <w:lang w:val="lv"/>
        </w:rPr>
      </w:pPr>
    </w:p>
    <w:p w14:paraId="4A1C2040" w14:textId="79CF768A" w:rsidR="001A5DEC" w:rsidRPr="006B7455" w:rsidRDefault="00604C16" w:rsidP="0048077F">
      <w:pPr>
        <w:spacing w:before="120" w:after="120" w:line="240" w:lineRule="auto"/>
        <w:jc w:val="center"/>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4.4.9.4.</w:t>
      </w:r>
      <w:r w:rsidR="00507EB0" w:rsidRPr="006B7455">
        <w:rPr>
          <w:rFonts w:ascii="Times New Roman" w:eastAsia="Times New Roman" w:hAnsi="Times New Roman" w:cs="Times New Roman"/>
          <w:b/>
          <w:color w:val="C00000"/>
          <w:sz w:val="24"/>
          <w:szCs w:val="24"/>
          <w:lang w:val="lv"/>
        </w:rPr>
        <w:t xml:space="preserve"> Rīcības apakšvirziens:</w:t>
      </w:r>
      <w:r w:rsidRPr="006B7455">
        <w:rPr>
          <w:rFonts w:ascii="Times New Roman" w:eastAsia="Times New Roman" w:hAnsi="Times New Roman" w:cs="Times New Roman"/>
          <w:b/>
          <w:color w:val="C00000"/>
          <w:sz w:val="24"/>
          <w:szCs w:val="24"/>
          <w:lang w:val="lv"/>
        </w:rPr>
        <w:t xml:space="preserve"> </w:t>
      </w:r>
      <w:r w:rsidR="001A5DEC" w:rsidRPr="006B7455">
        <w:rPr>
          <w:rFonts w:ascii="Times New Roman" w:eastAsia="Times New Roman" w:hAnsi="Times New Roman" w:cs="Times New Roman"/>
          <w:b/>
          <w:color w:val="C00000"/>
          <w:sz w:val="24"/>
          <w:szCs w:val="24"/>
          <w:lang w:val="lv"/>
        </w:rPr>
        <w:t>Produktīva valsts pārvaldes darbinieku darba vide</w:t>
      </w:r>
    </w:p>
    <w:p w14:paraId="05FF6860" w14:textId="590066B5" w:rsidR="00EC15D6" w:rsidRPr="006B7455" w:rsidRDefault="00337729"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0E738E39" w14:textId="3EEB14E9" w:rsidR="00337729" w:rsidRPr="00603173" w:rsidRDefault="00337729" w:rsidP="00780F76">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Valsts pārvaldes darbinieka resurss ir ierobežots, tādēļ valsts pārvaldes darbinieku tehniskais nodrošinājums ir mērķtiecīgi veidots, lai darbinieks savu darba laiku efektīvi ieguldītu vērtības radīšanai, pēc iespējas atslogojot </w:t>
      </w:r>
      <w:r w:rsidR="37D8B719" w:rsidRPr="00603173">
        <w:rPr>
          <w:rFonts w:ascii="Times New Roman" w:hAnsi="Times New Roman" w:cs="Times New Roman"/>
          <w:sz w:val="24"/>
          <w:szCs w:val="24"/>
          <w:lang w:val="lv"/>
        </w:rPr>
        <w:t>no</w:t>
      </w:r>
      <w:r w:rsidR="00374E98" w:rsidRPr="00603173">
        <w:rPr>
          <w:rFonts w:ascii="Times New Roman" w:hAnsi="Times New Roman" w:cs="Times New Roman"/>
          <w:sz w:val="24"/>
          <w:szCs w:val="24"/>
          <w:lang w:val="lv"/>
        </w:rPr>
        <w:t xml:space="preserve"> </w:t>
      </w:r>
      <w:r w:rsidR="37D8B719" w:rsidRPr="00603173" w:rsidDel="0007670E">
        <w:rPr>
          <w:rFonts w:ascii="Times New Roman" w:hAnsi="Times New Roman" w:cs="Times New Roman"/>
          <w:sz w:val="24"/>
          <w:szCs w:val="24"/>
          <w:lang w:val="lv"/>
        </w:rPr>
        <w:t>darba</w:t>
      </w:r>
      <w:r w:rsidRPr="00603173" w:rsidDel="0007670E">
        <w:rPr>
          <w:rFonts w:ascii="Times New Roman" w:hAnsi="Times New Roman" w:cs="Times New Roman"/>
          <w:sz w:val="24"/>
          <w:szCs w:val="24"/>
          <w:lang w:val="lv"/>
        </w:rPr>
        <w:t xml:space="preserve"> </w:t>
      </w:r>
      <w:r w:rsidR="71FD54D1" w:rsidRPr="00603173">
        <w:rPr>
          <w:rFonts w:ascii="Times New Roman" w:hAnsi="Times New Roman" w:cs="Times New Roman"/>
          <w:sz w:val="24"/>
          <w:szCs w:val="24"/>
          <w:lang w:val="lv"/>
        </w:rPr>
        <w:t>ar</w:t>
      </w:r>
      <w:r w:rsidRPr="00603173">
        <w:rPr>
          <w:rFonts w:ascii="Times New Roman" w:hAnsi="Times New Roman" w:cs="Times New Roman"/>
          <w:sz w:val="24"/>
          <w:szCs w:val="24"/>
          <w:lang w:val="lv"/>
        </w:rPr>
        <w:t xml:space="preserve"> vērtību nesniedzošiem uzdevumiem</w:t>
      </w:r>
      <w:r w:rsidR="00507EB0" w:rsidRPr="00603173">
        <w:rPr>
          <w:rFonts w:ascii="Times New Roman" w:hAnsi="Times New Roman" w:cs="Times New Roman"/>
          <w:sz w:val="24"/>
          <w:szCs w:val="24"/>
          <w:lang w:val="lv"/>
        </w:rPr>
        <w:t>.</w:t>
      </w:r>
    </w:p>
    <w:p w14:paraId="6D21C0D4" w14:textId="01144D3A" w:rsidR="001A5DEC" w:rsidRPr="006B7455" w:rsidRDefault="001A5DEC"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780F76" w:rsidRPr="006B7455" w14:paraId="74A1340F" w14:textId="77777777" w:rsidTr="00780F76">
        <w:tc>
          <w:tcPr>
            <w:tcW w:w="9350" w:type="dxa"/>
          </w:tcPr>
          <w:p w14:paraId="791D505F" w14:textId="4390DDB1" w:rsidR="00780F76" w:rsidRPr="00603173" w:rsidRDefault="00780F76" w:rsidP="00780F76">
            <w:pPr>
              <w:spacing w:before="120" w:after="120"/>
              <w:ind w:firstLine="720"/>
              <w:jc w:val="both"/>
              <w:rPr>
                <w:rFonts w:ascii="Times New Roman" w:hAnsi="Times New Roman" w:cs="Times New Roman"/>
                <w:b/>
                <w:i/>
                <w:sz w:val="24"/>
                <w:szCs w:val="24"/>
              </w:rPr>
            </w:pPr>
            <w:r w:rsidRPr="00603173">
              <w:rPr>
                <w:rFonts w:ascii="Times New Roman" w:eastAsia="Times New Roman" w:hAnsi="Times New Roman" w:cs="Times New Roman"/>
                <w:b/>
                <w:i/>
                <w:sz w:val="24"/>
                <w:szCs w:val="24"/>
              </w:rPr>
              <w:t xml:space="preserve">Ieviest uz darbinieka sniegumu un efektivitāti orientētu valsts pārvaldes darbinieku virtuālo darba vidi, kura sniedz visu iespējamo atbalstu, lai pārvaldē nodarbinātie savu uzmanību un laiku varētu veltīt sabiedrībai nepieciešamās vērtības radīšanai. </w:t>
            </w:r>
            <w:r w:rsidRPr="00603173">
              <w:rPr>
                <w:rFonts w:ascii="Times New Roman" w:hAnsi="Times New Roman" w:cs="Times New Roman"/>
                <w:b/>
                <w:i/>
                <w:sz w:val="24"/>
                <w:szCs w:val="24"/>
              </w:rPr>
              <w:t>Ieviest “</w:t>
            </w:r>
            <w:r w:rsidR="00F810F5">
              <w:rPr>
                <w:rFonts w:ascii="Times New Roman" w:hAnsi="Times New Roman" w:cs="Times New Roman"/>
                <w:b/>
                <w:bCs/>
                <w:i/>
                <w:iCs/>
                <w:sz w:val="24"/>
                <w:szCs w:val="24"/>
              </w:rPr>
              <w:t>a</w:t>
            </w:r>
            <w:r w:rsidRPr="00603173">
              <w:rPr>
                <w:rFonts w:ascii="Times New Roman" w:hAnsi="Times New Roman" w:cs="Times New Roman"/>
                <w:b/>
                <w:i/>
                <w:sz w:val="24"/>
                <w:szCs w:val="24"/>
              </w:rPr>
              <w:t>ttālināts pēc noklusējuma</w:t>
            </w:r>
            <w:r w:rsidR="00F85AB2">
              <w:rPr>
                <w:rFonts w:ascii="Times New Roman" w:hAnsi="Times New Roman" w:cs="Times New Roman"/>
                <w:b/>
                <w:bCs/>
                <w:i/>
                <w:iCs/>
                <w:sz w:val="24"/>
                <w:szCs w:val="24"/>
              </w:rPr>
              <w:t>”</w:t>
            </w:r>
            <w:r w:rsidRPr="00603173">
              <w:rPr>
                <w:rFonts w:ascii="Times New Roman" w:hAnsi="Times New Roman" w:cs="Times New Roman"/>
                <w:b/>
                <w:i/>
                <w:sz w:val="24"/>
                <w:szCs w:val="24"/>
              </w:rPr>
              <w:t xml:space="preserve"> principu valsts pārvaldes darbā.</w:t>
            </w:r>
          </w:p>
        </w:tc>
      </w:tr>
    </w:tbl>
    <w:p w14:paraId="64C91F7E" w14:textId="3504EA8D" w:rsidR="005B4293" w:rsidRPr="006B7455" w:rsidRDefault="005B4293" w:rsidP="0058195A">
      <w:pPr>
        <w:pStyle w:val="ListParagraph"/>
        <w:numPr>
          <w:ilvl w:val="0"/>
          <w:numId w:val="71"/>
        </w:numPr>
        <w:spacing w:before="120" w:after="120"/>
        <w:ind w:left="567"/>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jāveic</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0A41AF30" w:rsidRPr="006B7455">
        <w:rPr>
          <w:rFonts w:ascii="Times New Roman" w:eastAsia="Times New Roman" w:hAnsi="Times New Roman" w:cs="Times New Roman"/>
          <w:sz w:val="24"/>
          <w:szCs w:val="24"/>
        </w:rPr>
        <w:t>, t.sk.</w:t>
      </w:r>
      <w:r w:rsidR="00F85AB2">
        <w:rPr>
          <w:rFonts w:ascii="Times New Roman" w:eastAsia="Times New Roman" w:hAnsi="Times New Roman" w:cs="Times New Roman"/>
          <w:sz w:val="24"/>
          <w:szCs w:val="24"/>
        </w:rPr>
        <w:t xml:space="preserve"> </w:t>
      </w:r>
      <w:proofErr w:type="spellStart"/>
      <w:r w:rsidR="0A41AF30" w:rsidRPr="006B7455">
        <w:rPr>
          <w:rFonts w:ascii="Times New Roman" w:eastAsia="Times New Roman" w:hAnsi="Times New Roman" w:cs="Times New Roman"/>
          <w:sz w:val="24"/>
          <w:szCs w:val="24"/>
        </w:rPr>
        <w:t>pašvaldību</w:t>
      </w:r>
      <w:proofErr w:type="spellEnd"/>
      <w:r w:rsidR="0A41AF30" w:rsidRPr="006B7455">
        <w:rPr>
          <w:rFonts w:ascii="Times New Roman" w:eastAsia="Times New Roman" w:hAnsi="Times New Roman" w:cs="Times New Roman"/>
          <w:sz w:val="24"/>
          <w:szCs w:val="24"/>
        </w:rPr>
        <w:t>,</w:t>
      </w:r>
      <w:r w:rsidR="63937B1D" w:rsidRPr="006B7455">
        <w:rPr>
          <w:rFonts w:ascii="Times New Roman" w:eastAsia="Times New Roman" w:hAnsi="Times New Roman" w:cs="Times New Roman"/>
          <w:sz w:val="24"/>
          <w:szCs w:val="24"/>
        </w:rPr>
        <w:t xml:space="preserve"> </w:t>
      </w:r>
      <w:proofErr w:type="spellStart"/>
      <w:r w:rsidR="0114C6D8" w:rsidRPr="006B7455">
        <w:rPr>
          <w:rFonts w:ascii="Times New Roman" w:eastAsia="Times New Roman" w:hAnsi="Times New Roman" w:cs="Times New Roman"/>
          <w:sz w:val="24"/>
          <w:szCs w:val="24"/>
        </w:rPr>
        <w:t>iestāžu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atbalsta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transformācija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mērķtiecīgi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pārvērtējot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katru</w:t>
      </w:r>
      <w:proofErr w:type="spellEnd"/>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īstenotajām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atbalsta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aktivitātēm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izvērtējot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mērķi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faktisko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ieguvumu</w:t>
      </w:r>
      <w:proofErr w:type="spellEnd"/>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tās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īstenošanas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slogu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nodarbinātajiem</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apskatot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īstenošanas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alternatīvas</w:t>
      </w:r>
      <w:proofErr w:type="spellEnd"/>
      <w:r w:rsidRPr="006B7455">
        <w:rPr>
          <w:rFonts w:ascii="Times New Roman" w:eastAsia="Times New Roman" w:hAnsi="Times New Roman" w:cs="Times New Roman"/>
          <w:sz w:val="24"/>
          <w:szCs w:val="24"/>
        </w:rPr>
        <w:t>, t</w:t>
      </w:r>
      <w:r w:rsidR="006B1A7F">
        <w:rPr>
          <w:rFonts w:ascii="Times New Roman" w:eastAsia="Times New Roman" w:hAnsi="Times New Roman" w:cs="Times New Roman"/>
          <w:sz w:val="24"/>
          <w:szCs w:val="24"/>
        </w:rPr>
        <w:t>.sk.</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ieguvumus</w:t>
      </w:r>
      <w:proofErr w:type="spellEnd"/>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digitālo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tehnoloģiju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ieviešanas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atbalsta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automatizācijai</w:t>
      </w:r>
      <w:proofErr w:type="spellEnd"/>
      <w:r w:rsidRPr="006B7455">
        <w:rPr>
          <w:rFonts w:ascii="Times New Roman" w:eastAsia="Times New Roman" w:hAnsi="Times New Roman" w:cs="Times New Roman"/>
          <w:sz w:val="24"/>
          <w:szCs w:val="24"/>
        </w:rPr>
        <w:t xml:space="preserve">. </w:t>
      </w:r>
    </w:p>
    <w:p w14:paraId="12CA0A28" w14:textId="77777777" w:rsidR="005B4293" w:rsidRPr="006B7455" w:rsidRDefault="005B4293" w:rsidP="0058195A">
      <w:pPr>
        <w:pStyle w:val="ListParagraph"/>
        <w:numPr>
          <w:ilvl w:val="0"/>
          <w:numId w:val="71"/>
        </w:numPr>
        <w:spacing w:before="120" w:after="120"/>
        <w:ind w:left="567"/>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Atbalsta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transformācijas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ietvaros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jāatsakās</w:t>
      </w:r>
      <w:proofErr w:type="spellEnd"/>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papīra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dokumentu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aprites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elektronisko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dokumentu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manuālas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sagatavošanas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jāveido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intuitīvas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lietotāja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ātru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uztveri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ērtu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mijiedarbību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orientētas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pašpaskaidrojošas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lietotājsaskarnes</w:t>
      </w:r>
      <w:proofErr w:type="spellEnd"/>
      <w:r w:rsidRPr="006B7455">
        <w:rPr>
          <w:rFonts w:ascii="Times New Roman" w:eastAsia="Times New Roman" w:hAnsi="Times New Roman" w:cs="Times New Roman"/>
          <w:sz w:val="24"/>
          <w:szCs w:val="24"/>
        </w:rPr>
        <w:t xml:space="preserve">, kas </w:t>
      </w:r>
      <w:proofErr w:type="spellStart"/>
      <w:r w:rsidRPr="006B7455">
        <w:rPr>
          <w:rFonts w:ascii="Times New Roman" w:eastAsia="Times New Roman" w:hAnsi="Times New Roman" w:cs="Times New Roman"/>
          <w:sz w:val="24"/>
          <w:szCs w:val="24"/>
        </w:rPr>
        <w:t>samazina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nodarbināto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iesaistes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apjomu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līdz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minimālam</w:t>
      </w:r>
      <w:proofErr w:type="spellEnd"/>
      <w:r w:rsidRPr="006B7455">
        <w:rPr>
          <w:rFonts w:ascii="Times New Roman" w:eastAsia="Times New Roman" w:hAnsi="Times New Roman" w:cs="Times New Roman"/>
          <w:sz w:val="24"/>
          <w:szCs w:val="24"/>
        </w:rPr>
        <w:t xml:space="preserve">. </w:t>
      </w:r>
    </w:p>
    <w:p w14:paraId="6BF44ACA" w14:textId="578F5445" w:rsidR="005B4293" w:rsidRPr="006B7455" w:rsidRDefault="005B4293" w:rsidP="0058195A">
      <w:pPr>
        <w:pStyle w:val="ListParagraph"/>
        <w:numPr>
          <w:ilvl w:val="0"/>
          <w:numId w:val="71"/>
        </w:numPr>
        <w:spacing w:before="120" w:after="120"/>
        <w:ind w:left="567"/>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Jāveido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lietotāja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vajadzību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risināšanu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fokusēti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koplietojami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atbalsta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risinājumi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piemēram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darbinieka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apgādei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nepieciešamo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materiāltehnisko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nodrošinājumu</w:t>
      </w:r>
      <w:proofErr w:type="spellEnd"/>
      <w:r w:rsidRPr="006B7455">
        <w:rPr>
          <w:rFonts w:ascii="Times New Roman" w:eastAsia="Times New Roman" w:hAnsi="Times New Roman" w:cs="Times New Roman"/>
          <w:sz w:val="24"/>
          <w:szCs w:val="24"/>
        </w:rPr>
        <w:t>, t</w:t>
      </w:r>
      <w:r w:rsidR="00514559">
        <w:rPr>
          <w:rFonts w:ascii="Times New Roman" w:eastAsia="Times New Roman" w:hAnsi="Times New Roman" w:cs="Times New Roman"/>
          <w:sz w:val="24"/>
          <w:szCs w:val="24"/>
        </w:rPr>
        <w:t>.sk.</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apspriežu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koprades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telpu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plānošanai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autotransporta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nodrošināšanai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u.c.</w:t>
      </w:r>
      <w:proofErr w:type="spellEnd"/>
      <w:r w:rsidRPr="006B7455">
        <w:rPr>
          <w:rFonts w:ascii="Times New Roman" w:eastAsia="Times New Roman" w:hAnsi="Times New Roman" w:cs="Times New Roman"/>
          <w:sz w:val="24"/>
          <w:szCs w:val="24"/>
        </w:rPr>
        <w:t xml:space="preserve"> </w:t>
      </w:r>
    </w:p>
    <w:p w14:paraId="15E6124F" w14:textId="77777777" w:rsidR="005B4293" w:rsidRPr="006B7455" w:rsidRDefault="005B4293" w:rsidP="0058195A">
      <w:pPr>
        <w:pStyle w:val="ListParagraph"/>
        <w:numPr>
          <w:ilvl w:val="0"/>
          <w:numId w:val="71"/>
        </w:numPr>
        <w:spacing w:before="120" w:after="120"/>
        <w:ind w:left="567"/>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cilvēkresursu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pieejamība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kopīgām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aktivitātēm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sanāksmēm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koprades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norisēm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plānojama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IKT </w:t>
      </w:r>
      <w:proofErr w:type="spellStart"/>
      <w:r w:rsidRPr="006B7455">
        <w:rPr>
          <w:rFonts w:ascii="Times New Roman" w:eastAsia="Times New Roman" w:hAnsi="Times New Roman" w:cs="Times New Roman"/>
          <w:sz w:val="24"/>
          <w:szCs w:val="24"/>
        </w:rPr>
        <w:t>rīku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palīdzību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tādējādi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novēršot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atsevišķa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darbinieka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dalības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pārklāšanos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dažādos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pasākumos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samazinot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kopēji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pieejamā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laika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piemeklēšanu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saistīto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ieguldījumu</w:t>
      </w:r>
      <w:proofErr w:type="spellEnd"/>
      <w:r w:rsidRPr="006B7455">
        <w:rPr>
          <w:rFonts w:ascii="Times New Roman" w:eastAsia="Times New Roman" w:hAnsi="Times New Roman" w:cs="Times New Roman"/>
          <w:sz w:val="24"/>
          <w:szCs w:val="24"/>
        </w:rPr>
        <w:t>.</w:t>
      </w:r>
    </w:p>
    <w:p w14:paraId="36591BF8" w14:textId="77777777" w:rsidR="005B4293" w:rsidRPr="006B7455" w:rsidRDefault="005B4293" w:rsidP="0058195A">
      <w:pPr>
        <w:pStyle w:val="ListParagraph"/>
        <w:numPr>
          <w:ilvl w:val="0"/>
          <w:numId w:val="71"/>
        </w:numPr>
        <w:spacing w:before="120" w:after="120"/>
        <w:ind w:left="567"/>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arvien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plašāk</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tiek</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koprades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īpaši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situācijās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kad</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plašāka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tvēruma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koncepta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idejas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politikas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nostājas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rīcības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plānojuma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izveidei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būtiska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dažādu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jomu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speciālistu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ekspertu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pieredzes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zināšanu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ideju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priekšlikumu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izstrādes</w:t>
      </w:r>
      <w:proofErr w:type="spellEnd"/>
      <w:r w:rsidRPr="006B7455">
        <w:rPr>
          <w:rFonts w:ascii="Times New Roman" w:eastAsia="Times New Roman" w:hAnsi="Times New Roman" w:cs="Times New Roman"/>
          <w:sz w:val="24"/>
          <w:szCs w:val="24"/>
        </w:rPr>
        <w:t xml:space="preserve"> un </w:t>
      </w:r>
      <w:proofErr w:type="spellStart"/>
      <w:proofErr w:type="gramStart"/>
      <w:r w:rsidRPr="006B7455">
        <w:rPr>
          <w:rFonts w:ascii="Times New Roman" w:eastAsia="Times New Roman" w:hAnsi="Times New Roman" w:cs="Times New Roman"/>
          <w:sz w:val="24"/>
          <w:szCs w:val="24"/>
        </w:rPr>
        <w:t>problēmrisināšanas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spēju</w:t>
      </w:r>
      <w:proofErr w:type="spellEnd"/>
      <w:proofErr w:type="gram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iesaiste</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savstarpējā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sinerģija</w:t>
      </w:r>
      <w:proofErr w:type="spellEnd"/>
      <w:r w:rsidRPr="006B7455">
        <w:rPr>
          <w:rFonts w:ascii="Times New Roman" w:eastAsia="Times New Roman" w:hAnsi="Times New Roman" w:cs="Times New Roman"/>
          <w:sz w:val="24"/>
          <w:szCs w:val="24"/>
        </w:rPr>
        <w:t xml:space="preserve">. Lai </w:t>
      </w:r>
      <w:proofErr w:type="spellStart"/>
      <w:r w:rsidRPr="006B7455">
        <w:rPr>
          <w:rFonts w:ascii="Times New Roman" w:eastAsia="Times New Roman" w:hAnsi="Times New Roman" w:cs="Times New Roman"/>
          <w:sz w:val="24"/>
          <w:szCs w:val="24"/>
        </w:rPr>
        <w:t>šāds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koprades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būtu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produktīvs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jānodrošina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atbilstošie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digitālie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rīki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koprades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atbalstam</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kopradē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veidoti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rezultātu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formalizēšanai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aprakstīšanai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izplatīšanai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savā</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kolēģu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starpā</w:t>
      </w:r>
      <w:proofErr w:type="spellEnd"/>
      <w:r w:rsidRPr="006B7455">
        <w:rPr>
          <w:rFonts w:ascii="Times New Roman" w:eastAsia="Times New Roman" w:hAnsi="Times New Roman" w:cs="Times New Roman"/>
          <w:sz w:val="24"/>
          <w:szCs w:val="24"/>
        </w:rPr>
        <w:t xml:space="preserve">. </w:t>
      </w:r>
    </w:p>
    <w:p w14:paraId="1392C693" w14:textId="30A0C52B" w:rsidR="005B4293" w:rsidRPr="006B7455" w:rsidRDefault="005B4293" w:rsidP="0058195A">
      <w:pPr>
        <w:pStyle w:val="ListParagraph"/>
        <w:numPr>
          <w:ilvl w:val="0"/>
          <w:numId w:val="71"/>
        </w:numPr>
        <w:spacing w:before="120" w:after="120"/>
        <w:ind w:left="567"/>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Jāievieš</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stratēģiskās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plānošanas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atbalsta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koplietošanas</w:t>
      </w:r>
      <w:proofErr w:type="spellEnd"/>
      <w:r w:rsidRPr="006B7455">
        <w:rPr>
          <w:rFonts w:ascii="Times New Roman" w:eastAsia="Times New Roman" w:hAnsi="Times New Roman" w:cs="Times New Roman"/>
          <w:sz w:val="24"/>
          <w:szCs w:val="24"/>
        </w:rPr>
        <w:t xml:space="preserve"> IKT </w:t>
      </w:r>
      <w:proofErr w:type="spellStart"/>
      <w:r w:rsidRPr="006B7455">
        <w:rPr>
          <w:rFonts w:ascii="Times New Roman" w:eastAsia="Times New Roman" w:hAnsi="Times New Roman" w:cs="Times New Roman"/>
          <w:sz w:val="24"/>
          <w:szCs w:val="24"/>
        </w:rPr>
        <w:t>risinājumi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valdības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rīcības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plānu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nozaru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stratēģisko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plānu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iestāžu</w:t>
      </w:r>
      <w:proofErr w:type="spellEnd"/>
      <w:r w:rsidRPr="006B7455">
        <w:rPr>
          <w:rFonts w:ascii="Times New Roman" w:eastAsia="Times New Roman" w:hAnsi="Times New Roman" w:cs="Times New Roman"/>
          <w:sz w:val="24"/>
          <w:szCs w:val="24"/>
        </w:rPr>
        <w:t xml:space="preserve"> un to </w:t>
      </w:r>
      <w:proofErr w:type="spellStart"/>
      <w:r w:rsidRPr="006B7455">
        <w:rPr>
          <w:rFonts w:ascii="Times New Roman" w:eastAsia="Times New Roman" w:hAnsi="Times New Roman" w:cs="Times New Roman"/>
          <w:sz w:val="24"/>
          <w:szCs w:val="24"/>
        </w:rPr>
        <w:t>struktūrvienību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operatīvo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plānu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sagatavošanai</w:t>
      </w:r>
      <w:proofErr w:type="spellEnd"/>
      <w:r w:rsidRPr="006B7455">
        <w:rPr>
          <w:rFonts w:ascii="Times New Roman" w:eastAsia="Times New Roman" w:hAnsi="Times New Roman" w:cs="Times New Roman"/>
          <w:sz w:val="24"/>
          <w:szCs w:val="24"/>
        </w:rPr>
        <w:t>,</w:t>
      </w:r>
      <w:r w:rsidR="5010FA73"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izpildes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kontrolei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izpildes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novērtējuma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atskaišu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sagatavošanas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automatizācijai</w:t>
      </w:r>
      <w:proofErr w:type="spellEnd"/>
      <w:r w:rsidRPr="006B7455">
        <w:rPr>
          <w:rFonts w:ascii="Times New Roman" w:eastAsia="Times New Roman" w:hAnsi="Times New Roman" w:cs="Times New Roman"/>
          <w:sz w:val="24"/>
          <w:szCs w:val="24"/>
        </w:rPr>
        <w:t>.</w:t>
      </w:r>
    </w:p>
    <w:p w14:paraId="00D8A1D7" w14:textId="22B8BDE4" w:rsidR="005B4293" w:rsidRPr="006B7455" w:rsidRDefault="005B4293" w:rsidP="0058195A">
      <w:pPr>
        <w:pStyle w:val="ListParagraph"/>
        <w:numPr>
          <w:ilvl w:val="0"/>
          <w:numId w:val="71"/>
        </w:numPr>
        <w:spacing w:before="120" w:after="120"/>
        <w:ind w:left="567"/>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Politikas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rezultātu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iestāžu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novērtējuma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jāatsakās</w:t>
      </w:r>
      <w:proofErr w:type="spellEnd"/>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dokumenta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formas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koncentrējoties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strukturētas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apriti</w:t>
      </w:r>
      <w:proofErr w:type="spellEnd"/>
      <w:r w:rsidR="00AC2306">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pēc</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paredzot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novērtējumos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automatizēti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iekļaut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informāciju</w:t>
      </w:r>
      <w:proofErr w:type="spellEnd"/>
      <w:r w:rsidRPr="006B7455">
        <w:rPr>
          <w:rFonts w:ascii="Times New Roman" w:eastAsia="Times New Roman" w:hAnsi="Times New Roman" w:cs="Times New Roman"/>
          <w:sz w:val="24"/>
          <w:szCs w:val="24"/>
        </w:rPr>
        <w:t xml:space="preserve"> par </w:t>
      </w:r>
      <w:proofErr w:type="spellStart"/>
      <w:r w:rsidRPr="006B7455">
        <w:rPr>
          <w:rFonts w:ascii="Times New Roman" w:eastAsia="Times New Roman" w:hAnsi="Times New Roman" w:cs="Times New Roman"/>
          <w:sz w:val="24"/>
          <w:szCs w:val="24"/>
        </w:rPr>
        <w:t>elektroniski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sagatavotu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automatizēti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uzturētu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rādītāju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sasniegtajām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vērtībām</w:t>
      </w:r>
      <w:proofErr w:type="spellEnd"/>
      <w:r w:rsidR="00B54D1B">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nepastarpināti</w:t>
      </w:r>
      <w:proofErr w:type="spellEnd"/>
      <w:r w:rsidRPr="006B7455">
        <w:rPr>
          <w:rFonts w:ascii="Times New Roman" w:eastAsia="Times New Roman" w:hAnsi="Times New Roman" w:cs="Times New Roman"/>
          <w:sz w:val="24"/>
          <w:szCs w:val="24"/>
        </w:rPr>
        <w:t xml:space="preserve"> no </w:t>
      </w:r>
      <w:r w:rsidR="002C5C4C">
        <w:rPr>
          <w:rFonts w:ascii="Times New Roman" w:eastAsia="Times New Roman" w:hAnsi="Times New Roman" w:cs="Times New Roman"/>
          <w:sz w:val="24"/>
          <w:szCs w:val="24"/>
          <w:lang w:val="lv"/>
        </w:rPr>
        <w:t>IS</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kurās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šie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rādītāji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tiek</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uzturēti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Šādi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strukturēti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veidoti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pārskati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jāpublicē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Atvērto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portālā</w:t>
      </w:r>
      <w:proofErr w:type="spellEnd"/>
      <w:r w:rsidRPr="006B7455">
        <w:rPr>
          <w:rFonts w:ascii="Times New Roman" w:eastAsia="Times New Roman" w:hAnsi="Times New Roman" w:cs="Times New Roman"/>
          <w:sz w:val="24"/>
          <w:szCs w:val="24"/>
        </w:rPr>
        <w:t xml:space="preserve"> data.gov.lv.</w:t>
      </w:r>
    </w:p>
    <w:p w14:paraId="11C55D92" w14:textId="1C399429" w:rsidR="005B4293" w:rsidRPr="006B7455" w:rsidRDefault="005B4293" w:rsidP="0058195A">
      <w:pPr>
        <w:pStyle w:val="ListParagraph"/>
        <w:numPr>
          <w:ilvl w:val="0"/>
          <w:numId w:val="71"/>
        </w:numPr>
        <w:spacing w:before="120" w:after="120"/>
        <w:ind w:left="567"/>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Efektīvai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r w:rsidR="4ACD4FBE" w:rsidRPr="006B7455">
        <w:rPr>
          <w:rFonts w:ascii="Times New Roman" w:eastAsia="Times New Roman" w:hAnsi="Times New Roman" w:cs="Times New Roman"/>
          <w:sz w:val="24"/>
          <w:szCs w:val="24"/>
        </w:rPr>
        <w:t xml:space="preserve">un </w:t>
      </w:r>
      <w:proofErr w:type="spellStart"/>
      <w:r w:rsidR="4ACD4FBE" w:rsidRPr="006B7455">
        <w:rPr>
          <w:rFonts w:ascii="Times New Roman" w:eastAsia="Times New Roman" w:hAnsi="Times New Roman" w:cs="Times New Roman"/>
          <w:sz w:val="24"/>
          <w:szCs w:val="24"/>
        </w:rPr>
        <w:t>pašvaldību</w:t>
      </w:r>
      <w:proofErr w:type="spellEnd"/>
      <w:r w:rsidR="4ACD4FBE"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iestāžu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saziņai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darbiniekiem</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ierēdņiem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personāllietvedības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jautājumos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jāievieš</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obligāta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oficiālās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adreses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visiem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nodarbinātajiem</w:t>
      </w:r>
      <w:proofErr w:type="spellEnd"/>
      <w:r w:rsidRPr="006B7455">
        <w:rPr>
          <w:rFonts w:ascii="Times New Roman" w:eastAsia="Times New Roman" w:hAnsi="Times New Roman" w:cs="Times New Roman"/>
          <w:sz w:val="24"/>
          <w:szCs w:val="24"/>
        </w:rPr>
        <w:t>.</w:t>
      </w:r>
    </w:p>
    <w:p w14:paraId="5BA360D0" w14:textId="6BA7E72C" w:rsidR="005B4293" w:rsidRPr="006B7455" w:rsidRDefault="005B4293" w:rsidP="0058195A">
      <w:pPr>
        <w:pStyle w:val="ListParagraph"/>
        <w:numPr>
          <w:ilvl w:val="0"/>
          <w:numId w:val="71"/>
        </w:numPr>
        <w:spacing w:before="120" w:after="120"/>
        <w:ind w:left="567"/>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Iespējai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strādāt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attālināti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jākļūst</w:t>
      </w:r>
      <w:proofErr w:type="spellEnd"/>
      <w:r w:rsidRPr="006B7455">
        <w:rPr>
          <w:rFonts w:ascii="Times New Roman" w:eastAsia="Times New Roman" w:hAnsi="Times New Roman" w:cs="Times New Roman"/>
          <w:sz w:val="24"/>
          <w:szCs w:val="24"/>
        </w:rPr>
        <w:t xml:space="preserve"> par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ikdienas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sastāvdaļu</w:t>
      </w:r>
      <w:proofErr w:type="spellEnd"/>
      <w:r w:rsidRPr="006B7455">
        <w:rPr>
          <w:rFonts w:ascii="Times New Roman" w:eastAsia="Times New Roman" w:hAnsi="Times New Roman" w:cs="Times New Roman"/>
          <w:sz w:val="24"/>
          <w:szCs w:val="24"/>
        </w:rPr>
        <w:t xml:space="preserve">, ja </w:t>
      </w:r>
      <w:proofErr w:type="spellStart"/>
      <w:r w:rsidRPr="006B7455">
        <w:rPr>
          <w:rFonts w:ascii="Times New Roman" w:eastAsia="Times New Roman" w:hAnsi="Times New Roman" w:cs="Times New Roman"/>
          <w:sz w:val="24"/>
          <w:szCs w:val="24"/>
        </w:rPr>
        <w:t>vien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veicamo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pienākumu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raksturs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nenosaka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nepieciešamību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pienākumus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veikt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konkrētā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veikšanas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Šim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nolūkam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jāpārkārto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iestāžu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jānodrošina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attālinātai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izpildei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nepieciešamās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tehnoloģijas</w:t>
      </w:r>
      <w:proofErr w:type="spellEnd"/>
      <w:r w:rsidRPr="006B7455">
        <w:rPr>
          <w:rFonts w:ascii="Times New Roman" w:eastAsia="Times New Roman" w:hAnsi="Times New Roman" w:cs="Times New Roman"/>
          <w:sz w:val="24"/>
          <w:szCs w:val="24"/>
        </w:rPr>
        <w:t>, t</w:t>
      </w:r>
      <w:r w:rsidR="002F11F5">
        <w:rPr>
          <w:rFonts w:ascii="Times New Roman" w:eastAsia="Times New Roman" w:hAnsi="Times New Roman" w:cs="Times New Roman"/>
          <w:sz w:val="24"/>
          <w:szCs w:val="24"/>
        </w:rPr>
        <w:t>.sk.</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darbinieku</w:t>
      </w:r>
      <w:proofErr w:type="spellEnd"/>
      <w:r w:rsidRPr="006B7455">
        <w:rPr>
          <w:rFonts w:ascii="Times New Roman" w:eastAsia="Times New Roman" w:hAnsi="Times New Roman" w:cs="Times New Roman"/>
          <w:sz w:val="24"/>
          <w:szCs w:val="24"/>
        </w:rPr>
        <w:t xml:space="preserve"> gala </w:t>
      </w:r>
      <w:proofErr w:type="spellStart"/>
      <w:r w:rsidRPr="006B7455">
        <w:rPr>
          <w:rFonts w:ascii="Times New Roman" w:eastAsia="Times New Roman" w:hAnsi="Times New Roman" w:cs="Times New Roman"/>
          <w:sz w:val="24"/>
          <w:szCs w:val="24"/>
        </w:rPr>
        <w:t>iekārtas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kuras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mobilas</w:t>
      </w:r>
      <w:proofErr w:type="spellEnd"/>
      <w:r w:rsidRPr="006B7455">
        <w:rPr>
          <w:rFonts w:ascii="Times New Roman" w:eastAsia="Times New Roman" w:hAnsi="Times New Roman" w:cs="Times New Roman"/>
          <w:sz w:val="24"/>
          <w:szCs w:val="24"/>
        </w:rPr>
        <w:t xml:space="preserve"> un var </w:t>
      </w:r>
      <w:proofErr w:type="spellStart"/>
      <w:r w:rsidRPr="006B7455">
        <w:rPr>
          <w:rFonts w:ascii="Times New Roman" w:eastAsia="Times New Roman" w:hAnsi="Times New Roman" w:cs="Times New Roman"/>
          <w:sz w:val="24"/>
          <w:szCs w:val="24"/>
        </w:rPr>
        <w:t>lietot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iestādē</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ārpus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telpām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jāveic</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pielāgojumi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iestāžu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pamatdarbības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atbalsta</w:t>
      </w:r>
      <w:proofErr w:type="spellEnd"/>
      <w:r w:rsidRPr="006B7455">
        <w:rPr>
          <w:rFonts w:ascii="Times New Roman" w:eastAsia="Times New Roman" w:hAnsi="Times New Roman" w:cs="Times New Roman"/>
          <w:sz w:val="24"/>
          <w:szCs w:val="24"/>
        </w:rPr>
        <w:t xml:space="preserve"> IS, </w:t>
      </w:r>
      <w:proofErr w:type="spellStart"/>
      <w:r w:rsidRPr="006B7455">
        <w:rPr>
          <w:rFonts w:ascii="Times New Roman" w:eastAsia="Times New Roman" w:hAnsi="Times New Roman" w:cs="Times New Roman"/>
          <w:sz w:val="24"/>
          <w:szCs w:val="24"/>
        </w:rPr>
        <w:t>lai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būtu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iespējams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strādāt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attālināta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režīmā</w:t>
      </w:r>
      <w:proofErr w:type="spellEnd"/>
      <w:r w:rsidRPr="006B7455">
        <w:rPr>
          <w:rFonts w:ascii="Times New Roman" w:eastAsia="Times New Roman" w:hAnsi="Times New Roman" w:cs="Times New Roman"/>
          <w:sz w:val="24"/>
          <w:szCs w:val="24"/>
        </w:rPr>
        <w:t xml:space="preserve">. </w:t>
      </w:r>
    </w:p>
    <w:p w14:paraId="25C5E870" w14:textId="50B70FEC" w:rsidR="005B4293" w:rsidRPr="006B7455" w:rsidRDefault="005B4293" w:rsidP="0058195A">
      <w:pPr>
        <w:pStyle w:val="ListParagraph"/>
        <w:numPr>
          <w:ilvl w:val="0"/>
          <w:numId w:val="71"/>
        </w:numPr>
        <w:spacing w:before="120" w:after="120"/>
        <w:ind w:left="567"/>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Iestāžu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klientu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apkalpošanas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attālinātā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nodrošināšanai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jāpilnveido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klātienes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klientu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apkalpošanas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kanālus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arvien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plašāk</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aizstājot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elektroniskajiem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kanāliem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savukārt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iedzīvotāju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uzņēm</w:t>
      </w:r>
      <w:r w:rsidR="00B65F10" w:rsidRPr="006B7455">
        <w:rPr>
          <w:rFonts w:ascii="Times New Roman" w:eastAsia="Times New Roman" w:hAnsi="Times New Roman" w:cs="Times New Roman"/>
          <w:sz w:val="24"/>
          <w:szCs w:val="24"/>
        </w:rPr>
        <w:t>ējsabiedrību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kuriem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elektroniskie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piegādes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kanāli</w:t>
      </w:r>
      <w:proofErr w:type="spellEnd"/>
      <w:r w:rsidRPr="006B7455">
        <w:rPr>
          <w:rFonts w:ascii="Times New Roman" w:eastAsia="Times New Roman" w:hAnsi="Times New Roman" w:cs="Times New Roman"/>
          <w:sz w:val="24"/>
          <w:szCs w:val="24"/>
        </w:rPr>
        <w:t xml:space="preserve"> nav </w:t>
      </w:r>
      <w:proofErr w:type="spellStart"/>
      <w:r w:rsidRPr="006B7455">
        <w:rPr>
          <w:rFonts w:ascii="Times New Roman" w:eastAsia="Times New Roman" w:hAnsi="Times New Roman" w:cs="Times New Roman"/>
          <w:sz w:val="24"/>
          <w:szCs w:val="24"/>
        </w:rPr>
        <w:t>pieejami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klātienes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apkalpošanu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nododot</w:t>
      </w:r>
      <w:proofErr w:type="spellEnd"/>
      <w:r w:rsidRPr="006B7455">
        <w:rPr>
          <w:rFonts w:ascii="Times New Roman" w:eastAsia="Times New Roman" w:hAnsi="Times New Roman" w:cs="Times New Roman"/>
          <w:sz w:val="24"/>
          <w:szCs w:val="24"/>
        </w:rPr>
        <w:t xml:space="preserve"> VPVKAC.</w:t>
      </w:r>
    </w:p>
    <w:p w14:paraId="69402740" w14:textId="5D2CFFB1" w:rsidR="001A5DEC" w:rsidRPr="006B7455" w:rsidRDefault="58115FF8" w:rsidP="0058195A">
      <w:pPr>
        <w:pStyle w:val="ListParagraph"/>
        <w:numPr>
          <w:ilvl w:val="0"/>
          <w:numId w:val="71"/>
        </w:numPr>
        <w:spacing w:before="120" w:after="120"/>
        <w:ind w:left="567"/>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Princips</w:t>
      </w:r>
      <w:proofErr w:type="spellEnd"/>
      <w:r w:rsidRPr="006B7455">
        <w:rPr>
          <w:rFonts w:ascii="Times New Roman" w:eastAsia="Times New Roman" w:hAnsi="Times New Roman" w:cs="Times New Roman"/>
          <w:sz w:val="24"/>
          <w:szCs w:val="24"/>
        </w:rPr>
        <w:t xml:space="preserve"> “</w:t>
      </w:r>
      <w:proofErr w:type="spellStart"/>
      <w:r w:rsidR="00954BC8">
        <w:rPr>
          <w:rFonts w:ascii="Times New Roman" w:eastAsia="Times New Roman" w:hAnsi="Times New Roman" w:cs="Times New Roman"/>
          <w:sz w:val="24"/>
          <w:szCs w:val="24"/>
        </w:rPr>
        <w:t>a</w:t>
      </w:r>
      <w:r w:rsidRPr="006B7455">
        <w:rPr>
          <w:rFonts w:ascii="Times New Roman" w:eastAsia="Times New Roman" w:hAnsi="Times New Roman" w:cs="Times New Roman"/>
          <w:sz w:val="24"/>
          <w:szCs w:val="24"/>
        </w:rPr>
        <w:t>ttālināts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pēc</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noklusējuma</w:t>
      </w:r>
      <w:proofErr w:type="spellEnd"/>
      <w:r w:rsidRPr="006B7455">
        <w:rPr>
          <w:rFonts w:ascii="Times New Roman" w:eastAsia="Times New Roman" w:hAnsi="Times New Roman" w:cs="Times New Roman"/>
          <w:sz w:val="24"/>
          <w:szCs w:val="24"/>
        </w:rPr>
        <w:t xml:space="preserve">” -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darbinieku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sanāksmju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norise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pēc</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jāplāno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attālinātu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dalību</w:t>
      </w:r>
      <w:proofErr w:type="spellEnd"/>
      <w:r w:rsidRPr="006B7455">
        <w:rPr>
          <w:rFonts w:ascii="Times New Roman" w:eastAsia="Times New Roman" w:hAnsi="Times New Roman" w:cs="Times New Roman"/>
          <w:sz w:val="24"/>
          <w:szCs w:val="24"/>
        </w:rPr>
        <w:t xml:space="preserve">. Tas </w:t>
      </w:r>
      <w:proofErr w:type="spellStart"/>
      <w:r w:rsidRPr="006B7455">
        <w:rPr>
          <w:rFonts w:ascii="Times New Roman" w:eastAsia="Times New Roman" w:hAnsi="Times New Roman" w:cs="Times New Roman"/>
          <w:sz w:val="24"/>
          <w:szCs w:val="24"/>
        </w:rPr>
        <w:t>attiecas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sanāksmēm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ietvaros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sadarbojoties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vairākām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institūcijām</w:t>
      </w:r>
      <w:proofErr w:type="spellEnd"/>
      <w:r w:rsidRPr="006B7455">
        <w:rPr>
          <w:rFonts w:ascii="Times New Roman" w:eastAsia="Times New Roman" w:hAnsi="Times New Roman" w:cs="Times New Roman"/>
          <w:sz w:val="24"/>
          <w:szCs w:val="24"/>
        </w:rPr>
        <w:t>, t</w:t>
      </w:r>
      <w:r w:rsidR="008E3DD5">
        <w:rPr>
          <w:rFonts w:ascii="Times New Roman" w:eastAsia="Times New Roman" w:hAnsi="Times New Roman" w:cs="Times New Roman"/>
          <w:sz w:val="24"/>
          <w:szCs w:val="24"/>
        </w:rPr>
        <w:t>.sk.</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starpinstitūciju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saskaņošanas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sanāksmēs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Situācijās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kad</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sanāksmes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saturam</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norises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specifikai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piemērotāka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dalībnieku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fiziska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klātbūtne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respektējot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attālinātā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režīmā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nodarbināto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dalības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jāplāno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norise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daļai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dalībnieku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atrod</w:t>
      </w:r>
      <w:r w:rsidR="000935FF">
        <w:rPr>
          <w:rFonts w:ascii="Times New Roman" w:eastAsia="Times New Roman" w:hAnsi="Times New Roman" w:cs="Times New Roman"/>
          <w:sz w:val="24"/>
          <w:szCs w:val="24"/>
        </w:rPr>
        <w:t>oties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klātienē</w:t>
      </w:r>
      <w:proofErr w:type="spellEnd"/>
      <w:r w:rsidRPr="006B7455">
        <w:rPr>
          <w:rFonts w:ascii="Times New Roman" w:eastAsia="Times New Roman" w:hAnsi="Times New Roman" w:cs="Times New Roman"/>
          <w:sz w:val="24"/>
          <w:szCs w:val="24"/>
        </w:rPr>
        <w:t xml:space="preserve">, bet </w:t>
      </w:r>
      <w:proofErr w:type="spellStart"/>
      <w:r w:rsidRPr="006B7455">
        <w:rPr>
          <w:rFonts w:ascii="Times New Roman" w:eastAsia="Times New Roman" w:hAnsi="Times New Roman" w:cs="Times New Roman"/>
          <w:sz w:val="24"/>
          <w:szCs w:val="24"/>
        </w:rPr>
        <w:t>daļai</w:t>
      </w:r>
      <w:proofErr w:type="spellEnd"/>
      <w:r w:rsidRPr="006B7455">
        <w:rPr>
          <w:rFonts w:ascii="Times New Roman" w:eastAsia="Times New Roman" w:hAnsi="Times New Roman" w:cs="Times New Roman"/>
          <w:sz w:val="24"/>
          <w:szCs w:val="24"/>
        </w:rPr>
        <w:t xml:space="preserve"> - </w:t>
      </w:r>
      <w:proofErr w:type="spellStart"/>
      <w:r w:rsidRPr="006B7455">
        <w:rPr>
          <w:rFonts w:ascii="Times New Roman" w:eastAsia="Times New Roman" w:hAnsi="Times New Roman" w:cs="Times New Roman"/>
          <w:sz w:val="24"/>
          <w:szCs w:val="24"/>
        </w:rPr>
        <w:t>sanāksmēs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piedaloties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attālināti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Šādu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hibrīdo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sapulču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norises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tehniskajam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atbalstam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jānodrošina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kvalitatīva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klātienes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dalībnieku</w:t>
      </w:r>
      <w:proofErr w:type="spellEnd"/>
      <w:r w:rsidRPr="006B7455">
        <w:rPr>
          <w:rFonts w:ascii="Times New Roman" w:eastAsia="Times New Roman" w:hAnsi="Times New Roman" w:cs="Times New Roman"/>
          <w:sz w:val="24"/>
          <w:szCs w:val="24"/>
        </w:rPr>
        <w:t xml:space="preserve"> audio un video </w:t>
      </w:r>
      <w:proofErr w:type="spellStart"/>
      <w:r w:rsidRPr="006B7455">
        <w:rPr>
          <w:rFonts w:ascii="Times New Roman" w:eastAsia="Times New Roman" w:hAnsi="Times New Roman" w:cs="Times New Roman"/>
          <w:sz w:val="24"/>
          <w:szCs w:val="24"/>
        </w:rPr>
        <w:t>retranslācija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tikšanās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dalībniekiem</w:t>
      </w:r>
      <w:proofErr w:type="spellEnd"/>
      <w:r w:rsidRPr="006B7455">
        <w:rPr>
          <w:rFonts w:ascii="Times New Roman" w:eastAsia="Times New Roman" w:hAnsi="Times New Roman" w:cs="Times New Roman"/>
          <w:sz w:val="24"/>
          <w:szCs w:val="24"/>
        </w:rPr>
        <w:t xml:space="preserve">, kas </w:t>
      </w:r>
      <w:proofErr w:type="spellStart"/>
      <w:r w:rsidRPr="006B7455">
        <w:rPr>
          <w:rFonts w:ascii="Times New Roman" w:eastAsia="Times New Roman" w:hAnsi="Times New Roman" w:cs="Times New Roman"/>
          <w:sz w:val="24"/>
          <w:szCs w:val="24"/>
        </w:rPr>
        <w:t>piedalās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attālināti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attālināto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dalībnieku</w:t>
      </w:r>
      <w:proofErr w:type="spellEnd"/>
      <w:r w:rsidRPr="006B7455">
        <w:rPr>
          <w:rFonts w:ascii="Times New Roman" w:eastAsia="Times New Roman" w:hAnsi="Times New Roman" w:cs="Times New Roman"/>
          <w:sz w:val="24"/>
          <w:szCs w:val="24"/>
        </w:rPr>
        <w:t xml:space="preserve"> audio un video </w:t>
      </w:r>
      <w:proofErr w:type="spellStart"/>
      <w:r w:rsidRPr="006B7455">
        <w:rPr>
          <w:rFonts w:ascii="Times New Roman" w:eastAsia="Times New Roman" w:hAnsi="Times New Roman" w:cs="Times New Roman"/>
          <w:sz w:val="24"/>
          <w:szCs w:val="24"/>
        </w:rPr>
        <w:t>retranslācija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klātienes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dalībniekiem</w:t>
      </w:r>
      <w:proofErr w:type="spellEnd"/>
      <w:r w:rsidRPr="006B7455">
        <w:rPr>
          <w:rFonts w:ascii="Times New Roman" w:eastAsia="Times New Roman" w:hAnsi="Times New Roman" w:cs="Times New Roman"/>
          <w:sz w:val="24"/>
          <w:szCs w:val="24"/>
        </w:rPr>
        <w:t>.</w:t>
      </w:r>
      <w:r w:rsidR="7C59EBA6" w:rsidRPr="006B7455">
        <w:rPr>
          <w:rFonts w:ascii="Times New Roman" w:eastAsia="Times New Roman" w:hAnsi="Times New Roman" w:cs="Times New Roman"/>
          <w:sz w:val="24"/>
          <w:szCs w:val="24"/>
        </w:rPr>
        <w:t xml:space="preserve"> </w:t>
      </w:r>
    </w:p>
    <w:p w14:paraId="191B436F" w14:textId="2F6378D8" w:rsidR="00C33E30" w:rsidRPr="006B7455" w:rsidRDefault="00507EB0"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259E649E" w14:textId="7AA1883F" w:rsidR="00EB00E6" w:rsidRPr="00603173" w:rsidRDefault="00B5063F" w:rsidP="0058195A">
      <w:pPr>
        <w:pStyle w:val="ListParagraph"/>
        <w:numPr>
          <w:ilvl w:val="0"/>
          <w:numId w:val="27"/>
        </w:numPr>
        <w:spacing w:before="120" w:after="120"/>
        <w:ind w:left="567"/>
        <w:contextualSpacing w:val="0"/>
        <w:jc w:val="both"/>
        <w:rPr>
          <w:rFonts w:ascii="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Valdības konceptuāls lēmums par vienotu pieeju </w:t>
      </w:r>
      <w:r w:rsidR="384CD361" w:rsidRPr="00603173">
        <w:rPr>
          <w:rFonts w:ascii="Times New Roman" w:eastAsia="Times New Roman" w:hAnsi="Times New Roman" w:cs="Times New Roman"/>
          <w:sz w:val="24"/>
          <w:szCs w:val="24"/>
          <w:lang w:val="lv"/>
        </w:rPr>
        <w:t xml:space="preserve">elastīgā, </w:t>
      </w:r>
      <w:r w:rsidRPr="00603173">
        <w:rPr>
          <w:rFonts w:ascii="Times New Roman" w:eastAsia="Times New Roman" w:hAnsi="Times New Roman" w:cs="Times New Roman"/>
          <w:sz w:val="24"/>
          <w:szCs w:val="24"/>
          <w:lang w:val="lv"/>
        </w:rPr>
        <w:t xml:space="preserve">attālinātā </w:t>
      </w:r>
      <w:r w:rsidR="5104C943" w:rsidRPr="00603173">
        <w:rPr>
          <w:rFonts w:ascii="Times New Roman" w:eastAsia="Times New Roman" w:hAnsi="Times New Roman" w:cs="Times New Roman"/>
          <w:sz w:val="24"/>
          <w:szCs w:val="24"/>
          <w:lang w:val="lv"/>
        </w:rPr>
        <w:t xml:space="preserve">un aktivitātēs balstītā </w:t>
      </w:r>
      <w:r w:rsidRPr="00603173">
        <w:rPr>
          <w:rFonts w:ascii="Times New Roman" w:eastAsia="Times New Roman" w:hAnsi="Times New Roman" w:cs="Times New Roman"/>
          <w:sz w:val="24"/>
          <w:szCs w:val="24"/>
          <w:lang w:val="lv"/>
        </w:rPr>
        <w:t xml:space="preserve">darba īstenošanā </w:t>
      </w:r>
      <w:r w:rsidR="4A5CAD05" w:rsidRPr="00603173">
        <w:rPr>
          <w:rFonts w:ascii="Times New Roman" w:eastAsia="Times New Roman" w:hAnsi="Times New Roman" w:cs="Times New Roman"/>
          <w:sz w:val="24"/>
          <w:szCs w:val="24"/>
          <w:lang w:val="lv"/>
        </w:rPr>
        <w:t>v</w:t>
      </w:r>
      <w:r w:rsidRPr="00603173">
        <w:rPr>
          <w:rFonts w:ascii="Times New Roman" w:eastAsia="Times New Roman" w:hAnsi="Times New Roman" w:cs="Times New Roman"/>
          <w:sz w:val="24"/>
          <w:szCs w:val="24"/>
          <w:lang w:val="lv"/>
        </w:rPr>
        <w:t>alsts pārvaldes iestādēs, starpiestāžu sadarbībā ieviests princips “attālināts pēc noklusējuma”.</w:t>
      </w:r>
    </w:p>
    <w:p w14:paraId="72CEE8AD" w14:textId="76C9391C" w:rsidR="001A5DEC" w:rsidRPr="00603173" w:rsidRDefault="00B5063F" w:rsidP="0058195A">
      <w:pPr>
        <w:numPr>
          <w:ilvl w:val="0"/>
          <w:numId w:val="27"/>
        </w:numPr>
        <w:spacing w:before="120" w:after="120" w:line="240" w:lineRule="auto"/>
        <w:ind w:left="567"/>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Attālināta darba </w:t>
      </w:r>
      <w:r w:rsidR="5E0D7C55" w:rsidRPr="00603173">
        <w:rPr>
          <w:rFonts w:ascii="Times New Roman" w:hAnsi="Times New Roman" w:cs="Times New Roman"/>
          <w:sz w:val="24"/>
          <w:szCs w:val="24"/>
          <w:lang w:val="lv"/>
        </w:rPr>
        <w:t>iespēja</w:t>
      </w:r>
      <w:r w:rsidRPr="00603173">
        <w:rPr>
          <w:rFonts w:ascii="Times New Roman" w:hAnsi="Times New Roman" w:cs="Times New Roman"/>
          <w:sz w:val="24"/>
          <w:szCs w:val="24"/>
          <w:lang w:val="lv"/>
        </w:rPr>
        <w:t xml:space="preserve"> kā </w:t>
      </w:r>
      <w:proofErr w:type="spellStart"/>
      <w:r w:rsidRPr="00603173">
        <w:rPr>
          <w:rFonts w:ascii="Times New Roman" w:hAnsi="Times New Roman" w:cs="Times New Roman"/>
          <w:sz w:val="24"/>
          <w:szCs w:val="24"/>
          <w:lang w:val="lv"/>
        </w:rPr>
        <w:t>priešnosacījums</w:t>
      </w:r>
      <w:proofErr w:type="spellEnd"/>
      <w:r w:rsidRPr="00603173">
        <w:rPr>
          <w:rFonts w:ascii="Times New Roman" w:hAnsi="Times New Roman" w:cs="Times New Roman"/>
          <w:sz w:val="24"/>
          <w:szCs w:val="24"/>
          <w:lang w:val="lv"/>
        </w:rPr>
        <w:t xml:space="preserve"> tiek mērķtiecīgi ieviest</w:t>
      </w:r>
      <w:r w:rsidR="00DE24AA">
        <w:rPr>
          <w:rFonts w:ascii="Times New Roman" w:hAnsi="Times New Roman" w:cs="Times New Roman"/>
          <w:sz w:val="24"/>
          <w:szCs w:val="24"/>
          <w:lang w:val="lv"/>
        </w:rPr>
        <w:t>s</w:t>
      </w:r>
      <w:r w:rsidRPr="00603173">
        <w:rPr>
          <w:rFonts w:ascii="Times New Roman" w:hAnsi="Times New Roman" w:cs="Times New Roman"/>
          <w:sz w:val="24"/>
          <w:szCs w:val="24"/>
          <w:lang w:val="lv"/>
        </w:rPr>
        <w:t xml:space="preserve"> un attīstīt</w:t>
      </w:r>
      <w:r w:rsidR="00DE24AA">
        <w:rPr>
          <w:rFonts w:ascii="Times New Roman" w:hAnsi="Times New Roman" w:cs="Times New Roman"/>
          <w:sz w:val="24"/>
          <w:szCs w:val="24"/>
          <w:lang w:val="lv"/>
        </w:rPr>
        <w:t>s</w:t>
      </w:r>
      <w:r w:rsidRPr="00603173">
        <w:rPr>
          <w:rFonts w:ascii="Times New Roman" w:hAnsi="Times New Roman" w:cs="Times New Roman"/>
          <w:sz w:val="24"/>
          <w:szCs w:val="24"/>
          <w:lang w:val="lv"/>
        </w:rPr>
        <w:t xml:space="preserve"> gan </w:t>
      </w:r>
      <w:r w:rsidR="20AF22F7" w:rsidRPr="00603173">
        <w:rPr>
          <w:rFonts w:ascii="Times New Roman" w:hAnsi="Times New Roman" w:cs="Times New Roman"/>
          <w:sz w:val="24"/>
          <w:szCs w:val="24"/>
          <w:lang w:val="lv"/>
        </w:rPr>
        <w:t>v</w:t>
      </w:r>
      <w:r w:rsidRPr="00603173">
        <w:rPr>
          <w:rFonts w:ascii="Times New Roman" w:hAnsi="Times New Roman" w:cs="Times New Roman"/>
          <w:sz w:val="24"/>
          <w:szCs w:val="24"/>
          <w:lang w:val="lv"/>
        </w:rPr>
        <w:t>alsts pārvaldes</w:t>
      </w:r>
      <w:r w:rsidR="005B77E4">
        <w:rPr>
          <w:rFonts w:ascii="Times New Roman" w:hAnsi="Times New Roman" w:cs="Times New Roman"/>
          <w:sz w:val="24"/>
          <w:szCs w:val="24"/>
          <w:lang w:val="lv"/>
        </w:rPr>
        <w:t>,</w:t>
      </w:r>
      <w:r w:rsidRPr="00603173">
        <w:rPr>
          <w:rFonts w:ascii="Times New Roman" w:hAnsi="Times New Roman" w:cs="Times New Roman"/>
          <w:sz w:val="24"/>
          <w:szCs w:val="24"/>
          <w:lang w:val="lv"/>
        </w:rPr>
        <w:t xml:space="preserve"> gan </w:t>
      </w:r>
      <w:r w:rsidR="18500381" w:rsidRPr="00603173">
        <w:rPr>
          <w:rFonts w:ascii="Times New Roman" w:hAnsi="Times New Roman" w:cs="Times New Roman"/>
          <w:sz w:val="24"/>
          <w:szCs w:val="24"/>
          <w:lang w:val="lv"/>
        </w:rPr>
        <w:t xml:space="preserve">pašvaldību </w:t>
      </w:r>
      <w:r w:rsidRPr="00603173">
        <w:rPr>
          <w:rFonts w:ascii="Times New Roman" w:hAnsi="Times New Roman" w:cs="Times New Roman"/>
          <w:sz w:val="24"/>
          <w:szCs w:val="24"/>
          <w:lang w:val="lv"/>
        </w:rPr>
        <w:t>attīstības plānos, kā tehniskajā nodrošinājumā, pakalpojumu sniegšanas un darba organizācijā, tā arī personālvadības procesos</w:t>
      </w:r>
      <w:r w:rsidR="3AA4A7CD" w:rsidRPr="00603173">
        <w:rPr>
          <w:rFonts w:ascii="Times New Roman" w:hAnsi="Times New Roman" w:cs="Times New Roman"/>
          <w:sz w:val="24"/>
          <w:szCs w:val="24"/>
          <w:lang w:val="lv"/>
        </w:rPr>
        <w:t>, lai</w:t>
      </w:r>
      <w:r w:rsidR="0026C899" w:rsidRPr="00603173">
        <w:rPr>
          <w:rFonts w:ascii="Times New Roman" w:hAnsi="Times New Roman" w:cs="Times New Roman"/>
          <w:sz w:val="24"/>
          <w:szCs w:val="24"/>
          <w:lang w:val="lv"/>
        </w:rPr>
        <w:t xml:space="preserve"> </w:t>
      </w:r>
      <w:r w:rsidR="0026C899" w:rsidRPr="00603173">
        <w:rPr>
          <w:rFonts w:ascii="Times New Roman" w:eastAsia="Arial Narrow" w:hAnsi="Times New Roman" w:cs="Times New Roman"/>
          <w:color w:val="000000" w:themeColor="text1"/>
          <w:sz w:val="24"/>
          <w:szCs w:val="24"/>
          <w:lang w:val="lv"/>
        </w:rPr>
        <w:t>līdz 2027.</w:t>
      </w:r>
      <w:r w:rsidR="005B77E4">
        <w:rPr>
          <w:rFonts w:ascii="Times New Roman" w:eastAsia="Arial Narrow" w:hAnsi="Times New Roman" w:cs="Times New Roman"/>
          <w:color w:val="000000" w:themeColor="text1"/>
          <w:sz w:val="24"/>
          <w:szCs w:val="24"/>
          <w:lang w:val="lv"/>
        </w:rPr>
        <w:t> </w:t>
      </w:r>
      <w:r w:rsidR="0026C899" w:rsidRPr="00603173">
        <w:rPr>
          <w:rFonts w:ascii="Times New Roman" w:eastAsia="Arial Narrow" w:hAnsi="Times New Roman" w:cs="Times New Roman"/>
          <w:color w:val="000000" w:themeColor="text1"/>
          <w:sz w:val="24"/>
          <w:szCs w:val="24"/>
          <w:lang w:val="lv"/>
        </w:rPr>
        <w:t>gadam 80% no valsts pārvaldes nodarbinātajiem ir iespēja strādāt attālināti</w:t>
      </w:r>
      <w:r w:rsidRPr="00603173">
        <w:rPr>
          <w:rFonts w:ascii="Times New Roman" w:eastAsia="Arial Narrow" w:hAnsi="Times New Roman" w:cs="Times New Roman"/>
          <w:color w:val="000000" w:themeColor="text1"/>
          <w:sz w:val="24"/>
          <w:szCs w:val="24"/>
          <w:lang w:val="lv"/>
        </w:rPr>
        <w:t>.</w:t>
      </w:r>
    </w:p>
    <w:p w14:paraId="36E9634E" w14:textId="4F63E6C6" w:rsidR="00ACA6D0" w:rsidRPr="00603173" w:rsidRDefault="00ACA6D0" w:rsidP="0058195A">
      <w:pPr>
        <w:numPr>
          <w:ilvl w:val="0"/>
          <w:numId w:val="27"/>
        </w:numPr>
        <w:spacing w:before="120" w:after="120" w:line="240" w:lineRule="auto"/>
        <w:ind w:left="567"/>
        <w:jc w:val="both"/>
        <w:rPr>
          <w:rFonts w:ascii="Times New Roman" w:hAnsi="Times New Roman" w:cs="Times New Roman"/>
          <w:sz w:val="24"/>
          <w:szCs w:val="24"/>
          <w:lang w:val="lv"/>
        </w:rPr>
      </w:pPr>
      <w:r w:rsidRPr="00603173">
        <w:rPr>
          <w:rFonts w:ascii="Times New Roman" w:eastAsia="Times New Roman" w:hAnsi="Times New Roman" w:cs="Times New Roman"/>
          <w:color w:val="000000" w:themeColor="text1"/>
          <w:sz w:val="24"/>
          <w:szCs w:val="24"/>
          <w:lang w:val="lv"/>
        </w:rPr>
        <w:t>Īsteno</w:t>
      </w:r>
      <w:r w:rsidR="59274569" w:rsidRPr="00603173">
        <w:rPr>
          <w:rFonts w:ascii="Times New Roman" w:eastAsia="Times New Roman" w:hAnsi="Times New Roman" w:cs="Times New Roman"/>
          <w:color w:val="000000" w:themeColor="text1"/>
          <w:sz w:val="24"/>
          <w:szCs w:val="24"/>
          <w:lang w:val="lv"/>
        </w:rPr>
        <w:t>jot</w:t>
      </w:r>
      <w:r w:rsidRPr="00603173">
        <w:rPr>
          <w:rFonts w:ascii="Times New Roman" w:eastAsia="Times New Roman" w:hAnsi="Times New Roman" w:cs="Times New Roman"/>
          <w:color w:val="000000" w:themeColor="text1"/>
          <w:sz w:val="24"/>
          <w:szCs w:val="24"/>
          <w:lang w:val="lv"/>
        </w:rPr>
        <w:t xml:space="preserve"> valsts pārvaldes </w:t>
      </w:r>
      <w:r w:rsidR="7B1E5AF4" w:rsidRPr="00603173">
        <w:rPr>
          <w:rFonts w:ascii="Times New Roman" w:eastAsia="Times New Roman" w:hAnsi="Times New Roman" w:cs="Times New Roman"/>
          <w:color w:val="000000" w:themeColor="text1"/>
          <w:sz w:val="24"/>
          <w:szCs w:val="24"/>
          <w:lang w:val="lv"/>
        </w:rPr>
        <w:t xml:space="preserve">“Nākotnes biroja” un </w:t>
      </w:r>
      <w:r w:rsidRPr="00603173">
        <w:rPr>
          <w:rFonts w:ascii="Times New Roman" w:eastAsia="Times New Roman" w:hAnsi="Times New Roman" w:cs="Times New Roman"/>
          <w:color w:val="000000" w:themeColor="text1"/>
          <w:sz w:val="24"/>
          <w:szCs w:val="24"/>
          <w:lang w:val="lv"/>
        </w:rPr>
        <w:t xml:space="preserve">digitālās darba vides </w:t>
      </w:r>
      <w:r w:rsidR="7B1E5AF4" w:rsidRPr="00603173">
        <w:rPr>
          <w:rFonts w:ascii="Times New Roman" w:eastAsia="Times New Roman" w:hAnsi="Times New Roman" w:cs="Times New Roman"/>
          <w:color w:val="000000" w:themeColor="text1"/>
          <w:sz w:val="24"/>
          <w:szCs w:val="24"/>
          <w:lang w:val="lv"/>
        </w:rPr>
        <w:t>koncepcijas ieviešanas plānu</w:t>
      </w:r>
      <w:r w:rsidR="0D543A22" w:rsidRPr="00603173">
        <w:rPr>
          <w:rFonts w:ascii="Times New Roman" w:eastAsia="MS Mincho" w:hAnsi="Times New Roman" w:cs="Times New Roman"/>
          <w:sz w:val="24"/>
          <w:szCs w:val="24"/>
          <w:lang w:val="lv"/>
        </w:rPr>
        <w:t xml:space="preserve">, </w:t>
      </w:r>
      <w:r w:rsidR="27E1BC9F" w:rsidRPr="00603173">
        <w:rPr>
          <w:rFonts w:ascii="Times New Roman" w:eastAsia="MS Mincho" w:hAnsi="Times New Roman" w:cs="Times New Roman"/>
          <w:sz w:val="24"/>
          <w:szCs w:val="24"/>
          <w:lang w:val="lv"/>
        </w:rPr>
        <w:t>izskausti mazu vērtību radoši procesi un aktivitātes</w:t>
      </w:r>
      <w:r w:rsidR="59E2291E" w:rsidRPr="00603173">
        <w:rPr>
          <w:rFonts w:ascii="Times New Roman" w:eastAsia="MS Mincho" w:hAnsi="Times New Roman" w:cs="Times New Roman"/>
          <w:sz w:val="24"/>
          <w:szCs w:val="24"/>
          <w:lang w:val="lv"/>
        </w:rPr>
        <w:t xml:space="preserve">, kā arī racionālā </w:t>
      </w:r>
      <w:r w:rsidR="22F143BC" w:rsidRPr="00603173">
        <w:rPr>
          <w:rFonts w:ascii="Times New Roman" w:eastAsia="MS Mincho" w:hAnsi="Times New Roman" w:cs="Times New Roman"/>
          <w:sz w:val="24"/>
          <w:szCs w:val="24"/>
          <w:lang w:val="lv"/>
        </w:rPr>
        <w:t xml:space="preserve">pakāpē </w:t>
      </w:r>
      <w:r w:rsidR="59E2291E" w:rsidRPr="00603173">
        <w:rPr>
          <w:rFonts w:ascii="Times New Roman" w:eastAsia="MS Mincho" w:hAnsi="Times New Roman" w:cs="Times New Roman"/>
          <w:sz w:val="24"/>
          <w:szCs w:val="24"/>
          <w:lang w:val="lv"/>
        </w:rPr>
        <w:t>nodrošināta</w:t>
      </w:r>
      <w:r w:rsidR="11314794" w:rsidRPr="00603173">
        <w:rPr>
          <w:rFonts w:ascii="Times New Roman" w:eastAsia="MS Mincho" w:hAnsi="Times New Roman" w:cs="Times New Roman"/>
          <w:sz w:val="24"/>
          <w:szCs w:val="24"/>
          <w:lang w:val="lv"/>
        </w:rPr>
        <w:t xml:space="preserve"> iespējami augsta procesu norises atbalsta automatizācija</w:t>
      </w:r>
      <w:r w:rsidR="27E1BC9F" w:rsidRPr="00603173">
        <w:rPr>
          <w:rFonts w:ascii="Times New Roman" w:eastAsia="MS Mincho" w:hAnsi="Times New Roman" w:cs="Times New Roman"/>
          <w:sz w:val="24"/>
          <w:szCs w:val="24"/>
          <w:lang w:val="lv"/>
        </w:rPr>
        <w:t>.</w:t>
      </w:r>
    </w:p>
    <w:p w14:paraId="3C5858CD" w14:textId="20A0F1A4" w:rsidR="50293F5B" w:rsidRPr="00603173" w:rsidRDefault="50293F5B" w:rsidP="0058195A">
      <w:pPr>
        <w:numPr>
          <w:ilvl w:val="0"/>
          <w:numId w:val="27"/>
        </w:numPr>
        <w:spacing w:before="120" w:after="120" w:line="240" w:lineRule="auto"/>
        <w:ind w:left="567"/>
        <w:jc w:val="both"/>
        <w:rPr>
          <w:rFonts w:ascii="Times New Roman" w:hAnsi="Times New Roman" w:cs="Times New Roman"/>
          <w:sz w:val="24"/>
          <w:szCs w:val="24"/>
          <w:lang w:val="lv"/>
        </w:rPr>
      </w:pPr>
      <w:r w:rsidRPr="00603173">
        <w:rPr>
          <w:rFonts w:ascii="Times New Roman" w:eastAsia="Times New Roman" w:hAnsi="Times New Roman" w:cs="Times New Roman"/>
          <w:sz w:val="24"/>
          <w:szCs w:val="24"/>
          <w:lang w:val="lv"/>
        </w:rPr>
        <w:t>Izveidots vienots grāmatvedības un personālvadības pakalpojumu sniegšanas modelis valsts budžeta iestādēm, kas, no vienas puses ar nodarbināto efektīviem digitāliem pašapkalpošanās risinājumiem atbalsta plaša nodarbināto loka iesaisti grāmatvedības un personāla pārvaldības procesos to gala lietotāju līmenī, neatkarīgi no konkrētās darba vietas valsts pārvaldes institūcijās, bet no otras puses – konsolidē valsts pārvaldes finanšu uzskaites un personāla pārvaldības kompetences vienotā, augsti profesionālā un efektīvā organizācijā, kas vairumu darba funkciju spēj efektīvi pildīt attālināti.</w:t>
      </w:r>
      <w:r w:rsidR="000B1A37">
        <w:rPr>
          <w:rStyle w:val="FootnoteReference"/>
          <w:rFonts w:ascii="Times New Roman" w:eastAsia="Times New Roman" w:hAnsi="Times New Roman" w:cs="Times New Roman"/>
          <w:sz w:val="24"/>
          <w:szCs w:val="24"/>
          <w:lang w:val="lv"/>
        </w:rPr>
        <w:footnoteReference w:id="45"/>
      </w:r>
    </w:p>
    <w:p w14:paraId="5C49F3AD" w14:textId="0C41BA11" w:rsidR="007718FE" w:rsidRDefault="007718FE" w:rsidP="00D62A4D">
      <w:pPr>
        <w:spacing w:before="120" w:after="120" w:line="240" w:lineRule="auto"/>
        <w:jc w:val="both"/>
        <w:outlineLvl w:val="4"/>
        <w:rPr>
          <w:rFonts w:ascii="Times New Roman" w:eastAsia="Times New Roman" w:hAnsi="Times New Roman" w:cs="Times New Roman"/>
          <w:b/>
          <w:bCs/>
          <w:color w:val="C00000"/>
          <w:sz w:val="24"/>
          <w:szCs w:val="24"/>
          <w:lang w:val="lv"/>
        </w:rPr>
      </w:pPr>
    </w:p>
    <w:p w14:paraId="52632F0B" w14:textId="1C160DB0" w:rsidR="00507EB0" w:rsidRPr="006B7455" w:rsidRDefault="78DEC428" w:rsidP="00D62A4D">
      <w:pPr>
        <w:spacing w:before="120" w:after="120" w:line="240" w:lineRule="auto"/>
        <w:jc w:val="both"/>
        <w:outlineLvl w:val="4"/>
        <w:rPr>
          <w:rFonts w:ascii="Times New Roman" w:eastAsia="Times New Roman" w:hAnsi="Times New Roman" w:cs="Times New Roman"/>
          <w:b/>
          <w:bCs/>
          <w:color w:val="C00000"/>
          <w:sz w:val="24"/>
          <w:szCs w:val="24"/>
          <w:lang w:val="lv"/>
        </w:rPr>
      </w:pPr>
      <w:r w:rsidRPr="006B7455">
        <w:rPr>
          <w:rFonts w:ascii="Times New Roman" w:eastAsia="Times New Roman" w:hAnsi="Times New Roman" w:cs="Times New Roman"/>
          <w:b/>
          <w:bCs/>
          <w:color w:val="C00000"/>
          <w:sz w:val="24"/>
          <w:szCs w:val="24"/>
          <w:lang w:val="lv"/>
        </w:rPr>
        <w:t>Uzdevumi (U)</w:t>
      </w:r>
    </w:p>
    <w:tbl>
      <w:tblPr>
        <w:tblStyle w:val="TableGrid"/>
        <w:tblW w:w="0" w:type="auto"/>
        <w:tblLayout w:type="fixed"/>
        <w:tblLook w:val="04A0" w:firstRow="1" w:lastRow="0" w:firstColumn="1" w:lastColumn="0" w:noHBand="0" w:noVBand="1"/>
      </w:tblPr>
      <w:tblGrid>
        <w:gridCol w:w="1513"/>
        <w:gridCol w:w="3085"/>
        <w:gridCol w:w="988"/>
        <w:gridCol w:w="929"/>
        <w:gridCol w:w="1288"/>
        <w:gridCol w:w="1558"/>
      </w:tblGrid>
      <w:tr w:rsidR="78AB7C85" w:rsidRPr="006B7455" w14:paraId="09A5157A" w14:textId="77777777" w:rsidTr="78AB7C85">
        <w:tc>
          <w:tcPr>
            <w:tcW w:w="1513" w:type="dxa"/>
            <w:tcBorders>
              <w:top w:val="nil"/>
              <w:left w:val="nil"/>
              <w:bottom w:val="single" w:sz="8" w:space="0" w:color="auto"/>
              <w:right w:val="nil"/>
            </w:tcBorders>
            <w:shd w:val="clear" w:color="auto" w:fill="D9D9D9" w:themeFill="background1" w:themeFillShade="D9"/>
            <w:vAlign w:val="center"/>
          </w:tcPr>
          <w:p w14:paraId="6B359F4F" w14:textId="73C4D6B1" w:rsidR="78AB7C85" w:rsidRPr="006B7455" w:rsidRDefault="78AB7C85" w:rsidP="00B5492C">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5" w:type="dxa"/>
            <w:tcBorders>
              <w:top w:val="nil"/>
              <w:left w:val="nil"/>
              <w:bottom w:val="single" w:sz="8" w:space="0" w:color="auto"/>
              <w:right w:val="nil"/>
            </w:tcBorders>
            <w:shd w:val="clear" w:color="auto" w:fill="D9D9D9" w:themeFill="background1" w:themeFillShade="D9"/>
            <w:vAlign w:val="center"/>
          </w:tcPr>
          <w:p w14:paraId="55F01204" w14:textId="16C98AD7" w:rsidR="78AB7C85" w:rsidRPr="006B7455" w:rsidRDefault="78AB7C85" w:rsidP="00B5492C">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Uzdevums</w:t>
            </w:r>
          </w:p>
        </w:tc>
        <w:tc>
          <w:tcPr>
            <w:tcW w:w="988" w:type="dxa"/>
            <w:tcBorders>
              <w:top w:val="nil"/>
              <w:left w:val="nil"/>
              <w:bottom w:val="single" w:sz="8" w:space="0" w:color="auto"/>
              <w:right w:val="nil"/>
            </w:tcBorders>
            <w:shd w:val="clear" w:color="auto" w:fill="D9D9D9" w:themeFill="background1" w:themeFillShade="D9"/>
            <w:vAlign w:val="center"/>
          </w:tcPr>
          <w:p w14:paraId="3922D434" w14:textId="5FD16E55" w:rsidR="78AB7C85" w:rsidRPr="006B7455" w:rsidRDefault="78AB7C85" w:rsidP="00B5492C">
            <w:pPr>
              <w:jc w:val="center"/>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Sākuma termiņš</w:t>
            </w:r>
          </w:p>
        </w:tc>
        <w:tc>
          <w:tcPr>
            <w:tcW w:w="929" w:type="dxa"/>
            <w:tcBorders>
              <w:top w:val="nil"/>
              <w:left w:val="nil"/>
              <w:bottom w:val="single" w:sz="8" w:space="0" w:color="auto"/>
              <w:right w:val="nil"/>
            </w:tcBorders>
            <w:shd w:val="clear" w:color="auto" w:fill="D9D9D9" w:themeFill="background1" w:themeFillShade="D9"/>
            <w:vAlign w:val="center"/>
          </w:tcPr>
          <w:p w14:paraId="225E1539" w14:textId="706C0104" w:rsidR="78AB7C85" w:rsidRPr="006B7455" w:rsidRDefault="78AB7C85" w:rsidP="00B5492C">
            <w:pPr>
              <w:jc w:val="center"/>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Beigu termiņš</w:t>
            </w:r>
          </w:p>
        </w:tc>
        <w:tc>
          <w:tcPr>
            <w:tcW w:w="1288" w:type="dxa"/>
            <w:tcBorders>
              <w:top w:val="nil"/>
              <w:left w:val="nil"/>
              <w:bottom w:val="single" w:sz="8" w:space="0" w:color="auto"/>
              <w:right w:val="nil"/>
            </w:tcBorders>
            <w:shd w:val="clear" w:color="auto" w:fill="D9D9D9" w:themeFill="background1" w:themeFillShade="D9"/>
            <w:vAlign w:val="center"/>
          </w:tcPr>
          <w:p w14:paraId="19490584" w14:textId="2FB3E3B0" w:rsidR="78AB7C85" w:rsidRPr="006B7455" w:rsidRDefault="78AB7C85" w:rsidP="00B5492C">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58" w:type="dxa"/>
            <w:tcBorders>
              <w:top w:val="nil"/>
              <w:left w:val="nil"/>
              <w:bottom w:val="single" w:sz="8" w:space="0" w:color="auto"/>
              <w:right w:val="nil"/>
            </w:tcBorders>
            <w:shd w:val="clear" w:color="auto" w:fill="D9D9D9" w:themeFill="background1" w:themeFillShade="D9"/>
            <w:vAlign w:val="center"/>
          </w:tcPr>
          <w:p w14:paraId="3A7BFFD2" w14:textId="49DF60C9" w:rsidR="78AB7C85" w:rsidRPr="006B7455" w:rsidRDefault="78AB7C85" w:rsidP="00B5492C">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2388F8AC" w:rsidRPr="006B7455" w14:paraId="4C230AB3" w14:textId="77777777" w:rsidTr="2388F8AC">
        <w:tc>
          <w:tcPr>
            <w:tcW w:w="1513" w:type="dxa"/>
            <w:tcBorders>
              <w:top w:val="single" w:sz="8" w:space="0" w:color="auto"/>
              <w:left w:val="nil"/>
              <w:bottom w:val="single" w:sz="8" w:space="0" w:color="auto"/>
              <w:right w:val="nil"/>
            </w:tcBorders>
            <w:vAlign w:val="center"/>
          </w:tcPr>
          <w:p w14:paraId="18846CC5" w14:textId="5317041C" w:rsidR="6CEF6B99" w:rsidRPr="006B7455" w:rsidRDefault="6CEF6B99" w:rsidP="009219AD">
            <w:pPr>
              <w:jc w:val="both"/>
              <w:rPr>
                <w:rFonts w:ascii="Times New Roman" w:eastAsia="MS Mincho"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U4.4.9.4.-1</w:t>
            </w:r>
          </w:p>
        </w:tc>
        <w:tc>
          <w:tcPr>
            <w:tcW w:w="3085" w:type="dxa"/>
            <w:tcBorders>
              <w:top w:val="single" w:sz="8" w:space="0" w:color="auto"/>
              <w:left w:val="nil"/>
              <w:bottom w:val="single" w:sz="8" w:space="0" w:color="auto"/>
              <w:right w:val="nil"/>
            </w:tcBorders>
            <w:vAlign w:val="center"/>
          </w:tcPr>
          <w:p w14:paraId="6BBB436A" w14:textId="0F1BFAC8" w:rsidR="3E87EAA7" w:rsidRPr="006B7455" w:rsidRDefault="3E87EAA7" w:rsidP="009219AD">
            <w:pPr>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Valsts pārvaldes “</w:t>
            </w:r>
            <w:r w:rsidR="52F7D862" w:rsidRPr="006B7455">
              <w:rPr>
                <w:rFonts w:ascii="Times New Roman" w:eastAsia="Times New Roman" w:hAnsi="Times New Roman" w:cs="Times New Roman"/>
                <w:color w:val="000000" w:themeColor="text1"/>
                <w:sz w:val="24"/>
                <w:szCs w:val="24"/>
              </w:rPr>
              <w:t>Nākotnes biroja</w:t>
            </w:r>
            <w:r w:rsidR="44EE810B" w:rsidRPr="006B7455">
              <w:rPr>
                <w:rFonts w:ascii="Times New Roman" w:eastAsia="Times New Roman" w:hAnsi="Times New Roman" w:cs="Times New Roman"/>
                <w:color w:val="000000" w:themeColor="text1"/>
                <w:sz w:val="24"/>
                <w:szCs w:val="24"/>
              </w:rPr>
              <w:t>”</w:t>
            </w:r>
            <w:r w:rsidR="30A88A94" w:rsidRPr="006B7455">
              <w:rPr>
                <w:rFonts w:ascii="Times New Roman" w:eastAsia="Times New Roman" w:hAnsi="Times New Roman" w:cs="Times New Roman"/>
                <w:color w:val="000000" w:themeColor="text1"/>
                <w:sz w:val="24"/>
                <w:szCs w:val="24"/>
              </w:rPr>
              <w:t xml:space="preserve"> un digitālās darba vides</w:t>
            </w:r>
            <w:r w:rsidR="52F7D862" w:rsidRPr="006B7455">
              <w:rPr>
                <w:rFonts w:ascii="Times New Roman" w:eastAsia="Times New Roman" w:hAnsi="Times New Roman" w:cs="Times New Roman"/>
                <w:color w:val="000000" w:themeColor="text1"/>
                <w:sz w:val="24"/>
                <w:szCs w:val="24"/>
              </w:rPr>
              <w:t xml:space="preserve"> koncepcijas </w:t>
            </w:r>
            <w:r w:rsidR="5BA46790" w:rsidRPr="006B7455">
              <w:rPr>
                <w:rFonts w:ascii="Times New Roman" w:eastAsia="Times New Roman" w:hAnsi="Times New Roman" w:cs="Times New Roman"/>
                <w:color w:val="000000" w:themeColor="text1"/>
                <w:sz w:val="24"/>
                <w:szCs w:val="24"/>
              </w:rPr>
              <w:t xml:space="preserve">un tās ieviešanas plāna </w:t>
            </w:r>
            <w:r w:rsidR="52F7D862" w:rsidRPr="006B7455">
              <w:rPr>
                <w:rFonts w:ascii="Times New Roman" w:eastAsia="Times New Roman" w:hAnsi="Times New Roman" w:cs="Times New Roman"/>
                <w:color w:val="000000" w:themeColor="text1"/>
                <w:sz w:val="24"/>
                <w:szCs w:val="24"/>
              </w:rPr>
              <w:t>izstrāde, nodrošinot k</w:t>
            </w:r>
            <w:r w:rsidR="4B2AA7BE" w:rsidRPr="006B7455">
              <w:rPr>
                <w:rFonts w:ascii="Times New Roman" w:eastAsia="Times New Roman" w:hAnsi="Times New Roman" w:cs="Times New Roman"/>
                <w:color w:val="000000" w:themeColor="text1"/>
                <w:sz w:val="24"/>
                <w:szCs w:val="24"/>
              </w:rPr>
              <w:t>a</w:t>
            </w:r>
            <w:r w:rsidR="52F7D862" w:rsidRPr="006B7455">
              <w:rPr>
                <w:rFonts w:ascii="Times New Roman" w:eastAsia="Times New Roman" w:hAnsi="Times New Roman" w:cs="Times New Roman"/>
                <w:color w:val="000000" w:themeColor="text1"/>
                <w:sz w:val="24"/>
                <w:szCs w:val="24"/>
              </w:rPr>
              <w:t xml:space="preserve"> 80% darbinieku ir iespēja to izmantot</w:t>
            </w:r>
            <w:r w:rsidR="00B464A4">
              <w:rPr>
                <w:rFonts w:ascii="Times New Roman" w:eastAsia="Times New Roman" w:hAnsi="Times New Roman" w:cs="Times New Roman"/>
                <w:color w:val="000000" w:themeColor="text1"/>
                <w:sz w:val="24"/>
                <w:szCs w:val="24"/>
              </w:rPr>
              <w:t>.</w:t>
            </w:r>
          </w:p>
        </w:tc>
        <w:tc>
          <w:tcPr>
            <w:tcW w:w="988" w:type="dxa"/>
            <w:tcBorders>
              <w:top w:val="single" w:sz="8" w:space="0" w:color="auto"/>
              <w:left w:val="nil"/>
              <w:bottom w:val="single" w:sz="8" w:space="0" w:color="auto"/>
              <w:right w:val="nil"/>
            </w:tcBorders>
            <w:vAlign w:val="center"/>
          </w:tcPr>
          <w:p w14:paraId="24793CA2" w14:textId="65192809" w:rsidR="52F7D862" w:rsidRPr="006B7455" w:rsidRDefault="52F7D862" w:rsidP="009219AD">
            <w:pPr>
              <w:jc w:val="center"/>
              <w:rPr>
                <w:rFonts w:ascii="Times New Roman" w:eastAsia="MS Mincho"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2021</w:t>
            </w:r>
          </w:p>
        </w:tc>
        <w:tc>
          <w:tcPr>
            <w:tcW w:w="929" w:type="dxa"/>
            <w:tcBorders>
              <w:top w:val="single" w:sz="8" w:space="0" w:color="auto"/>
              <w:left w:val="nil"/>
              <w:bottom w:val="single" w:sz="8" w:space="0" w:color="auto"/>
              <w:right w:val="nil"/>
            </w:tcBorders>
            <w:vAlign w:val="center"/>
          </w:tcPr>
          <w:p w14:paraId="338CC80F" w14:textId="35ED2BCA" w:rsidR="52F7D862" w:rsidRPr="006B7455" w:rsidRDefault="52F7D862" w:rsidP="009219AD">
            <w:pPr>
              <w:jc w:val="center"/>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202</w:t>
            </w:r>
            <w:r w:rsidR="5364C3BF" w:rsidRPr="006B7455">
              <w:rPr>
                <w:rFonts w:ascii="Times New Roman" w:eastAsia="Times New Roman" w:hAnsi="Times New Roman" w:cs="Times New Roman"/>
                <w:color w:val="000000" w:themeColor="text1"/>
                <w:sz w:val="24"/>
                <w:szCs w:val="24"/>
              </w:rPr>
              <w:t>3</w:t>
            </w:r>
          </w:p>
        </w:tc>
        <w:tc>
          <w:tcPr>
            <w:tcW w:w="1288" w:type="dxa"/>
            <w:tcBorders>
              <w:top w:val="single" w:sz="8" w:space="0" w:color="auto"/>
              <w:left w:val="nil"/>
              <w:bottom w:val="single" w:sz="8" w:space="0" w:color="auto"/>
              <w:right w:val="nil"/>
            </w:tcBorders>
            <w:vAlign w:val="center"/>
          </w:tcPr>
          <w:p w14:paraId="712B1F20" w14:textId="39429AB9" w:rsidR="5364C3BF" w:rsidRPr="006B7455" w:rsidRDefault="5364C3BF" w:rsidP="009219A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VK, </w:t>
            </w:r>
            <w:r w:rsidR="52F7D862" w:rsidRPr="006B7455">
              <w:rPr>
                <w:rFonts w:ascii="Times New Roman" w:eastAsia="Times New Roman" w:hAnsi="Times New Roman" w:cs="Times New Roman"/>
                <w:sz w:val="24"/>
                <w:szCs w:val="24"/>
              </w:rPr>
              <w:t>VARAM</w:t>
            </w:r>
          </w:p>
          <w:p w14:paraId="43251F38" w14:textId="67C6F71C" w:rsidR="2388F8AC" w:rsidRPr="006B7455" w:rsidRDefault="2388F8AC" w:rsidP="009219AD">
            <w:pPr>
              <w:jc w:val="center"/>
              <w:rPr>
                <w:rFonts w:ascii="Times New Roman" w:eastAsia="MS Mincho" w:hAnsi="Times New Roman" w:cs="Times New Roman"/>
                <w:color w:val="000000" w:themeColor="text1"/>
                <w:sz w:val="24"/>
                <w:szCs w:val="24"/>
              </w:rPr>
            </w:pPr>
          </w:p>
        </w:tc>
        <w:tc>
          <w:tcPr>
            <w:tcW w:w="1558" w:type="dxa"/>
            <w:tcBorders>
              <w:top w:val="single" w:sz="8" w:space="0" w:color="auto"/>
              <w:left w:val="nil"/>
              <w:bottom w:val="single" w:sz="8" w:space="0" w:color="auto"/>
              <w:right w:val="nil"/>
            </w:tcBorders>
            <w:vAlign w:val="center"/>
          </w:tcPr>
          <w:p w14:paraId="617CD80B" w14:textId="5F930FA7" w:rsidR="52F7D862" w:rsidRPr="006B7455" w:rsidRDefault="52F7D862" w:rsidP="009219AD">
            <w:pPr>
              <w:pStyle w:val="Default"/>
              <w:jc w:val="center"/>
              <w:rPr>
                <w:rFonts w:ascii="Times New Roman" w:hAnsi="Times New Roman" w:cs="Times New Roman"/>
                <w:lang w:eastAsia="en-US"/>
              </w:rPr>
            </w:pPr>
            <w:r w:rsidRPr="006B7455">
              <w:rPr>
                <w:rFonts w:ascii="Times New Roman" w:hAnsi="Times New Roman" w:cs="Times New Roman"/>
                <w:lang w:eastAsia="en-US"/>
              </w:rPr>
              <w:t>Visas ministrijas un pašvaldības</w:t>
            </w:r>
          </w:p>
          <w:p w14:paraId="19F2FDA7" w14:textId="74585EC7" w:rsidR="2388F8AC" w:rsidRPr="006B7455" w:rsidRDefault="2388F8AC" w:rsidP="009219AD">
            <w:pPr>
              <w:pStyle w:val="Default"/>
              <w:jc w:val="center"/>
              <w:rPr>
                <w:rFonts w:ascii="Times New Roman" w:eastAsia="Calibri" w:hAnsi="Times New Roman" w:cs="Times New Roman"/>
                <w:color w:val="000000" w:themeColor="text1"/>
              </w:rPr>
            </w:pPr>
          </w:p>
        </w:tc>
      </w:tr>
      <w:tr w:rsidR="78AB7C85" w:rsidRPr="006B7455" w14:paraId="7DDD707A" w14:textId="77777777" w:rsidTr="78AB7C85">
        <w:tc>
          <w:tcPr>
            <w:tcW w:w="1513" w:type="dxa"/>
            <w:tcBorders>
              <w:top w:val="single" w:sz="8" w:space="0" w:color="auto"/>
              <w:left w:val="nil"/>
              <w:bottom w:val="single" w:sz="8" w:space="0" w:color="auto"/>
              <w:right w:val="nil"/>
            </w:tcBorders>
            <w:vAlign w:val="center"/>
          </w:tcPr>
          <w:p w14:paraId="1B3AD0E7" w14:textId="0BC3E6D8" w:rsidR="78AB7C85" w:rsidRPr="006B7455" w:rsidRDefault="78AB7C85" w:rsidP="00B5492C">
            <w:pPr>
              <w:jc w:val="both"/>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U4.4.9.4.-</w:t>
            </w:r>
            <w:r w:rsidR="64E554C8" w:rsidRPr="006B7455">
              <w:rPr>
                <w:rFonts w:ascii="Times New Roman" w:eastAsia="Times New Roman" w:hAnsi="Times New Roman" w:cs="Times New Roman"/>
                <w:color w:val="000000" w:themeColor="text1"/>
                <w:sz w:val="24"/>
                <w:szCs w:val="24"/>
              </w:rPr>
              <w:t>2</w:t>
            </w:r>
          </w:p>
        </w:tc>
        <w:tc>
          <w:tcPr>
            <w:tcW w:w="3085" w:type="dxa"/>
            <w:tcBorders>
              <w:top w:val="single" w:sz="8" w:space="0" w:color="auto"/>
              <w:left w:val="nil"/>
              <w:bottom w:val="single" w:sz="8" w:space="0" w:color="auto"/>
              <w:right w:val="nil"/>
            </w:tcBorders>
            <w:vAlign w:val="center"/>
          </w:tcPr>
          <w:p w14:paraId="5A03DE72" w14:textId="5962EDD4" w:rsidR="78AB7C85" w:rsidRPr="006B7455" w:rsidRDefault="78AB7C85" w:rsidP="009219AD">
            <w:pPr>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 xml:space="preserve">Pāriet uz </w:t>
            </w:r>
            <w:r w:rsidR="7FF85BD5" w:rsidRPr="006B7455">
              <w:rPr>
                <w:rFonts w:ascii="Times New Roman" w:eastAsia="Times New Roman" w:hAnsi="Times New Roman" w:cs="Times New Roman"/>
                <w:color w:val="000000" w:themeColor="text1"/>
                <w:sz w:val="24"/>
                <w:szCs w:val="24"/>
              </w:rPr>
              <w:t>elastīgo</w:t>
            </w:r>
            <w:r w:rsidR="62D499F9" w:rsidRPr="006B7455">
              <w:rPr>
                <w:rFonts w:ascii="Times New Roman" w:eastAsia="Times New Roman" w:hAnsi="Times New Roman" w:cs="Times New Roman"/>
                <w:color w:val="000000" w:themeColor="text1"/>
                <w:sz w:val="24"/>
                <w:szCs w:val="24"/>
              </w:rPr>
              <w:t>, t.sk attālināto</w:t>
            </w:r>
            <w:r w:rsidR="7FF85BD5" w:rsidRPr="006B7455">
              <w:rPr>
                <w:rFonts w:ascii="Times New Roman" w:eastAsia="Times New Roman" w:hAnsi="Times New Roman" w:cs="Times New Roman"/>
                <w:color w:val="000000" w:themeColor="text1"/>
                <w:sz w:val="24"/>
                <w:szCs w:val="24"/>
              </w:rPr>
              <w:t xml:space="preserve"> un aktivitā</w:t>
            </w:r>
            <w:r w:rsidR="20965DB7" w:rsidRPr="006B7455">
              <w:rPr>
                <w:rFonts w:ascii="Times New Roman" w:eastAsia="Times New Roman" w:hAnsi="Times New Roman" w:cs="Times New Roman"/>
                <w:color w:val="000000" w:themeColor="text1"/>
                <w:sz w:val="24"/>
                <w:szCs w:val="24"/>
              </w:rPr>
              <w:t>tēs</w:t>
            </w:r>
            <w:r w:rsidR="7FF85BD5" w:rsidRPr="006B7455">
              <w:rPr>
                <w:rFonts w:ascii="Times New Roman" w:eastAsia="Times New Roman" w:hAnsi="Times New Roman" w:cs="Times New Roman"/>
                <w:color w:val="000000" w:themeColor="text1"/>
                <w:sz w:val="24"/>
                <w:szCs w:val="24"/>
              </w:rPr>
              <w:t xml:space="preserve"> balstīto darba </w:t>
            </w:r>
            <w:r w:rsidR="3D264ED3" w:rsidRPr="006B7455">
              <w:rPr>
                <w:rFonts w:ascii="Times New Roman" w:eastAsia="Times New Roman" w:hAnsi="Times New Roman" w:cs="Times New Roman"/>
                <w:color w:val="000000" w:themeColor="text1"/>
                <w:sz w:val="24"/>
                <w:szCs w:val="24"/>
              </w:rPr>
              <w:t>organizāciju</w:t>
            </w:r>
            <w:r w:rsidR="7FF85BD5" w:rsidRPr="006B7455">
              <w:rPr>
                <w:rFonts w:ascii="Times New Roman" w:eastAsia="Times New Roman" w:hAnsi="Times New Roman" w:cs="Times New Roman"/>
                <w:color w:val="000000" w:themeColor="text1"/>
                <w:sz w:val="24"/>
                <w:szCs w:val="24"/>
              </w:rPr>
              <w:t xml:space="preserve"> </w:t>
            </w:r>
            <w:r w:rsidRPr="006B7455">
              <w:rPr>
                <w:rFonts w:ascii="Times New Roman" w:eastAsia="Times New Roman" w:hAnsi="Times New Roman" w:cs="Times New Roman"/>
                <w:color w:val="000000" w:themeColor="text1"/>
                <w:sz w:val="24"/>
                <w:szCs w:val="24"/>
              </w:rPr>
              <w:t>valsts pārvaldē</w:t>
            </w:r>
            <w:r w:rsidR="00B464A4">
              <w:rPr>
                <w:rFonts w:ascii="Times New Roman" w:eastAsia="Times New Roman" w:hAnsi="Times New Roman" w:cs="Times New Roman"/>
                <w:color w:val="000000" w:themeColor="text1"/>
                <w:sz w:val="24"/>
                <w:szCs w:val="24"/>
              </w:rPr>
              <w:t>.</w:t>
            </w:r>
          </w:p>
        </w:tc>
        <w:tc>
          <w:tcPr>
            <w:tcW w:w="988" w:type="dxa"/>
            <w:tcBorders>
              <w:top w:val="single" w:sz="8" w:space="0" w:color="auto"/>
              <w:left w:val="nil"/>
              <w:bottom w:val="single" w:sz="8" w:space="0" w:color="auto"/>
              <w:right w:val="nil"/>
            </w:tcBorders>
            <w:vAlign w:val="center"/>
          </w:tcPr>
          <w:p w14:paraId="1E8C89DF" w14:textId="01B31EC4" w:rsidR="78AB7C85" w:rsidRPr="006B7455" w:rsidRDefault="78AB7C85" w:rsidP="00B5492C">
            <w:pPr>
              <w:jc w:val="center"/>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2021</w:t>
            </w:r>
          </w:p>
        </w:tc>
        <w:tc>
          <w:tcPr>
            <w:tcW w:w="929" w:type="dxa"/>
            <w:tcBorders>
              <w:top w:val="single" w:sz="8" w:space="0" w:color="auto"/>
              <w:left w:val="nil"/>
              <w:bottom w:val="single" w:sz="8" w:space="0" w:color="auto"/>
              <w:right w:val="nil"/>
            </w:tcBorders>
            <w:vAlign w:val="center"/>
          </w:tcPr>
          <w:p w14:paraId="311A7D2E" w14:textId="757B18FC" w:rsidR="78AB7C85" w:rsidRPr="006B7455" w:rsidRDefault="78AB7C85" w:rsidP="00B5492C">
            <w:pPr>
              <w:jc w:val="center"/>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2027</w:t>
            </w:r>
          </w:p>
        </w:tc>
        <w:tc>
          <w:tcPr>
            <w:tcW w:w="1288" w:type="dxa"/>
            <w:tcBorders>
              <w:top w:val="single" w:sz="8" w:space="0" w:color="auto"/>
              <w:left w:val="nil"/>
              <w:bottom w:val="single" w:sz="8" w:space="0" w:color="auto"/>
              <w:right w:val="nil"/>
            </w:tcBorders>
            <w:vAlign w:val="center"/>
          </w:tcPr>
          <w:p w14:paraId="290CC99B" w14:textId="60B7828C" w:rsidR="78AB7C85" w:rsidRPr="006B7455" w:rsidRDefault="78AB7C85" w:rsidP="00B5492C">
            <w:pPr>
              <w:jc w:val="center"/>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VK, VARAM</w:t>
            </w:r>
          </w:p>
        </w:tc>
        <w:tc>
          <w:tcPr>
            <w:tcW w:w="1558" w:type="dxa"/>
            <w:tcBorders>
              <w:top w:val="single" w:sz="8" w:space="0" w:color="auto"/>
              <w:left w:val="nil"/>
              <w:bottom w:val="single" w:sz="8" w:space="0" w:color="auto"/>
              <w:right w:val="nil"/>
            </w:tcBorders>
            <w:vAlign w:val="center"/>
          </w:tcPr>
          <w:p w14:paraId="0F76E1CE" w14:textId="24C4C0CB" w:rsidR="78AB7C85" w:rsidRPr="006B7455" w:rsidRDefault="34B3B9BA" w:rsidP="00B5492C">
            <w:pPr>
              <w:pStyle w:val="Default"/>
              <w:jc w:val="center"/>
              <w:rPr>
                <w:rFonts w:ascii="Times New Roman" w:hAnsi="Times New Roman" w:cs="Times New Roman"/>
              </w:rPr>
            </w:pPr>
            <w:r w:rsidRPr="006B7455">
              <w:rPr>
                <w:rFonts w:ascii="Times New Roman" w:hAnsi="Times New Roman" w:cs="Times New Roman"/>
                <w:lang w:eastAsia="en-US"/>
              </w:rPr>
              <w:t xml:space="preserve"> Visas ministrijas un to iestādes, pašvaldības un to iestādes, un neatkarīgās iestādes</w:t>
            </w:r>
          </w:p>
        </w:tc>
      </w:tr>
      <w:tr w:rsidR="78AB7C85" w:rsidRPr="006B7455" w14:paraId="4BA2AD80" w14:textId="77777777" w:rsidTr="78AB7C85">
        <w:tc>
          <w:tcPr>
            <w:tcW w:w="1513" w:type="dxa"/>
            <w:tcBorders>
              <w:top w:val="single" w:sz="8" w:space="0" w:color="auto"/>
              <w:left w:val="nil"/>
              <w:bottom w:val="nil"/>
              <w:right w:val="nil"/>
            </w:tcBorders>
            <w:vAlign w:val="center"/>
          </w:tcPr>
          <w:p w14:paraId="2D0C4D43" w14:textId="2B24E7EA" w:rsidR="78AB7C85" w:rsidRPr="006B7455" w:rsidRDefault="78AB7C85" w:rsidP="00B5492C">
            <w:pPr>
              <w:jc w:val="both"/>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U4.4.9.4.-</w:t>
            </w:r>
            <w:r w:rsidR="31D04EF9" w:rsidRPr="006B7455">
              <w:rPr>
                <w:rFonts w:ascii="Times New Roman" w:eastAsia="Times New Roman" w:hAnsi="Times New Roman" w:cs="Times New Roman"/>
                <w:color w:val="000000" w:themeColor="text1"/>
                <w:sz w:val="24"/>
                <w:szCs w:val="24"/>
              </w:rPr>
              <w:t>3</w:t>
            </w:r>
          </w:p>
        </w:tc>
        <w:tc>
          <w:tcPr>
            <w:tcW w:w="3085" w:type="dxa"/>
            <w:tcBorders>
              <w:top w:val="single" w:sz="8" w:space="0" w:color="auto"/>
              <w:left w:val="nil"/>
              <w:bottom w:val="nil"/>
              <w:right w:val="nil"/>
            </w:tcBorders>
            <w:vAlign w:val="center"/>
          </w:tcPr>
          <w:p w14:paraId="0C828267" w14:textId="7BDF5206" w:rsidR="78AB7C85" w:rsidRPr="006B7455" w:rsidRDefault="78AB7C85" w:rsidP="009219AD">
            <w:pPr>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Izveidots vienots grāmatvedības un personālvadības pakalpojumu sniegšanas modelis valsts budžeta iestādēm</w:t>
            </w:r>
            <w:r w:rsidR="00307425">
              <w:rPr>
                <w:rFonts w:ascii="Times New Roman" w:eastAsia="Times New Roman" w:hAnsi="Times New Roman" w:cs="Times New Roman"/>
                <w:color w:val="000000" w:themeColor="text1"/>
                <w:sz w:val="24"/>
                <w:szCs w:val="24"/>
              </w:rPr>
              <w:t>.</w:t>
            </w:r>
          </w:p>
        </w:tc>
        <w:tc>
          <w:tcPr>
            <w:tcW w:w="988" w:type="dxa"/>
            <w:tcBorders>
              <w:top w:val="single" w:sz="8" w:space="0" w:color="auto"/>
              <w:left w:val="nil"/>
              <w:bottom w:val="nil"/>
              <w:right w:val="nil"/>
            </w:tcBorders>
            <w:vAlign w:val="center"/>
          </w:tcPr>
          <w:p w14:paraId="53D640B9" w14:textId="479E2D40" w:rsidR="78AB7C85" w:rsidRPr="006B7455" w:rsidRDefault="78AB7C85" w:rsidP="00B5492C">
            <w:pPr>
              <w:jc w:val="center"/>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2021</w:t>
            </w:r>
          </w:p>
        </w:tc>
        <w:tc>
          <w:tcPr>
            <w:tcW w:w="929" w:type="dxa"/>
            <w:tcBorders>
              <w:top w:val="single" w:sz="8" w:space="0" w:color="auto"/>
              <w:left w:val="nil"/>
              <w:bottom w:val="nil"/>
              <w:right w:val="nil"/>
            </w:tcBorders>
            <w:vAlign w:val="center"/>
          </w:tcPr>
          <w:p w14:paraId="47BFC467" w14:textId="434AC245" w:rsidR="78AB7C85" w:rsidRPr="006B7455" w:rsidRDefault="78AB7C85" w:rsidP="00B5492C">
            <w:pPr>
              <w:jc w:val="center"/>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202</w:t>
            </w:r>
            <w:r w:rsidR="00EC320D">
              <w:rPr>
                <w:rFonts w:ascii="Times New Roman" w:eastAsia="Times New Roman" w:hAnsi="Times New Roman" w:cs="Times New Roman"/>
                <w:color w:val="000000" w:themeColor="text1"/>
                <w:sz w:val="24"/>
                <w:szCs w:val="24"/>
              </w:rPr>
              <w:t>6</w:t>
            </w:r>
          </w:p>
        </w:tc>
        <w:tc>
          <w:tcPr>
            <w:tcW w:w="1288" w:type="dxa"/>
            <w:tcBorders>
              <w:top w:val="single" w:sz="8" w:space="0" w:color="auto"/>
              <w:left w:val="nil"/>
              <w:bottom w:val="nil"/>
              <w:right w:val="nil"/>
            </w:tcBorders>
            <w:vAlign w:val="center"/>
          </w:tcPr>
          <w:p w14:paraId="4E51D2D7" w14:textId="5306082C" w:rsidR="78AB7C85" w:rsidRPr="006B7455" w:rsidRDefault="78AB7C85" w:rsidP="00B5492C">
            <w:pPr>
              <w:jc w:val="center"/>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FM,VK</w:t>
            </w:r>
          </w:p>
        </w:tc>
        <w:tc>
          <w:tcPr>
            <w:tcW w:w="1558" w:type="dxa"/>
            <w:tcBorders>
              <w:top w:val="single" w:sz="8" w:space="0" w:color="auto"/>
              <w:left w:val="nil"/>
              <w:bottom w:val="nil"/>
              <w:right w:val="nil"/>
            </w:tcBorders>
            <w:vAlign w:val="center"/>
          </w:tcPr>
          <w:p w14:paraId="67E2BED3" w14:textId="6AEE9836" w:rsidR="78AB7C85" w:rsidRPr="006B7455" w:rsidRDefault="78AB7C85" w:rsidP="00B5492C">
            <w:pPr>
              <w:jc w:val="center"/>
              <w:rPr>
                <w:rFonts w:ascii="Times New Roman" w:eastAsia="Times New Roman" w:hAnsi="Times New Roman" w:cs="Times New Roman"/>
                <w:color w:val="000000" w:themeColor="text1"/>
                <w:sz w:val="24"/>
                <w:szCs w:val="24"/>
              </w:rPr>
            </w:pPr>
            <w:r w:rsidRPr="006B7455">
              <w:rPr>
                <w:rFonts w:ascii="Times New Roman" w:eastAsia="Times New Roman" w:hAnsi="Times New Roman" w:cs="Times New Roman"/>
                <w:color w:val="000000" w:themeColor="text1"/>
                <w:sz w:val="24"/>
                <w:szCs w:val="24"/>
              </w:rPr>
              <w:t>VARAM</w:t>
            </w:r>
          </w:p>
        </w:tc>
      </w:tr>
    </w:tbl>
    <w:p w14:paraId="66AFD703" w14:textId="22F76437" w:rsidR="78AB7C85" w:rsidRPr="006B7455" w:rsidRDefault="78AB7C85" w:rsidP="00D62A4D">
      <w:pPr>
        <w:spacing w:before="120" w:after="120" w:line="240" w:lineRule="auto"/>
        <w:rPr>
          <w:rFonts w:ascii="Times New Roman" w:hAnsi="Times New Roman" w:cs="Times New Roman"/>
          <w:sz w:val="24"/>
          <w:szCs w:val="24"/>
        </w:rPr>
      </w:pPr>
    </w:p>
    <w:p w14:paraId="06C118E1" w14:textId="58B911D7" w:rsidR="001A5DEC" w:rsidRPr="006B7455" w:rsidRDefault="00604C16" w:rsidP="0048077F">
      <w:pPr>
        <w:spacing w:before="120" w:after="120" w:line="240" w:lineRule="auto"/>
        <w:jc w:val="center"/>
        <w:outlineLvl w:val="3"/>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4.4.9.5.</w:t>
      </w:r>
      <w:r w:rsidR="00507EB0" w:rsidRPr="006B7455">
        <w:rPr>
          <w:rFonts w:ascii="Times New Roman" w:eastAsia="Times New Roman" w:hAnsi="Times New Roman" w:cs="Times New Roman"/>
          <w:b/>
          <w:color w:val="C00000"/>
          <w:sz w:val="24"/>
          <w:szCs w:val="24"/>
          <w:lang w:val="lv"/>
        </w:rPr>
        <w:t xml:space="preserve"> Rīcības apakšvirziens:</w:t>
      </w:r>
      <w:r w:rsidRPr="006B7455">
        <w:rPr>
          <w:rFonts w:ascii="Times New Roman" w:eastAsia="Times New Roman" w:hAnsi="Times New Roman" w:cs="Times New Roman"/>
          <w:b/>
          <w:color w:val="C00000"/>
          <w:sz w:val="24"/>
          <w:szCs w:val="24"/>
          <w:lang w:val="lv"/>
        </w:rPr>
        <w:t xml:space="preserve"> </w:t>
      </w:r>
      <w:r w:rsidR="001A5DEC" w:rsidRPr="006B7455">
        <w:rPr>
          <w:rFonts w:ascii="Times New Roman" w:eastAsia="Times New Roman" w:hAnsi="Times New Roman" w:cs="Times New Roman"/>
          <w:b/>
          <w:color w:val="C00000"/>
          <w:sz w:val="24"/>
          <w:szCs w:val="24"/>
          <w:lang w:val="lv"/>
        </w:rPr>
        <w:t>Inovācija valsts pārvaldē, dizaina domāšana, valsts pārvaldes pakalpojumu digitālās transformācijas kompetences</w:t>
      </w:r>
    </w:p>
    <w:p w14:paraId="1149DFAD" w14:textId="77777777" w:rsidR="00126A3D" w:rsidRPr="006B7455" w:rsidRDefault="00337729"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708167DB" w14:textId="72D823F5" w:rsidR="00337729" w:rsidRPr="00603173" w:rsidRDefault="00337729" w:rsidP="009219AD">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Valsts pārvaldes pamatdarbības un pakalpojumu nepārtrauktās pilnveides procesā valda inovācijas gars un mērķtiecīgi tiek pielietota dizaina domāšanas pieeja.</w:t>
      </w:r>
    </w:p>
    <w:p w14:paraId="3973428A" w14:textId="142FEBA1" w:rsidR="001A5DEC" w:rsidRPr="006B7455" w:rsidRDefault="001A5DEC"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9219AD" w:rsidRPr="007E0409" w14:paraId="5EFBEE71" w14:textId="77777777" w:rsidTr="009219AD">
        <w:tc>
          <w:tcPr>
            <w:tcW w:w="9350" w:type="dxa"/>
          </w:tcPr>
          <w:p w14:paraId="55775B71" w14:textId="260BAC42" w:rsidR="009219AD" w:rsidRPr="00603173" w:rsidRDefault="009219AD" w:rsidP="009219AD">
            <w:pPr>
              <w:spacing w:before="120" w:after="120"/>
              <w:ind w:firstLine="720"/>
              <w:jc w:val="both"/>
              <w:rPr>
                <w:rFonts w:ascii="Times New Roman" w:hAnsi="Times New Roman" w:cs="Times New Roman"/>
                <w:b/>
                <w:i/>
                <w:sz w:val="24"/>
                <w:szCs w:val="24"/>
              </w:rPr>
            </w:pPr>
            <w:r w:rsidRPr="00603173">
              <w:rPr>
                <w:rFonts w:ascii="Times New Roman" w:hAnsi="Times New Roman" w:cs="Times New Roman"/>
                <w:b/>
                <w:bCs/>
                <w:i/>
                <w:iCs/>
                <w:sz w:val="24"/>
                <w:szCs w:val="24"/>
              </w:rPr>
              <w:t>Izveidot</w:t>
            </w:r>
            <w:r w:rsidR="0034369B">
              <w:rPr>
                <w:rFonts w:ascii="Times New Roman" w:hAnsi="Times New Roman" w:cs="Times New Roman"/>
                <w:b/>
                <w:bCs/>
                <w:i/>
                <w:iCs/>
                <w:sz w:val="24"/>
                <w:szCs w:val="24"/>
              </w:rPr>
              <w:t>a</w:t>
            </w:r>
            <w:r w:rsidRPr="00603173">
              <w:rPr>
                <w:rFonts w:ascii="Times New Roman" w:hAnsi="Times New Roman" w:cs="Times New Roman"/>
                <w:b/>
                <w:i/>
                <w:sz w:val="24"/>
                <w:szCs w:val="24"/>
              </w:rPr>
              <w:t xml:space="preserve"> publiskās inovācijas ekosistēma un dizaina pieeja tiek pielietota kā pamata pieeja publiskā sektora darbā un modernizācijā - valsts un pašvaldību pakalpojumos, politikas veidošanā, procesu pilnveidē, nodrošinājuma, publiskās infrastruktūras veidošanā un komunikācijā un jebkurā citā publiskā sektora pārvaldības aspektā</w:t>
            </w:r>
            <w:r w:rsidRPr="00603173">
              <w:rPr>
                <w:rFonts w:ascii="Times New Roman" w:eastAsia="Times New Roman" w:hAnsi="Times New Roman" w:cs="Times New Roman"/>
                <w:b/>
                <w:i/>
                <w:sz w:val="24"/>
                <w:szCs w:val="24"/>
              </w:rPr>
              <w:t>.</w:t>
            </w:r>
          </w:p>
        </w:tc>
      </w:tr>
    </w:tbl>
    <w:p w14:paraId="0C1D7DCE" w14:textId="1FEB7DF0" w:rsidR="00EB00E6" w:rsidRPr="006B7455" w:rsidRDefault="00EB00E6" w:rsidP="0058195A">
      <w:pPr>
        <w:pStyle w:val="Default"/>
        <w:numPr>
          <w:ilvl w:val="0"/>
          <w:numId w:val="72"/>
        </w:numPr>
        <w:spacing w:before="120" w:after="120"/>
        <w:ind w:left="567" w:hanging="357"/>
        <w:jc w:val="both"/>
        <w:rPr>
          <w:rFonts w:ascii="Times New Roman" w:eastAsia="Times New Roman" w:hAnsi="Times New Roman" w:cs="Times New Roman"/>
        </w:rPr>
      </w:pPr>
      <w:r w:rsidRPr="006B7455">
        <w:rPr>
          <w:rFonts w:ascii="Times New Roman" w:eastAsia="Times New Roman" w:hAnsi="Times New Roman" w:cs="Times New Roman"/>
        </w:rPr>
        <w:t xml:space="preserve">Lai valsts pārvaldē īstenotu efektīvu un mērķtiecīgu digitālo transformāciju, nodrošinot inovatīvu organizatorisko un tehnoloģisko risinājumu aprobēšanu, eksperimentēšanu, pilotēšanu un ieviešanu, ir jāizveido valsts pārvaldes </w:t>
      </w:r>
      <w:r w:rsidR="411F1B7F" w:rsidRPr="006B7455">
        <w:rPr>
          <w:rFonts w:ascii="Times New Roman" w:eastAsia="Times New Roman" w:hAnsi="Times New Roman" w:cs="Times New Roman"/>
        </w:rPr>
        <w:t>inovāciju un dizaina domāšanas metodiskā atbalsta</w:t>
      </w:r>
      <w:r w:rsidRPr="006B7455">
        <w:rPr>
          <w:rFonts w:ascii="Times New Roman" w:eastAsia="Times New Roman" w:hAnsi="Times New Roman" w:cs="Times New Roman"/>
        </w:rPr>
        <w:t xml:space="preserve"> </w:t>
      </w:r>
      <w:r w:rsidR="00E310E1">
        <w:rPr>
          <w:rFonts w:ascii="Times New Roman" w:eastAsia="Times New Roman" w:hAnsi="Times New Roman" w:cs="Times New Roman"/>
        </w:rPr>
        <w:t>koplietošanas pakalpojumu sniedzējs</w:t>
      </w:r>
      <w:r w:rsidR="25F143F0" w:rsidRPr="006B7455">
        <w:rPr>
          <w:rFonts w:ascii="Times New Roman" w:eastAsia="Times New Roman" w:hAnsi="Times New Roman" w:cs="Times New Roman"/>
        </w:rPr>
        <w:t>, nodrošin</w:t>
      </w:r>
      <w:r w:rsidR="00D3353A">
        <w:rPr>
          <w:rFonts w:ascii="Times New Roman" w:eastAsia="Times New Roman" w:hAnsi="Times New Roman" w:cs="Times New Roman"/>
        </w:rPr>
        <w:t>ot</w:t>
      </w:r>
      <w:r w:rsidR="17A242A6" w:rsidRPr="006B7455">
        <w:rPr>
          <w:rFonts w:ascii="Times New Roman" w:eastAsia="Times New Roman" w:hAnsi="Times New Roman" w:cs="Times New Roman"/>
        </w:rPr>
        <w:t xml:space="preserve"> </w:t>
      </w:r>
      <w:r w:rsidR="0B7856C7" w:rsidRPr="006B7455">
        <w:rPr>
          <w:rFonts w:ascii="Times New Roman" w:eastAsia="Times New Roman" w:hAnsi="Times New Roman" w:cs="Times New Roman"/>
        </w:rPr>
        <w:t>di</w:t>
      </w:r>
      <w:r w:rsidR="17A242A6" w:rsidRPr="006B7455">
        <w:rPr>
          <w:rFonts w:ascii="Times New Roman" w:eastAsia="Times New Roman" w:hAnsi="Times New Roman" w:cs="Times New Roman"/>
        </w:rPr>
        <w:t>gitālās transformācijas</w:t>
      </w:r>
      <w:r w:rsidR="5D9713B8" w:rsidRPr="006B7455">
        <w:rPr>
          <w:rFonts w:ascii="Times New Roman" w:eastAsia="Times New Roman" w:hAnsi="Times New Roman" w:cs="Times New Roman"/>
        </w:rPr>
        <w:t>, t</w:t>
      </w:r>
      <w:r w:rsidR="007926A3">
        <w:rPr>
          <w:rFonts w:ascii="Times New Roman" w:eastAsia="Times New Roman" w:hAnsi="Times New Roman" w:cs="Times New Roman"/>
        </w:rPr>
        <w:t>.sk.</w:t>
      </w:r>
      <w:proofErr w:type="gramStart"/>
      <w:r w:rsidR="5D9713B8" w:rsidRPr="006B7455">
        <w:rPr>
          <w:rFonts w:ascii="Times New Roman" w:eastAsia="Times New Roman" w:hAnsi="Times New Roman" w:cs="Times New Roman"/>
        </w:rPr>
        <w:t xml:space="preserve"> </w:t>
      </w:r>
      <w:r w:rsidR="25F143F0" w:rsidRPr="006B7455">
        <w:rPr>
          <w:rFonts w:ascii="Times New Roman" w:eastAsia="Times New Roman" w:hAnsi="Times New Roman" w:cs="Times New Roman"/>
        </w:rPr>
        <w:t xml:space="preserve"> </w:t>
      </w:r>
      <w:proofErr w:type="gramEnd"/>
      <w:r w:rsidR="00B6A566" w:rsidRPr="006B7455">
        <w:rPr>
          <w:rFonts w:ascii="Times New Roman" w:eastAsia="Times New Roman" w:hAnsi="Times New Roman" w:cs="Times New Roman"/>
        </w:rPr>
        <w:t>pakalpojumu</w:t>
      </w:r>
      <w:r w:rsidR="25F143F0" w:rsidRPr="006B7455">
        <w:rPr>
          <w:rFonts w:ascii="Times New Roman" w:eastAsia="Times New Roman" w:hAnsi="Times New Roman" w:cs="Times New Roman"/>
        </w:rPr>
        <w:t xml:space="preserve"> dizaina kompetence</w:t>
      </w:r>
      <w:r w:rsidR="060A90D5" w:rsidRPr="006B7455">
        <w:rPr>
          <w:rFonts w:ascii="Times New Roman" w:eastAsia="Times New Roman" w:hAnsi="Times New Roman" w:cs="Times New Roman"/>
        </w:rPr>
        <w:t>s</w:t>
      </w:r>
      <w:r w:rsidR="25F143F0" w:rsidRPr="006B7455">
        <w:rPr>
          <w:rFonts w:ascii="Times New Roman" w:eastAsia="Times New Roman" w:hAnsi="Times New Roman" w:cs="Times New Roman"/>
        </w:rPr>
        <w:t xml:space="preserve"> (t.sk. UX/UI dizaineri)</w:t>
      </w:r>
      <w:r w:rsidR="009219AD" w:rsidRPr="006B7455">
        <w:rPr>
          <w:rFonts w:ascii="Times New Roman" w:eastAsia="Times New Roman" w:hAnsi="Times New Roman" w:cs="Times New Roman"/>
        </w:rPr>
        <w:t xml:space="preserve">. </w:t>
      </w:r>
      <w:r w:rsidRPr="006B7455">
        <w:rPr>
          <w:rFonts w:ascii="Times New Roman" w:eastAsia="Times New Roman" w:hAnsi="Times New Roman" w:cs="Times New Roman"/>
        </w:rPr>
        <w:t xml:space="preserve">Sagaidāms, ka šāds centrs akumulēs kvalificētu digitālās transformācijas ekspertu kompetences, ikdienā veiks </w:t>
      </w:r>
      <w:r w:rsidR="7B6DF737" w:rsidRPr="006B7455">
        <w:rPr>
          <w:rFonts w:ascii="Times New Roman" w:eastAsia="Times New Roman" w:hAnsi="Times New Roman" w:cs="Times New Roman"/>
        </w:rPr>
        <w:t xml:space="preserve">valsts, t.sk. pašvaldību </w:t>
      </w:r>
      <w:r w:rsidRPr="006B7455">
        <w:rPr>
          <w:rFonts w:ascii="Times New Roman" w:eastAsia="Times New Roman" w:hAnsi="Times New Roman" w:cs="Times New Roman"/>
        </w:rPr>
        <w:t xml:space="preserve">iestāžu digitalizācijas līmeņa, aktivitāšu un stratēģisko digitālās transformācijas plānu monitoringu, </w:t>
      </w:r>
      <w:r w:rsidR="2DAB23D5" w:rsidRPr="006B7455">
        <w:rPr>
          <w:rFonts w:ascii="Times New Roman" w:eastAsia="Times New Roman" w:hAnsi="Times New Roman" w:cs="Times New Roman"/>
        </w:rPr>
        <w:t>analizēs</w:t>
      </w:r>
      <w:r w:rsidRPr="006B7455">
        <w:rPr>
          <w:rFonts w:ascii="Times New Roman" w:eastAsia="Times New Roman" w:hAnsi="Times New Roman" w:cs="Times New Roman"/>
        </w:rPr>
        <w:t xml:space="preserve"> IKT nozares sasniegumu izmantošanas iespējas pārvaldes digitālajā transformācijā un nodrošinās digitālās transformācijas padziļinātas kompetences koplietošanas pakalpojumus valsts pārvaldes iestādēm. Šāda centra izveides pamatā varētu būt šobrīd </w:t>
      </w:r>
      <w:r w:rsidR="00BE18C2">
        <w:rPr>
          <w:rFonts w:ascii="Times New Roman" w:eastAsia="Times New Roman" w:hAnsi="Times New Roman" w:cs="Times New Roman"/>
        </w:rPr>
        <w:t>VRAA</w:t>
      </w:r>
      <w:r w:rsidRPr="006B7455">
        <w:rPr>
          <w:rFonts w:ascii="Times New Roman" w:eastAsia="Times New Roman" w:hAnsi="Times New Roman" w:cs="Times New Roman"/>
        </w:rPr>
        <w:t xml:space="preserve"> resursu un pieredzes bāze, to konceptuāli pārstrukturējot un izvirzot ambiciozus stratēģiskos un taktiskos mērķus ieguldījumam, lai līdera lomā uzņemtos mērķtiecīgu valsts pārvaldes virzību uz valsts pakalpojumu digitālās transformācijas izcilību.</w:t>
      </w:r>
    </w:p>
    <w:p w14:paraId="62700B32" w14:textId="1E05BE0D" w:rsidR="00EB00E6" w:rsidRPr="00603173" w:rsidRDefault="00EB00E6" w:rsidP="0058195A">
      <w:pPr>
        <w:pStyle w:val="ListParagraph"/>
        <w:numPr>
          <w:ilvl w:val="0"/>
          <w:numId w:val="72"/>
        </w:numPr>
        <w:spacing w:before="120" w:after="120"/>
        <w:ind w:left="567" w:hanging="357"/>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Lai sekmētu dizaina kā normas ieviešanu valsts pārvaldē, stratēģiskā līmenī būtu īs</w:t>
      </w:r>
      <w:r w:rsidR="00B65F10" w:rsidRPr="00603173">
        <w:rPr>
          <w:rFonts w:ascii="Times New Roman" w:eastAsia="Times New Roman" w:hAnsi="Times New Roman" w:cs="Times New Roman"/>
          <w:sz w:val="24"/>
          <w:szCs w:val="24"/>
          <w:lang w:val="lv-LV"/>
        </w:rPr>
        <w:t>tenojamas vairākas rīcības: 1) p</w:t>
      </w:r>
      <w:r w:rsidRPr="00603173">
        <w:rPr>
          <w:rFonts w:ascii="Times New Roman" w:eastAsia="Times New Roman" w:hAnsi="Times New Roman" w:cs="Times New Roman"/>
          <w:sz w:val="24"/>
          <w:szCs w:val="24"/>
          <w:lang w:val="lv-LV"/>
        </w:rPr>
        <w:t>ublisko pakalpojumu audits/mērķtiecīga dizaina klātbūtnes vai neesamības noteikšana un a</w:t>
      </w:r>
      <w:r w:rsidR="00B65F10" w:rsidRPr="00603173">
        <w:rPr>
          <w:rFonts w:ascii="Times New Roman" w:eastAsia="Times New Roman" w:hAnsi="Times New Roman" w:cs="Times New Roman"/>
          <w:sz w:val="24"/>
          <w:szCs w:val="24"/>
          <w:lang w:val="lv-LV"/>
        </w:rPr>
        <w:t>nalīze publiskajā pārvaldē; 2) p</w:t>
      </w:r>
      <w:r w:rsidRPr="00603173">
        <w:rPr>
          <w:rFonts w:ascii="Times New Roman" w:eastAsia="Times New Roman" w:hAnsi="Times New Roman" w:cs="Times New Roman"/>
          <w:sz w:val="24"/>
          <w:szCs w:val="24"/>
          <w:lang w:val="lv-LV"/>
        </w:rPr>
        <w:t>ubliskā sektora dizaina (t.sk. digitālā) stratēģijas izstrāde (ciešā sadarbībā ar dizaina politikas veidotāju KM un Dizaina padomi)</w:t>
      </w:r>
      <w:r w:rsidR="00CF6BE0">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papildināšana un iekļa</w:t>
      </w:r>
      <w:r w:rsidR="00B65F10" w:rsidRPr="00603173">
        <w:rPr>
          <w:rFonts w:ascii="Times New Roman" w:eastAsia="Times New Roman" w:hAnsi="Times New Roman" w:cs="Times New Roman"/>
          <w:sz w:val="24"/>
          <w:szCs w:val="24"/>
          <w:lang w:val="lv-LV"/>
        </w:rPr>
        <w:t>ušana plānošanas dokumentos; 3) s</w:t>
      </w:r>
      <w:r w:rsidRPr="00603173">
        <w:rPr>
          <w:rFonts w:ascii="Times New Roman" w:eastAsia="Times New Roman" w:hAnsi="Times New Roman" w:cs="Times New Roman"/>
          <w:sz w:val="24"/>
          <w:szCs w:val="24"/>
          <w:lang w:val="lv-LV"/>
        </w:rPr>
        <w:t xml:space="preserve">tratēģiskā dizaina realizēšana un dizains kā kultūras un domāšanas maiņas katalizators publiskajā pārvaldē un kopīgu vērtību “iedzīvināšana” un nostiprināšana (ciešā sadarbībā ar </w:t>
      </w:r>
      <w:r w:rsidR="00CA4416">
        <w:rPr>
          <w:rFonts w:ascii="Times New Roman" w:eastAsia="Times New Roman" w:hAnsi="Times New Roman" w:cs="Times New Roman"/>
          <w:sz w:val="24"/>
          <w:szCs w:val="24"/>
          <w:lang w:val="lv-LV"/>
        </w:rPr>
        <w:t>VK</w:t>
      </w:r>
      <w:r w:rsidRPr="00603173">
        <w:rPr>
          <w:rFonts w:ascii="Times New Roman" w:eastAsia="Times New Roman" w:hAnsi="Times New Roman" w:cs="Times New Roman"/>
          <w:sz w:val="24"/>
          <w:szCs w:val="24"/>
          <w:lang w:val="lv-LV"/>
        </w:rPr>
        <w:t xml:space="preserve"> un tās izveidotu inovācijas laboratoriju). </w:t>
      </w:r>
    </w:p>
    <w:p w14:paraId="7F6A6250" w14:textId="30D82F69" w:rsidR="00EB00E6" w:rsidRPr="00603173" w:rsidRDefault="00EB00E6" w:rsidP="0058195A">
      <w:pPr>
        <w:pStyle w:val="ListParagraph"/>
        <w:numPr>
          <w:ilvl w:val="0"/>
          <w:numId w:val="72"/>
        </w:numPr>
        <w:spacing w:before="120" w:after="120"/>
        <w:ind w:left="567" w:hanging="357"/>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Lai sekmētu dizaina ieviešanu taktiskā līmenī</w:t>
      </w:r>
      <w:r w:rsidR="004308BA">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būtu paredzamas šādas rīcības: 1) digitālo produktu, pakalpojumu un komunikācijas dizaina pārvaldība starpdisciplinārās komandās un </w:t>
      </w:r>
      <w:proofErr w:type="spellStart"/>
      <w:r w:rsidRPr="00603173">
        <w:rPr>
          <w:rFonts w:ascii="Times New Roman" w:eastAsia="Times New Roman" w:hAnsi="Times New Roman" w:cs="Times New Roman"/>
          <w:sz w:val="24"/>
          <w:szCs w:val="24"/>
          <w:lang w:val="lv-LV"/>
        </w:rPr>
        <w:t>pārresorsu</w:t>
      </w:r>
      <w:proofErr w:type="spellEnd"/>
      <w:r w:rsidRPr="00603173">
        <w:rPr>
          <w:rFonts w:ascii="Times New Roman" w:eastAsia="Times New Roman" w:hAnsi="Times New Roman" w:cs="Times New Roman"/>
          <w:sz w:val="24"/>
          <w:szCs w:val="24"/>
          <w:lang w:val="lv-LV"/>
        </w:rPr>
        <w:t xml:space="preserve"> sadarbība (t.sk. atbalsta sniegšana </w:t>
      </w:r>
      <w:r w:rsidR="004308BA">
        <w:rPr>
          <w:rFonts w:ascii="Times New Roman" w:eastAsia="Times New Roman" w:hAnsi="Times New Roman" w:cs="Times New Roman"/>
          <w:sz w:val="24"/>
          <w:szCs w:val="24"/>
          <w:lang w:val="lv-LV"/>
        </w:rPr>
        <w:t>VK</w:t>
      </w:r>
      <w:r w:rsidRPr="00603173">
        <w:rPr>
          <w:rFonts w:ascii="Times New Roman" w:eastAsia="Times New Roman" w:hAnsi="Times New Roman" w:cs="Times New Roman"/>
          <w:sz w:val="24"/>
          <w:szCs w:val="24"/>
          <w:lang w:val="lv-LV"/>
        </w:rPr>
        <w:t xml:space="preserve"> inovācijas laboratorijas darbībā tieši ar digitālās t</w:t>
      </w:r>
      <w:r w:rsidR="00B65F10" w:rsidRPr="00603173">
        <w:rPr>
          <w:rFonts w:ascii="Times New Roman" w:eastAsia="Times New Roman" w:hAnsi="Times New Roman" w:cs="Times New Roman"/>
          <w:sz w:val="24"/>
          <w:szCs w:val="24"/>
          <w:lang w:val="lv-LV"/>
        </w:rPr>
        <w:t>ransformācijas komponenti); 2) v</w:t>
      </w:r>
      <w:r w:rsidRPr="00603173">
        <w:rPr>
          <w:rFonts w:ascii="Times New Roman" w:eastAsia="Times New Roman" w:hAnsi="Times New Roman" w:cs="Times New Roman"/>
          <w:sz w:val="24"/>
          <w:szCs w:val="24"/>
          <w:lang w:val="lv-LV"/>
        </w:rPr>
        <w:t>ienota digitālo produktu, pakalpojumu un komunikācija</w:t>
      </w:r>
      <w:r w:rsidR="0064715A">
        <w:rPr>
          <w:rFonts w:ascii="Times New Roman" w:eastAsia="Times New Roman" w:hAnsi="Times New Roman" w:cs="Times New Roman"/>
          <w:sz w:val="24"/>
          <w:szCs w:val="24"/>
          <w:lang w:val="lv-LV"/>
        </w:rPr>
        <w:t>s</w:t>
      </w:r>
      <w:r w:rsidRPr="00603173">
        <w:rPr>
          <w:rFonts w:ascii="Times New Roman" w:eastAsia="Times New Roman" w:hAnsi="Times New Roman" w:cs="Times New Roman"/>
          <w:sz w:val="24"/>
          <w:szCs w:val="24"/>
          <w:lang w:val="lv-LV"/>
        </w:rPr>
        <w:t xml:space="preserve"> dizaina sistēmas izstrāde un vienotu principu ad</w:t>
      </w:r>
      <w:r w:rsidR="004A4887">
        <w:rPr>
          <w:rFonts w:ascii="Times New Roman" w:eastAsia="Times New Roman" w:hAnsi="Times New Roman" w:cs="Times New Roman"/>
          <w:sz w:val="24"/>
          <w:szCs w:val="24"/>
          <w:lang w:val="lv-LV"/>
        </w:rPr>
        <w:t>a</w:t>
      </w:r>
      <w:r w:rsidRPr="00603173">
        <w:rPr>
          <w:rFonts w:ascii="Times New Roman" w:eastAsia="Times New Roman" w:hAnsi="Times New Roman" w:cs="Times New Roman"/>
          <w:sz w:val="24"/>
          <w:szCs w:val="24"/>
          <w:lang w:val="lv-LV"/>
        </w:rPr>
        <w:t xml:space="preserve">ptācija un ieviešana </w:t>
      </w:r>
      <w:proofErr w:type="spellStart"/>
      <w:r w:rsidRPr="00603173">
        <w:rPr>
          <w:rFonts w:ascii="Times New Roman" w:eastAsia="Times New Roman" w:hAnsi="Times New Roman" w:cs="Times New Roman"/>
          <w:sz w:val="24"/>
          <w:szCs w:val="24"/>
          <w:lang w:val="lv-LV"/>
        </w:rPr>
        <w:t>pārresoru</w:t>
      </w:r>
      <w:proofErr w:type="spellEnd"/>
      <w:r w:rsidRPr="00603173">
        <w:rPr>
          <w:rFonts w:ascii="Times New Roman" w:eastAsia="Times New Roman" w:hAnsi="Times New Roman" w:cs="Times New Roman"/>
          <w:sz w:val="24"/>
          <w:szCs w:val="24"/>
          <w:lang w:val="lv-LV"/>
        </w:rPr>
        <w:t xml:space="preserve"> līmenī.</w:t>
      </w:r>
    </w:p>
    <w:p w14:paraId="2F4A9F82" w14:textId="38A9B724" w:rsidR="00EB00E6" w:rsidRPr="00603173" w:rsidRDefault="00EB00E6" w:rsidP="0058195A">
      <w:pPr>
        <w:pStyle w:val="ListParagraph"/>
        <w:numPr>
          <w:ilvl w:val="0"/>
          <w:numId w:val="72"/>
        </w:numPr>
        <w:spacing w:before="120" w:after="120"/>
        <w:ind w:left="567" w:hanging="357"/>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Lai sekmētu dizaina ieviešanu operacionālā līmenī</w:t>
      </w:r>
      <w:r w:rsidR="00761F5C">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jāattīsta digitālo produktu dizains un pakalpojumu dizains (attīstot digitālo dizaina komandu veidošanu kā pamatu tālākai dizaina sistēmas attīstībai valsts pārvaldē</w:t>
      </w:r>
      <w:r w:rsidR="0099039D">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Būtu attīstāmas koordinētas valsts pārvaldes pakalpojumu digitālās transformācijas kompetences, k</w:t>
      </w:r>
      <w:r w:rsidR="005F6A4E">
        <w:rPr>
          <w:rFonts w:ascii="Times New Roman" w:eastAsia="Times New Roman" w:hAnsi="Times New Roman" w:cs="Times New Roman"/>
          <w:sz w:val="24"/>
          <w:szCs w:val="24"/>
          <w:lang w:val="lv-LV"/>
        </w:rPr>
        <w:t>as</w:t>
      </w:r>
      <w:r w:rsidRPr="00603173">
        <w:rPr>
          <w:rFonts w:ascii="Times New Roman" w:eastAsia="Times New Roman" w:hAnsi="Times New Roman" w:cs="Times New Roman"/>
          <w:sz w:val="24"/>
          <w:szCs w:val="24"/>
          <w:lang w:val="lv-LV"/>
        </w:rPr>
        <w:t xml:space="preserve"> būtu galvenais digitālā dizaina standartu, vienotas pieejas, digitālā dizaina komandu veidošanas iniciators un attīstītājs. </w:t>
      </w:r>
    </w:p>
    <w:p w14:paraId="5CD60F39" w14:textId="3D50719B" w:rsidR="00EB00E6" w:rsidRPr="00603173" w:rsidRDefault="00EB00E6" w:rsidP="0058195A">
      <w:pPr>
        <w:pStyle w:val="ListParagraph"/>
        <w:numPr>
          <w:ilvl w:val="0"/>
          <w:numId w:val="72"/>
        </w:numPr>
        <w:spacing w:before="120" w:after="120"/>
        <w:ind w:left="567" w:hanging="357"/>
        <w:contextualSpacing w:val="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 xml:space="preserve">Kā priekšnosacījums nākamā plānošanas perioda ERAF </w:t>
      </w:r>
      <w:r w:rsidR="004173C5">
        <w:rPr>
          <w:rFonts w:ascii="Times New Roman" w:eastAsia="Times New Roman" w:hAnsi="Times New Roman" w:cs="Times New Roman"/>
          <w:sz w:val="24"/>
          <w:szCs w:val="24"/>
          <w:lang w:val="lv-LV"/>
        </w:rPr>
        <w:t xml:space="preserve">līdzfinansētiem </w:t>
      </w:r>
      <w:r w:rsidRPr="00603173">
        <w:rPr>
          <w:rFonts w:ascii="Times New Roman" w:eastAsia="Times New Roman" w:hAnsi="Times New Roman" w:cs="Times New Roman"/>
          <w:sz w:val="24"/>
          <w:szCs w:val="24"/>
          <w:lang w:val="lv-LV"/>
        </w:rPr>
        <w:t xml:space="preserve">projektiem paredzams obligāts nosacījums nodrošināt procesu un pakalpojumu dizaina komponenti, kā arī </w:t>
      </w:r>
      <w:proofErr w:type="spellStart"/>
      <w:r w:rsidRPr="00603173">
        <w:rPr>
          <w:rFonts w:ascii="Times New Roman" w:eastAsia="Times New Roman" w:hAnsi="Times New Roman" w:cs="Times New Roman"/>
          <w:sz w:val="24"/>
          <w:szCs w:val="24"/>
          <w:lang w:val="lv-LV"/>
        </w:rPr>
        <w:t>kopradi</w:t>
      </w:r>
      <w:proofErr w:type="spellEnd"/>
      <w:r w:rsidRPr="00603173">
        <w:rPr>
          <w:rFonts w:ascii="Times New Roman" w:eastAsia="Times New Roman" w:hAnsi="Times New Roman" w:cs="Times New Roman"/>
          <w:sz w:val="24"/>
          <w:szCs w:val="24"/>
          <w:lang w:val="lv-LV"/>
        </w:rPr>
        <w:t xml:space="preserve"> ar gala</w:t>
      </w:r>
      <w:r w:rsidR="00553D6C">
        <w:rPr>
          <w:rFonts w:ascii="Times New Roman" w:eastAsia="Times New Roman" w:hAnsi="Times New Roman" w:cs="Times New Roman"/>
          <w:sz w:val="24"/>
          <w:szCs w:val="24"/>
          <w:lang w:val="lv-LV"/>
        </w:rPr>
        <w:t xml:space="preserve"> </w:t>
      </w:r>
      <w:r w:rsidRPr="00603173">
        <w:rPr>
          <w:rFonts w:ascii="Times New Roman" w:eastAsia="Times New Roman" w:hAnsi="Times New Roman" w:cs="Times New Roman"/>
          <w:sz w:val="24"/>
          <w:szCs w:val="24"/>
          <w:lang w:val="lv-LV"/>
        </w:rPr>
        <w:t xml:space="preserve">lietotājiem, vēl pirms konkrēto risinājumu tehniskās projektēšanas. </w:t>
      </w:r>
    </w:p>
    <w:p w14:paraId="0AEECF14" w14:textId="659F1954" w:rsidR="001A5DEC" w:rsidRPr="006B7455" w:rsidRDefault="001A5DEC"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584CE8A0" w14:textId="61E3B7AB" w:rsidR="00EB00E6" w:rsidRPr="00603173" w:rsidRDefault="00EB00E6" w:rsidP="0058195A">
      <w:pPr>
        <w:pStyle w:val="ListParagraph"/>
        <w:numPr>
          <w:ilvl w:val="0"/>
          <w:numId w:val="73"/>
        </w:numPr>
        <w:spacing w:before="120" w:after="120"/>
        <w:ind w:left="567"/>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Ilgtermiņā: 1) uzlabojusies sabiedrības apmierinātība ar pakalpojumiem un kopumā uzlabot</w:t>
      </w:r>
      <w:r w:rsidR="00B65F10" w:rsidRPr="00603173">
        <w:rPr>
          <w:rFonts w:ascii="Times New Roman" w:eastAsia="Times New Roman" w:hAnsi="Times New Roman" w:cs="Times New Roman"/>
          <w:sz w:val="24"/>
          <w:szCs w:val="24"/>
          <w:lang w:val="lv"/>
        </w:rPr>
        <w:t>a uzticība publiskajam sektoram;</w:t>
      </w:r>
      <w:r w:rsidRPr="00603173">
        <w:rPr>
          <w:rFonts w:ascii="Times New Roman" w:eastAsia="Times New Roman" w:hAnsi="Times New Roman" w:cs="Times New Roman"/>
          <w:sz w:val="24"/>
          <w:szCs w:val="24"/>
          <w:lang w:val="lv"/>
        </w:rPr>
        <w:t xml:space="preserve"> 2) mazinājusies sociālā nevienlīdzība; 3) uzlabojušies starptautiskie rādītāji digitālās transformācijas, inovācijas jomā</w:t>
      </w:r>
      <w:r w:rsidR="001E6777">
        <w:rPr>
          <w:rFonts w:ascii="Times New Roman" w:eastAsia="Times New Roman" w:hAnsi="Times New Roman" w:cs="Times New Roman"/>
          <w:sz w:val="24"/>
          <w:szCs w:val="24"/>
          <w:lang w:val="lv"/>
        </w:rPr>
        <w:t>.</w:t>
      </w:r>
    </w:p>
    <w:p w14:paraId="198526AE" w14:textId="66A6FE30" w:rsidR="00EB00E6" w:rsidRPr="00603173" w:rsidRDefault="00EB00E6" w:rsidP="0058195A">
      <w:pPr>
        <w:pStyle w:val="ListParagraph"/>
        <w:numPr>
          <w:ilvl w:val="0"/>
          <w:numId w:val="73"/>
        </w:numPr>
        <w:spacing w:before="120" w:after="120"/>
        <w:ind w:left="567"/>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Īstermiņā:</w:t>
      </w:r>
      <w:r w:rsidR="00B65F10" w:rsidRPr="00603173">
        <w:rPr>
          <w:rFonts w:ascii="Times New Roman" w:eastAsia="Times New Roman" w:hAnsi="Times New Roman" w:cs="Times New Roman"/>
          <w:sz w:val="24"/>
          <w:szCs w:val="24"/>
          <w:lang w:val="lv"/>
        </w:rPr>
        <w:t xml:space="preserve"> </w:t>
      </w:r>
      <w:r w:rsidRPr="00603173">
        <w:rPr>
          <w:rFonts w:ascii="Times New Roman" w:eastAsia="Times New Roman" w:hAnsi="Times New Roman" w:cs="Times New Roman"/>
          <w:sz w:val="24"/>
          <w:szCs w:val="24"/>
          <w:lang w:val="lv"/>
        </w:rPr>
        <w:t>1) uzlabojusies inovācijas kultūra publiskajā sektorā; 2) pieaudzis publiskā sektora inovāciju apjoms; 3) paaugstinājies valsts pārvaldē nodarbināto iesaistes līmenis</w:t>
      </w:r>
      <w:r w:rsidR="00B65F10" w:rsidRPr="00603173">
        <w:rPr>
          <w:rFonts w:ascii="Times New Roman" w:eastAsia="Times New Roman" w:hAnsi="Times New Roman" w:cs="Times New Roman"/>
          <w:sz w:val="24"/>
          <w:szCs w:val="24"/>
          <w:lang w:val="lv"/>
        </w:rPr>
        <w:t>.</w:t>
      </w:r>
    </w:p>
    <w:p w14:paraId="2429B1E9" w14:textId="780A01EB" w:rsidR="00EB00E6" w:rsidRPr="00603173" w:rsidRDefault="00EB00E6" w:rsidP="00603173">
      <w:pPr>
        <w:spacing w:before="120" w:after="120" w:line="240" w:lineRule="auto"/>
        <w:ind w:firstLine="567"/>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Sagaidāms, ka līdz ar būtisku dizaina klātbūtnes pieaugumu publiskā sektorā, kā arī </w:t>
      </w:r>
      <w:proofErr w:type="spellStart"/>
      <w:r w:rsidRPr="00603173">
        <w:rPr>
          <w:rFonts w:ascii="Times New Roman" w:eastAsia="Times New Roman" w:hAnsi="Times New Roman" w:cs="Times New Roman"/>
          <w:sz w:val="24"/>
          <w:szCs w:val="24"/>
          <w:lang w:val="lv"/>
        </w:rPr>
        <w:t>inovētspējas</w:t>
      </w:r>
      <w:proofErr w:type="spellEnd"/>
      <w:r w:rsidRPr="00603173">
        <w:rPr>
          <w:rFonts w:ascii="Times New Roman" w:eastAsia="Times New Roman" w:hAnsi="Times New Roman" w:cs="Times New Roman"/>
          <w:sz w:val="24"/>
          <w:szCs w:val="24"/>
          <w:lang w:val="lv"/>
        </w:rPr>
        <w:t xml:space="preserve"> pieaugumu, būtiski pilnveidosies publiskās pārvaldes procesi un pakalpojumi, kā arī digitālo produktu un pakalpojumu lietojamība, kā arī būtiski pieaugs inovāciju skaits publiskajā sektorā.</w:t>
      </w:r>
    </w:p>
    <w:p w14:paraId="6E9B032B" w14:textId="069F0F30" w:rsidR="00EB00E6" w:rsidRPr="00603173" w:rsidRDefault="00EB00E6" w:rsidP="00D62A4D">
      <w:pPr>
        <w:spacing w:before="120" w:after="120" w:line="240" w:lineRule="auto"/>
        <w:ind w:firstLine="72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Tāpat sagaidāms, ka tuvāko gadu laikā pieaugs publiskajā sektorā nodarbināto digitālo dizaineru skaits (uz doto brīdi šāds amats nepastāv, tādēļ nav precīzi zināms</w:t>
      </w:r>
      <w:r w:rsidR="00511978">
        <w:rPr>
          <w:rFonts w:ascii="Times New Roman" w:eastAsia="Times New Roman" w:hAnsi="Times New Roman" w:cs="Times New Roman"/>
          <w:sz w:val="24"/>
          <w:szCs w:val="24"/>
          <w:lang w:val="lv"/>
        </w:rPr>
        <w:t>,</w:t>
      </w:r>
      <w:r w:rsidRPr="00603173">
        <w:rPr>
          <w:rFonts w:ascii="Times New Roman" w:eastAsia="Times New Roman" w:hAnsi="Times New Roman" w:cs="Times New Roman"/>
          <w:sz w:val="24"/>
          <w:szCs w:val="24"/>
          <w:lang w:val="lv"/>
        </w:rPr>
        <w:t xml:space="preserve"> cik dizaineru</w:t>
      </w:r>
      <w:r w:rsidR="00511978">
        <w:rPr>
          <w:rFonts w:ascii="Times New Roman" w:eastAsia="Times New Roman" w:hAnsi="Times New Roman" w:cs="Times New Roman"/>
          <w:sz w:val="24"/>
          <w:szCs w:val="24"/>
          <w:lang w:val="lv"/>
        </w:rPr>
        <w:t>,</w:t>
      </w:r>
      <w:r w:rsidRPr="00603173">
        <w:rPr>
          <w:rFonts w:ascii="Times New Roman" w:eastAsia="Times New Roman" w:hAnsi="Times New Roman" w:cs="Times New Roman"/>
          <w:sz w:val="24"/>
          <w:szCs w:val="24"/>
          <w:lang w:val="lv"/>
        </w:rPr>
        <w:t xml:space="preserve"> piemēram, UX dizaineru</w:t>
      </w:r>
      <w:r w:rsidR="00511978">
        <w:rPr>
          <w:rFonts w:ascii="Times New Roman" w:eastAsia="Times New Roman" w:hAnsi="Times New Roman" w:cs="Times New Roman"/>
          <w:sz w:val="24"/>
          <w:szCs w:val="24"/>
          <w:lang w:val="lv"/>
        </w:rPr>
        <w:t>,</w:t>
      </w:r>
      <w:r w:rsidRPr="00603173">
        <w:rPr>
          <w:rFonts w:ascii="Times New Roman" w:eastAsia="Times New Roman" w:hAnsi="Times New Roman" w:cs="Times New Roman"/>
          <w:sz w:val="24"/>
          <w:szCs w:val="24"/>
          <w:lang w:val="lv"/>
        </w:rPr>
        <w:t xml:space="preserve"> šobrīd strādā valsts pārvaldē un vai vispār strādā vai lielākoties tiek piesaistīti kā ārpakalpojums). </w:t>
      </w:r>
    </w:p>
    <w:p w14:paraId="4BD58C6B" w14:textId="27BF019E" w:rsidR="00EB00E6" w:rsidRPr="00603173" w:rsidRDefault="00EB00E6" w:rsidP="00D62A4D">
      <w:pPr>
        <w:spacing w:before="120" w:after="120" w:line="240" w:lineRule="auto"/>
        <w:ind w:firstLine="72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Pastāv dažādi pieņēmumi attiecībā uz publiskā sektora inovāciju un digitālo transformāciju: 1) </w:t>
      </w:r>
      <w:r w:rsidR="00B65F10" w:rsidRPr="00603173">
        <w:rPr>
          <w:rFonts w:ascii="Times New Roman" w:eastAsia="Times New Roman" w:hAnsi="Times New Roman" w:cs="Times New Roman"/>
          <w:sz w:val="24"/>
          <w:szCs w:val="24"/>
          <w:lang w:val="lv"/>
        </w:rPr>
        <w:t>s</w:t>
      </w:r>
      <w:r w:rsidR="00957FB7" w:rsidRPr="00603173">
        <w:rPr>
          <w:rFonts w:ascii="Times New Roman" w:eastAsia="Times New Roman" w:hAnsi="Times New Roman" w:cs="Times New Roman"/>
          <w:sz w:val="24"/>
          <w:szCs w:val="24"/>
          <w:lang w:val="lv"/>
        </w:rPr>
        <w:t xml:space="preserve">abiedrības </w:t>
      </w:r>
      <w:r w:rsidRPr="00603173">
        <w:rPr>
          <w:rFonts w:ascii="Times New Roman" w:eastAsia="Times New Roman" w:hAnsi="Times New Roman" w:cs="Times New Roman"/>
          <w:sz w:val="24"/>
          <w:szCs w:val="24"/>
          <w:lang w:val="lv"/>
        </w:rPr>
        <w:t xml:space="preserve">uzticēšanās valsts pārvaldei un valstij turpinās samazināties (tā ir globāla tendence), publiskā sektora iekšējās efektivitātes un </w:t>
      </w:r>
      <w:proofErr w:type="spellStart"/>
      <w:r w:rsidRPr="00603173">
        <w:rPr>
          <w:rFonts w:ascii="Times New Roman" w:eastAsia="Times New Roman" w:hAnsi="Times New Roman" w:cs="Times New Roman"/>
          <w:sz w:val="24"/>
          <w:szCs w:val="24"/>
          <w:lang w:val="lv"/>
        </w:rPr>
        <w:t>inovētspējas</w:t>
      </w:r>
      <w:proofErr w:type="spellEnd"/>
      <w:r w:rsidRPr="00603173">
        <w:rPr>
          <w:rFonts w:ascii="Times New Roman" w:eastAsia="Times New Roman" w:hAnsi="Times New Roman" w:cs="Times New Roman"/>
          <w:sz w:val="24"/>
          <w:szCs w:val="24"/>
          <w:lang w:val="lv"/>
        </w:rPr>
        <w:t xml:space="preserve"> rezultātus v</w:t>
      </w:r>
      <w:r w:rsidR="00B65F10" w:rsidRPr="00603173">
        <w:rPr>
          <w:rFonts w:ascii="Times New Roman" w:eastAsia="Times New Roman" w:hAnsi="Times New Roman" w:cs="Times New Roman"/>
          <w:sz w:val="24"/>
          <w:szCs w:val="24"/>
          <w:lang w:val="lv"/>
        </w:rPr>
        <w:t>arēs sasniegt tikai ilgtermiņā; 2) r</w:t>
      </w:r>
      <w:r w:rsidRPr="00603173">
        <w:rPr>
          <w:rFonts w:ascii="Times New Roman" w:eastAsia="Times New Roman" w:hAnsi="Times New Roman" w:cs="Times New Roman"/>
          <w:sz w:val="24"/>
          <w:szCs w:val="24"/>
          <w:lang w:val="lv"/>
        </w:rPr>
        <w:t>isināmie izaicinājumi (piemēram, jauno tehnoloģiju drošība, klimata pārmaiņas, pandēmijas</w:t>
      </w:r>
      <w:r w:rsidR="00B65F10" w:rsidRPr="00603173">
        <w:rPr>
          <w:rFonts w:ascii="Times New Roman" w:eastAsia="Times New Roman" w:hAnsi="Times New Roman" w:cs="Times New Roman"/>
          <w:sz w:val="24"/>
          <w:szCs w:val="24"/>
          <w:lang w:val="lv"/>
        </w:rPr>
        <w:t>) kļūst tikai komplicētāki; 3) s</w:t>
      </w:r>
      <w:r w:rsidRPr="00603173">
        <w:rPr>
          <w:rFonts w:ascii="Times New Roman" w:eastAsia="Times New Roman" w:hAnsi="Times New Roman" w:cs="Times New Roman"/>
          <w:sz w:val="24"/>
          <w:szCs w:val="24"/>
          <w:lang w:val="lv"/>
        </w:rPr>
        <w:t>abiedrības gaidas attiecībā uz pakalpojumu pieejamību un digitalizācijas līmeni turpinās paaugstināties</w:t>
      </w:r>
      <w:r w:rsidR="00B65F10" w:rsidRPr="00603173">
        <w:rPr>
          <w:rFonts w:ascii="Times New Roman" w:eastAsia="Times New Roman" w:hAnsi="Times New Roman" w:cs="Times New Roman"/>
          <w:sz w:val="24"/>
          <w:szCs w:val="24"/>
          <w:lang w:val="lv"/>
        </w:rPr>
        <w:t>; 4) s</w:t>
      </w:r>
      <w:r w:rsidRPr="00603173">
        <w:rPr>
          <w:rFonts w:ascii="Times New Roman" w:eastAsia="Times New Roman" w:hAnsi="Times New Roman" w:cs="Times New Roman"/>
          <w:sz w:val="24"/>
          <w:szCs w:val="24"/>
          <w:lang w:val="lv"/>
        </w:rPr>
        <w:t xml:space="preserve">ociālās nevienlīdzības līmenis turpinās paaugstināties (tādēļ īpaši svarīga ir dizaina domāšana politiku un pakalpojumu dizainā, domājot arī par to, kā digitālajā transformācijā to nesekmēt vēl vairāk). </w:t>
      </w:r>
    </w:p>
    <w:p w14:paraId="35EFC7C5" w14:textId="174AE3E6" w:rsidR="00126A3D" w:rsidRPr="00603173" w:rsidRDefault="00EB00E6" w:rsidP="00D62A4D">
      <w:pPr>
        <w:spacing w:before="120" w:after="120" w:line="240" w:lineRule="auto"/>
        <w:ind w:firstLine="72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Kā viens no galvenajiem riskiem ir neviennozīmīgā attieksme pret ieguldījumiem publiskā sektora kapacitātē un tās nepieciešamībā, kā arī izpratnes un zināšanu trūkums (valsts pārvaldē iekšēji) par dizaina nozīmi digitālo produktu un pakalpojumu attīstībā. Digitālo dizaineru piesaistē valsts pārvaldē pastāv būtisks risks, ņemot vērā to, ka Latvijā nav iespējams iegūt digitālā dizainera izglītību, kopējais dizaineru skaits Latvijā ir salīdzinoši ierobežots, tādēļ primāri būtu </w:t>
      </w:r>
      <w:r w:rsidR="2DAB23D5" w:rsidRPr="00603173">
        <w:rPr>
          <w:rFonts w:ascii="Times New Roman" w:eastAsia="Times New Roman" w:hAnsi="Times New Roman" w:cs="Times New Roman"/>
          <w:sz w:val="24"/>
          <w:szCs w:val="24"/>
          <w:lang w:val="lv"/>
        </w:rPr>
        <w:t>jāveido</w:t>
      </w:r>
      <w:r w:rsidR="003627B5">
        <w:rPr>
          <w:rFonts w:ascii="Times New Roman" w:eastAsia="Times New Roman" w:hAnsi="Times New Roman" w:cs="Times New Roman"/>
          <w:sz w:val="24"/>
          <w:szCs w:val="24"/>
          <w:lang w:val="lv"/>
        </w:rPr>
        <w:t xml:space="preserve"> </w:t>
      </w:r>
      <w:r w:rsidR="2DAB23D5" w:rsidRPr="00603173">
        <w:rPr>
          <w:rFonts w:ascii="Times New Roman" w:eastAsia="Times New Roman" w:hAnsi="Times New Roman" w:cs="Times New Roman"/>
          <w:sz w:val="24"/>
          <w:szCs w:val="24"/>
          <w:lang w:val="lv"/>
        </w:rPr>
        <w:t>valsts</w:t>
      </w:r>
      <w:r w:rsidRPr="00603173">
        <w:rPr>
          <w:rFonts w:ascii="Times New Roman" w:eastAsia="Times New Roman" w:hAnsi="Times New Roman" w:cs="Times New Roman"/>
          <w:sz w:val="24"/>
          <w:szCs w:val="24"/>
          <w:lang w:val="lv"/>
        </w:rPr>
        <w:t xml:space="preserve"> pārvaldes pakalpojumu digitālās transformācijas kompetences, lai piesaistītu UX/UI dizaineru kompetenci un vismaz sākotnēji tā būtu pieejama valsts pārvaldē kā kopīgs resurss.</w:t>
      </w:r>
    </w:p>
    <w:p w14:paraId="22819B20" w14:textId="3A732C7D" w:rsidR="00126A3D" w:rsidRPr="006B7455" w:rsidRDefault="00126A3D"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Uzdevumi </w:t>
      </w:r>
      <w:r w:rsidR="008255A4" w:rsidRPr="006B7455">
        <w:rPr>
          <w:rFonts w:ascii="Times New Roman" w:eastAsia="Times New Roman" w:hAnsi="Times New Roman" w:cs="Times New Roman"/>
          <w:b/>
          <w:color w:val="C00000"/>
          <w:sz w:val="24"/>
          <w:szCs w:val="24"/>
          <w:lang w:val="lv"/>
        </w:rPr>
        <w:t>(U)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79"/>
        <w:gridCol w:w="990"/>
        <w:gridCol w:w="936"/>
        <w:gridCol w:w="1283"/>
        <w:gridCol w:w="1563"/>
      </w:tblGrid>
      <w:tr w:rsidR="005B121E" w:rsidRPr="006B7455" w14:paraId="3B3A34BC" w14:textId="77777777" w:rsidTr="009578EC">
        <w:trPr>
          <w:cantSplit/>
        </w:trPr>
        <w:tc>
          <w:tcPr>
            <w:tcW w:w="806" w:type="pct"/>
            <w:tcBorders>
              <w:bottom w:val="single" w:sz="4" w:space="0" w:color="auto"/>
            </w:tcBorders>
            <w:shd w:val="clear" w:color="auto" w:fill="D9D9D9" w:themeFill="background1" w:themeFillShade="D9"/>
            <w:vAlign w:val="center"/>
          </w:tcPr>
          <w:p w14:paraId="5142F26C" w14:textId="5B4D54E2" w:rsidR="00075FED" w:rsidRPr="006B7455" w:rsidRDefault="00075FED" w:rsidP="00D62A4D">
            <w:pPr>
              <w:spacing w:before="120" w:after="120"/>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1647" w:type="pct"/>
            <w:tcBorders>
              <w:bottom w:val="single" w:sz="4" w:space="0" w:color="auto"/>
            </w:tcBorders>
            <w:shd w:val="clear" w:color="auto" w:fill="D9D9D9" w:themeFill="background1" w:themeFillShade="D9"/>
            <w:vAlign w:val="center"/>
          </w:tcPr>
          <w:p w14:paraId="105AEC8F" w14:textId="77777777" w:rsidR="00075FED" w:rsidRPr="006B7455" w:rsidRDefault="00075FED" w:rsidP="00D62A4D">
            <w:pPr>
              <w:spacing w:before="120" w:after="120"/>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529" w:type="pct"/>
            <w:tcBorders>
              <w:bottom w:val="single" w:sz="4" w:space="0" w:color="auto"/>
            </w:tcBorders>
            <w:shd w:val="clear" w:color="auto" w:fill="D9D9D9" w:themeFill="background1" w:themeFillShade="D9"/>
            <w:vAlign w:val="center"/>
          </w:tcPr>
          <w:p w14:paraId="0B31DCD4" w14:textId="77777777" w:rsidR="00075FED" w:rsidRPr="006B7455" w:rsidRDefault="00075FED" w:rsidP="00D62A4D">
            <w:pPr>
              <w:spacing w:before="120" w:after="12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500" w:type="pct"/>
            <w:tcBorders>
              <w:bottom w:val="single" w:sz="4" w:space="0" w:color="auto"/>
            </w:tcBorders>
            <w:shd w:val="clear" w:color="auto" w:fill="D9D9D9" w:themeFill="background1" w:themeFillShade="D9"/>
            <w:vAlign w:val="center"/>
          </w:tcPr>
          <w:p w14:paraId="12F1714F" w14:textId="77777777" w:rsidR="00075FED" w:rsidRPr="006B7455" w:rsidRDefault="00075FED" w:rsidP="00D62A4D">
            <w:pPr>
              <w:spacing w:before="120" w:after="12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685" w:type="pct"/>
            <w:tcBorders>
              <w:bottom w:val="single" w:sz="4" w:space="0" w:color="auto"/>
            </w:tcBorders>
            <w:shd w:val="clear" w:color="auto" w:fill="D9D9D9" w:themeFill="background1" w:themeFillShade="D9"/>
            <w:vAlign w:val="center"/>
          </w:tcPr>
          <w:p w14:paraId="53949154" w14:textId="77777777" w:rsidR="00075FED" w:rsidRPr="006B7455" w:rsidRDefault="00075FED" w:rsidP="00D62A4D">
            <w:pPr>
              <w:spacing w:before="120" w:after="120"/>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834" w:type="pct"/>
            <w:tcBorders>
              <w:bottom w:val="single" w:sz="4" w:space="0" w:color="auto"/>
            </w:tcBorders>
            <w:shd w:val="clear" w:color="auto" w:fill="D9D9D9" w:themeFill="background1" w:themeFillShade="D9"/>
            <w:vAlign w:val="center"/>
          </w:tcPr>
          <w:p w14:paraId="0598351C" w14:textId="77777777" w:rsidR="00075FED" w:rsidRPr="006B7455" w:rsidRDefault="00075FED" w:rsidP="00D62A4D">
            <w:pPr>
              <w:spacing w:before="120" w:after="120"/>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5B121E" w:rsidRPr="006B7455" w14:paraId="1E6EDA68" w14:textId="77777777" w:rsidTr="009578EC">
        <w:tc>
          <w:tcPr>
            <w:tcW w:w="806" w:type="pct"/>
            <w:tcBorders>
              <w:top w:val="single" w:sz="4" w:space="0" w:color="auto"/>
            </w:tcBorders>
            <w:shd w:val="clear" w:color="auto" w:fill="F2F2F2" w:themeFill="background1" w:themeFillShade="F2"/>
            <w:vAlign w:val="center"/>
          </w:tcPr>
          <w:p w14:paraId="4305E7AA" w14:textId="3D493F59" w:rsidR="008255A4" w:rsidRPr="006B7455" w:rsidRDefault="008255A4" w:rsidP="00D62A4D">
            <w:pPr>
              <w:spacing w:before="120" w:after="120"/>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w:t>
            </w:r>
            <w:r w:rsidR="00075FED" w:rsidRPr="006B7455">
              <w:rPr>
                <w:rFonts w:ascii="Times New Roman" w:eastAsia="Times New Roman" w:hAnsi="Times New Roman" w:cs="Times New Roman"/>
                <w:sz w:val="24"/>
                <w:szCs w:val="24"/>
              </w:rPr>
              <w:t>4.4.9.5</w:t>
            </w:r>
            <w:r w:rsidRPr="006B7455">
              <w:rPr>
                <w:rFonts w:ascii="Times New Roman" w:eastAsia="Times New Roman" w:hAnsi="Times New Roman" w:cs="Times New Roman"/>
                <w:sz w:val="24"/>
                <w:szCs w:val="24"/>
              </w:rPr>
              <w:t>.-1</w:t>
            </w:r>
          </w:p>
        </w:tc>
        <w:tc>
          <w:tcPr>
            <w:tcW w:w="1647" w:type="pct"/>
            <w:tcBorders>
              <w:top w:val="single" w:sz="4" w:space="0" w:color="auto"/>
            </w:tcBorders>
            <w:shd w:val="clear" w:color="auto" w:fill="F2F2F2" w:themeFill="background1" w:themeFillShade="F2"/>
            <w:vAlign w:val="center"/>
          </w:tcPr>
          <w:p w14:paraId="549536A7" w14:textId="1F16475B" w:rsidR="008255A4" w:rsidRPr="006B7455" w:rsidRDefault="59E8C0F6" w:rsidP="00D62A4D">
            <w:pPr>
              <w:pStyle w:val="Default"/>
              <w:spacing w:before="120" w:after="120"/>
              <w:rPr>
                <w:rFonts w:ascii="Times New Roman" w:hAnsi="Times New Roman" w:cs="Times New Roman"/>
              </w:rPr>
            </w:pPr>
            <w:r w:rsidRPr="006B7455">
              <w:rPr>
                <w:rFonts w:ascii="Times New Roman" w:hAnsi="Times New Roman" w:cs="Times New Roman"/>
                <w:lang w:eastAsia="en-US"/>
              </w:rPr>
              <w:t xml:space="preserve">Izstrādāt valsts pārvaldes inovācijas ekosistēmas </w:t>
            </w:r>
            <w:r w:rsidR="00600DB6" w:rsidRPr="006B7455">
              <w:rPr>
                <w:rFonts w:ascii="Times New Roman" w:hAnsi="Times New Roman" w:cs="Times New Roman"/>
                <w:lang w:eastAsia="en-US"/>
              </w:rPr>
              <w:t xml:space="preserve">darbības </w:t>
            </w:r>
            <w:r w:rsidRPr="006B7455">
              <w:rPr>
                <w:rFonts w:ascii="Times New Roman" w:hAnsi="Times New Roman" w:cs="Times New Roman"/>
                <w:lang w:eastAsia="en-US"/>
              </w:rPr>
              <w:t>ietvaru</w:t>
            </w:r>
            <w:r w:rsidR="00C61BA3">
              <w:rPr>
                <w:rFonts w:ascii="Times New Roman" w:hAnsi="Times New Roman" w:cs="Times New Roman"/>
                <w:lang w:eastAsia="en-US"/>
              </w:rPr>
              <w:t>.</w:t>
            </w:r>
          </w:p>
        </w:tc>
        <w:tc>
          <w:tcPr>
            <w:tcW w:w="529" w:type="pct"/>
            <w:tcBorders>
              <w:top w:val="single" w:sz="4" w:space="0" w:color="auto"/>
            </w:tcBorders>
            <w:shd w:val="clear" w:color="auto" w:fill="F2F2F2" w:themeFill="background1" w:themeFillShade="F2"/>
            <w:vAlign w:val="center"/>
          </w:tcPr>
          <w:p w14:paraId="7B5E92F6" w14:textId="77777777" w:rsidR="008255A4" w:rsidRPr="006B7455" w:rsidRDefault="008255A4" w:rsidP="00D62A4D">
            <w:pPr>
              <w:spacing w:before="120" w:after="12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500" w:type="pct"/>
            <w:tcBorders>
              <w:top w:val="single" w:sz="4" w:space="0" w:color="auto"/>
            </w:tcBorders>
            <w:shd w:val="clear" w:color="auto" w:fill="F2F2F2" w:themeFill="background1" w:themeFillShade="F2"/>
            <w:vAlign w:val="center"/>
          </w:tcPr>
          <w:p w14:paraId="7638CF97" w14:textId="0E117441" w:rsidR="008255A4" w:rsidRPr="006B7455" w:rsidRDefault="008255A4" w:rsidP="00D62A4D">
            <w:pPr>
              <w:spacing w:before="120" w:after="12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600DB6" w:rsidRPr="006B7455">
              <w:rPr>
                <w:rFonts w:ascii="Times New Roman" w:eastAsia="Times New Roman" w:hAnsi="Times New Roman" w:cs="Times New Roman"/>
                <w:sz w:val="24"/>
                <w:szCs w:val="24"/>
              </w:rPr>
              <w:t>3</w:t>
            </w:r>
          </w:p>
        </w:tc>
        <w:tc>
          <w:tcPr>
            <w:tcW w:w="685" w:type="pct"/>
            <w:tcBorders>
              <w:top w:val="single" w:sz="4" w:space="0" w:color="auto"/>
            </w:tcBorders>
            <w:shd w:val="clear" w:color="auto" w:fill="F2F2F2" w:themeFill="background1" w:themeFillShade="F2"/>
            <w:vAlign w:val="center"/>
          </w:tcPr>
          <w:p w14:paraId="7C80C72B" w14:textId="34BC3A43" w:rsidR="008255A4" w:rsidRPr="006B7455" w:rsidRDefault="00220673" w:rsidP="00D62A4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VK</w:t>
            </w:r>
          </w:p>
        </w:tc>
        <w:tc>
          <w:tcPr>
            <w:tcW w:w="834" w:type="pct"/>
            <w:tcBorders>
              <w:top w:val="single" w:sz="4" w:space="0" w:color="auto"/>
            </w:tcBorders>
            <w:shd w:val="clear" w:color="auto" w:fill="F2F2F2" w:themeFill="background1" w:themeFillShade="F2"/>
            <w:vAlign w:val="center"/>
          </w:tcPr>
          <w:p w14:paraId="0A256509" w14:textId="4EA59982" w:rsidR="008255A4" w:rsidRPr="006B7455" w:rsidRDefault="6B3DBEE8" w:rsidP="00D62A4D">
            <w:pPr>
              <w:pStyle w:val="Default"/>
              <w:spacing w:before="120" w:after="120"/>
              <w:jc w:val="center"/>
              <w:rPr>
                <w:rFonts w:ascii="Times New Roman" w:hAnsi="Times New Roman" w:cs="Times New Roman"/>
                <w:lang w:eastAsia="en-US"/>
              </w:rPr>
            </w:pPr>
            <w:r w:rsidRPr="006B7455">
              <w:rPr>
                <w:rFonts w:ascii="Times New Roman" w:hAnsi="Times New Roman" w:cs="Times New Roman"/>
                <w:lang w:eastAsia="en-US"/>
              </w:rPr>
              <w:t xml:space="preserve"> Visas ministrijas un pašvaldības</w:t>
            </w:r>
          </w:p>
          <w:p w14:paraId="7365AB70" w14:textId="3526DB6C" w:rsidR="008255A4" w:rsidRPr="006B7455" w:rsidRDefault="008255A4" w:rsidP="00D62A4D">
            <w:pPr>
              <w:pStyle w:val="Default"/>
              <w:spacing w:before="120" w:after="120"/>
              <w:jc w:val="center"/>
              <w:rPr>
                <w:rFonts w:ascii="Times New Roman" w:eastAsia="Calibri" w:hAnsi="Times New Roman" w:cs="Times New Roman"/>
                <w:color w:val="000000" w:themeColor="text1"/>
              </w:rPr>
            </w:pPr>
          </w:p>
        </w:tc>
      </w:tr>
      <w:tr w:rsidR="002328A7" w:rsidRPr="006B7455" w14:paraId="5E0F42FB" w14:textId="77777777" w:rsidTr="009578EC">
        <w:tc>
          <w:tcPr>
            <w:tcW w:w="806" w:type="pct"/>
            <w:tcBorders>
              <w:top w:val="single" w:sz="4" w:space="0" w:color="auto"/>
            </w:tcBorders>
            <w:shd w:val="clear" w:color="auto" w:fill="F2F2F2" w:themeFill="background1" w:themeFillShade="F2"/>
            <w:vAlign w:val="center"/>
          </w:tcPr>
          <w:p w14:paraId="42F0DE51" w14:textId="308379A8" w:rsidR="1035E269" w:rsidRPr="006B7455" w:rsidRDefault="1035E269" w:rsidP="00D62A4D">
            <w:pPr>
              <w:spacing w:before="120" w:after="120"/>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U4.4.9.5.-</w:t>
            </w:r>
            <w:r w:rsidR="79A7444C" w:rsidRPr="006B7455">
              <w:rPr>
                <w:rFonts w:ascii="Times New Roman" w:eastAsia="Times New Roman" w:hAnsi="Times New Roman" w:cs="Times New Roman"/>
                <w:sz w:val="24"/>
                <w:szCs w:val="24"/>
              </w:rPr>
              <w:t>2</w:t>
            </w:r>
          </w:p>
        </w:tc>
        <w:tc>
          <w:tcPr>
            <w:tcW w:w="1647" w:type="pct"/>
            <w:tcBorders>
              <w:top w:val="single" w:sz="4" w:space="0" w:color="auto"/>
            </w:tcBorders>
            <w:shd w:val="clear" w:color="auto" w:fill="F2F2F2" w:themeFill="background1" w:themeFillShade="F2"/>
            <w:vAlign w:val="center"/>
          </w:tcPr>
          <w:p w14:paraId="44C8C38E" w14:textId="7049B195" w:rsidR="20C3FDFA" w:rsidRPr="006B7455" w:rsidRDefault="20C3FDFA" w:rsidP="00D62A4D">
            <w:pPr>
              <w:pStyle w:val="Default"/>
              <w:spacing w:before="120" w:after="120"/>
              <w:rPr>
                <w:rFonts w:ascii="Times New Roman" w:eastAsia="Calibri" w:hAnsi="Times New Roman" w:cs="Times New Roman"/>
                <w:color w:val="000000" w:themeColor="text1"/>
              </w:rPr>
            </w:pPr>
            <w:r w:rsidRPr="006B7455">
              <w:rPr>
                <w:rFonts w:ascii="Times New Roman" w:eastAsia="Times New Roman" w:hAnsi="Times New Roman" w:cs="Times New Roman"/>
              </w:rPr>
              <w:t>Valsts pārvaldes modernizācijas plāna izstrāde un ieviešana</w:t>
            </w:r>
            <w:r w:rsidR="00C22D65" w:rsidRPr="006B7455">
              <w:rPr>
                <w:rFonts w:ascii="Times New Roman" w:eastAsia="Times New Roman" w:hAnsi="Times New Roman" w:cs="Times New Roman"/>
              </w:rPr>
              <w:t>, inovācijas laboratoriju darbs</w:t>
            </w:r>
            <w:r w:rsidR="00C61BA3">
              <w:rPr>
                <w:rFonts w:ascii="Times New Roman" w:eastAsia="Times New Roman" w:hAnsi="Times New Roman" w:cs="Times New Roman"/>
              </w:rPr>
              <w:t>.</w:t>
            </w:r>
          </w:p>
        </w:tc>
        <w:tc>
          <w:tcPr>
            <w:tcW w:w="529" w:type="pct"/>
            <w:tcBorders>
              <w:top w:val="single" w:sz="4" w:space="0" w:color="auto"/>
            </w:tcBorders>
            <w:shd w:val="clear" w:color="auto" w:fill="F2F2F2" w:themeFill="background1" w:themeFillShade="F2"/>
            <w:vAlign w:val="center"/>
          </w:tcPr>
          <w:p w14:paraId="0C245475" w14:textId="77777777" w:rsidR="1035E269" w:rsidRPr="006B7455" w:rsidRDefault="1035E269" w:rsidP="00D62A4D">
            <w:pPr>
              <w:spacing w:before="120" w:after="12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500" w:type="pct"/>
            <w:tcBorders>
              <w:top w:val="single" w:sz="4" w:space="0" w:color="auto"/>
            </w:tcBorders>
            <w:shd w:val="clear" w:color="auto" w:fill="F2F2F2" w:themeFill="background1" w:themeFillShade="F2"/>
            <w:vAlign w:val="center"/>
          </w:tcPr>
          <w:p w14:paraId="47EA2D62" w14:textId="1E64D3CC" w:rsidR="1035E269" w:rsidRPr="006B7455" w:rsidRDefault="1035E269" w:rsidP="00D62A4D">
            <w:pPr>
              <w:spacing w:before="120" w:after="120"/>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4601F26D" w:rsidRPr="006B7455">
              <w:rPr>
                <w:rFonts w:ascii="Times New Roman" w:eastAsia="Times New Roman" w:hAnsi="Times New Roman" w:cs="Times New Roman"/>
                <w:sz w:val="24"/>
                <w:szCs w:val="24"/>
              </w:rPr>
              <w:t>7</w:t>
            </w:r>
          </w:p>
        </w:tc>
        <w:tc>
          <w:tcPr>
            <w:tcW w:w="685" w:type="pct"/>
            <w:tcBorders>
              <w:top w:val="single" w:sz="4" w:space="0" w:color="auto"/>
            </w:tcBorders>
            <w:shd w:val="clear" w:color="auto" w:fill="F2F2F2" w:themeFill="background1" w:themeFillShade="F2"/>
            <w:vAlign w:val="center"/>
          </w:tcPr>
          <w:p w14:paraId="408475EE" w14:textId="3413EBC4" w:rsidR="1035E269" w:rsidRPr="006B7455" w:rsidRDefault="00220673" w:rsidP="00D62A4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VK</w:t>
            </w:r>
          </w:p>
        </w:tc>
        <w:tc>
          <w:tcPr>
            <w:tcW w:w="834" w:type="pct"/>
            <w:tcBorders>
              <w:top w:val="single" w:sz="4" w:space="0" w:color="auto"/>
            </w:tcBorders>
            <w:shd w:val="clear" w:color="auto" w:fill="F2F2F2" w:themeFill="background1" w:themeFillShade="F2"/>
            <w:vAlign w:val="center"/>
          </w:tcPr>
          <w:p w14:paraId="30627485" w14:textId="30F735D6" w:rsidR="1035E269" w:rsidRPr="006B7455" w:rsidRDefault="1035E269" w:rsidP="00D62A4D">
            <w:pPr>
              <w:pStyle w:val="Default"/>
              <w:spacing w:before="120" w:after="120"/>
              <w:jc w:val="center"/>
              <w:rPr>
                <w:rFonts w:ascii="Times New Roman" w:hAnsi="Times New Roman" w:cs="Times New Roman"/>
                <w:lang w:eastAsia="en-US"/>
              </w:rPr>
            </w:pPr>
            <w:r w:rsidRPr="006B7455">
              <w:rPr>
                <w:rFonts w:ascii="Times New Roman" w:hAnsi="Times New Roman" w:cs="Times New Roman"/>
                <w:lang w:eastAsia="en-US"/>
              </w:rPr>
              <w:t xml:space="preserve"> Visas ministrijas un pašvaldības</w:t>
            </w:r>
          </w:p>
          <w:p w14:paraId="6A3BC092" w14:textId="3526DB6C" w:rsidR="1035E269" w:rsidRPr="006B7455" w:rsidRDefault="1035E269" w:rsidP="00D62A4D">
            <w:pPr>
              <w:pStyle w:val="Default"/>
              <w:spacing w:before="120" w:after="120"/>
              <w:jc w:val="center"/>
              <w:rPr>
                <w:rFonts w:ascii="Times New Roman" w:eastAsia="Calibri" w:hAnsi="Times New Roman" w:cs="Times New Roman"/>
                <w:color w:val="000000" w:themeColor="text1"/>
              </w:rPr>
            </w:pPr>
          </w:p>
        </w:tc>
      </w:tr>
    </w:tbl>
    <w:p w14:paraId="7D7D95A8" w14:textId="75755547" w:rsidR="223A706C" w:rsidRPr="006B7455" w:rsidRDefault="223A706C" w:rsidP="00D62A4D">
      <w:pPr>
        <w:spacing w:before="120" w:after="120" w:line="240" w:lineRule="auto"/>
        <w:rPr>
          <w:rFonts w:ascii="Times New Roman" w:hAnsi="Times New Roman" w:cs="Times New Roman"/>
          <w:sz w:val="24"/>
          <w:szCs w:val="24"/>
        </w:rPr>
      </w:pPr>
    </w:p>
    <w:p w14:paraId="12534FEB" w14:textId="1B5BB82D" w:rsidR="002F53C4" w:rsidRPr="006B7455" w:rsidRDefault="00604C16" w:rsidP="0048077F">
      <w:pPr>
        <w:spacing w:before="120" w:after="120" w:line="240" w:lineRule="auto"/>
        <w:jc w:val="center"/>
        <w:outlineLvl w:val="3"/>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4.4.9.6.</w:t>
      </w:r>
      <w:r w:rsidR="00C35783" w:rsidRPr="006B7455">
        <w:rPr>
          <w:rFonts w:ascii="Times New Roman" w:eastAsia="Times New Roman" w:hAnsi="Times New Roman" w:cs="Times New Roman"/>
          <w:b/>
          <w:color w:val="C00000"/>
          <w:sz w:val="24"/>
          <w:szCs w:val="24"/>
          <w:lang w:val="lv"/>
        </w:rPr>
        <w:t xml:space="preserve"> Rīcības apakšvirziens:</w:t>
      </w:r>
      <w:r w:rsidR="008610FF" w:rsidRPr="006B7455">
        <w:rPr>
          <w:rFonts w:ascii="Times New Roman" w:eastAsia="Times New Roman" w:hAnsi="Times New Roman" w:cs="Times New Roman"/>
          <w:b/>
          <w:color w:val="C00000"/>
          <w:sz w:val="24"/>
          <w:szCs w:val="24"/>
          <w:lang w:val="lv"/>
        </w:rPr>
        <w:t xml:space="preserve"> </w:t>
      </w:r>
      <w:r w:rsidR="002F53C4" w:rsidRPr="006B7455">
        <w:rPr>
          <w:rFonts w:ascii="Times New Roman" w:eastAsia="Times New Roman" w:hAnsi="Times New Roman" w:cs="Times New Roman"/>
          <w:b/>
          <w:color w:val="C00000"/>
          <w:sz w:val="24"/>
          <w:szCs w:val="24"/>
          <w:lang w:val="lv"/>
        </w:rPr>
        <w:t>Sabiedrības informēšana un iesaiste, izmantojot digitālās vides iespējas</w:t>
      </w:r>
    </w:p>
    <w:p w14:paraId="3551276A" w14:textId="449F612F" w:rsidR="00126A3D" w:rsidRPr="006B7455" w:rsidRDefault="00A53483"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Vīzija </w:t>
      </w:r>
    </w:p>
    <w:p w14:paraId="7C8BDDC8" w14:textId="5047F985" w:rsidR="00A53483" w:rsidRPr="00603173" w:rsidRDefault="00A53483" w:rsidP="00F75E57">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Sabiedrība ir atbildīgs, sevi realizēt spējīgs, uzticams un pilnvērtīgs partneris valsts pārvaldes īstenošanā un attīstībā</w:t>
      </w:r>
      <w:r w:rsidR="00C35783" w:rsidRPr="00603173">
        <w:rPr>
          <w:rFonts w:ascii="Times New Roman" w:hAnsi="Times New Roman" w:cs="Times New Roman"/>
          <w:sz w:val="24"/>
          <w:szCs w:val="24"/>
          <w:lang w:val="lv"/>
        </w:rPr>
        <w:t>.</w:t>
      </w:r>
    </w:p>
    <w:p w14:paraId="1AD5F405" w14:textId="3E3FEE7F" w:rsidR="002F53C4" w:rsidRPr="006B7455" w:rsidRDefault="002F53C4"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F75E57" w:rsidRPr="007E0409" w14:paraId="2B8FDDF4" w14:textId="77777777" w:rsidTr="00F75E57">
        <w:tc>
          <w:tcPr>
            <w:tcW w:w="9350" w:type="dxa"/>
          </w:tcPr>
          <w:p w14:paraId="46BBBEB4" w14:textId="28574E31" w:rsidR="00F75E57" w:rsidRPr="00603173" w:rsidRDefault="00F75E57" w:rsidP="00F75E57">
            <w:pPr>
              <w:spacing w:before="120" w:after="120"/>
              <w:ind w:firstLine="720"/>
              <w:jc w:val="both"/>
              <w:rPr>
                <w:rFonts w:ascii="Times New Roman" w:eastAsia="Times New Roman" w:hAnsi="Times New Roman" w:cs="Times New Roman"/>
                <w:b/>
                <w:i/>
                <w:sz w:val="24"/>
                <w:szCs w:val="24"/>
              </w:rPr>
            </w:pPr>
            <w:r w:rsidRPr="00603173">
              <w:rPr>
                <w:rFonts w:ascii="Times New Roman" w:eastAsia="Times New Roman" w:hAnsi="Times New Roman" w:cs="Times New Roman"/>
                <w:b/>
                <w:i/>
                <w:sz w:val="24"/>
                <w:szCs w:val="24"/>
              </w:rPr>
              <w:t>Izmantojot digitālās iespējas</w:t>
            </w:r>
            <w:r w:rsidR="00C61BA3">
              <w:rPr>
                <w:rFonts w:ascii="Times New Roman" w:eastAsia="Times New Roman" w:hAnsi="Times New Roman" w:cs="Times New Roman"/>
                <w:b/>
                <w:bCs/>
                <w:i/>
                <w:iCs/>
                <w:sz w:val="24"/>
                <w:szCs w:val="24"/>
              </w:rPr>
              <w:t>,</w:t>
            </w:r>
            <w:r w:rsidRPr="00603173">
              <w:rPr>
                <w:rFonts w:ascii="Times New Roman" w:eastAsia="Times New Roman" w:hAnsi="Times New Roman" w:cs="Times New Roman"/>
                <w:b/>
                <w:i/>
                <w:sz w:val="24"/>
                <w:szCs w:val="24"/>
              </w:rPr>
              <w:t xml:space="preserve"> nodrošināt sabiedrībai pilnvērtīgas līdzdalības iespējas</w:t>
            </w:r>
            <w:r w:rsidR="00C61BA3">
              <w:rPr>
                <w:rFonts w:ascii="Times New Roman" w:eastAsia="Times New Roman" w:hAnsi="Times New Roman" w:cs="Times New Roman"/>
                <w:b/>
                <w:bCs/>
                <w:i/>
                <w:iCs/>
                <w:sz w:val="24"/>
                <w:szCs w:val="24"/>
              </w:rPr>
              <w:t>,</w:t>
            </w:r>
            <w:r w:rsidRPr="00603173">
              <w:rPr>
                <w:rFonts w:ascii="Times New Roman" w:eastAsia="Times New Roman" w:hAnsi="Times New Roman" w:cs="Times New Roman"/>
                <w:b/>
                <w:i/>
                <w:sz w:val="24"/>
                <w:szCs w:val="24"/>
              </w:rPr>
              <w:t xml:space="preserve"> ļaujot sekot pārvaldes darbam, aktīvi iesaistīties atgriezeniskās saites veidošanā, politikas veidošanā, likumdošanas iniciatīvu ierosināšanā un sabiedriskajā apspriešanā (</w:t>
            </w:r>
            <w:r w:rsidRPr="00603173">
              <w:rPr>
                <w:rFonts w:ascii="Times New Roman" w:eastAsia="Times New Roman" w:hAnsi="Times New Roman" w:cs="Times New Roman"/>
                <w:b/>
                <w:bCs/>
                <w:i/>
                <w:iCs/>
                <w:sz w:val="24"/>
                <w:szCs w:val="24"/>
              </w:rPr>
              <w:t>t</w:t>
            </w:r>
            <w:r w:rsidR="000745DA">
              <w:rPr>
                <w:rFonts w:ascii="Times New Roman" w:eastAsia="Times New Roman" w:hAnsi="Times New Roman" w:cs="Times New Roman"/>
                <w:b/>
                <w:bCs/>
                <w:i/>
                <w:iCs/>
                <w:sz w:val="24"/>
                <w:szCs w:val="24"/>
              </w:rPr>
              <w:t>.sk.</w:t>
            </w:r>
            <w:r w:rsidRPr="00603173">
              <w:rPr>
                <w:rFonts w:ascii="Times New Roman" w:eastAsia="Times New Roman" w:hAnsi="Times New Roman" w:cs="Times New Roman"/>
                <w:b/>
                <w:i/>
                <w:sz w:val="24"/>
                <w:szCs w:val="24"/>
              </w:rPr>
              <w:t xml:space="preserve"> pašvaldību saistošo noteikumu), pašvaldību līdzdalības budžeta pārvaldīšanā, kā </w:t>
            </w:r>
            <w:r w:rsidRPr="00603173">
              <w:rPr>
                <w:rFonts w:ascii="Times New Roman" w:eastAsia="Times New Roman" w:hAnsi="Times New Roman" w:cs="Times New Roman"/>
                <w:b/>
                <w:bCs/>
                <w:i/>
                <w:iCs/>
                <w:sz w:val="24"/>
                <w:szCs w:val="24"/>
              </w:rPr>
              <w:t>arī</w:t>
            </w:r>
            <w:r w:rsidR="000745DA">
              <w:rPr>
                <w:rFonts w:ascii="Times New Roman" w:eastAsia="Times New Roman" w:hAnsi="Times New Roman" w:cs="Times New Roman"/>
                <w:b/>
                <w:bCs/>
                <w:i/>
                <w:iCs/>
                <w:sz w:val="24"/>
                <w:szCs w:val="24"/>
              </w:rPr>
              <w:t xml:space="preserve"> </w:t>
            </w:r>
            <w:r w:rsidRPr="00603173">
              <w:rPr>
                <w:rFonts w:ascii="Times New Roman" w:eastAsia="Times New Roman" w:hAnsi="Times New Roman" w:cs="Times New Roman"/>
                <w:b/>
                <w:bCs/>
                <w:i/>
                <w:iCs/>
                <w:sz w:val="24"/>
                <w:szCs w:val="24"/>
              </w:rPr>
              <w:t>digitāli</w:t>
            </w:r>
            <w:r w:rsidRPr="00603173">
              <w:rPr>
                <w:rFonts w:ascii="Times New Roman" w:eastAsia="Times New Roman" w:hAnsi="Times New Roman" w:cs="Times New Roman"/>
                <w:b/>
                <w:i/>
                <w:sz w:val="24"/>
                <w:szCs w:val="24"/>
              </w:rPr>
              <w:t xml:space="preserve"> transformējot vēlēšanu procesa organizēšanu.</w:t>
            </w:r>
          </w:p>
        </w:tc>
      </w:tr>
    </w:tbl>
    <w:p w14:paraId="1CFF23F5" w14:textId="094A5B9C" w:rsidR="002F53C4" w:rsidRPr="00603173" w:rsidRDefault="002F53C4" w:rsidP="00677018">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Politiķiem, valsts pārvaldē</w:t>
      </w:r>
      <w:r w:rsidR="00995927" w:rsidRPr="00603173">
        <w:rPr>
          <w:rFonts w:ascii="Times New Roman" w:hAnsi="Times New Roman" w:cs="Times New Roman"/>
          <w:sz w:val="24"/>
          <w:szCs w:val="24"/>
          <w:lang w:val="lv"/>
        </w:rPr>
        <w:t>, t</w:t>
      </w:r>
      <w:r w:rsidR="00E52637">
        <w:rPr>
          <w:rFonts w:ascii="Times New Roman" w:hAnsi="Times New Roman" w:cs="Times New Roman"/>
          <w:sz w:val="24"/>
          <w:szCs w:val="24"/>
          <w:lang w:val="lv"/>
        </w:rPr>
        <w:t>.sk.</w:t>
      </w:r>
      <w:r w:rsidRPr="00603173">
        <w:rPr>
          <w:rFonts w:ascii="Times New Roman" w:hAnsi="Times New Roman" w:cs="Times New Roman"/>
          <w:sz w:val="24"/>
          <w:szCs w:val="24"/>
          <w:lang w:val="lv"/>
        </w:rPr>
        <w:t xml:space="preserve"> pašvaldīb</w:t>
      </w:r>
      <w:r w:rsidR="00995927" w:rsidRPr="00603173">
        <w:rPr>
          <w:rFonts w:ascii="Times New Roman" w:hAnsi="Times New Roman" w:cs="Times New Roman"/>
          <w:sz w:val="24"/>
          <w:szCs w:val="24"/>
          <w:lang w:val="lv"/>
        </w:rPr>
        <w:t>ā</w:t>
      </w:r>
      <w:r w:rsidRPr="00603173">
        <w:rPr>
          <w:rFonts w:ascii="Times New Roman" w:hAnsi="Times New Roman" w:cs="Times New Roman"/>
          <w:sz w:val="24"/>
          <w:szCs w:val="24"/>
          <w:lang w:val="lv"/>
        </w:rPr>
        <w:t>s nodarbinātajiem tiek organizētas iespējas apgūt sabiedrības līdzdalības jēgpilnai nodrošināšanai nepieciešamās prasmes, sekmējot atbalstošu un radošu risinājumu pielietošanu un izpratni par sabiedrības līdzdalības nozīmīgumu. Apmācīb</w:t>
      </w:r>
      <w:r w:rsidR="001F3154" w:rsidRPr="00603173">
        <w:rPr>
          <w:rFonts w:ascii="Times New Roman" w:hAnsi="Times New Roman" w:cs="Times New Roman"/>
          <w:sz w:val="24"/>
          <w:szCs w:val="24"/>
          <w:lang w:val="lv"/>
        </w:rPr>
        <w:t>a</w:t>
      </w:r>
      <w:r w:rsidRPr="00603173">
        <w:rPr>
          <w:rFonts w:ascii="Times New Roman" w:hAnsi="Times New Roman" w:cs="Times New Roman"/>
          <w:sz w:val="24"/>
          <w:szCs w:val="24"/>
          <w:lang w:val="lv"/>
        </w:rPr>
        <w:t xml:space="preserve">s un izglītojošās aktivitātes vērstas uz plašāku iespēju parādīšanu, domāšanu ārpus ierastā, </w:t>
      </w:r>
      <w:proofErr w:type="spellStart"/>
      <w:r w:rsidRPr="00603173">
        <w:rPr>
          <w:rFonts w:ascii="Times New Roman" w:hAnsi="Times New Roman" w:cs="Times New Roman"/>
          <w:sz w:val="24"/>
          <w:szCs w:val="24"/>
          <w:lang w:val="lv"/>
        </w:rPr>
        <w:t>inovētspēju</w:t>
      </w:r>
      <w:proofErr w:type="spellEnd"/>
      <w:r w:rsidRPr="00603173">
        <w:rPr>
          <w:rFonts w:ascii="Times New Roman" w:hAnsi="Times New Roman" w:cs="Times New Roman"/>
          <w:sz w:val="24"/>
          <w:szCs w:val="24"/>
          <w:lang w:val="lv"/>
        </w:rPr>
        <w:t>, lai pielāgotos sabiedrībai nepieciešamā pakalpojuma efektīvā sniegšanā. Sadarbība ar iesaistītajām pusēm, iedzīvotājiem jānodrošina balstoties uz labas pārvaldības principiem un ētiski piemērotu rīcību - visiem iesaistītajiem nodrošinot iespējas tikt uzklausītie</w:t>
      </w:r>
      <w:r w:rsidR="001F3154" w:rsidRPr="00603173">
        <w:rPr>
          <w:rFonts w:ascii="Times New Roman" w:hAnsi="Times New Roman" w:cs="Times New Roman"/>
          <w:sz w:val="24"/>
          <w:szCs w:val="24"/>
          <w:lang w:val="lv"/>
        </w:rPr>
        <w:t>m</w:t>
      </w:r>
      <w:r w:rsidRPr="00603173">
        <w:rPr>
          <w:rFonts w:ascii="Times New Roman" w:hAnsi="Times New Roman" w:cs="Times New Roman"/>
          <w:sz w:val="24"/>
          <w:szCs w:val="24"/>
          <w:lang w:val="lv"/>
        </w:rPr>
        <w:t xml:space="preserve">, sadzirdētiem,  saņemt atgriezenisko saiti arī tad, ja objektīvi nav iespējams uzreiz rast atbilstošu risinājumu. </w:t>
      </w:r>
    </w:p>
    <w:p w14:paraId="28489ECB" w14:textId="65BB02F9" w:rsidR="006B7DD7" w:rsidRPr="00603173" w:rsidRDefault="002F53C4" w:rsidP="00677018">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Papildus jāsekmē jau esošo, t</w:t>
      </w:r>
      <w:r w:rsidR="00AF7B78" w:rsidRPr="00603173">
        <w:rPr>
          <w:rFonts w:ascii="Times New Roman" w:hAnsi="Times New Roman" w:cs="Times New Roman"/>
          <w:sz w:val="24"/>
          <w:szCs w:val="24"/>
          <w:lang w:val="lv"/>
        </w:rPr>
        <w:t>.sk.</w:t>
      </w:r>
      <w:r w:rsidRPr="00603173">
        <w:rPr>
          <w:rFonts w:ascii="Times New Roman" w:hAnsi="Times New Roman" w:cs="Times New Roman"/>
          <w:sz w:val="24"/>
          <w:szCs w:val="24"/>
          <w:lang w:val="lv"/>
        </w:rPr>
        <w:t xml:space="preserve"> izstrādes procesā esošo instrumentu sabiedrības iesaistei papildināšana ar jauniem digitāliem rīkiem, aplikācijām, kas ļauj ātri un vienkārši noskaidrot sabiedrības nostāju konkrētos jautājumos un atbilstoši tālāk veikt nepieciešamās darbības. </w:t>
      </w:r>
      <w:r w:rsidR="006B7DD7" w:rsidRPr="006B7DD7">
        <w:rPr>
          <w:rFonts w:ascii="Times New Roman" w:hAnsi="Times New Roman" w:cs="Times New Roman"/>
          <w:sz w:val="24"/>
          <w:szCs w:val="24"/>
          <w:lang w:val="lv"/>
        </w:rPr>
        <w:t>Vienlaikus jāatzīst, ka sabiedrības kvalitatīvai un plašākai iesaistei pārvaldes lēmumu sagatavošanā un līdzdalības iniciatīvu mērķtiecīgai komunikācijai digitālajā telpā nav atbalstāma turpmāka sadrumstalotas līdzdalības vides attīstība, tādēļ uz sabiedrības līdzdalības digitālo ekosistēmu jāskatās integrēti un jāveido valstī vienotas un savstarpēji papildinošas līdzdalības platformas sabiedrības iesaistei lēmumu sagatavošanā ar attīstības plānošanu saistītajās valsts pārvaldes un pašvaldību iestāžu atbildībā esošajās jomās, t.sk., lai nodrošinātu pašvaldību līdzdalības budžeta iniciatīvu sagatavošanu, publicēšanu, apspriešanu, vērtēšanu, ieviešanas uzraudzību un visa līdzdalības procesa pārvaldību, izsekojamību un caurredzamību kopumā</w:t>
      </w:r>
      <w:r w:rsidR="000C7468">
        <w:rPr>
          <w:rFonts w:ascii="Times New Roman" w:hAnsi="Times New Roman" w:cs="Times New Roman"/>
          <w:sz w:val="24"/>
          <w:szCs w:val="24"/>
          <w:lang w:val="lv"/>
        </w:rPr>
        <w:t>.</w:t>
      </w:r>
    </w:p>
    <w:p w14:paraId="1D22D0C4" w14:textId="133C7E35" w:rsidR="002F53C4" w:rsidRPr="00603173" w:rsidRDefault="58A14334" w:rsidP="00B5492C">
      <w:pPr>
        <w:spacing w:before="120" w:after="120" w:line="240" w:lineRule="auto"/>
        <w:ind w:firstLine="720"/>
        <w:jc w:val="both"/>
        <w:rPr>
          <w:rFonts w:ascii="Times New Roman" w:eastAsia="MS Mincho" w:hAnsi="Times New Roman" w:cs="Times New Roman"/>
          <w:sz w:val="24"/>
          <w:szCs w:val="24"/>
          <w:lang w:val="lv"/>
        </w:rPr>
      </w:pPr>
      <w:r w:rsidRPr="00603173">
        <w:rPr>
          <w:rFonts w:ascii="Times New Roman" w:hAnsi="Times New Roman" w:cs="Times New Roman"/>
          <w:sz w:val="24"/>
          <w:szCs w:val="24"/>
          <w:lang w:val="lv"/>
        </w:rPr>
        <w:t>Šim nolūkam</w:t>
      </w:r>
      <w:r w:rsidR="16F25F44" w:rsidRPr="00603173">
        <w:rPr>
          <w:rFonts w:ascii="Times New Roman" w:hAnsi="Times New Roman" w:cs="Times New Roman"/>
          <w:sz w:val="24"/>
          <w:szCs w:val="24"/>
          <w:lang w:val="lv"/>
        </w:rPr>
        <w:t xml:space="preserve"> </w:t>
      </w:r>
      <w:r w:rsidR="048F10E7" w:rsidRPr="00603173">
        <w:rPr>
          <w:rFonts w:ascii="Times New Roman" w:hAnsi="Times New Roman" w:cs="Times New Roman"/>
          <w:sz w:val="24"/>
          <w:szCs w:val="24"/>
          <w:lang w:val="lv"/>
        </w:rPr>
        <w:t>jāiz</w:t>
      </w:r>
      <w:r w:rsidR="16F25F44" w:rsidRPr="00603173">
        <w:rPr>
          <w:rFonts w:ascii="Times New Roman" w:hAnsi="Times New Roman" w:cs="Times New Roman"/>
          <w:sz w:val="24"/>
          <w:szCs w:val="24"/>
          <w:lang w:val="lv"/>
        </w:rPr>
        <w:t>veido profesionāl</w:t>
      </w:r>
      <w:r w:rsidR="423C3A07" w:rsidRPr="00603173">
        <w:rPr>
          <w:rFonts w:ascii="Times New Roman" w:hAnsi="Times New Roman" w:cs="Times New Roman"/>
          <w:sz w:val="24"/>
          <w:szCs w:val="24"/>
          <w:lang w:val="lv"/>
        </w:rPr>
        <w:t>s</w:t>
      </w:r>
      <w:r w:rsidR="16F25F44" w:rsidRPr="00603173">
        <w:rPr>
          <w:rFonts w:ascii="Times New Roman" w:hAnsi="Times New Roman" w:cs="Times New Roman"/>
          <w:sz w:val="24"/>
          <w:szCs w:val="24"/>
          <w:lang w:val="lv"/>
        </w:rPr>
        <w:t xml:space="preserve"> sabiedrības līdzdalības iniciatīvu pilna dzīvescikla atbalsta risinājum</w:t>
      </w:r>
      <w:r w:rsidR="216A592F" w:rsidRPr="00603173">
        <w:rPr>
          <w:rFonts w:ascii="Times New Roman" w:hAnsi="Times New Roman" w:cs="Times New Roman"/>
          <w:sz w:val="24"/>
          <w:szCs w:val="24"/>
          <w:lang w:val="lv"/>
        </w:rPr>
        <w:t>s</w:t>
      </w:r>
      <w:r w:rsidR="16F25F44" w:rsidRPr="00603173">
        <w:rPr>
          <w:rFonts w:ascii="Times New Roman" w:hAnsi="Times New Roman" w:cs="Times New Roman"/>
          <w:sz w:val="24"/>
          <w:szCs w:val="24"/>
          <w:lang w:val="lv"/>
        </w:rPr>
        <w:t>, kas</w:t>
      </w:r>
      <w:r w:rsidR="00CA431A" w:rsidRPr="00603173">
        <w:rPr>
          <w:rFonts w:ascii="Times New Roman" w:hAnsi="Times New Roman" w:cs="Times New Roman"/>
          <w:sz w:val="24"/>
          <w:szCs w:val="24"/>
          <w:lang w:val="lv"/>
        </w:rPr>
        <w:t>,</w:t>
      </w:r>
      <w:r w:rsidR="16F25F44" w:rsidRPr="00603173">
        <w:rPr>
          <w:rFonts w:ascii="Times New Roman" w:hAnsi="Times New Roman" w:cs="Times New Roman"/>
          <w:sz w:val="24"/>
          <w:szCs w:val="24"/>
          <w:lang w:val="lv"/>
        </w:rPr>
        <w:t xml:space="preserve"> ar konfigurācijas un </w:t>
      </w:r>
      <w:proofErr w:type="spellStart"/>
      <w:r w:rsidR="16F25F44" w:rsidRPr="00603173">
        <w:rPr>
          <w:rFonts w:ascii="Times New Roman" w:hAnsi="Times New Roman" w:cs="Times New Roman"/>
          <w:sz w:val="24"/>
          <w:szCs w:val="24"/>
          <w:lang w:val="lv"/>
        </w:rPr>
        <w:t>parametrizācijas</w:t>
      </w:r>
      <w:proofErr w:type="spellEnd"/>
      <w:r w:rsidR="16F25F44" w:rsidRPr="00603173">
        <w:rPr>
          <w:rFonts w:ascii="Times New Roman" w:hAnsi="Times New Roman" w:cs="Times New Roman"/>
          <w:sz w:val="24"/>
          <w:szCs w:val="24"/>
          <w:lang w:val="lv"/>
        </w:rPr>
        <w:t xml:space="preserve">  palīdzību, bez papildus izstrādes darbiem</w:t>
      </w:r>
      <w:r w:rsidR="00CA431A" w:rsidRPr="00603173">
        <w:rPr>
          <w:rFonts w:ascii="Times New Roman" w:hAnsi="Times New Roman" w:cs="Times New Roman"/>
          <w:sz w:val="24"/>
          <w:szCs w:val="24"/>
          <w:lang w:val="lv"/>
        </w:rPr>
        <w:t>,</w:t>
      </w:r>
      <w:r w:rsidR="16F25F44" w:rsidRPr="00603173">
        <w:rPr>
          <w:rFonts w:ascii="Times New Roman" w:hAnsi="Times New Roman" w:cs="Times New Roman"/>
          <w:sz w:val="24"/>
          <w:szCs w:val="24"/>
          <w:lang w:val="lv"/>
        </w:rPr>
        <w:t xml:space="preserve"> ļauj nodrošināt iestādēm līdzdalības iniciatīvu izvietošanu un pieejamību sabiedrībai.</w:t>
      </w:r>
    </w:p>
    <w:p w14:paraId="0BDB66B2" w14:textId="3709D03D" w:rsidR="001B736D" w:rsidRPr="00603173" w:rsidRDefault="001B736D" w:rsidP="00677018">
      <w:pPr>
        <w:spacing w:before="120" w:after="120" w:line="240" w:lineRule="auto"/>
        <w:ind w:firstLine="72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Jāizvērtē iespējas </w:t>
      </w:r>
      <w:r w:rsidR="004974E2" w:rsidRPr="00603173">
        <w:rPr>
          <w:rFonts w:ascii="Times New Roman" w:hAnsi="Times New Roman" w:cs="Times New Roman"/>
          <w:sz w:val="24"/>
          <w:szCs w:val="24"/>
          <w:lang w:val="lv"/>
        </w:rPr>
        <w:t>attīstīt vēlēšanu proces</w:t>
      </w:r>
      <w:r w:rsidR="002D23D2" w:rsidRPr="00603173">
        <w:rPr>
          <w:rFonts w:ascii="Times New Roman" w:hAnsi="Times New Roman" w:cs="Times New Roman"/>
          <w:sz w:val="24"/>
          <w:szCs w:val="24"/>
          <w:lang w:val="lv"/>
        </w:rPr>
        <w:t>u</w:t>
      </w:r>
      <w:r w:rsidR="004974E2" w:rsidRPr="00603173">
        <w:rPr>
          <w:rFonts w:ascii="Times New Roman" w:hAnsi="Times New Roman" w:cs="Times New Roman"/>
          <w:sz w:val="24"/>
          <w:szCs w:val="24"/>
          <w:lang w:val="lv"/>
        </w:rPr>
        <w:t xml:space="preserve"> </w:t>
      </w:r>
      <w:r w:rsidR="008F1CE7" w:rsidRPr="00603173">
        <w:rPr>
          <w:rFonts w:ascii="Times New Roman" w:hAnsi="Times New Roman" w:cs="Times New Roman"/>
          <w:sz w:val="24"/>
          <w:szCs w:val="24"/>
          <w:lang w:val="lv"/>
        </w:rPr>
        <w:t xml:space="preserve">turpmākas </w:t>
      </w:r>
      <w:r w:rsidR="00525476" w:rsidRPr="00603173">
        <w:rPr>
          <w:rFonts w:ascii="Times New Roman" w:hAnsi="Times New Roman" w:cs="Times New Roman"/>
          <w:sz w:val="24"/>
          <w:szCs w:val="24"/>
          <w:lang w:val="lv"/>
        </w:rPr>
        <w:t xml:space="preserve">pilnveides un </w:t>
      </w:r>
      <w:r w:rsidR="008F1CE7" w:rsidRPr="00603173">
        <w:rPr>
          <w:rFonts w:ascii="Times New Roman" w:hAnsi="Times New Roman" w:cs="Times New Roman"/>
          <w:sz w:val="24"/>
          <w:szCs w:val="24"/>
          <w:lang w:val="lv"/>
        </w:rPr>
        <w:t>digitalizācijas iespējas</w:t>
      </w:r>
      <w:r w:rsidR="008752AC" w:rsidRPr="00603173">
        <w:rPr>
          <w:rFonts w:ascii="Times New Roman" w:hAnsi="Times New Roman" w:cs="Times New Roman"/>
          <w:sz w:val="24"/>
          <w:szCs w:val="24"/>
          <w:lang w:val="lv"/>
        </w:rPr>
        <w:t xml:space="preserve">, lai </w:t>
      </w:r>
      <w:r w:rsidR="00BA1666" w:rsidRPr="00603173">
        <w:rPr>
          <w:rFonts w:ascii="Times New Roman" w:hAnsi="Times New Roman" w:cs="Times New Roman"/>
          <w:sz w:val="24"/>
          <w:szCs w:val="24"/>
          <w:lang w:val="lv"/>
        </w:rPr>
        <w:t>veicinātu sabiedrības plašāku iesaisti</w:t>
      </w:r>
      <w:r w:rsidR="00525476" w:rsidRPr="00603173">
        <w:rPr>
          <w:rFonts w:ascii="Times New Roman" w:hAnsi="Times New Roman" w:cs="Times New Roman"/>
          <w:sz w:val="24"/>
          <w:szCs w:val="24"/>
          <w:lang w:val="lv"/>
        </w:rPr>
        <w:t>,</w:t>
      </w:r>
      <w:r w:rsidR="00BA1666" w:rsidRPr="00603173">
        <w:rPr>
          <w:rFonts w:ascii="Times New Roman" w:hAnsi="Times New Roman" w:cs="Times New Roman"/>
          <w:sz w:val="24"/>
          <w:szCs w:val="24"/>
          <w:lang w:val="lv"/>
        </w:rPr>
        <w:t xml:space="preserve"> vienlaikus </w:t>
      </w:r>
      <w:r w:rsidR="0015299E" w:rsidRPr="00603173">
        <w:rPr>
          <w:rFonts w:ascii="Times New Roman" w:hAnsi="Times New Roman" w:cs="Times New Roman"/>
          <w:sz w:val="24"/>
          <w:szCs w:val="24"/>
          <w:lang w:val="lv"/>
        </w:rPr>
        <w:t xml:space="preserve">saglabājot augstu </w:t>
      </w:r>
      <w:r w:rsidR="00BA1666" w:rsidRPr="00603173">
        <w:rPr>
          <w:rFonts w:ascii="Times New Roman" w:hAnsi="Times New Roman" w:cs="Times New Roman"/>
          <w:sz w:val="24"/>
          <w:szCs w:val="24"/>
          <w:lang w:val="lv"/>
        </w:rPr>
        <w:t>uzticību</w:t>
      </w:r>
      <w:r w:rsidR="0016265D" w:rsidRPr="00603173">
        <w:rPr>
          <w:rFonts w:ascii="Times New Roman" w:hAnsi="Times New Roman" w:cs="Times New Roman"/>
          <w:sz w:val="24"/>
          <w:szCs w:val="24"/>
          <w:lang w:val="lv"/>
        </w:rPr>
        <w:t xml:space="preserve"> </w:t>
      </w:r>
      <w:r w:rsidR="00BB1F60" w:rsidRPr="00603173">
        <w:rPr>
          <w:rFonts w:ascii="Times New Roman" w:hAnsi="Times New Roman" w:cs="Times New Roman"/>
          <w:sz w:val="24"/>
          <w:szCs w:val="24"/>
          <w:lang w:val="lv"/>
        </w:rPr>
        <w:t>vēlēšanu procesam</w:t>
      </w:r>
      <w:r w:rsidR="00525476" w:rsidRPr="00603173">
        <w:rPr>
          <w:rFonts w:ascii="Times New Roman" w:hAnsi="Times New Roman" w:cs="Times New Roman"/>
          <w:sz w:val="24"/>
          <w:szCs w:val="24"/>
          <w:lang w:val="lv"/>
        </w:rPr>
        <w:t xml:space="preserve">. </w:t>
      </w:r>
    </w:p>
    <w:p w14:paraId="713225FC" w14:textId="54B29A89" w:rsidR="401C0D16" w:rsidRPr="00603173" w:rsidRDefault="401C0D16" w:rsidP="00677018">
      <w:pPr>
        <w:spacing w:before="120" w:after="120" w:line="240" w:lineRule="auto"/>
        <w:ind w:firstLine="72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Aizklātu balsojumu gadījumā attīstīt un ieviest Latvijā tādus e-balsošanas un e-vēlēšanu elementus, kas</w:t>
      </w:r>
      <w:r w:rsidR="4ADF09EE" w:rsidRPr="00603173">
        <w:rPr>
          <w:rFonts w:ascii="Times New Roman" w:eastAsia="Arial Narrow" w:hAnsi="Times New Roman" w:cs="Times New Roman"/>
          <w:color w:val="000000" w:themeColor="text1"/>
          <w:sz w:val="24"/>
          <w:szCs w:val="24"/>
          <w:lang w:val="lv"/>
        </w:rPr>
        <w:t xml:space="preserve"> nav saistīti ar piekļuvi balsojumiem un vēlēšanu rezultātiem,</w:t>
      </w:r>
      <w:r w:rsidR="4ADF09EE" w:rsidRPr="00603173">
        <w:rPr>
          <w:rFonts w:ascii="Times New Roman" w:eastAsia="Times New Roman" w:hAnsi="Times New Roman" w:cs="Times New Roman"/>
          <w:sz w:val="24"/>
          <w:szCs w:val="24"/>
          <w:lang w:val="lv"/>
        </w:rPr>
        <w:t xml:space="preserve"> </w:t>
      </w:r>
      <w:r w:rsidRPr="00603173">
        <w:rPr>
          <w:rFonts w:ascii="Times New Roman" w:eastAsia="Times New Roman" w:hAnsi="Times New Roman" w:cs="Times New Roman"/>
          <w:sz w:val="24"/>
          <w:szCs w:val="24"/>
          <w:lang w:val="lv"/>
        </w:rPr>
        <w:t>piemēram, vēlētāju elektronizēta reģistrācija klātienē. Atklātu balsojumu gadījumā paātrināti attīstīt iedzīvotāju e-līdzdalības valsts pārvaldē platformas, ņemot vērā pozitīvo manabalss.lv</w:t>
      </w:r>
      <w:r w:rsidRPr="00603173">
        <w:rPr>
          <w:rFonts w:ascii="Times New Roman" w:eastAsia="Times New Roman" w:hAnsi="Times New Roman" w:cs="Times New Roman"/>
          <w:b/>
          <w:sz w:val="24"/>
          <w:szCs w:val="24"/>
          <w:lang w:val="lv"/>
        </w:rPr>
        <w:t xml:space="preserve"> </w:t>
      </w:r>
      <w:r w:rsidRPr="00603173">
        <w:rPr>
          <w:rFonts w:ascii="Times New Roman" w:eastAsia="Times New Roman" w:hAnsi="Times New Roman" w:cs="Times New Roman"/>
          <w:sz w:val="24"/>
          <w:szCs w:val="24"/>
          <w:lang w:val="lv"/>
        </w:rPr>
        <w:t xml:space="preserve">pieredzi. </w:t>
      </w:r>
    </w:p>
    <w:p w14:paraId="12C11D49" w14:textId="4959D0A1" w:rsidR="002F53C4" w:rsidRPr="006B7455" w:rsidRDefault="002F53C4"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335A945E" w14:textId="50E50E55" w:rsidR="002F53C4" w:rsidRPr="00603173" w:rsidRDefault="002F53C4" w:rsidP="0058195A">
      <w:pPr>
        <w:numPr>
          <w:ilvl w:val="0"/>
          <w:numId w:val="28"/>
        </w:numPr>
        <w:spacing w:before="120" w:after="120" w:line="240" w:lineRule="auto"/>
        <w:ind w:left="567"/>
        <w:jc w:val="both"/>
        <w:rPr>
          <w:rFonts w:ascii="Times New Roman" w:eastAsia="Times New Roman" w:hAnsi="Times New Roman" w:cs="Times New Roman"/>
          <w:color w:val="000000"/>
          <w:sz w:val="24"/>
          <w:szCs w:val="24"/>
          <w:lang w:val="lv"/>
        </w:rPr>
      </w:pPr>
      <w:r w:rsidRPr="00603173">
        <w:rPr>
          <w:rFonts w:ascii="Times New Roman" w:eastAsia="Times New Roman" w:hAnsi="Times New Roman" w:cs="Times New Roman"/>
          <w:sz w:val="24"/>
          <w:szCs w:val="24"/>
          <w:lang w:val="lv"/>
        </w:rPr>
        <w:t>Pateicoties digitalizācijai, iedzīvotājiem tiek vairotas iespējas  vienkāršā un jēgpilnā veidā paust savas vajadzības un viedokli, savukārt  valsts pārvaldes</w:t>
      </w:r>
      <w:r w:rsidR="00995927" w:rsidRPr="00603173">
        <w:rPr>
          <w:rFonts w:ascii="Times New Roman" w:eastAsia="Times New Roman" w:hAnsi="Times New Roman" w:cs="Times New Roman"/>
          <w:sz w:val="24"/>
          <w:szCs w:val="24"/>
          <w:lang w:val="lv"/>
        </w:rPr>
        <w:t>, t</w:t>
      </w:r>
      <w:r w:rsidR="004260AF">
        <w:rPr>
          <w:rFonts w:ascii="Times New Roman" w:eastAsia="Times New Roman" w:hAnsi="Times New Roman" w:cs="Times New Roman"/>
          <w:sz w:val="24"/>
          <w:szCs w:val="24"/>
          <w:lang w:val="lv"/>
        </w:rPr>
        <w:t>.sk.</w:t>
      </w:r>
      <w:r w:rsidRPr="00603173">
        <w:rPr>
          <w:rFonts w:ascii="Times New Roman" w:eastAsia="Times New Roman" w:hAnsi="Times New Roman" w:cs="Times New Roman"/>
          <w:sz w:val="24"/>
          <w:szCs w:val="24"/>
          <w:lang w:val="lv"/>
        </w:rPr>
        <w:t xml:space="preserve"> pašvaldību darbiniekiem digitāli rīki ļauj būt  radošiem un sekmīgi veidot uz iedzīvotāju vērstas  politikas attiecīgajā jomā vai teritorijā. </w:t>
      </w:r>
    </w:p>
    <w:p w14:paraId="0593A9D0" w14:textId="41562D90" w:rsidR="002F53C4" w:rsidRPr="00603173" w:rsidRDefault="002F53C4" w:rsidP="0058195A">
      <w:pPr>
        <w:numPr>
          <w:ilvl w:val="0"/>
          <w:numId w:val="28"/>
        </w:numPr>
        <w:spacing w:before="120" w:after="120" w:line="240" w:lineRule="auto"/>
        <w:ind w:left="567"/>
        <w:jc w:val="both"/>
        <w:rPr>
          <w:rFonts w:ascii="Times New Roman" w:eastAsia="Times New Roman" w:hAnsi="Times New Roman" w:cs="Times New Roman"/>
          <w:color w:val="000000" w:themeColor="text1"/>
          <w:sz w:val="24"/>
          <w:szCs w:val="24"/>
          <w:lang w:val="lv"/>
        </w:rPr>
      </w:pPr>
      <w:r w:rsidRPr="00603173">
        <w:rPr>
          <w:rFonts w:ascii="Times New Roman" w:eastAsia="Times New Roman" w:hAnsi="Times New Roman" w:cs="Times New Roman"/>
          <w:sz w:val="24"/>
          <w:szCs w:val="24"/>
          <w:lang w:val="lv"/>
        </w:rPr>
        <w:t>Digitālu sabiedrības līdzdalības formātu attīstība rada sabiedrībā lielāku apmierinātību un uzticību valsts pārvaldībai sabiedrības interesēs. Iedzīvotājam tiek atvieglotas iespējas strukturēti risināt sev aktuālas problēmsituācijas sadarbībā ar valsti, t</w:t>
      </w:r>
      <w:r w:rsidR="00747717">
        <w:rPr>
          <w:rFonts w:ascii="Times New Roman" w:eastAsia="Times New Roman" w:hAnsi="Times New Roman" w:cs="Times New Roman"/>
          <w:sz w:val="24"/>
          <w:szCs w:val="24"/>
          <w:lang w:val="lv"/>
        </w:rPr>
        <w:t>.sk.</w:t>
      </w:r>
      <w:r w:rsidRPr="00603173">
        <w:rPr>
          <w:rFonts w:ascii="Times New Roman" w:eastAsia="Times New Roman" w:hAnsi="Times New Roman" w:cs="Times New Roman"/>
          <w:sz w:val="24"/>
          <w:szCs w:val="24"/>
          <w:lang w:val="lv"/>
        </w:rPr>
        <w:t xml:space="preserve"> preventīvi reaģējot uz potenciālo problemātiku. </w:t>
      </w:r>
    </w:p>
    <w:p w14:paraId="7DFE5C95" w14:textId="77777777" w:rsidR="00D60D73" w:rsidRDefault="00D60D73" w:rsidP="00D62A4D">
      <w:pPr>
        <w:spacing w:before="120" w:after="120" w:line="240" w:lineRule="auto"/>
        <w:jc w:val="both"/>
        <w:outlineLvl w:val="4"/>
        <w:rPr>
          <w:rFonts w:ascii="Times New Roman" w:eastAsia="Times New Roman" w:hAnsi="Times New Roman" w:cs="Times New Roman"/>
          <w:b/>
          <w:color w:val="C00000"/>
          <w:sz w:val="24"/>
          <w:szCs w:val="24"/>
          <w:lang w:val="lv"/>
        </w:rPr>
      </w:pPr>
    </w:p>
    <w:p w14:paraId="5615183F" w14:textId="31895E96" w:rsidR="00126A3D" w:rsidRPr="006B7455" w:rsidRDefault="00126A3D"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8255A4"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67492BE3" w14:textId="77777777" w:rsidTr="3F1DB9A2">
        <w:trPr>
          <w:cantSplit/>
        </w:trPr>
        <w:tc>
          <w:tcPr>
            <w:tcW w:w="1509" w:type="dxa"/>
            <w:tcBorders>
              <w:bottom w:val="single" w:sz="4" w:space="0" w:color="auto"/>
            </w:tcBorders>
            <w:shd w:val="clear" w:color="auto" w:fill="D9D9D9" w:themeFill="background1" w:themeFillShade="D9"/>
            <w:vAlign w:val="center"/>
          </w:tcPr>
          <w:p w14:paraId="1C05DF4C" w14:textId="12F6EE84" w:rsidR="00075FED" w:rsidRPr="006B7455" w:rsidRDefault="00075FED" w:rsidP="003E50E5">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28542015" w14:textId="77777777" w:rsidR="00075FED" w:rsidRPr="006B7455" w:rsidRDefault="00075FED" w:rsidP="003E50E5">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3E5F8552" w14:textId="77777777" w:rsidR="00075FED" w:rsidRPr="006B7455" w:rsidRDefault="00075FED" w:rsidP="003E50E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718A5D66" w14:textId="77777777" w:rsidR="00075FED" w:rsidRPr="006B7455" w:rsidRDefault="00075FED" w:rsidP="003E50E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642DFE40" w14:textId="77777777" w:rsidR="00075FED" w:rsidRPr="006B7455" w:rsidRDefault="00075FED" w:rsidP="003E50E5">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537FC22D" w14:textId="77777777" w:rsidR="00075FED" w:rsidRPr="006B7455" w:rsidRDefault="00075FED" w:rsidP="003E50E5">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19083F5A" w14:textId="77777777" w:rsidTr="3F1DB9A2">
        <w:tc>
          <w:tcPr>
            <w:tcW w:w="1509" w:type="dxa"/>
            <w:tcBorders>
              <w:top w:val="single" w:sz="4" w:space="0" w:color="auto"/>
            </w:tcBorders>
            <w:shd w:val="clear" w:color="auto" w:fill="F2F2F2" w:themeFill="background1" w:themeFillShade="F2"/>
            <w:vAlign w:val="center"/>
          </w:tcPr>
          <w:p w14:paraId="3A0834C9" w14:textId="77777777" w:rsidR="00075FED" w:rsidRPr="00BC0919" w:rsidRDefault="00075FED" w:rsidP="003E50E5">
            <w:pPr>
              <w:jc w:val="both"/>
              <w:rPr>
                <w:rFonts w:ascii="Times New Roman" w:eastAsia="Times New Roman" w:hAnsi="Times New Roman" w:cs="Times New Roman"/>
                <w:sz w:val="24"/>
                <w:szCs w:val="24"/>
              </w:rPr>
            </w:pPr>
            <w:r w:rsidRPr="00BC0919">
              <w:rPr>
                <w:rFonts w:ascii="Times New Roman" w:eastAsia="Times New Roman" w:hAnsi="Times New Roman" w:cs="Times New Roman"/>
                <w:sz w:val="24"/>
                <w:szCs w:val="24"/>
              </w:rPr>
              <w:t>U4.4.9.6.-1</w:t>
            </w:r>
          </w:p>
        </w:tc>
        <w:tc>
          <w:tcPr>
            <w:tcW w:w="3084" w:type="dxa"/>
            <w:tcBorders>
              <w:top w:val="single" w:sz="4" w:space="0" w:color="auto"/>
            </w:tcBorders>
            <w:shd w:val="clear" w:color="auto" w:fill="F2F2F2" w:themeFill="background1" w:themeFillShade="F2"/>
            <w:vAlign w:val="center"/>
          </w:tcPr>
          <w:p w14:paraId="67DDE386" w14:textId="1981F33F" w:rsidR="007254E6" w:rsidRPr="00BC0919" w:rsidRDefault="007254E6" w:rsidP="00B5492C">
            <w:pPr>
              <w:rPr>
                <w:rFonts w:ascii="Times New Roman" w:hAnsi="Times New Roman" w:cs="Times New Roman"/>
                <w:sz w:val="24"/>
                <w:szCs w:val="24"/>
              </w:rPr>
            </w:pPr>
            <w:r w:rsidRPr="007254E6">
              <w:rPr>
                <w:rFonts w:ascii="Times New Roman" w:hAnsi="Times New Roman" w:cs="Times New Roman"/>
                <w:sz w:val="24"/>
                <w:szCs w:val="24"/>
              </w:rPr>
              <w:t>Attīstīt sabiedrības digitālās līdzdalības procesus un iespējas dažādām sabiedrības grupām, tos stratēģiski plānojot, koordinējot, kā arī izmantojot Atvērtās pārvaldības partnerības nacionālos rīcības plānus un to ieviešanas mehānismus</w:t>
            </w:r>
            <w:r w:rsidR="00754DB6">
              <w:rPr>
                <w:rFonts w:ascii="Times New Roman" w:hAnsi="Times New Roman" w:cs="Times New Roman"/>
                <w:sz w:val="24"/>
                <w:szCs w:val="24"/>
              </w:rPr>
              <w:t>.</w:t>
            </w:r>
          </w:p>
        </w:tc>
        <w:tc>
          <w:tcPr>
            <w:tcW w:w="990" w:type="dxa"/>
            <w:tcBorders>
              <w:top w:val="single" w:sz="4" w:space="0" w:color="auto"/>
            </w:tcBorders>
            <w:shd w:val="clear" w:color="auto" w:fill="F2F2F2" w:themeFill="background1" w:themeFillShade="F2"/>
            <w:vAlign w:val="center"/>
          </w:tcPr>
          <w:p w14:paraId="466E8A15" w14:textId="77777777" w:rsidR="00075FED" w:rsidRPr="006B7455" w:rsidRDefault="00075FED" w:rsidP="003E50E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19B431E1" w14:textId="1A17E8C6" w:rsidR="00075FED" w:rsidRPr="006B7455" w:rsidRDefault="00075FED" w:rsidP="003E50E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2022</w:t>
            </w:r>
          </w:p>
        </w:tc>
        <w:tc>
          <w:tcPr>
            <w:tcW w:w="1283" w:type="dxa"/>
            <w:tcBorders>
              <w:top w:val="single" w:sz="4" w:space="0" w:color="auto"/>
            </w:tcBorders>
            <w:shd w:val="clear" w:color="auto" w:fill="F2F2F2" w:themeFill="background1" w:themeFillShade="F2"/>
            <w:vAlign w:val="center"/>
          </w:tcPr>
          <w:p w14:paraId="30EA4DF2" w14:textId="1EBD758A" w:rsidR="00075FED" w:rsidRPr="006B7455" w:rsidRDefault="00747717" w:rsidP="003E50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VK</w:t>
            </w:r>
          </w:p>
        </w:tc>
        <w:tc>
          <w:tcPr>
            <w:tcW w:w="1563" w:type="dxa"/>
            <w:tcBorders>
              <w:top w:val="single" w:sz="4" w:space="0" w:color="auto"/>
            </w:tcBorders>
            <w:shd w:val="clear" w:color="auto" w:fill="F2F2F2" w:themeFill="background1" w:themeFillShade="F2"/>
            <w:vAlign w:val="center"/>
          </w:tcPr>
          <w:p w14:paraId="2571F413" w14:textId="1F00ECF5" w:rsidR="00D96451" w:rsidRPr="006B7455" w:rsidRDefault="00D96451" w:rsidP="00D96451">
            <w:pPr>
              <w:pStyle w:val="Default"/>
              <w:jc w:val="center"/>
              <w:rPr>
                <w:rFonts w:ascii="Times New Roman" w:hAnsi="Times New Roman" w:cs="Times New Roman"/>
              </w:rPr>
            </w:pPr>
            <w:r w:rsidRPr="006B7455">
              <w:rPr>
                <w:rFonts w:ascii="Times New Roman" w:hAnsi="Times New Roman" w:cs="Times New Roman"/>
                <w:lang w:eastAsia="en-US"/>
              </w:rPr>
              <w:t>Visas ministrijas un to iestādes, pašvaldības un to iestādes, un neatkarīgās iestādes</w:t>
            </w:r>
            <w:r w:rsidR="00A951DA">
              <w:rPr>
                <w:rFonts w:ascii="Times New Roman" w:hAnsi="Times New Roman" w:cs="Times New Roman"/>
                <w:lang w:eastAsia="en-US"/>
              </w:rPr>
              <w:t>, NVO, sociālie partneri</w:t>
            </w:r>
          </w:p>
          <w:p w14:paraId="27BD0226" w14:textId="384AC6A7" w:rsidR="00075FED" w:rsidRPr="006B7455" w:rsidRDefault="00075FED" w:rsidP="003E50E5">
            <w:pPr>
              <w:pStyle w:val="Default"/>
              <w:jc w:val="center"/>
              <w:rPr>
                <w:rFonts w:ascii="Times New Roman" w:hAnsi="Times New Roman" w:cs="Times New Roman"/>
              </w:rPr>
            </w:pPr>
          </w:p>
        </w:tc>
      </w:tr>
      <w:tr w:rsidR="004F3183" w:rsidRPr="006B7455" w14:paraId="398C2BF8" w14:textId="77777777" w:rsidTr="3F1DB9A2">
        <w:tc>
          <w:tcPr>
            <w:tcW w:w="1509" w:type="dxa"/>
            <w:tcBorders>
              <w:top w:val="single" w:sz="4" w:space="0" w:color="auto"/>
            </w:tcBorders>
            <w:shd w:val="clear" w:color="auto" w:fill="F2F2F2" w:themeFill="background1" w:themeFillShade="F2"/>
            <w:vAlign w:val="center"/>
          </w:tcPr>
          <w:p w14:paraId="7D2580BF" w14:textId="39875192" w:rsidR="008255A4" w:rsidRPr="006B7455" w:rsidRDefault="008255A4" w:rsidP="003E50E5">
            <w:pPr>
              <w:jc w:val="both"/>
              <w:rPr>
                <w:rFonts w:ascii="Times New Roman" w:eastAsia="Times New Roman" w:hAnsi="Times New Roman" w:cs="Times New Roman"/>
                <w:sz w:val="24"/>
                <w:szCs w:val="24"/>
              </w:rPr>
            </w:pPr>
          </w:p>
        </w:tc>
        <w:tc>
          <w:tcPr>
            <w:tcW w:w="3084" w:type="dxa"/>
            <w:tcBorders>
              <w:top w:val="single" w:sz="4" w:space="0" w:color="auto"/>
            </w:tcBorders>
            <w:shd w:val="clear" w:color="auto" w:fill="F2F2F2" w:themeFill="background1" w:themeFillShade="F2"/>
            <w:vAlign w:val="center"/>
          </w:tcPr>
          <w:p w14:paraId="22C92510" w14:textId="6E5CA0D1" w:rsidR="008255A4" w:rsidRPr="006B7455" w:rsidRDefault="008255A4" w:rsidP="003E50E5">
            <w:pPr>
              <w:pStyle w:val="Default"/>
              <w:rPr>
                <w:rFonts w:ascii="Times New Roman" w:hAnsi="Times New Roman" w:cs="Times New Roman"/>
                <w:color w:val="auto"/>
              </w:rPr>
            </w:pPr>
          </w:p>
        </w:tc>
        <w:tc>
          <w:tcPr>
            <w:tcW w:w="990" w:type="dxa"/>
            <w:tcBorders>
              <w:top w:val="single" w:sz="4" w:space="0" w:color="auto"/>
            </w:tcBorders>
            <w:shd w:val="clear" w:color="auto" w:fill="F2F2F2" w:themeFill="background1" w:themeFillShade="F2"/>
            <w:vAlign w:val="center"/>
          </w:tcPr>
          <w:p w14:paraId="199F8C17" w14:textId="759EBFD6" w:rsidR="008255A4" w:rsidRPr="006B7455" w:rsidRDefault="008255A4" w:rsidP="003E50E5">
            <w:pPr>
              <w:jc w:val="center"/>
              <w:rPr>
                <w:rFonts w:ascii="Times New Roman" w:eastAsia="Times New Roman" w:hAnsi="Times New Roman" w:cs="Times New Roman"/>
                <w:sz w:val="24"/>
                <w:szCs w:val="24"/>
              </w:rPr>
            </w:pPr>
          </w:p>
        </w:tc>
        <w:tc>
          <w:tcPr>
            <w:tcW w:w="936" w:type="dxa"/>
            <w:tcBorders>
              <w:top w:val="single" w:sz="4" w:space="0" w:color="auto"/>
            </w:tcBorders>
            <w:shd w:val="clear" w:color="auto" w:fill="F2F2F2" w:themeFill="background1" w:themeFillShade="F2"/>
            <w:vAlign w:val="center"/>
          </w:tcPr>
          <w:p w14:paraId="18CE0774" w14:textId="66327D09" w:rsidR="008255A4" w:rsidRPr="006B7455" w:rsidRDefault="008255A4" w:rsidP="003E50E5">
            <w:pPr>
              <w:jc w:val="center"/>
              <w:rPr>
                <w:rFonts w:ascii="Times New Roman" w:eastAsia="Times New Roman" w:hAnsi="Times New Roman" w:cs="Times New Roman"/>
                <w:sz w:val="24"/>
                <w:szCs w:val="24"/>
              </w:rPr>
            </w:pPr>
          </w:p>
        </w:tc>
        <w:tc>
          <w:tcPr>
            <w:tcW w:w="1283" w:type="dxa"/>
            <w:tcBorders>
              <w:top w:val="single" w:sz="4" w:space="0" w:color="auto"/>
            </w:tcBorders>
            <w:shd w:val="clear" w:color="auto" w:fill="F2F2F2" w:themeFill="background1" w:themeFillShade="F2"/>
            <w:vAlign w:val="center"/>
          </w:tcPr>
          <w:p w14:paraId="3300B05A" w14:textId="4E74D41E" w:rsidR="008255A4" w:rsidRPr="006B7455" w:rsidRDefault="008255A4" w:rsidP="003E50E5">
            <w:pPr>
              <w:jc w:val="center"/>
              <w:rPr>
                <w:rFonts w:ascii="Times New Roman" w:eastAsia="Times New Roman" w:hAnsi="Times New Roman" w:cs="Times New Roman"/>
                <w:sz w:val="24"/>
                <w:szCs w:val="24"/>
              </w:rPr>
            </w:pPr>
          </w:p>
        </w:tc>
        <w:tc>
          <w:tcPr>
            <w:tcW w:w="1563" w:type="dxa"/>
            <w:tcBorders>
              <w:top w:val="single" w:sz="4" w:space="0" w:color="auto"/>
            </w:tcBorders>
            <w:shd w:val="clear" w:color="auto" w:fill="F2F2F2" w:themeFill="background1" w:themeFillShade="F2"/>
            <w:vAlign w:val="center"/>
          </w:tcPr>
          <w:p w14:paraId="3C7A43EA" w14:textId="2C32175D" w:rsidR="008255A4" w:rsidRPr="006B7455" w:rsidRDefault="008255A4" w:rsidP="003E50E5">
            <w:pPr>
              <w:pStyle w:val="Default"/>
              <w:jc w:val="center"/>
              <w:rPr>
                <w:rFonts w:ascii="Times New Roman" w:eastAsia="Calibri" w:hAnsi="Times New Roman" w:cs="Times New Roman"/>
                <w:color w:val="000000" w:themeColor="text1"/>
              </w:rPr>
            </w:pPr>
          </w:p>
        </w:tc>
      </w:tr>
    </w:tbl>
    <w:p w14:paraId="517F9944" w14:textId="1F36114F" w:rsidR="00F14488" w:rsidRPr="006B7455" w:rsidRDefault="00F14488" w:rsidP="00D62A4D">
      <w:pPr>
        <w:spacing w:before="120" w:after="120" w:line="240" w:lineRule="auto"/>
        <w:jc w:val="center"/>
        <w:rPr>
          <w:rFonts w:ascii="Times New Roman" w:eastAsia="Times New Roman" w:hAnsi="Times New Roman" w:cs="Times New Roman"/>
          <w:color w:val="000000" w:themeColor="text1"/>
          <w:sz w:val="24"/>
          <w:szCs w:val="24"/>
          <w:lang w:val="lv"/>
        </w:rPr>
      </w:pPr>
    </w:p>
    <w:p w14:paraId="2925AB3E" w14:textId="4EABF255" w:rsidR="001A5DEC" w:rsidRPr="006B7455" w:rsidRDefault="00604C16" w:rsidP="0048077F">
      <w:pPr>
        <w:spacing w:before="120" w:after="120" w:line="240" w:lineRule="auto"/>
        <w:jc w:val="center"/>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4.4.9.7.</w:t>
      </w:r>
      <w:r w:rsidR="00C35783" w:rsidRPr="006B7455">
        <w:rPr>
          <w:rFonts w:ascii="Times New Roman" w:eastAsia="Times New Roman" w:hAnsi="Times New Roman" w:cs="Times New Roman"/>
          <w:b/>
          <w:color w:val="C00000"/>
          <w:sz w:val="24"/>
          <w:szCs w:val="24"/>
          <w:lang w:val="lv"/>
        </w:rPr>
        <w:t xml:space="preserve"> Rīcības apakšvirziens:</w:t>
      </w:r>
      <w:r w:rsidR="008610FF" w:rsidRPr="006B7455">
        <w:rPr>
          <w:rFonts w:ascii="Times New Roman" w:eastAsia="Times New Roman" w:hAnsi="Times New Roman" w:cs="Times New Roman"/>
          <w:b/>
          <w:color w:val="C00000"/>
          <w:sz w:val="24"/>
          <w:szCs w:val="24"/>
          <w:lang w:val="lv"/>
        </w:rPr>
        <w:t xml:space="preserve"> </w:t>
      </w:r>
      <w:r w:rsidR="001A5DEC" w:rsidRPr="006B7455">
        <w:rPr>
          <w:rFonts w:ascii="Times New Roman" w:eastAsia="Times New Roman" w:hAnsi="Times New Roman" w:cs="Times New Roman"/>
          <w:b/>
          <w:color w:val="C00000"/>
          <w:sz w:val="24"/>
          <w:szCs w:val="24"/>
          <w:lang w:val="lv"/>
        </w:rPr>
        <w:t>Pakalpojumu pārvaldība</w:t>
      </w:r>
    </w:p>
    <w:p w14:paraId="4DD04BF6" w14:textId="7EB555E0" w:rsidR="00126A3D" w:rsidRPr="006B7455" w:rsidRDefault="00A53483"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392586A1" w14:textId="648057ED" w:rsidR="00A53483" w:rsidRPr="00603173" w:rsidRDefault="00A53483" w:rsidP="003E50E5">
      <w:pPr>
        <w:spacing w:before="120" w:after="120" w:line="240" w:lineRule="auto"/>
        <w:ind w:firstLine="720"/>
        <w:jc w:val="both"/>
        <w:rPr>
          <w:rFonts w:ascii="Times New Roman" w:eastAsia="Times New Roman" w:hAnsi="Times New Roman" w:cs="Times New Roman"/>
          <w:sz w:val="24"/>
          <w:szCs w:val="24"/>
          <w:lang w:val="lv"/>
        </w:rPr>
      </w:pPr>
      <w:r w:rsidRPr="00603173">
        <w:rPr>
          <w:rFonts w:ascii="Times New Roman" w:hAnsi="Times New Roman" w:cs="Times New Roman"/>
          <w:sz w:val="24"/>
          <w:szCs w:val="24"/>
          <w:lang w:val="lv"/>
        </w:rPr>
        <w:t>Valsts pārvaldes</w:t>
      </w:r>
      <w:r w:rsidR="00D34D04" w:rsidRPr="00603173">
        <w:rPr>
          <w:rFonts w:ascii="Times New Roman" w:hAnsi="Times New Roman" w:cs="Times New Roman"/>
          <w:sz w:val="24"/>
          <w:szCs w:val="24"/>
          <w:lang w:val="lv"/>
        </w:rPr>
        <w:t>, t</w:t>
      </w:r>
      <w:r w:rsidR="00F26790">
        <w:rPr>
          <w:rFonts w:ascii="Times New Roman" w:hAnsi="Times New Roman" w:cs="Times New Roman"/>
          <w:sz w:val="24"/>
          <w:szCs w:val="24"/>
          <w:lang w:val="lv"/>
        </w:rPr>
        <w:t>.sk.</w:t>
      </w:r>
      <w:r w:rsidR="00D34D04" w:rsidRPr="00603173">
        <w:rPr>
          <w:rFonts w:ascii="Times New Roman" w:hAnsi="Times New Roman" w:cs="Times New Roman"/>
          <w:sz w:val="24"/>
          <w:szCs w:val="24"/>
          <w:lang w:val="lv"/>
        </w:rPr>
        <w:t xml:space="preserve"> pašvaldību</w:t>
      </w:r>
      <w:r w:rsidRPr="00603173">
        <w:rPr>
          <w:rFonts w:ascii="Times New Roman" w:hAnsi="Times New Roman" w:cs="Times New Roman"/>
          <w:sz w:val="24"/>
          <w:szCs w:val="24"/>
          <w:lang w:val="lv"/>
        </w:rPr>
        <w:t xml:space="preserve"> un starpiestāžu pakalpojumu sniegšana un attīstība tiek īstenota profesionāli to </w:t>
      </w:r>
      <w:r w:rsidRPr="00603173">
        <w:rPr>
          <w:rFonts w:ascii="Times New Roman" w:eastAsia="Times New Roman" w:hAnsi="Times New Roman" w:cs="Times New Roman"/>
          <w:sz w:val="24"/>
          <w:szCs w:val="24"/>
          <w:lang w:val="lv"/>
        </w:rPr>
        <w:t>nemitīgi un mērķtiecīgi fokusējot uz sabiedrības labuma veidošanu, to pastāvīgi un sistēmiski pilnveidojot, t</w:t>
      </w:r>
      <w:r w:rsidR="00AF6197">
        <w:rPr>
          <w:rFonts w:ascii="Times New Roman" w:eastAsia="Times New Roman" w:hAnsi="Times New Roman" w:cs="Times New Roman"/>
          <w:sz w:val="24"/>
          <w:szCs w:val="24"/>
          <w:lang w:val="lv"/>
        </w:rPr>
        <w:t>.sk.</w:t>
      </w:r>
      <w:r w:rsidRPr="00603173">
        <w:rPr>
          <w:rFonts w:ascii="Times New Roman" w:eastAsia="Times New Roman" w:hAnsi="Times New Roman" w:cs="Times New Roman"/>
          <w:sz w:val="24"/>
          <w:szCs w:val="24"/>
          <w:lang w:val="lv"/>
        </w:rPr>
        <w:t xml:space="preserve"> mērot pakalpojumu sniegšanas efektivitāti un nodrošinot nepārtrauktu tās pieaugumu</w:t>
      </w:r>
      <w:r w:rsidR="00C35783" w:rsidRPr="00603173">
        <w:rPr>
          <w:rFonts w:ascii="Times New Roman" w:eastAsia="Times New Roman" w:hAnsi="Times New Roman" w:cs="Times New Roman"/>
          <w:sz w:val="24"/>
          <w:szCs w:val="24"/>
          <w:lang w:val="lv"/>
        </w:rPr>
        <w:t>.</w:t>
      </w:r>
    </w:p>
    <w:p w14:paraId="2E25E36C" w14:textId="2DC5FB01" w:rsidR="001A5DEC" w:rsidRPr="006B7455" w:rsidRDefault="001A5DEC"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3A3223" w:rsidRPr="007E0409" w14:paraId="30E4656C" w14:textId="77777777" w:rsidTr="003A3223">
        <w:tc>
          <w:tcPr>
            <w:tcW w:w="9350" w:type="dxa"/>
          </w:tcPr>
          <w:p w14:paraId="73C392D2" w14:textId="090868DD" w:rsidR="003A3223" w:rsidRPr="00603173" w:rsidRDefault="003A3223" w:rsidP="003A3223">
            <w:pPr>
              <w:spacing w:before="120" w:after="120"/>
              <w:ind w:firstLine="709"/>
              <w:jc w:val="both"/>
              <w:rPr>
                <w:rFonts w:ascii="Times New Roman" w:eastAsia="Times New Roman" w:hAnsi="Times New Roman" w:cs="Times New Roman"/>
                <w:b/>
                <w:i/>
                <w:sz w:val="24"/>
                <w:szCs w:val="24"/>
              </w:rPr>
            </w:pPr>
            <w:r w:rsidRPr="00603173">
              <w:rPr>
                <w:rStyle w:val="normaltextrun"/>
                <w:rFonts w:ascii="Times New Roman" w:eastAsia="Times New Roman" w:hAnsi="Times New Roman" w:cs="Times New Roman"/>
                <w:b/>
                <w:i/>
                <w:sz w:val="24"/>
                <w:szCs w:val="24"/>
              </w:rPr>
              <w:t xml:space="preserve">Valsts pārvaldes un starpiestāžu pakalpojumos vienveidīgi, pēc vienotas metodoloģijas </w:t>
            </w:r>
            <w:r w:rsidR="00FC3A43">
              <w:rPr>
                <w:rStyle w:val="normaltextrun"/>
                <w:rFonts w:ascii="Times New Roman" w:eastAsia="Times New Roman" w:hAnsi="Times New Roman" w:cs="Times New Roman"/>
                <w:b/>
                <w:bCs/>
                <w:i/>
                <w:iCs/>
                <w:sz w:val="24"/>
                <w:szCs w:val="24"/>
              </w:rPr>
              <w:t>t</w:t>
            </w:r>
            <w:r w:rsidR="00FC3A43">
              <w:rPr>
                <w:rStyle w:val="normaltextrun"/>
                <w:b/>
                <w:bCs/>
                <w:i/>
                <w:iCs/>
              </w:rPr>
              <w:t xml:space="preserve">iek </w:t>
            </w:r>
            <w:r w:rsidRPr="00603173">
              <w:rPr>
                <w:rStyle w:val="normaltextrun"/>
                <w:rFonts w:ascii="Times New Roman" w:eastAsia="Times New Roman" w:hAnsi="Times New Roman" w:cs="Times New Roman"/>
                <w:b/>
                <w:i/>
                <w:sz w:val="24"/>
                <w:szCs w:val="24"/>
              </w:rPr>
              <w:t xml:space="preserve">vadīta un profesionāli tiek īstenota </w:t>
            </w:r>
            <w:r w:rsidRPr="00603173">
              <w:rPr>
                <w:rFonts w:ascii="Times New Roman" w:eastAsia="Times New Roman" w:hAnsi="Times New Roman" w:cs="Times New Roman"/>
                <w:b/>
                <w:i/>
                <w:sz w:val="24"/>
                <w:szCs w:val="24"/>
              </w:rPr>
              <w:t xml:space="preserve">pakalpojumu dzīves cikla plānošana, kas vērsta uz vērtību, ko saņem pakalpojuma saņēmējs vai sabiedrība kopumā. Valsts pārvalde spēj apkopot un analizēt pakalpojumu raksturojošos datus pakalpojuma </w:t>
            </w:r>
            <w:proofErr w:type="spellStart"/>
            <w:r w:rsidRPr="00603173">
              <w:rPr>
                <w:rFonts w:ascii="Times New Roman" w:eastAsia="Times New Roman" w:hAnsi="Times New Roman" w:cs="Times New Roman"/>
                <w:b/>
                <w:i/>
                <w:sz w:val="24"/>
                <w:szCs w:val="24"/>
              </w:rPr>
              <w:t>saņēmējapieredzes</w:t>
            </w:r>
            <w:proofErr w:type="spellEnd"/>
            <w:r w:rsidRPr="00603173">
              <w:rPr>
                <w:rFonts w:ascii="Times New Roman" w:eastAsia="Times New Roman" w:hAnsi="Times New Roman" w:cs="Times New Roman"/>
                <w:b/>
                <w:i/>
                <w:sz w:val="24"/>
                <w:szCs w:val="24"/>
              </w:rPr>
              <w:t xml:space="preserve"> uzlabošanai un pakalpojuma sniegšanas efektivitātes pilnveidei. Ir pieejami kvalitatīvi dati par pakalpojumiem, kas tiek izmantoti politikas veidošanai un pakalpojumu pilnveidei. Ieviestas spējas mērīt notikumus, lai agrīnā fāzē varētu identificēt un novērst problēmas. Valsts pārvaldes pakalpojumu kvalitātes pilnveidošanai tiek izveidots Valsts pakalpojumu pārvaldības un digitalizācijas metodoloģijas centrs</w:t>
            </w:r>
            <w:r w:rsidR="00545BD0" w:rsidRPr="00603173">
              <w:rPr>
                <w:rFonts w:ascii="Times New Roman" w:eastAsia="Times New Roman" w:hAnsi="Times New Roman" w:cs="Times New Roman"/>
                <w:b/>
                <w:i/>
                <w:sz w:val="24"/>
                <w:szCs w:val="24"/>
              </w:rPr>
              <w:t>.</w:t>
            </w:r>
          </w:p>
        </w:tc>
      </w:tr>
    </w:tbl>
    <w:p w14:paraId="040ABDB2" w14:textId="77777777" w:rsidR="00AF4DFC" w:rsidRPr="00603173" w:rsidRDefault="00AF4DFC" w:rsidP="0058195A">
      <w:pPr>
        <w:pStyle w:val="ListParagraph"/>
        <w:numPr>
          <w:ilvl w:val="0"/>
          <w:numId w:val="74"/>
        </w:numPr>
        <w:spacing w:before="120" w:after="120"/>
        <w:ind w:left="567" w:hanging="35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Lai īstenotu nacionālā līmenī koordinētu, stratēģiski virzītu un sistēmiski koordinētu vienotu pakalpojumu pārvaldības modeli, ir nepieciešams attīstīt esošo pakalpojumu pārvaldības ietvaru, kas šobrīd galvenokārt ir organizēts iestādes</w:t>
      </w:r>
      <w:proofErr w:type="gramStart"/>
      <w:r w:rsidRPr="00603173">
        <w:rPr>
          <w:rFonts w:ascii="Times New Roman" w:hAnsi="Times New Roman" w:cs="Times New Roman"/>
          <w:sz w:val="24"/>
          <w:szCs w:val="24"/>
          <w:lang w:val="lv-LV"/>
        </w:rPr>
        <w:t>, vai resora</w:t>
      </w:r>
      <w:proofErr w:type="gramEnd"/>
      <w:r w:rsidRPr="00603173">
        <w:rPr>
          <w:rFonts w:ascii="Times New Roman" w:hAnsi="Times New Roman" w:cs="Times New Roman"/>
          <w:sz w:val="24"/>
          <w:szCs w:val="24"/>
          <w:lang w:val="lv-LV"/>
        </w:rPr>
        <w:t xml:space="preserve"> līmenī uz modeli, kurš būtu definēts un organizēts nacionālā līmenī.</w:t>
      </w:r>
    </w:p>
    <w:p w14:paraId="2B1C1A9A" w14:textId="2C5F4DF2" w:rsidR="00AF4DFC" w:rsidRPr="00603173" w:rsidRDefault="005B644E" w:rsidP="0058195A">
      <w:pPr>
        <w:pStyle w:val="ListParagraph"/>
        <w:numPr>
          <w:ilvl w:val="0"/>
          <w:numId w:val="74"/>
        </w:numPr>
        <w:spacing w:before="120" w:after="120"/>
        <w:ind w:left="567" w:hanging="35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Pakalpojumu pārvaldības ietvaram ir</w:t>
      </w:r>
      <w:r w:rsidR="00AF4DFC" w:rsidRPr="00603173">
        <w:rPr>
          <w:rFonts w:ascii="Times New Roman" w:hAnsi="Times New Roman" w:cs="Times New Roman"/>
          <w:sz w:val="24"/>
          <w:szCs w:val="24"/>
          <w:lang w:val="lv-LV"/>
        </w:rPr>
        <w:t xml:space="preserve"> jāietver ne tikai vispārējas politikas mērķu, stratēģijas un prioritāšu definēšan</w:t>
      </w:r>
      <w:r w:rsidR="00BD4C43">
        <w:rPr>
          <w:rFonts w:ascii="Times New Roman" w:hAnsi="Times New Roman" w:cs="Times New Roman"/>
          <w:sz w:val="24"/>
          <w:szCs w:val="24"/>
          <w:lang w:val="lv-LV"/>
        </w:rPr>
        <w:t>a</w:t>
      </w:r>
      <w:r w:rsidR="00AF4DFC" w:rsidRPr="00603173">
        <w:rPr>
          <w:rFonts w:ascii="Times New Roman" w:hAnsi="Times New Roman" w:cs="Times New Roman"/>
          <w:sz w:val="24"/>
          <w:szCs w:val="24"/>
          <w:lang w:val="lv-LV"/>
        </w:rPr>
        <w:t xml:space="preserve"> tādās tēmās kā pakalpojumu digitalizācija, pakalpojumu sniegšana (klātienē, telefoniski), klientu apkalpošana, u.tml., bet arī koordinācij</w:t>
      </w:r>
      <w:r w:rsidR="00BD4C43">
        <w:rPr>
          <w:rFonts w:ascii="Times New Roman" w:hAnsi="Times New Roman" w:cs="Times New Roman"/>
          <w:sz w:val="24"/>
          <w:szCs w:val="24"/>
          <w:lang w:val="lv-LV"/>
        </w:rPr>
        <w:t>a</w:t>
      </w:r>
      <w:r w:rsidR="00AF4DFC" w:rsidRPr="00603173">
        <w:rPr>
          <w:rFonts w:ascii="Times New Roman" w:hAnsi="Times New Roman" w:cs="Times New Roman"/>
          <w:sz w:val="24"/>
          <w:szCs w:val="24"/>
          <w:lang w:val="lv-LV"/>
        </w:rPr>
        <w:t xml:space="preserve"> operacionālākos pakalpojumu pārvaldības līmeņos, nosakot un īstenojot šajās tēmās vienotu un savstarpēji koordinētu, vai pat centralizēti nodrošinātu pieeju attiecībā uz </w:t>
      </w:r>
      <w:r w:rsidR="00AF4DFC" w:rsidRPr="00603173">
        <w:rPr>
          <w:rFonts w:ascii="Times New Roman" w:hAnsi="Times New Roman" w:cs="Times New Roman"/>
          <w:sz w:val="24"/>
          <w:szCs w:val="24"/>
          <w:u w:val="single"/>
          <w:lang w:val="lv-LV"/>
        </w:rPr>
        <w:t>cilvēkkapitāla attīstību</w:t>
      </w:r>
      <w:r w:rsidR="00AF4DFC" w:rsidRPr="00603173">
        <w:rPr>
          <w:rFonts w:ascii="Times New Roman" w:hAnsi="Times New Roman" w:cs="Times New Roman"/>
          <w:sz w:val="24"/>
          <w:szCs w:val="24"/>
          <w:lang w:val="lv-LV"/>
        </w:rPr>
        <w:t xml:space="preserve"> (pakalpojumu kompetenču attīstību (pakalpojumu stratēģiskā plānošana; pakalpojumu dizains, klientu apkalpošana u.c.)</w:t>
      </w:r>
      <w:r w:rsidR="00DA0398">
        <w:rPr>
          <w:rFonts w:ascii="Times New Roman" w:hAnsi="Times New Roman" w:cs="Times New Roman"/>
          <w:sz w:val="24"/>
          <w:szCs w:val="24"/>
          <w:lang w:val="lv-LV"/>
        </w:rPr>
        <w:t>)</w:t>
      </w:r>
      <w:r w:rsidR="00AF4DFC" w:rsidRPr="00603173">
        <w:rPr>
          <w:rFonts w:ascii="Times New Roman" w:hAnsi="Times New Roman" w:cs="Times New Roman"/>
          <w:sz w:val="24"/>
          <w:szCs w:val="24"/>
          <w:lang w:val="lv-LV"/>
        </w:rPr>
        <w:t xml:space="preserve">, motivācijas sistēmas izveidi, noteiktas pakalpojumu kultūras veidošanu, </w:t>
      </w:r>
      <w:r w:rsidR="00AF4DFC" w:rsidRPr="00603173">
        <w:rPr>
          <w:rFonts w:ascii="Times New Roman" w:hAnsi="Times New Roman" w:cs="Times New Roman"/>
          <w:sz w:val="24"/>
          <w:szCs w:val="24"/>
          <w:u w:val="single"/>
          <w:lang w:val="lv-LV"/>
        </w:rPr>
        <w:t>darba organizācijas un procesu definēšanu</w:t>
      </w:r>
      <w:r w:rsidR="00AF4DFC" w:rsidRPr="00603173">
        <w:rPr>
          <w:rFonts w:ascii="Times New Roman" w:hAnsi="Times New Roman" w:cs="Times New Roman"/>
          <w:sz w:val="24"/>
          <w:szCs w:val="24"/>
          <w:lang w:val="lv-LV"/>
        </w:rPr>
        <w:t xml:space="preserve">, kā arī </w:t>
      </w:r>
      <w:r w:rsidR="00AF4DFC" w:rsidRPr="00603173">
        <w:rPr>
          <w:rFonts w:ascii="Times New Roman" w:hAnsi="Times New Roman" w:cs="Times New Roman"/>
          <w:sz w:val="24"/>
          <w:szCs w:val="24"/>
          <w:u w:val="single"/>
          <w:lang w:val="lv-LV"/>
        </w:rPr>
        <w:t>resursu koplietošanu un koordinēšanu</w:t>
      </w:r>
      <w:r w:rsidR="00AF4DFC" w:rsidRPr="00603173">
        <w:rPr>
          <w:rFonts w:ascii="Times New Roman" w:hAnsi="Times New Roman" w:cs="Times New Roman"/>
          <w:sz w:val="24"/>
          <w:szCs w:val="24"/>
          <w:lang w:val="lv-LV"/>
        </w:rPr>
        <w:t>, ietverot informācijas resursus un to koordinētu izveidi un pieejamību, IKT nodrošinājumu, kā arī citu materiāltehnisko nodrošinājumu (klientu apkalpošanas punktus, pašapkalpošanās platformas, atbalsta dienestus u.c.).</w:t>
      </w:r>
    </w:p>
    <w:p w14:paraId="70353D9D" w14:textId="77777777" w:rsidR="00AF4DFC" w:rsidRPr="00603173" w:rsidRDefault="00AF4DFC" w:rsidP="0058195A">
      <w:pPr>
        <w:pStyle w:val="ListParagraph"/>
        <w:numPr>
          <w:ilvl w:val="0"/>
          <w:numId w:val="74"/>
        </w:numPr>
        <w:spacing w:before="120" w:after="120"/>
        <w:ind w:left="567" w:hanging="35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Nepieciešams veikt esošo valsts pārvaldes pakalpojumu sniegšanas modeļa izvērtējumu un ņemot vērā stratēģisko virzību uz pakalpojumu digitalizāciju, kā arī, ņemot vērā esošo pieredzi ar VPVPKAC tīkla darbību, nepieciešams formulēt nākamo stratēģisko attīstības posmu valsts pakalpojumu pārvaldībā un sniegšanā.</w:t>
      </w:r>
    </w:p>
    <w:p w14:paraId="4589AEAA" w14:textId="77777777" w:rsidR="00AF4DFC" w:rsidRPr="00603173" w:rsidRDefault="00AF4DFC" w:rsidP="0058195A">
      <w:pPr>
        <w:pStyle w:val="ListParagraph"/>
        <w:numPr>
          <w:ilvl w:val="0"/>
          <w:numId w:val="74"/>
        </w:numPr>
        <w:spacing w:before="120" w:after="120"/>
        <w:ind w:left="567" w:hanging="35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Nepieciešams definēt pakalpojumu pārvaldības modeli, kas visaptveroši aptvertu pakalpojumu pārvaldības sistēmu no stratēģiskā līmeņa, līdz resursu un to pārvaldības līmenim, identificējot un nosakot skaidras kompetences un atbildības.</w:t>
      </w:r>
    </w:p>
    <w:p w14:paraId="4DFE88B2" w14:textId="121B2573" w:rsidR="00AF4DFC" w:rsidRPr="00603173" w:rsidRDefault="00AF4DFC" w:rsidP="0058195A">
      <w:pPr>
        <w:pStyle w:val="ListParagraph"/>
        <w:numPr>
          <w:ilvl w:val="0"/>
          <w:numId w:val="74"/>
        </w:numPr>
        <w:spacing w:before="120" w:after="120"/>
        <w:ind w:left="567" w:hanging="35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 xml:space="preserve">Nepieciešams attīstīt nepieciešamos priekšnosacījumus, lai sekmīgi turpinātu pakalpojumu pārvaldības ietvara </w:t>
      </w:r>
      <w:r w:rsidR="00C769A7" w:rsidRPr="00603173">
        <w:rPr>
          <w:rFonts w:ascii="Times New Roman" w:hAnsi="Times New Roman" w:cs="Times New Roman"/>
          <w:sz w:val="24"/>
          <w:szCs w:val="24"/>
          <w:lang w:val="lv-LV"/>
        </w:rPr>
        <w:t>otrā</w:t>
      </w:r>
      <w:r w:rsidRPr="00603173">
        <w:rPr>
          <w:rFonts w:ascii="Times New Roman" w:hAnsi="Times New Roman" w:cs="Times New Roman"/>
          <w:sz w:val="24"/>
          <w:szCs w:val="24"/>
          <w:lang w:val="lv-LV"/>
        </w:rPr>
        <w:t xml:space="preserve"> līmeņa ieviešanu, organizējot koplietojamus un vienotus pakalpojumu resursus, kā arī, lai sasniegtu pakalpojumu pārvaldības </w:t>
      </w:r>
      <w:r w:rsidR="00FE5E89" w:rsidRPr="00603173">
        <w:rPr>
          <w:rFonts w:ascii="Times New Roman" w:hAnsi="Times New Roman" w:cs="Times New Roman"/>
          <w:sz w:val="24"/>
          <w:szCs w:val="24"/>
          <w:lang w:val="lv-LV"/>
        </w:rPr>
        <w:t>trešo</w:t>
      </w:r>
      <w:r w:rsidRPr="00603173">
        <w:rPr>
          <w:rFonts w:ascii="Times New Roman" w:hAnsi="Times New Roman" w:cs="Times New Roman"/>
          <w:sz w:val="24"/>
          <w:szCs w:val="24"/>
          <w:lang w:val="lv-LV"/>
        </w:rPr>
        <w:t xml:space="preserve"> līmeni – nodrošinātu pakalpojumu procesu pārveidi, kas organizēts ap gala lietotāja vajadzībām, nevis atbilstoši iestāžu administratīvajai struktūrai.</w:t>
      </w:r>
    </w:p>
    <w:p w14:paraId="58B3881F" w14:textId="36786E44" w:rsidR="001A5DEC" w:rsidRPr="00603173" w:rsidRDefault="00AF4DFC" w:rsidP="0058195A">
      <w:pPr>
        <w:pStyle w:val="ListParagraph"/>
        <w:numPr>
          <w:ilvl w:val="0"/>
          <w:numId w:val="74"/>
        </w:numPr>
        <w:spacing w:before="120" w:after="120"/>
        <w:ind w:left="567" w:hanging="357"/>
        <w:contextualSpacing w:val="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Jābūt vienotam, nacionāla līmeņa pakalpojumu sistēmas un prioritāro procedūru pilnveides plānam, kas ietver iedzīvotājiem un uzņēmējiem būtiskāko dzīves situāciju vai pakalpojumu prioritāru pilnveidi un sniegšanu atbilstošā kvalitātē.</w:t>
      </w:r>
      <w:r w:rsidR="001A5DEC" w:rsidRPr="00603173">
        <w:rPr>
          <w:rFonts w:ascii="Times New Roman" w:hAnsi="Times New Roman" w:cs="Times New Roman"/>
          <w:sz w:val="24"/>
          <w:szCs w:val="24"/>
          <w:lang w:val="lv-LV"/>
        </w:rPr>
        <w:t xml:space="preserve"> </w:t>
      </w:r>
    </w:p>
    <w:p w14:paraId="35EDB0B7" w14:textId="3D013826" w:rsidR="001A5DEC" w:rsidRPr="006B7455" w:rsidRDefault="001A5DEC"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3850BDCF" w14:textId="452AF71A" w:rsidR="00421C98" w:rsidRPr="00603173" w:rsidRDefault="00421C98" w:rsidP="0058195A">
      <w:pPr>
        <w:pStyle w:val="ListParagraph"/>
        <w:numPr>
          <w:ilvl w:val="3"/>
          <w:numId w:val="75"/>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Līdz 2021.</w:t>
      </w:r>
      <w:r w:rsidR="004E70A8">
        <w:rPr>
          <w:rFonts w:ascii="Times New Roman" w:hAnsi="Times New Roman" w:cs="Times New Roman"/>
          <w:sz w:val="24"/>
          <w:szCs w:val="24"/>
          <w:lang w:val="lv"/>
        </w:rPr>
        <w:t xml:space="preserve"> gadam</w:t>
      </w:r>
      <w:r w:rsidRPr="00603173">
        <w:rPr>
          <w:rFonts w:ascii="Times New Roman" w:hAnsi="Times New Roman" w:cs="Times New Roman"/>
          <w:sz w:val="24"/>
          <w:szCs w:val="24"/>
          <w:lang w:val="lv"/>
        </w:rPr>
        <w:t xml:space="preserve"> veikts esošās pakalpojumu sistēmas stratēģiskais un finanšu ekonomiskais novērtējums un izstrādāti priekšlikumi pakalpojumu sistēmas pilnveidei un tālākai attīstībai. </w:t>
      </w:r>
    </w:p>
    <w:p w14:paraId="0C8E6EA4" w14:textId="3C0B7ACA" w:rsidR="00421C98" w:rsidRPr="00603173" w:rsidRDefault="00421C98" w:rsidP="0058195A">
      <w:pPr>
        <w:pStyle w:val="ListParagraph"/>
        <w:numPr>
          <w:ilvl w:val="3"/>
          <w:numId w:val="75"/>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Līdz 2022. </w:t>
      </w:r>
      <w:r w:rsidR="004E70A8">
        <w:rPr>
          <w:rFonts w:ascii="Times New Roman" w:hAnsi="Times New Roman" w:cs="Times New Roman"/>
          <w:sz w:val="24"/>
          <w:szCs w:val="24"/>
          <w:lang w:val="lv"/>
        </w:rPr>
        <w:t>gada</w:t>
      </w:r>
      <w:r w:rsidRPr="00603173">
        <w:rPr>
          <w:rFonts w:ascii="Times New Roman" w:hAnsi="Times New Roman" w:cs="Times New Roman"/>
          <w:sz w:val="24"/>
          <w:szCs w:val="24"/>
          <w:lang w:val="lv"/>
        </w:rPr>
        <w:t xml:space="preserve"> </w:t>
      </w:r>
      <w:r w:rsidR="00AA60AD">
        <w:rPr>
          <w:rFonts w:ascii="Times New Roman" w:hAnsi="Times New Roman" w:cs="Times New Roman"/>
          <w:sz w:val="24"/>
          <w:szCs w:val="24"/>
          <w:lang w:val="lv"/>
        </w:rPr>
        <w:t>pirmajam</w:t>
      </w:r>
      <w:r w:rsidRPr="00603173">
        <w:rPr>
          <w:rFonts w:ascii="Times New Roman" w:hAnsi="Times New Roman" w:cs="Times New Roman"/>
          <w:sz w:val="24"/>
          <w:szCs w:val="24"/>
          <w:lang w:val="lv"/>
        </w:rPr>
        <w:t xml:space="preserve"> ceturksnim izstrādāts priekšlikums valsts pakalpojumu pārvaldības ietvaram, definējot galvenos dalībniekus, pienākumus un tiesības un nosakot pakalpojumu sistēmas pārvaldības un starpresoru koordinācijas kārtību. </w:t>
      </w:r>
    </w:p>
    <w:p w14:paraId="4F374525" w14:textId="015DACB0" w:rsidR="00421C98" w:rsidRPr="00603173" w:rsidRDefault="00421C98" w:rsidP="0058195A">
      <w:pPr>
        <w:pStyle w:val="ListParagraph"/>
        <w:numPr>
          <w:ilvl w:val="3"/>
          <w:numId w:val="75"/>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 xml:space="preserve">Līdz 2021. </w:t>
      </w:r>
      <w:r w:rsidR="00E237B6">
        <w:rPr>
          <w:rFonts w:ascii="Times New Roman" w:hAnsi="Times New Roman" w:cs="Times New Roman"/>
          <w:sz w:val="24"/>
          <w:szCs w:val="24"/>
          <w:lang w:val="lv"/>
        </w:rPr>
        <w:t>gada</w:t>
      </w:r>
      <w:r w:rsidRPr="00603173">
        <w:rPr>
          <w:rFonts w:ascii="Times New Roman" w:hAnsi="Times New Roman" w:cs="Times New Roman"/>
          <w:sz w:val="24"/>
          <w:szCs w:val="24"/>
          <w:lang w:val="lv"/>
        </w:rPr>
        <w:t xml:space="preserve"> </w:t>
      </w:r>
      <w:r w:rsidR="00E237B6">
        <w:rPr>
          <w:rFonts w:ascii="Times New Roman" w:hAnsi="Times New Roman" w:cs="Times New Roman"/>
          <w:sz w:val="24"/>
          <w:szCs w:val="24"/>
          <w:lang w:val="lv"/>
        </w:rPr>
        <w:t>otrajam</w:t>
      </w:r>
      <w:r w:rsidRPr="00603173">
        <w:rPr>
          <w:rFonts w:ascii="Times New Roman" w:hAnsi="Times New Roman" w:cs="Times New Roman"/>
          <w:sz w:val="24"/>
          <w:szCs w:val="24"/>
          <w:lang w:val="lv"/>
        </w:rPr>
        <w:t xml:space="preserve"> ceturksnim aktualizēti un turpmāk regulāri pārskatīti prioritārie valsts pakalpojumu sistēmas pilnveides pasākumi (Pakalpojumu vides pilnveides plāns</w:t>
      </w:r>
      <w:r w:rsidR="0011332D" w:rsidRPr="006B7455">
        <w:rPr>
          <w:rStyle w:val="FootnoteReference"/>
          <w:rFonts w:ascii="Times New Roman" w:hAnsi="Times New Roman" w:cs="Times New Roman"/>
          <w:sz w:val="24"/>
          <w:szCs w:val="24"/>
        </w:rPr>
        <w:footnoteReference w:id="46"/>
      </w:r>
      <w:r w:rsidRPr="00603173">
        <w:rPr>
          <w:rFonts w:ascii="Times New Roman" w:hAnsi="Times New Roman" w:cs="Times New Roman"/>
          <w:sz w:val="24"/>
          <w:szCs w:val="24"/>
          <w:lang w:val="lv"/>
        </w:rPr>
        <w:t>).</w:t>
      </w:r>
    </w:p>
    <w:p w14:paraId="166485CB" w14:textId="292E560D" w:rsidR="00421C98" w:rsidRPr="00603173" w:rsidRDefault="00421C98" w:rsidP="0058195A">
      <w:pPr>
        <w:pStyle w:val="ListParagraph"/>
        <w:numPr>
          <w:ilvl w:val="3"/>
          <w:numId w:val="75"/>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No 2021. gada  īstenota valsts pārvaldes vadītāju un speciālistu kompetences celšanas pasākumi un mācību programma pakalpojumu pārvaldības un klientu apkalpošanas jomā, atbilstoši pieejamajiem struktūrfondu līdzekļiem.</w:t>
      </w:r>
    </w:p>
    <w:p w14:paraId="43439163" w14:textId="12925D96" w:rsidR="001A5DEC" w:rsidRPr="00603173" w:rsidRDefault="00421C98" w:rsidP="0058195A">
      <w:pPr>
        <w:pStyle w:val="ListParagraph"/>
        <w:numPr>
          <w:ilvl w:val="3"/>
          <w:numId w:val="75"/>
        </w:numPr>
        <w:spacing w:before="120" w:after="120"/>
        <w:ind w:left="567" w:hanging="357"/>
        <w:contextualSpacing w:val="0"/>
        <w:jc w:val="both"/>
        <w:rPr>
          <w:rFonts w:ascii="Times New Roman" w:hAnsi="Times New Roman" w:cs="Times New Roman"/>
          <w:sz w:val="24"/>
          <w:szCs w:val="24"/>
          <w:lang w:val="lv"/>
        </w:rPr>
      </w:pPr>
      <w:r w:rsidRPr="00603173">
        <w:rPr>
          <w:rFonts w:ascii="Times New Roman" w:hAnsi="Times New Roman" w:cs="Times New Roman"/>
          <w:sz w:val="24"/>
          <w:szCs w:val="24"/>
          <w:lang w:val="lv"/>
        </w:rPr>
        <w:t>Līdz 2023. gadam definēts un darbību uzsācis publisko pakalpojumu attīstības koordinācijas centrs</w:t>
      </w:r>
      <w:r w:rsidR="00AF3187" w:rsidRPr="00603173">
        <w:rPr>
          <w:rFonts w:ascii="Times New Roman" w:hAnsi="Times New Roman" w:cs="Times New Roman"/>
          <w:sz w:val="24"/>
          <w:szCs w:val="24"/>
          <w:lang w:val="lv"/>
        </w:rPr>
        <w:t>.</w:t>
      </w:r>
    </w:p>
    <w:p w14:paraId="25FB62ED" w14:textId="382B91A2" w:rsidR="00126A3D" w:rsidRPr="006B7455" w:rsidRDefault="00C35783"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8255A4" w:rsidRPr="006B7455">
        <w:rPr>
          <w:rFonts w:ascii="Times New Roman" w:eastAsia="Times New Roman" w:hAnsi="Times New Roman" w:cs="Times New Roman"/>
          <w:b/>
          <w:color w:val="C00000"/>
          <w:sz w:val="24"/>
          <w:szCs w:val="24"/>
          <w:lang w:val="lv"/>
        </w:rPr>
        <w:t xml:space="preserve"> (U)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79"/>
        <w:gridCol w:w="990"/>
        <w:gridCol w:w="936"/>
        <w:gridCol w:w="1283"/>
        <w:gridCol w:w="1563"/>
      </w:tblGrid>
      <w:tr w:rsidR="005B121E" w:rsidRPr="006B7455" w14:paraId="5F13484A" w14:textId="77777777" w:rsidTr="00CF67FB">
        <w:trPr>
          <w:cantSplit/>
        </w:trPr>
        <w:tc>
          <w:tcPr>
            <w:tcW w:w="806" w:type="pct"/>
            <w:tcBorders>
              <w:bottom w:val="single" w:sz="4" w:space="0" w:color="auto"/>
            </w:tcBorders>
            <w:shd w:val="clear" w:color="auto" w:fill="D9D9D9" w:themeFill="background1" w:themeFillShade="D9"/>
            <w:vAlign w:val="center"/>
          </w:tcPr>
          <w:p w14:paraId="6A69F637" w14:textId="54426C3D" w:rsidR="00075FED" w:rsidRPr="006B7455" w:rsidRDefault="00075FED" w:rsidP="00CF67FB">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1647" w:type="pct"/>
            <w:tcBorders>
              <w:bottom w:val="single" w:sz="4" w:space="0" w:color="auto"/>
            </w:tcBorders>
            <w:shd w:val="clear" w:color="auto" w:fill="D9D9D9" w:themeFill="background1" w:themeFillShade="D9"/>
            <w:vAlign w:val="center"/>
          </w:tcPr>
          <w:p w14:paraId="7E17997B" w14:textId="77777777" w:rsidR="00075FED" w:rsidRPr="006B7455" w:rsidRDefault="00075FED" w:rsidP="00CF67FB">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529" w:type="pct"/>
            <w:tcBorders>
              <w:bottom w:val="single" w:sz="4" w:space="0" w:color="auto"/>
            </w:tcBorders>
            <w:shd w:val="clear" w:color="auto" w:fill="D9D9D9" w:themeFill="background1" w:themeFillShade="D9"/>
            <w:vAlign w:val="center"/>
          </w:tcPr>
          <w:p w14:paraId="6A680D66" w14:textId="77777777" w:rsidR="00075FED" w:rsidRPr="006B7455" w:rsidRDefault="00075FED" w:rsidP="00CF67FB">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500" w:type="pct"/>
            <w:tcBorders>
              <w:bottom w:val="single" w:sz="4" w:space="0" w:color="auto"/>
            </w:tcBorders>
            <w:shd w:val="clear" w:color="auto" w:fill="D9D9D9" w:themeFill="background1" w:themeFillShade="D9"/>
            <w:vAlign w:val="center"/>
          </w:tcPr>
          <w:p w14:paraId="34D6FCDD" w14:textId="77777777" w:rsidR="00075FED" w:rsidRPr="006B7455" w:rsidRDefault="00075FED" w:rsidP="00CF67FB">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685" w:type="pct"/>
            <w:tcBorders>
              <w:bottom w:val="single" w:sz="4" w:space="0" w:color="auto"/>
            </w:tcBorders>
            <w:shd w:val="clear" w:color="auto" w:fill="D9D9D9" w:themeFill="background1" w:themeFillShade="D9"/>
            <w:vAlign w:val="center"/>
          </w:tcPr>
          <w:p w14:paraId="36AF78F6" w14:textId="77777777" w:rsidR="00075FED" w:rsidRPr="006B7455" w:rsidRDefault="00075FED" w:rsidP="00CF67FB">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834" w:type="pct"/>
            <w:tcBorders>
              <w:bottom w:val="single" w:sz="4" w:space="0" w:color="auto"/>
            </w:tcBorders>
            <w:shd w:val="clear" w:color="auto" w:fill="D9D9D9" w:themeFill="background1" w:themeFillShade="D9"/>
            <w:vAlign w:val="center"/>
          </w:tcPr>
          <w:p w14:paraId="04C04492" w14:textId="77777777" w:rsidR="00075FED" w:rsidRPr="006B7455" w:rsidRDefault="00075FED" w:rsidP="00CF67FB">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5B121E" w:rsidRPr="006B7455" w14:paraId="4ACD904E" w14:textId="77777777" w:rsidTr="00CF67FB">
        <w:tc>
          <w:tcPr>
            <w:tcW w:w="806" w:type="pct"/>
            <w:tcBorders>
              <w:top w:val="single" w:sz="4" w:space="0" w:color="auto"/>
            </w:tcBorders>
            <w:shd w:val="clear" w:color="auto" w:fill="F2F2F2" w:themeFill="background1" w:themeFillShade="F2"/>
            <w:vAlign w:val="center"/>
          </w:tcPr>
          <w:p w14:paraId="35E6ABA8" w14:textId="77777777" w:rsidR="00075FED" w:rsidRPr="006B7455" w:rsidRDefault="00075FED" w:rsidP="00CF67FB">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U4.4.9.7.-1</w:t>
            </w:r>
          </w:p>
        </w:tc>
        <w:tc>
          <w:tcPr>
            <w:tcW w:w="1647" w:type="pct"/>
            <w:tcBorders>
              <w:top w:val="single" w:sz="4" w:space="0" w:color="auto"/>
            </w:tcBorders>
            <w:shd w:val="clear" w:color="auto" w:fill="F2F2F2" w:themeFill="background1" w:themeFillShade="F2"/>
            <w:vAlign w:val="center"/>
          </w:tcPr>
          <w:p w14:paraId="6D541D67" w14:textId="41427D84" w:rsidR="00075FED" w:rsidRPr="006B7455" w:rsidRDefault="00075FED" w:rsidP="00CF67FB">
            <w:pPr>
              <w:pStyle w:val="Default"/>
              <w:rPr>
                <w:rFonts w:ascii="Times New Roman" w:hAnsi="Times New Roman" w:cs="Times New Roman"/>
              </w:rPr>
            </w:pPr>
            <w:r w:rsidRPr="006B7455">
              <w:rPr>
                <w:rFonts w:ascii="Times New Roman" w:hAnsi="Times New Roman" w:cs="Times New Roman"/>
                <w:lang w:eastAsia="en-US"/>
              </w:rPr>
              <w:t>Izveidot valsts pārvaldes pakalpojumu pārvaldības politiku</w:t>
            </w:r>
            <w:r w:rsidR="00F17485" w:rsidRPr="006B7455">
              <w:rPr>
                <w:rFonts w:ascii="Times New Roman" w:hAnsi="Times New Roman" w:cs="Times New Roman"/>
                <w:lang w:eastAsia="en-US"/>
              </w:rPr>
              <w:t xml:space="preserve"> un </w:t>
            </w:r>
            <w:r w:rsidR="00196755" w:rsidRPr="006B7455">
              <w:rPr>
                <w:rFonts w:ascii="Times New Roman" w:hAnsi="Times New Roman" w:cs="Times New Roman"/>
                <w:lang w:eastAsia="en-US"/>
              </w:rPr>
              <w:t>normatīvo regulējumu</w:t>
            </w:r>
            <w:r w:rsidR="003C5493">
              <w:rPr>
                <w:rFonts w:ascii="Times New Roman" w:hAnsi="Times New Roman" w:cs="Times New Roman"/>
                <w:lang w:eastAsia="en-US"/>
              </w:rPr>
              <w:t>.</w:t>
            </w:r>
          </w:p>
        </w:tc>
        <w:tc>
          <w:tcPr>
            <w:tcW w:w="529" w:type="pct"/>
            <w:tcBorders>
              <w:top w:val="single" w:sz="4" w:space="0" w:color="auto"/>
            </w:tcBorders>
            <w:shd w:val="clear" w:color="auto" w:fill="F2F2F2" w:themeFill="background1" w:themeFillShade="F2"/>
            <w:vAlign w:val="center"/>
          </w:tcPr>
          <w:p w14:paraId="4EF8DC4C" w14:textId="77777777" w:rsidR="00075FED" w:rsidRPr="006B7455" w:rsidRDefault="00075FED" w:rsidP="00CF67FB">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500" w:type="pct"/>
            <w:tcBorders>
              <w:top w:val="single" w:sz="4" w:space="0" w:color="auto"/>
            </w:tcBorders>
            <w:shd w:val="clear" w:color="auto" w:fill="F2F2F2" w:themeFill="background1" w:themeFillShade="F2"/>
            <w:vAlign w:val="center"/>
          </w:tcPr>
          <w:p w14:paraId="3C282E65" w14:textId="1AECC4A7" w:rsidR="00075FED" w:rsidRPr="006B7455" w:rsidRDefault="00075FED" w:rsidP="00CF67FB">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196755" w:rsidRPr="006B7455">
              <w:rPr>
                <w:rFonts w:ascii="Times New Roman" w:eastAsia="Times New Roman" w:hAnsi="Times New Roman" w:cs="Times New Roman"/>
                <w:sz w:val="24"/>
                <w:szCs w:val="24"/>
              </w:rPr>
              <w:t>3</w:t>
            </w:r>
          </w:p>
        </w:tc>
        <w:tc>
          <w:tcPr>
            <w:tcW w:w="685" w:type="pct"/>
            <w:tcBorders>
              <w:top w:val="single" w:sz="4" w:space="0" w:color="auto"/>
            </w:tcBorders>
            <w:shd w:val="clear" w:color="auto" w:fill="F2F2F2" w:themeFill="background1" w:themeFillShade="F2"/>
            <w:vAlign w:val="center"/>
          </w:tcPr>
          <w:p w14:paraId="6C88A9E9" w14:textId="77777777" w:rsidR="00075FED" w:rsidRPr="006B7455" w:rsidRDefault="00075FED" w:rsidP="00CF67FB">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834" w:type="pct"/>
            <w:tcBorders>
              <w:top w:val="single" w:sz="4" w:space="0" w:color="auto"/>
            </w:tcBorders>
            <w:shd w:val="clear" w:color="auto" w:fill="F2F2F2" w:themeFill="background1" w:themeFillShade="F2"/>
            <w:vAlign w:val="center"/>
          </w:tcPr>
          <w:p w14:paraId="51EB4BF3" w14:textId="08410872" w:rsidR="00075FED" w:rsidRPr="006B7455" w:rsidRDefault="59F50CDA" w:rsidP="00CF67FB">
            <w:pPr>
              <w:pStyle w:val="Default"/>
              <w:jc w:val="center"/>
              <w:rPr>
                <w:rFonts w:ascii="Times New Roman" w:hAnsi="Times New Roman" w:cs="Times New Roman"/>
                <w:lang w:eastAsia="en-US"/>
              </w:rPr>
            </w:pPr>
            <w:r w:rsidRPr="006B7455">
              <w:rPr>
                <w:rFonts w:ascii="Times New Roman" w:hAnsi="Times New Roman" w:cs="Times New Roman"/>
                <w:lang w:eastAsia="en-US"/>
              </w:rPr>
              <w:t xml:space="preserve"> Visas ministrijas</w:t>
            </w:r>
            <w:r w:rsidR="67B28059" w:rsidRPr="006B7455">
              <w:rPr>
                <w:rFonts w:ascii="Times New Roman" w:hAnsi="Times New Roman" w:cs="Times New Roman"/>
                <w:lang w:eastAsia="en-US"/>
              </w:rPr>
              <w:t xml:space="preserve"> un pašvaldības</w:t>
            </w:r>
          </w:p>
        </w:tc>
      </w:tr>
      <w:tr w:rsidR="005B121E" w:rsidRPr="006B7455" w14:paraId="133B03B8" w14:textId="77777777" w:rsidTr="00CF67FB">
        <w:tc>
          <w:tcPr>
            <w:tcW w:w="806" w:type="pct"/>
            <w:tcBorders>
              <w:top w:val="single" w:sz="4" w:space="0" w:color="auto"/>
            </w:tcBorders>
            <w:shd w:val="clear" w:color="auto" w:fill="F2F2F2" w:themeFill="background1" w:themeFillShade="F2"/>
            <w:vAlign w:val="center"/>
          </w:tcPr>
          <w:p w14:paraId="01C92204" w14:textId="41EDC5B8" w:rsidR="008255A4" w:rsidRPr="006B7455" w:rsidRDefault="008255A4" w:rsidP="00CF67FB">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w:t>
            </w:r>
            <w:r w:rsidR="00075FED" w:rsidRPr="006B7455">
              <w:rPr>
                <w:rFonts w:ascii="Times New Roman" w:eastAsia="Times New Roman" w:hAnsi="Times New Roman" w:cs="Times New Roman"/>
                <w:sz w:val="24"/>
                <w:szCs w:val="24"/>
              </w:rPr>
              <w:t>4.9.7</w:t>
            </w:r>
            <w:r w:rsidRPr="006B7455">
              <w:rPr>
                <w:rFonts w:ascii="Times New Roman" w:eastAsia="Times New Roman" w:hAnsi="Times New Roman" w:cs="Times New Roman"/>
                <w:sz w:val="24"/>
                <w:szCs w:val="24"/>
              </w:rPr>
              <w:t>.-</w:t>
            </w:r>
            <w:r w:rsidR="00196755" w:rsidRPr="006B7455">
              <w:rPr>
                <w:rFonts w:ascii="Times New Roman" w:eastAsia="Times New Roman" w:hAnsi="Times New Roman" w:cs="Times New Roman"/>
                <w:sz w:val="24"/>
                <w:szCs w:val="24"/>
              </w:rPr>
              <w:t>2</w:t>
            </w:r>
          </w:p>
        </w:tc>
        <w:tc>
          <w:tcPr>
            <w:tcW w:w="1647" w:type="pct"/>
            <w:tcBorders>
              <w:top w:val="single" w:sz="4" w:space="0" w:color="auto"/>
            </w:tcBorders>
            <w:shd w:val="clear" w:color="auto" w:fill="F2F2F2" w:themeFill="background1" w:themeFillShade="F2"/>
            <w:vAlign w:val="center"/>
          </w:tcPr>
          <w:p w14:paraId="1C2AB2D8" w14:textId="2ED5FCA2" w:rsidR="008255A4" w:rsidRPr="006B7455" w:rsidRDefault="00075FED" w:rsidP="00CF67FB">
            <w:pPr>
              <w:pStyle w:val="Default"/>
              <w:rPr>
                <w:rFonts w:ascii="Times New Roman" w:hAnsi="Times New Roman" w:cs="Times New Roman"/>
              </w:rPr>
            </w:pPr>
            <w:r w:rsidRPr="006B7455">
              <w:rPr>
                <w:rFonts w:ascii="Times New Roman" w:hAnsi="Times New Roman" w:cs="Times New Roman"/>
                <w:lang w:eastAsia="en-US"/>
              </w:rPr>
              <w:t>Ieviest valsts pārvaldes pakalpojumu pārvaldības politiku</w:t>
            </w:r>
            <w:r w:rsidR="003C5493">
              <w:rPr>
                <w:rFonts w:ascii="Times New Roman" w:hAnsi="Times New Roman" w:cs="Times New Roman"/>
                <w:lang w:eastAsia="en-US"/>
              </w:rPr>
              <w:t>.</w:t>
            </w:r>
          </w:p>
        </w:tc>
        <w:tc>
          <w:tcPr>
            <w:tcW w:w="529" w:type="pct"/>
            <w:tcBorders>
              <w:top w:val="single" w:sz="4" w:space="0" w:color="auto"/>
            </w:tcBorders>
            <w:shd w:val="clear" w:color="auto" w:fill="F2F2F2" w:themeFill="background1" w:themeFillShade="F2"/>
            <w:vAlign w:val="center"/>
          </w:tcPr>
          <w:p w14:paraId="2D1BD593" w14:textId="6E4256A3" w:rsidR="008255A4" w:rsidRPr="006B7455" w:rsidRDefault="008255A4" w:rsidP="00CF67FB">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075FED" w:rsidRPr="006B7455">
              <w:rPr>
                <w:rFonts w:ascii="Times New Roman" w:eastAsia="Times New Roman" w:hAnsi="Times New Roman" w:cs="Times New Roman"/>
                <w:sz w:val="24"/>
                <w:szCs w:val="24"/>
              </w:rPr>
              <w:t>3</w:t>
            </w:r>
          </w:p>
        </w:tc>
        <w:tc>
          <w:tcPr>
            <w:tcW w:w="500" w:type="pct"/>
            <w:tcBorders>
              <w:top w:val="single" w:sz="4" w:space="0" w:color="auto"/>
            </w:tcBorders>
            <w:shd w:val="clear" w:color="auto" w:fill="F2F2F2" w:themeFill="background1" w:themeFillShade="F2"/>
            <w:vAlign w:val="center"/>
          </w:tcPr>
          <w:p w14:paraId="1FDD2F5D" w14:textId="77777777" w:rsidR="008255A4" w:rsidRPr="006B7455" w:rsidRDefault="008255A4" w:rsidP="00CF67FB">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685" w:type="pct"/>
            <w:tcBorders>
              <w:top w:val="single" w:sz="4" w:space="0" w:color="auto"/>
            </w:tcBorders>
            <w:shd w:val="clear" w:color="auto" w:fill="F2F2F2" w:themeFill="background1" w:themeFillShade="F2"/>
            <w:vAlign w:val="center"/>
          </w:tcPr>
          <w:p w14:paraId="036EB6CA" w14:textId="3CB0335D" w:rsidR="008255A4" w:rsidRPr="006B7455" w:rsidRDefault="00075FED" w:rsidP="00CF67FB">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834" w:type="pct"/>
            <w:tcBorders>
              <w:top w:val="single" w:sz="4" w:space="0" w:color="auto"/>
            </w:tcBorders>
            <w:shd w:val="clear" w:color="auto" w:fill="F2F2F2" w:themeFill="background1" w:themeFillShade="F2"/>
            <w:vAlign w:val="center"/>
          </w:tcPr>
          <w:p w14:paraId="4967191B" w14:textId="79666572" w:rsidR="008255A4" w:rsidRPr="006B7455" w:rsidRDefault="0B0FA83B" w:rsidP="00CF67FB">
            <w:pPr>
              <w:pStyle w:val="Default"/>
              <w:jc w:val="center"/>
              <w:rPr>
                <w:rFonts w:ascii="Times New Roman" w:hAnsi="Times New Roman" w:cs="Times New Roman"/>
              </w:rPr>
            </w:pPr>
            <w:r w:rsidRPr="006B7455">
              <w:rPr>
                <w:rFonts w:ascii="Times New Roman" w:hAnsi="Times New Roman" w:cs="Times New Roman"/>
                <w:lang w:eastAsia="en-US"/>
              </w:rPr>
              <w:t>V</w:t>
            </w:r>
            <w:r w:rsidR="00075FED" w:rsidRPr="006B7455">
              <w:rPr>
                <w:rFonts w:ascii="Times New Roman" w:hAnsi="Times New Roman" w:cs="Times New Roman"/>
                <w:lang w:eastAsia="en-US"/>
              </w:rPr>
              <w:t xml:space="preserve">isas ministrijas un to </w:t>
            </w:r>
            <w:r w:rsidR="00B30C7B">
              <w:rPr>
                <w:rFonts w:ascii="Times New Roman" w:hAnsi="Times New Roman" w:cs="Times New Roman"/>
                <w:lang w:eastAsia="en-US"/>
              </w:rPr>
              <w:t>padotības</w:t>
            </w:r>
            <w:r w:rsidR="00075FED" w:rsidRPr="006B7455">
              <w:rPr>
                <w:rFonts w:ascii="Times New Roman" w:hAnsi="Times New Roman" w:cs="Times New Roman"/>
                <w:lang w:eastAsia="en-US"/>
              </w:rPr>
              <w:t xml:space="preserve"> iestādes, pašvaldības un to iestādes, un neatkarīgās iestādes</w:t>
            </w:r>
          </w:p>
        </w:tc>
      </w:tr>
    </w:tbl>
    <w:p w14:paraId="5A0A5454" w14:textId="3795CBCB" w:rsidR="00F14488" w:rsidRPr="006B7455" w:rsidRDefault="00F14488" w:rsidP="00D62A4D">
      <w:pPr>
        <w:spacing w:before="120" w:after="120" w:line="240" w:lineRule="auto"/>
        <w:jc w:val="center"/>
        <w:rPr>
          <w:rFonts w:ascii="Times New Roman" w:eastAsia="Times New Roman" w:hAnsi="Times New Roman" w:cs="Times New Roman"/>
          <w:color w:val="000000" w:themeColor="text1"/>
          <w:sz w:val="24"/>
          <w:szCs w:val="24"/>
          <w:lang w:val="lv"/>
        </w:rPr>
      </w:pPr>
    </w:p>
    <w:p w14:paraId="13E9ACFA" w14:textId="182F4E56" w:rsidR="006E2084" w:rsidRPr="006B7455" w:rsidRDefault="00604C16"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123" w:name="_Toc60796031"/>
      <w:bookmarkStart w:id="124" w:name="_Toc74222074"/>
      <w:r w:rsidRPr="006B7455">
        <w:rPr>
          <w:rFonts w:ascii="Times New Roman" w:eastAsia="Times New Roman" w:hAnsi="Times New Roman" w:cs="Times New Roman"/>
          <w:b/>
          <w:color w:val="C00000"/>
          <w:sz w:val="24"/>
          <w:szCs w:val="24"/>
          <w:lang w:val="lv"/>
        </w:rPr>
        <w:t>4.4.10.</w:t>
      </w:r>
      <w:r w:rsidR="00C35783" w:rsidRPr="006B7455">
        <w:rPr>
          <w:rFonts w:ascii="Times New Roman" w:eastAsia="Times New Roman" w:hAnsi="Times New Roman" w:cs="Times New Roman"/>
          <w:b/>
          <w:color w:val="C00000"/>
          <w:sz w:val="24"/>
          <w:szCs w:val="24"/>
          <w:lang w:val="lv"/>
        </w:rPr>
        <w:t xml:space="preserve"> Rīcības virziens:</w:t>
      </w:r>
      <w:r w:rsidRPr="006B7455">
        <w:rPr>
          <w:rFonts w:ascii="Times New Roman" w:eastAsia="Times New Roman" w:hAnsi="Times New Roman" w:cs="Times New Roman"/>
          <w:b/>
          <w:color w:val="C00000"/>
          <w:sz w:val="24"/>
          <w:szCs w:val="24"/>
          <w:lang w:val="lv"/>
        </w:rPr>
        <w:t xml:space="preserve"> </w:t>
      </w:r>
      <w:r w:rsidR="006E2084" w:rsidRPr="006B7455">
        <w:rPr>
          <w:rFonts w:ascii="Times New Roman" w:eastAsia="Times New Roman" w:hAnsi="Times New Roman" w:cs="Times New Roman"/>
          <w:b/>
          <w:color w:val="C00000"/>
          <w:sz w:val="24"/>
          <w:szCs w:val="24"/>
          <w:lang w:val="lv"/>
        </w:rPr>
        <w:t>Racionāls valsts pārvaldes tehnoloģiju atbalsts</w:t>
      </w:r>
      <w:bookmarkEnd w:id="123"/>
      <w:bookmarkEnd w:id="124"/>
    </w:p>
    <w:p w14:paraId="52CE8012" w14:textId="00C65A01" w:rsidR="00F95FC5" w:rsidRPr="006B7455" w:rsidRDefault="00F95FC5"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3512D2E2" w14:textId="5714039C" w:rsidR="00F95FC5" w:rsidRPr="00603173" w:rsidRDefault="00C70A8E" w:rsidP="00D62A4D">
      <w:pPr>
        <w:spacing w:before="120" w:after="120" w:line="240" w:lineRule="auto"/>
        <w:ind w:firstLine="720"/>
        <w:jc w:val="both"/>
        <w:rPr>
          <w:rFonts w:ascii="Times New Roman" w:hAnsi="Times New Roman" w:cs="Times New Roman"/>
          <w:b/>
          <w:sz w:val="24"/>
          <w:szCs w:val="24"/>
          <w:lang w:val="lv"/>
        </w:rPr>
      </w:pPr>
      <w:r w:rsidRPr="00603173">
        <w:rPr>
          <w:rFonts w:ascii="Times New Roman" w:hAnsi="Times New Roman" w:cs="Times New Roman"/>
          <w:sz w:val="24"/>
          <w:szCs w:val="24"/>
          <w:lang w:val="lv"/>
        </w:rPr>
        <w:t>Racionāli izmantojot valsts pārvaldes rīcībā esošos resursus un kompetences, tiek nodrošināts efektīvs tehnoloģiskais atbalsts valsts pakalpojumu sniegšanai un nepārtrauktai pilnveidei, izmantojot mūsdienu tehnoloģiju iespējas, vienlaikus pēc iespējas ierobežojot atkarību no konkrētiem tehnoloģiju ražotājiem</w:t>
      </w:r>
      <w:r w:rsidR="00F95FC5" w:rsidRPr="00603173">
        <w:rPr>
          <w:rFonts w:ascii="Times New Roman" w:hAnsi="Times New Roman" w:cs="Times New Roman"/>
          <w:sz w:val="24"/>
          <w:szCs w:val="24"/>
          <w:lang w:val="lv"/>
        </w:rPr>
        <w:t>.</w:t>
      </w:r>
    </w:p>
    <w:p w14:paraId="233DC1F4" w14:textId="36B7556C" w:rsidR="00C70A8E" w:rsidRPr="006B7455" w:rsidRDefault="00604C16" w:rsidP="003B31D9">
      <w:pPr>
        <w:spacing w:before="120" w:after="120" w:line="240" w:lineRule="auto"/>
        <w:jc w:val="center"/>
        <w:outlineLvl w:val="3"/>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4.4.10.1.</w:t>
      </w:r>
      <w:r w:rsidR="00C35783" w:rsidRPr="006B7455">
        <w:rPr>
          <w:rFonts w:ascii="Times New Roman" w:eastAsia="Times New Roman" w:hAnsi="Times New Roman" w:cs="Times New Roman"/>
          <w:b/>
          <w:color w:val="C00000"/>
          <w:sz w:val="24"/>
          <w:szCs w:val="24"/>
          <w:lang w:val="lv"/>
        </w:rPr>
        <w:t xml:space="preserve"> Rīcības apakšvirziens:</w:t>
      </w:r>
      <w:r w:rsidRPr="006B7455">
        <w:rPr>
          <w:rFonts w:ascii="Times New Roman" w:eastAsia="Times New Roman" w:hAnsi="Times New Roman" w:cs="Times New Roman"/>
          <w:b/>
          <w:color w:val="C00000"/>
          <w:sz w:val="24"/>
          <w:szCs w:val="24"/>
          <w:lang w:val="lv"/>
        </w:rPr>
        <w:t xml:space="preserve"> </w:t>
      </w:r>
      <w:r w:rsidR="00C70A8E" w:rsidRPr="006B7455">
        <w:rPr>
          <w:rFonts w:ascii="Times New Roman" w:eastAsia="Times New Roman" w:hAnsi="Times New Roman" w:cs="Times New Roman"/>
          <w:b/>
          <w:color w:val="C00000"/>
          <w:sz w:val="24"/>
          <w:szCs w:val="24"/>
          <w:lang w:val="lv"/>
        </w:rPr>
        <w:t xml:space="preserve">Cilvēkresursi – </w:t>
      </w:r>
      <w:r w:rsidR="00AA551E" w:rsidRPr="006B7455">
        <w:rPr>
          <w:rFonts w:ascii="Times New Roman" w:eastAsia="Times New Roman" w:hAnsi="Times New Roman" w:cs="Times New Roman"/>
          <w:b/>
          <w:color w:val="C00000"/>
          <w:sz w:val="24"/>
          <w:szCs w:val="24"/>
          <w:lang w:val="lv"/>
        </w:rPr>
        <w:t xml:space="preserve">IKT </w:t>
      </w:r>
      <w:r w:rsidR="00F33831" w:rsidRPr="006B7455">
        <w:rPr>
          <w:rFonts w:ascii="Times New Roman" w:eastAsia="Times New Roman" w:hAnsi="Times New Roman" w:cs="Times New Roman"/>
          <w:b/>
          <w:color w:val="C00000"/>
          <w:sz w:val="24"/>
          <w:szCs w:val="24"/>
          <w:lang w:val="lv"/>
        </w:rPr>
        <w:t>prasm</w:t>
      </w:r>
      <w:r w:rsidR="005F5402" w:rsidRPr="006B7455">
        <w:rPr>
          <w:rFonts w:ascii="Times New Roman" w:eastAsia="Times New Roman" w:hAnsi="Times New Roman" w:cs="Times New Roman"/>
          <w:b/>
          <w:color w:val="C00000"/>
          <w:sz w:val="24"/>
          <w:szCs w:val="24"/>
          <w:lang w:val="lv"/>
        </w:rPr>
        <w:t>ju</w:t>
      </w:r>
      <w:r w:rsidR="00F33831" w:rsidRPr="006B7455">
        <w:rPr>
          <w:rFonts w:ascii="Times New Roman" w:eastAsia="Times New Roman" w:hAnsi="Times New Roman" w:cs="Times New Roman"/>
          <w:b/>
          <w:color w:val="C00000"/>
          <w:sz w:val="24"/>
          <w:szCs w:val="24"/>
          <w:lang w:val="lv"/>
        </w:rPr>
        <w:t xml:space="preserve"> un </w:t>
      </w:r>
      <w:r w:rsidR="00AA551E" w:rsidRPr="006B7455">
        <w:rPr>
          <w:rFonts w:ascii="Times New Roman" w:eastAsia="Times New Roman" w:hAnsi="Times New Roman" w:cs="Times New Roman"/>
          <w:b/>
          <w:color w:val="C00000"/>
          <w:sz w:val="24"/>
          <w:szCs w:val="24"/>
          <w:lang w:val="lv"/>
        </w:rPr>
        <w:t>ko</w:t>
      </w:r>
      <w:r w:rsidR="00F33831" w:rsidRPr="006B7455">
        <w:rPr>
          <w:rFonts w:ascii="Times New Roman" w:eastAsia="Times New Roman" w:hAnsi="Times New Roman" w:cs="Times New Roman"/>
          <w:b/>
          <w:color w:val="C00000"/>
          <w:sz w:val="24"/>
          <w:szCs w:val="24"/>
          <w:lang w:val="lv"/>
        </w:rPr>
        <w:t>mpetenču konsolidācija</w:t>
      </w:r>
    </w:p>
    <w:p w14:paraId="7E77ABE3" w14:textId="77777777" w:rsidR="00E74917" w:rsidRPr="006B7455" w:rsidRDefault="00C70A8E"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134683D0" w14:textId="105C475A" w:rsidR="00C70A8E" w:rsidRPr="00603173" w:rsidRDefault="00797F95" w:rsidP="00830D85">
      <w:pPr>
        <w:spacing w:before="120" w:after="120" w:line="240" w:lineRule="auto"/>
        <w:ind w:firstLine="720"/>
        <w:jc w:val="both"/>
        <w:rPr>
          <w:rStyle w:val="normaltextrun"/>
          <w:rFonts w:ascii="Times New Roman" w:eastAsia="Times New Roman" w:hAnsi="Times New Roman" w:cs="Times New Roman"/>
          <w:sz w:val="24"/>
          <w:szCs w:val="24"/>
          <w:lang w:val="lv"/>
        </w:rPr>
      </w:pPr>
      <w:r w:rsidRPr="00797F95">
        <w:rPr>
          <w:rFonts w:ascii="Times New Roman" w:eastAsia="Times New Roman" w:hAnsi="Times New Roman" w:cs="Times New Roman"/>
          <w:sz w:val="24"/>
          <w:szCs w:val="24"/>
          <w:lang w:val="lv"/>
        </w:rPr>
        <w:t>Iestādes nenoslogo sevi ar IKT atbalsta pakalpojumiem, bet koncentrējas un resursus uztur tikai pamatdarbības attīstībai.</w:t>
      </w:r>
      <w:r w:rsidR="00C70A8E" w:rsidRPr="00603173">
        <w:rPr>
          <w:rFonts w:ascii="Times New Roman" w:eastAsia="Times New Roman" w:hAnsi="Times New Roman" w:cs="Times New Roman"/>
          <w:sz w:val="24"/>
          <w:szCs w:val="24"/>
          <w:lang w:val="lv"/>
        </w:rPr>
        <w:t xml:space="preserve"> IKT </w:t>
      </w:r>
      <w:r w:rsidR="00DA7BA3" w:rsidRPr="00603173">
        <w:rPr>
          <w:rFonts w:ascii="Times New Roman" w:eastAsia="Times New Roman" w:hAnsi="Times New Roman" w:cs="Times New Roman"/>
          <w:sz w:val="24"/>
          <w:szCs w:val="24"/>
          <w:lang w:val="lv"/>
        </w:rPr>
        <w:t xml:space="preserve">attīstības un </w:t>
      </w:r>
      <w:r w:rsidR="00C70A8E" w:rsidRPr="00603173">
        <w:rPr>
          <w:rFonts w:ascii="Times New Roman" w:eastAsia="Times New Roman" w:hAnsi="Times New Roman" w:cs="Times New Roman"/>
          <w:sz w:val="24"/>
          <w:szCs w:val="24"/>
          <w:lang w:val="lv"/>
        </w:rPr>
        <w:t>atbalst</w:t>
      </w:r>
      <w:r w:rsidR="00DA7BA3" w:rsidRPr="00603173">
        <w:rPr>
          <w:rFonts w:ascii="Times New Roman" w:eastAsia="Times New Roman" w:hAnsi="Times New Roman" w:cs="Times New Roman"/>
          <w:sz w:val="24"/>
          <w:szCs w:val="24"/>
          <w:lang w:val="lv"/>
        </w:rPr>
        <w:t xml:space="preserve">a kompetences tiek </w:t>
      </w:r>
      <w:r w:rsidR="00C70A8E" w:rsidRPr="00603173">
        <w:rPr>
          <w:rFonts w:ascii="Times New Roman" w:eastAsia="Times New Roman" w:hAnsi="Times New Roman" w:cs="Times New Roman"/>
          <w:sz w:val="24"/>
          <w:szCs w:val="24"/>
          <w:lang w:val="lv"/>
        </w:rPr>
        <w:t xml:space="preserve">mērķtiecīgi </w:t>
      </w:r>
      <w:r w:rsidR="00AC38C7" w:rsidRPr="00603173">
        <w:rPr>
          <w:rFonts w:ascii="Times New Roman" w:eastAsia="Times New Roman" w:hAnsi="Times New Roman" w:cs="Times New Roman"/>
          <w:sz w:val="24"/>
          <w:szCs w:val="24"/>
          <w:lang w:val="lv"/>
        </w:rPr>
        <w:t>konsolidētas</w:t>
      </w:r>
      <w:r w:rsidR="005A4E30" w:rsidRPr="00603173">
        <w:rPr>
          <w:rFonts w:ascii="Times New Roman" w:eastAsia="Times New Roman" w:hAnsi="Times New Roman" w:cs="Times New Roman"/>
          <w:sz w:val="24"/>
          <w:szCs w:val="24"/>
          <w:lang w:val="lv"/>
        </w:rPr>
        <w:t>,</w:t>
      </w:r>
      <w:r w:rsidR="00C70A8E" w:rsidRPr="00603173">
        <w:rPr>
          <w:rFonts w:ascii="Times New Roman" w:eastAsia="Times New Roman" w:hAnsi="Times New Roman" w:cs="Times New Roman"/>
          <w:sz w:val="24"/>
          <w:szCs w:val="24"/>
          <w:lang w:val="lv"/>
        </w:rPr>
        <w:t xml:space="preserve"> efektīvi izmanto</w:t>
      </w:r>
      <w:r w:rsidR="00866265">
        <w:rPr>
          <w:rFonts w:ascii="Times New Roman" w:eastAsia="Times New Roman" w:hAnsi="Times New Roman" w:cs="Times New Roman"/>
          <w:sz w:val="24"/>
          <w:szCs w:val="24"/>
          <w:lang w:val="lv"/>
        </w:rPr>
        <w:t>jo</w:t>
      </w:r>
      <w:r w:rsidR="00C70A8E" w:rsidRPr="00603173">
        <w:rPr>
          <w:rFonts w:ascii="Times New Roman" w:eastAsia="Times New Roman" w:hAnsi="Times New Roman" w:cs="Times New Roman"/>
          <w:sz w:val="24"/>
          <w:szCs w:val="24"/>
          <w:lang w:val="lv"/>
        </w:rPr>
        <w:t>t pieejamos cilvēkresursus un kompetences</w:t>
      </w:r>
      <w:r w:rsidR="005A4E30" w:rsidRPr="00603173">
        <w:rPr>
          <w:rFonts w:ascii="Times New Roman" w:eastAsia="Times New Roman" w:hAnsi="Times New Roman" w:cs="Times New Roman"/>
          <w:sz w:val="24"/>
          <w:szCs w:val="24"/>
          <w:lang w:val="lv"/>
        </w:rPr>
        <w:t>,</w:t>
      </w:r>
      <w:r w:rsidR="00C70A8E" w:rsidRPr="00603173">
        <w:rPr>
          <w:rFonts w:ascii="Times New Roman" w:eastAsia="Times New Roman" w:hAnsi="Times New Roman" w:cs="Times New Roman"/>
          <w:sz w:val="24"/>
          <w:szCs w:val="24"/>
          <w:lang w:val="lv"/>
        </w:rPr>
        <w:t xml:space="preserve"> tās grupējot pēc līdzīgām uzdevumu pazīmēm.</w:t>
      </w:r>
    </w:p>
    <w:p w14:paraId="762CE775" w14:textId="36FED1A1" w:rsidR="00C70A8E" w:rsidRPr="00603173" w:rsidRDefault="00C70A8E" w:rsidP="00603173">
      <w:pPr>
        <w:spacing w:before="120" w:after="120" w:line="240" w:lineRule="auto"/>
        <w:ind w:firstLine="72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Sekmīgai šo mērķu sasniegšanai ir kritiski svarīgi atzīt nepārtrauktas pilnveides nepieciešamību un pārgrupēt valsts rīcībā jau esošos resursus un kompetences, kā arī attīstīt spējas tā, lai pilnveide būtu iespējama un notiktu nepārtraukti, ne</w:t>
      </w:r>
      <w:r w:rsidR="009E2E5C" w:rsidRPr="00603173">
        <w:rPr>
          <w:rFonts w:ascii="Times New Roman" w:eastAsia="Times New Roman" w:hAnsi="Times New Roman" w:cs="Times New Roman"/>
          <w:sz w:val="24"/>
          <w:szCs w:val="24"/>
          <w:lang w:val="lv"/>
        </w:rPr>
        <w:t>vis</w:t>
      </w:r>
      <w:r w:rsidRPr="00603173">
        <w:rPr>
          <w:rFonts w:ascii="Times New Roman" w:eastAsia="Times New Roman" w:hAnsi="Times New Roman" w:cs="Times New Roman"/>
          <w:sz w:val="24"/>
          <w:szCs w:val="24"/>
          <w:lang w:val="lv"/>
        </w:rPr>
        <w:t xml:space="preserve"> fragmentāri un sadrumstaloti, pamatā balstoties uz vāji savstarpēji koordinētām finansiālām intervencēm ar atšķirīgām prioritātēm. Tehnoloģisko risinājumu attīstība – t</w:t>
      </w:r>
      <w:r w:rsidR="009E2E5C" w:rsidRPr="00603173">
        <w:rPr>
          <w:rFonts w:ascii="Times New Roman" w:eastAsia="Times New Roman" w:hAnsi="Times New Roman" w:cs="Times New Roman"/>
          <w:sz w:val="24"/>
          <w:szCs w:val="24"/>
          <w:lang w:val="lv"/>
        </w:rPr>
        <w:t>.sk.</w:t>
      </w:r>
      <w:r w:rsidRPr="00603173">
        <w:rPr>
          <w:rFonts w:ascii="Times New Roman" w:eastAsia="Times New Roman" w:hAnsi="Times New Roman" w:cs="Times New Roman"/>
          <w:sz w:val="24"/>
          <w:szCs w:val="24"/>
          <w:lang w:val="lv"/>
        </w:rPr>
        <w:t xml:space="preserve"> gan </w:t>
      </w:r>
      <w:r w:rsidR="002C5C4C">
        <w:rPr>
          <w:rFonts w:ascii="Times New Roman" w:eastAsia="Times New Roman" w:hAnsi="Times New Roman" w:cs="Times New Roman"/>
          <w:sz w:val="24"/>
          <w:szCs w:val="24"/>
          <w:lang w:val="lv"/>
        </w:rPr>
        <w:t>IS</w:t>
      </w:r>
      <w:r w:rsidRPr="00603173">
        <w:rPr>
          <w:rFonts w:ascii="Times New Roman" w:eastAsia="Times New Roman" w:hAnsi="Times New Roman" w:cs="Times New Roman"/>
          <w:sz w:val="24"/>
          <w:szCs w:val="24"/>
          <w:lang w:val="lv"/>
        </w:rPr>
        <w:t xml:space="preserve"> arhitektūras pārbūve, gan IKT infrastruktūras pakalpojumu pilnveide, ko veiks specializētie </w:t>
      </w:r>
      <w:r w:rsidR="00F55C48" w:rsidRPr="00603173">
        <w:rPr>
          <w:rFonts w:ascii="Times New Roman" w:hAnsi="Times New Roman" w:cs="Times New Roman"/>
          <w:sz w:val="24"/>
          <w:szCs w:val="24"/>
          <w:lang w:val="lv"/>
        </w:rPr>
        <w:t>IKT koplietošanas pakalpojumu sniedzēji skaitļošanas</w:t>
      </w:r>
      <w:r w:rsidR="001D66A2">
        <w:rPr>
          <w:rFonts w:ascii="Times New Roman" w:hAnsi="Times New Roman" w:cs="Times New Roman"/>
          <w:sz w:val="24"/>
          <w:szCs w:val="24"/>
          <w:lang w:val="lv"/>
        </w:rPr>
        <w:t xml:space="preserve"> infrastruktūras</w:t>
      </w:r>
      <w:r w:rsidR="00F55C48" w:rsidRPr="00603173">
        <w:rPr>
          <w:rFonts w:ascii="Times New Roman" w:hAnsi="Times New Roman" w:cs="Times New Roman"/>
          <w:sz w:val="24"/>
          <w:szCs w:val="24"/>
          <w:lang w:val="lv"/>
        </w:rPr>
        <w:t xml:space="preserve"> jomā</w:t>
      </w:r>
      <w:r w:rsidRPr="00603173">
        <w:rPr>
          <w:rFonts w:ascii="Times New Roman" w:eastAsia="Times New Roman" w:hAnsi="Times New Roman" w:cs="Times New Roman"/>
          <w:sz w:val="24"/>
          <w:szCs w:val="24"/>
          <w:lang w:val="lv"/>
        </w:rPr>
        <w:t xml:space="preserve">, tiks īstenota izmantojot gan valsts budžeta, gan struktūrfondu līdzekļus, saskaņā ar nacionālā līmenī (VARAM) saskaņotiem nozaru </w:t>
      </w:r>
      <w:r w:rsidR="002C5C4C">
        <w:rPr>
          <w:rFonts w:ascii="Times New Roman" w:eastAsia="Times New Roman" w:hAnsi="Times New Roman" w:cs="Times New Roman"/>
          <w:sz w:val="24"/>
          <w:szCs w:val="24"/>
          <w:lang w:val="lv"/>
        </w:rPr>
        <w:t>IS</w:t>
      </w:r>
      <w:r w:rsidRPr="00603173">
        <w:rPr>
          <w:rFonts w:ascii="Times New Roman" w:eastAsia="Times New Roman" w:hAnsi="Times New Roman" w:cs="Times New Roman"/>
          <w:sz w:val="24"/>
          <w:szCs w:val="24"/>
          <w:lang w:val="lv"/>
        </w:rPr>
        <w:t xml:space="preserve"> un IKT pakalpojumu attīstības plāniem. </w:t>
      </w:r>
      <w:r w:rsidR="007D2AE8" w:rsidRPr="00603173">
        <w:rPr>
          <w:rFonts w:ascii="Times New Roman" w:eastAsia="Times New Roman" w:hAnsi="Times New Roman" w:cs="Times New Roman"/>
          <w:sz w:val="24"/>
          <w:szCs w:val="24"/>
          <w:lang w:val="lv"/>
        </w:rPr>
        <w:t xml:space="preserve">Tāda pati pieeja ir attiecināma arī uz </w:t>
      </w:r>
      <w:r w:rsidR="00FE1DA1" w:rsidRPr="00603173">
        <w:rPr>
          <w:rFonts w:ascii="Times New Roman" w:eastAsia="Times New Roman" w:hAnsi="Times New Roman" w:cs="Times New Roman"/>
          <w:sz w:val="24"/>
          <w:szCs w:val="24"/>
          <w:lang w:val="lv"/>
        </w:rPr>
        <w:t xml:space="preserve">pašvaldību IKT atbalsta attīstību. Lai arī </w:t>
      </w:r>
      <w:r w:rsidR="00C97557" w:rsidRPr="00603173">
        <w:rPr>
          <w:rFonts w:ascii="Times New Roman" w:eastAsia="Times New Roman" w:hAnsi="Times New Roman" w:cs="Times New Roman"/>
          <w:sz w:val="24"/>
          <w:szCs w:val="24"/>
          <w:lang w:val="lv"/>
        </w:rPr>
        <w:t xml:space="preserve">vairākās jomās </w:t>
      </w:r>
      <w:r w:rsidR="008B7130" w:rsidRPr="00603173">
        <w:rPr>
          <w:rFonts w:ascii="Times New Roman" w:eastAsia="Times New Roman" w:hAnsi="Times New Roman" w:cs="Times New Roman"/>
          <w:sz w:val="24"/>
          <w:szCs w:val="24"/>
          <w:lang w:val="lv"/>
        </w:rPr>
        <w:t xml:space="preserve">pašvaldības var izmantot tādus pašus koplietošanas pakalpojumus kā valsts tiešās pārvaldes institūcijas (piemēram, </w:t>
      </w:r>
      <w:r w:rsidR="00161282" w:rsidRPr="00603173">
        <w:rPr>
          <w:rFonts w:ascii="Times New Roman" w:eastAsia="Times New Roman" w:hAnsi="Times New Roman" w:cs="Times New Roman"/>
          <w:sz w:val="24"/>
          <w:szCs w:val="24"/>
          <w:lang w:val="lv"/>
        </w:rPr>
        <w:t xml:space="preserve">tīmekļa vietņu attīstības un uzturēšanas pakalpojums, IKT infrastruktūras koplietošanas pakalpojumi), ir jomas, kur pašvaldībām ir lietderīgi attīstīt </w:t>
      </w:r>
      <w:r w:rsidR="00147A3F" w:rsidRPr="00603173">
        <w:rPr>
          <w:rFonts w:ascii="Times New Roman" w:eastAsia="Times New Roman" w:hAnsi="Times New Roman" w:cs="Times New Roman"/>
          <w:sz w:val="24"/>
          <w:szCs w:val="24"/>
          <w:lang w:val="lv"/>
        </w:rPr>
        <w:t xml:space="preserve">uz tām nepieciešamiem specifiskiem pakalpojumiem orientētus pakalpojumu sniedzējus. </w:t>
      </w:r>
      <w:r w:rsidR="00FE1DA1" w:rsidRPr="00603173">
        <w:rPr>
          <w:rFonts w:ascii="Times New Roman" w:eastAsia="Times New Roman" w:hAnsi="Times New Roman" w:cs="Times New Roman"/>
          <w:sz w:val="24"/>
          <w:szCs w:val="24"/>
          <w:lang w:val="lv"/>
        </w:rPr>
        <w:t xml:space="preserve"> </w:t>
      </w:r>
    </w:p>
    <w:p w14:paraId="33B86BB1" w14:textId="2400F5B6" w:rsidR="00C70A8E" w:rsidRPr="006B7455" w:rsidRDefault="00C70A8E"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830D85" w:rsidRPr="007E0409" w14:paraId="235A339F" w14:textId="77777777" w:rsidTr="00830D85">
        <w:tc>
          <w:tcPr>
            <w:tcW w:w="9350" w:type="dxa"/>
          </w:tcPr>
          <w:p w14:paraId="4EC04DD3" w14:textId="248DD42D" w:rsidR="00830D85" w:rsidRPr="006B7455" w:rsidRDefault="00830D85" w:rsidP="00830D85">
            <w:pPr>
              <w:spacing w:before="120" w:after="120"/>
              <w:ind w:firstLine="720"/>
              <w:jc w:val="both"/>
              <w:rPr>
                <w:rStyle w:val="normaltextrun"/>
                <w:rFonts w:ascii="Times New Roman" w:eastAsia="Times New Roman" w:hAnsi="Times New Roman" w:cs="Times New Roman"/>
                <w:b/>
                <w:bCs/>
                <w:i/>
                <w:iCs/>
                <w:color w:val="000000" w:themeColor="text1"/>
                <w:sz w:val="24"/>
                <w:szCs w:val="24"/>
                <w:lang w:eastAsia="en-US"/>
              </w:rPr>
            </w:pPr>
            <w:r w:rsidRPr="006B7455">
              <w:rPr>
                <w:rStyle w:val="normaltextrun"/>
                <w:rFonts w:ascii="Times New Roman" w:eastAsia="Times New Roman" w:hAnsi="Times New Roman" w:cs="Times New Roman"/>
                <w:b/>
                <w:bCs/>
                <w:i/>
                <w:iCs/>
                <w:sz w:val="24"/>
                <w:szCs w:val="24"/>
              </w:rPr>
              <w:t xml:space="preserve">Transformēt IKT nodrošināšanas pieeju valsts pārvaldē, centralizējot vienveidīgu vairāku iestāžu atbalstam nepieciešamo IKT koplietošanas pakalpojumu sniegšanu, saglabājot decentralizētu, individuālu, specializētu biznesa sistēmu attīstību šo sistēmu pārvaldnieku un kompetentu attīstības pasūtītāju lomās. Ar </w:t>
            </w:r>
            <w:r w:rsidRPr="006B7455">
              <w:rPr>
                <w:rFonts w:ascii="Times New Roman" w:hAnsi="Times New Roman" w:cs="Times New Roman"/>
                <w:b/>
                <w:bCs/>
                <w:i/>
                <w:iCs/>
                <w:sz w:val="24"/>
                <w:szCs w:val="24"/>
              </w:rPr>
              <w:t xml:space="preserve">IKT koplietošanas pakalpojumu sniedzēju </w:t>
            </w:r>
            <w:r w:rsidRPr="006B7455">
              <w:rPr>
                <w:rStyle w:val="normaltextrun"/>
                <w:rFonts w:ascii="Times New Roman" w:eastAsia="Times New Roman" w:hAnsi="Times New Roman" w:cs="Times New Roman"/>
                <w:b/>
                <w:bCs/>
                <w:i/>
                <w:iCs/>
                <w:sz w:val="24"/>
                <w:szCs w:val="24"/>
              </w:rPr>
              <w:t>palīdzību tiek sniegti vismaz šādi pakalpojumi</w:t>
            </w:r>
            <w:r w:rsidR="006B375F">
              <w:rPr>
                <w:rStyle w:val="normaltextrun"/>
                <w:rFonts w:ascii="Times New Roman" w:eastAsia="Times New Roman" w:hAnsi="Times New Roman" w:cs="Times New Roman"/>
                <w:b/>
                <w:bCs/>
                <w:i/>
                <w:iCs/>
                <w:sz w:val="24"/>
                <w:szCs w:val="24"/>
              </w:rPr>
              <w:t>:</w:t>
            </w:r>
            <w:r w:rsidRPr="006B7455">
              <w:rPr>
                <w:rStyle w:val="normaltextrun"/>
                <w:rFonts w:ascii="Times New Roman" w:eastAsia="Times New Roman" w:hAnsi="Times New Roman" w:cs="Times New Roman"/>
                <w:b/>
                <w:bCs/>
                <w:i/>
                <w:iCs/>
                <w:sz w:val="24"/>
                <w:szCs w:val="24"/>
              </w:rPr>
              <w:t xml:space="preserve"> skaitļošanas un datu glabāšanas pakalpojumi, atbalsta programmatūras pārvaldības un gala iekārtu pārvaldības pakalpojumi, iestāžu administratīvo tīmekļu vietņu satura izmitināšanas un pieejamības platformas nodrošināšana, lietvedības, dokumentu vadības un uzdevumu vadības sistēmas, kā arī grāmatvedības, personāla un citu aktīvu pārvaldības (ERP) IKT nodrošinājuma pakalpojumi.</w:t>
            </w:r>
          </w:p>
          <w:p w14:paraId="31FF1F22" w14:textId="5F9153C7" w:rsidR="00830D85" w:rsidRPr="006B7455" w:rsidRDefault="00830D85" w:rsidP="00830D85">
            <w:pPr>
              <w:spacing w:before="120" w:after="120"/>
              <w:ind w:firstLine="720"/>
              <w:jc w:val="both"/>
              <w:outlineLvl w:val="4"/>
              <w:rPr>
                <w:rFonts w:ascii="Times New Roman" w:eastAsia="Times New Roman" w:hAnsi="Times New Roman" w:cs="Times New Roman"/>
                <w:b/>
                <w:color w:val="C00000"/>
                <w:sz w:val="24"/>
                <w:szCs w:val="24"/>
                <w:lang w:val="lv"/>
              </w:rPr>
            </w:pPr>
            <w:r w:rsidRPr="006B7455">
              <w:rPr>
                <w:rStyle w:val="normaltextrun"/>
                <w:rFonts w:ascii="Times New Roman" w:eastAsia="Times New Roman" w:hAnsi="Times New Roman" w:cs="Times New Roman"/>
                <w:b/>
                <w:bCs/>
                <w:i/>
                <w:iCs/>
                <w:sz w:val="24"/>
                <w:szCs w:val="24"/>
              </w:rPr>
              <w:t xml:space="preserve">IKT projektu pārvaldībā ieviesta reitinga sistēma, kas dod iespēju iestādei ar zemu vai nepierādītu projektu pārvaldības kapacitāti īstenot mazus projektus, turpretī iestādei ar augstu un pierādītu projektu pārvaldības kapacitāti - patstāvīgi īstenot lielāka apmēra IKT projektus. Iestādēm ar zemu vai nepierādītu projektu pārvaldības kapacitāti nepieciešamības gadījumā lielāka apjoma projektus </w:t>
            </w:r>
            <w:r w:rsidRPr="00B355FF">
              <w:rPr>
                <w:rStyle w:val="normaltextrun"/>
                <w:rFonts w:ascii="Times New Roman" w:eastAsia="Times New Roman" w:hAnsi="Times New Roman" w:cs="Times New Roman"/>
                <w:b/>
                <w:bCs/>
                <w:i/>
                <w:iCs/>
                <w:sz w:val="24"/>
                <w:szCs w:val="24"/>
              </w:rPr>
              <w:t>palīdz</w:t>
            </w:r>
            <w:r w:rsidR="0071233F" w:rsidRPr="00B355FF">
              <w:rPr>
                <w:rStyle w:val="normaltextrun"/>
                <w:rFonts w:ascii="Times New Roman" w:eastAsia="Times New Roman" w:hAnsi="Times New Roman" w:cs="Times New Roman"/>
                <w:b/>
                <w:bCs/>
                <w:i/>
                <w:iCs/>
                <w:sz w:val="24"/>
                <w:szCs w:val="24"/>
              </w:rPr>
              <w:t xml:space="preserve"> </w:t>
            </w:r>
            <w:r w:rsidR="0071233F" w:rsidRPr="0027592D">
              <w:rPr>
                <w:rStyle w:val="normaltextrun"/>
                <w:rFonts w:ascii="Times New Roman" w:hAnsi="Times New Roman" w:cs="Times New Roman"/>
                <w:b/>
                <w:bCs/>
                <w:i/>
                <w:iCs/>
                <w:sz w:val="24"/>
                <w:szCs w:val="24"/>
              </w:rPr>
              <w:t>īstenot</w:t>
            </w:r>
            <w:r w:rsidRPr="006B7455">
              <w:rPr>
                <w:rStyle w:val="normaltextrun"/>
                <w:rFonts w:ascii="Times New Roman" w:eastAsia="Times New Roman" w:hAnsi="Times New Roman" w:cs="Times New Roman"/>
                <w:b/>
                <w:bCs/>
                <w:i/>
                <w:iCs/>
                <w:sz w:val="24"/>
                <w:szCs w:val="24"/>
              </w:rPr>
              <w:t xml:space="preserve"> Projektu pārvaldības </w:t>
            </w:r>
            <w:r w:rsidR="009B7110" w:rsidRPr="009B7110">
              <w:rPr>
                <w:rStyle w:val="normaltextrun"/>
                <w:rFonts w:ascii="Times New Roman" w:eastAsia="Times New Roman" w:hAnsi="Times New Roman" w:cs="Times New Roman"/>
                <w:b/>
                <w:bCs/>
                <w:i/>
                <w:iCs/>
                <w:sz w:val="24"/>
                <w:szCs w:val="24"/>
              </w:rPr>
              <w:t>koplietošanas pakalpojumu sniedzējs</w:t>
            </w:r>
            <w:r w:rsidRPr="006B7455">
              <w:rPr>
                <w:rStyle w:val="normaltextrun"/>
                <w:rFonts w:ascii="Times New Roman" w:eastAsia="Times New Roman" w:hAnsi="Times New Roman" w:cs="Times New Roman"/>
                <w:b/>
                <w:bCs/>
                <w:i/>
                <w:iCs/>
                <w:sz w:val="24"/>
                <w:szCs w:val="24"/>
              </w:rPr>
              <w:t>, kas var sniegt metodisku atbalstu un terminēti deleģēt kompetentus IKT projektu pārvaldības speciālistus darbam citu institūciju projektos.</w:t>
            </w:r>
          </w:p>
        </w:tc>
      </w:tr>
    </w:tbl>
    <w:p w14:paraId="45082643" w14:textId="6C4FF656" w:rsidR="00C70A8E" w:rsidRPr="00603173" w:rsidRDefault="00C70A8E" w:rsidP="00D62A4D">
      <w:pPr>
        <w:spacing w:before="120" w:after="120" w:line="240" w:lineRule="auto"/>
        <w:ind w:firstLine="720"/>
        <w:jc w:val="both"/>
        <w:rPr>
          <w:rFonts w:ascii="Times New Roman" w:hAnsi="Times New Roman" w:cs="Times New Roman"/>
          <w:sz w:val="24"/>
          <w:szCs w:val="24"/>
          <w:lang w:val="lv-LV"/>
        </w:rPr>
      </w:pPr>
      <w:r w:rsidRPr="00603173">
        <w:rPr>
          <w:rFonts w:ascii="Times New Roman" w:eastAsia="Times New Roman" w:hAnsi="Times New Roman" w:cs="Times New Roman"/>
          <w:sz w:val="24"/>
          <w:szCs w:val="24"/>
          <w:lang w:val="lv-LV"/>
        </w:rPr>
        <w:t>Nepieciešamā rīcība ietver gan normatīvā regulējuma, gan organizācijas un kompetenču, gan arī tehnoloģisko risinājumu attīstību. Pilnvērtīgu tiesisko pamatu valsts pārvaldes pārejai no fragmentēta IT atbalsta, kas daudzos gadījumos cenšas autonomi nodrošināt pilnu IT atbalsta pakalpojuma spektru v</w:t>
      </w:r>
      <w:r w:rsidRPr="00603173">
        <w:rPr>
          <w:rFonts w:ascii="Times New Roman" w:hAnsi="Times New Roman" w:cs="Times New Roman"/>
          <w:sz w:val="24"/>
          <w:szCs w:val="24"/>
          <w:lang w:val="lv-LV"/>
        </w:rPr>
        <w:t xml:space="preserve">ienas iestādes ietvaros vai labākajā gadījumā – izmanto nozares (resora) ietvaros centralizētus pakalpojumus uz specializētu </w:t>
      </w:r>
      <w:r w:rsidR="00F55C48" w:rsidRPr="00603173">
        <w:rPr>
          <w:rFonts w:ascii="Times New Roman" w:hAnsi="Times New Roman" w:cs="Times New Roman"/>
          <w:sz w:val="24"/>
          <w:szCs w:val="24"/>
          <w:lang w:val="lv-LV"/>
        </w:rPr>
        <w:t xml:space="preserve">IKT koplietošanas pakalpojumu sniedzēju </w:t>
      </w:r>
      <w:r w:rsidRPr="00603173">
        <w:rPr>
          <w:rFonts w:ascii="Times New Roman" w:hAnsi="Times New Roman" w:cs="Times New Roman"/>
          <w:sz w:val="24"/>
          <w:szCs w:val="24"/>
          <w:lang w:val="lv-LV"/>
        </w:rPr>
        <w:t>organizāciju, radīs tiesību akt</w:t>
      </w:r>
      <w:r w:rsidR="00C827D1" w:rsidRPr="00603173">
        <w:rPr>
          <w:rFonts w:ascii="Times New Roman" w:hAnsi="Times New Roman" w:cs="Times New Roman"/>
          <w:sz w:val="24"/>
          <w:szCs w:val="24"/>
          <w:lang w:val="lv-LV"/>
        </w:rPr>
        <w:t xml:space="preserve">u kopa, kas tiks veidota, attīstot </w:t>
      </w:r>
      <w:r w:rsidR="001A6BF0" w:rsidRPr="00603173">
        <w:rPr>
          <w:rFonts w:ascii="Times New Roman" w:hAnsi="Times New Roman" w:cs="Times New Roman"/>
          <w:sz w:val="24"/>
          <w:szCs w:val="24"/>
          <w:lang w:val="lv-LV"/>
        </w:rPr>
        <w:t xml:space="preserve">šobrīd </w:t>
      </w:r>
      <w:r w:rsidR="00C827D1" w:rsidRPr="00603173">
        <w:rPr>
          <w:rFonts w:ascii="Times New Roman" w:hAnsi="Times New Roman" w:cs="Times New Roman"/>
          <w:sz w:val="24"/>
          <w:szCs w:val="24"/>
          <w:lang w:val="lv-LV"/>
        </w:rPr>
        <w:t>Valsts informācijas sistēmu likum</w:t>
      </w:r>
      <w:r w:rsidR="001A6BF0" w:rsidRPr="00603173">
        <w:rPr>
          <w:rFonts w:ascii="Times New Roman" w:hAnsi="Times New Roman" w:cs="Times New Roman"/>
          <w:sz w:val="24"/>
          <w:szCs w:val="24"/>
          <w:lang w:val="lv-LV"/>
        </w:rPr>
        <w:t>ā</w:t>
      </w:r>
      <w:r w:rsidR="00C827D1" w:rsidRPr="00603173">
        <w:rPr>
          <w:rFonts w:ascii="Times New Roman" w:hAnsi="Times New Roman" w:cs="Times New Roman"/>
          <w:sz w:val="24"/>
          <w:szCs w:val="24"/>
          <w:lang w:val="lv-LV"/>
        </w:rPr>
        <w:t xml:space="preserve"> </w:t>
      </w:r>
      <w:r w:rsidR="001A6BF0" w:rsidRPr="00603173">
        <w:rPr>
          <w:rFonts w:ascii="Times New Roman" w:hAnsi="Times New Roman" w:cs="Times New Roman"/>
          <w:sz w:val="24"/>
          <w:szCs w:val="24"/>
          <w:lang w:val="lv-LV"/>
        </w:rPr>
        <w:t>ietvert</w:t>
      </w:r>
      <w:r w:rsidR="00843EDC" w:rsidRPr="00603173">
        <w:rPr>
          <w:rFonts w:ascii="Times New Roman" w:hAnsi="Times New Roman" w:cs="Times New Roman"/>
          <w:sz w:val="24"/>
          <w:szCs w:val="24"/>
          <w:lang w:val="lv-LV"/>
        </w:rPr>
        <w:t xml:space="preserve">os principus un normas. </w:t>
      </w:r>
      <w:r w:rsidRPr="00603173">
        <w:rPr>
          <w:rFonts w:ascii="Times New Roman" w:hAnsi="Times New Roman" w:cs="Times New Roman"/>
          <w:sz w:val="24"/>
          <w:szCs w:val="24"/>
          <w:lang w:val="lv-LV"/>
        </w:rPr>
        <w:t>No pārvaldes institūciju organizācijas attīstības viedokļa par būtisku pārmaiņu ir jākļūst konsekventai starpiestāžu pakalpojumu ieviešanai, kas ietvers arī šo pakalpojumu pārvaldības sistēmas izveidi. Specializētie koplietošanas pakalpojumu sniedzēji attīstīs savas spējas konkrēto pakalpojumu sniegšanā un pilnveidē, radot iespēju pārējām valsts pārvaldes institūcijām, izmantojot specializēto pakalpojumu sniedzēju augstas pievienotās vērtības pakalpojumus, fokusēties uz savu pamata funkciju izpildi – t</w:t>
      </w:r>
      <w:r w:rsidR="008806FD">
        <w:rPr>
          <w:rFonts w:ascii="Times New Roman" w:hAnsi="Times New Roman" w:cs="Times New Roman"/>
          <w:sz w:val="24"/>
          <w:szCs w:val="24"/>
          <w:lang w:val="lv-LV"/>
        </w:rPr>
        <w:t>.sk.</w:t>
      </w:r>
      <w:r w:rsidRPr="00603173">
        <w:rPr>
          <w:rFonts w:ascii="Times New Roman" w:hAnsi="Times New Roman" w:cs="Times New Roman"/>
          <w:sz w:val="24"/>
          <w:szCs w:val="24"/>
          <w:lang w:val="lv-LV"/>
        </w:rPr>
        <w:t xml:space="preserve"> pastāvīgi pilnveidojot to sniegtos valsts pakalpojumus.</w:t>
      </w:r>
    </w:p>
    <w:p w14:paraId="64B0C4AF" w14:textId="3AF8E220" w:rsidR="00C70A8E" w:rsidRPr="00603173" w:rsidRDefault="00C70A8E" w:rsidP="00D62A4D">
      <w:pPr>
        <w:spacing w:before="120" w:after="120" w:line="240" w:lineRule="auto"/>
        <w:ind w:firstLine="72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Valsts pārvaldes institūcijām un struktūrvienībām, lai nodrošinātu racionālu resursu un kompetenču izmantošanu, ir svarīgi fokusēties tieši un tikai uz savu pamata funkciju izpildi, izmanto</w:t>
      </w:r>
      <w:r w:rsidR="00A72517">
        <w:rPr>
          <w:rFonts w:ascii="Times New Roman" w:hAnsi="Times New Roman" w:cs="Times New Roman"/>
          <w:sz w:val="24"/>
          <w:szCs w:val="24"/>
          <w:lang w:val="lv-LV"/>
        </w:rPr>
        <w:t>jo</w:t>
      </w:r>
      <w:r w:rsidRPr="00603173">
        <w:rPr>
          <w:rFonts w:ascii="Times New Roman" w:hAnsi="Times New Roman" w:cs="Times New Roman"/>
          <w:sz w:val="24"/>
          <w:szCs w:val="24"/>
          <w:lang w:val="lv-LV"/>
        </w:rPr>
        <w:t xml:space="preserve">t pēc iespējas augstākas pievienotās vērtības atbalsta pakalpojumus. Tas ir attiecināms uz tādām atbalsta funkcijām, kā, piemēram, grāmatvedības procesu atbalsts vai to tehniskais nodrošinājums, dokumentu aprites atbalsta tehnoloģiskais nodrošinājums, iepirkumu atbalsts (t.sk. gan katalogu iepirkumi, gan iepirkuma konkursu un izsoļu procesa atbalsta tehnoloģiskais nodrošinājums), kā arī saimnieciskā nodrošinājuma (telpu, autoparka, materiāltehnisko līdzekļu, datortehnikas un saziņas aprīkojuma) pārvaldības tehnoloģiskais atbalsts. Ja attiecīgajai atbalsta pakalpojumu jomai tiek plānota visa atbalsta procesa centralizācija nozares vai valsts pārvaldes mērogā, tad investīcijas tā tehnoloģiskajā atbalstā ir lietderīgi veikt jau orientējoties uz jauno – centralizēto procesu.  </w:t>
      </w:r>
    </w:p>
    <w:p w14:paraId="6C766070" w14:textId="06568B48" w:rsidR="00C70A8E" w:rsidRPr="00603173" w:rsidRDefault="00C70A8E" w:rsidP="00D62A4D">
      <w:pPr>
        <w:spacing w:before="120" w:after="120" w:line="240" w:lineRule="auto"/>
        <w:ind w:firstLine="72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 xml:space="preserve">Šajā - tehnoloģiju racionālai izmantošanai veltītajā </w:t>
      </w:r>
      <w:r w:rsidR="00630111" w:rsidRPr="00603173">
        <w:rPr>
          <w:rFonts w:ascii="Times New Roman" w:hAnsi="Times New Roman" w:cs="Times New Roman"/>
          <w:sz w:val="24"/>
          <w:szCs w:val="24"/>
          <w:lang w:val="lv-LV"/>
        </w:rPr>
        <w:t>no</w:t>
      </w:r>
      <w:r w:rsidRPr="00603173">
        <w:rPr>
          <w:rFonts w:ascii="Times New Roman" w:hAnsi="Times New Roman" w:cs="Times New Roman"/>
          <w:sz w:val="24"/>
          <w:szCs w:val="24"/>
          <w:lang w:val="lv-LV"/>
        </w:rPr>
        <w:t>daļā</w:t>
      </w:r>
      <w:r w:rsidR="004F0F40">
        <w:rPr>
          <w:rFonts w:ascii="Times New Roman" w:hAnsi="Times New Roman" w:cs="Times New Roman"/>
          <w:sz w:val="24"/>
          <w:szCs w:val="24"/>
          <w:lang w:val="lv-LV"/>
        </w:rPr>
        <w:t>,</w:t>
      </w:r>
      <w:r w:rsidRPr="00603173">
        <w:rPr>
          <w:rFonts w:ascii="Times New Roman" w:hAnsi="Times New Roman" w:cs="Times New Roman"/>
          <w:sz w:val="24"/>
          <w:szCs w:val="24"/>
          <w:lang w:val="lv-LV"/>
        </w:rPr>
        <w:t xml:space="preserve"> neapskatot atbalsta procesu ārpakalpojumu iespējas, attiecībā uz standarta, atbalsta un arī specializēto funkciju atbalstošas lietojumprogrammatūras pakalpojumiem</w:t>
      </w:r>
      <w:r w:rsidR="00A16291">
        <w:rPr>
          <w:rFonts w:ascii="Times New Roman" w:hAnsi="Times New Roman" w:cs="Times New Roman"/>
          <w:sz w:val="24"/>
          <w:szCs w:val="24"/>
          <w:lang w:val="lv-LV"/>
        </w:rPr>
        <w:t>,</w:t>
      </w:r>
      <w:r w:rsidRPr="00603173">
        <w:rPr>
          <w:rFonts w:ascii="Times New Roman" w:hAnsi="Times New Roman" w:cs="Times New Roman"/>
          <w:sz w:val="24"/>
          <w:szCs w:val="24"/>
          <w:lang w:val="lv-LV"/>
        </w:rPr>
        <w:t xml:space="preserve"> par augstākās pievienotās vērtības pakalpojumiem ir uzskatāmi </w:t>
      </w:r>
      <w:proofErr w:type="spellStart"/>
      <w:r w:rsidRPr="00603173">
        <w:rPr>
          <w:rFonts w:ascii="Times New Roman" w:hAnsi="Times New Roman" w:cs="Times New Roman"/>
          <w:sz w:val="24"/>
          <w:szCs w:val="24"/>
          <w:lang w:val="lv-LV"/>
        </w:rPr>
        <w:t>SaaS</w:t>
      </w:r>
      <w:proofErr w:type="spellEnd"/>
      <w:r w:rsidRPr="00603173">
        <w:rPr>
          <w:rFonts w:ascii="Times New Roman" w:hAnsi="Times New Roman" w:cs="Times New Roman"/>
          <w:sz w:val="24"/>
          <w:szCs w:val="24"/>
          <w:lang w:val="lv-LV"/>
        </w:rPr>
        <w:t xml:space="preserve"> pakalpojumi, kuru izmantošanas iespējas, kā minēts jau iepriekš, var ierobežot datu konfidencialitātes, sadarbspējas ar saistītiem risinājumiem prasības vai vienkārši apstāklis, ka konkrētajām prasībām atbilstoši komerciāli </w:t>
      </w:r>
      <w:proofErr w:type="spellStart"/>
      <w:r w:rsidRPr="00603173">
        <w:rPr>
          <w:rFonts w:ascii="Times New Roman" w:hAnsi="Times New Roman" w:cs="Times New Roman"/>
          <w:sz w:val="24"/>
          <w:szCs w:val="24"/>
          <w:lang w:val="lv-LV"/>
        </w:rPr>
        <w:t>SaaS</w:t>
      </w:r>
      <w:proofErr w:type="spellEnd"/>
      <w:r w:rsidRPr="00603173">
        <w:rPr>
          <w:rFonts w:ascii="Times New Roman" w:hAnsi="Times New Roman" w:cs="Times New Roman"/>
          <w:sz w:val="24"/>
          <w:szCs w:val="24"/>
          <w:lang w:val="lv-LV"/>
        </w:rPr>
        <w:t xml:space="preserve"> līmeņa pakalpojumi nav pieejami.</w:t>
      </w:r>
    </w:p>
    <w:p w14:paraId="145E93FD" w14:textId="77777777" w:rsidR="00C70A8E" w:rsidRPr="00603173" w:rsidRDefault="00C70A8E" w:rsidP="00D62A4D">
      <w:pPr>
        <w:spacing w:before="120" w:after="120" w:line="240" w:lineRule="auto"/>
        <w:ind w:firstLine="72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 xml:space="preserve">Atbilstošu pakalpojumu nepieejamība vai iepriekš minētie ierobežojumi, kas izslēdz komerciālu </w:t>
      </w:r>
      <w:proofErr w:type="spellStart"/>
      <w:r w:rsidRPr="00603173">
        <w:rPr>
          <w:rFonts w:ascii="Times New Roman" w:hAnsi="Times New Roman" w:cs="Times New Roman"/>
          <w:sz w:val="24"/>
          <w:szCs w:val="24"/>
          <w:lang w:val="lv-LV"/>
        </w:rPr>
        <w:t>SaaS</w:t>
      </w:r>
      <w:proofErr w:type="spellEnd"/>
      <w:r w:rsidRPr="00603173">
        <w:rPr>
          <w:rFonts w:ascii="Times New Roman" w:hAnsi="Times New Roman" w:cs="Times New Roman"/>
          <w:sz w:val="24"/>
          <w:szCs w:val="24"/>
          <w:lang w:val="lv-LV"/>
        </w:rPr>
        <w:t xml:space="preserve"> pakalpojumu izmantošanas iespēju, rada nepieciešamību pēc iekšēju </w:t>
      </w:r>
      <w:proofErr w:type="spellStart"/>
      <w:r w:rsidRPr="00603173">
        <w:rPr>
          <w:rFonts w:ascii="Times New Roman" w:hAnsi="Times New Roman" w:cs="Times New Roman"/>
          <w:sz w:val="24"/>
          <w:szCs w:val="24"/>
          <w:lang w:val="lv-LV"/>
        </w:rPr>
        <w:t>SaaS</w:t>
      </w:r>
      <w:proofErr w:type="spellEnd"/>
      <w:r w:rsidRPr="00603173">
        <w:rPr>
          <w:rFonts w:ascii="Times New Roman" w:hAnsi="Times New Roman" w:cs="Times New Roman"/>
          <w:sz w:val="24"/>
          <w:szCs w:val="24"/>
          <w:lang w:val="lv-LV"/>
        </w:rPr>
        <w:t xml:space="preserve"> pakalpojumu attīstības, atbilstoši attiecīgajai jomai un datu resursiem izvirzītajām datu aizsardzības prasībām un nodrošinot valsts pārvaldes funkciju izpildei nepieciešamo sadarbspēju ar citiem valsts pārvaldes informācijas apstrādes risinājumiem. Iekšējo </w:t>
      </w:r>
      <w:proofErr w:type="spellStart"/>
      <w:r w:rsidRPr="00603173">
        <w:rPr>
          <w:rFonts w:ascii="Times New Roman" w:hAnsi="Times New Roman" w:cs="Times New Roman"/>
          <w:sz w:val="24"/>
          <w:szCs w:val="24"/>
          <w:lang w:val="lv-LV"/>
        </w:rPr>
        <w:t>SaaS</w:t>
      </w:r>
      <w:proofErr w:type="spellEnd"/>
      <w:r w:rsidRPr="00603173">
        <w:rPr>
          <w:rFonts w:ascii="Times New Roman" w:hAnsi="Times New Roman" w:cs="Times New Roman"/>
          <w:sz w:val="24"/>
          <w:szCs w:val="24"/>
          <w:lang w:val="lv-LV"/>
        </w:rPr>
        <w:t xml:space="preserve"> attīstība veicinās </w:t>
      </w:r>
      <w:proofErr w:type="spellStart"/>
      <w:r w:rsidRPr="00603173">
        <w:rPr>
          <w:rFonts w:ascii="Times New Roman" w:hAnsi="Times New Roman" w:cs="Times New Roman"/>
          <w:sz w:val="24"/>
          <w:szCs w:val="24"/>
          <w:lang w:val="lv-LV"/>
        </w:rPr>
        <w:t>SaaS</w:t>
      </w:r>
      <w:proofErr w:type="spellEnd"/>
      <w:r w:rsidRPr="00603173">
        <w:rPr>
          <w:rFonts w:ascii="Times New Roman" w:hAnsi="Times New Roman" w:cs="Times New Roman"/>
          <w:sz w:val="24"/>
          <w:szCs w:val="24"/>
          <w:lang w:val="lv-LV"/>
        </w:rPr>
        <w:t xml:space="preserve"> tipa pakalpojumu izmantošanas prakses attīstību, t.sk. arī pakalpojumu līmeņu pārvaldības un pakalpojumu nomaiņas (t.sk. datu migrācijas) prakses izveidi. </w:t>
      </w:r>
    </w:p>
    <w:p w14:paraId="0B600896" w14:textId="4129F8D0" w:rsidR="00C70A8E" w:rsidRPr="00603173" w:rsidRDefault="00C70A8E" w:rsidP="00D62A4D">
      <w:pPr>
        <w:spacing w:before="120" w:after="120" w:line="240" w:lineRule="auto"/>
        <w:ind w:firstLine="720"/>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 xml:space="preserve">No racionālas resursu pārvaldības viedokļa, valsts pārvaldei nav lietderīgi attīstīt vairākus identiskām prasībām atbilstošus iekšējos pakalpojumus, tāpēc institūcijām, kas plāno attīstīt standarta vai standartizējamu funkciju atbalsta pakalpojumus, ir jāapzina pieprasījums pēc šādiem pakalpojumiem visā valsts pārvaldē un pakalpojums jāattīsta tā, lai optimāli apmierinātu pēc iespējas plašāka pakalpojumu saņēmēja loka prasības. </w:t>
      </w:r>
      <w:proofErr w:type="spellStart"/>
      <w:r w:rsidRPr="00603173">
        <w:rPr>
          <w:rFonts w:ascii="Times New Roman" w:hAnsi="Times New Roman" w:cs="Times New Roman"/>
          <w:sz w:val="24"/>
          <w:szCs w:val="24"/>
          <w:lang w:val="lv-LV"/>
        </w:rPr>
        <w:t>SaaS</w:t>
      </w:r>
      <w:proofErr w:type="spellEnd"/>
      <w:r w:rsidRPr="00603173">
        <w:rPr>
          <w:rFonts w:ascii="Times New Roman" w:hAnsi="Times New Roman" w:cs="Times New Roman"/>
          <w:sz w:val="24"/>
          <w:szCs w:val="24"/>
          <w:lang w:val="lv-LV"/>
        </w:rPr>
        <w:t xml:space="preserve"> pakalpojumu sniegšanu ieteicams balstīt uz atvērtā koda programmatūras risinājumiem, tomēr nav izslēdzama arī komerciālu programmatūras produktu izmantošana šim nolūkam, ja vien attiecīgās programmatūras sagādes un izmantošanas noteikumi nerada nepamatotus ierobežojumus un iegūtajai vērtībai neatbilstošas papildu izmaksas.</w:t>
      </w:r>
    </w:p>
    <w:p w14:paraId="7E361464" w14:textId="734468C4" w:rsidR="00C70A8E" w:rsidRPr="00DC38F2" w:rsidRDefault="00C70A8E" w:rsidP="00F63973">
      <w:pPr>
        <w:spacing w:before="120" w:after="120"/>
        <w:ind w:firstLine="720"/>
        <w:jc w:val="both"/>
        <w:rPr>
          <w:rFonts w:ascii="Times New Roman" w:hAnsi="Times New Roman" w:cs="Times New Roman"/>
          <w:sz w:val="24"/>
          <w:szCs w:val="24"/>
          <w:lang w:val="lv-LV"/>
        </w:rPr>
      </w:pPr>
      <w:r w:rsidRPr="00DC38F2">
        <w:rPr>
          <w:rStyle w:val="normaltextrun"/>
          <w:rFonts w:ascii="Times New Roman" w:hAnsi="Times New Roman" w:cs="Times New Roman"/>
          <w:sz w:val="24"/>
          <w:szCs w:val="24"/>
          <w:lang w:val="lv-LV"/>
        </w:rPr>
        <w:t>Efektīvai pakalpojumu pārvaldība</w:t>
      </w:r>
      <w:r w:rsidR="003B0C77" w:rsidRPr="00DC38F2">
        <w:rPr>
          <w:rStyle w:val="normaltextrun"/>
          <w:rFonts w:ascii="Times New Roman" w:hAnsi="Times New Roman" w:cs="Times New Roman"/>
          <w:sz w:val="24"/>
          <w:szCs w:val="24"/>
          <w:lang w:val="lv-LV"/>
        </w:rPr>
        <w:t>i</w:t>
      </w:r>
      <w:r w:rsidRPr="00DC38F2">
        <w:rPr>
          <w:rStyle w:val="normaltextrun"/>
          <w:rFonts w:ascii="Times New Roman" w:hAnsi="Times New Roman" w:cs="Times New Roman"/>
          <w:sz w:val="24"/>
          <w:szCs w:val="24"/>
          <w:lang w:val="lv-LV"/>
        </w:rPr>
        <w:t xml:space="preserve"> un tās caurskatāmībai</w:t>
      </w:r>
      <w:r w:rsidRPr="00DC38F2">
        <w:rPr>
          <w:rStyle w:val="normaltextrun"/>
          <w:rFonts w:ascii="Times New Roman" w:hAnsi="Times New Roman" w:cs="Times New Roman"/>
          <w:b/>
          <w:i/>
          <w:sz w:val="24"/>
          <w:szCs w:val="24"/>
          <w:lang w:val="lv-LV"/>
        </w:rPr>
        <w:t xml:space="preserve"> </w:t>
      </w:r>
      <w:r w:rsidRPr="00DC38F2">
        <w:rPr>
          <w:rFonts w:ascii="Times New Roman" w:hAnsi="Times New Roman" w:cs="Times New Roman"/>
          <w:sz w:val="24"/>
          <w:szCs w:val="24"/>
          <w:lang w:val="lv-LV"/>
        </w:rPr>
        <w:t>ir nozīmīga loma gan valsts jeb publisko, gan koplietošanas jeb starpiestāžu, tostarp tehnoloģisko pakalpojumu jomās. Attiecībā uz pakalpojumu definēšanu, pakalpojumu līmeņu noteikšanu un mērīšanu, izmaksu attiecināšanu un plānošanu, kā arī pakalpojumu procesu pārvaldības un atbalsta tehnoloģisko rīku izmantošanu, ir iespējama vienotu rīku un tehnoloģiju pielietošana dažāda veida pakalpojumu pārvaldībai. Tas ir attiecināms arī uz palīdzības dienestu, kas, paplašinoties atbalstāmo pakalpojumu lokam un nodrošinātajām funkcijām var tikt attīstīti par pakalpojumu dienestiem, tehniskajiem risinājumiem. Tos savstarpēji integrējot pakalpojumu pārvaldības funkciju nodrošināšanai valsts līmenī (pakalpojumu katalogi un sniegšanas uzskaite), pēc iespējas var turpināt esošo palīdzības dienestu tehnoloģiskos risinājumus, ko vairākas valsts pārvaldes institūcijas jau sekmīgi izmanto gan publisko pakalpojumu, gan iekšējā nodrošinājuma pakalpojumu atbalstam un pārvaldībai. Definēti (t.sk. ar konkrētiem līmeņiem), pēc iespējas unificēti, pastāvīgi uzskaitīti un mērīti pakalpojumi ir priekšnoteikums ne tikai publisko pakalpojumu sniegšanas pilnveidei, bet arī valsts pārvaldes koplietošanas (t.sk. tehnoloģisko) pakalpojumu sistēmas nostiprināšanai. Tikai precīzi definēti un mērīti pakalpojumi var veidot drošu pamatu pilnveidi stimulējošai pakalpojumu sniegšanas atskaišu un norēķinu sistēmai – arī tad, ja valsts izmaksu pārskatīšanas un budžeta plānošanas procesa prasību dēļ tas tiek iekļauts ikgadējā izmaksu pārskatīšanas ciklā, regulāro pakalpojumu pārvērtēšanu veicot vienu reizi gadā.</w:t>
      </w:r>
    </w:p>
    <w:p w14:paraId="7BB93F7A" w14:textId="6AC25FAE" w:rsidR="00C70A8E" w:rsidRPr="00AE5138" w:rsidRDefault="00C70A8E" w:rsidP="00AE5138">
      <w:pPr>
        <w:spacing w:before="120" w:after="120"/>
        <w:ind w:firstLine="720"/>
        <w:jc w:val="both"/>
        <w:rPr>
          <w:rFonts w:ascii="Times New Roman" w:hAnsi="Times New Roman" w:cs="Times New Roman"/>
          <w:sz w:val="24"/>
          <w:szCs w:val="24"/>
        </w:rPr>
      </w:pPr>
      <w:r w:rsidRPr="00AE5138">
        <w:rPr>
          <w:rFonts w:ascii="Times New Roman" w:hAnsi="Times New Roman" w:cs="Times New Roman"/>
          <w:sz w:val="24"/>
          <w:szCs w:val="24"/>
          <w:lang w:val="lv-LV"/>
        </w:rPr>
        <w:t>Caurskatāma un cieša sadarbība ar privāto sektoru</w:t>
      </w:r>
      <w:r w:rsidRPr="00AE5138">
        <w:rPr>
          <w:rStyle w:val="normaltextrun"/>
          <w:rFonts w:ascii="Times New Roman" w:hAnsi="Times New Roman" w:cs="Times New Roman"/>
          <w:sz w:val="24"/>
          <w:szCs w:val="24"/>
          <w:lang w:val="lv-LV"/>
        </w:rPr>
        <w:t>, jo īpaši jaunāko tehnoloģiju aprobācijā.</w:t>
      </w:r>
      <w:r w:rsidRPr="00AE5138">
        <w:rPr>
          <w:rFonts w:ascii="Times New Roman" w:hAnsi="Times New Roman" w:cs="Times New Roman"/>
          <w:b/>
          <w:i/>
          <w:sz w:val="24"/>
          <w:szCs w:val="24"/>
          <w:lang w:val="lv-LV"/>
        </w:rPr>
        <w:t xml:space="preserve"> </w:t>
      </w:r>
      <w:r w:rsidRPr="00AE5138">
        <w:rPr>
          <w:rFonts w:ascii="Times New Roman" w:hAnsi="Times New Roman" w:cs="Times New Roman"/>
          <w:sz w:val="24"/>
          <w:szCs w:val="24"/>
          <w:lang w:val="lv-LV"/>
        </w:rPr>
        <w:t xml:space="preserve">Valsts pārvaldes koplietošanas pakalpojumu attīstīšanas mērķis nav komerciālo pakalpojumu izmantošanas samazināšana, bet risinājums straujākai pārejai uz augstākas pievienotās vērtības pakalpojumu izmantošanai situācijās, kad prasībām atbilstoši pakalpojumi komerciālo pakalpojumu tirgū vēl nav pieejami vai to izmantošanas iespēju ierobežo sadarbspējas prasības vai citi ierobežojumi. Specializēto </w:t>
      </w:r>
      <w:r w:rsidR="00F55C48" w:rsidRPr="00AE5138">
        <w:rPr>
          <w:rFonts w:ascii="Times New Roman" w:hAnsi="Times New Roman" w:cs="Times New Roman"/>
          <w:sz w:val="24"/>
          <w:szCs w:val="24"/>
          <w:lang w:val="lv-LV"/>
        </w:rPr>
        <w:t xml:space="preserve">IKT koplietošanas pakalpojumu </w:t>
      </w:r>
      <w:r w:rsidR="000E49C1" w:rsidRPr="00AE5138">
        <w:rPr>
          <w:rFonts w:ascii="Times New Roman" w:hAnsi="Times New Roman" w:cs="Times New Roman"/>
          <w:sz w:val="24"/>
          <w:szCs w:val="24"/>
          <w:lang w:val="lv-LV"/>
        </w:rPr>
        <w:t xml:space="preserve">sniedzēju </w:t>
      </w:r>
      <w:r w:rsidRPr="00AE5138">
        <w:rPr>
          <w:rFonts w:ascii="Times New Roman" w:hAnsi="Times New Roman" w:cs="Times New Roman"/>
          <w:sz w:val="24"/>
          <w:szCs w:val="24"/>
          <w:lang w:val="lv-LV"/>
        </w:rPr>
        <w:t>pakalpojumi tiks balstīti uz produktiem un pakalpojumiem, k</w:t>
      </w:r>
      <w:r w:rsidR="007C155A" w:rsidRPr="00AE5138">
        <w:rPr>
          <w:rFonts w:ascii="Times New Roman" w:hAnsi="Times New Roman" w:cs="Times New Roman"/>
          <w:sz w:val="24"/>
          <w:szCs w:val="24"/>
          <w:lang w:val="lv-LV"/>
        </w:rPr>
        <w:t xml:space="preserve">o iegādās </w:t>
      </w:r>
      <w:r w:rsidRPr="00AE5138">
        <w:rPr>
          <w:rFonts w:ascii="Times New Roman" w:hAnsi="Times New Roman" w:cs="Times New Roman"/>
          <w:sz w:val="24"/>
          <w:szCs w:val="24"/>
          <w:lang w:val="lv-LV"/>
        </w:rPr>
        <w:t>no komersantiem, kā arī attīst</w:t>
      </w:r>
      <w:r w:rsidR="0085444B" w:rsidRPr="00AE5138">
        <w:rPr>
          <w:rFonts w:ascii="Times New Roman" w:hAnsi="Times New Roman" w:cs="Times New Roman"/>
          <w:sz w:val="24"/>
          <w:szCs w:val="24"/>
          <w:lang w:val="lv-LV"/>
        </w:rPr>
        <w:t>ot</w:t>
      </w:r>
      <w:r w:rsidRPr="00AE5138">
        <w:rPr>
          <w:rFonts w:ascii="Times New Roman" w:hAnsi="Times New Roman" w:cs="Times New Roman"/>
          <w:sz w:val="24"/>
          <w:szCs w:val="24"/>
          <w:lang w:val="lv-LV"/>
        </w:rPr>
        <w:t xml:space="preserve"> cit</w:t>
      </w:r>
      <w:r w:rsidR="005A6B30" w:rsidRPr="00AE5138">
        <w:rPr>
          <w:rFonts w:ascii="Times New Roman" w:hAnsi="Times New Roman" w:cs="Times New Roman"/>
          <w:sz w:val="24"/>
          <w:szCs w:val="24"/>
          <w:lang w:val="lv-LV"/>
        </w:rPr>
        <w:t>a</w:t>
      </w:r>
      <w:r w:rsidRPr="00AE5138">
        <w:rPr>
          <w:rFonts w:ascii="Times New Roman" w:hAnsi="Times New Roman" w:cs="Times New Roman"/>
          <w:sz w:val="24"/>
          <w:szCs w:val="24"/>
          <w:lang w:val="lv-LV"/>
        </w:rPr>
        <w:t xml:space="preserve"> veid</w:t>
      </w:r>
      <w:r w:rsidR="005A6B30" w:rsidRPr="00AE5138">
        <w:rPr>
          <w:rFonts w:ascii="Times New Roman" w:hAnsi="Times New Roman" w:cs="Times New Roman"/>
          <w:sz w:val="24"/>
          <w:szCs w:val="24"/>
          <w:lang w:val="lv-LV"/>
        </w:rPr>
        <w:t>a</w:t>
      </w:r>
      <w:r w:rsidRPr="00AE5138">
        <w:rPr>
          <w:rFonts w:ascii="Times New Roman" w:hAnsi="Times New Roman" w:cs="Times New Roman"/>
          <w:sz w:val="24"/>
          <w:szCs w:val="24"/>
          <w:lang w:val="lv-LV"/>
        </w:rPr>
        <w:t xml:space="preserve"> caurskatām</w:t>
      </w:r>
      <w:r w:rsidR="00C57800" w:rsidRPr="00AE5138">
        <w:rPr>
          <w:rFonts w:ascii="Times New Roman" w:hAnsi="Times New Roman" w:cs="Times New Roman"/>
          <w:sz w:val="24"/>
          <w:szCs w:val="24"/>
          <w:lang w:val="lv-LV"/>
        </w:rPr>
        <w:t>u</w:t>
      </w:r>
      <w:r w:rsidRPr="00AE5138">
        <w:rPr>
          <w:rFonts w:ascii="Times New Roman" w:hAnsi="Times New Roman" w:cs="Times New Roman"/>
          <w:sz w:val="24"/>
          <w:szCs w:val="24"/>
          <w:lang w:val="lv-LV"/>
        </w:rPr>
        <w:t xml:space="preserve"> un abpusēji izdevīg</w:t>
      </w:r>
      <w:r w:rsidR="00C57800" w:rsidRPr="00AE5138">
        <w:rPr>
          <w:rFonts w:ascii="Times New Roman" w:hAnsi="Times New Roman" w:cs="Times New Roman"/>
          <w:sz w:val="24"/>
          <w:szCs w:val="24"/>
          <w:lang w:val="lv-LV"/>
        </w:rPr>
        <w:t>u</w:t>
      </w:r>
      <w:r w:rsidRPr="00AE5138">
        <w:rPr>
          <w:rFonts w:ascii="Times New Roman" w:hAnsi="Times New Roman" w:cs="Times New Roman"/>
          <w:sz w:val="24"/>
          <w:szCs w:val="24"/>
          <w:lang w:val="lv-LV"/>
        </w:rPr>
        <w:t xml:space="preserve"> valsts pārvaldes sadarbīb</w:t>
      </w:r>
      <w:r w:rsidR="00C57800" w:rsidRPr="00AE5138">
        <w:rPr>
          <w:rFonts w:ascii="Times New Roman" w:hAnsi="Times New Roman" w:cs="Times New Roman"/>
          <w:sz w:val="24"/>
          <w:szCs w:val="24"/>
          <w:lang w:val="lv-LV"/>
        </w:rPr>
        <w:t>u</w:t>
      </w:r>
      <w:r w:rsidRPr="00AE5138">
        <w:rPr>
          <w:rFonts w:ascii="Times New Roman" w:hAnsi="Times New Roman" w:cs="Times New Roman"/>
          <w:sz w:val="24"/>
          <w:szCs w:val="24"/>
          <w:lang w:val="lv-LV"/>
        </w:rPr>
        <w:t xml:space="preserve"> ar IKT jomas komersantiem digitālās transformācijas veicināšanai, </w:t>
      </w:r>
      <w:r w:rsidR="00404A2A" w:rsidRPr="00AE5138">
        <w:rPr>
          <w:rFonts w:ascii="Times New Roman" w:hAnsi="Times New Roman" w:cs="Times New Roman"/>
          <w:sz w:val="24"/>
          <w:szCs w:val="24"/>
          <w:lang w:val="lv-LV"/>
        </w:rPr>
        <w:t xml:space="preserve">tādējādi </w:t>
      </w:r>
      <w:r w:rsidRPr="00AE5138">
        <w:rPr>
          <w:rFonts w:ascii="Times New Roman" w:hAnsi="Times New Roman" w:cs="Times New Roman"/>
          <w:sz w:val="24"/>
          <w:szCs w:val="24"/>
          <w:lang w:val="lv-LV"/>
        </w:rPr>
        <w:t>nodrošinot Latvijas sabiedrībai nepieciešamos tehnoloģisko</w:t>
      </w:r>
      <w:r w:rsidR="00BB7C75" w:rsidRPr="00AE5138">
        <w:rPr>
          <w:rFonts w:ascii="Times New Roman" w:hAnsi="Times New Roman" w:cs="Times New Roman"/>
          <w:sz w:val="24"/>
          <w:szCs w:val="24"/>
          <w:lang w:val="lv-LV"/>
        </w:rPr>
        <w:t>s</w:t>
      </w:r>
      <w:r w:rsidRPr="00AE5138">
        <w:rPr>
          <w:rFonts w:ascii="Times New Roman" w:hAnsi="Times New Roman" w:cs="Times New Roman"/>
          <w:sz w:val="24"/>
          <w:szCs w:val="24"/>
          <w:lang w:val="lv-LV"/>
        </w:rPr>
        <w:t xml:space="preserve"> risinājumus un digitālās prasmes. </w:t>
      </w:r>
      <w:proofErr w:type="spellStart"/>
      <w:r w:rsidR="44608263" w:rsidRPr="00AE5138">
        <w:rPr>
          <w:rFonts w:ascii="Times New Roman" w:eastAsia="Times New Roman" w:hAnsi="Times New Roman" w:cs="Times New Roman"/>
          <w:sz w:val="24"/>
          <w:szCs w:val="24"/>
        </w:rPr>
        <w:t>Tiks</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nodrošināts</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strukturēts</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moderno</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tehnoloģiju</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pilotēšanas</w:t>
      </w:r>
      <w:proofErr w:type="spellEnd"/>
      <w:r w:rsidR="44608263" w:rsidRPr="00AE5138">
        <w:rPr>
          <w:rFonts w:ascii="Times New Roman" w:eastAsia="Times New Roman" w:hAnsi="Times New Roman" w:cs="Times New Roman"/>
          <w:sz w:val="24"/>
          <w:szCs w:val="24"/>
        </w:rPr>
        <w:t xml:space="preserve"> un </w:t>
      </w:r>
      <w:proofErr w:type="spellStart"/>
      <w:r w:rsidR="44608263" w:rsidRPr="00AE5138">
        <w:rPr>
          <w:rFonts w:ascii="Times New Roman" w:eastAsia="Times New Roman" w:hAnsi="Times New Roman" w:cs="Times New Roman"/>
          <w:sz w:val="24"/>
          <w:szCs w:val="24"/>
        </w:rPr>
        <w:t>aprobācijas</w:t>
      </w:r>
      <w:proofErr w:type="spellEnd"/>
      <w:r w:rsidR="44608263" w:rsidRPr="00AE5138">
        <w:rPr>
          <w:rFonts w:ascii="Times New Roman" w:eastAsia="Times New Roman" w:hAnsi="Times New Roman" w:cs="Times New Roman"/>
          <w:sz w:val="24"/>
          <w:szCs w:val="24"/>
        </w:rPr>
        <w:t xml:space="preserve"> process </w:t>
      </w:r>
      <w:proofErr w:type="spellStart"/>
      <w:r w:rsidR="44608263" w:rsidRPr="00AE5138">
        <w:rPr>
          <w:rFonts w:ascii="Times New Roman" w:eastAsia="Times New Roman" w:hAnsi="Times New Roman" w:cs="Times New Roman"/>
          <w:sz w:val="24"/>
          <w:szCs w:val="24"/>
        </w:rPr>
        <w:t>sadarbībā</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ar</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privāto</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sektoru</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Tiks</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nodrošināta</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sabiedrības</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informēšana</w:t>
      </w:r>
      <w:proofErr w:type="spellEnd"/>
      <w:r w:rsidR="44608263" w:rsidRPr="00AE5138">
        <w:rPr>
          <w:rFonts w:ascii="Times New Roman" w:eastAsia="Times New Roman" w:hAnsi="Times New Roman" w:cs="Times New Roman"/>
          <w:sz w:val="24"/>
          <w:szCs w:val="24"/>
        </w:rPr>
        <w:t xml:space="preserve"> par </w:t>
      </w:r>
      <w:proofErr w:type="spellStart"/>
      <w:r w:rsidR="44608263" w:rsidRPr="00AE5138">
        <w:rPr>
          <w:rFonts w:ascii="Times New Roman" w:eastAsia="Times New Roman" w:hAnsi="Times New Roman" w:cs="Times New Roman"/>
          <w:sz w:val="24"/>
          <w:szCs w:val="24"/>
        </w:rPr>
        <w:t>moderno</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tehnoloģiju</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sniegtajām</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priešrocībām</w:t>
      </w:r>
      <w:proofErr w:type="spellEnd"/>
      <w:r w:rsidR="44608263" w:rsidRPr="00AE5138">
        <w:rPr>
          <w:rFonts w:ascii="Times New Roman" w:eastAsia="Times New Roman" w:hAnsi="Times New Roman" w:cs="Times New Roman"/>
          <w:sz w:val="24"/>
          <w:szCs w:val="24"/>
        </w:rPr>
        <w:t xml:space="preserve"> un </w:t>
      </w:r>
      <w:proofErr w:type="spellStart"/>
      <w:r w:rsidR="44608263" w:rsidRPr="00AE5138">
        <w:rPr>
          <w:rFonts w:ascii="Times New Roman" w:eastAsia="Times New Roman" w:hAnsi="Times New Roman" w:cs="Times New Roman"/>
          <w:sz w:val="24"/>
          <w:szCs w:val="24"/>
        </w:rPr>
        <w:t>praktisko</w:t>
      </w:r>
      <w:proofErr w:type="spellEnd"/>
      <w:r w:rsidR="44608263" w:rsidRPr="00AE5138">
        <w:rPr>
          <w:rFonts w:ascii="Times New Roman" w:eastAsia="Times New Roman" w:hAnsi="Times New Roman" w:cs="Times New Roman"/>
          <w:sz w:val="24"/>
          <w:szCs w:val="24"/>
        </w:rPr>
        <w:t xml:space="preserve"> </w:t>
      </w:r>
      <w:proofErr w:type="spellStart"/>
      <w:r w:rsidR="44608263" w:rsidRPr="00AE5138">
        <w:rPr>
          <w:rFonts w:ascii="Times New Roman" w:eastAsia="Times New Roman" w:hAnsi="Times New Roman" w:cs="Times New Roman"/>
          <w:sz w:val="24"/>
          <w:szCs w:val="24"/>
        </w:rPr>
        <w:t>pielietošanu</w:t>
      </w:r>
      <w:proofErr w:type="spellEnd"/>
      <w:r w:rsidR="44608263" w:rsidRPr="00AE5138">
        <w:rPr>
          <w:rFonts w:ascii="Times New Roman" w:eastAsia="Times New Roman" w:hAnsi="Times New Roman" w:cs="Times New Roman"/>
          <w:sz w:val="24"/>
          <w:szCs w:val="24"/>
        </w:rPr>
        <w:t>.</w:t>
      </w:r>
      <w:r w:rsidR="001B1D55" w:rsidRPr="00AE5138">
        <w:rPr>
          <w:rFonts w:ascii="Times New Roman" w:eastAsia="Times New Roman" w:hAnsi="Times New Roman" w:cs="Times New Roman"/>
          <w:sz w:val="24"/>
          <w:szCs w:val="24"/>
          <w:u w:val="single"/>
        </w:rPr>
        <w:t xml:space="preserve"> </w:t>
      </w:r>
      <w:proofErr w:type="spellStart"/>
      <w:r w:rsidRPr="00AE5138">
        <w:rPr>
          <w:rFonts w:ascii="Times New Roman" w:hAnsi="Times New Roman" w:cs="Times New Roman"/>
          <w:sz w:val="24"/>
          <w:szCs w:val="24"/>
        </w:rPr>
        <w:t>Piemēram</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ņemot</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vērā</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digitālo</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pakalpojumu</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lomas</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pieaugumu</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tiks</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izvērtētas</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iespējas</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valsts</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pakalpojumu</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portālā</w:t>
      </w:r>
      <w:proofErr w:type="spellEnd"/>
      <w:r w:rsidRPr="00AE5138">
        <w:rPr>
          <w:rFonts w:ascii="Times New Roman" w:hAnsi="Times New Roman" w:cs="Times New Roman"/>
          <w:sz w:val="24"/>
          <w:szCs w:val="24"/>
        </w:rPr>
        <w:t xml:space="preserve"> Latvija.lv </w:t>
      </w:r>
      <w:proofErr w:type="spellStart"/>
      <w:r w:rsidRPr="00AE5138">
        <w:rPr>
          <w:rFonts w:ascii="Times New Roman" w:hAnsi="Times New Roman" w:cs="Times New Roman"/>
          <w:sz w:val="24"/>
          <w:szCs w:val="24"/>
        </w:rPr>
        <w:t>pieejamo</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pakalpojumu</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klāstā</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papildus</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valsts</w:t>
      </w:r>
      <w:proofErr w:type="spellEnd"/>
      <w:r w:rsidRPr="00AE5138">
        <w:rPr>
          <w:rFonts w:ascii="Times New Roman" w:hAnsi="Times New Roman" w:cs="Times New Roman"/>
          <w:sz w:val="24"/>
          <w:szCs w:val="24"/>
        </w:rPr>
        <w:t xml:space="preserve"> un </w:t>
      </w:r>
      <w:proofErr w:type="spellStart"/>
      <w:r w:rsidRPr="00AE5138">
        <w:rPr>
          <w:rFonts w:ascii="Times New Roman" w:hAnsi="Times New Roman" w:cs="Times New Roman"/>
          <w:sz w:val="24"/>
          <w:szCs w:val="24"/>
        </w:rPr>
        <w:t>privātajiem</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pakalpojumiem</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dzīves</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situāciju</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griezumā</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iekļaut</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arī</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efektīvu</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darbību</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digitālajā</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vidē</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veicinošus</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privāto</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komersantu</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tehnoloģiskos</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pakalpojumus</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sākot</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ar</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tādiem</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pakalpojumiem</w:t>
      </w:r>
      <w:proofErr w:type="spellEnd"/>
      <w:r w:rsidRPr="00AE5138">
        <w:rPr>
          <w:rFonts w:ascii="Times New Roman" w:hAnsi="Times New Roman" w:cs="Times New Roman"/>
          <w:sz w:val="24"/>
          <w:szCs w:val="24"/>
        </w:rPr>
        <w:t xml:space="preserve">, kas </w:t>
      </w:r>
      <w:proofErr w:type="spellStart"/>
      <w:r w:rsidRPr="00AE5138">
        <w:rPr>
          <w:rFonts w:ascii="Times New Roman" w:hAnsi="Times New Roman" w:cs="Times New Roman"/>
          <w:sz w:val="24"/>
          <w:szCs w:val="24"/>
        </w:rPr>
        <w:t>ir</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integrēti</w:t>
      </w:r>
      <w:proofErr w:type="spellEnd"/>
      <w:r w:rsidRPr="00AE5138">
        <w:rPr>
          <w:rFonts w:ascii="Times New Roman" w:hAnsi="Times New Roman" w:cs="Times New Roman"/>
          <w:sz w:val="24"/>
          <w:szCs w:val="24"/>
        </w:rPr>
        <w:t xml:space="preserve"> un </w:t>
      </w:r>
      <w:proofErr w:type="spellStart"/>
      <w:r w:rsidRPr="00AE5138">
        <w:rPr>
          <w:rFonts w:ascii="Times New Roman" w:hAnsi="Times New Roman" w:cs="Times New Roman"/>
          <w:sz w:val="24"/>
          <w:szCs w:val="24"/>
        </w:rPr>
        <w:t>tieši</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papildina</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valsts</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nodrošinātos</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rīkus</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darbībai</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digitālajā</w:t>
      </w:r>
      <w:proofErr w:type="spellEnd"/>
      <w:r w:rsidRPr="00AE5138">
        <w:rPr>
          <w:rFonts w:ascii="Times New Roman" w:hAnsi="Times New Roman" w:cs="Times New Roman"/>
          <w:sz w:val="24"/>
          <w:szCs w:val="24"/>
        </w:rPr>
        <w:t xml:space="preserve"> </w:t>
      </w:r>
      <w:proofErr w:type="spellStart"/>
      <w:r w:rsidRPr="00AE5138">
        <w:rPr>
          <w:rFonts w:ascii="Times New Roman" w:hAnsi="Times New Roman" w:cs="Times New Roman"/>
          <w:sz w:val="24"/>
          <w:szCs w:val="24"/>
        </w:rPr>
        <w:t>vidē</w:t>
      </w:r>
      <w:proofErr w:type="spellEnd"/>
      <w:r w:rsidRPr="00AE5138">
        <w:rPr>
          <w:rFonts w:ascii="Times New Roman" w:hAnsi="Times New Roman" w:cs="Times New Roman"/>
          <w:sz w:val="24"/>
          <w:szCs w:val="24"/>
        </w:rPr>
        <w:t xml:space="preserve"> (e-</w:t>
      </w:r>
      <w:proofErr w:type="spellStart"/>
      <w:r w:rsidRPr="00AE5138">
        <w:rPr>
          <w:rFonts w:ascii="Times New Roman" w:hAnsi="Times New Roman" w:cs="Times New Roman"/>
          <w:sz w:val="24"/>
          <w:szCs w:val="24"/>
        </w:rPr>
        <w:t>adrese</w:t>
      </w:r>
      <w:proofErr w:type="spellEnd"/>
      <w:r w:rsidRPr="00AE5138">
        <w:rPr>
          <w:rFonts w:ascii="Times New Roman" w:hAnsi="Times New Roman" w:cs="Times New Roman"/>
          <w:sz w:val="24"/>
          <w:szCs w:val="24"/>
        </w:rPr>
        <w:t>, e</w:t>
      </w:r>
      <w:r w:rsidR="003A0A14" w:rsidRPr="00AE5138">
        <w:rPr>
          <w:rFonts w:ascii="Times New Roman" w:hAnsi="Times New Roman" w:cs="Times New Roman"/>
          <w:sz w:val="24"/>
          <w:szCs w:val="24"/>
        </w:rPr>
        <w:t>-</w:t>
      </w:r>
      <w:proofErr w:type="spellStart"/>
      <w:r w:rsidRPr="00AE5138">
        <w:rPr>
          <w:rFonts w:ascii="Times New Roman" w:hAnsi="Times New Roman" w:cs="Times New Roman"/>
          <w:sz w:val="24"/>
          <w:szCs w:val="24"/>
        </w:rPr>
        <w:t>identifikācija</w:t>
      </w:r>
      <w:proofErr w:type="spellEnd"/>
      <w:r w:rsidRPr="00AE5138">
        <w:rPr>
          <w:rFonts w:ascii="Times New Roman" w:hAnsi="Times New Roman" w:cs="Times New Roman"/>
          <w:sz w:val="24"/>
          <w:szCs w:val="24"/>
        </w:rPr>
        <w:t xml:space="preserve"> un e</w:t>
      </w:r>
      <w:r w:rsidR="003A0A14" w:rsidRPr="00AE5138">
        <w:rPr>
          <w:rFonts w:ascii="Times New Roman" w:hAnsi="Times New Roman" w:cs="Times New Roman"/>
          <w:sz w:val="24"/>
          <w:szCs w:val="24"/>
        </w:rPr>
        <w:t>-</w:t>
      </w:r>
      <w:proofErr w:type="spellStart"/>
      <w:r w:rsidRPr="00AE5138">
        <w:rPr>
          <w:rFonts w:ascii="Times New Roman" w:hAnsi="Times New Roman" w:cs="Times New Roman"/>
          <w:sz w:val="24"/>
          <w:szCs w:val="24"/>
        </w:rPr>
        <w:t>paraksts</w:t>
      </w:r>
      <w:proofErr w:type="spellEnd"/>
      <w:r w:rsidRPr="00AE5138">
        <w:rPr>
          <w:rFonts w:ascii="Times New Roman" w:hAnsi="Times New Roman" w:cs="Times New Roman"/>
          <w:sz w:val="24"/>
          <w:szCs w:val="24"/>
        </w:rPr>
        <w:t>).</w:t>
      </w:r>
    </w:p>
    <w:p w14:paraId="77ACC673" w14:textId="4C62712F" w:rsidR="00E74917" w:rsidRPr="006B7455" w:rsidRDefault="00E7491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8255A4"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4816AEBB" w14:textId="77777777" w:rsidTr="00075FED">
        <w:trPr>
          <w:cantSplit/>
        </w:trPr>
        <w:tc>
          <w:tcPr>
            <w:tcW w:w="1509" w:type="dxa"/>
            <w:tcBorders>
              <w:bottom w:val="single" w:sz="4" w:space="0" w:color="auto"/>
            </w:tcBorders>
            <w:shd w:val="clear" w:color="auto" w:fill="D9D9D9" w:themeFill="background1" w:themeFillShade="D9"/>
            <w:vAlign w:val="center"/>
          </w:tcPr>
          <w:p w14:paraId="3631885D" w14:textId="2ECB7ED9" w:rsidR="00075FED" w:rsidRPr="006B7455" w:rsidRDefault="00075FED" w:rsidP="00B85B37">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25493526" w14:textId="77777777" w:rsidR="00075FED" w:rsidRPr="006B7455" w:rsidRDefault="00075FED" w:rsidP="00B85B37">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0488B2B9" w14:textId="77777777" w:rsidR="00075FED" w:rsidRPr="006B7455" w:rsidRDefault="00075FED" w:rsidP="00B85B3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0B3D145D" w14:textId="77777777" w:rsidR="00075FED" w:rsidRPr="006B7455" w:rsidRDefault="00075FED" w:rsidP="00B85B3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4142ED41" w14:textId="77777777" w:rsidR="00075FED" w:rsidRPr="006B7455" w:rsidRDefault="00075FED" w:rsidP="00B85B37">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3F94BCAA" w14:textId="77777777" w:rsidR="00075FED" w:rsidRPr="006B7455" w:rsidRDefault="00075FED" w:rsidP="00B85B37">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0E6501CA" w14:textId="77777777" w:rsidTr="0047219E">
        <w:tc>
          <w:tcPr>
            <w:tcW w:w="1509" w:type="dxa"/>
            <w:tcBorders>
              <w:top w:val="single" w:sz="4" w:space="0" w:color="auto"/>
            </w:tcBorders>
            <w:shd w:val="clear" w:color="auto" w:fill="F2F2F2" w:themeFill="background1" w:themeFillShade="F2"/>
            <w:vAlign w:val="center"/>
          </w:tcPr>
          <w:p w14:paraId="5C6D8495" w14:textId="77777777" w:rsidR="00075FED" w:rsidRPr="006B7455" w:rsidRDefault="00075FED" w:rsidP="00B85B37">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U4.4.10.1.-1</w:t>
            </w:r>
          </w:p>
        </w:tc>
        <w:tc>
          <w:tcPr>
            <w:tcW w:w="3084" w:type="dxa"/>
            <w:tcBorders>
              <w:top w:val="single" w:sz="4" w:space="0" w:color="auto"/>
            </w:tcBorders>
            <w:shd w:val="clear" w:color="auto" w:fill="F2F2F2" w:themeFill="background1" w:themeFillShade="F2"/>
            <w:vAlign w:val="center"/>
          </w:tcPr>
          <w:p w14:paraId="708421D1" w14:textId="7366ECD9" w:rsidR="00075FED" w:rsidRPr="006B7455" w:rsidRDefault="00075FED" w:rsidP="00B85B37">
            <w:pPr>
              <w:pStyle w:val="Default"/>
              <w:rPr>
                <w:rFonts w:ascii="Times New Roman" w:hAnsi="Times New Roman" w:cs="Times New Roman"/>
              </w:rPr>
            </w:pPr>
            <w:r w:rsidRPr="006B7455">
              <w:rPr>
                <w:rFonts w:ascii="Times New Roman" w:hAnsi="Times New Roman" w:cs="Times New Roman"/>
                <w:lang w:eastAsia="en-US"/>
              </w:rPr>
              <w:t xml:space="preserve">Izveidot politiku un normatīvo regulējumu </w:t>
            </w:r>
            <w:r w:rsidR="00F55C48" w:rsidRPr="006B7455">
              <w:rPr>
                <w:rFonts w:ascii="Times New Roman" w:hAnsi="Times New Roman" w:cs="Times New Roman"/>
                <w:lang w:eastAsia="en-US"/>
              </w:rPr>
              <w:t xml:space="preserve">IKT koplietošanas pakalpojumu sniedzēju </w:t>
            </w:r>
            <w:r w:rsidR="00D034C4" w:rsidRPr="006B7455">
              <w:rPr>
                <w:rFonts w:ascii="Times New Roman" w:hAnsi="Times New Roman" w:cs="Times New Roman"/>
                <w:lang w:eastAsia="en-US"/>
              </w:rPr>
              <w:t>attīstībai</w:t>
            </w:r>
            <w:r w:rsidR="007E68A6">
              <w:rPr>
                <w:rFonts w:ascii="Times New Roman" w:hAnsi="Times New Roman" w:cs="Times New Roman"/>
                <w:lang w:eastAsia="en-US"/>
              </w:rPr>
              <w:t>.</w:t>
            </w:r>
          </w:p>
        </w:tc>
        <w:tc>
          <w:tcPr>
            <w:tcW w:w="990" w:type="dxa"/>
            <w:tcBorders>
              <w:top w:val="single" w:sz="4" w:space="0" w:color="auto"/>
            </w:tcBorders>
            <w:shd w:val="clear" w:color="auto" w:fill="F2F2F2" w:themeFill="background1" w:themeFillShade="F2"/>
            <w:vAlign w:val="center"/>
          </w:tcPr>
          <w:p w14:paraId="18123907" w14:textId="77777777" w:rsidR="00075FED" w:rsidRPr="006B7455" w:rsidRDefault="00075FED" w:rsidP="00B85B3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0E227CD1" w14:textId="5BF981BA" w:rsidR="00075FED" w:rsidRPr="006B7455" w:rsidRDefault="00075FED" w:rsidP="00B85B3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2023</w:t>
            </w:r>
          </w:p>
        </w:tc>
        <w:tc>
          <w:tcPr>
            <w:tcW w:w="1283" w:type="dxa"/>
            <w:tcBorders>
              <w:top w:val="single" w:sz="4" w:space="0" w:color="auto"/>
            </w:tcBorders>
            <w:shd w:val="clear" w:color="auto" w:fill="F2F2F2" w:themeFill="background1" w:themeFillShade="F2"/>
            <w:vAlign w:val="center"/>
          </w:tcPr>
          <w:p w14:paraId="5C1B0509" w14:textId="77777777" w:rsidR="00075FED" w:rsidRPr="006B7455" w:rsidRDefault="00075FED" w:rsidP="00B85B3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35CE1569" w14:textId="4A0DAEDC" w:rsidR="00075FED" w:rsidRPr="006B7455" w:rsidRDefault="7A470E8F" w:rsidP="00B85B37">
            <w:pPr>
              <w:pStyle w:val="Default"/>
              <w:jc w:val="center"/>
              <w:rPr>
                <w:rFonts w:ascii="Times New Roman" w:hAnsi="Times New Roman" w:cs="Times New Roman"/>
                <w:lang w:eastAsia="en-US"/>
              </w:rPr>
            </w:pPr>
            <w:r w:rsidRPr="006B7455">
              <w:rPr>
                <w:rFonts w:ascii="Times New Roman" w:hAnsi="Times New Roman" w:cs="Times New Roman"/>
                <w:lang w:eastAsia="en-US"/>
              </w:rPr>
              <w:t xml:space="preserve"> Visas ministrijas un pašvaldības</w:t>
            </w:r>
          </w:p>
          <w:p w14:paraId="139D236E" w14:textId="6FD8BFC1" w:rsidR="00075FED" w:rsidRPr="006B7455" w:rsidRDefault="00075FED" w:rsidP="00B85B37">
            <w:pPr>
              <w:pStyle w:val="Default"/>
              <w:jc w:val="center"/>
              <w:rPr>
                <w:rFonts w:ascii="Times New Roman" w:eastAsia="Calibri" w:hAnsi="Times New Roman" w:cs="Times New Roman"/>
                <w:color w:val="000000" w:themeColor="text1"/>
              </w:rPr>
            </w:pPr>
          </w:p>
        </w:tc>
      </w:tr>
      <w:tr w:rsidR="004F3183" w:rsidRPr="006B7455" w14:paraId="46E9EE6C" w14:textId="77777777" w:rsidTr="00075FED">
        <w:tc>
          <w:tcPr>
            <w:tcW w:w="1509" w:type="dxa"/>
            <w:tcBorders>
              <w:top w:val="single" w:sz="4" w:space="0" w:color="auto"/>
            </w:tcBorders>
            <w:shd w:val="clear" w:color="auto" w:fill="F2F2F2" w:themeFill="background1" w:themeFillShade="F2"/>
            <w:vAlign w:val="center"/>
          </w:tcPr>
          <w:p w14:paraId="293A2822" w14:textId="792324E6" w:rsidR="008255A4" w:rsidRPr="006B7455" w:rsidRDefault="008255A4" w:rsidP="00B85B37">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w:t>
            </w:r>
            <w:r w:rsidR="00075FED" w:rsidRPr="006B7455">
              <w:rPr>
                <w:rFonts w:ascii="Times New Roman" w:eastAsia="Times New Roman" w:hAnsi="Times New Roman" w:cs="Times New Roman"/>
                <w:sz w:val="24"/>
                <w:szCs w:val="24"/>
              </w:rPr>
              <w:t>4.10.</w:t>
            </w:r>
            <w:r w:rsidRPr="006B7455">
              <w:rPr>
                <w:rFonts w:ascii="Times New Roman" w:eastAsia="Times New Roman" w:hAnsi="Times New Roman" w:cs="Times New Roman"/>
                <w:sz w:val="24"/>
                <w:szCs w:val="24"/>
              </w:rPr>
              <w:t>1.-</w:t>
            </w:r>
            <w:r w:rsidR="00075FED" w:rsidRPr="006B7455">
              <w:rPr>
                <w:rFonts w:ascii="Times New Roman" w:eastAsia="Times New Roman" w:hAnsi="Times New Roman" w:cs="Times New Roman"/>
                <w:sz w:val="24"/>
                <w:szCs w:val="24"/>
              </w:rPr>
              <w:t>2</w:t>
            </w:r>
          </w:p>
        </w:tc>
        <w:tc>
          <w:tcPr>
            <w:tcW w:w="3084" w:type="dxa"/>
            <w:tcBorders>
              <w:top w:val="single" w:sz="4" w:space="0" w:color="auto"/>
            </w:tcBorders>
            <w:shd w:val="clear" w:color="auto" w:fill="F2F2F2" w:themeFill="background1" w:themeFillShade="F2"/>
            <w:vAlign w:val="center"/>
          </w:tcPr>
          <w:p w14:paraId="37225EEB" w14:textId="4E993FE9" w:rsidR="008255A4" w:rsidRPr="006B7455" w:rsidRDefault="00075FED" w:rsidP="00B85B37">
            <w:pPr>
              <w:pStyle w:val="Default"/>
              <w:rPr>
                <w:rFonts w:ascii="Times New Roman" w:hAnsi="Times New Roman" w:cs="Times New Roman"/>
              </w:rPr>
            </w:pPr>
            <w:r w:rsidRPr="006B7455">
              <w:rPr>
                <w:rFonts w:ascii="Times New Roman" w:hAnsi="Times New Roman" w:cs="Times New Roman"/>
                <w:lang w:eastAsia="en-US"/>
              </w:rPr>
              <w:t xml:space="preserve">Izveidot un īstenot plānu </w:t>
            </w:r>
            <w:r w:rsidR="00F55C48" w:rsidRPr="006B7455">
              <w:rPr>
                <w:rFonts w:ascii="Times New Roman" w:hAnsi="Times New Roman" w:cs="Times New Roman"/>
                <w:lang w:eastAsia="en-US"/>
              </w:rPr>
              <w:t xml:space="preserve">IKT koplietošanas pakalpojumu sniedzēju </w:t>
            </w:r>
            <w:r w:rsidR="00213653" w:rsidRPr="006B7455">
              <w:rPr>
                <w:rFonts w:ascii="Times New Roman" w:hAnsi="Times New Roman" w:cs="Times New Roman"/>
                <w:lang w:eastAsia="en-US"/>
              </w:rPr>
              <w:t>attīstībai</w:t>
            </w:r>
            <w:r w:rsidR="007E68A6">
              <w:rPr>
                <w:rFonts w:ascii="Times New Roman" w:hAnsi="Times New Roman" w:cs="Times New Roman"/>
                <w:lang w:eastAsia="en-US"/>
              </w:rPr>
              <w:t>.</w:t>
            </w:r>
          </w:p>
        </w:tc>
        <w:tc>
          <w:tcPr>
            <w:tcW w:w="990" w:type="dxa"/>
            <w:tcBorders>
              <w:top w:val="single" w:sz="4" w:space="0" w:color="auto"/>
            </w:tcBorders>
            <w:shd w:val="clear" w:color="auto" w:fill="F2F2F2" w:themeFill="background1" w:themeFillShade="F2"/>
            <w:vAlign w:val="center"/>
          </w:tcPr>
          <w:p w14:paraId="3CA02A8C" w14:textId="0801AC86" w:rsidR="008255A4" w:rsidRPr="006B7455" w:rsidRDefault="008255A4" w:rsidP="00B85B3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075FED" w:rsidRPr="006B7455">
              <w:rPr>
                <w:rFonts w:ascii="Times New Roman" w:eastAsia="Times New Roman" w:hAnsi="Times New Roman" w:cs="Times New Roman"/>
                <w:sz w:val="24"/>
                <w:szCs w:val="24"/>
              </w:rPr>
              <w:t>2</w:t>
            </w:r>
          </w:p>
        </w:tc>
        <w:tc>
          <w:tcPr>
            <w:tcW w:w="936" w:type="dxa"/>
            <w:tcBorders>
              <w:top w:val="single" w:sz="4" w:space="0" w:color="auto"/>
            </w:tcBorders>
            <w:shd w:val="clear" w:color="auto" w:fill="F2F2F2" w:themeFill="background1" w:themeFillShade="F2"/>
            <w:vAlign w:val="center"/>
          </w:tcPr>
          <w:p w14:paraId="678D1A25" w14:textId="77777777" w:rsidR="008255A4" w:rsidRPr="006B7455" w:rsidRDefault="008255A4" w:rsidP="00B85B3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2B30DCC0" w14:textId="74DFCDB3" w:rsidR="008255A4" w:rsidRPr="006B7455" w:rsidRDefault="00075FED" w:rsidP="00B85B37">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0C918D64" w14:textId="188D67B5" w:rsidR="008255A4" w:rsidRPr="006B7455" w:rsidRDefault="2978E950" w:rsidP="00B85B37">
            <w:pPr>
              <w:pStyle w:val="Default"/>
              <w:jc w:val="center"/>
              <w:rPr>
                <w:rFonts w:ascii="Times New Roman" w:hAnsi="Times New Roman" w:cs="Times New Roman"/>
              </w:rPr>
            </w:pPr>
            <w:r w:rsidRPr="006B7455">
              <w:rPr>
                <w:rFonts w:ascii="Times New Roman" w:hAnsi="Times New Roman" w:cs="Times New Roman"/>
                <w:lang w:eastAsia="en-US"/>
              </w:rPr>
              <w:t xml:space="preserve"> Visas ministrijas un to </w:t>
            </w:r>
            <w:r w:rsidR="003A0A14">
              <w:rPr>
                <w:rFonts w:ascii="Times New Roman" w:hAnsi="Times New Roman" w:cs="Times New Roman"/>
                <w:lang w:eastAsia="en-US"/>
              </w:rPr>
              <w:t>padotības</w:t>
            </w:r>
            <w:r w:rsidRPr="006B7455">
              <w:rPr>
                <w:rFonts w:ascii="Times New Roman" w:hAnsi="Times New Roman" w:cs="Times New Roman"/>
                <w:lang w:eastAsia="en-US"/>
              </w:rPr>
              <w:t xml:space="preserve"> iestādes, pašvaldības un to iestādes, un neatkarīgās iestādes</w:t>
            </w:r>
          </w:p>
        </w:tc>
      </w:tr>
    </w:tbl>
    <w:p w14:paraId="28FE1AEB" w14:textId="77777777" w:rsidR="00F56343" w:rsidRPr="006B7455" w:rsidRDefault="00F56343" w:rsidP="00F56343">
      <w:pPr>
        <w:spacing w:before="120" w:after="120" w:line="240" w:lineRule="auto"/>
        <w:rPr>
          <w:rFonts w:ascii="Times New Roman" w:eastAsia="Times New Roman" w:hAnsi="Times New Roman" w:cs="Times New Roman"/>
          <w:b/>
          <w:color w:val="C00000"/>
          <w:sz w:val="24"/>
          <w:szCs w:val="24"/>
          <w:lang w:val="lv"/>
        </w:rPr>
      </w:pPr>
    </w:p>
    <w:p w14:paraId="048DB523" w14:textId="29EDF5DE" w:rsidR="00C70A8E" w:rsidRPr="006B7455" w:rsidRDefault="00604C16" w:rsidP="006B7455">
      <w:pPr>
        <w:spacing w:before="120" w:after="120" w:line="240" w:lineRule="auto"/>
        <w:jc w:val="center"/>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4.4.10.2.</w:t>
      </w:r>
      <w:r w:rsidR="009E405F" w:rsidRPr="006B7455">
        <w:rPr>
          <w:rFonts w:ascii="Times New Roman" w:eastAsia="Times New Roman" w:hAnsi="Times New Roman" w:cs="Times New Roman"/>
          <w:b/>
          <w:color w:val="C00000"/>
          <w:sz w:val="24"/>
          <w:szCs w:val="24"/>
          <w:lang w:val="lv"/>
        </w:rPr>
        <w:t xml:space="preserve"> Rīcības apakšvirziens:</w:t>
      </w:r>
      <w:r w:rsidRPr="006B7455">
        <w:rPr>
          <w:rFonts w:ascii="Times New Roman" w:eastAsia="Times New Roman" w:hAnsi="Times New Roman" w:cs="Times New Roman"/>
          <w:b/>
          <w:color w:val="C00000"/>
          <w:sz w:val="24"/>
          <w:szCs w:val="24"/>
          <w:lang w:val="lv"/>
        </w:rPr>
        <w:t xml:space="preserve"> </w:t>
      </w:r>
      <w:r w:rsidR="00C70A8E" w:rsidRPr="006B7455">
        <w:rPr>
          <w:rFonts w:ascii="Times New Roman" w:eastAsia="Times New Roman" w:hAnsi="Times New Roman" w:cs="Times New Roman"/>
          <w:b/>
          <w:color w:val="C00000"/>
          <w:sz w:val="24"/>
          <w:szCs w:val="24"/>
          <w:lang w:val="lv"/>
        </w:rPr>
        <w:t>Informācijas sistēmas (IS)</w:t>
      </w:r>
    </w:p>
    <w:p w14:paraId="2A7DDE16" w14:textId="62156189" w:rsidR="00E74917" w:rsidRPr="006B7455" w:rsidRDefault="00C70A8E"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4B6AA52E" w14:textId="37C940B5" w:rsidR="00C70A8E" w:rsidRPr="00603173" w:rsidRDefault="002A7832" w:rsidP="00F56343">
      <w:pPr>
        <w:spacing w:before="120" w:after="120" w:line="240" w:lineRule="auto"/>
        <w:ind w:firstLine="720"/>
        <w:jc w:val="both"/>
        <w:rPr>
          <w:rStyle w:val="normaltextrun"/>
          <w:rFonts w:ascii="Times New Roman" w:eastAsia="Times New Roman" w:hAnsi="Times New Roman" w:cs="Times New Roman"/>
          <w:sz w:val="24"/>
          <w:szCs w:val="24"/>
          <w:lang w:val="lv"/>
        </w:rPr>
      </w:pPr>
      <w:r w:rsidRPr="002A7832">
        <w:rPr>
          <w:rStyle w:val="normaltextrun"/>
          <w:rFonts w:ascii="Times New Roman" w:eastAsia="Times New Roman" w:hAnsi="Times New Roman" w:cs="Times New Roman"/>
          <w:sz w:val="24"/>
          <w:szCs w:val="24"/>
          <w:lang w:val="lv"/>
        </w:rPr>
        <w:t xml:space="preserve">Valsts pārvaldes IS veido savstarpēji papildinošu, integrētu ekosistēmu, kas veido valsts publisko digitālo telpu. Valsts publisko digitālo telpu veido, izmantojot mūsdienīgu – modulāru, </w:t>
      </w:r>
      <w:proofErr w:type="spellStart"/>
      <w:r w:rsidRPr="002A7832">
        <w:rPr>
          <w:rStyle w:val="normaltextrun"/>
          <w:rFonts w:ascii="Times New Roman" w:eastAsia="Times New Roman" w:hAnsi="Times New Roman" w:cs="Times New Roman"/>
          <w:sz w:val="24"/>
          <w:szCs w:val="24"/>
          <w:lang w:val="lv"/>
        </w:rPr>
        <w:t>sadarbspējīgu</w:t>
      </w:r>
      <w:proofErr w:type="spellEnd"/>
      <w:r w:rsidRPr="002A7832">
        <w:rPr>
          <w:rStyle w:val="normaltextrun"/>
          <w:rFonts w:ascii="Times New Roman" w:eastAsia="Times New Roman" w:hAnsi="Times New Roman" w:cs="Times New Roman"/>
          <w:sz w:val="24"/>
          <w:szCs w:val="24"/>
          <w:lang w:val="lv"/>
        </w:rPr>
        <w:t xml:space="preserve"> un atvērtu IS arhitektūru, kas darbojas daudzlietotāju režīmā un kas ir videi draudzīga un efektīvi izmanto skaitļošanas resursus.</w:t>
      </w:r>
    </w:p>
    <w:p w14:paraId="65696509" w14:textId="7C24AF5B" w:rsidR="00C70A8E" w:rsidRPr="006B7455" w:rsidRDefault="00C70A8E"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Nepieciešamā rīcība </w:t>
      </w:r>
    </w:p>
    <w:tbl>
      <w:tblPr>
        <w:tblStyle w:val="TableGrid"/>
        <w:tblW w:w="0" w:type="auto"/>
        <w:tblLook w:val="04A0" w:firstRow="1" w:lastRow="0" w:firstColumn="1" w:lastColumn="0" w:noHBand="0" w:noVBand="1"/>
      </w:tblPr>
      <w:tblGrid>
        <w:gridCol w:w="9350"/>
      </w:tblGrid>
      <w:tr w:rsidR="00A41ABD" w:rsidRPr="007E0409" w14:paraId="4ACB9D3A" w14:textId="77777777" w:rsidTr="00A41ABD">
        <w:tc>
          <w:tcPr>
            <w:tcW w:w="9350" w:type="dxa"/>
          </w:tcPr>
          <w:p w14:paraId="5D6C7B10" w14:textId="712B761C" w:rsidR="00A41ABD" w:rsidRPr="00603173" w:rsidRDefault="00A41ABD" w:rsidP="00A41ABD">
            <w:pPr>
              <w:spacing w:before="120" w:after="120"/>
              <w:ind w:firstLine="720"/>
              <w:jc w:val="both"/>
              <w:rPr>
                <w:rFonts w:ascii="Times New Roman" w:eastAsia="Times New Roman" w:hAnsi="Times New Roman" w:cs="Times New Roman"/>
                <w:b/>
                <w:i/>
                <w:color w:val="000000" w:themeColor="text1"/>
                <w:sz w:val="24"/>
                <w:szCs w:val="24"/>
              </w:rPr>
            </w:pPr>
            <w:r w:rsidRPr="00603173">
              <w:rPr>
                <w:rStyle w:val="normaltextrun"/>
                <w:rFonts w:ascii="Times New Roman" w:eastAsia="Times New Roman" w:hAnsi="Times New Roman" w:cs="Times New Roman"/>
                <w:b/>
                <w:i/>
                <w:sz w:val="24"/>
                <w:szCs w:val="24"/>
              </w:rPr>
              <w:t>Valsts pārvald</w:t>
            </w:r>
            <w:r w:rsidR="00D94666">
              <w:rPr>
                <w:rStyle w:val="normaltextrun"/>
                <w:rFonts w:ascii="Times New Roman" w:eastAsia="Times New Roman" w:hAnsi="Times New Roman" w:cs="Times New Roman"/>
                <w:b/>
                <w:i/>
                <w:sz w:val="24"/>
                <w:szCs w:val="24"/>
              </w:rPr>
              <w:t>es</w:t>
            </w:r>
            <w:r w:rsidRPr="00603173">
              <w:rPr>
                <w:rStyle w:val="normaltextrun"/>
                <w:rFonts w:ascii="Times New Roman" w:eastAsia="Times New Roman" w:hAnsi="Times New Roman" w:cs="Times New Roman"/>
                <w:b/>
                <w:i/>
                <w:sz w:val="24"/>
                <w:szCs w:val="24"/>
              </w:rPr>
              <w:t xml:space="preserve"> </w:t>
            </w:r>
            <w:r w:rsidR="00DC0C4A" w:rsidRPr="004C6847">
              <w:rPr>
                <w:rFonts w:ascii="Times New Roman" w:eastAsia="Times New Roman" w:hAnsi="Times New Roman" w:cs="Times New Roman"/>
                <w:b/>
                <w:i/>
                <w:sz w:val="24"/>
                <w:szCs w:val="24"/>
                <w:lang w:val="lv"/>
              </w:rPr>
              <w:t>IS</w:t>
            </w:r>
            <w:r w:rsidR="00D94666" w:rsidRPr="004C6847">
              <w:rPr>
                <w:rFonts w:ascii="Times New Roman" w:eastAsia="Times New Roman" w:hAnsi="Times New Roman" w:cs="Times New Roman"/>
                <w:b/>
                <w:i/>
                <w:sz w:val="24"/>
                <w:szCs w:val="24"/>
                <w:lang w:val="lv"/>
              </w:rPr>
              <w:t xml:space="preserve"> </w:t>
            </w:r>
            <w:r w:rsidR="00D94666" w:rsidRPr="004C6847">
              <w:rPr>
                <w:rFonts w:ascii="Times New Roman" w:hAnsi="Times New Roman" w:cs="Times New Roman"/>
                <w:b/>
                <w:i/>
                <w:sz w:val="24"/>
                <w:szCs w:val="24"/>
                <w:lang w:val="lv"/>
              </w:rPr>
              <w:t>tiek</w:t>
            </w:r>
            <w:r w:rsidRPr="00603173">
              <w:rPr>
                <w:rStyle w:val="normaltextrun"/>
                <w:rFonts w:ascii="Times New Roman" w:eastAsia="Times New Roman" w:hAnsi="Times New Roman" w:cs="Times New Roman"/>
                <w:b/>
                <w:i/>
                <w:sz w:val="24"/>
                <w:szCs w:val="24"/>
              </w:rPr>
              <w:t xml:space="preserve"> projektētas, nodrošinot iespēju automatizēt un efektivizēt sistēmu piegādes, uzstādīšanas, laidienu pārvaldības, testēšanas, darbināšanas un darbības uzraudzības procesus, kurus </w:t>
            </w:r>
            <w:r w:rsidR="00DC0C4A" w:rsidRPr="009B7110">
              <w:rPr>
                <w:rFonts w:ascii="Times New Roman" w:eastAsia="Times New Roman" w:hAnsi="Times New Roman" w:cs="Times New Roman"/>
                <w:b/>
                <w:i/>
                <w:sz w:val="24"/>
                <w:szCs w:val="24"/>
                <w:lang w:val="lv"/>
              </w:rPr>
              <w:t>IS</w:t>
            </w:r>
            <w:r w:rsidRPr="00603173">
              <w:rPr>
                <w:rStyle w:val="normaltextrun"/>
                <w:rFonts w:ascii="Times New Roman" w:eastAsia="Times New Roman" w:hAnsi="Times New Roman" w:cs="Times New Roman"/>
                <w:b/>
                <w:i/>
                <w:sz w:val="24"/>
                <w:szCs w:val="24"/>
              </w:rPr>
              <w:t xml:space="preserve"> izmitināšanas ietvaros nodrošina infrastruktūras </w:t>
            </w:r>
            <w:r w:rsidR="003133FF" w:rsidRPr="003133FF">
              <w:rPr>
                <w:rStyle w:val="normaltextrun"/>
                <w:rFonts w:ascii="Times New Roman" w:eastAsia="Times New Roman" w:hAnsi="Times New Roman" w:cs="Times New Roman"/>
                <w:b/>
                <w:i/>
                <w:sz w:val="24"/>
                <w:szCs w:val="24"/>
              </w:rPr>
              <w:t>k</w:t>
            </w:r>
            <w:r w:rsidR="003133FF" w:rsidRPr="003133FF">
              <w:rPr>
                <w:rStyle w:val="normaltextrun"/>
                <w:rFonts w:ascii="Times New Roman" w:eastAsia="Times New Roman" w:hAnsi="Times New Roman" w:cs="Times New Roman"/>
                <w:b/>
                <w:i/>
              </w:rPr>
              <w:t xml:space="preserve">oplietošanas </w:t>
            </w:r>
            <w:r w:rsidRPr="003133FF">
              <w:rPr>
                <w:rStyle w:val="normaltextrun"/>
                <w:rFonts w:ascii="Times New Roman" w:eastAsia="Times New Roman" w:hAnsi="Times New Roman" w:cs="Times New Roman"/>
                <w:b/>
                <w:i/>
                <w:sz w:val="24"/>
                <w:szCs w:val="24"/>
              </w:rPr>
              <w:t xml:space="preserve">pakalpojumu </w:t>
            </w:r>
            <w:r w:rsidR="003133FF" w:rsidRPr="003133FF">
              <w:rPr>
                <w:rStyle w:val="normaltextrun"/>
                <w:rFonts w:ascii="Times New Roman" w:eastAsia="Times New Roman" w:hAnsi="Times New Roman" w:cs="Times New Roman"/>
                <w:b/>
                <w:i/>
                <w:sz w:val="24"/>
                <w:szCs w:val="24"/>
              </w:rPr>
              <w:t>s</w:t>
            </w:r>
            <w:r w:rsidR="003133FF" w:rsidRPr="003133FF">
              <w:rPr>
                <w:rStyle w:val="normaltextrun"/>
                <w:rFonts w:ascii="Times New Roman" w:eastAsia="Times New Roman" w:hAnsi="Times New Roman" w:cs="Times New Roman"/>
                <w:b/>
                <w:i/>
              </w:rPr>
              <w:t>niedzēji</w:t>
            </w:r>
            <w:r w:rsidRPr="00603173">
              <w:rPr>
                <w:rStyle w:val="normaltextrun"/>
                <w:rFonts w:ascii="Times New Roman" w:eastAsia="Times New Roman" w:hAnsi="Times New Roman" w:cs="Times New Roman"/>
                <w:b/>
                <w:i/>
                <w:sz w:val="24"/>
                <w:szCs w:val="24"/>
              </w:rPr>
              <w:t>, izmantojot automatizētas pārvaldības platformas.</w:t>
            </w:r>
          </w:p>
          <w:p w14:paraId="3DF36807" w14:textId="77777777" w:rsidR="00124E82" w:rsidRDefault="00A41ABD" w:rsidP="00A41ABD">
            <w:pPr>
              <w:spacing w:before="120" w:after="120"/>
              <w:ind w:firstLine="720"/>
              <w:jc w:val="both"/>
              <w:rPr>
                <w:rFonts w:ascii="Times New Roman" w:eastAsia="Times New Roman" w:hAnsi="Times New Roman" w:cs="Times New Roman"/>
                <w:b/>
                <w:i/>
                <w:sz w:val="24"/>
                <w:szCs w:val="24"/>
              </w:rPr>
            </w:pPr>
            <w:r w:rsidRPr="00603173">
              <w:rPr>
                <w:rFonts w:ascii="Times New Roman" w:eastAsia="Times New Roman" w:hAnsi="Times New Roman" w:cs="Times New Roman"/>
                <w:b/>
                <w:i/>
                <w:sz w:val="24"/>
                <w:szCs w:val="24"/>
              </w:rPr>
              <w:t>Valsts pārvalde</w:t>
            </w:r>
            <w:r w:rsidR="00962452">
              <w:rPr>
                <w:rFonts w:ascii="Times New Roman" w:eastAsia="Times New Roman" w:hAnsi="Times New Roman" w:cs="Times New Roman"/>
                <w:b/>
                <w:bCs/>
                <w:i/>
                <w:iCs/>
                <w:sz w:val="24"/>
                <w:szCs w:val="24"/>
              </w:rPr>
              <w:t>,</w:t>
            </w:r>
            <w:r w:rsidRPr="00603173">
              <w:rPr>
                <w:rFonts w:ascii="Times New Roman" w:eastAsia="Times New Roman" w:hAnsi="Times New Roman" w:cs="Times New Roman"/>
                <w:b/>
                <w:i/>
                <w:sz w:val="24"/>
                <w:szCs w:val="24"/>
              </w:rPr>
              <w:t xml:space="preserve"> radot IS</w:t>
            </w:r>
            <w:r w:rsidR="00962452">
              <w:rPr>
                <w:rFonts w:ascii="Times New Roman" w:eastAsia="Times New Roman" w:hAnsi="Times New Roman" w:cs="Times New Roman"/>
                <w:b/>
                <w:bCs/>
                <w:i/>
                <w:iCs/>
                <w:sz w:val="24"/>
                <w:szCs w:val="24"/>
              </w:rPr>
              <w:t>,</w:t>
            </w:r>
            <w:r w:rsidRPr="00603173">
              <w:rPr>
                <w:rFonts w:ascii="Times New Roman" w:eastAsia="Times New Roman" w:hAnsi="Times New Roman" w:cs="Times New Roman"/>
                <w:b/>
                <w:i/>
                <w:sz w:val="24"/>
                <w:szCs w:val="24"/>
              </w:rPr>
              <w:t xml:space="preserve"> efektīvi izmanto izstrādes resursus, </w:t>
            </w:r>
            <w:r w:rsidRPr="00603173">
              <w:rPr>
                <w:rFonts w:ascii="Times New Roman" w:eastAsia="Times New Roman" w:hAnsi="Times New Roman" w:cs="Times New Roman"/>
                <w:b/>
                <w:bCs/>
                <w:i/>
                <w:iCs/>
                <w:sz w:val="24"/>
                <w:szCs w:val="24"/>
              </w:rPr>
              <w:t>t</w:t>
            </w:r>
            <w:r w:rsidR="00962452">
              <w:rPr>
                <w:rFonts w:ascii="Times New Roman" w:eastAsia="Times New Roman" w:hAnsi="Times New Roman" w:cs="Times New Roman"/>
                <w:b/>
                <w:bCs/>
                <w:i/>
                <w:iCs/>
                <w:sz w:val="24"/>
                <w:szCs w:val="24"/>
              </w:rPr>
              <w:t>.</w:t>
            </w:r>
            <w:r w:rsidR="00962452" w:rsidRPr="00603173">
              <w:rPr>
                <w:rFonts w:ascii="Times New Roman" w:hAnsi="Times New Roman" w:cs="Times New Roman"/>
                <w:b/>
                <w:bCs/>
                <w:i/>
                <w:iCs/>
                <w:sz w:val="24"/>
                <w:szCs w:val="24"/>
              </w:rPr>
              <w:t>sk.</w:t>
            </w:r>
            <w:r w:rsidRPr="00603173">
              <w:rPr>
                <w:rFonts w:ascii="Times New Roman" w:eastAsia="Times New Roman" w:hAnsi="Times New Roman" w:cs="Times New Roman"/>
                <w:b/>
                <w:i/>
                <w:sz w:val="24"/>
                <w:szCs w:val="24"/>
              </w:rPr>
              <w:t xml:space="preserve"> izmantojot atvērtā koda tehnoloģijas un risinājumus, bez to tālākās izmantošanas ierobežojumiem. Valsts pārvaldes IS rada primāri balstoties uz atvērtā koda risinājumiem, lai nodrošinātu to tālāku izmantošanu iespējas gan Latvijā, gan ES. Izņēmumi tiek atsevišķi saskaņoti. Latvijas </w:t>
            </w:r>
            <w:r w:rsidRPr="00603173">
              <w:rPr>
                <w:rFonts w:ascii="Times New Roman" w:eastAsia="Times New Roman" w:hAnsi="Times New Roman" w:cs="Times New Roman"/>
                <w:b/>
                <w:bCs/>
                <w:i/>
                <w:iCs/>
                <w:sz w:val="24"/>
                <w:szCs w:val="24"/>
              </w:rPr>
              <w:t>publisk</w:t>
            </w:r>
            <w:r w:rsidR="00931BB8" w:rsidRPr="00FA3F29">
              <w:rPr>
                <w:rFonts w:ascii="Times New Roman" w:eastAsia="Times New Roman" w:hAnsi="Times New Roman" w:cs="Times New Roman"/>
                <w:b/>
                <w:bCs/>
                <w:i/>
                <w:iCs/>
                <w:sz w:val="24"/>
                <w:szCs w:val="24"/>
              </w:rPr>
              <w:t>a</w:t>
            </w:r>
            <w:r w:rsidR="00931BB8" w:rsidRPr="00603173">
              <w:rPr>
                <w:rFonts w:ascii="Times New Roman" w:hAnsi="Times New Roman" w:cs="Times New Roman"/>
                <w:b/>
                <w:bCs/>
                <w:i/>
                <w:iCs/>
                <w:sz w:val="24"/>
                <w:szCs w:val="24"/>
              </w:rPr>
              <w:t>j</w:t>
            </w:r>
            <w:r w:rsidRPr="00603173">
              <w:rPr>
                <w:rFonts w:ascii="Times New Roman" w:eastAsia="Times New Roman" w:hAnsi="Times New Roman" w:cs="Times New Roman"/>
                <w:b/>
                <w:bCs/>
                <w:i/>
                <w:iCs/>
                <w:sz w:val="24"/>
                <w:szCs w:val="24"/>
              </w:rPr>
              <w:t>ā</w:t>
            </w:r>
            <w:r w:rsidRPr="00603173">
              <w:rPr>
                <w:rFonts w:ascii="Times New Roman" w:eastAsia="Times New Roman" w:hAnsi="Times New Roman" w:cs="Times New Roman"/>
                <w:b/>
                <w:i/>
                <w:sz w:val="24"/>
                <w:szCs w:val="24"/>
              </w:rPr>
              <w:t xml:space="preserve"> pārvaldē plaši izmato ES jau radītu platformu un komponenšu iespējas, nodrošinot Latvijas publiskās pārvaldes radīto platformu koplietošanas iespējas ar citām ES dalībvalstīm.</w:t>
            </w:r>
          </w:p>
          <w:p w14:paraId="1F5CEBB7" w14:textId="5F097593" w:rsidR="00A41ABD" w:rsidRPr="007B013A" w:rsidRDefault="00A41ABD" w:rsidP="00A41ABD">
            <w:pPr>
              <w:spacing w:before="120" w:after="120"/>
              <w:ind w:firstLine="720"/>
              <w:jc w:val="both"/>
              <w:rPr>
                <w:rFonts w:ascii="Times New Roman" w:eastAsia="Times New Roman" w:hAnsi="Times New Roman" w:cs="Times New Roman"/>
                <w:b/>
                <w:bCs/>
                <w:i/>
                <w:iCs/>
                <w:color w:val="000000" w:themeColor="text1"/>
                <w:sz w:val="24"/>
                <w:szCs w:val="24"/>
              </w:rPr>
            </w:pPr>
            <w:r w:rsidRPr="007B013A">
              <w:rPr>
                <w:rFonts w:ascii="Times New Roman" w:eastAsia="Times New Roman" w:hAnsi="Times New Roman" w:cs="Times New Roman"/>
                <w:b/>
                <w:bCs/>
                <w:i/>
                <w:iCs/>
                <w:sz w:val="24"/>
                <w:szCs w:val="24"/>
              </w:rPr>
              <w:t xml:space="preserve"> </w:t>
            </w:r>
            <w:r w:rsidR="00124E82" w:rsidRPr="007B013A">
              <w:rPr>
                <w:rFonts w:ascii="Times New Roman" w:eastAsia="Times New Roman" w:hAnsi="Times New Roman" w:cs="Times New Roman"/>
                <w:b/>
                <w:bCs/>
                <w:i/>
                <w:iCs/>
                <w:sz w:val="24"/>
                <w:szCs w:val="24"/>
              </w:rPr>
              <w:t>Tehnoloģisko risinājumu attīstība, t.sk. gan IS arhitektūras pārbūve, gan IKT infrastruktūras pakalpojumu pilnveide, ko veiks specializētie IKT koplietošanas pakalpojumu sniedzēji skaitļošanas infrastruktūras jomā, tiks īstenota izmantojot gan valsts budžeta, gan ES fondu līdzekļus, saskaņā ar nacionālā līmenī (VARAM) saskaņotiem nozaru IS un IKT pakalpojumu attīstības plāniem. Lielāko ietekmi uz valsts platformu un valsts pakalpojumu attīstību dos tieši nozīmīgāko – daudzus pakalpojumus un nozīmīgas datu kopas ietekmējošo valsts IS pārbūve atbilstoši mūsdienu IKT arhitektūras prasībām. Tāpēc, šādu sistēmu pārbūves plānošanai, projektēšanai un pārbūvei finanšu resursus ir jāpiesaista ar augstāko prioritāti. Lai nodrošinātu Latvijas un ES risinājumu sadarbspēju, atbildīgo valsts institūciju un specializēto IKT koplietošanas pakalpojumu sniedzēju skaitļošanas infrastruktūras jomā pārstāvji piedalās ES tehniskajās darba grupās, kuru ietvaros izstrādā un aprobē modernajās tehnoloģijās balstītās ES mēroga IS un sniedz ierosinājumus ES IS tehniskajai arhitektūrai, nodrošinot nacionālo IS savietojamību ar tām.</w:t>
            </w:r>
          </w:p>
        </w:tc>
      </w:tr>
    </w:tbl>
    <w:p w14:paraId="1755FF03" w14:textId="2CC25FE2" w:rsidR="00C70A8E" w:rsidRPr="006B7455" w:rsidRDefault="00C70A8E" w:rsidP="00D62A4D">
      <w:pPr>
        <w:spacing w:before="120" w:after="120" w:line="240" w:lineRule="auto"/>
        <w:ind w:firstLine="720"/>
        <w:jc w:val="both"/>
        <w:rPr>
          <w:rFonts w:ascii="Times New Roman" w:hAnsi="Times New Roman" w:cs="Times New Roman"/>
          <w:sz w:val="24"/>
          <w:szCs w:val="24"/>
          <w:u w:val="single"/>
        </w:rPr>
      </w:pPr>
      <w:r w:rsidRPr="00603173">
        <w:rPr>
          <w:rFonts w:ascii="Times New Roman" w:hAnsi="Times New Roman" w:cs="Times New Roman"/>
          <w:sz w:val="24"/>
          <w:szCs w:val="24"/>
          <w:lang w:val="lv-LV"/>
        </w:rPr>
        <w:t>Šauri specializētas funkcionalitātes gadījumā vienīg</w:t>
      </w:r>
      <w:r w:rsidR="001B2A77" w:rsidRPr="00603173">
        <w:rPr>
          <w:rFonts w:ascii="Times New Roman" w:hAnsi="Times New Roman" w:cs="Times New Roman"/>
          <w:sz w:val="24"/>
          <w:szCs w:val="24"/>
          <w:lang w:val="lv-LV"/>
        </w:rPr>
        <w:t>ā</w:t>
      </w:r>
      <w:r w:rsidRPr="00603173">
        <w:rPr>
          <w:rFonts w:ascii="Times New Roman" w:hAnsi="Times New Roman" w:cs="Times New Roman"/>
          <w:sz w:val="24"/>
          <w:szCs w:val="24"/>
          <w:lang w:val="lv-LV"/>
        </w:rPr>
        <w:t xml:space="preserve"> attīstības iespēj</w:t>
      </w:r>
      <w:r w:rsidR="001B2A77" w:rsidRPr="00603173">
        <w:rPr>
          <w:rFonts w:ascii="Times New Roman" w:hAnsi="Times New Roman" w:cs="Times New Roman"/>
          <w:sz w:val="24"/>
          <w:szCs w:val="24"/>
          <w:lang w:val="lv-LV"/>
        </w:rPr>
        <w:t>a</w:t>
      </w:r>
      <w:r w:rsidRPr="00603173">
        <w:rPr>
          <w:rFonts w:ascii="Times New Roman" w:hAnsi="Times New Roman" w:cs="Times New Roman"/>
          <w:sz w:val="24"/>
          <w:szCs w:val="24"/>
          <w:lang w:val="lv-LV"/>
        </w:rPr>
        <w:t xml:space="preserve"> </w:t>
      </w:r>
      <w:r w:rsidR="00F10FD2" w:rsidRPr="00603173">
        <w:rPr>
          <w:rFonts w:ascii="Times New Roman" w:hAnsi="Times New Roman" w:cs="Times New Roman"/>
          <w:sz w:val="24"/>
          <w:szCs w:val="24"/>
          <w:lang w:val="lv-LV"/>
        </w:rPr>
        <w:t>bieži vien ir</w:t>
      </w:r>
      <w:proofErr w:type="gramStart"/>
      <w:r w:rsidR="00F10FD2" w:rsidRPr="00603173">
        <w:rPr>
          <w:rFonts w:ascii="Times New Roman" w:hAnsi="Times New Roman" w:cs="Times New Roman"/>
          <w:sz w:val="24"/>
          <w:szCs w:val="24"/>
          <w:lang w:val="lv-LV"/>
        </w:rPr>
        <w:t xml:space="preserve"> </w:t>
      </w:r>
      <w:r w:rsidRPr="00603173">
        <w:rPr>
          <w:rFonts w:ascii="Times New Roman" w:hAnsi="Times New Roman" w:cs="Times New Roman"/>
          <w:sz w:val="24"/>
          <w:szCs w:val="24"/>
          <w:lang w:val="lv-LV"/>
        </w:rPr>
        <w:t xml:space="preserve"> </w:t>
      </w:r>
      <w:proofErr w:type="gramEnd"/>
      <w:r w:rsidRPr="00603173">
        <w:rPr>
          <w:rFonts w:ascii="Times New Roman" w:hAnsi="Times New Roman" w:cs="Times New Roman"/>
          <w:sz w:val="24"/>
          <w:szCs w:val="24"/>
          <w:lang w:val="lv-LV"/>
        </w:rPr>
        <w:t xml:space="preserve">lietojumprogrammatūras izstrāde atbilstoši specifiskajām funkcionālajām prasībām. </w:t>
      </w:r>
      <w:r w:rsidR="00CB09E5" w:rsidRPr="00603173">
        <w:rPr>
          <w:rFonts w:ascii="Times New Roman" w:hAnsi="Times New Roman" w:cs="Times New Roman"/>
          <w:sz w:val="24"/>
          <w:szCs w:val="24"/>
          <w:lang w:val="lv-LV"/>
        </w:rPr>
        <w:t xml:space="preserve">Arī šajos gadījumos, lai izvairītos no nepamatotas funkcionalitātes dublēšanas, risinājumu plānošanas fāzē ir jāizvērtē iespējas izmantot attiecīgajai jomai pieejamos un potenciāli koplietojamos vai atkārtoti izmantojamos risinājumus Latvijas valsts pārvaldē, privātajā sektorā, un arī  </w:t>
      </w:r>
      <w:r w:rsidR="00B156B6" w:rsidRPr="00603173">
        <w:rPr>
          <w:rFonts w:ascii="Times New Roman" w:hAnsi="Times New Roman" w:cs="Times New Roman"/>
          <w:sz w:val="24"/>
          <w:szCs w:val="24"/>
          <w:lang w:val="lv-LV"/>
        </w:rPr>
        <w:t>ES</w:t>
      </w:r>
      <w:r w:rsidR="00CB09E5" w:rsidRPr="00603173">
        <w:rPr>
          <w:rFonts w:ascii="Times New Roman" w:hAnsi="Times New Roman" w:cs="Times New Roman"/>
          <w:sz w:val="24"/>
          <w:szCs w:val="24"/>
          <w:lang w:val="lv-LV"/>
        </w:rPr>
        <w:t xml:space="preserve"> (EK </w:t>
      </w:r>
      <w:proofErr w:type="spellStart"/>
      <w:r w:rsidR="00CB09E5" w:rsidRPr="00603173">
        <w:rPr>
          <w:rFonts w:ascii="Times New Roman" w:hAnsi="Times New Roman" w:cs="Times New Roman"/>
          <w:i/>
          <w:sz w:val="24"/>
          <w:szCs w:val="24"/>
          <w:lang w:val="lv-LV"/>
        </w:rPr>
        <w:t>Joinup</w:t>
      </w:r>
      <w:proofErr w:type="spellEnd"/>
      <w:r w:rsidR="00CB09E5" w:rsidRPr="00603173">
        <w:rPr>
          <w:rFonts w:ascii="Times New Roman" w:hAnsi="Times New Roman" w:cs="Times New Roman"/>
          <w:sz w:val="24"/>
          <w:szCs w:val="24"/>
          <w:lang w:val="lv-LV"/>
        </w:rPr>
        <w:t xml:space="preserve"> repozitorijā un konsultējoties ar VARAM).</w:t>
      </w:r>
      <w:r w:rsidR="001E1C20" w:rsidRPr="00603173">
        <w:rPr>
          <w:rFonts w:ascii="Times New Roman" w:hAnsi="Times New Roman" w:cs="Times New Roman"/>
          <w:sz w:val="24"/>
          <w:szCs w:val="24"/>
          <w:lang w:val="lv-LV"/>
        </w:rPr>
        <w:t xml:space="preserve"> </w:t>
      </w:r>
      <w:r w:rsidRPr="00603173">
        <w:rPr>
          <w:rFonts w:ascii="Times New Roman" w:hAnsi="Times New Roman" w:cs="Times New Roman"/>
          <w:sz w:val="24"/>
          <w:szCs w:val="24"/>
          <w:lang w:val="lv-LV"/>
        </w:rPr>
        <w:t>Programmatūras attīstības projektiem ir ieteicama atvērtā koda platformu un bezmaksas tehnoloģisko rīku izmantošana, programmatūras izstrādi organizējot ar spējās attīstības (</w:t>
      </w:r>
      <w:proofErr w:type="spellStart"/>
      <w:r w:rsidR="00107EAA" w:rsidRPr="00603173">
        <w:rPr>
          <w:rFonts w:ascii="Times New Roman" w:hAnsi="Times New Roman" w:cs="Times New Roman"/>
          <w:i/>
          <w:sz w:val="24"/>
          <w:szCs w:val="24"/>
          <w:lang w:val="lv-LV"/>
        </w:rPr>
        <w:t>A</w:t>
      </w:r>
      <w:r w:rsidRPr="00603173">
        <w:rPr>
          <w:rFonts w:ascii="Times New Roman" w:hAnsi="Times New Roman" w:cs="Times New Roman"/>
          <w:i/>
          <w:sz w:val="24"/>
          <w:szCs w:val="24"/>
          <w:lang w:val="lv-LV"/>
        </w:rPr>
        <w:t>gile</w:t>
      </w:r>
      <w:proofErr w:type="spellEnd"/>
      <w:r w:rsidRPr="00603173">
        <w:rPr>
          <w:rFonts w:ascii="Times New Roman" w:hAnsi="Times New Roman" w:cs="Times New Roman"/>
          <w:sz w:val="24"/>
          <w:szCs w:val="24"/>
          <w:lang w:val="lv-LV"/>
        </w:rPr>
        <w:t xml:space="preserve">) pieeju un nodrošinot attīstāmā risinājuma atbilstību mūsdienīgas – modulāras un </w:t>
      </w:r>
      <w:proofErr w:type="spellStart"/>
      <w:r w:rsidRPr="00603173">
        <w:rPr>
          <w:rFonts w:ascii="Times New Roman" w:hAnsi="Times New Roman" w:cs="Times New Roman"/>
          <w:sz w:val="24"/>
          <w:szCs w:val="24"/>
          <w:lang w:val="lv-LV"/>
        </w:rPr>
        <w:t>sadarbspējīgas</w:t>
      </w:r>
      <w:proofErr w:type="spellEnd"/>
      <w:r w:rsidRPr="00603173">
        <w:rPr>
          <w:rFonts w:ascii="Times New Roman" w:hAnsi="Times New Roman" w:cs="Times New Roman"/>
          <w:sz w:val="24"/>
          <w:szCs w:val="24"/>
          <w:lang w:val="lv-LV"/>
        </w:rPr>
        <w:t xml:space="preserve"> IKT risinājumu arhitektūras prasībām (skat. </w:t>
      </w:r>
      <w:r w:rsidRPr="006B7455">
        <w:rPr>
          <w:rFonts w:ascii="Times New Roman" w:hAnsi="Times New Roman" w:cs="Times New Roman"/>
          <w:sz w:val="24"/>
          <w:szCs w:val="24"/>
        </w:rPr>
        <w:t xml:space="preserve">VARAM 2020. </w:t>
      </w:r>
      <w:proofErr w:type="spellStart"/>
      <w:r w:rsidRPr="006B7455">
        <w:rPr>
          <w:rFonts w:ascii="Times New Roman" w:hAnsi="Times New Roman" w:cs="Times New Roman"/>
          <w:sz w:val="24"/>
          <w:szCs w:val="24"/>
        </w:rPr>
        <w:t>gada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informatīvo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ziņojumu</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pārvaldes</w:t>
      </w:r>
      <w:proofErr w:type="spellEnd"/>
      <w:r w:rsidRPr="006B7455">
        <w:rPr>
          <w:rFonts w:ascii="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arhitektūras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reformu</w:t>
      </w:r>
      <w:proofErr w:type="spellEnd"/>
      <w:r w:rsidRPr="006B7455">
        <w:rPr>
          <w:rStyle w:val="FootnoteReference"/>
          <w:rFonts w:ascii="Times New Roman" w:hAnsi="Times New Roman" w:cs="Times New Roman"/>
          <w:sz w:val="24"/>
          <w:szCs w:val="24"/>
        </w:rPr>
        <w:footnoteReference w:id="47"/>
      </w:r>
      <w:r w:rsidRPr="006B7455">
        <w:rPr>
          <w:rFonts w:ascii="Times New Roman" w:hAnsi="Times New Roman" w:cs="Times New Roman"/>
          <w:sz w:val="24"/>
          <w:szCs w:val="24"/>
        </w:rPr>
        <w:t xml:space="preserve">). </w:t>
      </w:r>
      <w:r w:rsidRPr="006B7455">
        <w:rPr>
          <w:rStyle w:val="normaltextrun"/>
          <w:rFonts w:ascii="Times New Roman" w:hAnsi="Times New Roman" w:cs="Times New Roman"/>
          <w:sz w:val="24"/>
          <w:szCs w:val="24"/>
        </w:rPr>
        <w:t xml:space="preserve">Lai </w:t>
      </w:r>
      <w:proofErr w:type="spellStart"/>
      <w:r w:rsidRPr="006B7455">
        <w:rPr>
          <w:rStyle w:val="normaltextrun"/>
          <w:rFonts w:ascii="Times New Roman" w:hAnsi="Times New Roman" w:cs="Times New Roman"/>
          <w:sz w:val="24"/>
          <w:szCs w:val="24"/>
        </w:rPr>
        <w:t>nodrošinātu</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ātru</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adaptāciju</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likumdošanas</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prasību</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izmaiņām</w:t>
      </w:r>
      <w:proofErr w:type="spellEnd"/>
      <w:r w:rsidRPr="006B7455">
        <w:rPr>
          <w:rStyle w:val="normaltextrun"/>
          <w:rFonts w:ascii="Times New Roman" w:hAnsi="Times New Roman" w:cs="Times New Roman"/>
          <w:sz w:val="24"/>
          <w:szCs w:val="24"/>
        </w:rPr>
        <w:t xml:space="preserve"> un </w:t>
      </w:r>
      <w:proofErr w:type="spellStart"/>
      <w:r w:rsidRPr="006B7455">
        <w:rPr>
          <w:rStyle w:val="normaltextrun"/>
          <w:rFonts w:ascii="Times New Roman" w:hAnsi="Times New Roman" w:cs="Times New Roman"/>
          <w:sz w:val="24"/>
          <w:szCs w:val="24"/>
        </w:rPr>
        <w:t>personalizētām</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lietotāju</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vajadzībām</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ir</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svarīgi</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sadarbībā</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ar</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tehnoloģisko</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risinājumu</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piegādātājiem</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t.s.</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ūdenskrituma</w:t>
      </w:r>
      <w:proofErr w:type="spellEnd"/>
      <w:r w:rsidRPr="006B7455">
        <w:rPr>
          <w:rStyle w:val="normaltextrun"/>
          <w:rFonts w:ascii="Times New Roman" w:hAnsi="Times New Roman" w:cs="Times New Roman"/>
          <w:sz w:val="24"/>
          <w:szCs w:val="24"/>
        </w:rPr>
        <w:t xml:space="preserve"> (</w:t>
      </w:r>
      <w:r w:rsidRPr="006B7455">
        <w:rPr>
          <w:rStyle w:val="normaltextrun"/>
          <w:rFonts w:ascii="Times New Roman" w:hAnsi="Times New Roman" w:cs="Times New Roman"/>
          <w:i/>
          <w:iCs/>
          <w:sz w:val="24"/>
          <w:szCs w:val="24"/>
        </w:rPr>
        <w:t>Waterfall</w:t>
      </w:r>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programmatūras</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izstrādes</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metodes</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vietā</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pēc</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iespējas</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piemērot</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spējās</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attīstības</w:t>
      </w:r>
      <w:proofErr w:type="spellEnd"/>
      <w:r w:rsidRPr="006B7455">
        <w:rPr>
          <w:rStyle w:val="normaltextrun"/>
          <w:rFonts w:ascii="Times New Roman" w:hAnsi="Times New Roman" w:cs="Times New Roman"/>
          <w:sz w:val="24"/>
          <w:szCs w:val="24"/>
        </w:rPr>
        <w:t xml:space="preserve"> (</w:t>
      </w:r>
      <w:r w:rsidRPr="006B7455">
        <w:rPr>
          <w:rStyle w:val="normaltextrun"/>
          <w:rFonts w:ascii="Times New Roman" w:hAnsi="Times New Roman" w:cs="Times New Roman"/>
          <w:i/>
          <w:iCs/>
          <w:sz w:val="24"/>
          <w:szCs w:val="24"/>
        </w:rPr>
        <w:t>Agile</w:t>
      </w:r>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metodes</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vienlaikus</w:t>
      </w:r>
      <w:proofErr w:type="spellEnd"/>
      <w:r w:rsidRPr="006B7455">
        <w:rPr>
          <w:rStyle w:val="normaltextrun"/>
          <w:rFonts w:ascii="Times New Roman" w:hAnsi="Times New Roman" w:cs="Times New Roman"/>
          <w:sz w:val="24"/>
          <w:szCs w:val="24"/>
        </w:rPr>
        <w:t xml:space="preserve"> IKT </w:t>
      </w:r>
      <w:proofErr w:type="spellStart"/>
      <w:r w:rsidRPr="006B7455">
        <w:rPr>
          <w:rStyle w:val="normaltextrun"/>
          <w:rFonts w:ascii="Times New Roman" w:hAnsi="Times New Roman" w:cs="Times New Roman"/>
          <w:sz w:val="24"/>
          <w:szCs w:val="24"/>
        </w:rPr>
        <w:t>infrastruktūras</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pārvaldībā</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nodrošinot</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programmatūras</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ātrās</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piegādes</w:t>
      </w:r>
      <w:proofErr w:type="spellEnd"/>
      <w:r w:rsidRPr="006B7455">
        <w:rPr>
          <w:rStyle w:val="normaltextrun"/>
          <w:rFonts w:ascii="Times New Roman" w:hAnsi="Times New Roman" w:cs="Times New Roman"/>
          <w:sz w:val="24"/>
          <w:szCs w:val="24"/>
        </w:rPr>
        <w:t xml:space="preserve"> (</w:t>
      </w:r>
      <w:r w:rsidRPr="006B7455">
        <w:rPr>
          <w:rStyle w:val="normaltextrun"/>
          <w:rFonts w:ascii="Times New Roman" w:hAnsi="Times New Roman" w:cs="Times New Roman"/>
          <w:i/>
          <w:iCs/>
          <w:sz w:val="24"/>
          <w:szCs w:val="24"/>
        </w:rPr>
        <w:t xml:space="preserve">DevOps, </w:t>
      </w:r>
      <w:proofErr w:type="spellStart"/>
      <w:r w:rsidRPr="006B7455">
        <w:rPr>
          <w:rStyle w:val="normaltextrun"/>
          <w:rFonts w:ascii="Times New Roman" w:hAnsi="Times New Roman" w:cs="Times New Roman"/>
          <w:i/>
          <w:iCs/>
          <w:sz w:val="24"/>
          <w:szCs w:val="24"/>
        </w:rPr>
        <w:t>DevSecOps</w:t>
      </w:r>
      <w:proofErr w:type="spellEnd"/>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jeb</w:t>
      </w:r>
      <w:proofErr w:type="spellEnd"/>
      <w:r w:rsidRPr="006B7455">
        <w:rPr>
          <w:rStyle w:val="normaltextrun"/>
          <w:rFonts w:ascii="Times New Roman" w:hAnsi="Times New Roman" w:cs="Times New Roman"/>
          <w:sz w:val="24"/>
          <w:szCs w:val="24"/>
        </w:rPr>
        <w:t xml:space="preserve"> </w:t>
      </w:r>
      <w:r w:rsidRPr="006B7455">
        <w:rPr>
          <w:rStyle w:val="normaltextrun"/>
          <w:rFonts w:ascii="Times New Roman" w:hAnsi="Times New Roman" w:cs="Times New Roman"/>
          <w:i/>
          <w:iCs/>
          <w:sz w:val="24"/>
          <w:szCs w:val="24"/>
        </w:rPr>
        <w:t>Agile Operations</w:t>
      </w:r>
      <w:r w:rsidRPr="006B7455">
        <w:rPr>
          <w:rStyle w:val="normaltextrun"/>
          <w:rFonts w:ascii="Times New Roman" w:hAnsi="Times New Roman" w:cs="Times New Roman"/>
          <w:sz w:val="24"/>
          <w:szCs w:val="24"/>
        </w:rPr>
        <w:t xml:space="preserve">) </w:t>
      </w:r>
      <w:proofErr w:type="spellStart"/>
      <w:r w:rsidRPr="006B7455">
        <w:rPr>
          <w:rStyle w:val="normaltextrun"/>
          <w:rFonts w:ascii="Times New Roman" w:hAnsi="Times New Roman" w:cs="Times New Roman"/>
          <w:sz w:val="24"/>
          <w:szCs w:val="24"/>
        </w:rPr>
        <w:t>pieeju</w:t>
      </w:r>
      <w:proofErr w:type="spellEnd"/>
      <w:r w:rsidRPr="006B7455">
        <w:rPr>
          <w:rStyle w:val="normaltextrun"/>
          <w:rFonts w:ascii="Times New Roman" w:hAnsi="Times New Roman" w:cs="Times New Roman"/>
          <w:sz w:val="24"/>
          <w:szCs w:val="24"/>
        </w:rPr>
        <w:t>.</w:t>
      </w:r>
    </w:p>
    <w:p w14:paraId="5924C96A" w14:textId="4F4C5959" w:rsidR="00C70A8E" w:rsidRPr="00144B4B" w:rsidRDefault="00C70A8E" w:rsidP="00144B4B">
      <w:pPr>
        <w:spacing w:before="120" w:after="120"/>
        <w:ind w:firstLine="720"/>
        <w:jc w:val="both"/>
        <w:rPr>
          <w:rFonts w:ascii="Times New Roman" w:hAnsi="Times New Roman" w:cs="Times New Roman"/>
          <w:color w:val="00B0F0"/>
          <w:sz w:val="24"/>
          <w:szCs w:val="24"/>
        </w:rPr>
      </w:pPr>
      <w:proofErr w:type="spellStart"/>
      <w:r w:rsidRPr="00144B4B">
        <w:rPr>
          <w:rFonts w:ascii="Times New Roman" w:hAnsi="Times New Roman" w:cs="Times New Roman"/>
          <w:sz w:val="24"/>
          <w:szCs w:val="24"/>
        </w:rPr>
        <w:t>Pāreja</w:t>
      </w:r>
      <w:proofErr w:type="spellEnd"/>
      <w:r w:rsidRPr="00144B4B">
        <w:rPr>
          <w:rFonts w:ascii="Times New Roman" w:hAnsi="Times New Roman" w:cs="Times New Roman"/>
          <w:sz w:val="24"/>
          <w:szCs w:val="24"/>
        </w:rPr>
        <w:t xml:space="preserve"> </w:t>
      </w:r>
      <w:proofErr w:type="spellStart"/>
      <w:r w:rsidRPr="00144B4B">
        <w:rPr>
          <w:rFonts w:ascii="Times New Roman" w:hAnsi="Times New Roman" w:cs="Times New Roman"/>
          <w:sz w:val="24"/>
          <w:szCs w:val="24"/>
        </w:rPr>
        <w:t>uz</w:t>
      </w:r>
      <w:proofErr w:type="spellEnd"/>
      <w:r w:rsidRPr="00144B4B">
        <w:rPr>
          <w:rFonts w:ascii="Times New Roman" w:hAnsi="Times New Roman" w:cs="Times New Roman"/>
          <w:sz w:val="24"/>
          <w:szCs w:val="24"/>
        </w:rPr>
        <w:t xml:space="preserve"> </w:t>
      </w:r>
      <w:proofErr w:type="spellStart"/>
      <w:r w:rsidRPr="00144B4B">
        <w:rPr>
          <w:rFonts w:ascii="Times New Roman" w:hAnsi="Times New Roman" w:cs="Times New Roman"/>
          <w:sz w:val="24"/>
          <w:szCs w:val="24"/>
        </w:rPr>
        <w:t>mūsdienīgu</w:t>
      </w:r>
      <w:proofErr w:type="spellEnd"/>
      <w:r w:rsidRPr="00144B4B">
        <w:rPr>
          <w:rFonts w:ascii="Times New Roman" w:hAnsi="Times New Roman" w:cs="Times New Roman"/>
          <w:sz w:val="24"/>
          <w:szCs w:val="24"/>
        </w:rPr>
        <w:t xml:space="preserve"> - </w:t>
      </w:r>
      <w:proofErr w:type="spellStart"/>
      <w:r w:rsidRPr="00144B4B">
        <w:rPr>
          <w:rFonts w:ascii="Times New Roman" w:hAnsi="Times New Roman" w:cs="Times New Roman"/>
          <w:sz w:val="24"/>
          <w:szCs w:val="24"/>
        </w:rPr>
        <w:t>modulāru</w:t>
      </w:r>
      <w:proofErr w:type="spellEnd"/>
      <w:r w:rsidRPr="00144B4B">
        <w:rPr>
          <w:rFonts w:ascii="Times New Roman" w:hAnsi="Times New Roman" w:cs="Times New Roman"/>
          <w:sz w:val="24"/>
          <w:szCs w:val="24"/>
        </w:rPr>
        <w:t xml:space="preserve"> un </w:t>
      </w:r>
      <w:proofErr w:type="spellStart"/>
      <w:r w:rsidRPr="00144B4B">
        <w:rPr>
          <w:rFonts w:ascii="Times New Roman" w:hAnsi="Times New Roman" w:cs="Times New Roman"/>
          <w:sz w:val="24"/>
          <w:szCs w:val="24"/>
        </w:rPr>
        <w:t>atvērtu</w:t>
      </w:r>
      <w:proofErr w:type="spellEnd"/>
      <w:r w:rsidRPr="00144B4B">
        <w:rPr>
          <w:rFonts w:ascii="Times New Roman" w:hAnsi="Times New Roman" w:cs="Times New Roman"/>
          <w:sz w:val="24"/>
          <w:szCs w:val="24"/>
        </w:rPr>
        <w:t xml:space="preserve"> </w:t>
      </w:r>
      <w:proofErr w:type="spellStart"/>
      <w:r w:rsidRPr="00144B4B">
        <w:rPr>
          <w:rFonts w:ascii="Times New Roman" w:hAnsi="Times New Roman" w:cs="Times New Roman"/>
          <w:sz w:val="24"/>
          <w:szCs w:val="24"/>
        </w:rPr>
        <w:t>sistēmu</w:t>
      </w:r>
      <w:proofErr w:type="spellEnd"/>
      <w:r w:rsidRPr="00144B4B">
        <w:rPr>
          <w:rFonts w:ascii="Times New Roman" w:hAnsi="Times New Roman" w:cs="Times New Roman"/>
          <w:sz w:val="24"/>
          <w:szCs w:val="24"/>
        </w:rPr>
        <w:t xml:space="preserve"> </w:t>
      </w:r>
      <w:proofErr w:type="spellStart"/>
      <w:r w:rsidRPr="00144B4B">
        <w:rPr>
          <w:rFonts w:ascii="Times New Roman" w:hAnsi="Times New Roman" w:cs="Times New Roman"/>
          <w:sz w:val="24"/>
          <w:szCs w:val="24"/>
        </w:rPr>
        <w:t>arhitektūru</w:t>
      </w:r>
      <w:proofErr w:type="spellEnd"/>
      <w:r w:rsidRPr="00144B4B">
        <w:rPr>
          <w:rFonts w:ascii="Times New Roman" w:hAnsi="Times New Roman" w:cs="Times New Roman"/>
          <w:sz w:val="24"/>
          <w:szCs w:val="24"/>
        </w:rPr>
        <w:t xml:space="preserve"> </w:t>
      </w:r>
      <w:proofErr w:type="spellStart"/>
      <w:r w:rsidRPr="00144B4B">
        <w:rPr>
          <w:rFonts w:ascii="Times New Roman" w:hAnsi="Times New Roman" w:cs="Times New Roman"/>
          <w:sz w:val="24"/>
          <w:szCs w:val="24"/>
        </w:rPr>
        <w:t>valsts</w:t>
      </w:r>
      <w:proofErr w:type="spellEnd"/>
      <w:r w:rsidRPr="00144B4B">
        <w:rPr>
          <w:rFonts w:ascii="Times New Roman" w:hAnsi="Times New Roman" w:cs="Times New Roman"/>
          <w:sz w:val="24"/>
          <w:szCs w:val="24"/>
        </w:rPr>
        <w:t xml:space="preserve"> </w:t>
      </w:r>
      <w:proofErr w:type="spellStart"/>
      <w:r w:rsidRPr="00144B4B">
        <w:rPr>
          <w:rFonts w:ascii="Times New Roman" w:hAnsi="Times New Roman" w:cs="Times New Roman"/>
          <w:sz w:val="24"/>
          <w:szCs w:val="24"/>
        </w:rPr>
        <w:t>pakalpojumus</w:t>
      </w:r>
      <w:proofErr w:type="spellEnd"/>
      <w:r w:rsidRPr="00144B4B">
        <w:rPr>
          <w:rFonts w:ascii="Times New Roman" w:hAnsi="Times New Roman" w:cs="Times New Roman"/>
          <w:sz w:val="24"/>
          <w:szCs w:val="24"/>
        </w:rPr>
        <w:t xml:space="preserve"> </w:t>
      </w:r>
      <w:proofErr w:type="spellStart"/>
      <w:r w:rsidRPr="00144B4B">
        <w:rPr>
          <w:rFonts w:ascii="Times New Roman" w:hAnsi="Times New Roman" w:cs="Times New Roman"/>
          <w:sz w:val="24"/>
          <w:szCs w:val="24"/>
        </w:rPr>
        <w:t>nodrošinošo</w:t>
      </w:r>
      <w:proofErr w:type="spellEnd"/>
      <w:r w:rsidRPr="00144B4B">
        <w:rPr>
          <w:rFonts w:ascii="Times New Roman" w:hAnsi="Times New Roman" w:cs="Times New Roman"/>
          <w:sz w:val="24"/>
          <w:szCs w:val="24"/>
        </w:rPr>
        <w:t xml:space="preserve"> </w:t>
      </w:r>
      <w:r w:rsidR="00DC0C4A" w:rsidRPr="00144B4B">
        <w:rPr>
          <w:rFonts w:ascii="Times New Roman" w:eastAsia="Times New Roman" w:hAnsi="Times New Roman" w:cs="Times New Roman"/>
          <w:sz w:val="24"/>
          <w:szCs w:val="24"/>
          <w:lang w:val="lv"/>
        </w:rPr>
        <w:t>IS</w:t>
      </w:r>
      <w:r w:rsidRPr="00144B4B">
        <w:rPr>
          <w:rFonts w:ascii="Times New Roman" w:hAnsi="Times New Roman" w:cs="Times New Roman"/>
          <w:sz w:val="24"/>
          <w:szCs w:val="24"/>
        </w:rPr>
        <w:t xml:space="preserve"> </w:t>
      </w:r>
      <w:proofErr w:type="spellStart"/>
      <w:r w:rsidRPr="00144B4B">
        <w:rPr>
          <w:rFonts w:ascii="Times New Roman" w:hAnsi="Times New Roman" w:cs="Times New Roman"/>
          <w:sz w:val="24"/>
          <w:szCs w:val="24"/>
        </w:rPr>
        <w:t>tehnoloģiskajos</w:t>
      </w:r>
      <w:proofErr w:type="spellEnd"/>
      <w:r w:rsidRPr="00144B4B">
        <w:rPr>
          <w:rFonts w:ascii="Times New Roman" w:hAnsi="Times New Roman" w:cs="Times New Roman"/>
          <w:sz w:val="24"/>
          <w:szCs w:val="24"/>
        </w:rPr>
        <w:t xml:space="preserve"> </w:t>
      </w:r>
      <w:proofErr w:type="spellStart"/>
      <w:r w:rsidRPr="00144B4B">
        <w:rPr>
          <w:rFonts w:ascii="Times New Roman" w:hAnsi="Times New Roman" w:cs="Times New Roman"/>
          <w:sz w:val="24"/>
          <w:szCs w:val="24"/>
        </w:rPr>
        <w:t>risinājumos</w:t>
      </w:r>
      <w:proofErr w:type="spellEnd"/>
      <w:r w:rsidRPr="00144B4B">
        <w:rPr>
          <w:rFonts w:ascii="Times New Roman" w:hAnsi="Times New Roman" w:cs="Times New Roman"/>
          <w:sz w:val="24"/>
          <w:szCs w:val="24"/>
        </w:rPr>
        <w:t xml:space="preserve"> </w:t>
      </w:r>
      <w:proofErr w:type="spellStart"/>
      <w:r w:rsidRPr="00144B4B">
        <w:rPr>
          <w:rFonts w:ascii="Times New Roman" w:hAnsi="Times New Roman" w:cs="Times New Roman"/>
          <w:sz w:val="24"/>
          <w:szCs w:val="24"/>
        </w:rPr>
        <w:t>ir</w:t>
      </w:r>
      <w:proofErr w:type="spellEnd"/>
      <w:r w:rsidRPr="00144B4B">
        <w:rPr>
          <w:rFonts w:ascii="Times New Roman" w:hAnsi="Times New Roman" w:cs="Times New Roman"/>
          <w:sz w:val="24"/>
          <w:szCs w:val="24"/>
        </w:rPr>
        <w:t xml:space="preserve"> </w:t>
      </w:r>
      <w:proofErr w:type="spellStart"/>
      <w:r w:rsidRPr="00144B4B">
        <w:rPr>
          <w:rFonts w:ascii="Times New Roman" w:hAnsi="Times New Roman" w:cs="Times New Roman"/>
          <w:sz w:val="24"/>
          <w:szCs w:val="24"/>
        </w:rPr>
        <w:t>priekšnoteikums</w:t>
      </w:r>
      <w:proofErr w:type="spellEnd"/>
      <w:r w:rsidRPr="00144B4B">
        <w:rPr>
          <w:rFonts w:ascii="Times New Roman" w:hAnsi="Times New Roman" w:cs="Times New Roman"/>
          <w:sz w:val="24"/>
          <w:szCs w:val="24"/>
        </w:rPr>
        <w:t xml:space="preserve"> </w:t>
      </w:r>
      <w:proofErr w:type="spellStart"/>
      <w:r w:rsidRPr="00144B4B">
        <w:rPr>
          <w:rFonts w:ascii="Times New Roman" w:hAnsi="Times New Roman" w:cs="Times New Roman"/>
          <w:sz w:val="24"/>
          <w:szCs w:val="24"/>
        </w:rPr>
        <w:t>valsts</w:t>
      </w:r>
      <w:proofErr w:type="spellEnd"/>
      <w:r w:rsidRPr="00144B4B">
        <w:rPr>
          <w:rFonts w:ascii="Times New Roman" w:hAnsi="Times New Roman" w:cs="Times New Roman"/>
          <w:sz w:val="24"/>
          <w:szCs w:val="24"/>
        </w:rPr>
        <w:t xml:space="preserve"> </w:t>
      </w:r>
      <w:proofErr w:type="spellStart"/>
      <w:r w:rsidRPr="00144B4B">
        <w:rPr>
          <w:rFonts w:ascii="Times New Roman" w:hAnsi="Times New Roman" w:cs="Times New Roman"/>
          <w:sz w:val="24"/>
          <w:szCs w:val="24"/>
        </w:rPr>
        <w:t>pak</w:t>
      </w:r>
      <w:r w:rsidRPr="00144B4B">
        <w:rPr>
          <w:rFonts w:ascii="Times New Roman" w:eastAsia="Times New Roman" w:hAnsi="Times New Roman" w:cs="Times New Roman"/>
          <w:sz w:val="24"/>
          <w:szCs w:val="24"/>
        </w:rPr>
        <w:t>alpojumu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pastāvīgas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pilnveides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efektīvai</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ieviešanai</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Novecojušo</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risinājumu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uzliktie</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ierobežojumi</w:t>
      </w:r>
      <w:proofErr w:type="spellEnd"/>
      <w:r w:rsidRPr="00144B4B">
        <w:rPr>
          <w:rFonts w:ascii="Times New Roman" w:eastAsia="Times New Roman" w:hAnsi="Times New Roman" w:cs="Times New Roman"/>
          <w:sz w:val="24"/>
          <w:szCs w:val="24"/>
        </w:rPr>
        <w:t xml:space="preserve"> un </w:t>
      </w:r>
      <w:proofErr w:type="spellStart"/>
      <w:r w:rsidRPr="00144B4B">
        <w:rPr>
          <w:rFonts w:ascii="Times New Roman" w:eastAsia="Times New Roman" w:hAnsi="Times New Roman" w:cs="Times New Roman"/>
          <w:sz w:val="24"/>
          <w:szCs w:val="24"/>
        </w:rPr>
        <w:t>ieguvumi</w:t>
      </w:r>
      <w:proofErr w:type="spellEnd"/>
      <w:r w:rsidRPr="00144B4B">
        <w:rPr>
          <w:rFonts w:ascii="Times New Roman" w:eastAsia="Times New Roman" w:hAnsi="Times New Roman" w:cs="Times New Roman"/>
          <w:sz w:val="24"/>
          <w:szCs w:val="24"/>
        </w:rPr>
        <w:t xml:space="preserve"> no </w:t>
      </w:r>
      <w:proofErr w:type="spellStart"/>
      <w:r w:rsidRPr="00144B4B">
        <w:rPr>
          <w:rFonts w:ascii="Times New Roman" w:eastAsia="Times New Roman" w:hAnsi="Times New Roman" w:cs="Times New Roman"/>
          <w:sz w:val="24"/>
          <w:szCs w:val="24"/>
        </w:rPr>
        <w:t>jaunās</w:t>
      </w:r>
      <w:proofErr w:type="spellEnd"/>
      <w:r w:rsidRPr="00144B4B">
        <w:rPr>
          <w:rFonts w:ascii="Times New Roman" w:eastAsia="Times New Roman" w:hAnsi="Times New Roman" w:cs="Times New Roman"/>
          <w:sz w:val="24"/>
          <w:szCs w:val="24"/>
        </w:rPr>
        <w:t xml:space="preserve"> – </w:t>
      </w:r>
      <w:proofErr w:type="spellStart"/>
      <w:r w:rsidRPr="00144B4B">
        <w:rPr>
          <w:rFonts w:ascii="Times New Roman" w:eastAsia="Times New Roman" w:hAnsi="Times New Roman" w:cs="Times New Roman"/>
          <w:sz w:val="24"/>
          <w:szCs w:val="24"/>
        </w:rPr>
        <w:t>modulāru</w:t>
      </w:r>
      <w:proofErr w:type="spellEnd"/>
      <w:r w:rsidRPr="00144B4B">
        <w:rPr>
          <w:rFonts w:ascii="Times New Roman" w:eastAsia="Times New Roman" w:hAnsi="Times New Roman" w:cs="Times New Roman"/>
          <w:sz w:val="24"/>
          <w:szCs w:val="24"/>
        </w:rPr>
        <w:t xml:space="preserve"> un </w:t>
      </w:r>
      <w:proofErr w:type="spellStart"/>
      <w:r w:rsidRPr="00144B4B">
        <w:rPr>
          <w:rFonts w:ascii="Times New Roman" w:eastAsia="Times New Roman" w:hAnsi="Times New Roman" w:cs="Times New Roman"/>
          <w:sz w:val="24"/>
          <w:szCs w:val="24"/>
        </w:rPr>
        <w:t>sadarbspējīgu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risinājumu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ieviešanas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ir</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analizēti</w:t>
      </w:r>
      <w:proofErr w:type="spellEnd"/>
      <w:r w:rsidRPr="00144B4B">
        <w:rPr>
          <w:rFonts w:ascii="Times New Roman" w:eastAsia="Times New Roman" w:hAnsi="Times New Roman" w:cs="Times New Roman"/>
          <w:sz w:val="24"/>
          <w:szCs w:val="24"/>
        </w:rPr>
        <w:t xml:space="preserve"> VARAM </w:t>
      </w:r>
      <w:proofErr w:type="spellStart"/>
      <w:r w:rsidRPr="00144B4B">
        <w:rPr>
          <w:rFonts w:ascii="Times New Roman" w:eastAsia="Times New Roman" w:hAnsi="Times New Roman" w:cs="Times New Roman"/>
          <w:sz w:val="24"/>
          <w:szCs w:val="24"/>
        </w:rPr>
        <w:t>informatīvajā</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ziņojumā</w:t>
      </w:r>
      <w:proofErr w:type="spellEnd"/>
      <w:r w:rsidRPr="00144B4B">
        <w:rPr>
          <w:rFonts w:ascii="Times New Roman" w:eastAsia="Times New Roman" w:hAnsi="Times New Roman" w:cs="Times New Roman"/>
          <w:sz w:val="24"/>
          <w:szCs w:val="24"/>
        </w:rPr>
        <w:t xml:space="preserve"> par </w:t>
      </w:r>
      <w:proofErr w:type="spellStart"/>
      <w:r w:rsidRPr="00144B4B">
        <w:rPr>
          <w:rFonts w:ascii="Times New Roman" w:eastAsia="Times New Roman" w:hAnsi="Times New Roman" w:cs="Times New Roman"/>
          <w:sz w:val="24"/>
          <w:szCs w:val="24"/>
        </w:rPr>
        <w:t>valsts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pārvaldes</w:t>
      </w:r>
      <w:proofErr w:type="spellEnd"/>
      <w:r w:rsidRPr="00144B4B">
        <w:rPr>
          <w:rFonts w:ascii="Times New Roman" w:eastAsia="Times New Roman" w:hAnsi="Times New Roman" w:cs="Times New Roman"/>
          <w:sz w:val="24"/>
          <w:szCs w:val="24"/>
        </w:rPr>
        <w:t xml:space="preserve"> </w:t>
      </w:r>
      <w:r w:rsidR="00DC0C4A" w:rsidRPr="00144B4B">
        <w:rPr>
          <w:rFonts w:ascii="Times New Roman" w:eastAsia="Times New Roman" w:hAnsi="Times New Roman" w:cs="Times New Roman"/>
          <w:sz w:val="24"/>
          <w:szCs w:val="24"/>
          <w:lang w:val="lv"/>
        </w:rPr>
        <w:t>IS</w:t>
      </w:r>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arhitektūras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reformu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Tehnoloģisko</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risinājumu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nomaiņu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ir</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jāplāno</w:t>
      </w:r>
      <w:proofErr w:type="spellEnd"/>
      <w:r w:rsidRPr="00144B4B">
        <w:rPr>
          <w:rFonts w:ascii="Times New Roman" w:eastAsia="Times New Roman" w:hAnsi="Times New Roman" w:cs="Times New Roman"/>
          <w:sz w:val="24"/>
          <w:szCs w:val="24"/>
        </w:rPr>
        <w:t xml:space="preserve"> un </w:t>
      </w:r>
      <w:proofErr w:type="spellStart"/>
      <w:r w:rsidRPr="00144B4B">
        <w:rPr>
          <w:rFonts w:ascii="Times New Roman" w:eastAsia="Times New Roman" w:hAnsi="Times New Roman" w:cs="Times New Roman"/>
          <w:sz w:val="24"/>
          <w:szCs w:val="24"/>
        </w:rPr>
        <w:t>jāveic</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atbilstoši</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tehnoloģisko</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risinājumu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dzīves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cikla</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fāzes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novērtējumam</w:t>
      </w:r>
      <w:proofErr w:type="spellEnd"/>
      <w:r w:rsidRPr="00144B4B">
        <w:rPr>
          <w:rFonts w:ascii="Times New Roman" w:eastAsia="Times New Roman" w:hAnsi="Times New Roman" w:cs="Times New Roman"/>
          <w:sz w:val="24"/>
          <w:szCs w:val="24"/>
        </w:rPr>
        <w:t xml:space="preserve">, kas, </w:t>
      </w:r>
      <w:proofErr w:type="spellStart"/>
      <w:r w:rsidRPr="00144B4B">
        <w:rPr>
          <w:rFonts w:ascii="Times New Roman" w:eastAsia="Times New Roman" w:hAnsi="Times New Roman" w:cs="Times New Roman"/>
          <w:sz w:val="24"/>
          <w:szCs w:val="24"/>
        </w:rPr>
        <w:t>savukārt</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ir</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veicams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ņemot</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vērā</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gan</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funkcionālo</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prasību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izpildes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gan</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sistēmas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uzturēšanas</w:t>
      </w:r>
      <w:proofErr w:type="spellEnd"/>
      <w:r w:rsidRPr="00144B4B">
        <w:rPr>
          <w:rFonts w:ascii="Times New Roman" w:eastAsia="Times New Roman" w:hAnsi="Times New Roman" w:cs="Times New Roman"/>
          <w:sz w:val="24"/>
          <w:szCs w:val="24"/>
        </w:rPr>
        <w:t xml:space="preserve"> un </w:t>
      </w:r>
      <w:proofErr w:type="spellStart"/>
      <w:r w:rsidRPr="00144B4B">
        <w:rPr>
          <w:rFonts w:ascii="Times New Roman" w:eastAsia="Times New Roman" w:hAnsi="Times New Roman" w:cs="Times New Roman"/>
          <w:sz w:val="24"/>
          <w:szCs w:val="24"/>
        </w:rPr>
        <w:t>attīstības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efektivitātes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kā</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arī</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drošības</w:t>
      </w:r>
      <w:proofErr w:type="spellEnd"/>
      <w:r w:rsidRPr="00144B4B">
        <w:rPr>
          <w:rFonts w:ascii="Times New Roman" w:eastAsia="Times New Roman" w:hAnsi="Times New Roman" w:cs="Times New Roman"/>
          <w:sz w:val="24"/>
          <w:szCs w:val="24"/>
        </w:rPr>
        <w:t xml:space="preserve"> un </w:t>
      </w:r>
      <w:proofErr w:type="spellStart"/>
      <w:r w:rsidRPr="00144B4B">
        <w:rPr>
          <w:rFonts w:ascii="Times New Roman" w:eastAsia="Times New Roman" w:hAnsi="Times New Roman" w:cs="Times New Roman"/>
          <w:sz w:val="24"/>
          <w:szCs w:val="24"/>
        </w:rPr>
        <w:t>darbības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nepārtrauktības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aspektus</w:t>
      </w:r>
      <w:proofErr w:type="spellEnd"/>
      <w:r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Turklāt</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ir</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jāņem</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vērā</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moderno</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digitālo</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tehnoloģiju</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sniegtās</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iespējas</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optimizēt</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iekšējos</w:t>
      </w:r>
      <w:proofErr w:type="spellEnd"/>
      <w:r w:rsidR="441FD423" w:rsidRPr="00144B4B">
        <w:rPr>
          <w:rFonts w:ascii="Times New Roman" w:eastAsia="Times New Roman" w:hAnsi="Times New Roman" w:cs="Times New Roman"/>
          <w:sz w:val="24"/>
          <w:szCs w:val="24"/>
        </w:rPr>
        <w:t xml:space="preserve"> (</w:t>
      </w:r>
      <w:r w:rsidR="441FD423" w:rsidRPr="00144B4B">
        <w:rPr>
          <w:rFonts w:ascii="Times New Roman" w:eastAsia="Times New Roman" w:hAnsi="Times New Roman" w:cs="Times New Roman"/>
          <w:i/>
          <w:sz w:val="24"/>
          <w:szCs w:val="24"/>
        </w:rPr>
        <w:t>back-office</w:t>
      </w:r>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procesus</w:t>
      </w:r>
      <w:proofErr w:type="spellEnd"/>
      <w:r w:rsidR="441FD423" w:rsidRPr="00144B4B">
        <w:rPr>
          <w:rFonts w:ascii="Times New Roman" w:eastAsia="Times New Roman" w:hAnsi="Times New Roman" w:cs="Times New Roman"/>
          <w:sz w:val="24"/>
          <w:szCs w:val="24"/>
        </w:rPr>
        <w:t xml:space="preserve"> un </w:t>
      </w:r>
      <w:proofErr w:type="spellStart"/>
      <w:r w:rsidR="441FD423" w:rsidRPr="00144B4B">
        <w:rPr>
          <w:rFonts w:ascii="Times New Roman" w:eastAsia="Times New Roman" w:hAnsi="Times New Roman" w:cs="Times New Roman"/>
          <w:sz w:val="24"/>
          <w:szCs w:val="24"/>
        </w:rPr>
        <w:t>sniegtos</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pakalpojumus</w:t>
      </w:r>
      <w:proofErr w:type="spellEnd"/>
      <w:r w:rsidR="441FD423"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Tehnoloģisko</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risinājumu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uzturēšanas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izmaksas</w:t>
      </w:r>
      <w:proofErr w:type="spellEnd"/>
      <w:r w:rsidRPr="00144B4B">
        <w:rPr>
          <w:rFonts w:ascii="Times New Roman" w:eastAsia="Times New Roman" w:hAnsi="Times New Roman" w:cs="Times New Roman"/>
          <w:sz w:val="24"/>
          <w:szCs w:val="24"/>
        </w:rPr>
        <w:t xml:space="preserve"> var </w:t>
      </w:r>
      <w:proofErr w:type="spellStart"/>
      <w:r w:rsidRPr="00144B4B">
        <w:rPr>
          <w:rFonts w:ascii="Times New Roman" w:eastAsia="Times New Roman" w:hAnsi="Times New Roman" w:cs="Times New Roman"/>
          <w:sz w:val="24"/>
          <w:szCs w:val="24"/>
        </w:rPr>
        <w:t>būtiski</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ietekmēt</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arī</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izmantoto</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komerciālo</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platformu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izmaksas</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kā</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arī</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moderno</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digitālo</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tehnoloģiju</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pielietošanas</w:t>
      </w:r>
      <w:proofErr w:type="spellEnd"/>
      <w:r w:rsidR="441FD423" w:rsidRPr="00144B4B">
        <w:rPr>
          <w:rFonts w:ascii="Times New Roman" w:eastAsia="Times New Roman" w:hAnsi="Times New Roman" w:cs="Times New Roman"/>
          <w:sz w:val="24"/>
          <w:szCs w:val="24"/>
        </w:rPr>
        <w:t xml:space="preserve"> un </w:t>
      </w:r>
      <w:proofErr w:type="spellStart"/>
      <w:r w:rsidR="441FD423" w:rsidRPr="00144B4B">
        <w:rPr>
          <w:rFonts w:ascii="Times New Roman" w:eastAsia="Times New Roman" w:hAnsi="Times New Roman" w:cs="Times New Roman"/>
          <w:sz w:val="24"/>
          <w:szCs w:val="24"/>
        </w:rPr>
        <w:t>integrācijas</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iespējas</w:t>
      </w:r>
      <w:proofErr w:type="spellEnd"/>
      <w:r w:rsidR="441FD423" w:rsidRPr="00144B4B">
        <w:rPr>
          <w:rFonts w:ascii="Times New Roman" w:eastAsia="Times New Roman" w:hAnsi="Times New Roman" w:cs="Times New Roman"/>
          <w:sz w:val="24"/>
          <w:szCs w:val="24"/>
        </w:rPr>
        <w:t>.</w:t>
      </w:r>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Tāpēc</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dodot</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priekšroku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atvērta</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koda</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risinājumiem</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ar</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risinājuma</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jomas</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kritiskumam</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atbilstošu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tehniskā</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atbalsta</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nodrošinājumu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ir</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kritiski</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svarīgi</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izvairīties</w:t>
      </w:r>
      <w:proofErr w:type="spellEnd"/>
      <w:r w:rsidRPr="00144B4B">
        <w:rPr>
          <w:rFonts w:ascii="Times New Roman" w:eastAsia="Times New Roman" w:hAnsi="Times New Roman" w:cs="Times New Roman"/>
          <w:sz w:val="24"/>
          <w:szCs w:val="24"/>
        </w:rPr>
        <w:t xml:space="preserve"> no </w:t>
      </w:r>
      <w:proofErr w:type="spellStart"/>
      <w:r w:rsidRPr="00144B4B">
        <w:rPr>
          <w:rFonts w:ascii="Times New Roman" w:eastAsia="Times New Roman" w:hAnsi="Times New Roman" w:cs="Times New Roman"/>
          <w:sz w:val="24"/>
          <w:szCs w:val="24"/>
        </w:rPr>
        <w:t>risinājuma</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specifikai</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neatbilstošu</w:t>
      </w:r>
      <w:proofErr w:type="spellEnd"/>
      <w:r w:rsidRPr="00144B4B">
        <w:rPr>
          <w:rFonts w:ascii="Times New Roman" w:eastAsia="Times New Roman" w:hAnsi="Times New Roman" w:cs="Times New Roman"/>
          <w:sz w:val="24"/>
          <w:szCs w:val="24"/>
        </w:rPr>
        <w:t xml:space="preserve"> – to </w:t>
      </w:r>
      <w:proofErr w:type="spellStart"/>
      <w:r w:rsidRPr="00144B4B">
        <w:rPr>
          <w:rFonts w:ascii="Times New Roman" w:eastAsia="Times New Roman" w:hAnsi="Times New Roman" w:cs="Times New Roman"/>
          <w:sz w:val="24"/>
          <w:szCs w:val="24"/>
        </w:rPr>
        <w:t>nepamatoti</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sadārdzinošu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komerciālu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produktu</w:t>
      </w:r>
      <w:proofErr w:type="spellEnd"/>
      <w:r w:rsidRPr="00144B4B">
        <w:rPr>
          <w:rFonts w:ascii="Times New Roman" w:eastAsia="Times New Roman" w:hAnsi="Times New Roman" w:cs="Times New Roman"/>
          <w:sz w:val="24"/>
          <w:szCs w:val="24"/>
        </w:rPr>
        <w:t xml:space="preserve"> un </w:t>
      </w:r>
      <w:proofErr w:type="spellStart"/>
      <w:r w:rsidRPr="00144B4B">
        <w:rPr>
          <w:rFonts w:ascii="Times New Roman" w:eastAsia="Times New Roman" w:hAnsi="Times New Roman" w:cs="Times New Roman"/>
          <w:sz w:val="24"/>
          <w:szCs w:val="24"/>
        </w:rPr>
        <w:t>platformu</w:t>
      </w:r>
      <w:proofErr w:type="spellEnd"/>
      <w:r w:rsidRPr="00144B4B">
        <w:rPr>
          <w:rFonts w:ascii="Times New Roman" w:eastAsia="Times New Roman" w:hAnsi="Times New Roman" w:cs="Times New Roman"/>
          <w:sz w:val="24"/>
          <w:szCs w:val="24"/>
        </w:rPr>
        <w:t xml:space="preserve"> </w:t>
      </w:r>
      <w:proofErr w:type="spellStart"/>
      <w:r w:rsidRPr="00144B4B">
        <w:rPr>
          <w:rFonts w:ascii="Times New Roman" w:eastAsia="Times New Roman" w:hAnsi="Times New Roman" w:cs="Times New Roman"/>
          <w:sz w:val="24"/>
          <w:szCs w:val="24"/>
        </w:rPr>
        <w:t>izmantošanas</w:t>
      </w:r>
      <w:proofErr w:type="spellEnd"/>
      <w:r w:rsidR="441FD423" w:rsidRPr="00144B4B">
        <w:rPr>
          <w:rFonts w:ascii="Times New Roman" w:eastAsia="Times New Roman" w:hAnsi="Times New Roman" w:cs="Times New Roman"/>
          <w:sz w:val="24"/>
          <w:szCs w:val="24"/>
        </w:rPr>
        <w:t xml:space="preserve"> un </w:t>
      </w:r>
      <w:proofErr w:type="spellStart"/>
      <w:r w:rsidR="441FD423" w:rsidRPr="00144B4B">
        <w:rPr>
          <w:rFonts w:ascii="Times New Roman" w:eastAsia="Times New Roman" w:hAnsi="Times New Roman" w:cs="Times New Roman"/>
          <w:sz w:val="24"/>
          <w:szCs w:val="24"/>
        </w:rPr>
        <w:t>ieviest</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modernās</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digitālās</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tehnoloģijas</w:t>
      </w:r>
      <w:proofErr w:type="spellEnd"/>
      <w:r w:rsidR="441FD423" w:rsidRPr="00144B4B">
        <w:rPr>
          <w:rFonts w:ascii="Times New Roman" w:eastAsia="Times New Roman" w:hAnsi="Times New Roman" w:cs="Times New Roman"/>
          <w:sz w:val="24"/>
          <w:szCs w:val="24"/>
        </w:rPr>
        <w:t xml:space="preserve">, kuru </w:t>
      </w:r>
      <w:proofErr w:type="spellStart"/>
      <w:r w:rsidR="441FD423" w:rsidRPr="00144B4B">
        <w:rPr>
          <w:rFonts w:ascii="Times New Roman" w:eastAsia="Times New Roman" w:hAnsi="Times New Roman" w:cs="Times New Roman"/>
          <w:sz w:val="24"/>
          <w:szCs w:val="24"/>
        </w:rPr>
        <w:t>pielietošana</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konkrēta</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risinājuma</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ietvaros</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spēj</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samazināt</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izmaksas</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vai</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citādi</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uzlabot</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risinājuma</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efektivitāti</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kā</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arī</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ņemt</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vērā</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šos</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aspektus</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vērtējot</w:t>
      </w:r>
      <w:proofErr w:type="spellEnd"/>
      <w:r w:rsidR="441FD423" w:rsidRPr="00144B4B">
        <w:rPr>
          <w:rFonts w:ascii="Times New Roman" w:eastAsia="Times New Roman" w:hAnsi="Times New Roman" w:cs="Times New Roman"/>
          <w:sz w:val="24"/>
          <w:szCs w:val="24"/>
        </w:rPr>
        <w:t xml:space="preserve"> un </w:t>
      </w:r>
      <w:proofErr w:type="spellStart"/>
      <w:r w:rsidR="441FD423" w:rsidRPr="00144B4B">
        <w:rPr>
          <w:rFonts w:ascii="Times New Roman" w:eastAsia="Times New Roman" w:hAnsi="Times New Roman" w:cs="Times New Roman"/>
          <w:sz w:val="24"/>
          <w:szCs w:val="24"/>
        </w:rPr>
        <w:t>plānojot</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tehnoloģisko</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risinājumu</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dzīves</w:t>
      </w:r>
      <w:proofErr w:type="spellEnd"/>
      <w:r w:rsidR="441FD423" w:rsidRPr="00144B4B">
        <w:rPr>
          <w:rFonts w:ascii="Times New Roman" w:eastAsia="Times New Roman" w:hAnsi="Times New Roman" w:cs="Times New Roman"/>
          <w:sz w:val="24"/>
          <w:szCs w:val="24"/>
        </w:rPr>
        <w:t xml:space="preserve"> </w:t>
      </w:r>
      <w:proofErr w:type="spellStart"/>
      <w:r w:rsidR="441FD423" w:rsidRPr="00144B4B">
        <w:rPr>
          <w:rFonts w:ascii="Times New Roman" w:eastAsia="Times New Roman" w:hAnsi="Times New Roman" w:cs="Times New Roman"/>
          <w:sz w:val="24"/>
          <w:szCs w:val="24"/>
        </w:rPr>
        <w:t>ciklus</w:t>
      </w:r>
      <w:proofErr w:type="spellEnd"/>
      <w:r w:rsidR="441FD423" w:rsidRPr="00144B4B">
        <w:rPr>
          <w:rFonts w:ascii="Times New Roman" w:eastAsia="Times New Roman" w:hAnsi="Times New Roman" w:cs="Times New Roman"/>
          <w:sz w:val="24"/>
          <w:szCs w:val="24"/>
        </w:rPr>
        <w:t>.</w:t>
      </w:r>
      <w:r w:rsidR="51BB3BFE" w:rsidRPr="00144B4B">
        <w:rPr>
          <w:rFonts w:ascii="Times New Roman" w:eastAsia="Times New Roman" w:hAnsi="Times New Roman" w:cs="Times New Roman"/>
          <w:sz w:val="24"/>
          <w:szCs w:val="24"/>
        </w:rPr>
        <w:t xml:space="preserve"> </w:t>
      </w:r>
      <w:r w:rsidR="51BB3BFE" w:rsidRPr="00144B4B">
        <w:rPr>
          <w:rFonts w:ascii="Times New Roman" w:eastAsia="Times New Roman" w:hAnsi="Times New Roman" w:cs="Times New Roman"/>
          <w:color w:val="00B0F0"/>
          <w:sz w:val="24"/>
          <w:szCs w:val="24"/>
        </w:rPr>
        <w:t xml:space="preserve"> </w:t>
      </w:r>
    </w:p>
    <w:p w14:paraId="734FD19A" w14:textId="6165D7BD" w:rsidR="00C70A8E" w:rsidRPr="006B7455" w:rsidRDefault="00C70A8E" w:rsidP="00002FB6">
      <w:pPr>
        <w:spacing w:before="120" w:after="120" w:line="240" w:lineRule="auto"/>
        <w:ind w:firstLine="567"/>
        <w:jc w:val="both"/>
        <w:rPr>
          <w:rFonts w:ascii="Times New Roman" w:hAnsi="Times New Roman" w:cs="Times New Roman"/>
          <w:b/>
          <w:i/>
          <w:sz w:val="24"/>
          <w:szCs w:val="24"/>
        </w:rPr>
      </w:pPr>
      <w:proofErr w:type="spellStart"/>
      <w:r w:rsidRPr="006B7455">
        <w:rPr>
          <w:rFonts w:ascii="Times New Roman" w:hAnsi="Times New Roman" w:cs="Times New Roman"/>
          <w:sz w:val="24"/>
          <w:szCs w:val="24"/>
        </w:rPr>
        <w:t>Mūsdienīgas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arhitektūras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risinājumiem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efektīvi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piemērojamas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spējās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programmatūras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piegādes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pieejas</w:t>
      </w:r>
      <w:proofErr w:type="spellEnd"/>
      <w:r w:rsidRPr="006B7455">
        <w:rPr>
          <w:rFonts w:ascii="Times New Roman" w:hAnsi="Times New Roman" w:cs="Times New Roman"/>
          <w:sz w:val="24"/>
          <w:szCs w:val="24"/>
        </w:rPr>
        <w:t xml:space="preserve">, tie </w:t>
      </w:r>
      <w:proofErr w:type="spellStart"/>
      <w:r w:rsidRPr="006B7455">
        <w:rPr>
          <w:rFonts w:ascii="Times New Roman" w:hAnsi="Times New Roman" w:cs="Times New Roman"/>
          <w:sz w:val="24"/>
          <w:szCs w:val="24"/>
        </w:rPr>
        <w:t>rada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būtiski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paaugstināt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uzturēšanas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procesu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automatizācijas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līmeni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būtiski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efektīvāk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skaitļošanas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infrastruktūras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resursus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Mūsdienīgas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arhitektūras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izmantošana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lietojumprogrammatūras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funkcionalitātes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koplietošanai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atkārtotai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Papildus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vienotās</w:t>
      </w:r>
      <w:proofErr w:type="spellEnd"/>
      <w:r w:rsidRPr="006B7455">
        <w:rPr>
          <w:rFonts w:ascii="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arhitektūras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līmeņa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uzraudzībai</w:t>
      </w:r>
      <w:proofErr w:type="spellEnd"/>
      <w:r w:rsidR="00647304">
        <w:rPr>
          <w:rFonts w:ascii="Times New Roman" w:hAnsi="Times New Roman" w:cs="Times New Roman"/>
          <w:sz w:val="24"/>
          <w:szCs w:val="24"/>
        </w:rPr>
        <w:t>,</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nepamatotas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funkcionalitātes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novēršanai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optimālas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sadarbspējas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veicināšanai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optimizācijas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tehnoloģiskās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īstenošanas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līmenī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rada</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izmanto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augstas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pievienotās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vērtības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infrastruktūras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koplietošanas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sniedzēji</w:t>
      </w:r>
      <w:proofErr w:type="spellEnd"/>
      <w:r w:rsidRPr="006B7455">
        <w:rPr>
          <w:rFonts w:ascii="Times New Roman" w:hAnsi="Times New Roman" w:cs="Times New Roman"/>
          <w:sz w:val="24"/>
          <w:szCs w:val="24"/>
        </w:rPr>
        <w:t>.</w:t>
      </w:r>
    </w:p>
    <w:p w14:paraId="582908F0" w14:textId="009F409F" w:rsidR="00C70A8E" w:rsidRPr="0050073C" w:rsidRDefault="00C70A8E" w:rsidP="0050073C">
      <w:pPr>
        <w:spacing w:before="120" w:after="120"/>
        <w:ind w:firstLine="567"/>
        <w:jc w:val="both"/>
        <w:rPr>
          <w:rFonts w:ascii="Times New Roman" w:hAnsi="Times New Roman" w:cs="Times New Roman"/>
          <w:bCs/>
          <w:sz w:val="24"/>
          <w:szCs w:val="24"/>
        </w:rPr>
      </w:pPr>
      <w:proofErr w:type="spellStart"/>
      <w:r w:rsidRPr="0050073C">
        <w:rPr>
          <w:rFonts w:ascii="Times New Roman" w:hAnsi="Times New Roman" w:cs="Times New Roman"/>
          <w:bCs/>
          <w:sz w:val="24"/>
          <w:szCs w:val="24"/>
        </w:rPr>
        <w:t>Atgriezeniskās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saites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izveide</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ar</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iedzīvotājiem</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nepastarpināti</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caur</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lietotnēm</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Valsts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iestāžu</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ienākošā</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komunikācija</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ar</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iedzīvotājiem</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šobrīd</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pārsvarā</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notiek</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pieņemot</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iedzīvotāju</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rakstiskus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iesniegumus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nereti</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formalizētā</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veidā</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Balstoties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savā</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pieredzē</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ar</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mūsdienīgu</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lietotņu</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interaktivitāt</w:t>
      </w:r>
      <w:r w:rsidR="00D55660" w:rsidRPr="0050073C">
        <w:rPr>
          <w:rFonts w:ascii="Times New Roman" w:hAnsi="Times New Roman" w:cs="Times New Roman"/>
          <w:bCs/>
          <w:sz w:val="24"/>
          <w:szCs w:val="24"/>
        </w:rPr>
        <w:t>i</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iedzīvotāji</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sagaida</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līdzīgu</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pieredzi</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komunikācijā</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arī</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ar</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valsts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iestādēm</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piemēram</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sniedzot</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atsauksmes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vai</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ierosinājumus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nepastarpināti</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valsts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pārvaldes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digitālajos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rīkos</w:t>
      </w:r>
      <w:proofErr w:type="spellEnd"/>
      <w:r w:rsidRPr="0050073C">
        <w:rPr>
          <w:rFonts w:ascii="Times New Roman" w:hAnsi="Times New Roman" w:cs="Times New Roman"/>
          <w:bCs/>
          <w:sz w:val="24"/>
          <w:szCs w:val="24"/>
        </w:rPr>
        <w:t xml:space="preserve"> un </w:t>
      </w:r>
      <w:proofErr w:type="spellStart"/>
      <w:r w:rsidRPr="0050073C">
        <w:rPr>
          <w:rFonts w:ascii="Times New Roman" w:hAnsi="Times New Roman" w:cs="Times New Roman"/>
          <w:bCs/>
          <w:sz w:val="24"/>
          <w:szCs w:val="24"/>
        </w:rPr>
        <w:t>lietotnēs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Šādas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iespējas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ieviešana</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būtiski</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samazinās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laiku</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kāds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nepieciešams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aptaujājot</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lietotājus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tradicionālos</w:t>
      </w:r>
      <w:proofErr w:type="spellEnd"/>
      <w:r w:rsidRPr="0050073C">
        <w:rPr>
          <w:rFonts w:ascii="Times New Roman" w:hAnsi="Times New Roman" w:cs="Times New Roman"/>
          <w:bCs/>
          <w:sz w:val="24"/>
          <w:szCs w:val="24"/>
        </w:rPr>
        <w:t xml:space="preserve"> </w:t>
      </w:r>
      <w:proofErr w:type="spellStart"/>
      <w:r w:rsidRPr="0050073C">
        <w:rPr>
          <w:rFonts w:ascii="Times New Roman" w:hAnsi="Times New Roman" w:cs="Times New Roman"/>
          <w:bCs/>
          <w:sz w:val="24"/>
          <w:szCs w:val="24"/>
        </w:rPr>
        <w:t>veidos</w:t>
      </w:r>
      <w:proofErr w:type="spellEnd"/>
      <w:r w:rsidRPr="0050073C">
        <w:rPr>
          <w:rFonts w:ascii="Times New Roman" w:hAnsi="Times New Roman" w:cs="Times New Roman"/>
          <w:bCs/>
          <w:sz w:val="24"/>
          <w:szCs w:val="24"/>
        </w:rPr>
        <w:t>.</w:t>
      </w:r>
    </w:p>
    <w:p w14:paraId="3948D31A" w14:textId="3FAC80F9" w:rsidR="00C70A8E" w:rsidRPr="00A22118" w:rsidRDefault="00C70A8E" w:rsidP="00A22118">
      <w:pPr>
        <w:spacing w:before="120" w:after="120"/>
        <w:ind w:firstLine="720"/>
        <w:jc w:val="both"/>
        <w:rPr>
          <w:rFonts w:ascii="Times New Roman" w:hAnsi="Times New Roman" w:cs="Times New Roman"/>
          <w:sz w:val="24"/>
          <w:szCs w:val="24"/>
        </w:rPr>
      </w:pPr>
      <w:r w:rsidRPr="00A22118">
        <w:rPr>
          <w:rFonts w:ascii="Times New Roman" w:hAnsi="Times New Roman" w:cs="Times New Roman"/>
          <w:bCs/>
          <w:sz w:val="24"/>
          <w:szCs w:val="24"/>
        </w:rPr>
        <w:t xml:space="preserve">EK </w:t>
      </w:r>
      <w:proofErr w:type="spellStart"/>
      <w:r w:rsidRPr="00A22118">
        <w:rPr>
          <w:rFonts w:ascii="Times New Roman" w:hAnsi="Times New Roman" w:cs="Times New Roman"/>
          <w:bCs/>
          <w:sz w:val="24"/>
          <w:szCs w:val="24"/>
        </w:rPr>
        <w:t>iniciatīvu</w:t>
      </w:r>
      <w:proofErr w:type="spellEnd"/>
      <w:r w:rsidRPr="00A22118">
        <w:rPr>
          <w:rFonts w:ascii="Times New Roman" w:hAnsi="Times New Roman" w:cs="Times New Roman"/>
          <w:bCs/>
          <w:sz w:val="24"/>
          <w:szCs w:val="24"/>
        </w:rPr>
        <w:t xml:space="preserve"> un </w:t>
      </w:r>
      <w:proofErr w:type="spellStart"/>
      <w:r w:rsidRPr="00A22118">
        <w:rPr>
          <w:rFonts w:ascii="Times New Roman" w:hAnsi="Times New Roman" w:cs="Times New Roman"/>
          <w:bCs/>
          <w:sz w:val="24"/>
          <w:szCs w:val="24"/>
        </w:rPr>
        <w:t>Latvijas</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akadēmisko</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iestāžu</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aprobētu</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atvērtā</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koda</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tehnoloģiju</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izmantošana</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kā</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pirmā</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izvēle</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Novērtējot</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atvērtā</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koda</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plašākas</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izmantošanas</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priekšrocības</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lai</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mazinātu</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atkarību</w:t>
      </w:r>
      <w:proofErr w:type="spellEnd"/>
      <w:r w:rsidRPr="00A22118">
        <w:rPr>
          <w:rFonts w:ascii="Times New Roman" w:hAnsi="Times New Roman" w:cs="Times New Roman"/>
          <w:bCs/>
          <w:sz w:val="24"/>
          <w:szCs w:val="24"/>
        </w:rPr>
        <w:t xml:space="preserve"> no </w:t>
      </w:r>
      <w:proofErr w:type="spellStart"/>
      <w:r w:rsidRPr="00A22118">
        <w:rPr>
          <w:rFonts w:ascii="Times New Roman" w:hAnsi="Times New Roman" w:cs="Times New Roman"/>
          <w:bCs/>
          <w:sz w:val="24"/>
          <w:szCs w:val="24"/>
        </w:rPr>
        <w:t>tehnoloģiju</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ražotājiem</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vienlaikus</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nodrošinot</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augstu</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izmantojamo</w:t>
      </w:r>
      <w:proofErr w:type="spellEnd"/>
      <w:r w:rsidRPr="00A22118">
        <w:rPr>
          <w:rFonts w:ascii="Times New Roman" w:hAnsi="Times New Roman" w:cs="Times New Roman"/>
          <w:bCs/>
          <w:sz w:val="24"/>
          <w:szCs w:val="24"/>
        </w:rPr>
        <w:t xml:space="preserve"> </w:t>
      </w:r>
      <w:proofErr w:type="spellStart"/>
      <w:r w:rsidRPr="00A22118">
        <w:rPr>
          <w:rFonts w:ascii="Times New Roman" w:hAnsi="Times New Roman" w:cs="Times New Roman"/>
          <w:bCs/>
          <w:sz w:val="24"/>
          <w:szCs w:val="24"/>
        </w:rPr>
        <w:t>risināmu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uzticamību</w:t>
      </w:r>
      <w:proofErr w:type="spellEnd"/>
      <w:r w:rsidRPr="00A22118">
        <w:rPr>
          <w:rFonts w:ascii="Times New Roman" w:hAnsi="Times New Roman" w:cs="Times New Roman"/>
          <w:sz w:val="24"/>
          <w:szCs w:val="24"/>
        </w:rPr>
        <w:t xml:space="preserve">, </w:t>
      </w:r>
      <w:r w:rsidR="003F46FA" w:rsidRPr="00A22118">
        <w:rPr>
          <w:rFonts w:ascii="Times New Roman" w:hAnsi="Times New Roman" w:cs="Times New Roman"/>
          <w:sz w:val="24"/>
          <w:szCs w:val="24"/>
        </w:rPr>
        <w:t>EK</w:t>
      </w:r>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īsteno</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vairākas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iniciatīvas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tostarp</w:t>
      </w:r>
      <w:proofErr w:type="spellEnd"/>
      <w:r w:rsidRPr="00A22118">
        <w:rPr>
          <w:rFonts w:ascii="Times New Roman" w:hAnsi="Times New Roman" w:cs="Times New Roman"/>
          <w:sz w:val="24"/>
          <w:szCs w:val="24"/>
        </w:rPr>
        <w:t xml:space="preserve"> </w:t>
      </w:r>
      <w:r w:rsidRPr="00A22118">
        <w:rPr>
          <w:rFonts w:ascii="Times New Roman" w:hAnsi="Times New Roman" w:cs="Times New Roman"/>
          <w:i/>
          <w:iCs/>
          <w:sz w:val="24"/>
          <w:szCs w:val="24"/>
        </w:rPr>
        <w:t>EU-FOSSA</w:t>
      </w:r>
      <w:r w:rsidRPr="00A22118">
        <w:rPr>
          <w:rFonts w:ascii="Times New Roman" w:hAnsi="Times New Roman" w:cs="Times New Roman"/>
          <w:sz w:val="24"/>
          <w:szCs w:val="24"/>
        </w:rPr>
        <w:t xml:space="preserve"> un </w:t>
      </w:r>
      <w:r w:rsidRPr="00A22118">
        <w:rPr>
          <w:rFonts w:ascii="Times New Roman" w:hAnsi="Times New Roman" w:cs="Times New Roman"/>
          <w:i/>
          <w:iCs/>
          <w:sz w:val="24"/>
          <w:szCs w:val="24"/>
        </w:rPr>
        <w:t>EU-FOSSA 2</w:t>
      </w:r>
      <w:r w:rsidRPr="00A22118">
        <w:rPr>
          <w:rFonts w:ascii="Times New Roman" w:hAnsi="Times New Roman" w:cs="Times New Roman"/>
          <w:sz w:val="24"/>
          <w:szCs w:val="24"/>
        </w:rPr>
        <w:t xml:space="preserve"> (</w:t>
      </w:r>
      <w:r w:rsidRPr="00A22118">
        <w:rPr>
          <w:rFonts w:ascii="Times New Roman" w:hAnsi="Times New Roman" w:cs="Times New Roman"/>
          <w:i/>
          <w:iCs/>
          <w:sz w:val="24"/>
          <w:szCs w:val="24"/>
        </w:rPr>
        <w:t>Free and Open Source Software Auditing</w:t>
      </w:r>
      <w:r w:rsidRPr="00A22118">
        <w:rPr>
          <w:rFonts w:ascii="Times New Roman" w:hAnsi="Times New Roman" w:cs="Times New Roman"/>
          <w:sz w:val="24"/>
          <w:szCs w:val="24"/>
        </w:rPr>
        <w:t xml:space="preserve">), kas </w:t>
      </w:r>
      <w:proofErr w:type="spellStart"/>
      <w:r w:rsidRPr="00A22118">
        <w:rPr>
          <w:rFonts w:ascii="Times New Roman" w:hAnsi="Times New Roman" w:cs="Times New Roman"/>
          <w:sz w:val="24"/>
          <w:szCs w:val="24"/>
        </w:rPr>
        <w:t>vērstas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uz</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jau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gatavu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atvērtā</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koda</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funkcionālo</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bloku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drošu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atkalizmantošanu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gan</w:t>
      </w:r>
      <w:proofErr w:type="spellEnd"/>
      <w:r w:rsidRPr="00A22118">
        <w:rPr>
          <w:rFonts w:ascii="Times New Roman" w:hAnsi="Times New Roman" w:cs="Times New Roman"/>
          <w:sz w:val="24"/>
          <w:szCs w:val="24"/>
        </w:rPr>
        <w:t xml:space="preserve"> ES </w:t>
      </w:r>
      <w:proofErr w:type="spellStart"/>
      <w:r w:rsidRPr="00A22118">
        <w:rPr>
          <w:rFonts w:ascii="Times New Roman" w:hAnsi="Times New Roman" w:cs="Times New Roman"/>
          <w:sz w:val="24"/>
          <w:szCs w:val="24"/>
        </w:rPr>
        <w:t>dalībvalstu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valsts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pārvaldes</w:t>
      </w:r>
      <w:proofErr w:type="spellEnd"/>
      <w:r w:rsidRPr="00A22118">
        <w:rPr>
          <w:rFonts w:ascii="Times New Roman" w:hAnsi="Times New Roman" w:cs="Times New Roman"/>
          <w:sz w:val="24"/>
          <w:szCs w:val="24"/>
        </w:rPr>
        <w:t xml:space="preserve"> IKT </w:t>
      </w:r>
      <w:proofErr w:type="spellStart"/>
      <w:r w:rsidRPr="00A22118">
        <w:rPr>
          <w:rFonts w:ascii="Times New Roman" w:hAnsi="Times New Roman" w:cs="Times New Roman"/>
          <w:sz w:val="24"/>
          <w:szCs w:val="24"/>
        </w:rPr>
        <w:t>risinājumu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optimizēšanai</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gan</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pārrobežu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sadarbspējas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īstenošanai</w:t>
      </w:r>
      <w:proofErr w:type="spellEnd"/>
      <w:r w:rsidRPr="00A22118">
        <w:rPr>
          <w:rFonts w:ascii="Times New Roman" w:hAnsi="Times New Roman" w:cs="Times New Roman"/>
          <w:sz w:val="24"/>
          <w:szCs w:val="24"/>
        </w:rPr>
        <w:t xml:space="preserve"> ES </w:t>
      </w:r>
      <w:proofErr w:type="spellStart"/>
      <w:r w:rsidRPr="00A22118">
        <w:rPr>
          <w:rFonts w:ascii="Times New Roman" w:hAnsi="Times New Roman" w:cs="Times New Roman"/>
          <w:sz w:val="24"/>
          <w:szCs w:val="24"/>
        </w:rPr>
        <w:t>ietvaros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Vadoties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pēc</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līdzīgiem</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principiem</w:t>
      </w:r>
      <w:proofErr w:type="spellEnd"/>
      <w:r w:rsidR="00FC2425" w:rsidRPr="00A22118">
        <w:rPr>
          <w:rFonts w:ascii="Times New Roman" w:hAnsi="Times New Roman" w:cs="Times New Roman"/>
          <w:sz w:val="24"/>
          <w:szCs w:val="24"/>
        </w:rPr>
        <w:t>,</w:t>
      </w:r>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atvērtā</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koda</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platformas</w:t>
      </w:r>
      <w:proofErr w:type="spellEnd"/>
      <w:r w:rsidRPr="00A22118">
        <w:rPr>
          <w:rFonts w:ascii="Times New Roman" w:hAnsi="Times New Roman" w:cs="Times New Roman"/>
          <w:sz w:val="24"/>
          <w:szCs w:val="24"/>
        </w:rPr>
        <w:t xml:space="preserve"> un </w:t>
      </w:r>
      <w:proofErr w:type="spellStart"/>
      <w:r w:rsidRPr="00A22118">
        <w:rPr>
          <w:rFonts w:ascii="Times New Roman" w:hAnsi="Times New Roman" w:cs="Times New Roman"/>
          <w:sz w:val="24"/>
          <w:szCs w:val="24"/>
        </w:rPr>
        <w:t>funkcionālos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moduļus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pēdējos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gados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pēc</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savas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iniciatīvas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ir</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aprobējušas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arī</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vairākas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Latvijas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akadēmiskās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iestādes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Nosakot</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atvērtā</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koda</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izmantošanu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kā</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primāro</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izvēli</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ir</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sagaidāmas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būtiski</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zemākas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izmaksas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iestāžu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iepirkumos</w:t>
      </w:r>
      <w:proofErr w:type="spellEnd"/>
      <w:r w:rsidRPr="00A22118">
        <w:rPr>
          <w:rFonts w:ascii="Times New Roman" w:hAnsi="Times New Roman" w:cs="Times New Roman"/>
          <w:sz w:val="24"/>
          <w:szCs w:val="24"/>
        </w:rPr>
        <w:t xml:space="preserve">. Bez tam, </w:t>
      </w:r>
      <w:proofErr w:type="spellStart"/>
      <w:r w:rsidRPr="00A22118">
        <w:rPr>
          <w:rFonts w:ascii="Times New Roman" w:hAnsi="Times New Roman" w:cs="Times New Roman"/>
          <w:sz w:val="24"/>
          <w:szCs w:val="24"/>
        </w:rPr>
        <w:t>izmantojot</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aprobētu</w:t>
      </w:r>
      <w:proofErr w:type="spellEnd"/>
      <w:r w:rsidRPr="00A22118">
        <w:rPr>
          <w:rFonts w:ascii="Times New Roman" w:hAnsi="Times New Roman" w:cs="Times New Roman"/>
          <w:sz w:val="24"/>
          <w:szCs w:val="24"/>
        </w:rPr>
        <w:t xml:space="preserve"> un </w:t>
      </w:r>
      <w:proofErr w:type="spellStart"/>
      <w:r w:rsidRPr="00A22118">
        <w:rPr>
          <w:rFonts w:ascii="Times New Roman" w:hAnsi="Times New Roman" w:cs="Times New Roman"/>
          <w:sz w:val="24"/>
          <w:szCs w:val="24"/>
        </w:rPr>
        <w:t>testētu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atvērto</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kodu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tiek</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samazināti</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drošības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riski</w:t>
      </w:r>
      <w:proofErr w:type="spellEnd"/>
      <w:r w:rsidRPr="00A22118">
        <w:rPr>
          <w:rFonts w:ascii="Times New Roman" w:hAnsi="Times New Roman" w:cs="Times New Roman"/>
          <w:sz w:val="24"/>
          <w:szCs w:val="24"/>
        </w:rPr>
        <w:t xml:space="preserve">, ko </w:t>
      </w:r>
      <w:proofErr w:type="spellStart"/>
      <w:r w:rsidRPr="00A22118">
        <w:rPr>
          <w:rFonts w:ascii="Times New Roman" w:hAnsi="Times New Roman" w:cs="Times New Roman"/>
          <w:sz w:val="24"/>
          <w:szCs w:val="24"/>
        </w:rPr>
        <w:t>rada</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a</w:t>
      </w:r>
      <w:r w:rsidR="005B644E" w:rsidRPr="00A22118">
        <w:rPr>
          <w:rFonts w:ascii="Times New Roman" w:hAnsi="Times New Roman" w:cs="Times New Roman"/>
          <w:sz w:val="24"/>
          <w:szCs w:val="24"/>
        </w:rPr>
        <w:t>izmuguriska</w:t>
      </w:r>
      <w:proofErr w:type="spellEnd"/>
      <w:r w:rsidR="005B644E" w:rsidRPr="00A22118">
        <w:rPr>
          <w:rFonts w:ascii="Times New Roman" w:hAnsi="Times New Roman" w:cs="Times New Roman"/>
          <w:sz w:val="24"/>
          <w:szCs w:val="24"/>
        </w:rPr>
        <w:t xml:space="preserve"> </w:t>
      </w:r>
      <w:proofErr w:type="spellStart"/>
      <w:r w:rsidR="005B644E" w:rsidRPr="00A22118">
        <w:rPr>
          <w:rFonts w:ascii="Times New Roman" w:hAnsi="Times New Roman" w:cs="Times New Roman"/>
          <w:sz w:val="24"/>
          <w:szCs w:val="24"/>
        </w:rPr>
        <w:t>pieeja</w:t>
      </w:r>
      <w:proofErr w:type="spellEnd"/>
      <w:r w:rsidRPr="00A22118">
        <w:rPr>
          <w:rFonts w:ascii="Times New Roman" w:hAnsi="Times New Roman" w:cs="Times New Roman"/>
          <w:sz w:val="24"/>
          <w:szCs w:val="24"/>
        </w:rPr>
        <w:t>” (</w:t>
      </w:r>
      <w:r w:rsidRPr="00A22118">
        <w:rPr>
          <w:rFonts w:ascii="Times New Roman" w:hAnsi="Times New Roman" w:cs="Times New Roman"/>
          <w:i/>
          <w:iCs/>
          <w:sz w:val="24"/>
          <w:szCs w:val="24"/>
        </w:rPr>
        <w:t>backdoor</w:t>
      </w:r>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iespējamība</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komerciāli</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ražotās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slēgtā</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koda</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lietotnēs</w:t>
      </w:r>
      <w:proofErr w:type="spellEnd"/>
      <w:r w:rsidRPr="00A22118">
        <w:rPr>
          <w:rFonts w:ascii="Times New Roman" w:hAnsi="Times New Roman" w:cs="Times New Roman"/>
          <w:sz w:val="24"/>
          <w:szCs w:val="24"/>
        </w:rPr>
        <w:t xml:space="preserve">, kas </w:t>
      </w:r>
      <w:proofErr w:type="spellStart"/>
      <w:r w:rsidRPr="00A22118">
        <w:rPr>
          <w:rFonts w:ascii="Times New Roman" w:hAnsi="Times New Roman" w:cs="Times New Roman"/>
          <w:sz w:val="24"/>
          <w:szCs w:val="24"/>
        </w:rPr>
        <w:t>parasti</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ir</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grūti</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atklājami</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koda</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slēgtā</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rakstura</w:t>
      </w:r>
      <w:proofErr w:type="spellEnd"/>
      <w:r w:rsidRPr="00A22118">
        <w:rPr>
          <w:rFonts w:ascii="Times New Roman" w:hAnsi="Times New Roman" w:cs="Times New Roman"/>
          <w:sz w:val="24"/>
          <w:szCs w:val="24"/>
        </w:rPr>
        <w:t xml:space="preserve"> un </w:t>
      </w:r>
      <w:proofErr w:type="spellStart"/>
      <w:r w:rsidRPr="00A22118">
        <w:rPr>
          <w:rFonts w:ascii="Times New Roman" w:hAnsi="Times New Roman" w:cs="Times New Roman"/>
          <w:sz w:val="24"/>
          <w:szCs w:val="24"/>
        </w:rPr>
        <w:t>ražotāja</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konfidencialitātes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politikas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dēļ</w:t>
      </w:r>
      <w:proofErr w:type="spellEnd"/>
      <w:r w:rsidRPr="00A22118">
        <w:rPr>
          <w:rFonts w:ascii="Times New Roman" w:hAnsi="Times New Roman" w:cs="Times New Roman"/>
          <w:sz w:val="24"/>
          <w:szCs w:val="24"/>
        </w:rPr>
        <w:t xml:space="preserve">, bet kurus </w:t>
      </w:r>
      <w:proofErr w:type="spellStart"/>
      <w:r w:rsidRPr="00A22118">
        <w:rPr>
          <w:rFonts w:ascii="Times New Roman" w:hAnsi="Times New Roman" w:cs="Times New Roman"/>
          <w:sz w:val="24"/>
          <w:szCs w:val="24"/>
        </w:rPr>
        <w:t>potenciāli</w:t>
      </w:r>
      <w:proofErr w:type="spellEnd"/>
      <w:r w:rsidRPr="00A22118">
        <w:rPr>
          <w:rFonts w:ascii="Times New Roman" w:hAnsi="Times New Roman" w:cs="Times New Roman"/>
          <w:sz w:val="24"/>
          <w:szCs w:val="24"/>
        </w:rPr>
        <w:t xml:space="preserve"> var </w:t>
      </w:r>
      <w:proofErr w:type="spellStart"/>
      <w:r w:rsidRPr="00A22118">
        <w:rPr>
          <w:rFonts w:ascii="Times New Roman" w:hAnsi="Times New Roman" w:cs="Times New Roman"/>
          <w:sz w:val="24"/>
          <w:szCs w:val="24"/>
        </w:rPr>
        <w:t>aktivizēt</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nedraudzīgu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valstu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valdības</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vai</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hakeru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grupējumi</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tādējādi</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pārņemot</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daļēju</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kontroli</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pār</w:t>
      </w:r>
      <w:proofErr w:type="spellEnd"/>
      <w:r w:rsidRPr="00A22118">
        <w:rPr>
          <w:rFonts w:ascii="Times New Roman" w:hAnsi="Times New Roman" w:cs="Times New Roman"/>
          <w:sz w:val="24"/>
          <w:szCs w:val="24"/>
        </w:rPr>
        <w:t xml:space="preserve"> </w:t>
      </w:r>
      <w:proofErr w:type="spellStart"/>
      <w:r w:rsidRPr="00A22118">
        <w:rPr>
          <w:rFonts w:ascii="Times New Roman" w:hAnsi="Times New Roman" w:cs="Times New Roman"/>
          <w:sz w:val="24"/>
          <w:szCs w:val="24"/>
        </w:rPr>
        <w:t>lietotnēm</w:t>
      </w:r>
      <w:proofErr w:type="spellEnd"/>
      <w:r w:rsidRPr="00A22118">
        <w:rPr>
          <w:rFonts w:ascii="Times New Roman" w:hAnsi="Times New Roman" w:cs="Times New Roman"/>
          <w:sz w:val="24"/>
          <w:szCs w:val="24"/>
        </w:rPr>
        <w:t>.</w:t>
      </w:r>
    </w:p>
    <w:p w14:paraId="70EA4A83" w14:textId="77C536D4" w:rsidR="00E74917" w:rsidRPr="006B7455" w:rsidRDefault="00E7491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Uzdevumi </w:t>
      </w:r>
      <w:r w:rsidR="008255A4" w:rsidRPr="006B7455">
        <w:rPr>
          <w:rFonts w:ascii="Times New Roman" w:eastAsia="Times New Roman" w:hAnsi="Times New Roman" w:cs="Times New Roman"/>
          <w:b/>
          <w:color w:val="C00000"/>
          <w:sz w:val="24"/>
          <w:szCs w:val="24"/>
          <w:lang w:val="lv"/>
        </w:rPr>
        <w:t>(U)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1B55D61A" w14:textId="77777777" w:rsidTr="00075FED">
        <w:trPr>
          <w:cantSplit/>
        </w:trPr>
        <w:tc>
          <w:tcPr>
            <w:tcW w:w="1509" w:type="dxa"/>
            <w:tcBorders>
              <w:bottom w:val="single" w:sz="4" w:space="0" w:color="auto"/>
            </w:tcBorders>
            <w:shd w:val="clear" w:color="auto" w:fill="D9D9D9" w:themeFill="background1" w:themeFillShade="D9"/>
            <w:vAlign w:val="center"/>
          </w:tcPr>
          <w:p w14:paraId="0AD95DDA" w14:textId="2BE46B30" w:rsidR="00075FED" w:rsidRPr="006B7455" w:rsidRDefault="00075FED" w:rsidP="00545895">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4FF22FB0" w14:textId="77777777" w:rsidR="00075FED" w:rsidRPr="006B7455" w:rsidRDefault="00075FED" w:rsidP="00545895">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191C5552" w14:textId="77777777" w:rsidR="00075FED" w:rsidRPr="006B7455" w:rsidRDefault="00075FED" w:rsidP="0054589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6F01F138" w14:textId="77777777" w:rsidR="00075FED" w:rsidRPr="006B7455" w:rsidRDefault="00075FED" w:rsidP="0054589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388FE7A8" w14:textId="77777777" w:rsidR="00075FED" w:rsidRPr="006B7455" w:rsidRDefault="00075FED" w:rsidP="00545895">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03B6EAAE" w14:textId="77777777" w:rsidR="00075FED" w:rsidRPr="006B7455" w:rsidRDefault="00075FED" w:rsidP="00545895">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14DDDD15" w14:textId="77777777" w:rsidTr="00075FED">
        <w:tc>
          <w:tcPr>
            <w:tcW w:w="1509" w:type="dxa"/>
            <w:tcBorders>
              <w:top w:val="single" w:sz="4" w:space="0" w:color="auto"/>
            </w:tcBorders>
            <w:shd w:val="clear" w:color="auto" w:fill="F2F2F2" w:themeFill="background1" w:themeFillShade="F2"/>
            <w:vAlign w:val="center"/>
          </w:tcPr>
          <w:p w14:paraId="47036276" w14:textId="386AEE04" w:rsidR="008255A4" w:rsidRPr="006B7455" w:rsidRDefault="008255A4" w:rsidP="00545895">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w:t>
            </w:r>
            <w:r w:rsidR="00075FED" w:rsidRPr="006B7455">
              <w:rPr>
                <w:rFonts w:ascii="Times New Roman" w:eastAsia="Times New Roman" w:hAnsi="Times New Roman" w:cs="Times New Roman"/>
                <w:sz w:val="24"/>
                <w:szCs w:val="24"/>
              </w:rPr>
              <w:t>4.10.2</w:t>
            </w:r>
            <w:r w:rsidRPr="006B7455">
              <w:rPr>
                <w:rFonts w:ascii="Times New Roman" w:eastAsia="Times New Roman" w:hAnsi="Times New Roman" w:cs="Times New Roman"/>
                <w:sz w:val="24"/>
                <w:szCs w:val="24"/>
              </w:rPr>
              <w:t>.-1</w:t>
            </w:r>
          </w:p>
        </w:tc>
        <w:tc>
          <w:tcPr>
            <w:tcW w:w="3084" w:type="dxa"/>
            <w:tcBorders>
              <w:top w:val="single" w:sz="4" w:space="0" w:color="auto"/>
            </w:tcBorders>
            <w:shd w:val="clear" w:color="auto" w:fill="F2F2F2" w:themeFill="background1" w:themeFillShade="F2"/>
            <w:vAlign w:val="center"/>
          </w:tcPr>
          <w:p w14:paraId="67E5197D" w14:textId="7C44E13F" w:rsidR="008255A4" w:rsidRPr="006B7455" w:rsidRDefault="00075FED" w:rsidP="00545895">
            <w:pPr>
              <w:pStyle w:val="Default"/>
              <w:rPr>
                <w:rFonts w:ascii="Times New Roman" w:hAnsi="Times New Roman" w:cs="Times New Roman"/>
              </w:rPr>
            </w:pPr>
            <w:r w:rsidRPr="006B7455">
              <w:rPr>
                <w:rFonts w:ascii="Times New Roman" w:hAnsi="Times New Roman" w:cs="Times New Roman"/>
                <w:lang w:eastAsia="en-US"/>
              </w:rPr>
              <w:t xml:space="preserve">Izveidot plānu valsts </w:t>
            </w:r>
            <w:r w:rsidR="00DC0C4A">
              <w:rPr>
                <w:rFonts w:ascii="Times New Roman" w:eastAsia="Times New Roman" w:hAnsi="Times New Roman" w:cs="Times New Roman"/>
                <w:lang w:val="lv"/>
              </w:rPr>
              <w:t>IS</w:t>
            </w:r>
            <w:r w:rsidRPr="006B7455">
              <w:rPr>
                <w:rFonts w:ascii="Times New Roman" w:hAnsi="Times New Roman" w:cs="Times New Roman"/>
                <w:lang w:eastAsia="en-US"/>
              </w:rPr>
              <w:t xml:space="preserve"> pārbūvei atbilstoši informatīvajā ziņojumā “Par valsts pārvaldes </w:t>
            </w:r>
            <w:r w:rsidR="00DC0C4A">
              <w:rPr>
                <w:rFonts w:ascii="Times New Roman" w:eastAsia="Times New Roman" w:hAnsi="Times New Roman" w:cs="Times New Roman"/>
                <w:lang w:val="lv"/>
              </w:rPr>
              <w:t>IS</w:t>
            </w:r>
            <w:r w:rsidRPr="006B7455">
              <w:rPr>
                <w:rFonts w:ascii="Times New Roman" w:hAnsi="Times New Roman" w:cs="Times New Roman"/>
                <w:lang w:eastAsia="en-US"/>
              </w:rPr>
              <w:t xml:space="preserve"> arhitektūras reformu” noteiktajai arhitektūrai</w:t>
            </w:r>
            <w:r w:rsidR="004450E3">
              <w:rPr>
                <w:rFonts w:ascii="Times New Roman" w:hAnsi="Times New Roman" w:cs="Times New Roman"/>
                <w:lang w:eastAsia="en-US"/>
              </w:rPr>
              <w:t>.</w:t>
            </w:r>
          </w:p>
        </w:tc>
        <w:tc>
          <w:tcPr>
            <w:tcW w:w="990" w:type="dxa"/>
            <w:tcBorders>
              <w:top w:val="single" w:sz="4" w:space="0" w:color="auto"/>
            </w:tcBorders>
            <w:shd w:val="clear" w:color="auto" w:fill="F2F2F2" w:themeFill="background1" w:themeFillShade="F2"/>
            <w:vAlign w:val="center"/>
          </w:tcPr>
          <w:p w14:paraId="5B0FBB55" w14:textId="77777777" w:rsidR="008255A4" w:rsidRPr="006B7455" w:rsidRDefault="008255A4" w:rsidP="0054589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05928D70" w14:textId="788025F7" w:rsidR="008255A4" w:rsidRPr="006B7455" w:rsidRDefault="008255A4" w:rsidP="0054589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075FED" w:rsidRPr="006B7455">
              <w:rPr>
                <w:rFonts w:ascii="Times New Roman" w:eastAsia="Times New Roman" w:hAnsi="Times New Roman" w:cs="Times New Roman"/>
                <w:sz w:val="24"/>
                <w:szCs w:val="24"/>
              </w:rPr>
              <w:t>3</w:t>
            </w:r>
          </w:p>
        </w:tc>
        <w:tc>
          <w:tcPr>
            <w:tcW w:w="1283" w:type="dxa"/>
            <w:tcBorders>
              <w:top w:val="single" w:sz="4" w:space="0" w:color="auto"/>
            </w:tcBorders>
            <w:shd w:val="clear" w:color="auto" w:fill="F2F2F2" w:themeFill="background1" w:themeFillShade="F2"/>
            <w:vAlign w:val="center"/>
          </w:tcPr>
          <w:p w14:paraId="6248C831" w14:textId="3B06AEA5" w:rsidR="008255A4" w:rsidRPr="006B7455" w:rsidRDefault="00075FED" w:rsidP="0054589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1D34FD15" w14:textId="19E559EF" w:rsidR="008255A4" w:rsidRPr="006B7455" w:rsidRDefault="00075FED" w:rsidP="00545895">
            <w:pPr>
              <w:pStyle w:val="Default"/>
              <w:jc w:val="center"/>
              <w:rPr>
                <w:rFonts w:ascii="Times New Roman" w:hAnsi="Times New Roman" w:cs="Times New Roman"/>
              </w:rPr>
            </w:pPr>
            <w:r w:rsidRPr="006B7455">
              <w:rPr>
                <w:rFonts w:ascii="Times New Roman" w:hAnsi="Times New Roman" w:cs="Times New Roman"/>
              </w:rPr>
              <w:t>Visas ministrijas</w:t>
            </w:r>
          </w:p>
        </w:tc>
      </w:tr>
    </w:tbl>
    <w:p w14:paraId="1E7728ED" w14:textId="059A2753" w:rsidR="00F14488" w:rsidRPr="006B7455" w:rsidRDefault="00F14488" w:rsidP="00D62A4D">
      <w:pPr>
        <w:spacing w:before="120" w:after="120" w:line="240" w:lineRule="auto"/>
        <w:jc w:val="center"/>
        <w:rPr>
          <w:rFonts w:ascii="Times New Roman" w:eastAsia="Times New Roman" w:hAnsi="Times New Roman" w:cs="Times New Roman"/>
          <w:color w:val="000000" w:themeColor="text1"/>
          <w:sz w:val="24"/>
          <w:szCs w:val="24"/>
          <w:lang w:val="lv"/>
        </w:rPr>
      </w:pPr>
    </w:p>
    <w:p w14:paraId="1778F053" w14:textId="6134D259" w:rsidR="00C70A8E" w:rsidRPr="006B7455" w:rsidRDefault="00604C16" w:rsidP="006B7455">
      <w:pPr>
        <w:spacing w:before="120" w:after="120" w:line="240" w:lineRule="auto"/>
        <w:jc w:val="center"/>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4.4.10.3.</w:t>
      </w:r>
      <w:r w:rsidR="009E405F" w:rsidRPr="006B7455">
        <w:rPr>
          <w:rFonts w:ascii="Times New Roman" w:eastAsia="Times New Roman" w:hAnsi="Times New Roman" w:cs="Times New Roman"/>
          <w:b/>
          <w:color w:val="C00000"/>
          <w:sz w:val="24"/>
          <w:szCs w:val="24"/>
          <w:lang w:val="lv"/>
        </w:rPr>
        <w:t xml:space="preserve"> Rīcības apakšvirziens:</w:t>
      </w:r>
      <w:r w:rsidRPr="006B7455">
        <w:rPr>
          <w:rFonts w:ascii="Times New Roman" w:eastAsia="Times New Roman" w:hAnsi="Times New Roman" w:cs="Times New Roman"/>
          <w:b/>
          <w:color w:val="C00000"/>
          <w:sz w:val="24"/>
          <w:szCs w:val="24"/>
          <w:lang w:val="lv"/>
        </w:rPr>
        <w:t xml:space="preserve"> </w:t>
      </w:r>
      <w:r w:rsidR="00C70A8E" w:rsidRPr="006B7455">
        <w:rPr>
          <w:rFonts w:ascii="Times New Roman" w:eastAsia="Times New Roman" w:hAnsi="Times New Roman" w:cs="Times New Roman"/>
          <w:b/>
          <w:color w:val="C00000"/>
          <w:sz w:val="24"/>
          <w:szCs w:val="24"/>
          <w:lang w:val="lv"/>
        </w:rPr>
        <w:t>Infrastruktūra</w:t>
      </w:r>
    </w:p>
    <w:p w14:paraId="3C25F105" w14:textId="77777777" w:rsidR="00E74917" w:rsidRPr="006B7455" w:rsidRDefault="00C70A8E"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15A8574D" w14:textId="0FFE7340" w:rsidR="00C70A8E" w:rsidRPr="00603173" w:rsidRDefault="00C70A8E" w:rsidP="00D62A4D">
      <w:pPr>
        <w:spacing w:before="120" w:after="120" w:line="240" w:lineRule="auto"/>
        <w:ind w:firstLine="720"/>
        <w:jc w:val="both"/>
        <w:rPr>
          <w:rFonts w:ascii="Times New Roman" w:eastAsia="Times New Roman" w:hAnsi="Times New Roman" w:cs="Times New Roman"/>
          <w:sz w:val="24"/>
          <w:szCs w:val="24"/>
          <w:lang w:val="lv"/>
        </w:rPr>
      </w:pPr>
      <w:r w:rsidRPr="00603173">
        <w:rPr>
          <w:rFonts w:ascii="Times New Roman" w:hAnsi="Times New Roman" w:cs="Times New Roman"/>
          <w:sz w:val="24"/>
          <w:szCs w:val="24"/>
          <w:lang w:val="lv"/>
        </w:rPr>
        <w:t xml:space="preserve">Koplietojam skaitļošanas un datu glabāšanas resursus, veidojot Latvijas </w:t>
      </w:r>
      <w:r w:rsidRPr="00603173">
        <w:rPr>
          <w:rFonts w:ascii="Times New Roman" w:eastAsia="Times New Roman" w:hAnsi="Times New Roman" w:cs="Times New Roman"/>
          <w:sz w:val="24"/>
          <w:szCs w:val="24"/>
          <w:lang w:val="lv"/>
        </w:rPr>
        <w:t>mākoņ</w:t>
      </w:r>
      <w:r w:rsidR="002A7CEA">
        <w:rPr>
          <w:rFonts w:ascii="Times New Roman" w:eastAsia="Times New Roman" w:hAnsi="Times New Roman" w:cs="Times New Roman"/>
          <w:sz w:val="24"/>
          <w:szCs w:val="24"/>
          <w:lang w:val="lv"/>
        </w:rPr>
        <w:t>dat</w:t>
      </w:r>
      <w:r w:rsidRPr="00603173">
        <w:rPr>
          <w:rFonts w:ascii="Times New Roman" w:eastAsia="Times New Roman" w:hAnsi="Times New Roman" w:cs="Times New Roman"/>
          <w:sz w:val="24"/>
          <w:szCs w:val="24"/>
          <w:lang w:val="lv"/>
        </w:rPr>
        <w:t xml:space="preserve">ošanas </w:t>
      </w:r>
      <w:proofErr w:type="spellStart"/>
      <w:r w:rsidRPr="00603173">
        <w:rPr>
          <w:rFonts w:ascii="Times New Roman" w:eastAsia="Times New Roman" w:hAnsi="Times New Roman" w:cs="Times New Roman"/>
          <w:sz w:val="24"/>
          <w:szCs w:val="24"/>
          <w:lang w:val="lv"/>
        </w:rPr>
        <w:t>federēto</w:t>
      </w:r>
      <w:proofErr w:type="spellEnd"/>
      <w:r w:rsidRPr="00603173">
        <w:rPr>
          <w:rFonts w:ascii="Times New Roman" w:eastAsia="Times New Roman" w:hAnsi="Times New Roman" w:cs="Times New Roman"/>
          <w:sz w:val="24"/>
          <w:szCs w:val="24"/>
          <w:lang w:val="lv"/>
        </w:rPr>
        <w:t xml:space="preserve"> infrastruktūru, kas ir ES mākoņ</w:t>
      </w:r>
      <w:r w:rsidR="00DD53AD">
        <w:rPr>
          <w:rFonts w:ascii="Times New Roman" w:eastAsia="Times New Roman" w:hAnsi="Times New Roman" w:cs="Times New Roman"/>
          <w:sz w:val="24"/>
          <w:szCs w:val="24"/>
          <w:lang w:val="lv"/>
        </w:rPr>
        <w:t>dat</w:t>
      </w:r>
      <w:r w:rsidRPr="00603173">
        <w:rPr>
          <w:rFonts w:ascii="Times New Roman" w:eastAsia="Times New Roman" w:hAnsi="Times New Roman" w:cs="Times New Roman"/>
          <w:sz w:val="24"/>
          <w:szCs w:val="24"/>
          <w:lang w:val="lv"/>
        </w:rPr>
        <w:t xml:space="preserve">ošanas </w:t>
      </w:r>
      <w:proofErr w:type="spellStart"/>
      <w:r w:rsidRPr="00603173">
        <w:rPr>
          <w:rFonts w:ascii="Times New Roman" w:eastAsia="Times New Roman" w:hAnsi="Times New Roman" w:cs="Times New Roman"/>
          <w:sz w:val="24"/>
          <w:szCs w:val="24"/>
          <w:lang w:val="lv"/>
        </w:rPr>
        <w:t>federētās</w:t>
      </w:r>
      <w:proofErr w:type="spellEnd"/>
      <w:r w:rsidRPr="00603173">
        <w:rPr>
          <w:rFonts w:ascii="Times New Roman" w:eastAsia="Times New Roman" w:hAnsi="Times New Roman" w:cs="Times New Roman"/>
          <w:sz w:val="24"/>
          <w:szCs w:val="24"/>
          <w:lang w:val="lv"/>
        </w:rPr>
        <w:t xml:space="preserve"> infrastruktūras būtisks dalībnieks.</w:t>
      </w:r>
    </w:p>
    <w:p w14:paraId="174F8096" w14:textId="42768F73" w:rsidR="0023737B" w:rsidRPr="006B7455" w:rsidRDefault="00C70A8E" w:rsidP="00D62A4D">
      <w:pPr>
        <w:spacing w:before="120" w:after="120" w:line="240" w:lineRule="auto"/>
        <w:jc w:val="both"/>
        <w:outlineLvl w:val="4"/>
        <w:rPr>
          <w:rFonts w:ascii="Times New Roman" w:eastAsia="Times New Roman" w:hAnsi="Times New Roman" w:cs="Times New Roman"/>
          <w:b/>
          <w:color w:val="C00000"/>
          <w:sz w:val="24"/>
          <w:szCs w:val="24"/>
          <w:lang w:val="lv"/>
        </w:rPr>
      </w:pPr>
      <w:bookmarkStart w:id="125" w:name="_Hlk53672005"/>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545895" w:rsidRPr="007E0409" w14:paraId="6D245674" w14:textId="77777777" w:rsidTr="00545895">
        <w:tc>
          <w:tcPr>
            <w:tcW w:w="9350" w:type="dxa"/>
          </w:tcPr>
          <w:p w14:paraId="3A2E778E" w14:textId="5968A4D6" w:rsidR="00545895" w:rsidRPr="00603173" w:rsidRDefault="000C241A" w:rsidP="00545895">
            <w:pPr>
              <w:spacing w:before="120" w:after="120"/>
              <w:ind w:firstLine="72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sz w:val="24"/>
                <w:szCs w:val="24"/>
              </w:rPr>
              <w:t>Tiek ī</w:t>
            </w:r>
            <w:r w:rsidR="00545895" w:rsidRPr="00603173">
              <w:rPr>
                <w:rFonts w:ascii="Times New Roman" w:eastAsia="Times New Roman" w:hAnsi="Times New Roman" w:cs="Times New Roman"/>
                <w:b/>
                <w:i/>
                <w:sz w:val="24"/>
                <w:szCs w:val="24"/>
              </w:rPr>
              <w:t xml:space="preserve">stenota </w:t>
            </w:r>
            <w:r w:rsidR="001B1020">
              <w:rPr>
                <w:rFonts w:ascii="Times New Roman" w:eastAsia="Times New Roman" w:hAnsi="Times New Roman" w:cs="Times New Roman"/>
                <w:b/>
                <w:i/>
                <w:sz w:val="24"/>
                <w:szCs w:val="24"/>
              </w:rPr>
              <w:t>v</w:t>
            </w:r>
            <w:r w:rsidR="00545895" w:rsidRPr="00603173">
              <w:rPr>
                <w:rFonts w:ascii="Times New Roman" w:eastAsia="Times New Roman" w:hAnsi="Times New Roman" w:cs="Times New Roman"/>
                <w:b/>
                <w:i/>
                <w:sz w:val="24"/>
                <w:szCs w:val="24"/>
              </w:rPr>
              <w:t xml:space="preserve">alsts pārvaldes iestāžu skaitļošanas un datu glabātuvju infrastruktūras pakalpojumu konsolidācija, izveidojot </w:t>
            </w:r>
            <w:r w:rsidR="00DD53AD" w:rsidRPr="005B644E">
              <w:rPr>
                <w:rFonts w:ascii="Times New Roman" w:eastAsia="Times New Roman" w:hAnsi="Times New Roman" w:cs="Times New Roman"/>
                <w:b/>
                <w:bCs/>
                <w:i/>
                <w:iCs/>
                <w:sz w:val="24"/>
                <w:szCs w:val="24"/>
              </w:rPr>
              <w:t>t</w:t>
            </w:r>
            <w:r w:rsidR="00DD53AD" w:rsidRPr="005B644E">
              <w:rPr>
                <w:rFonts w:ascii="Times New Roman" w:hAnsi="Times New Roman" w:cs="Times New Roman"/>
                <w:b/>
                <w:bCs/>
                <w:i/>
                <w:iCs/>
              </w:rPr>
              <w:t>rīs</w:t>
            </w:r>
            <w:r w:rsidR="00545895" w:rsidRPr="005B644E">
              <w:rPr>
                <w:rFonts w:ascii="Times New Roman" w:eastAsia="Times New Roman" w:hAnsi="Times New Roman" w:cs="Times New Roman"/>
                <w:b/>
                <w:bCs/>
                <w:i/>
                <w:sz w:val="24"/>
                <w:szCs w:val="24"/>
              </w:rPr>
              <w:t xml:space="preserve"> līdz </w:t>
            </w:r>
            <w:r w:rsidR="00DD53AD" w:rsidRPr="005B644E">
              <w:rPr>
                <w:rFonts w:ascii="Times New Roman" w:eastAsia="Times New Roman" w:hAnsi="Times New Roman" w:cs="Times New Roman"/>
                <w:b/>
                <w:bCs/>
                <w:i/>
                <w:iCs/>
                <w:sz w:val="24"/>
                <w:szCs w:val="24"/>
              </w:rPr>
              <w:t>p</w:t>
            </w:r>
            <w:r w:rsidR="00DD53AD" w:rsidRPr="005B644E">
              <w:rPr>
                <w:rFonts w:ascii="Times New Roman" w:hAnsi="Times New Roman" w:cs="Times New Roman"/>
                <w:b/>
                <w:bCs/>
                <w:i/>
                <w:iCs/>
              </w:rPr>
              <w:t>iecus</w:t>
            </w:r>
            <w:r w:rsidR="00545895" w:rsidRPr="00CC264F">
              <w:rPr>
                <w:rFonts w:ascii="Times New Roman" w:eastAsia="Times New Roman" w:hAnsi="Times New Roman" w:cs="Times New Roman"/>
                <w:b/>
                <w:bCs/>
                <w:i/>
                <w:sz w:val="24"/>
                <w:szCs w:val="24"/>
              </w:rPr>
              <w:t xml:space="preserve"> IKT koplietošanas pakalpojumu sniedzējus skaitļošanas infrastruktūras jomā, kuri</w:t>
            </w:r>
            <w:r w:rsidR="004B4334" w:rsidRPr="001B2170">
              <w:rPr>
                <w:rFonts w:ascii="Times New Roman" w:eastAsia="Times New Roman" w:hAnsi="Times New Roman" w:cs="Times New Roman"/>
                <w:b/>
                <w:bCs/>
                <w:i/>
                <w:iCs/>
                <w:sz w:val="24"/>
                <w:szCs w:val="24"/>
              </w:rPr>
              <w:t>,</w:t>
            </w:r>
            <w:r w:rsidR="00545895" w:rsidRPr="001B2170">
              <w:rPr>
                <w:rFonts w:ascii="Times New Roman" w:eastAsia="Times New Roman" w:hAnsi="Times New Roman" w:cs="Times New Roman"/>
                <w:b/>
                <w:bCs/>
                <w:i/>
                <w:sz w:val="24"/>
                <w:szCs w:val="24"/>
              </w:rPr>
              <w:t xml:space="preserve"> izmantojot</w:t>
            </w:r>
            <w:r w:rsidR="00545895" w:rsidRPr="00603173">
              <w:rPr>
                <w:rFonts w:ascii="Times New Roman" w:eastAsia="Times New Roman" w:hAnsi="Times New Roman" w:cs="Times New Roman"/>
                <w:b/>
                <w:i/>
                <w:sz w:val="24"/>
                <w:szCs w:val="24"/>
              </w:rPr>
              <w:t xml:space="preserve"> automatizētas pārvaldības platformas</w:t>
            </w:r>
            <w:r w:rsidR="004B4334" w:rsidRPr="00603173">
              <w:rPr>
                <w:rFonts w:ascii="Times New Roman" w:eastAsia="Times New Roman" w:hAnsi="Times New Roman" w:cs="Times New Roman"/>
                <w:b/>
                <w:bCs/>
                <w:i/>
                <w:iCs/>
                <w:sz w:val="24"/>
                <w:szCs w:val="24"/>
              </w:rPr>
              <w:t>,</w:t>
            </w:r>
            <w:r w:rsidR="00545895" w:rsidRPr="00603173">
              <w:rPr>
                <w:rFonts w:ascii="Times New Roman" w:eastAsia="Times New Roman" w:hAnsi="Times New Roman" w:cs="Times New Roman"/>
                <w:b/>
                <w:i/>
                <w:sz w:val="24"/>
                <w:szCs w:val="24"/>
              </w:rPr>
              <w:t xml:space="preserve"> nodrošina integrētus, </w:t>
            </w:r>
            <w:proofErr w:type="spellStart"/>
            <w:r w:rsidR="00545895" w:rsidRPr="00603173">
              <w:rPr>
                <w:rFonts w:ascii="Times New Roman" w:eastAsia="Times New Roman" w:hAnsi="Times New Roman" w:cs="Times New Roman"/>
                <w:b/>
                <w:i/>
                <w:sz w:val="24"/>
                <w:szCs w:val="24"/>
              </w:rPr>
              <w:t>sadarbspējīgus</w:t>
            </w:r>
            <w:proofErr w:type="spellEnd"/>
            <w:r w:rsidR="00545895" w:rsidRPr="00603173">
              <w:rPr>
                <w:rFonts w:ascii="Times New Roman" w:eastAsia="Times New Roman" w:hAnsi="Times New Roman" w:cs="Times New Roman"/>
                <w:b/>
                <w:i/>
                <w:sz w:val="24"/>
                <w:szCs w:val="24"/>
              </w:rPr>
              <w:t xml:space="preserve"> un savstarpēji aizstāj</w:t>
            </w:r>
            <w:r w:rsidR="00D754E8">
              <w:rPr>
                <w:rFonts w:ascii="Times New Roman" w:eastAsia="Times New Roman" w:hAnsi="Times New Roman" w:cs="Times New Roman"/>
                <w:b/>
                <w:i/>
                <w:sz w:val="24"/>
                <w:szCs w:val="24"/>
              </w:rPr>
              <w:t>amus</w:t>
            </w:r>
            <w:r w:rsidR="00545895" w:rsidRPr="00603173">
              <w:rPr>
                <w:rFonts w:ascii="Times New Roman" w:eastAsia="Times New Roman" w:hAnsi="Times New Roman" w:cs="Times New Roman"/>
                <w:b/>
                <w:i/>
                <w:sz w:val="24"/>
                <w:szCs w:val="24"/>
              </w:rPr>
              <w:t xml:space="preserve"> modernā IS arhitektūrā būvētu </w:t>
            </w:r>
            <w:r w:rsidR="00DC0C4A" w:rsidRPr="00F727BD">
              <w:rPr>
                <w:rFonts w:ascii="Times New Roman" w:eastAsia="Times New Roman" w:hAnsi="Times New Roman" w:cs="Times New Roman"/>
                <w:b/>
                <w:bCs/>
                <w:i/>
                <w:iCs/>
                <w:sz w:val="24"/>
                <w:szCs w:val="24"/>
                <w:lang w:val="lv"/>
              </w:rPr>
              <w:t>IS</w:t>
            </w:r>
            <w:r w:rsidR="00545895" w:rsidRPr="00603173">
              <w:rPr>
                <w:rFonts w:ascii="Times New Roman" w:eastAsia="Times New Roman" w:hAnsi="Times New Roman" w:cs="Times New Roman"/>
                <w:b/>
                <w:i/>
                <w:sz w:val="24"/>
                <w:szCs w:val="24"/>
              </w:rPr>
              <w:t xml:space="preserve"> uzstādīšanas, laidienu pārvaldības, testēšanas, izmitināšanas un darbības uzraudzības pakalpojumus, tādejādi izveidojot bāzi nacionālā </w:t>
            </w:r>
            <w:proofErr w:type="spellStart"/>
            <w:r w:rsidR="00545895" w:rsidRPr="00603173">
              <w:rPr>
                <w:rFonts w:ascii="Times New Roman" w:eastAsia="Times New Roman" w:hAnsi="Times New Roman" w:cs="Times New Roman"/>
                <w:b/>
                <w:i/>
                <w:sz w:val="24"/>
                <w:szCs w:val="24"/>
              </w:rPr>
              <w:t>federētā</w:t>
            </w:r>
            <w:proofErr w:type="spellEnd"/>
            <w:r w:rsidR="00545895" w:rsidRPr="00603173">
              <w:rPr>
                <w:rFonts w:ascii="Times New Roman" w:eastAsia="Times New Roman" w:hAnsi="Times New Roman" w:cs="Times New Roman"/>
                <w:b/>
                <w:i/>
                <w:sz w:val="24"/>
                <w:szCs w:val="24"/>
              </w:rPr>
              <w:t xml:space="preserve"> mākoņa, kas </w:t>
            </w:r>
            <w:proofErr w:type="spellStart"/>
            <w:r w:rsidR="00545895" w:rsidRPr="00603173">
              <w:rPr>
                <w:rFonts w:ascii="Times New Roman" w:eastAsia="Times New Roman" w:hAnsi="Times New Roman" w:cs="Times New Roman"/>
                <w:b/>
                <w:i/>
                <w:sz w:val="24"/>
                <w:szCs w:val="24"/>
              </w:rPr>
              <w:t>miejiedarbojas</w:t>
            </w:r>
            <w:proofErr w:type="spellEnd"/>
            <w:r w:rsidR="00545895" w:rsidRPr="00603173">
              <w:rPr>
                <w:rFonts w:ascii="Times New Roman" w:eastAsia="Times New Roman" w:hAnsi="Times New Roman" w:cs="Times New Roman"/>
                <w:b/>
                <w:i/>
                <w:sz w:val="24"/>
                <w:szCs w:val="24"/>
              </w:rPr>
              <w:t xml:space="preserve"> ar nacionāliem publiskiem un privātiem infrastruktūras pakalpojumiem, izveidei. </w:t>
            </w:r>
          </w:p>
          <w:p w14:paraId="23AD4820" w14:textId="3342CBB4" w:rsidR="00545895" w:rsidRPr="00603173" w:rsidRDefault="008E186B" w:rsidP="00545895">
            <w:pPr>
              <w:spacing w:before="120" w:after="120"/>
              <w:ind w:firstLine="72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sz w:val="24"/>
                <w:szCs w:val="24"/>
              </w:rPr>
              <w:t>Tiek i</w:t>
            </w:r>
            <w:r w:rsidR="00545895" w:rsidRPr="00603173">
              <w:rPr>
                <w:rFonts w:ascii="Times New Roman" w:eastAsia="Times New Roman" w:hAnsi="Times New Roman" w:cs="Times New Roman"/>
                <w:b/>
                <w:i/>
                <w:sz w:val="24"/>
                <w:szCs w:val="24"/>
              </w:rPr>
              <w:t>eviesta efektīva, centralizēta un automatizēta finanšu resursu uzskaite, kas projektēta, lai atbalstītu starpiestāžu pakalpojumu automatizētu izmaksās balstītu norēķinu modeli, nodrošinot iespēju ar noteiktu regularitāti norēķināties par sniegtajiem atbalsta funkciju pakalpojumiem un būtu iespējams nodrošināt investīciju pamatlīdzekļos un to uzturēšanā attiecināšanu uz katru atsevišķu iestādes sniegtā starpiestāžu pakalpojumu veidu.</w:t>
            </w:r>
          </w:p>
          <w:p w14:paraId="154E050C" w14:textId="784077F6" w:rsidR="00545895" w:rsidRPr="006B7455" w:rsidRDefault="00CB0B86" w:rsidP="00545895">
            <w:pPr>
              <w:spacing w:before="120" w:after="120"/>
              <w:ind w:firstLine="72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i/>
                <w:sz w:val="24"/>
                <w:szCs w:val="24"/>
              </w:rPr>
              <w:t>Tiek i</w:t>
            </w:r>
            <w:r w:rsidR="00545895" w:rsidRPr="00603173">
              <w:rPr>
                <w:rFonts w:ascii="Times New Roman" w:eastAsia="Times New Roman" w:hAnsi="Times New Roman" w:cs="Times New Roman"/>
                <w:b/>
                <w:i/>
                <w:sz w:val="24"/>
                <w:szCs w:val="24"/>
              </w:rPr>
              <w:t>eviesta vismaz resora līmenī centralizēta valsts pārvaldes iestāžu datorizēto darba vietu, drukas iekārtu un iekšējā datortīkla attālinātā pārvaldība.</w:t>
            </w:r>
          </w:p>
        </w:tc>
      </w:tr>
    </w:tbl>
    <w:bookmarkEnd w:id="125"/>
    <w:p w14:paraId="43266654" w14:textId="7830541D" w:rsidR="001D3FC2" w:rsidRPr="00603173" w:rsidRDefault="001D3FC2" w:rsidP="00DA0077">
      <w:pPr>
        <w:spacing w:before="120" w:after="120" w:line="240" w:lineRule="auto"/>
        <w:ind w:firstLine="567"/>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Nepieciešami priekšnoteikumi kvalitatīvu pakalpojumu attīstībai</w:t>
      </w:r>
      <w:proofErr w:type="gramStart"/>
      <w:r w:rsidRPr="00603173">
        <w:rPr>
          <w:rFonts w:ascii="Times New Roman" w:eastAsia="Times New Roman" w:hAnsi="Times New Roman" w:cs="Times New Roman"/>
          <w:sz w:val="24"/>
          <w:szCs w:val="24"/>
          <w:lang w:val="lv-LV"/>
        </w:rPr>
        <w:t xml:space="preserve"> un</w:t>
      </w:r>
      <w:proofErr w:type="gramEnd"/>
      <w:r w:rsidRPr="00603173">
        <w:rPr>
          <w:rFonts w:ascii="Times New Roman" w:eastAsia="Times New Roman" w:hAnsi="Times New Roman" w:cs="Times New Roman"/>
          <w:sz w:val="24"/>
          <w:szCs w:val="24"/>
          <w:lang w:val="lv-LV"/>
        </w:rPr>
        <w:t xml:space="preserve"> to efektīvai pārvaldībai ir vietotas pakalpojumu pieteikumu un pārvaldības platformas (</w:t>
      </w:r>
      <w:proofErr w:type="spellStart"/>
      <w:r w:rsidRPr="00603173">
        <w:rPr>
          <w:rFonts w:ascii="Times New Roman" w:eastAsia="Times New Roman" w:hAnsi="Times New Roman" w:cs="Times New Roman"/>
          <w:i/>
          <w:sz w:val="24"/>
          <w:szCs w:val="24"/>
          <w:lang w:val="lv-LV"/>
        </w:rPr>
        <w:t>service</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desk</w:t>
      </w:r>
      <w:proofErr w:type="spellEnd"/>
      <w:r w:rsidRPr="00603173">
        <w:rPr>
          <w:rFonts w:ascii="Times New Roman" w:eastAsia="Times New Roman" w:hAnsi="Times New Roman" w:cs="Times New Roman"/>
          <w:sz w:val="24"/>
          <w:szCs w:val="24"/>
          <w:lang w:val="lv-LV"/>
        </w:rPr>
        <w:t xml:space="preserve">) ieviešana, kā arī labi pārvaldītu, kvalitatīvu un savstarpēji </w:t>
      </w:r>
      <w:proofErr w:type="spellStart"/>
      <w:r w:rsidRPr="00603173">
        <w:rPr>
          <w:rFonts w:ascii="Times New Roman" w:eastAsia="Times New Roman" w:hAnsi="Times New Roman" w:cs="Times New Roman"/>
          <w:sz w:val="24"/>
          <w:szCs w:val="24"/>
          <w:lang w:val="lv-LV"/>
        </w:rPr>
        <w:t>sadarbspējīgu</w:t>
      </w:r>
      <w:proofErr w:type="spellEnd"/>
      <w:r w:rsidRPr="00603173">
        <w:rPr>
          <w:rFonts w:ascii="Times New Roman" w:eastAsia="Times New Roman" w:hAnsi="Times New Roman" w:cs="Times New Roman"/>
          <w:sz w:val="24"/>
          <w:szCs w:val="24"/>
          <w:lang w:val="lv-LV"/>
        </w:rPr>
        <w:t xml:space="preserve"> dažāda līmeņa skaitļošanas infrastruktūras pakalpojumu pieejamība. Lai attīstītu jau esošās iestrādes skaitļošanas infrastruktūras pakalpojumos līdz nepieciešamajam līmenim, ar aug</w:t>
      </w:r>
      <w:r w:rsidR="00DA0077">
        <w:rPr>
          <w:rFonts w:ascii="Times New Roman" w:eastAsia="Times New Roman" w:hAnsi="Times New Roman" w:cs="Times New Roman"/>
          <w:sz w:val="24"/>
          <w:szCs w:val="24"/>
          <w:lang w:val="lv-LV"/>
        </w:rPr>
        <w:t>s</w:t>
      </w:r>
      <w:r w:rsidRPr="00603173">
        <w:rPr>
          <w:rFonts w:ascii="Times New Roman" w:eastAsia="Times New Roman" w:hAnsi="Times New Roman" w:cs="Times New Roman"/>
          <w:sz w:val="24"/>
          <w:szCs w:val="24"/>
          <w:lang w:val="lv-LV"/>
        </w:rPr>
        <w:t xml:space="preserve">tu prioritāti ir jāveic savstarpēji koordinētas investīcijas valsts rīcībā esošo perspektīvo datu centru pārvaldības platformās. </w:t>
      </w:r>
    </w:p>
    <w:p w14:paraId="6004B695" w14:textId="256328A0" w:rsidR="00C70A8E" w:rsidRPr="00DA0077" w:rsidRDefault="00C70A8E" w:rsidP="00DA0077">
      <w:pPr>
        <w:spacing w:before="120" w:after="120"/>
        <w:ind w:firstLine="567"/>
        <w:jc w:val="both"/>
        <w:rPr>
          <w:rFonts w:ascii="Times New Roman" w:eastAsia="Times New Roman" w:hAnsi="Times New Roman" w:cs="Times New Roman"/>
          <w:sz w:val="24"/>
          <w:szCs w:val="24"/>
          <w:lang w:val="lv-LV"/>
        </w:rPr>
      </w:pPr>
      <w:r w:rsidRPr="00DA0077">
        <w:rPr>
          <w:rFonts w:ascii="Times New Roman" w:eastAsia="Times New Roman" w:hAnsi="Times New Roman" w:cs="Times New Roman"/>
          <w:sz w:val="24"/>
          <w:szCs w:val="24"/>
          <w:lang w:val="lv-LV"/>
        </w:rPr>
        <w:t xml:space="preserve">Skaitļošanas infrastruktūras pakalpojumi – datu apstrādes jaudas un datu īslaicīgas un ilgtermiņa uzkrāšanas pakalpojumi </w:t>
      </w:r>
      <w:r w:rsidR="004E27A8" w:rsidRPr="00DA0077">
        <w:rPr>
          <w:rFonts w:ascii="Times New Roman" w:eastAsia="Times New Roman" w:hAnsi="Times New Roman" w:cs="Times New Roman"/>
          <w:sz w:val="24"/>
          <w:szCs w:val="24"/>
          <w:lang w:val="lv-LV"/>
        </w:rPr>
        <w:t>–</w:t>
      </w:r>
      <w:r w:rsidRPr="00DA0077">
        <w:rPr>
          <w:rFonts w:ascii="Times New Roman" w:eastAsia="Times New Roman" w:hAnsi="Times New Roman" w:cs="Times New Roman"/>
          <w:sz w:val="24"/>
          <w:szCs w:val="24"/>
          <w:lang w:val="lv-LV"/>
        </w:rPr>
        <w:t xml:space="preserve"> no vienas puses var būt unificēti pakalpojumi, ko var iegādāties no komerciāliem pakalpojumu sniedzējiem, bet no otras puses</w:t>
      </w:r>
      <w:r w:rsidR="00F2036B" w:rsidRPr="00DA0077">
        <w:rPr>
          <w:rFonts w:ascii="Times New Roman" w:eastAsia="Times New Roman" w:hAnsi="Times New Roman" w:cs="Times New Roman"/>
          <w:sz w:val="24"/>
          <w:szCs w:val="24"/>
          <w:lang w:val="lv-LV"/>
        </w:rPr>
        <w:t>,</w:t>
      </w:r>
      <w:r w:rsidRPr="00DA0077">
        <w:rPr>
          <w:rFonts w:ascii="Times New Roman" w:eastAsia="Times New Roman" w:hAnsi="Times New Roman" w:cs="Times New Roman"/>
          <w:sz w:val="24"/>
          <w:szCs w:val="24"/>
          <w:lang w:val="lv-LV"/>
        </w:rPr>
        <w:t xml:space="preserve"> kā minēts jau iepriekš, valsts pārvaldes institūcijām var būt pamatoti apsvērumi skaitļošanas infrastruktūras saglabāšanai pilnīgā valsts kontrolē. Šajā situācijā racionālākā pieeja ir t.s. “valsts privātā mākoņa” attīstība, iekļaujot tajā valsts pārvaldes rīcībā jau esošos datu centru infrastruktūras resursus, vienlaicīgi nodrošinot iespējas dinamiski pēc nepieciešamības piesaistīt arī komerciālu pakalpojumu sniedzēju pakalpojumus. Iekšējiem pakalpojumu sniedzējiem, kas iesaistīsies </w:t>
      </w:r>
      <w:r w:rsidR="00BA74AF" w:rsidRPr="00DA0077">
        <w:rPr>
          <w:rFonts w:ascii="Times New Roman" w:eastAsia="Times New Roman" w:hAnsi="Times New Roman" w:cs="Times New Roman"/>
          <w:sz w:val="24"/>
          <w:szCs w:val="24"/>
          <w:lang w:val="lv-LV"/>
        </w:rPr>
        <w:t>“</w:t>
      </w:r>
      <w:r w:rsidRPr="00DA0077">
        <w:rPr>
          <w:rFonts w:ascii="Times New Roman" w:eastAsia="Times New Roman" w:hAnsi="Times New Roman" w:cs="Times New Roman"/>
          <w:sz w:val="24"/>
          <w:szCs w:val="24"/>
          <w:lang w:val="lv-LV"/>
        </w:rPr>
        <w:t>valsts privātā mākoņa” attīstībā, ir jānodrošina sniedzamo pakalpojumu sadarbspēja un savstarpējā aizvietojamība, lai tie būtu savstarpēji papildināmi slodzes pieaugšanas gadījumos un aizvietojami ārkārtas situācijās. Skaitļošanas infrastruktūras pakalpojumu unificēšan</w:t>
      </w:r>
      <w:r w:rsidR="00770F84" w:rsidRPr="00DA0077">
        <w:rPr>
          <w:rFonts w:ascii="Times New Roman" w:eastAsia="Times New Roman" w:hAnsi="Times New Roman" w:cs="Times New Roman"/>
          <w:sz w:val="24"/>
          <w:szCs w:val="24"/>
          <w:lang w:val="lv-LV"/>
        </w:rPr>
        <w:t>u</w:t>
      </w:r>
      <w:r w:rsidRPr="00DA0077">
        <w:rPr>
          <w:rFonts w:ascii="Times New Roman" w:eastAsia="Times New Roman" w:hAnsi="Times New Roman" w:cs="Times New Roman"/>
          <w:sz w:val="24"/>
          <w:szCs w:val="24"/>
          <w:lang w:val="lv-LV"/>
        </w:rPr>
        <w:t xml:space="preserve"> un aizvietojamību ir jānodrošina standartizētu konteineru pārvaldības un orķestrācijas līmenī, pieļaujot skaitļošanas jaudu rezervēšanas risinājumus arī virtuālo mašīnu līmenī. “Valsts privātā mākoņa” risinājumu standartu atvērtība un savstarpējā saskaņotība nodrošinās iespēju sadarbspējai arī ar komerciālo pakalpojumu sniedzēju mākoņdatošanas pakalpojumiem, vienkāršojot un veicinot to iesaisti valsts pārvaldei nepieciešamo skaitļošanas jaudu nodrošināšanai. “Valsts privātā mākoņa” dalībnieku un Latvijas komerciālo pakalpojumu sniedzēju sadarbība, savstarpēji saskaņojot tehnoloģiskos risinājumus pakalpojumu sadarbspējas, papildināmības un aizvietojamības nodrošināšanai</w:t>
      </w:r>
      <w:r w:rsidR="000932B3" w:rsidRPr="00DA0077">
        <w:rPr>
          <w:rFonts w:ascii="Times New Roman" w:eastAsia="Times New Roman" w:hAnsi="Times New Roman" w:cs="Times New Roman"/>
          <w:sz w:val="24"/>
          <w:szCs w:val="24"/>
          <w:lang w:val="lv-LV"/>
        </w:rPr>
        <w:t>,</w:t>
      </w:r>
      <w:r w:rsidRPr="00DA0077">
        <w:rPr>
          <w:rFonts w:ascii="Times New Roman" w:eastAsia="Times New Roman" w:hAnsi="Times New Roman" w:cs="Times New Roman"/>
          <w:sz w:val="24"/>
          <w:szCs w:val="24"/>
          <w:lang w:val="lv-LV"/>
        </w:rPr>
        <w:t xml:space="preserve"> radīs pamatu Latvijas risinājumu integrācijai </w:t>
      </w:r>
      <w:r w:rsidR="000932B3" w:rsidRPr="00DA0077">
        <w:rPr>
          <w:rFonts w:ascii="Times New Roman" w:eastAsia="Times New Roman" w:hAnsi="Times New Roman" w:cs="Times New Roman"/>
          <w:sz w:val="24"/>
          <w:szCs w:val="24"/>
          <w:lang w:val="lv-LV"/>
        </w:rPr>
        <w:t>ES</w:t>
      </w:r>
      <w:r w:rsidRPr="00DA0077">
        <w:rPr>
          <w:rFonts w:ascii="Times New Roman" w:eastAsia="Times New Roman" w:hAnsi="Times New Roman" w:cs="Times New Roman"/>
          <w:sz w:val="24"/>
          <w:szCs w:val="24"/>
          <w:lang w:val="lv-LV"/>
        </w:rPr>
        <w:t xml:space="preserve"> mākoņdatošanas federācijā (norādes par tās attīstību dotas E</w:t>
      </w:r>
      <w:r w:rsidR="00630111" w:rsidRPr="00DA0077">
        <w:rPr>
          <w:rFonts w:ascii="Times New Roman" w:eastAsia="Times New Roman" w:hAnsi="Times New Roman" w:cs="Times New Roman"/>
          <w:sz w:val="24"/>
          <w:szCs w:val="24"/>
          <w:lang w:val="lv-LV"/>
        </w:rPr>
        <w:t>K</w:t>
      </w:r>
      <w:r w:rsidRPr="00DA0077">
        <w:rPr>
          <w:rFonts w:ascii="Times New Roman" w:eastAsia="Times New Roman" w:hAnsi="Times New Roman" w:cs="Times New Roman"/>
          <w:sz w:val="24"/>
          <w:szCs w:val="24"/>
          <w:lang w:val="lv-LV"/>
        </w:rPr>
        <w:t xml:space="preserve"> 2020. gada paziņojumā </w:t>
      </w:r>
      <w:r w:rsidRPr="00DA0077">
        <w:rPr>
          <w:rFonts w:ascii="Times New Roman" w:eastAsia="Times New Roman" w:hAnsi="Times New Roman" w:cs="Times New Roman"/>
          <w:i/>
          <w:sz w:val="24"/>
          <w:szCs w:val="24"/>
          <w:lang w:val="lv-LV"/>
        </w:rPr>
        <w:t>“</w:t>
      </w:r>
      <w:proofErr w:type="spellStart"/>
      <w:r w:rsidRPr="00DA0077">
        <w:rPr>
          <w:rFonts w:ascii="Times New Roman" w:eastAsia="Times New Roman" w:hAnsi="Times New Roman" w:cs="Times New Roman"/>
          <w:i/>
          <w:sz w:val="24"/>
          <w:szCs w:val="24"/>
          <w:lang w:val="lv-LV"/>
        </w:rPr>
        <w:t>European</w:t>
      </w:r>
      <w:proofErr w:type="spellEnd"/>
      <w:r w:rsidRPr="00DA0077">
        <w:rPr>
          <w:rFonts w:ascii="Times New Roman" w:eastAsia="Times New Roman" w:hAnsi="Times New Roman" w:cs="Times New Roman"/>
          <w:i/>
          <w:sz w:val="24"/>
          <w:szCs w:val="24"/>
          <w:lang w:val="lv-LV"/>
        </w:rPr>
        <w:t xml:space="preserve"> </w:t>
      </w:r>
      <w:proofErr w:type="spellStart"/>
      <w:r w:rsidRPr="00DA0077">
        <w:rPr>
          <w:rFonts w:ascii="Times New Roman" w:eastAsia="Times New Roman" w:hAnsi="Times New Roman" w:cs="Times New Roman"/>
          <w:i/>
          <w:sz w:val="24"/>
          <w:szCs w:val="24"/>
          <w:lang w:val="lv-LV"/>
        </w:rPr>
        <w:t>strategy</w:t>
      </w:r>
      <w:proofErr w:type="spellEnd"/>
      <w:r w:rsidRPr="00DA0077">
        <w:rPr>
          <w:rFonts w:ascii="Times New Roman" w:eastAsia="Times New Roman" w:hAnsi="Times New Roman" w:cs="Times New Roman"/>
          <w:i/>
          <w:sz w:val="24"/>
          <w:szCs w:val="24"/>
          <w:lang w:val="lv-LV"/>
        </w:rPr>
        <w:t xml:space="preserve"> </w:t>
      </w:r>
      <w:proofErr w:type="spellStart"/>
      <w:r w:rsidRPr="00DA0077">
        <w:rPr>
          <w:rFonts w:ascii="Times New Roman" w:eastAsia="Times New Roman" w:hAnsi="Times New Roman" w:cs="Times New Roman"/>
          <w:i/>
          <w:sz w:val="24"/>
          <w:szCs w:val="24"/>
          <w:lang w:val="lv-LV"/>
        </w:rPr>
        <w:t>for</w:t>
      </w:r>
      <w:proofErr w:type="spellEnd"/>
      <w:r w:rsidRPr="00DA0077">
        <w:rPr>
          <w:rFonts w:ascii="Times New Roman" w:eastAsia="Times New Roman" w:hAnsi="Times New Roman" w:cs="Times New Roman"/>
          <w:i/>
          <w:sz w:val="24"/>
          <w:szCs w:val="24"/>
          <w:lang w:val="lv-LV"/>
        </w:rPr>
        <w:t xml:space="preserve"> </w:t>
      </w:r>
      <w:proofErr w:type="spellStart"/>
      <w:r w:rsidRPr="00DA0077">
        <w:rPr>
          <w:rFonts w:ascii="Times New Roman" w:eastAsia="Times New Roman" w:hAnsi="Times New Roman" w:cs="Times New Roman"/>
          <w:i/>
          <w:sz w:val="24"/>
          <w:szCs w:val="24"/>
          <w:lang w:val="lv-LV"/>
        </w:rPr>
        <w:t>data</w:t>
      </w:r>
      <w:proofErr w:type="spellEnd"/>
      <w:r w:rsidRPr="00DA0077">
        <w:rPr>
          <w:rFonts w:ascii="Times New Roman" w:eastAsia="Times New Roman" w:hAnsi="Times New Roman" w:cs="Times New Roman"/>
          <w:i/>
          <w:sz w:val="24"/>
          <w:szCs w:val="24"/>
          <w:lang w:val="lv-LV"/>
        </w:rPr>
        <w:t>”</w:t>
      </w:r>
      <w:r w:rsidRPr="006B7455">
        <w:rPr>
          <w:rStyle w:val="FootnoteReference"/>
          <w:rFonts w:ascii="Times New Roman" w:eastAsia="Times New Roman" w:hAnsi="Times New Roman" w:cs="Times New Roman"/>
          <w:sz w:val="24"/>
          <w:szCs w:val="24"/>
        </w:rPr>
        <w:footnoteReference w:id="48"/>
      </w:r>
      <w:r w:rsidRPr="00DA0077">
        <w:rPr>
          <w:rFonts w:ascii="Times New Roman" w:eastAsia="Times New Roman" w:hAnsi="Times New Roman" w:cs="Times New Roman"/>
          <w:sz w:val="24"/>
          <w:szCs w:val="24"/>
          <w:lang w:val="lv-LV"/>
        </w:rPr>
        <w:t>), kas, savukārt, radīs iespējas Latvijas valsts pārvaldei un komersantiem efektīvi – atbilstoši skaitļošanas uzdevumu saturam</w:t>
      </w:r>
      <w:r w:rsidR="000932B3" w:rsidRPr="00DA0077">
        <w:rPr>
          <w:rFonts w:ascii="Times New Roman" w:eastAsia="Times New Roman" w:hAnsi="Times New Roman" w:cs="Times New Roman"/>
          <w:sz w:val="24"/>
          <w:szCs w:val="24"/>
          <w:lang w:val="lv-LV"/>
        </w:rPr>
        <w:t>,</w:t>
      </w:r>
      <w:r w:rsidRPr="00DA0077">
        <w:rPr>
          <w:rFonts w:ascii="Times New Roman" w:eastAsia="Times New Roman" w:hAnsi="Times New Roman" w:cs="Times New Roman"/>
          <w:sz w:val="24"/>
          <w:szCs w:val="24"/>
          <w:lang w:val="lv-LV"/>
        </w:rPr>
        <w:t xml:space="preserve"> izmantot ne tikai Latvijā, bet arī </w:t>
      </w:r>
      <w:r w:rsidR="000303AA" w:rsidRPr="00DA0077">
        <w:rPr>
          <w:rFonts w:ascii="Times New Roman" w:eastAsia="Times New Roman" w:hAnsi="Times New Roman" w:cs="Times New Roman"/>
          <w:sz w:val="24"/>
          <w:szCs w:val="24"/>
          <w:lang w:val="lv-LV"/>
        </w:rPr>
        <w:t>ES</w:t>
      </w:r>
      <w:r w:rsidRPr="00DA0077">
        <w:rPr>
          <w:rFonts w:ascii="Times New Roman" w:eastAsia="Times New Roman" w:hAnsi="Times New Roman" w:cs="Times New Roman"/>
          <w:sz w:val="24"/>
          <w:szCs w:val="24"/>
          <w:lang w:val="lv-LV"/>
        </w:rPr>
        <w:t xml:space="preserve"> pieejam</w:t>
      </w:r>
      <w:r w:rsidR="003B5FBF" w:rsidRPr="00DA0077">
        <w:rPr>
          <w:rFonts w:ascii="Times New Roman" w:eastAsia="Times New Roman" w:hAnsi="Times New Roman" w:cs="Times New Roman"/>
          <w:sz w:val="24"/>
          <w:szCs w:val="24"/>
          <w:lang w:val="lv-LV"/>
        </w:rPr>
        <w:t>os</w:t>
      </w:r>
      <w:r w:rsidRPr="00DA0077">
        <w:rPr>
          <w:rFonts w:ascii="Times New Roman" w:eastAsia="Times New Roman" w:hAnsi="Times New Roman" w:cs="Times New Roman"/>
          <w:sz w:val="24"/>
          <w:szCs w:val="24"/>
          <w:lang w:val="lv-LV"/>
        </w:rPr>
        <w:t xml:space="preserve"> skaitļošanas resurs</w:t>
      </w:r>
      <w:r w:rsidR="003B5FBF" w:rsidRPr="00DA0077">
        <w:rPr>
          <w:rFonts w:ascii="Times New Roman" w:eastAsia="Times New Roman" w:hAnsi="Times New Roman" w:cs="Times New Roman"/>
          <w:sz w:val="24"/>
          <w:szCs w:val="24"/>
          <w:lang w:val="lv-LV"/>
        </w:rPr>
        <w:t>us</w:t>
      </w:r>
      <w:r w:rsidRPr="00DA0077">
        <w:rPr>
          <w:rFonts w:ascii="Times New Roman" w:eastAsia="Times New Roman" w:hAnsi="Times New Roman" w:cs="Times New Roman"/>
          <w:sz w:val="24"/>
          <w:szCs w:val="24"/>
          <w:lang w:val="lv-LV"/>
        </w:rPr>
        <w:t>. Būtisks priekšnoteikums šāda scenārija īstenošanas iespējai ir Latvijas iesaiste E</w:t>
      </w:r>
      <w:r w:rsidR="00630111" w:rsidRPr="00DA0077">
        <w:rPr>
          <w:rFonts w:ascii="Times New Roman" w:eastAsia="Times New Roman" w:hAnsi="Times New Roman" w:cs="Times New Roman"/>
          <w:sz w:val="24"/>
          <w:szCs w:val="24"/>
          <w:lang w:val="lv-LV"/>
        </w:rPr>
        <w:t>S</w:t>
      </w:r>
      <w:r w:rsidRPr="00DA0077">
        <w:rPr>
          <w:rFonts w:ascii="Times New Roman" w:eastAsia="Times New Roman" w:hAnsi="Times New Roman" w:cs="Times New Roman"/>
          <w:sz w:val="24"/>
          <w:szCs w:val="24"/>
          <w:lang w:val="lv-LV"/>
        </w:rPr>
        <w:t xml:space="preserve"> mākoņdatošanas iniciatīvas īstenošanā</w:t>
      </w:r>
      <w:r w:rsidR="00FE14DA" w:rsidRPr="00DA0077">
        <w:rPr>
          <w:rFonts w:ascii="Times New Roman" w:eastAsia="Times New Roman" w:hAnsi="Times New Roman" w:cs="Times New Roman"/>
          <w:sz w:val="24"/>
          <w:szCs w:val="24"/>
          <w:lang w:val="lv-LV"/>
        </w:rPr>
        <w:t>,</w:t>
      </w:r>
      <w:r w:rsidRPr="00DA0077">
        <w:rPr>
          <w:rFonts w:ascii="Times New Roman" w:eastAsia="Times New Roman" w:hAnsi="Times New Roman" w:cs="Times New Roman"/>
          <w:sz w:val="24"/>
          <w:szCs w:val="24"/>
          <w:lang w:val="lv-LV"/>
        </w:rPr>
        <w:t xml:space="preserve"> t.sk. vietējo risinājumu attīstībai</w:t>
      </w:r>
      <w:r w:rsidR="00873C30" w:rsidRPr="00DA0077">
        <w:rPr>
          <w:rFonts w:ascii="Times New Roman" w:eastAsia="Times New Roman" w:hAnsi="Times New Roman" w:cs="Times New Roman"/>
          <w:sz w:val="24"/>
          <w:szCs w:val="24"/>
          <w:lang w:val="lv-LV"/>
        </w:rPr>
        <w:t>,</w:t>
      </w:r>
      <w:r w:rsidRPr="00DA0077">
        <w:rPr>
          <w:rFonts w:ascii="Times New Roman" w:eastAsia="Times New Roman" w:hAnsi="Times New Roman" w:cs="Times New Roman"/>
          <w:sz w:val="24"/>
          <w:szCs w:val="24"/>
          <w:lang w:val="lv-LV"/>
        </w:rPr>
        <w:t xml:space="preserve"> pēc iespējas piemērojot E</w:t>
      </w:r>
      <w:r w:rsidR="00630111" w:rsidRPr="00DA0077">
        <w:rPr>
          <w:rFonts w:ascii="Times New Roman" w:eastAsia="Times New Roman" w:hAnsi="Times New Roman" w:cs="Times New Roman"/>
          <w:sz w:val="24"/>
          <w:szCs w:val="24"/>
          <w:lang w:val="lv-LV"/>
        </w:rPr>
        <w:t>S</w:t>
      </w:r>
      <w:r w:rsidRPr="00DA0077">
        <w:rPr>
          <w:rFonts w:ascii="Times New Roman" w:eastAsia="Times New Roman" w:hAnsi="Times New Roman" w:cs="Times New Roman"/>
          <w:sz w:val="24"/>
          <w:szCs w:val="24"/>
          <w:lang w:val="lv-LV"/>
        </w:rPr>
        <w:t xml:space="preserve"> iniciatīvas ietvaros izmantojamos standartus un unificētos risinājumus. </w:t>
      </w:r>
    </w:p>
    <w:p w14:paraId="5B9ACE04" w14:textId="1DEE73EA" w:rsidR="00C70A8E" w:rsidRPr="00603173" w:rsidRDefault="00C70A8E" w:rsidP="00F27A6D">
      <w:pPr>
        <w:spacing w:before="120" w:after="120" w:line="240" w:lineRule="auto"/>
        <w:ind w:firstLine="567"/>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 xml:space="preserve">Lai panāktu straujākus skaitļošanas infrastruktūras sniedzēju pakalpojumu kvalitātes un sadarbspējas </w:t>
      </w:r>
      <w:r w:rsidRPr="00603173">
        <w:rPr>
          <w:rStyle w:val="normaltextrun"/>
          <w:rFonts w:ascii="Times New Roman" w:eastAsia="Times New Roman" w:hAnsi="Times New Roman" w:cs="Times New Roman"/>
          <w:sz w:val="24"/>
          <w:szCs w:val="24"/>
          <w:lang w:val="lv-LV"/>
        </w:rPr>
        <w:t>un resursu konsolidācijas</w:t>
      </w:r>
      <w:r w:rsidRPr="00603173">
        <w:rPr>
          <w:rFonts w:ascii="Times New Roman" w:eastAsia="Times New Roman" w:hAnsi="Times New Roman" w:cs="Times New Roman"/>
          <w:sz w:val="24"/>
          <w:szCs w:val="24"/>
          <w:lang w:val="lv-LV"/>
        </w:rPr>
        <w:t xml:space="preserve"> uzlabojumus, kā arī nodrošinātu valsts pārvaldes koplietošanas pakalpojumu papildināmību ar akadēmisko institūciju, vietējo komersantu un E</w:t>
      </w:r>
      <w:r w:rsidR="00630111" w:rsidRPr="00603173">
        <w:rPr>
          <w:rFonts w:ascii="Times New Roman" w:eastAsia="Times New Roman" w:hAnsi="Times New Roman" w:cs="Times New Roman"/>
          <w:sz w:val="24"/>
          <w:szCs w:val="24"/>
          <w:lang w:val="lv-LV"/>
        </w:rPr>
        <w:t>S</w:t>
      </w:r>
      <w:r w:rsidRPr="00603173">
        <w:rPr>
          <w:rFonts w:ascii="Times New Roman" w:eastAsia="Times New Roman" w:hAnsi="Times New Roman" w:cs="Times New Roman"/>
          <w:sz w:val="24"/>
          <w:szCs w:val="24"/>
          <w:lang w:val="lv-LV"/>
        </w:rPr>
        <w:t xml:space="preserve"> topošās mākoņdatošanas federācijas pakalpojumiem, ir izvērtējama iespēja attīstīt skaitļošanas infrastruktūras pakalpojumu sagādes vidutāju, jeb brokeri, kam būtu potenciāls kļūt par </w:t>
      </w:r>
      <w:r w:rsidR="00A0332E" w:rsidRPr="00603173">
        <w:rPr>
          <w:rStyle w:val="normaltextrun"/>
          <w:rFonts w:ascii="Times New Roman" w:eastAsia="Times New Roman" w:hAnsi="Times New Roman" w:cs="Times New Roman"/>
          <w:sz w:val="24"/>
          <w:szCs w:val="24"/>
          <w:lang w:val="lv-LV"/>
        </w:rPr>
        <w:t xml:space="preserve">Latvijas valsts </w:t>
      </w:r>
      <w:r w:rsidR="00A0332E" w:rsidRPr="00603173">
        <w:rPr>
          <w:rFonts w:ascii="Times New Roman" w:eastAsia="Times New Roman" w:hAnsi="Times New Roman" w:cs="Times New Roman"/>
          <w:sz w:val="24"/>
          <w:szCs w:val="24"/>
          <w:lang w:val="lv-LV"/>
        </w:rPr>
        <w:t>mākoņ</w:t>
      </w:r>
      <w:r w:rsidR="00347DB4" w:rsidRPr="00603173">
        <w:rPr>
          <w:rFonts w:ascii="Times New Roman" w:eastAsia="Times New Roman" w:hAnsi="Times New Roman" w:cs="Times New Roman"/>
          <w:sz w:val="24"/>
          <w:szCs w:val="24"/>
          <w:lang w:val="lv-LV"/>
        </w:rPr>
        <w:t>dat</w:t>
      </w:r>
      <w:r w:rsidR="00A0332E" w:rsidRPr="00603173">
        <w:rPr>
          <w:rFonts w:ascii="Times New Roman" w:eastAsia="Times New Roman" w:hAnsi="Times New Roman" w:cs="Times New Roman"/>
          <w:sz w:val="24"/>
          <w:szCs w:val="24"/>
          <w:lang w:val="lv-LV"/>
        </w:rPr>
        <w:t xml:space="preserve">ošanas </w:t>
      </w:r>
      <w:proofErr w:type="spellStart"/>
      <w:r w:rsidR="00A0332E" w:rsidRPr="00603173">
        <w:rPr>
          <w:rFonts w:ascii="Times New Roman" w:eastAsia="Times New Roman" w:hAnsi="Times New Roman" w:cs="Times New Roman"/>
          <w:sz w:val="24"/>
          <w:szCs w:val="24"/>
          <w:lang w:val="lv-LV"/>
        </w:rPr>
        <w:t>federēt</w:t>
      </w:r>
      <w:r w:rsidR="000516CF" w:rsidRPr="00603173">
        <w:rPr>
          <w:rFonts w:ascii="Times New Roman" w:eastAsia="Times New Roman" w:hAnsi="Times New Roman" w:cs="Times New Roman"/>
          <w:sz w:val="24"/>
          <w:szCs w:val="24"/>
          <w:lang w:val="lv-LV"/>
        </w:rPr>
        <w:t>ās</w:t>
      </w:r>
      <w:proofErr w:type="spellEnd"/>
      <w:r w:rsidR="00A0332E" w:rsidRPr="00603173">
        <w:rPr>
          <w:rFonts w:ascii="Times New Roman" w:eastAsia="Times New Roman" w:hAnsi="Times New Roman" w:cs="Times New Roman"/>
          <w:sz w:val="24"/>
          <w:szCs w:val="24"/>
          <w:lang w:val="lv-LV"/>
        </w:rPr>
        <w:t xml:space="preserve"> infrastruktūr</w:t>
      </w:r>
      <w:r w:rsidR="000516CF" w:rsidRPr="00603173">
        <w:rPr>
          <w:rFonts w:ascii="Times New Roman" w:eastAsia="Times New Roman" w:hAnsi="Times New Roman" w:cs="Times New Roman"/>
          <w:sz w:val="24"/>
          <w:szCs w:val="24"/>
          <w:lang w:val="lv-LV"/>
        </w:rPr>
        <w:t>as</w:t>
      </w:r>
      <w:r w:rsidRPr="00603173">
        <w:rPr>
          <w:rFonts w:ascii="Times New Roman" w:eastAsia="Times New Roman" w:hAnsi="Times New Roman" w:cs="Times New Roman"/>
          <w:sz w:val="24"/>
          <w:szCs w:val="24"/>
          <w:lang w:val="lv-LV"/>
        </w:rPr>
        <w:t xml:space="preserve"> </w:t>
      </w:r>
      <w:r w:rsidRPr="00603173">
        <w:rPr>
          <w:rStyle w:val="normaltextrun"/>
          <w:rFonts w:ascii="Times New Roman" w:eastAsia="Times New Roman" w:hAnsi="Times New Roman" w:cs="Times New Roman"/>
          <w:sz w:val="24"/>
          <w:szCs w:val="24"/>
          <w:lang w:val="lv-LV"/>
        </w:rPr>
        <w:t>resursu piekļuves funkcionālo vārteju</w:t>
      </w:r>
      <w:r w:rsidRPr="00603173">
        <w:rPr>
          <w:rFonts w:ascii="Times New Roman" w:eastAsia="Times New Roman" w:hAnsi="Times New Roman" w:cs="Times New Roman"/>
          <w:sz w:val="24"/>
          <w:szCs w:val="24"/>
          <w:lang w:val="lv-LV"/>
        </w:rPr>
        <w:t xml:space="preserve">, vienlaicīgi </w:t>
      </w:r>
      <w:r w:rsidRPr="00603173">
        <w:rPr>
          <w:rStyle w:val="normaltextrun"/>
          <w:rFonts w:ascii="Times New Roman" w:eastAsia="Times New Roman" w:hAnsi="Times New Roman" w:cs="Times New Roman"/>
          <w:sz w:val="24"/>
          <w:szCs w:val="24"/>
          <w:lang w:val="lv-LV"/>
        </w:rPr>
        <w:t>nodrošinot</w:t>
      </w:r>
      <w:r w:rsidRPr="00603173">
        <w:rPr>
          <w:rFonts w:ascii="Times New Roman" w:eastAsia="Times New Roman" w:hAnsi="Times New Roman" w:cs="Times New Roman"/>
          <w:sz w:val="24"/>
          <w:szCs w:val="24"/>
          <w:lang w:val="lv-LV"/>
        </w:rPr>
        <w:t xml:space="preserve"> Latvijas nacionālo r</w:t>
      </w:r>
      <w:r w:rsidRPr="00603173">
        <w:rPr>
          <w:rStyle w:val="normaltextrun"/>
          <w:rFonts w:ascii="Times New Roman" w:eastAsia="Times New Roman" w:hAnsi="Times New Roman" w:cs="Times New Roman"/>
          <w:sz w:val="24"/>
          <w:szCs w:val="24"/>
          <w:lang w:val="lv-LV"/>
        </w:rPr>
        <w:t>esursu sasaisti ar</w:t>
      </w:r>
      <w:r w:rsidRPr="00603173">
        <w:rPr>
          <w:rFonts w:ascii="Times New Roman" w:eastAsia="Times New Roman" w:hAnsi="Times New Roman" w:cs="Times New Roman"/>
          <w:sz w:val="24"/>
          <w:szCs w:val="24"/>
          <w:lang w:val="lv-LV"/>
        </w:rPr>
        <w:t xml:space="preserve"> E</w:t>
      </w:r>
      <w:r w:rsidR="00630111" w:rsidRPr="00603173">
        <w:rPr>
          <w:rFonts w:ascii="Times New Roman" w:eastAsia="Times New Roman" w:hAnsi="Times New Roman" w:cs="Times New Roman"/>
          <w:sz w:val="24"/>
          <w:szCs w:val="24"/>
          <w:lang w:val="lv-LV"/>
        </w:rPr>
        <w:t>S</w:t>
      </w:r>
      <w:r w:rsidRPr="00603173">
        <w:rPr>
          <w:rFonts w:ascii="Times New Roman" w:eastAsia="Times New Roman" w:hAnsi="Times New Roman" w:cs="Times New Roman"/>
          <w:sz w:val="24"/>
          <w:szCs w:val="24"/>
          <w:lang w:val="lv-LV"/>
        </w:rPr>
        <w:t xml:space="preserve"> topošās mākoņdatošanas federācijas pakalpojumie</w:t>
      </w:r>
      <w:r w:rsidR="000E69DB">
        <w:rPr>
          <w:rFonts w:ascii="Times New Roman" w:eastAsia="Times New Roman" w:hAnsi="Times New Roman" w:cs="Times New Roman"/>
          <w:sz w:val="24"/>
          <w:szCs w:val="24"/>
          <w:lang w:val="lv-LV"/>
        </w:rPr>
        <w:t>m</w:t>
      </w:r>
      <w:r w:rsidRPr="00603173">
        <w:rPr>
          <w:rStyle w:val="normaltextrun"/>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Koplietošanas infrastruktūras pakalpojumu sniedzēji samazina savu pakalpojumu izmaksas un it sevišķi – cilvēkresursu ietilpību, savus pakalpojumus un to pārvaldību arvien vairāk automatizējot. Visos pakalpojumu un to pārvaldības līmeņos pēc iespējas vairāk tiek izmantotas atvērtā koda tehnoloģijas un t</w:t>
      </w:r>
      <w:r w:rsidR="00FC1FFC" w:rsidRPr="00603173">
        <w:rPr>
          <w:rFonts w:ascii="Times New Roman" w:eastAsia="Times New Roman" w:hAnsi="Times New Roman" w:cs="Times New Roman"/>
          <w:sz w:val="24"/>
          <w:szCs w:val="24"/>
          <w:lang w:val="lv-LV"/>
        </w:rPr>
        <w:t>.sk.</w:t>
      </w:r>
      <w:r w:rsidRPr="00603173">
        <w:rPr>
          <w:rFonts w:ascii="Times New Roman" w:eastAsia="Times New Roman" w:hAnsi="Times New Roman" w:cs="Times New Roman"/>
          <w:sz w:val="24"/>
          <w:szCs w:val="24"/>
          <w:lang w:val="lv-LV"/>
        </w:rPr>
        <w:t xml:space="preserve"> – ar citām ES dalībvalstīm koplietojami vai savstarpējā sadarbībā attīstāmi risinājumi.</w:t>
      </w:r>
    </w:p>
    <w:p w14:paraId="5CDE68C3" w14:textId="6DC03199" w:rsidR="00C70A8E" w:rsidRPr="00783101" w:rsidRDefault="00C70A8E" w:rsidP="00783101">
      <w:pPr>
        <w:spacing w:before="120" w:after="120"/>
        <w:ind w:firstLine="567"/>
        <w:jc w:val="both"/>
        <w:rPr>
          <w:rFonts w:ascii="Times New Roman" w:eastAsia="Times New Roman" w:hAnsi="Times New Roman" w:cs="Times New Roman"/>
          <w:sz w:val="24"/>
          <w:szCs w:val="24"/>
          <w:lang w:val="lv-LV"/>
        </w:rPr>
      </w:pPr>
      <w:r w:rsidRPr="00783101">
        <w:rPr>
          <w:rFonts w:ascii="Times New Roman" w:eastAsia="Times New Roman" w:hAnsi="Times New Roman" w:cs="Times New Roman"/>
          <w:sz w:val="24"/>
          <w:szCs w:val="24"/>
          <w:lang w:val="lv-LV"/>
        </w:rPr>
        <w:t>Efektīvi pārvaldāmas datorizētās darba vietas, datu pārraide un IKT drošības risinājumi</w:t>
      </w:r>
      <w:r w:rsidRPr="00783101">
        <w:rPr>
          <w:rFonts w:ascii="Times New Roman" w:eastAsia="Times New Roman" w:hAnsi="Times New Roman" w:cs="Times New Roman"/>
          <w:b/>
          <w:i/>
          <w:sz w:val="24"/>
          <w:szCs w:val="24"/>
          <w:lang w:val="lv-LV"/>
        </w:rPr>
        <w:t xml:space="preserve"> </w:t>
      </w:r>
      <w:r w:rsidRPr="00783101">
        <w:rPr>
          <w:rFonts w:ascii="Times New Roman" w:eastAsia="Times New Roman" w:hAnsi="Times New Roman" w:cs="Times New Roman"/>
          <w:sz w:val="24"/>
          <w:szCs w:val="24"/>
          <w:lang w:val="lv-LV"/>
        </w:rPr>
        <w:t xml:space="preserve"> ir jomas, ko tehnoloģiju straujā attīstība un modernās darba organizācijas pieejas ietekmē ne mazāk par </w:t>
      </w:r>
      <w:r w:rsidR="00DC0C4A" w:rsidRPr="00783101">
        <w:rPr>
          <w:rFonts w:ascii="Times New Roman" w:eastAsia="Times New Roman" w:hAnsi="Times New Roman" w:cs="Times New Roman"/>
          <w:sz w:val="24"/>
          <w:szCs w:val="24"/>
          <w:lang w:val="lv"/>
        </w:rPr>
        <w:t>IS</w:t>
      </w:r>
      <w:r w:rsidRPr="00783101">
        <w:rPr>
          <w:rFonts w:ascii="Times New Roman" w:eastAsia="Times New Roman" w:hAnsi="Times New Roman" w:cs="Times New Roman"/>
          <w:sz w:val="24"/>
          <w:szCs w:val="24"/>
          <w:lang w:val="lv-LV"/>
        </w:rPr>
        <w:t xml:space="preserve"> un skaitļošanas infrastruktūras arhitektūru. Ne tikai sadzīvē, bet arī darba procesos arvien lielāku lomu iegūst mobilās iekārtas, savukārt nozīmīgo informācijas resursu izvietošana ģeogrāfiski attālinātos datu centros un darbinieku mobilitāte liek pārskatīt ārējā perimetra aizsardzības un korporatīvo datu pārraides tīklu konceptus. </w:t>
      </w:r>
    </w:p>
    <w:p w14:paraId="66F374BE" w14:textId="67E76BE4" w:rsidR="00F4422E" w:rsidRPr="00603173" w:rsidRDefault="00C70A8E" w:rsidP="00656A81">
      <w:pPr>
        <w:spacing w:before="120" w:after="120" w:line="240" w:lineRule="auto"/>
        <w:ind w:firstLine="567"/>
        <w:jc w:val="both"/>
        <w:rPr>
          <w:rFonts w:ascii="Times New Roman" w:hAnsi="Times New Roman" w:cs="Times New Roman"/>
          <w:sz w:val="24"/>
          <w:szCs w:val="24"/>
          <w:lang w:val="lv-LV"/>
        </w:rPr>
      </w:pPr>
      <w:r w:rsidRPr="00603173">
        <w:rPr>
          <w:rFonts w:ascii="Times New Roman" w:eastAsia="Times New Roman" w:hAnsi="Times New Roman" w:cs="Times New Roman"/>
          <w:sz w:val="24"/>
          <w:szCs w:val="24"/>
          <w:lang w:val="lv-LV"/>
        </w:rPr>
        <w:t>Lietojumprogrammatūru (aplikāciju) virtualizācija un jau pieminētā atkāpšanās no piesaistes konkrētām ģeogrāfiskās atrašanās vietām paplašina datorizēto darba vietu un datu pārraides pakalpojumu unificēšanas un to piegādes centralizēšanas iespējas. Atšķirības pakalpojumos vairs nenosaka darba vietu izvietojums vai lietojumprogrammatūras specifika, bet gan atšķirības datu aizsardzības līmeņos, kas var būt labāk piesaistāmas konkrētas funkci</w:t>
      </w:r>
      <w:r w:rsidRPr="00603173">
        <w:rPr>
          <w:rFonts w:ascii="Times New Roman" w:hAnsi="Times New Roman" w:cs="Times New Roman"/>
          <w:sz w:val="24"/>
          <w:szCs w:val="24"/>
          <w:lang w:val="lv-LV"/>
        </w:rPr>
        <w:t xml:space="preserve">jas izpildei, ne iestādes vai pat nozares (resora) piederībai. Tas pamato specializētu starpiestāžu un </w:t>
      </w:r>
      <w:proofErr w:type="spellStart"/>
      <w:r w:rsidRPr="00603173">
        <w:rPr>
          <w:rFonts w:ascii="Times New Roman" w:hAnsi="Times New Roman" w:cs="Times New Roman"/>
          <w:sz w:val="24"/>
          <w:szCs w:val="24"/>
          <w:lang w:val="lv-LV"/>
        </w:rPr>
        <w:t>pārnozaru</w:t>
      </w:r>
      <w:proofErr w:type="spellEnd"/>
      <w:r w:rsidRPr="00603173">
        <w:rPr>
          <w:rFonts w:ascii="Times New Roman" w:hAnsi="Times New Roman" w:cs="Times New Roman"/>
          <w:sz w:val="24"/>
          <w:szCs w:val="24"/>
          <w:lang w:val="lv-LV"/>
        </w:rPr>
        <w:t xml:space="preserve"> pakalpojumu attīstību, pretstatā tradicionālajai pieejai unificēt risinājumus un atbalsta pakalpojumus vienas institūcijas vai resora ietvaros. Racionāla pieeja p</w:t>
      </w:r>
      <w:r w:rsidR="00AF1734" w:rsidRPr="00603173">
        <w:rPr>
          <w:rFonts w:ascii="Times New Roman" w:hAnsi="Times New Roman" w:cs="Times New Roman"/>
          <w:sz w:val="24"/>
          <w:szCs w:val="24"/>
          <w:lang w:val="lv-LV"/>
        </w:rPr>
        <w:t>aredz</w:t>
      </w:r>
      <w:r w:rsidRPr="00603173">
        <w:rPr>
          <w:rFonts w:ascii="Times New Roman" w:hAnsi="Times New Roman" w:cs="Times New Roman"/>
          <w:sz w:val="24"/>
          <w:szCs w:val="24"/>
          <w:lang w:val="lv-LV"/>
        </w:rPr>
        <w:t xml:space="preserve"> pēc iespējas konsolidēt pakalpojumus, kas izpilda identiskas prasības, neskatoties uz to saņēmēju piederību konkrētām valsts pārvaldes institūcijām. </w:t>
      </w:r>
      <w:r w:rsidR="00BA087B" w:rsidRPr="00603173">
        <w:rPr>
          <w:rFonts w:ascii="Times New Roman" w:hAnsi="Times New Roman" w:cs="Times New Roman"/>
          <w:sz w:val="24"/>
          <w:szCs w:val="24"/>
          <w:lang w:val="lv-LV"/>
        </w:rPr>
        <w:t>Lai nodrošinātu pēc iespējas efektīvu datu pārraides infrastruktūras un datorizēto darba vietu pārvaldību, šīs darbības maksimāli jācentralizē, cenšoties maksimizēt viena speciālista apkalpojamu iekārtu skaitu, kā arī maksimāli izmantojot ārpakalpojumus zemākas pievienotās vērtības darbību veikšanai.</w:t>
      </w:r>
    </w:p>
    <w:p w14:paraId="6DF331D6" w14:textId="661416AF" w:rsidR="00C70A8E" w:rsidRPr="00603173" w:rsidRDefault="00C70A8E" w:rsidP="00656A81">
      <w:pPr>
        <w:spacing w:before="120" w:after="120" w:line="240" w:lineRule="auto"/>
        <w:ind w:firstLine="567"/>
        <w:jc w:val="both"/>
        <w:rPr>
          <w:rFonts w:ascii="Times New Roman" w:hAnsi="Times New Roman" w:cs="Times New Roman"/>
          <w:sz w:val="24"/>
          <w:szCs w:val="24"/>
          <w:lang w:val="lv-LV"/>
        </w:rPr>
      </w:pPr>
      <w:r w:rsidRPr="00603173">
        <w:rPr>
          <w:rFonts w:ascii="Times New Roman" w:hAnsi="Times New Roman" w:cs="Times New Roman"/>
          <w:sz w:val="24"/>
          <w:szCs w:val="24"/>
          <w:lang w:val="lv-LV"/>
        </w:rPr>
        <w:t xml:space="preserve">Viens no </w:t>
      </w:r>
      <w:r w:rsidR="00091AE8" w:rsidRPr="00603173">
        <w:rPr>
          <w:rFonts w:ascii="Times New Roman" w:hAnsi="Times New Roman" w:cs="Times New Roman"/>
          <w:sz w:val="24"/>
          <w:szCs w:val="24"/>
          <w:lang w:val="lv-LV"/>
        </w:rPr>
        <w:t xml:space="preserve">datorizēto darba vietu pārvaldības pakalpojumu </w:t>
      </w:r>
      <w:r w:rsidRPr="00603173">
        <w:rPr>
          <w:rFonts w:ascii="Times New Roman" w:hAnsi="Times New Roman" w:cs="Times New Roman"/>
          <w:sz w:val="24"/>
          <w:szCs w:val="24"/>
          <w:lang w:val="lv-LV"/>
        </w:rPr>
        <w:t xml:space="preserve">konsolidācijas priekšnoteikumiem ir valsts pārvaldes darbinieku identitātes pārvaldības centralizācija. Šāds risinājums vienkāršos arī piekļuves tiesību pārvaldību valsts </w:t>
      </w:r>
      <w:r w:rsidR="00DC0C4A">
        <w:rPr>
          <w:rFonts w:ascii="Times New Roman" w:eastAsia="Times New Roman" w:hAnsi="Times New Roman" w:cs="Times New Roman"/>
          <w:sz w:val="24"/>
          <w:szCs w:val="24"/>
          <w:lang w:val="lv"/>
        </w:rPr>
        <w:t>IS</w:t>
      </w:r>
      <w:r w:rsidRPr="00603173">
        <w:rPr>
          <w:rFonts w:ascii="Times New Roman" w:hAnsi="Times New Roman" w:cs="Times New Roman"/>
          <w:sz w:val="24"/>
          <w:szCs w:val="24"/>
          <w:lang w:val="lv-LV"/>
        </w:rPr>
        <w:t xml:space="preserve"> un koplietošanas platformās, kuras izmanto vairākas institūcijas vai pat vairāku nozaru institūcijas. Attīstot un unificējot valsts pārvaldes kiberdrošības politikas un drošības infrastruktūru, ir jāpalielina kvalificētu </w:t>
      </w:r>
      <w:r w:rsidR="002D4987" w:rsidRPr="00603173">
        <w:rPr>
          <w:rFonts w:ascii="Times New Roman" w:hAnsi="Times New Roman" w:cs="Times New Roman"/>
          <w:sz w:val="24"/>
          <w:szCs w:val="24"/>
          <w:lang w:val="lv-LV"/>
        </w:rPr>
        <w:t>e-</w:t>
      </w:r>
      <w:r w:rsidRPr="00603173">
        <w:rPr>
          <w:rFonts w:ascii="Times New Roman" w:hAnsi="Times New Roman" w:cs="Times New Roman"/>
          <w:sz w:val="24"/>
          <w:szCs w:val="24"/>
          <w:lang w:val="lv-LV"/>
        </w:rPr>
        <w:t>identifikācijas un uzticamības pakalpojumu loma, piemēram, nosakot, ka autentifikācija piekļuvei valsts pārvaldes resursiem vismaz no vides, kas ir ārpus institūciju ārējā perimetra, atkarībā no resursa nozīmības līmeņa</w:t>
      </w:r>
      <w:r w:rsidR="00176473" w:rsidRPr="00603173">
        <w:rPr>
          <w:rFonts w:ascii="Times New Roman" w:hAnsi="Times New Roman" w:cs="Times New Roman"/>
          <w:sz w:val="24"/>
          <w:szCs w:val="24"/>
          <w:lang w:val="lv-LV"/>
        </w:rPr>
        <w:t>,</w:t>
      </w:r>
      <w:r w:rsidRPr="00603173">
        <w:rPr>
          <w:rFonts w:ascii="Times New Roman" w:hAnsi="Times New Roman" w:cs="Times New Roman"/>
          <w:sz w:val="24"/>
          <w:szCs w:val="24"/>
          <w:lang w:val="lv-LV"/>
        </w:rPr>
        <w:t xml:space="preserve"> ir pieļaujama tikai ar kvalificētiem vai pat tikai paaugstināta drošības līmeņa kvalificētiem </w:t>
      </w:r>
      <w:r w:rsidR="00A65F80" w:rsidRPr="00603173">
        <w:rPr>
          <w:rFonts w:ascii="Times New Roman" w:hAnsi="Times New Roman" w:cs="Times New Roman"/>
          <w:sz w:val="24"/>
          <w:szCs w:val="24"/>
          <w:lang w:val="lv-LV"/>
        </w:rPr>
        <w:t>e</w:t>
      </w:r>
      <w:r w:rsidR="00A65F80" w:rsidRPr="00603173">
        <w:rPr>
          <w:rFonts w:ascii="Times New Roman" w:hAnsi="Times New Roman" w:cs="Times New Roman"/>
          <w:sz w:val="24"/>
          <w:szCs w:val="24"/>
          <w:lang w:val="lv-LV"/>
        </w:rPr>
        <w:noBreakHyphen/>
      </w:r>
      <w:r w:rsidRPr="00603173">
        <w:rPr>
          <w:rFonts w:ascii="Times New Roman" w:hAnsi="Times New Roman" w:cs="Times New Roman"/>
          <w:sz w:val="24"/>
          <w:szCs w:val="24"/>
          <w:lang w:val="lv-LV"/>
        </w:rPr>
        <w:t>identifikācijas līdzekļiem. Valsts pārvaldei ir jārāda piemērs, kā efektīvi un vispusīgi izmantojot nacionālās e</w:t>
      </w:r>
      <w:r w:rsidR="00C12708" w:rsidRPr="00603173">
        <w:rPr>
          <w:rFonts w:ascii="Times New Roman" w:hAnsi="Times New Roman" w:cs="Times New Roman"/>
          <w:sz w:val="24"/>
          <w:szCs w:val="24"/>
          <w:lang w:val="lv-LV"/>
        </w:rPr>
        <w:noBreakHyphen/>
      </w:r>
      <w:r w:rsidRPr="00603173">
        <w:rPr>
          <w:rFonts w:ascii="Times New Roman" w:hAnsi="Times New Roman" w:cs="Times New Roman"/>
          <w:sz w:val="24"/>
          <w:szCs w:val="24"/>
          <w:lang w:val="lv-LV"/>
        </w:rPr>
        <w:t xml:space="preserve">identifikācijas un uzticamības platformas pakalpojumus, paaugstināt drošību un uzticamību digitālajā vidē. </w:t>
      </w:r>
    </w:p>
    <w:p w14:paraId="25CBD73B" w14:textId="40E2BC54" w:rsidR="00C70A8E" w:rsidRPr="004017F6" w:rsidRDefault="008014B1" w:rsidP="008014B1">
      <w:pPr>
        <w:spacing w:before="120" w:after="120"/>
        <w:ind w:firstLine="567"/>
        <w:jc w:val="both"/>
        <w:rPr>
          <w:rFonts w:ascii="Times New Roman" w:eastAsia="Times New Roman" w:hAnsi="Times New Roman" w:cs="Times New Roman"/>
          <w:sz w:val="24"/>
          <w:szCs w:val="24"/>
          <w:lang w:val="lv-LV"/>
        </w:rPr>
      </w:pPr>
      <w:r w:rsidRPr="004017F6">
        <w:rPr>
          <w:rFonts w:ascii="Times New Roman" w:hAnsi="Times New Roman" w:cs="Times New Roman"/>
          <w:bCs/>
          <w:sz w:val="24"/>
          <w:szCs w:val="24"/>
          <w:lang w:val="lv-LV"/>
        </w:rPr>
        <w:t>Ir jāizmanto a</w:t>
      </w:r>
      <w:r w:rsidR="00C70A8E" w:rsidRPr="004017F6">
        <w:rPr>
          <w:rFonts w:ascii="Times New Roman" w:hAnsi="Times New Roman" w:cs="Times New Roman"/>
          <w:bCs/>
          <w:sz w:val="24"/>
          <w:szCs w:val="24"/>
          <w:lang w:val="lv-LV"/>
        </w:rPr>
        <w:t>kadēmiskā sektora HPC resursu dinamiskas piesaistes iespējas.</w:t>
      </w:r>
      <w:r w:rsidR="00C70A8E" w:rsidRPr="004017F6">
        <w:rPr>
          <w:rFonts w:ascii="Times New Roman" w:hAnsi="Times New Roman" w:cs="Times New Roman"/>
          <w:b/>
          <w:i/>
          <w:iCs/>
          <w:sz w:val="24"/>
          <w:szCs w:val="24"/>
          <w:lang w:val="lv-LV"/>
        </w:rPr>
        <w:t xml:space="preserve"> </w:t>
      </w:r>
      <w:r w:rsidR="00C70A8E" w:rsidRPr="004017F6">
        <w:rPr>
          <w:rFonts w:ascii="Times New Roman" w:hAnsi="Times New Roman" w:cs="Times New Roman"/>
          <w:iCs/>
          <w:sz w:val="24"/>
          <w:szCs w:val="24"/>
          <w:lang w:val="lv-LV"/>
        </w:rPr>
        <w:t>Prognozējot aizvien lielāku viedo tehnoloģiju un datu savākšanas izm</w:t>
      </w:r>
      <w:r w:rsidR="00C70A8E" w:rsidRPr="004017F6">
        <w:rPr>
          <w:rFonts w:ascii="Times New Roman" w:eastAsia="Times New Roman" w:hAnsi="Times New Roman" w:cs="Times New Roman"/>
          <w:sz w:val="24"/>
          <w:szCs w:val="24"/>
          <w:lang w:val="lv-LV"/>
        </w:rPr>
        <w:t>antošanu gan valsts pārvaldē, gan lietotāju privātajā ikdienā, paveras iespējas analizēt lielu datu apjomu, lai atklātu veidus, kā uzlabot cilvēku ikdienu, veicot optimizāciju transporta infrastruktūras, iestāžu un e</w:t>
      </w:r>
      <w:r w:rsidR="0035289E" w:rsidRPr="004017F6">
        <w:rPr>
          <w:rFonts w:ascii="Times New Roman" w:eastAsia="Times New Roman" w:hAnsi="Times New Roman" w:cs="Times New Roman"/>
          <w:sz w:val="24"/>
          <w:szCs w:val="24"/>
          <w:lang w:val="lv-LV"/>
        </w:rPr>
        <w:noBreakHyphen/>
      </w:r>
      <w:r w:rsidR="00A743B2" w:rsidRPr="004017F6">
        <w:rPr>
          <w:rFonts w:ascii="Times New Roman" w:eastAsia="Times New Roman" w:hAnsi="Times New Roman" w:cs="Times New Roman"/>
          <w:sz w:val="24"/>
          <w:szCs w:val="24"/>
          <w:lang w:val="lv-LV"/>
        </w:rPr>
        <w:t>p</w:t>
      </w:r>
      <w:r w:rsidR="00C70A8E" w:rsidRPr="004017F6">
        <w:rPr>
          <w:rFonts w:ascii="Times New Roman" w:eastAsia="Times New Roman" w:hAnsi="Times New Roman" w:cs="Times New Roman"/>
          <w:sz w:val="24"/>
          <w:szCs w:val="24"/>
          <w:lang w:val="lv-LV"/>
        </w:rPr>
        <w:t>akalpojumu izmantošanas, medicīnas un citu jomu iespējās, modelējot izmaiņu ietekmi. Lai realizētu šādas aktivitātes, nepieciešams nodrošināt periodisku HPC resursu izmantošanu, pašapkalpošanās veidā nodrošinot iestādēm īslaicīgu piekļuvi apvienotajiem Latvijas akadēmisko resursu HPC mākoņiem vai atsevišķiem HPC darba mezgliem (</w:t>
      </w:r>
      <w:r w:rsidR="00C70A8E" w:rsidRPr="004017F6">
        <w:rPr>
          <w:rFonts w:ascii="Times New Roman" w:eastAsia="Times New Roman" w:hAnsi="Times New Roman" w:cs="Times New Roman"/>
          <w:i/>
          <w:sz w:val="24"/>
          <w:szCs w:val="24"/>
          <w:lang w:val="lv-LV"/>
        </w:rPr>
        <w:t xml:space="preserve">HPC </w:t>
      </w:r>
      <w:proofErr w:type="spellStart"/>
      <w:r w:rsidR="00C70A8E" w:rsidRPr="004017F6">
        <w:rPr>
          <w:rFonts w:ascii="Times New Roman" w:eastAsia="Times New Roman" w:hAnsi="Times New Roman" w:cs="Times New Roman"/>
          <w:i/>
          <w:sz w:val="24"/>
          <w:szCs w:val="24"/>
          <w:lang w:val="lv-LV"/>
        </w:rPr>
        <w:t>worker</w:t>
      </w:r>
      <w:proofErr w:type="spellEnd"/>
      <w:r w:rsidR="00C70A8E" w:rsidRPr="004017F6">
        <w:rPr>
          <w:rFonts w:ascii="Times New Roman" w:eastAsia="Times New Roman" w:hAnsi="Times New Roman" w:cs="Times New Roman"/>
          <w:i/>
          <w:sz w:val="24"/>
          <w:szCs w:val="24"/>
          <w:lang w:val="lv-LV"/>
        </w:rPr>
        <w:t xml:space="preserve"> </w:t>
      </w:r>
      <w:proofErr w:type="spellStart"/>
      <w:r w:rsidR="00C70A8E" w:rsidRPr="004017F6">
        <w:rPr>
          <w:rFonts w:ascii="Times New Roman" w:eastAsia="Times New Roman" w:hAnsi="Times New Roman" w:cs="Times New Roman"/>
          <w:i/>
          <w:sz w:val="24"/>
          <w:szCs w:val="24"/>
          <w:lang w:val="lv-LV"/>
        </w:rPr>
        <w:t>node</w:t>
      </w:r>
      <w:proofErr w:type="spellEnd"/>
      <w:r w:rsidR="00C70A8E" w:rsidRPr="004017F6">
        <w:rPr>
          <w:rFonts w:ascii="Times New Roman" w:eastAsia="Times New Roman" w:hAnsi="Times New Roman" w:cs="Times New Roman"/>
          <w:sz w:val="24"/>
          <w:szCs w:val="24"/>
          <w:lang w:val="lv-LV"/>
        </w:rPr>
        <w:t>). Vienlaikus ar tehnoloģisko un funkcionālo izrāvienu, ko iegūtu valsts pārvalde, šādi būtu iespējams nodrošināt Latvijas akadēmiskā tīkla un HPC resursu efektīvāku izmantošanu, noslogojot tos lielākā mērā, nekā līdz šim.</w:t>
      </w:r>
    </w:p>
    <w:p w14:paraId="180CA8E9" w14:textId="77777777" w:rsidR="00C70A8E" w:rsidRPr="006B7455" w:rsidRDefault="00C70A8E"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Sagaidāmie rezultāti  </w:t>
      </w:r>
    </w:p>
    <w:p w14:paraId="38B8A825" w14:textId="577E10F9" w:rsidR="00C70A8E" w:rsidRPr="006B7455" w:rsidRDefault="00024627" w:rsidP="0058195A">
      <w:pPr>
        <w:pStyle w:val="paragraph"/>
        <w:numPr>
          <w:ilvl w:val="0"/>
          <w:numId w:val="76"/>
        </w:numPr>
        <w:tabs>
          <w:tab w:val="clear" w:pos="720"/>
        </w:tabs>
        <w:spacing w:before="120" w:beforeAutospacing="0" w:after="120" w:afterAutospacing="0"/>
        <w:ind w:left="567"/>
        <w:jc w:val="both"/>
        <w:textAlignment w:val="baseline"/>
        <w:rPr>
          <w:lang w:val="lv-LV"/>
        </w:rPr>
      </w:pPr>
      <w:r w:rsidRPr="006B7455">
        <w:rPr>
          <w:rStyle w:val="normaltextrun"/>
          <w:lang w:val="lv-LV"/>
        </w:rPr>
        <w:t>Optimāls s</w:t>
      </w:r>
      <w:r w:rsidR="00C70A8E" w:rsidRPr="006B7455">
        <w:rPr>
          <w:rStyle w:val="normaltextrun"/>
          <w:lang w:val="lv-LV"/>
        </w:rPr>
        <w:t>pecializētu IKT </w:t>
      </w:r>
      <w:r w:rsidR="00AE37BB" w:rsidRPr="006B7455">
        <w:rPr>
          <w:rStyle w:val="normaltextrun"/>
          <w:lang w:val="lv-LV"/>
        </w:rPr>
        <w:t xml:space="preserve">koplietošanas pakalpojumu sniedzēju </w:t>
      </w:r>
      <w:r w:rsidR="00BF4563">
        <w:rPr>
          <w:rStyle w:val="normaltextrun"/>
          <w:lang w:val="lv-LV"/>
        </w:rPr>
        <w:t>skaits</w:t>
      </w:r>
      <w:r w:rsidR="00AE37BB" w:rsidRPr="006B7455">
        <w:rPr>
          <w:rStyle w:val="normaltextrun"/>
          <w:lang w:val="lv-LV"/>
        </w:rPr>
        <w:t xml:space="preserve"> </w:t>
      </w:r>
      <w:r w:rsidR="00C70A8E" w:rsidRPr="006B7455">
        <w:rPr>
          <w:rStyle w:val="normaltextrun"/>
          <w:lang w:val="lv-LV"/>
        </w:rPr>
        <w:t>un to </w:t>
      </w:r>
      <w:r w:rsidR="001B074C" w:rsidRPr="006B7455">
        <w:rPr>
          <w:rStyle w:val="normaltextrun"/>
          <w:lang w:val="lv-LV"/>
        </w:rPr>
        <w:t xml:space="preserve">vajadzībām atbilstoša </w:t>
      </w:r>
      <w:r w:rsidR="00C70A8E" w:rsidRPr="006B7455">
        <w:rPr>
          <w:rStyle w:val="normaltextrun"/>
          <w:lang w:val="lv-LV"/>
        </w:rPr>
        <w:t>sniegto starpiestāžu pakalpojumu </w:t>
      </w:r>
      <w:r w:rsidRPr="006B7455">
        <w:rPr>
          <w:rStyle w:val="normaltextrun"/>
          <w:lang w:val="lv-LV"/>
        </w:rPr>
        <w:t>daudzveidība</w:t>
      </w:r>
      <w:r w:rsidR="00D60991">
        <w:rPr>
          <w:rStyle w:val="normaltextrun"/>
          <w:lang w:val="lv-LV"/>
        </w:rPr>
        <w:t>.</w:t>
      </w:r>
    </w:p>
    <w:p w14:paraId="1F176172" w14:textId="0638903F" w:rsidR="00C70A8E" w:rsidRPr="006B7455" w:rsidRDefault="003F4B8B" w:rsidP="0058195A">
      <w:pPr>
        <w:pStyle w:val="paragraph"/>
        <w:numPr>
          <w:ilvl w:val="0"/>
          <w:numId w:val="76"/>
        </w:numPr>
        <w:tabs>
          <w:tab w:val="clear" w:pos="720"/>
        </w:tabs>
        <w:spacing w:before="120" w:beforeAutospacing="0" w:after="120" w:afterAutospacing="0"/>
        <w:ind w:left="567"/>
        <w:jc w:val="both"/>
        <w:textAlignment w:val="baseline"/>
        <w:rPr>
          <w:lang w:val="lv-LV"/>
        </w:rPr>
      </w:pPr>
      <w:r w:rsidRPr="006B7455">
        <w:rPr>
          <w:rStyle w:val="normaltextrun"/>
          <w:lang w:val="lv-LV"/>
        </w:rPr>
        <w:t xml:space="preserve">Optimāls </w:t>
      </w:r>
      <w:r w:rsidR="00565792" w:rsidRPr="006B7455">
        <w:rPr>
          <w:rStyle w:val="normaltextrun"/>
          <w:lang w:val="lv-LV"/>
        </w:rPr>
        <w:t>m</w:t>
      </w:r>
      <w:r w:rsidR="00C70A8E" w:rsidRPr="006B7455">
        <w:rPr>
          <w:rStyle w:val="normaltextrun"/>
          <w:lang w:val="lv-LV"/>
        </w:rPr>
        <w:t xml:space="preserve">odulāras un </w:t>
      </w:r>
      <w:proofErr w:type="spellStart"/>
      <w:r w:rsidR="00C70A8E" w:rsidRPr="006B7455">
        <w:rPr>
          <w:rStyle w:val="normaltextrun"/>
          <w:lang w:val="lv-LV"/>
        </w:rPr>
        <w:t>sadarbspējīgas</w:t>
      </w:r>
      <w:proofErr w:type="spellEnd"/>
      <w:r w:rsidR="00C70A8E" w:rsidRPr="006B7455">
        <w:rPr>
          <w:rStyle w:val="normaltextrun"/>
          <w:lang w:val="lv-LV"/>
        </w:rPr>
        <w:t xml:space="preserve"> modernās IKT arhitektūras prasībām atbilstošu – valsts pakalpojumu nepārtrauktu attīstību (</w:t>
      </w:r>
      <w:proofErr w:type="spellStart"/>
      <w:r w:rsidR="00C70A8E" w:rsidRPr="00603173">
        <w:rPr>
          <w:rStyle w:val="normaltextrun"/>
          <w:i/>
          <w:lang w:val="lv-LV"/>
        </w:rPr>
        <w:t>continuous</w:t>
      </w:r>
      <w:proofErr w:type="spellEnd"/>
      <w:r w:rsidR="00C70A8E" w:rsidRPr="00603173">
        <w:rPr>
          <w:rStyle w:val="normaltextrun"/>
          <w:i/>
          <w:lang w:val="lv-LV"/>
        </w:rPr>
        <w:t xml:space="preserve"> </w:t>
      </w:r>
      <w:proofErr w:type="spellStart"/>
      <w:r w:rsidR="00C70A8E" w:rsidRPr="00603173">
        <w:rPr>
          <w:rStyle w:val="normaltextrun"/>
          <w:i/>
          <w:lang w:val="lv-LV"/>
        </w:rPr>
        <w:t>development</w:t>
      </w:r>
      <w:proofErr w:type="spellEnd"/>
      <w:r w:rsidR="00C70A8E" w:rsidRPr="006B7455">
        <w:rPr>
          <w:rStyle w:val="normaltextrun"/>
          <w:lang w:val="lv-LV"/>
        </w:rPr>
        <w:t xml:space="preserve">) nodrošinošu valsts </w:t>
      </w:r>
      <w:r w:rsidR="00DC0C4A">
        <w:rPr>
          <w:lang w:val="lv"/>
        </w:rPr>
        <w:t>IS</w:t>
      </w:r>
      <w:r w:rsidR="00C70A8E" w:rsidRPr="006B7455">
        <w:rPr>
          <w:rStyle w:val="normaltextrun"/>
          <w:lang w:val="lv-LV"/>
        </w:rPr>
        <w:t xml:space="preserve"> </w:t>
      </w:r>
      <w:r w:rsidR="00565792" w:rsidRPr="006B7455">
        <w:rPr>
          <w:rStyle w:val="normaltextrun"/>
          <w:lang w:val="lv-LV"/>
        </w:rPr>
        <w:t xml:space="preserve">un platformu </w:t>
      </w:r>
      <w:r w:rsidR="00C70A8E" w:rsidRPr="006B7455">
        <w:rPr>
          <w:rStyle w:val="normaltextrun"/>
          <w:lang w:val="lv-LV"/>
        </w:rPr>
        <w:t>skaits</w:t>
      </w:r>
      <w:r w:rsidR="00D60991">
        <w:rPr>
          <w:rStyle w:val="normaltextrun"/>
          <w:lang w:val="lv-LV"/>
        </w:rPr>
        <w:t>.</w:t>
      </w:r>
    </w:p>
    <w:p w14:paraId="5F020943" w14:textId="43026873" w:rsidR="00C70A8E" w:rsidRPr="006B7455" w:rsidRDefault="00357CF4" w:rsidP="0058195A">
      <w:pPr>
        <w:pStyle w:val="paragraph"/>
        <w:numPr>
          <w:ilvl w:val="0"/>
          <w:numId w:val="76"/>
        </w:numPr>
        <w:tabs>
          <w:tab w:val="clear" w:pos="720"/>
        </w:tabs>
        <w:spacing w:before="120" w:beforeAutospacing="0" w:after="120" w:afterAutospacing="0"/>
        <w:ind w:left="567"/>
        <w:jc w:val="both"/>
        <w:textAlignment w:val="baseline"/>
        <w:rPr>
          <w:rStyle w:val="eop"/>
          <w:lang w:val="lv-LV"/>
        </w:rPr>
      </w:pPr>
      <w:r w:rsidRPr="006B7455">
        <w:rPr>
          <w:rStyle w:val="normaltextrun"/>
          <w:lang w:val="lv-LV"/>
        </w:rPr>
        <w:t>Pieaugošs a</w:t>
      </w:r>
      <w:r w:rsidR="00C70A8E" w:rsidRPr="006B7455">
        <w:rPr>
          <w:rStyle w:val="normaltextrun"/>
          <w:lang w:val="lv-LV"/>
        </w:rPr>
        <w:t>tvērtā koda koplietošanas platformu skaits</w:t>
      </w:r>
      <w:r w:rsidR="00D60991">
        <w:rPr>
          <w:rStyle w:val="normaltextrun"/>
          <w:lang w:val="lv-LV"/>
        </w:rPr>
        <w:t>.</w:t>
      </w:r>
    </w:p>
    <w:p w14:paraId="2A3479C2" w14:textId="6751CE47" w:rsidR="002B1F30" w:rsidRPr="006B7455" w:rsidRDefault="00C70A8E" w:rsidP="0058195A">
      <w:pPr>
        <w:pStyle w:val="paragraph"/>
        <w:numPr>
          <w:ilvl w:val="0"/>
          <w:numId w:val="76"/>
        </w:numPr>
        <w:tabs>
          <w:tab w:val="clear" w:pos="720"/>
        </w:tabs>
        <w:spacing w:before="120" w:beforeAutospacing="0" w:after="120" w:afterAutospacing="0"/>
        <w:ind w:left="567"/>
        <w:jc w:val="both"/>
        <w:textAlignment w:val="baseline"/>
        <w:rPr>
          <w:lang w:val="lv-LV"/>
        </w:rPr>
      </w:pPr>
      <w:r w:rsidRPr="006B7455">
        <w:rPr>
          <w:rStyle w:val="normaltextrun"/>
          <w:lang w:val="lv-LV"/>
        </w:rPr>
        <w:t xml:space="preserve">Latvijas </w:t>
      </w:r>
      <w:r w:rsidR="00180AC4" w:rsidRPr="006B7455">
        <w:rPr>
          <w:lang w:val="lv-LV"/>
        </w:rPr>
        <w:t>mākoņ</w:t>
      </w:r>
      <w:r w:rsidR="00D60991">
        <w:rPr>
          <w:lang w:val="lv-LV"/>
        </w:rPr>
        <w:t>dat</w:t>
      </w:r>
      <w:r w:rsidR="00180AC4" w:rsidRPr="006B7455">
        <w:rPr>
          <w:lang w:val="lv-LV"/>
        </w:rPr>
        <w:t xml:space="preserve">ošanas </w:t>
      </w:r>
      <w:proofErr w:type="spellStart"/>
      <w:r w:rsidR="00180AC4" w:rsidRPr="006B7455">
        <w:rPr>
          <w:lang w:val="lv-LV"/>
        </w:rPr>
        <w:t>federētās</w:t>
      </w:r>
      <w:proofErr w:type="spellEnd"/>
      <w:r w:rsidR="00180AC4" w:rsidRPr="006B7455">
        <w:rPr>
          <w:lang w:val="lv-LV"/>
        </w:rPr>
        <w:t xml:space="preserve"> infrastruktūras </w:t>
      </w:r>
      <w:r w:rsidR="008A3541" w:rsidRPr="006B7455">
        <w:rPr>
          <w:lang w:val="lv-LV"/>
        </w:rPr>
        <w:t xml:space="preserve">attīstība un </w:t>
      </w:r>
      <w:r w:rsidR="00B63F69" w:rsidRPr="006B7455">
        <w:rPr>
          <w:lang w:val="lv-LV"/>
        </w:rPr>
        <w:t xml:space="preserve">integrācija </w:t>
      </w:r>
      <w:r w:rsidR="00180AC4" w:rsidRPr="006B7455">
        <w:rPr>
          <w:lang w:val="lv-LV"/>
        </w:rPr>
        <w:t>ES mākoņ</w:t>
      </w:r>
      <w:r w:rsidR="00D60991">
        <w:rPr>
          <w:lang w:val="lv-LV"/>
        </w:rPr>
        <w:t>dat</w:t>
      </w:r>
      <w:r w:rsidR="00180AC4" w:rsidRPr="006B7455">
        <w:rPr>
          <w:lang w:val="lv-LV"/>
        </w:rPr>
        <w:t xml:space="preserve">ošanas </w:t>
      </w:r>
      <w:proofErr w:type="spellStart"/>
      <w:r w:rsidR="00180AC4" w:rsidRPr="006B7455">
        <w:rPr>
          <w:lang w:val="lv-LV"/>
        </w:rPr>
        <w:t>federēt</w:t>
      </w:r>
      <w:r w:rsidR="00D909F7" w:rsidRPr="006B7455">
        <w:rPr>
          <w:lang w:val="lv-LV"/>
        </w:rPr>
        <w:t>ajā</w:t>
      </w:r>
      <w:proofErr w:type="spellEnd"/>
      <w:r w:rsidR="00D909F7" w:rsidRPr="006B7455">
        <w:rPr>
          <w:lang w:val="lv-LV"/>
        </w:rPr>
        <w:t xml:space="preserve"> </w:t>
      </w:r>
      <w:r w:rsidR="00180AC4" w:rsidRPr="006B7455">
        <w:rPr>
          <w:lang w:val="lv-LV"/>
        </w:rPr>
        <w:t>infrastruktūr</w:t>
      </w:r>
      <w:r w:rsidR="00D909F7" w:rsidRPr="006B7455">
        <w:rPr>
          <w:lang w:val="lv-LV"/>
        </w:rPr>
        <w:t xml:space="preserve">ā. </w:t>
      </w:r>
      <w:r w:rsidRPr="006B7455">
        <w:rPr>
          <w:rStyle w:val="eop"/>
          <w:lang w:val="lv-LV"/>
        </w:rPr>
        <w:t> </w:t>
      </w:r>
      <w:r w:rsidR="00FF5892" w:rsidRPr="006B7455">
        <w:rPr>
          <w:rStyle w:val="eop"/>
          <w:lang w:val="lv-LV"/>
        </w:rPr>
        <w:t> </w:t>
      </w:r>
      <w:bookmarkStart w:id="126" w:name="_Hlk45656044"/>
      <w:bookmarkEnd w:id="126"/>
    </w:p>
    <w:p w14:paraId="78B00E82" w14:textId="3622CAF1" w:rsidR="00E74917" w:rsidRPr="006B7455" w:rsidRDefault="00E7491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8255A4"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5B6EF65C" w14:textId="77777777" w:rsidTr="00075FED">
        <w:trPr>
          <w:cantSplit/>
        </w:trPr>
        <w:tc>
          <w:tcPr>
            <w:tcW w:w="1509" w:type="dxa"/>
            <w:tcBorders>
              <w:bottom w:val="single" w:sz="4" w:space="0" w:color="auto"/>
            </w:tcBorders>
            <w:shd w:val="clear" w:color="auto" w:fill="D9D9D9" w:themeFill="background1" w:themeFillShade="D9"/>
            <w:vAlign w:val="center"/>
          </w:tcPr>
          <w:p w14:paraId="225C9252" w14:textId="468671E5" w:rsidR="00075FED" w:rsidRPr="006B7455" w:rsidRDefault="00075FED" w:rsidP="003A3E9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5466247C" w14:textId="77777777" w:rsidR="00075FED" w:rsidRPr="006B7455" w:rsidRDefault="00075FED" w:rsidP="003A3E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6D929AEF" w14:textId="77777777" w:rsidR="00075FED" w:rsidRPr="006B7455" w:rsidRDefault="00075FED" w:rsidP="003A3E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2C4EC6A0" w14:textId="77777777" w:rsidR="00075FED" w:rsidRPr="006B7455" w:rsidRDefault="00075FED" w:rsidP="003A3E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6526AF15" w14:textId="77777777" w:rsidR="00075FED" w:rsidRPr="006B7455" w:rsidRDefault="00075FED" w:rsidP="003A3E9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181792FF" w14:textId="77777777" w:rsidR="00075FED" w:rsidRPr="006B7455" w:rsidRDefault="00075FED" w:rsidP="003A3E9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16B56A7B" w14:textId="77777777" w:rsidTr="008B7DD1">
        <w:tc>
          <w:tcPr>
            <w:tcW w:w="1509" w:type="dxa"/>
            <w:tcBorders>
              <w:top w:val="single" w:sz="4" w:space="0" w:color="auto"/>
              <w:bottom w:val="single" w:sz="4" w:space="0" w:color="auto"/>
            </w:tcBorders>
            <w:shd w:val="clear" w:color="auto" w:fill="F2F2F2" w:themeFill="background1" w:themeFillShade="F2"/>
            <w:vAlign w:val="center"/>
          </w:tcPr>
          <w:p w14:paraId="4AEE0A54" w14:textId="5697B399" w:rsidR="008255A4" w:rsidRPr="006B7455" w:rsidRDefault="008255A4" w:rsidP="003A3E92">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w:t>
            </w:r>
            <w:r w:rsidR="00075FED" w:rsidRPr="006B7455">
              <w:rPr>
                <w:rFonts w:ascii="Times New Roman" w:eastAsia="Times New Roman" w:hAnsi="Times New Roman" w:cs="Times New Roman"/>
                <w:sz w:val="24"/>
                <w:szCs w:val="24"/>
              </w:rPr>
              <w:t>4.10.3</w:t>
            </w:r>
            <w:r w:rsidRPr="006B7455">
              <w:rPr>
                <w:rFonts w:ascii="Times New Roman" w:eastAsia="Times New Roman" w:hAnsi="Times New Roman" w:cs="Times New Roman"/>
                <w:sz w:val="24"/>
                <w:szCs w:val="24"/>
              </w:rPr>
              <w:t>.-1</w:t>
            </w:r>
          </w:p>
        </w:tc>
        <w:tc>
          <w:tcPr>
            <w:tcW w:w="3084" w:type="dxa"/>
            <w:tcBorders>
              <w:top w:val="single" w:sz="4" w:space="0" w:color="auto"/>
              <w:bottom w:val="single" w:sz="4" w:space="0" w:color="auto"/>
            </w:tcBorders>
            <w:shd w:val="clear" w:color="auto" w:fill="F2F2F2" w:themeFill="background1" w:themeFillShade="F2"/>
            <w:vAlign w:val="center"/>
          </w:tcPr>
          <w:p w14:paraId="290F095D" w14:textId="0FD0056A" w:rsidR="008255A4" w:rsidRPr="006B7455" w:rsidRDefault="00075FED" w:rsidP="003A3E92">
            <w:pPr>
              <w:pStyle w:val="Default"/>
              <w:rPr>
                <w:rFonts w:ascii="Times New Roman" w:hAnsi="Times New Roman" w:cs="Times New Roman"/>
              </w:rPr>
            </w:pPr>
            <w:r w:rsidRPr="006B7455">
              <w:rPr>
                <w:rFonts w:ascii="Times New Roman" w:eastAsia="Times New Roman" w:hAnsi="Times New Roman" w:cs="Times New Roman"/>
              </w:rPr>
              <w:t xml:space="preserve">Izveidot </w:t>
            </w:r>
            <w:r w:rsidRPr="006B7455">
              <w:rPr>
                <w:rStyle w:val="normaltextrun"/>
                <w:rFonts w:ascii="Times New Roman" w:eastAsia="Times New Roman" w:hAnsi="Times New Roman" w:cs="Times New Roman"/>
              </w:rPr>
              <w:t xml:space="preserve">Latvijas valsts </w:t>
            </w:r>
            <w:r w:rsidR="00D440E5" w:rsidRPr="006B7455">
              <w:rPr>
                <w:rFonts w:ascii="Times New Roman" w:eastAsia="Times New Roman" w:hAnsi="Times New Roman" w:cs="Times New Roman"/>
              </w:rPr>
              <w:t>mākoņ</w:t>
            </w:r>
            <w:r w:rsidR="00EB7520">
              <w:rPr>
                <w:rFonts w:ascii="Times New Roman" w:eastAsia="Times New Roman" w:hAnsi="Times New Roman" w:cs="Times New Roman"/>
              </w:rPr>
              <w:t>dat</w:t>
            </w:r>
            <w:r w:rsidR="00D440E5" w:rsidRPr="006B7455">
              <w:rPr>
                <w:rFonts w:ascii="Times New Roman" w:eastAsia="Times New Roman" w:hAnsi="Times New Roman" w:cs="Times New Roman"/>
              </w:rPr>
              <w:t xml:space="preserve">ošanas </w:t>
            </w:r>
            <w:proofErr w:type="spellStart"/>
            <w:r w:rsidR="00D440E5" w:rsidRPr="006B7455">
              <w:rPr>
                <w:rFonts w:ascii="Times New Roman" w:eastAsia="Times New Roman" w:hAnsi="Times New Roman" w:cs="Times New Roman"/>
              </w:rPr>
              <w:t>federēto</w:t>
            </w:r>
            <w:proofErr w:type="spellEnd"/>
            <w:r w:rsidR="00D440E5" w:rsidRPr="006B7455">
              <w:rPr>
                <w:rFonts w:ascii="Times New Roman" w:eastAsia="Times New Roman" w:hAnsi="Times New Roman" w:cs="Times New Roman"/>
              </w:rPr>
              <w:t xml:space="preserve"> infrastruktūru</w:t>
            </w:r>
            <w:r w:rsidRPr="006B7455">
              <w:rPr>
                <w:rStyle w:val="normaltextrun"/>
                <w:rFonts w:ascii="Times New Roman" w:eastAsia="Times New Roman" w:hAnsi="Times New Roman" w:cs="Times New Roman"/>
              </w:rPr>
              <w:t xml:space="preserve"> un ieviest ar to saistītos pakalpojumus</w:t>
            </w:r>
            <w:r w:rsidR="00C93B1F" w:rsidRPr="006B7455">
              <w:rPr>
                <w:rStyle w:val="normaltextrun"/>
                <w:rFonts w:ascii="Times New Roman" w:eastAsia="Times New Roman" w:hAnsi="Times New Roman" w:cs="Times New Roman"/>
              </w:rPr>
              <w:t xml:space="preserve">, </w:t>
            </w:r>
            <w:r w:rsidR="004C062C" w:rsidRPr="006B7455">
              <w:rPr>
                <w:rStyle w:val="normaltextrun"/>
                <w:rFonts w:ascii="Times New Roman" w:eastAsia="Times New Roman" w:hAnsi="Times New Roman" w:cs="Times New Roman"/>
              </w:rPr>
              <w:t xml:space="preserve">vismaz  </w:t>
            </w:r>
            <w:r w:rsidR="008300A5">
              <w:rPr>
                <w:rStyle w:val="normaltextrun"/>
                <w:rFonts w:ascii="Times New Roman" w:eastAsia="Times New Roman" w:hAnsi="Times New Roman" w:cs="Times New Roman"/>
              </w:rPr>
              <w:t xml:space="preserve">10 </w:t>
            </w:r>
            <w:r w:rsidR="00AD008B" w:rsidRPr="006B7455">
              <w:rPr>
                <w:rStyle w:val="normaltextrun"/>
                <w:rFonts w:ascii="Times New Roman" w:eastAsia="Times New Roman" w:hAnsi="Times New Roman" w:cs="Times New Roman"/>
              </w:rPr>
              <w:t>valsts</w:t>
            </w:r>
            <w:r w:rsidR="009B7B98">
              <w:rPr>
                <w:rStyle w:val="normaltextrun"/>
                <w:rFonts w:ascii="Times New Roman" w:eastAsia="Times New Roman" w:hAnsi="Times New Roman" w:cs="Times New Roman"/>
              </w:rPr>
              <w:t xml:space="preserve"> platformām un </w:t>
            </w:r>
            <w:r w:rsidR="00AD008B" w:rsidRPr="006B7455">
              <w:rPr>
                <w:rStyle w:val="normaltextrun"/>
                <w:rFonts w:ascii="Times New Roman" w:eastAsia="Times New Roman" w:hAnsi="Times New Roman" w:cs="Times New Roman"/>
              </w:rPr>
              <w:t xml:space="preserve"> </w:t>
            </w:r>
            <w:r w:rsidR="00DC0C4A">
              <w:rPr>
                <w:rFonts w:ascii="Times New Roman" w:eastAsia="Times New Roman" w:hAnsi="Times New Roman" w:cs="Times New Roman"/>
                <w:lang w:val="lv"/>
              </w:rPr>
              <w:t>IS</w:t>
            </w:r>
            <w:r w:rsidR="009C5568" w:rsidRPr="006B7455">
              <w:rPr>
                <w:rStyle w:val="normaltextrun"/>
                <w:rFonts w:ascii="Times New Roman" w:eastAsia="Times New Roman" w:hAnsi="Times New Roman" w:cs="Times New Roman"/>
              </w:rPr>
              <w:t xml:space="preserve"> </w:t>
            </w:r>
            <w:r w:rsidR="004C062C" w:rsidRPr="006B7455">
              <w:rPr>
                <w:rStyle w:val="normaltextrun"/>
                <w:rFonts w:ascii="Times New Roman" w:eastAsia="Times New Roman" w:hAnsi="Times New Roman" w:cs="Times New Roman"/>
              </w:rPr>
              <w:t>pārej</w:t>
            </w:r>
            <w:r w:rsidR="009C5568" w:rsidRPr="006B7455">
              <w:rPr>
                <w:rStyle w:val="normaltextrun"/>
                <w:rFonts w:ascii="Times New Roman" w:eastAsia="Times New Roman" w:hAnsi="Times New Roman" w:cs="Times New Roman"/>
              </w:rPr>
              <w:t xml:space="preserve">ot uz šo pakalpojumu </w:t>
            </w:r>
            <w:r w:rsidR="005D2548">
              <w:rPr>
                <w:rStyle w:val="normaltextrun"/>
                <w:rFonts w:ascii="Times New Roman" w:eastAsia="Times New Roman" w:hAnsi="Times New Roman" w:cs="Times New Roman"/>
              </w:rPr>
              <w:t xml:space="preserve">pilnvērtīgu </w:t>
            </w:r>
            <w:r w:rsidR="00D56D78">
              <w:rPr>
                <w:rStyle w:val="normaltextrun"/>
                <w:rFonts w:ascii="Times New Roman" w:eastAsia="Times New Roman" w:hAnsi="Times New Roman" w:cs="Times New Roman"/>
              </w:rPr>
              <w:t xml:space="preserve">un efektīvu </w:t>
            </w:r>
            <w:r w:rsidR="009C5568" w:rsidRPr="006B7455">
              <w:rPr>
                <w:rStyle w:val="normaltextrun"/>
                <w:rFonts w:ascii="Times New Roman" w:eastAsia="Times New Roman" w:hAnsi="Times New Roman" w:cs="Times New Roman"/>
              </w:rPr>
              <w:t>izmantošanu.</w:t>
            </w:r>
          </w:p>
        </w:tc>
        <w:tc>
          <w:tcPr>
            <w:tcW w:w="990" w:type="dxa"/>
            <w:tcBorders>
              <w:top w:val="single" w:sz="4" w:space="0" w:color="auto"/>
              <w:bottom w:val="single" w:sz="4" w:space="0" w:color="auto"/>
            </w:tcBorders>
            <w:shd w:val="clear" w:color="auto" w:fill="F2F2F2" w:themeFill="background1" w:themeFillShade="F2"/>
            <w:vAlign w:val="center"/>
          </w:tcPr>
          <w:p w14:paraId="40E70E40" w14:textId="77777777" w:rsidR="008255A4" w:rsidRPr="006B7455" w:rsidRDefault="008255A4" w:rsidP="003A3E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bottom w:val="single" w:sz="4" w:space="0" w:color="auto"/>
            </w:tcBorders>
            <w:shd w:val="clear" w:color="auto" w:fill="F2F2F2" w:themeFill="background1" w:themeFillShade="F2"/>
            <w:vAlign w:val="center"/>
          </w:tcPr>
          <w:p w14:paraId="7B1A8271" w14:textId="3A6C70CD" w:rsidR="008255A4" w:rsidRPr="006B7455" w:rsidRDefault="008255A4" w:rsidP="003A3E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2C31B1">
              <w:rPr>
                <w:rFonts w:ascii="Times New Roman" w:eastAsia="Times New Roman" w:hAnsi="Times New Roman" w:cs="Times New Roman"/>
                <w:sz w:val="24"/>
                <w:szCs w:val="24"/>
              </w:rPr>
              <w:t>6</w:t>
            </w:r>
          </w:p>
        </w:tc>
        <w:tc>
          <w:tcPr>
            <w:tcW w:w="1283" w:type="dxa"/>
            <w:tcBorders>
              <w:top w:val="single" w:sz="4" w:space="0" w:color="auto"/>
              <w:bottom w:val="single" w:sz="4" w:space="0" w:color="auto"/>
            </w:tcBorders>
            <w:shd w:val="clear" w:color="auto" w:fill="F2F2F2" w:themeFill="background1" w:themeFillShade="F2"/>
            <w:vAlign w:val="center"/>
          </w:tcPr>
          <w:p w14:paraId="430B170C" w14:textId="574721CF" w:rsidR="008255A4" w:rsidRPr="006B7455" w:rsidRDefault="00075FED" w:rsidP="003A3E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bottom w:val="single" w:sz="4" w:space="0" w:color="auto"/>
            </w:tcBorders>
            <w:shd w:val="clear" w:color="auto" w:fill="F2F2F2" w:themeFill="background1" w:themeFillShade="F2"/>
            <w:vAlign w:val="center"/>
          </w:tcPr>
          <w:p w14:paraId="1B7FF3B7" w14:textId="469A90F8" w:rsidR="008255A4" w:rsidRPr="006B7455" w:rsidRDefault="00075FED" w:rsidP="003A3E92">
            <w:pPr>
              <w:pStyle w:val="Default"/>
              <w:jc w:val="center"/>
              <w:rPr>
                <w:rFonts w:ascii="Times New Roman" w:hAnsi="Times New Roman" w:cs="Times New Roman"/>
              </w:rPr>
            </w:pPr>
            <w:r w:rsidRPr="006B7455">
              <w:rPr>
                <w:rFonts w:ascii="Times New Roman" w:eastAsia="Times New Roman" w:hAnsi="Times New Roman" w:cs="Times New Roman"/>
              </w:rPr>
              <w:t xml:space="preserve">SM, KM, </w:t>
            </w:r>
            <w:proofErr w:type="spellStart"/>
            <w:r w:rsidRPr="006B7455">
              <w:rPr>
                <w:rFonts w:ascii="Times New Roman" w:eastAsia="Times New Roman" w:hAnsi="Times New Roman" w:cs="Times New Roman"/>
              </w:rPr>
              <w:t>IeM</w:t>
            </w:r>
            <w:r w:rsidR="00E17379" w:rsidRPr="006B7455">
              <w:rPr>
                <w:rFonts w:ascii="Times New Roman" w:eastAsia="Times New Roman" w:hAnsi="Times New Roman" w:cs="Times New Roman"/>
              </w:rPr>
              <w:t>,ZM</w:t>
            </w:r>
            <w:proofErr w:type="spellEnd"/>
          </w:p>
        </w:tc>
      </w:tr>
      <w:tr w:rsidR="00CF0098" w:rsidRPr="006B7455" w14:paraId="7941F8C0" w14:textId="77777777" w:rsidTr="00D1260F">
        <w:tc>
          <w:tcPr>
            <w:tcW w:w="1509" w:type="dxa"/>
            <w:tcBorders>
              <w:top w:val="single" w:sz="4" w:space="0" w:color="auto"/>
            </w:tcBorders>
            <w:shd w:val="clear" w:color="auto" w:fill="F2F2F2" w:themeFill="background1" w:themeFillShade="F2"/>
            <w:vAlign w:val="center"/>
          </w:tcPr>
          <w:p w14:paraId="1D9294E6" w14:textId="3CE7DB67" w:rsidR="008B7DD1" w:rsidRPr="006B7455" w:rsidRDefault="008B7DD1" w:rsidP="003A3E92">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U4.4.10.3.-</w:t>
            </w:r>
            <w:r w:rsidR="00FF6B02" w:rsidRPr="006B7455">
              <w:rPr>
                <w:rFonts w:ascii="Times New Roman" w:eastAsia="Times New Roman" w:hAnsi="Times New Roman" w:cs="Times New Roman"/>
                <w:sz w:val="24"/>
                <w:szCs w:val="24"/>
              </w:rPr>
              <w:t>2</w:t>
            </w:r>
          </w:p>
        </w:tc>
        <w:tc>
          <w:tcPr>
            <w:tcW w:w="3084" w:type="dxa"/>
            <w:tcBorders>
              <w:top w:val="single" w:sz="4" w:space="0" w:color="auto"/>
            </w:tcBorders>
            <w:shd w:val="clear" w:color="auto" w:fill="F2F2F2" w:themeFill="background1" w:themeFillShade="F2"/>
            <w:vAlign w:val="center"/>
          </w:tcPr>
          <w:p w14:paraId="1B6706C9" w14:textId="69D8A1A8" w:rsidR="008B7DD1" w:rsidRPr="006B7455" w:rsidRDefault="007E6758" w:rsidP="003A3E92">
            <w:pPr>
              <w:pStyle w:val="Default"/>
              <w:rPr>
                <w:rFonts w:ascii="Times New Roman" w:eastAsia="Times New Roman" w:hAnsi="Times New Roman" w:cs="Times New Roman"/>
              </w:rPr>
            </w:pPr>
            <w:r w:rsidRPr="006B7455">
              <w:rPr>
                <w:rFonts w:ascii="Times New Roman" w:eastAsia="Times New Roman" w:hAnsi="Times New Roman" w:cs="Times New Roman"/>
              </w:rPr>
              <w:t xml:space="preserve">Pilnveidot </w:t>
            </w:r>
            <w:r w:rsidR="00575EED" w:rsidRPr="006B7455">
              <w:rPr>
                <w:rFonts w:ascii="Times New Roman" w:eastAsia="Times New Roman" w:hAnsi="Times New Roman" w:cs="Times New Roman"/>
              </w:rPr>
              <w:t xml:space="preserve">valsts pārvaldes </w:t>
            </w:r>
            <w:r w:rsidRPr="006B7455">
              <w:rPr>
                <w:rFonts w:ascii="Times New Roman" w:eastAsia="Times New Roman" w:hAnsi="Times New Roman" w:cs="Times New Roman"/>
              </w:rPr>
              <w:t>d</w:t>
            </w:r>
            <w:r w:rsidR="003809CB" w:rsidRPr="006B7455">
              <w:rPr>
                <w:rFonts w:ascii="Times New Roman" w:eastAsia="Times New Roman" w:hAnsi="Times New Roman" w:cs="Times New Roman"/>
              </w:rPr>
              <w:t>atorizēto darba vietu pārvaldīb</w:t>
            </w:r>
            <w:r w:rsidR="00575EED" w:rsidRPr="006B7455">
              <w:rPr>
                <w:rFonts w:ascii="Times New Roman" w:eastAsia="Times New Roman" w:hAnsi="Times New Roman" w:cs="Times New Roman"/>
              </w:rPr>
              <w:t xml:space="preserve">u, </w:t>
            </w:r>
            <w:r w:rsidR="002435EA" w:rsidRPr="006B7455">
              <w:rPr>
                <w:rFonts w:ascii="Times New Roman" w:eastAsia="Times New Roman" w:hAnsi="Times New Roman" w:cs="Times New Roman"/>
              </w:rPr>
              <w:t xml:space="preserve">vismaz 70% </w:t>
            </w:r>
            <w:r w:rsidR="00FD0B3A" w:rsidRPr="006B7455">
              <w:rPr>
                <w:rFonts w:ascii="Times New Roman" w:eastAsia="Times New Roman" w:hAnsi="Times New Roman" w:cs="Times New Roman"/>
              </w:rPr>
              <w:t xml:space="preserve">no tiešās pārvaldes institūciju datorizētajām darba vietām izmantojot unificētus koplietošanas vai ārpakalpojumus. </w:t>
            </w:r>
            <w:r w:rsidR="001308B5" w:rsidRPr="006B7455">
              <w:rPr>
                <w:rFonts w:ascii="Times New Roman" w:eastAsia="Times New Roman" w:hAnsi="Times New Roman" w:cs="Times New Roman"/>
              </w:rPr>
              <w:t xml:space="preserve"> </w:t>
            </w:r>
          </w:p>
        </w:tc>
        <w:tc>
          <w:tcPr>
            <w:tcW w:w="990" w:type="dxa"/>
            <w:tcBorders>
              <w:top w:val="single" w:sz="4" w:space="0" w:color="auto"/>
              <w:bottom w:val="single" w:sz="4" w:space="0" w:color="auto"/>
            </w:tcBorders>
            <w:shd w:val="clear" w:color="auto" w:fill="F2F2F2" w:themeFill="background1" w:themeFillShade="F2"/>
            <w:vAlign w:val="center"/>
          </w:tcPr>
          <w:p w14:paraId="5A7C0E95" w14:textId="72260C0B" w:rsidR="008B7DD1" w:rsidRPr="006B7455" w:rsidRDefault="008B7DD1" w:rsidP="003A3E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bottom w:val="single" w:sz="4" w:space="0" w:color="auto"/>
            </w:tcBorders>
            <w:shd w:val="clear" w:color="auto" w:fill="F2F2F2" w:themeFill="background1" w:themeFillShade="F2"/>
            <w:vAlign w:val="center"/>
          </w:tcPr>
          <w:p w14:paraId="6448417E" w14:textId="6705C5DF" w:rsidR="008B7DD1" w:rsidRPr="006B7455" w:rsidRDefault="008B7DD1" w:rsidP="003A3E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4600D0" w:rsidRPr="006B7455">
              <w:rPr>
                <w:rFonts w:ascii="Times New Roman" w:eastAsia="Times New Roman" w:hAnsi="Times New Roman" w:cs="Times New Roman"/>
                <w:sz w:val="24"/>
                <w:szCs w:val="24"/>
              </w:rPr>
              <w:t>7</w:t>
            </w:r>
          </w:p>
        </w:tc>
        <w:tc>
          <w:tcPr>
            <w:tcW w:w="1283" w:type="dxa"/>
            <w:tcBorders>
              <w:top w:val="single" w:sz="4" w:space="0" w:color="auto"/>
              <w:bottom w:val="single" w:sz="4" w:space="0" w:color="auto"/>
            </w:tcBorders>
            <w:shd w:val="clear" w:color="auto" w:fill="F2F2F2" w:themeFill="background1" w:themeFillShade="F2"/>
            <w:vAlign w:val="center"/>
          </w:tcPr>
          <w:p w14:paraId="43057709" w14:textId="463956B0" w:rsidR="008B7DD1" w:rsidRPr="006B7455" w:rsidRDefault="008B7DD1" w:rsidP="003A3E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43B45C33" w14:textId="60F262B2" w:rsidR="008B7DD1" w:rsidRPr="006B7455" w:rsidRDefault="00E17379" w:rsidP="003A3E92">
            <w:pPr>
              <w:pStyle w:val="Default"/>
              <w:jc w:val="center"/>
              <w:rPr>
                <w:rFonts w:ascii="Times New Roman" w:eastAsia="Times New Roman" w:hAnsi="Times New Roman" w:cs="Times New Roman"/>
              </w:rPr>
            </w:pPr>
            <w:r w:rsidRPr="006B7455">
              <w:rPr>
                <w:rFonts w:ascii="Times New Roman" w:eastAsia="Times New Roman" w:hAnsi="Times New Roman" w:cs="Times New Roman"/>
              </w:rPr>
              <w:t>Visas ministrijas</w:t>
            </w:r>
          </w:p>
        </w:tc>
      </w:tr>
    </w:tbl>
    <w:p w14:paraId="5897B3CC" w14:textId="77777777" w:rsidR="00D60D73" w:rsidRDefault="00D60D73" w:rsidP="003A3E92">
      <w:pPr>
        <w:spacing w:before="120" w:after="120" w:line="240" w:lineRule="auto"/>
        <w:rPr>
          <w:rFonts w:ascii="Times New Roman" w:eastAsia="Times New Roman" w:hAnsi="Times New Roman" w:cs="Times New Roman"/>
          <w:b/>
          <w:color w:val="C00000"/>
          <w:sz w:val="24"/>
          <w:szCs w:val="24"/>
          <w:lang w:val="lv"/>
        </w:rPr>
      </w:pPr>
    </w:p>
    <w:p w14:paraId="1D25DDEE" w14:textId="75B18B99" w:rsidR="4B0E3E82" w:rsidRPr="006B7455" w:rsidRDefault="00604C16"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127" w:name="_Toc74222075"/>
      <w:r w:rsidRPr="006B7455">
        <w:rPr>
          <w:rFonts w:ascii="Times New Roman" w:eastAsia="Times New Roman" w:hAnsi="Times New Roman" w:cs="Times New Roman"/>
          <w:b/>
          <w:color w:val="C00000"/>
          <w:sz w:val="24"/>
          <w:szCs w:val="24"/>
          <w:lang w:val="lv"/>
        </w:rPr>
        <w:t>4.4.11.</w:t>
      </w:r>
      <w:r w:rsidR="009E405F" w:rsidRPr="006B7455">
        <w:rPr>
          <w:rFonts w:ascii="Times New Roman" w:eastAsia="Times New Roman" w:hAnsi="Times New Roman" w:cs="Times New Roman"/>
          <w:b/>
          <w:color w:val="C00000"/>
          <w:sz w:val="24"/>
          <w:szCs w:val="24"/>
          <w:lang w:val="lv"/>
        </w:rPr>
        <w:t xml:space="preserve"> Rīcības virziens:</w:t>
      </w:r>
      <w:r w:rsidRPr="006B7455">
        <w:rPr>
          <w:rFonts w:ascii="Times New Roman" w:eastAsia="Times New Roman" w:hAnsi="Times New Roman" w:cs="Times New Roman"/>
          <w:b/>
          <w:color w:val="C00000"/>
          <w:sz w:val="24"/>
          <w:szCs w:val="24"/>
          <w:lang w:val="lv"/>
        </w:rPr>
        <w:t xml:space="preserve"> </w:t>
      </w:r>
      <w:r w:rsidR="00927FB2" w:rsidRPr="006B7455">
        <w:rPr>
          <w:rFonts w:ascii="Times New Roman" w:eastAsia="Times New Roman" w:hAnsi="Times New Roman" w:cs="Times New Roman"/>
          <w:b/>
          <w:color w:val="C00000"/>
          <w:sz w:val="24"/>
          <w:szCs w:val="24"/>
          <w:lang w:val="lv"/>
        </w:rPr>
        <w:t>Komercdarbības</w:t>
      </w:r>
      <w:r w:rsidRPr="006B7455">
        <w:rPr>
          <w:rFonts w:ascii="Times New Roman" w:eastAsia="Times New Roman" w:hAnsi="Times New Roman" w:cs="Times New Roman"/>
          <w:b/>
          <w:color w:val="C00000"/>
          <w:sz w:val="24"/>
          <w:szCs w:val="24"/>
          <w:lang w:val="lv"/>
        </w:rPr>
        <w:t xml:space="preserve"> </w:t>
      </w:r>
      <w:r w:rsidR="00927FB2" w:rsidRPr="006B7455">
        <w:rPr>
          <w:rFonts w:ascii="Times New Roman" w:eastAsia="Times New Roman" w:hAnsi="Times New Roman" w:cs="Times New Roman"/>
          <w:b/>
          <w:color w:val="C00000"/>
          <w:sz w:val="24"/>
          <w:szCs w:val="24"/>
          <w:lang w:val="lv"/>
        </w:rPr>
        <w:t>digitalizācijas veicināšana</w:t>
      </w:r>
      <w:bookmarkEnd w:id="127"/>
    </w:p>
    <w:p w14:paraId="24D44B30" w14:textId="77777777" w:rsidR="00E74917" w:rsidRPr="006B7455" w:rsidRDefault="00EB2768"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6BCB357E" w14:textId="7ACAB619" w:rsidR="009E405F" w:rsidRPr="00603173" w:rsidRDefault="57C601D2" w:rsidP="00D62A4D">
      <w:pPr>
        <w:spacing w:before="120" w:after="120" w:line="240" w:lineRule="auto"/>
        <w:ind w:firstLine="567"/>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 xml:space="preserve"> Labvēlīga un moderna uzņēmējdarbības vide, kas balstīta </w:t>
      </w:r>
      <w:r w:rsidR="25331A41" w:rsidRPr="00603173">
        <w:rPr>
          <w:rFonts w:ascii="Times New Roman" w:eastAsia="Times New Roman" w:hAnsi="Times New Roman" w:cs="Times New Roman"/>
          <w:sz w:val="24"/>
          <w:szCs w:val="24"/>
          <w:lang w:val="lv"/>
        </w:rPr>
        <w:t xml:space="preserve">inovācijās, </w:t>
      </w:r>
      <w:r w:rsidRPr="00603173">
        <w:rPr>
          <w:rFonts w:ascii="Times New Roman" w:eastAsia="Times New Roman" w:hAnsi="Times New Roman" w:cs="Times New Roman"/>
          <w:sz w:val="24"/>
          <w:szCs w:val="24"/>
          <w:lang w:val="lv"/>
        </w:rPr>
        <w:t>mūsdien</w:t>
      </w:r>
      <w:r w:rsidR="25331A41" w:rsidRPr="00603173">
        <w:rPr>
          <w:rFonts w:ascii="Times New Roman" w:eastAsia="Times New Roman" w:hAnsi="Times New Roman" w:cs="Times New Roman"/>
          <w:sz w:val="24"/>
          <w:szCs w:val="24"/>
          <w:lang w:val="lv"/>
        </w:rPr>
        <w:t>īgu</w:t>
      </w:r>
      <w:r w:rsidRPr="00603173">
        <w:rPr>
          <w:rFonts w:ascii="Times New Roman" w:eastAsia="Times New Roman" w:hAnsi="Times New Roman" w:cs="Times New Roman"/>
          <w:sz w:val="24"/>
          <w:szCs w:val="24"/>
          <w:lang w:val="lv"/>
        </w:rPr>
        <w:t xml:space="preserve"> tehnoloģiju pilnvērtīgā izmantošanā</w:t>
      </w:r>
      <w:r w:rsidR="7F48EE47" w:rsidRPr="00603173">
        <w:rPr>
          <w:rFonts w:ascii="Times New Roman" w:eastAsia="Times New Roman" w:hAnsi="Times New Roman" w:cs="Times New Roman"/>
          <w:sz w:val="24"/>
          <w:szCs w:val="24"/>
          <w:lang w:val="lv"/>
        </w:rPr>
        <w:t xml:space="preserve">, </w:t>
      </w:r>
      <w:proofErr w:type="spellStart"/>
      <w:r w:rsidR="7F48EE47" w:rsidRPr="00603173">
        <w:rPr>
          <w:rFonts w:ascii="Times New Roman" w:eastAsia="Times New Roman" w:hAnsi="Times New Roman" w:cs="Times New Roman"/>
          <w:sz w:val="24"/>
          <w:szCs w:val="24"/>
          <w:lang w:val="lv"/>
        </w:rPr>
        <w:t>proaktīvu</w:t>
      </w:r>
      <w:proofErr w:type="spellEnd"/>
      <w:r w:rsidR="7F48EE47" w:rsidRPr="00603173">
        <w:rPr>
          <w:rFonts w:ascii="Times New Roman" w:eastAsia="Times New Roman" w:hAnsi="Times New Roman" w:cs="Times New Roman"/>
          <w:sz w:val="24"/>
          <w:szCs w:val="24"/>
          <w:lang w:val="lv"/>
        </w:rPr>
        <w:t xml:space="preserve"> un dzīves situācijām pielāgotu ar uzņēmējdarbību saistītu pakalpojumu pieejamīb</w:t>
      </w:r>
      <w:r w:rsidR="00CF39F0">
        <w:rPr>
          <w:rFonts w:ascii="Times New Roman" w:eastAsia="Times New Roman" w:hAnsi="Times New Roman" w:cs="Times New Roman"/>
          <w:sz w:val="24"/>
          <w:szCs w:val="24"/>
          <w:lang w:val="lv"/>
        </w:rPr>
        <w:t>ā</w:t>
      </w:r>
      <w:r w:rsidRPr="00603173">
        <w:rPr>
          <w:rFonts w:ascii="Times New Roman" w:eastAsia="Times New Roman" w:hAnsi="Times New Roman" w:cs="Times New Roman"/>
          <w:sz w:val="24"/>
          <w:szCs w:val="24"/>
          <w:lang w:val="lv"/>
        </w:rPr>
        <w:t xml:space="preserve">, ceļot uzņēmumu produktivitāti un veicinot konkurētspēju gan vietējā, gan </w:t>
      </w:r>
      <w:r w:rsidR="25331A41" w:rsidRPr="00603173">
        <w:rPr>
          <w:rFonts w:ascii="Times New Roman" w:eastAsia="Times New Roman" w:hAnsi="Times New Roman" w:cs="Times New Roman"/>
          <w:sz w:val="24"/>
          <w:szCs w:val="24"/>
          <w:lang w:val="lv"/>
        </w:rPr>
        <w:t xml:space="preserve">Eiropas un </w:t>
      </w:r>
      <w:r w:rsidRPr="00603173">
        <w:rPr>
          <w:rFonts w:ascii="Times New Roman" w:eastAsia="Times New Roman" w:hAnsi="Times New Roman" w:cs="Times New Roman"/>
          <w:sz w:val="24"/>
          <w:szCs w:val="24"/>
          <w:lang w:val="lv"/>
        </w:rPr>
        <w:t>globālā mērogā.</w:t>
      </w:r>
    </w:p>
    <w:p w14:paraId="2F112F3F" w14:textId="365342FF" w:rsidR="00E85805" w:rsidRPr="006B7455" w:rsidRDefault="00E85805"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213C59" w:rsidRPr="007E0409" w14:paraId="2ED88CEE" w14:textId="77777777" w:rsidTr="00213C59">
        <w:tc>
          <w:tcPr>
            <w:tcW w:w="9350" w:type="dxa"/>
          </w:tcPr>
          <w:p w14:paraId="74F4D0F9" w14:textId="566685D3" w:rsidR="00213C59" w:rsidRPr="00603173" w:rsidRDefault="00213C59" w:rsidP="00213C59">
            <w:pPr>
              <w:spacing w:before="120" w:after="120"/>
              <w:ind w:firstLine="720"/>
              <w:jc w:val="both"/>
              <w:textAlignment w:val="baseline"/>
              <w:rPr>
                <w:rFonts w:ascii="Times New Roman" w:eastAsia="Times New Roman" w:hAnsi="Times New Roman" w:cs="Times New Roman"/>
                <w:b/>
                <w:i/>
                <w:sz w:val="24"/>
                <w:szCs w:val="24"/>
              </w:rPr>
            </w:pPr>
            <w:r w:rsidRPr="00603173">
              <w:rPr>
                <w:rFonts w:ascii="Times New Roman" w:eastAsia="Times New Roman" w:hAnsi="Times New Roman" w:cs="Times New Roman"/>
                <w:b/>
                <w:i/>
                <w:sz w:val="24"/>
                <w:szCs w:val="24"/>
              </w:rPr>
              <w:t>Komersanti</w:t>
            </w:r>
            <w:r w:rsidR="00FD31E4" w:rsidRPr="00603173">
              <w:rPr>
                <w:rFonts w:ascii="Times New Roman" w:eastAsia="Times New Roman" w:hAnsi="Times New Roman" w:cs="Times New Roman"/>
                <w:b/>
                <w:bCs/>
                <w:i/>
                <w:iCs/>
                <w:sz w:val="24"/>
                <w:szCs w:val="24"/>
              </w:rPr>
              <w:t>,</w:t>
            </w:r>
            <w:r w:rsidRPr="00603173">
              <w:rPr>
                <w:rFonts w:ascii="Times New Roman" w:eastAsia="Times New Roman" w:hAnsi="Times New Roman" w:cs="Times New Roman"/>
                <w:b/>
                <w:i/>
                <w:sz w:val="24"/>
                <w:szCs w:val="24"/>
              </w:rPr>
              <w:t xml:space="preserve"> īstenojot digitālo transformāciju</w:t>
            </w:r>
            <w:r w:rsidR="00FD31E4" w:rsidRPr="00603173">
              <w:rPr>
                <w:rFonts w:ascii="Times New Roman" w:eastAsia="Times New Roman" w:hAnsi="Times New Roman" w:cs="Times New Roman"/>
                <w:b/>
                <w:bCs/>
                <w:i/>
                <w:iCs/>
                <w:sz w:val="24"/>
                <w:szCs w:val="24"/>
              </w:rPr>
              <w:t>,</w:t>
            </w:r>
            <w:r w:rsidRPr="00603173">
              <w:rPr>
                <w:rFonts w:ascii="Times New Roman" w:eastAsia="Times New Roman" w:hAnsi="Times New Roman" w:cs="Times New Roman"/>
                <w:b/>
                <w:i/>
                <w:sz w:val="24"/>
                <w:szCs w:val="24"/>
              </w:rPr>
              <w:t xml:space="preserve"> mērķtiecīgi un pilnvērtīgi izmanto un ievieš digitālos risinājumus, lai būtu produktīvi un konkurētspējīgi, rada augstvērtīgus digitālos produktus un pakalpojumus, kā arī iekļaujas starptautiskajos tirgos un piegādes ķēdēs. Komersanti izmanto digitālo prasmju attīstīšanu (darbaspēka un vadības līmenī) kā uzņēmējdarbības efektivitāti veicinošu faktoru.</w:t>
            </w:r>
          </w:p>
          <w:p w14:paraId="6F01CEE6" w14:textId="6D303246" w:rsidR="00213C59" w:rsidRPr="00603173" w:rsidRDefault="00213C59" w:rsidP="00213C59">
            <w:pPr>
              <w:spacing w:before="120" w:after="120"/>
              <w:ind w:firstLine="720"/>
              <w:jc w:val="both"/>
              <w:textAlignment w:val="baseline"/>
              <w:rPr>
                <w:rFonts w:ascii="Times New Roman" w:eastAsia="Times New Roman" w:hAnsi="Times New Roman" w:cs="Times New Roman"/>
                <w:b/>
                <w:i/>
                <w:sz w:val="24"/>
                <w:szCs w:val="24"/>
              </w:rPr>
            </w:pPr>
            <w:r w:rsidRPr="00603173">
              <w:rPr>
                <w:rFonts w:ascii="Times New Roman" w:eastAsia="Times New Roman" w:hAnsi="Times New Roman" w:cs="Times New Roman"/>
                <w:b/>
                <w:i/>
                <w:sz w:val="24"/>
                <w:szCs w:val="24"/>
              </w:rPr>
              <w:t xml:space="preserve">Finanšu uzņēmējdarbības procesi ir digitalizēti ieviešot mašīnlasāmu datu aprites pieeju, veidojot uzticamu, automatizētu, robotizētu uzņēmējdarbības un finanšu vidi. Valsts rada priekšnosacījumus jaunu produktu un pakalpojumu attīstībai, piemēram, attīstot saskarnes, koplietošanas platformas, komersantu API piekļuves izveidei, veicinot </w:t>
            </w:r>
            <w:r w:rsidRPr="00603173">
              <w:rPr>
                <w:rFonts w:ascii="Times New Roman" w:eastAsia="Times New Roman" w:hAnsi="Times New Roman" w:cs="Times New Roman"/>
                <w:b/>
                <w:bCs/>
                <w:i/>
                <w:iCs/>
                <w:sz w:val="24"/>
                <w:szCs w:val="24"/>
              </w:rPr>
              <w:t>mākoņp</w:t>
            </w:r>
            <w:r w:rsidR="00A972B6" w:rsidRPr="00603173">
              <w:rPr>
                <w:rFonts w:ascii="Times New Roman" w:eastAsia="Times New Roman" w:hAnsi="Times New Roman" w:cs="Times New Roman"/>
                <w:b/>
                <w:bCs/>
                <w:i/>
                <w:iCs/>
                <w:sz w:val="24"/>
                <w:szCs w:val="24"/>
              </w:rPr>
              <w:t>a</w:t>
            </w:r>
            <w:r w:rsidRPr="00603173">
              <w:rPr>
                <w:rFonts w:ascii="Times New Roman" w:eastAsia="Times New Roman" w:hAnsi="Times New Roman" w:cs="Times New Roman"/>
                <w:b/>
                <w:bCs/>
                <w:i/>
                <w:iCs/>
                <w:sz w:val="24"/>
                <w:szCs w:val="24"/>
              </w:rPr>
              <w:t>kalpojumu</w:t>
            </w:r>
            <w:r w:rsidRPr="00603173">
              <w:rPr>
                <w:rFonts w:ascii="Times New Roman" w:eastAsia="Times New Roman" w:hAnsi="Times New Roman" w:cs="Times New Roman"/>
                <w:b/>
                <w:i/>
                <w:sz w:val="24"/>
                <w:szCs w:val="24"/>
              </w:rPr>
              <w:t xml:space="preserve"> izmantošanu u.c.</w:t>
            </w:r>
          </w:p>
          <w:p w14:paraId="4AD6D5E5" w14:textId="6D05A468" w:rsidR="00213C59" w:rsidRPr="006B7455" w:rsidRDefault="00213C59" w:rsidP="00213C59">
            <w:pPr>
              <w:spacing w:before="120" w:after="120"/>
              <w:ind w:firstLine="720"/>
              <w:jc w:val="both"/>
              <w:textAlignment w:val="baseline"/>
              <w:rPr>
                <w:rFonts w:ascii="Times New Roman" w:eastAsia="Times New Roman" w:hAnsi="Times New Roman" w:cs="Times New Roman"/>
                <w:b/>
                <w:bCs/>
                <w:sz w:val="24"/>
                <w:szCs w:val="24"/>
              </w:rPr>
            </w:pPr>
            <w:proofErr w:type="spellStart"/>
            <w:r w:rsidRPr="00603173">
              <w:rPr>
                <w:rFonts w:ascii="Times New Roman" w:eastAsia="Times New Roman" w:hAnsi="Times New Roman" w:cs="Times New Roman"/>
                <w:b/>
                <w:i/>
                <w:sz w:val="24"/>
                <w:szCs w:val="24"/>
              </w:rPr>
              <w:t>Proaktīvo</w:t>
            </w:r>
            <w:proofErr w:type="spellEnd"/>
            <w:r w:rsidRPr="00603173">
              <w:rPr>
                <w:rFonts w:ascii="Times New Roman" w:eastAsia="Times New Roman" w:hAnsi="Times New Roman" w:cs="Times New Roman"/>
                <w:b/>
                <w:i/>
                <w:sz w:val="24"/>
                <w:szCs w:val="24"/>
              </w:rPr>
              <w:t xml:space="preserve"> un dzīves situāciju pakalpojumu pieejas ieviešana ar uzņēmējdarbību saistīto pakalpojumu jomā, uzņēmējdarbības atbalsta mērķtiecīguma un </w:t>
            </w:r>
            <w:r w:rsidRPr="00603173">
              <w:rPr>
                <w:rFonts w:ascii="Times New Roman" w:eastAsia="Times New Roman" w:hAnsi="Times New Roman" w:cs="Times New Roman"/>
                <w:b/>
                <w:bCs/>
                <w:i/>
                <w:iCs/>
                <w:sz w:val="24"/>
                <w:szCs w:val="24"/>
              </w:rPr>
              <w:t>efekt</w:t>
            </w:r>
            <w:r w:rsidR="00A972B6" w:rsidRPr="00603173">
              <w:rPr>
                <w:rFonts w:ascii="Times New Roman" w:eastAsia="Times New Roman" w:hAnsi="Times New Roman" w:cs="Times New Roman"/>
                <w:b/>
                <w:bCs/>
                <w:i/>
                <w:iCs/>
                <w:sz w:val="24"/>
                <w:szCs w:val="24"/>
              </w:rPr>
              <w:t>i</w:t>
            </w:r>
            <w:r w:rsidRPr="00603173">
              <w:rPr>
                <w:rFonts w:ascii="Times New Roman" w:eastAsia="Times New Roman" w:hAnsi="Times New Roman" w:cs="Times New Roman"/>
                <w:b/>
                <w:bCs/>
                <w:i/>
                <w:iCs/>
                <w:sz w:val="24"/>
                <w:szCs w:val="24"/>
              </w:rPr>
              <w:t>vitātes</w:t>
            </w:r>
            <w:r w:rsidRPr="00603173">
              <w:rPr>
                <w:rFonts w:ascii="Times New Roman" w:eastAsia="Times New Roman" w:hAnsi="Times New Roman" w:cs="Times New Roman"/>
                <w:b/>
                <w:i/>
                <w:sz w:val="24"/>
                <w:szCs w:val="24"/>
              </w:rPr>
              <w:t xml:space="preserve"> palielināšana.</w:t>
            </w:r>
          </w:p>
        </w:tc>
      </w:tr>
    </w:tbl>
    <w:p w14:paraId="3C0B0F3C" w14:textId="77777777" w:rsidR="00795E8A" w:rsidRPr="00603173" w:rsidRDefault="00795E8A" w:rsidP="00D62A4D">
      <w:pPr>
        <w:spacing w:before="120" w:after="120" w:line="240" w:lineRule="auto"/>
        <w:jc w:val="both"/>
        <w:textAlignment w:val="baseline"/>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 xml:space="preserve">Lai risinātu minēto zemo digitālo tehnoloģiju integrācijas līmeni, nepieciešams: </w:t>
      </w:r>
    </w:p>
    <w:p w14:paraId="0F543C2E" w14:textId="77777777" w:rsidR="00795E8A" w:rsidRPr="00603173" w:rsidRDefault="00795E8A" w:rsidP="0058195A">
      <w:pPr>
        <w:pStyle w:val="ListParagraph"/>
        <w:numPr>
          <w:ilvl w:val="0"/>
          <w:numId w:val="25"/>
        </w:numPr>
        <w:tabs>
          <w:tab w:val="clear" w:pos="720"/>
        </w:tabs>
        <w:spacing w:before="120" w:after="120"/>
        <w:ind w:left="567"/>
        <w:contextualSpacing w:val="0"/>
        <w:jc w:val="both"/>
        <w:textAlignment w:val="baseline"/>
        <w:rPr>
          <w:rFonts w:ascii="Times New Roman" w:eastAsia="Times New Roman" w:hAnsi="Times New Roman" w:cs="Times New Roman"/>
          <w:sz w:val="24"/>
          <w:szCs w:val="24"/>
          <w:lang w:val="lv-LV" w:eastAsia="lv-LV"/>
        </w:rPr>
      </w:pPr>
      <w:r w:rsidRPr="00603173">
        <w:rPr>
          <w:rFonts w:ascii="Times New Roman" w:eastAsia="Times New Roman" w:hAnsi="Times New Roman" w:cs="Times New Roman"/>
          <w:sz w:val="24"/>
          <w:szCs w:val="24"/>
          <w:lang w:val="lv-LV" w:eastAsia="lv-LV"/>
        </w:rPr>
        <w:t>Stiprināt esošos un radīt jaunus atbalsta pasākumus zināšanu līmeņa celšanai digitālo pamatprasmju (un virs pamatprasmju līmeņa, atkarībā no uzņēmuma specifikas, t.sk. prasmes, kas sekmētu eksporta veicināšanu) apgūšanai uzņēmumos, augsta līmeņa digitālās pārvaldības prasmju attīstīšanai uzņēmumu vadības līmenī, digitālo tehnoloģiju pielietošanai dažādos uzņēmējdarbības procesos.</w:t>
      </w:r>
    </w:p>
    <w:p w14:paraId="2D9559D9" w14:textId="5211FBD8" w:rsidR="00795E8A" w:rsidRPr="00603173" w:rsidRDefault="00795E8A" w:rsidP="0058195A">
      <w:pPr>
        <w:pStyle w:val="ListParagraph"/>
        <w:numPr>
          <w:ilvl w:val="0"/>
          <w:numId w:val="25"/>
        </w:numPr>
        <w:tabs>
          <w:tab w:val="clear" w:pos="720"/>
        </w:tabs>
        <w:spacing w:before="120" w:after="120"/>
        <w:ind w:left="567"/>
        <w:contextualSpacing w:val="0"/>
        <w:jc w:val="both"/>
        <w:textAlignment w:val="baseline"/>
        <w:rPr>
          <w:rFonts w:ascii="Times New Roman" w:eastAsia="Times New Roman" w:hAnsi="Times New Roman" w:cs="Times New Roman"/>
          <w:sz w:val="24"/>
          <w:szCs w:val="24"/>
          <w:lang w:val="lv-LV" w:eastAsia="lv-LV"/>
        </w:rPr>
      </w:pPr>
      <w:r w:rsidRPr="00603173">
        <w:rPr>
          <w:rFonts w:ascii="Times New Roman" w:eastAsia="Times New Roman" w:hAnsi="Times New Roman" w:cs="Times New Roman"/>
          <w:sz w:val="24"/>
          <w:szCs w:val="24"/>
          <w:lang w:val="lv-LV" w:eastAsia="lv-LV"/>
        </w:rPr>
        <w:t xml:space="preserve">Lai paaugstinātu privātā un publiskā sektora efektivitāti, jāattīsta valsts, pašvaldību, komersantu un </w:t>
      </w:r>
      <w:r w:rsidR="00970456">
        <w:rPr>
          <w:rFonts w:ascii="Times New Roman" w:eastAsia="Times New Roman" w:hAnsi="Times New Roman" w:cs="Times New Roman"/>
          <w:sz w:val="24"/>
          <w:szCs w:val="24"/>
          <w:lang w:val="lv-LV" w:eastAsia="lv-LV"/>
        </w:rPr>
        <w:t>NVO</w:t>
      </w:r>
      <w:r w:rsidRPr="00603173">
        <w:rPr>
          <w:rFonts w:ascii="Times New Roman" w:eastAsia="Times New Roman" w:hAnsi="Times New Roman" w:cs="Times New Roman"/>
          <w:sz w:val="24"/>
          <w:szCs w:val="24"/>
          <w:lang w:val="lv-LV" w:eastAsia="lv-LV"/>
        </w:rPr>
        <w:t xml:space="preserve"> savstarpējā sadarbība un koordinēta inovācijas </w:t>
      </w:r>
      <w:r w:rsidR="00A32B2F" w:rsidRPr="00603173">
        <w:rPr>
          <w:rFonts w:ascii="Times New Roman" w:eastAsia="Times New Roman" w:hAnsi="Times New Roman" w:cs="Times New Roman"/>
          <w:sz w:val="24"/>
          <w:szCs w:val="24"/>
          <w:lang w:val="lv-LV" w:eastAsia="lv-LV"/>
        </w:rPr>
        <w:t xml:space="preserve">atbalsta </w:t>
      </w:r>
      <w:r w:rsidRPr="00603173">
        <w:rPr>
          <w:rFonts w:ascii="Times New Roman" w:eastAsia="Times New Roman" w:hAnsi="Times New Roman" w:cs="Times New Roman"/>
          <w:sz w:val="24"/>
          <w:szCs w:val="24"/>
          <w:lang w:val="lv-LV" w:eastAsia="lv-LV"/>
        </w:rPr>
        <w:t>ekosistēmas izveide un funkcionēšana.</w:t>
      </w:r>
    </w:p>
    <w:p w14:paraId="55A4A8F5" w14:textId="77777777" w:rsidR="00795E8A" w:rsidRPr="00603173" w:rsidRDefault="00795E8A" w:rsidP="0058195A">
      <w:pPr>
        <w:pStyle w:val="ListParagraph"/>
        <w:numPr>
          <w:ilvl w:val="0"/>
          <w:numId w:val="25"/>
        </w:numPr>
        <w:tabs>
          <w:tab w:val="clear" w:pos="720"/>
        </w:tabs>
        <w:spacing w:before="120" w:after="120"/>
        <w:ind w:left="567"/>
        <w:contextualSpacing w:val="0"/>
        <w:jc w:val="both"/>
        <w:textAlignment w:val="baseline"/>
        <w:rPr>
          <w:rFonts w:ascii="Times New Roman" w:eastAsia="Times New Roman" w:hAnsi="Times New Roman" w:cs="Times New Roman"/>
          <w:sz w:val="24"/>
          <w:szCs w:val="24"/>
          <w:lang w:val="lv-LV" w:eastAsia="lv-LV"/>
        </w:rPr>
      </w:pPr>
      <w:r w:rsidRPr="00603173">
        <w:rPr>
          <w:rFonts w:ascii="Times New Roman" w:eastAsia="Times New Roman" w:hAnsi="Times New Roman" w:cs="Times New Roman"/>
          <w:sz w:val="24"/>
          <w:szCs w:val="24"/>
          <w:lang w:val="lv-LV" w:eastAsia="lv-LV"/>
        </w:rPr>
        <w:t>Lai veicinātu iespējas privātajam sektoram radīt un attīstīt jaunus, inovatīvus IKT risinājumus, jāveicina valsts pārvaldes rīcībā esošo datu publiskošana, datu ekonomikas un ekosistēmas izveide, pāreja uz atvērtiem risinājumiem, informācijas apmaiņas pilnveidošana starp valsti un uzņēmējiem, radot uzņēmējiem iespēju izmantot valsts infrastruktūru kā platformu risinājumu tālākai integrācijai un pilnveidošanai. </w:t>
      </w:r>
    </w:p>
    <w:p w14:paraId="28F291A7" w14:textId="16F778EB" w:rsidR="00795E8A" w:rsidRPr="00603173" w:rsidRDefault="00795E8A" w:rsidP="0058195A">
      <w:pPr>
        <w:pStyle w:val="ListParagraph"/>
        <w:numPr>
          <w:ilvl w:val="0"/>
          <w:numId w:val="25"/>
        </w:numPr>
        <w:tabs>
          <w:tab w:val="clear" w:pos="720"/>
        </w:tabs>
        <w:spacing w:before="120" w:after="120"/>
        <w:ind w:left="567"/>
        <w:contextualSpacing w:val="0"/>
        <w:jc w:val="both"/>
        <w:textAlignment w:val="baseline"/>
        <w:rPr>
          <w:rFonts w:ascii="Times New Roman" w:eastAsia="Times New Roman" w:hAnsi="Times New Roman" w:cs="Times New Roman"/>
          <w:sz w:val="24"/>
          <w:szCs w:val="24"/>
          <w:lang w:val="lv-LV" w:eastAsia="lv-LV"/>
        </w:rPr>
      </w:pPr>
      <w:r w:rsidRPr="00603173">
        <w:rPr>
          <w:rFonts w:ascii="Times New Roman" w:eastAsia="Times New Roman" w:hAnsi="Times New Roman" w:cs="Times New Roman"/>
          <w:sz w:val="24"/>
          <w:szCs w:val="24"/>
          <w:lang w:val="lv-LV" w:eastAsia="lv-LV"/>
        </w:rPr>
        <w:t xml:space="preserve">Pilnībā digitalizēt ekonomikas atslēgas procesus, mērķtiecīgi nosakot </w:t>
      </w:r>
      <w:r w:rsidR="00680DEC">
        <w:rPr>
          <w:rFonts w:ascii="Times New Roman" w:eastAsia="Times New Roman" w:hAnsi="Times New Roman" w:cs="Times New Roman"/>
          <w:sz w:val="24"/>
          <w:szCs w:val="24"/>
          <w:lang w:val="lv-LV" w:eastAsia="lv-LV"/>
        </w:rPr>
        <w:t>“</w:t>
      </w:r>
      <w:r w:rsidRPr="00603173">
        <w:rPr>
          <w:rFonts w:ascii="Times New Roman" w:eastAsia="Times New Roman" w:hAnsi="Times New Roman" w:cs="Times New Roman"/>
          <w:sz w:val="24"/>
          <w:szCs w:val="24"/>
          <w:lang w:val="lv-LV" w:eastAsia="lv-LV"/>
        </w:rPr>
        <w:t>digitāls pēc noklusējuma</w:t>
      </w:r>
      <w:r w:rsidR="00680DEC">
        <w:rPr>
          <w:rFonts w:ascii="Times New Roman" w:eastAsia="Times New Roman" w:hAnsi="Times New Roman" w:cs="Times New Roman"/>
          <w:iCs/>
          <w:sz w:val="24"/>
          <w:szCs w:val="24"/>
          <w:lang w:val="lv-LV" w:eastAsia="lv-LV"/>
        </w:rPr>
        <w:t>”</w:t>
      </w:r>
      <w:r w:rsidRPr="00603173">
        <w:rPr>
          <w:rFonts w:ascii="Times New Roman" w:eastAsia="Times New Roman" w:hAnsi="Times New Roman" w:cs="Times New Roman"/>
          <w:sz w:val="24"/>
          <w:szCs w:val="24"/>
          <w:lang w:val="lv-LV" w:eastAsia="lv-LV"/>
        </w:rPr>
        <w:t xml:space="preserve"> un </w:t>
      </w:r>
      <w:r w:rsidR="00680DEC">
        <w:rPr>
          <w:rFonts w:ascii="Times New Roman" w:eastAsia="Times New Roman" w:hAnsi="Times New Roman" w:cs="Times New Roman"/>
          <w:sz w:val="24"/>
          <w:szCs w:val="24"/>
          <w:lang w:val="lv-LV" w:eastAsia="lv-LV"/>
        </w:rPr>
        <w:t>“</w:t>
      </w:r>
      <w:r w:rsidRPr="00603173">
        <w:rPr>
          <w:rFonts w:ascii="Times New Roman" w:eastAsia="Times New Roman" w:hAnsi="Times New Roman" w:cs="Times New Roman"/>
          <w:sz w:val="24"/>
          <w:szCs w:val="24"/>
          <w:lang w:val="lv-LV" w:eastAsia="lv-LV"/>
        </w:rPr>
        <w:t>tikai digitāls</w:t>
      </w:r>
      <w:r w:rsidR="00680DEC">
        <w:rPr>
          <w:rFonts w:ascii="Times New Roman" w:eastAsia="Times New Roman" w:hAnsi="Times New Roman" w:cs="Times New Roman"/>
          <w:iCs/>
          <w:sz w:val="24"/>
          <w:szCs w:val="24"/>
          <w:lang w:val="lv-LV" w:eastAsia="lv-LV"/>
        </w:rPr>
        <w:t>”</w:t>
      </w:r>
      <w:r w:rsidRPr="00603173">
        <w:rPr>
          <w:rFonts w:ascii="Times New Roman" w:eastAsia="Times New Roman" w:hAnsi="Times New Roman" w:cs="Times New Roman"/>
          <w:sz w:val="24"/>
          <w:szCs w:val="24"/>
          <w:lang w:val="lv-LV" w:eastAsia="lv-LV"/>
        </w:rPr>
        <w:t xml:space="preserve"> pieeju (piem</w:t>
      </w:r>
      <w:r w:rsidR="000C5932">
        <w:rPr>
          <w:rFonts w:ascii="Times New Roman" w:eastAsia="Times New Roman" w:hAnsi="Times New Roman" w:cs="Times New Roman"/>
          <w:sz w:val="24"/>
          <w:szCs w:val="24"/>
          <w:lang w:val="lv-LV" w:eastAsia="lv-LV"/>
        </w:rPr>
        <w:t>ēram,</w:t>
      </w:r>
      <w:r w:rsidRPr="00603173">
        <w:rPr>
          <w:rFonts w:ascii="Times New Roman" w:eastAsia="Times New Roman" w:hAnsi="Times New Roman" w:cs="Times New Roman"/>
          <w:sz w:val="24"/>
          <w:szCs w:val="24"/>
          <w:lang w:val="lv-LV" w:eastAsia="lv-LV"/>
        </w:rPr>
        <w:t xml:space="preserve"> nodokļu administrēšanas, rēķinu, pavadzīmju, čeku, u.c. procesos, t.sk. pārrobežu režīmā).</w:t>
      </w:r>
    </w:p>
    <w:p w14:paraId="07EB4F4E" w14:textId="77777777" w:rsidR="00213C59" w:rsidRPr="00603173" w:rsidRDefault="00213C59" w:rsidP="0058195A">
      <w:pPr>
        <w:pStyle w:val="ListParagraph"/>
        <w:numPr>
          <w:ilvl w:val="0"/>
          <w:numId w:val="25"/>
        </w:numPr>
        <w:tabs>
          <w:tab w:val="clear" w:pos="720"/>
        </w:tabs>
        <w:spacing w:before="120" w:after="120"/>
        <w:ind w:left="567"/>
        <w:contextualSpacing w:val="0"/>
        <w:jc w:val="both"/>
        <w:textAlignment w:val="baseline"/>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 xml:space="preserve">Izveidot pilna cikla ekosistēmu tehnoloģiju jaunuzņēmumu un inovatīvu risinājumu attīstībai un mērogošanai, kas ietver: </w:t>
      </w:r>
    </w:p>
    <w:p w14:paraId="694E0DD1" w14:textId="30E89B93" w:rsidR="00213C59" w:rsidRPr="006B7455" w:rsidRDefault="00C40710" w:rsidP="0058195A">
      <w:pPr>
        <w:pStyle w:val="ListParagraph"/>
        <w:numPr>
          <w:ilvl w:val="1"/>
          <w:numId w:val="50"/>
        </w:numPr>
        <w:spacing w:before="120" w:after="120"/>
        <w:ind w:left="1134" w:hanging="425"/>
        <w:contextualSpacing w:val="0"/>
        <w:jc w:val="both"/>
        <w:textAlignment w:val="baseline"/>
        <w:rPr>
          <w:rFonts w:ascii="Times New Roman" w:hAnsi="Times New Roman" w:cs="Times New Roman"/>
          <w:bCs/>
          <w:sz w:val="24"/>
          <w:szCs w:val="24"/>
        </w:rPr>
      </w:pPr>
      <w:r w:rsidRPr="00603173">
        <w:rPr>
          <w:rFonts w:ascii="Times New Roman" w:hAnsi="Times New Roman" w:cs="Times New Roman"/>
          <w:sz w:val="24"/>
          <w:szCs w:val="24"/>
          <w:lang w:val="lv-LV"/>
        </w:rPr>
        <w:t xml:space="preserve"> </w:t>
      </w:r>
      <w:proofErr w:type="spellStart"/>
      <w:r w:rsidR="00213C59" w:rsidRPr="006B7455">
        <w:rPr>
          <w:rFonts w:ascii="Times New Roman" w:hAnsi="Times New Roman" w:cs="Times New Roman"/>
          <w:bCs/>
          <w:sz w:val="24"/>
          <w:szCs w:val="24"/>
        </w:rPr>
        <w:t>atbalstu</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investīciju</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piesaistei</w:t>
      </w:r>
      <w:proofErr w:type="spellEnd"/>
      <w:r w:rsidR="00213C59" w:rsidRPr="006B7455">
        <w:rPr>
          <w:rFonts w:ascii="Times New Roman" w:hAnsi="Times New Roman" w:cs="Times New Roman"/>
          <w:bCs/>
          <w:sz w:val="24"/>
          <w:szCs w:val="24"/>
        </w:rPr>
        <w:t xml:space="preserve">; </w:t>
      </w:r>
    </w:p>
    <w:p w14:paraId="72750AC0" w14:textId="01F0FAA7" w:rsidR="00213C59" w:rsidRPr="006B7455" w:rsidRDefault="00C40710" w:rsidP="0058195A">
      <w:pPr>
        <w:pStyle w:val="ListParagraph"/>
        <w:numPr>
          <w:ilvl w:val="1"/>
          <w:numId w:val="50"/>
        </w:numPr>
        <w:spacing w:before="120" w:after="120"/>
        <w:ind w:left="1134" w:hanging="425"/>
        <w:contextualSpacing w:val="0"/>
        <w:jc w:val="both"/>
        <w:textAlignment w:val="baseline"/>
        <w:rPr>
          <w:rFonts w:ascii="Times New Roman" w:hAnsi="Times New Roman" w:cs="Times New Roman"/>
          <w:bCs/>
          <w:sz w:val="24"/>
          <w:szCs w:val="24"/>
        </w:rPr>
      </w:pPr>
      <w:r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digitālo</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prasmju</w:t>
      </w:r>
      <w:proofErr w:type="spellEnd"/>
      <w:r w:rsidR="00213C59" w:rsidRPr="006B7455">
        <w:rPr>
          <w:rFonts w:ascii="Times New Roman" w:hAnsi="Times New Roman" w:cs="Times New Roman"/>
          <w:bCs/>
          <w:sz w:val="24"/>
          <w:szCs w:val="24"/>
        </w:rPr>
        <w:t xml:space="preserve"> un </w:t>
      </w:r>
      <w:proofErr w:type="spellStart"/>
      <w:r w:rsidR="00213C59" w:rsidRPr="006B7455">
        <w:rPr>
          <w:rFonts w:ascii="Times New Roman" w:hAnsi="Times New Roman" w:cs="Times New Roman"/>
          <w:bCs/>
          <w:sz w:val="24"/>
          <w:szCs w:val="24"/>
        </w:rPr>
        <w:t>kompetenču</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attīstību</w:t>
      </w:r>
      <w:proofErr w:type="spellEnd"/>
      <w:r w:rsidR="00213C59" w:rsidRPr="006B7455">
        <w:rPr>
          <w:rFonts w:ascii="Times New Roman" w:hAnsi="Times New Roman" w:cs="Times New Roman"/>
          <w:bCs/>
          <w:sz w:val="24"/>
          <w:szCs w:val="24"/>
        </w:rPr>
        <w:t xml:space="preserve">; </w:t>
      </w:r>
    </w:p>
    <w:p w14:paraId="0F2A634F" w14:textId="4B8A2BB6" w:rsidR="00213C59" w:rsidRPr="006B7455" w:rsidRDefault="00C40710" w:rsidP="0058195A">
      <w:pPr>
        <w:pStyle w:val="ListParagraph"/>
        <w:numPr>
          <w:ilvl w:val="1"/>
          <w:numId w:val="50"/>
        </w:numPr>
        <w:spacing w:before="120" w:after="120"/>
        <w:ind w:left="1134" w:hanging="425"/>
        <w:contextualSpacing w:val="0"/>
        <w:jc w:val="both"/>
        <w:textAlignment w:val="baseline"/>
        <w:rPr>
          <w:rFonts w:ascii="Times New Roman" w:hAnsi="Times New Roman" w:cs="Times New Roman"/>
          <w:bCs/>
          <w:sz w:val="24"/>
          <w:szCs w:val="24"/>
        </w:rPr>
      </w:pPr>
      <w:r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inovatīvo</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risinājumu</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testēšanu</w:t>
      </w:r>
      <w:proofErr w:type="spellEnd"/>
      <w:r w:rsidR="00213C59" w:rsidRPr="006B7455">
        <w:rPr>
          <w:rFonts w:ascii="Times New Roman" w:hAnsi="Times New Roman" w:cs="Times New Roman"/>
          <w:bCs/>
          <w:sz w:val="24"/>
          <w:szCs w:val="24"/>
        </w:rPr>
        <w:t xml:space="preserve"> un </w:t>
      </w:r>
      <w:proofErr w:type="spellStart"/>
      <w:r w:rsidR="00213C59" w:rsidRPr="006B7455">
        <w:rPr>
          <w:rFonts w:ascii="Times New Roman" w:hAnsi="Times New Roman" w:cs="Times New Roman"/>
          <w:bCs/>
          <w:sz w:val="24"/>
          <w:szCs w:val="24"/>
        </w:rPr>
        <w:t>pilotēšanu</w:t>
      </w:r>
      <w:proofErr w:type="spellEnd"/>
      <w:r w:rsidR="00213C59" w:rsidRPr="006B7455">
        <w:rPr>
          <w:rFonts w:ascii="Times New Roman" w:hAnsi="Times New Roman" w:cs="Times New Roman"/>
          <w:bCs/>
          <w:sz w:val="24"/>
          <w:szCs w:val="24"/>
        </w:rPr>
        <w:t xml:space="preserve">; </w:t>
      </w:r>
    </w:p>
    <w:p w14:paraId="68309567" w14:textId="04B29D9A" w:rsidR="00213C59" w:rsidRPr="006B7455" w:rsidRDefault="00C40710" w:rsidP="0058195A">
      <w:pPr>
        <w:pStyle w:val="ListParagraph"/>
        <w:numPr>
          <w:ilvl w:val="1"/>
          <w:numId w:val="50"/>
        </w:numPr>
        <w:spacing w:before="120" w:after="120"/>
        <w:ind w:left="1134" w:hanging="425"/>
        <w:contextualSpacing w:val="0"/>
        <w:jc w:val="both"/>
        <w:textAlignment w:val="baseline"/>
        <w:rPr>
          <w:rFonts w:ascii="Times New Roman" w:hAnsi="Times New Roman" w:cs="Times New Roman"/>
          <w:bCs/>
          <w:sz w:val="24"/>
          <w:szCs w:val="24"/>
        </w:rPr>
      </w:pPr>
      <w:r w:rsidRPr="006B7455">
        <w:rPr>
          <w:rFonts w:ascii="Times New Roman" w:hAnsi="Times New Roman" w:cs="Times New Roman"/>
          <w:bCs/>
          <w:sz w:val="24"/>
          <w:szCs w:val="24"/>
        </w:rPr>
        <w:t xml:space="preserve"> </w:t>
      </w:r>
      <w:r w:rsidR="00213C59" w:rsidRPr="006B7455">
        <w:rPr>
          <w:rFonts w:ascii="Times New Roman" w:hAnsi="Times New Roman" w:cs="Times New Roman"/>
          <w:bCs/>
          <w:sz w:val="24"/>
          <w:szCs w:val="24"/>
        </w:rPr>
        <w:t xml:space="preserve">gala </w:t>
      </w:r>
      <w:proofErr w:type="spellStart"/>
      <w:r w:rsidR="00213C59" w:rsidRPr="006B7455">
        <w:rPr>
          <w:rFonts w:ascii="Times New Roman" w:hAnsi="Times New Roman" w:cs="Times New Roman"/>
          <w:bCs/>
          <w:sz w:val="24"/>
          <w:szCs w:val="24"/>
        </w:rPr>
        <w:t>produkta</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ražošanas</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uzsākšanu</w:t>
      </w:r>
      <w:proofErr w:type="spellEnd"/>
      <w:r w:rsidR="00213C59" w:rsidRPr="006B7455">
        <w:rPr>
          <w:rFonts w:ascii="Times New Roman" w:hAnsi="Times New Roman" w:cs="Times New Roman"/>
          <w:bCs/>
          <w:sz w:val="24"/>
          <w:szCs w:val="24"/>
        </w:rPr>
        <w:t>;</w:t>
      </w:r>
    </w:p>
    <w:p w14:paraId="2AE08A1A" w14:textId="5EE9D233" w:rsidR="00213C59" w:rsidRPr="006B7455" w:rsidRDefault="00C40710" w:rsidP="0058195A">
      <w:pPr>
        <w:pStyle w:val="ListParagraph"/>
        <w:numPr>
          <w:ilvl w:val="1"/>
          <w:numId w:val="50"/>
        </w:numPr>
        <w:spacing w:before="120" w:after="120"/>
        <w:ind w:left="1134" w:hanging="425"/>
        <w:contextualSpacing w:val="0"/>
        <w:jc w:val="both"/>
        <w:textAlignment w:val="baseline"/>
        <w:rPr>
          <w:rFonts w:ascii="Times New Roman" w:hAnsi="Times New Roman" w:cs="Times New Roman"/>
          <w:bCs/>
          <w:sz w:val="24"/>
          <w:szCs w:val="24"/>
        </w:rPr>
      </w:pPr>
      <w:r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ražošanas</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mērogošanu</w:t>
      </w:r>
      <w:proofErr w:type="spellEnd"/>
      <w:r w:rsidR="00213C59" w:rsidRPr="006B7455">
        <w:rPr>
          <w:rFonts w:ascii="Times New Roman" w:hAnsi="Times New Roman" w:cs="Times New Roman"/>
          <w:bCs/>
          <w:sz w:val="24"/>
          <w:szCs w:val="24"/>
        </w:rPr>
        <w:t xml:space="preserve">; </w:t>
      </w:r>
    </w:p>
    <w:p w14:paraId="031EE0B0" w14:textId="4E055F45" w:rsidR="00213C59" w:rsidRPr="006B7455" w:rsidRDefault="00C40710" w:rsidP="0058195A">
      <w:pPr>
        <w:pStyle w:val="ListParagraph"/>
        <w:numPr>
          <w:ilvl w:val="1"/>
          <w:numId w:val="50"/>
        </w:numPr>
        <w:spacing w:before="120" w:after="120"/>
        <w:ind w:left="1134" w:hanging="425"/>
        <w:contextualSpacing w:val="0"/>
        <w:jc w:val="both"/>
        <w:textAlignment w:val="baseline"/>
        <w:rPr>
          <w:rFonts w:ascii="Times New Roman" w:hAnsi="Times New Roman" w:cs="Times New Roman"/>
          <w:bCs/>
          <w:sz w:val="24"/>
          <w:szCs w:val="24"/>
        </w:rPr>
      </w:pPr>
      <w:r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eksporta</w:t>
      </w:r>
      <w:proofErr w:type="spellEnd"/>
      <w:r w:rsidR="00213C59" w:rsidRPr="006B7455">
        <w:rPr>
          <w:rFonts w:ascii="Times New Roman" w:hAnsi="Times New Roman" w:cs="Times New Roman"/>
          <w:bCs/>
          <w:sz w:val="24"/>
          <w:szCs w:val="24"/>
        </w:rPr>
        <w:t xml:space="preserve"> un </w:t>
      </w:r>
      <w:proofErr w:type="spellStart"/>
      <w:r w:rsidR="00213C59" w:rsidRPr="006B7455">
        <w:rPr>
          <w:rFonts w:ascii="Times New Roman" w:hAnsi="Times New Roman" w:cs="Times New Roman"/>
          <w:bCs/>
          <w:sz w:val="24"/>
          <w:szCs w:val="24"/>
        </w:rPr>
        <w:t>pārrobežas</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tirdzniecības</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kanālu</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pilnveidošanu</w:t>
      </w:r>
      <w:proofErr w:type="spellEnd"/>
      <w:r w:rsidRPr="006B7455">
        <w:rPr>
          <w:rFonts w:ascii="Times New Roman" w:hAnsi="Times New Roman" w:cs="Times New Roman"/>
          <w:bCs/>
          <w:sz w:val="24"/>
          <w:szCs w:val="24"/>
        </w:rPr>
        <w:t>;</w:t>
      </w:r>
    </w:p>
    <w:p w14:paraId="75B661D6" w14:textId="2EE694FB" w:rsidR="00795E8A" w:rsidRPr="006B7455" w:rsidRDefault="00C40710" w:rsidP="0058195A">
      <w:pPr>
        <w:pStyle w:val="ListParagraph"/>
        <w:numPr>
          <w:ilvl w:val="1"/>
          <w:numId w:val="50"/>
        </w:numPr>
        <w:spacing w:before="120" w:after="120"/>
        <w:ind w:left="1134" w:hanging="425"/>
        <w:contextualSpacing w:val="0"/>
        <w:jc w:val="both"/>
        <w:textAlignment w:val="baseline"/>
        <w:rPr>
          <w:rFonts w:ascii="Times New Roman" w:hAnsi="Times New Roman" w:cs="Times New Roman"/>
          <w:bCs/>
          <w:sz w:val="24"/>
          <w:szCs w:val="24"/>
        </w:rPr>
      </w:pPr>
      <w:r w:rsidRPr="006B7455">
        <w:rPr>
          <w:rFonts w:ascii="Times New Roman" w:hAnsi="Times New Roman" w:cs="Times New Roman"/>
          <w:bCs/>
          <w:sz w:val="24"/>
          <w:szCs w:val="24"/>
        </w:rPr>
        <w:t xml:space="preserve"> </w:t>
      </w:r>
      <w:proofErr w:type="spellStart"/>
      <w:r w:rsidR="0005440F">
        <w:rPr>
          <w:rFonts w:ascii="Times New Roman" w:hAnsi="Times New Roman" w:cs="Times New Roman"/>
          <w:bCs/>
          <w:sz w:val="24"/>
          <w:szCs w:val="24"/>
        </w:rPr>
        <w:t>d</w:t>
      </w:r>
      <w:r w:rsidR="00213C59" w:rsidRPr="006B7455">
        <w:rPr>
          <w:rFonts w:ascii="Times New Roman" w:hAnsi="Times New Roman" w:cs="Times New Roman"/>
          <w:bCs/>
          <w:sz w:val="24"/>
          <w:szCs w:val="24"/>
        </w:rPr>
        <w:t>igitālo</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pamatprasmju</w:t>
      </w:r>
      <w:proofErr w:type="spellEnd"/>
      <w:r w:rsidR="00213C59" w:rsidRPr="006B7455">
        <w:rPr>
          <w:rFonts w:ascii="Times New Roman" w:hAnsi="Times New Roman" w:cs="Times New Roman"/>
          <w:bCs/>
          <w:sz w:val="24"/>
          <w:szCs w:val="24"/>
        </w:rPr>
        <w:t xml:space="preserve"> un </w:t>
      </w:r>
      <w:proofErr w:type="spellStart"/>
      <w:r w:rsidR="00213C59" w:rsidRPr="006B7455">
        <w:rPr>
          <w:rFonts w:ascii="Times New Roman" w:hAnsi="Times New Roman" w:cs="Times New Roman"/>
          <w:bCs/>
          <w:sz w:val="24"/>
          <w:szCs w:val="24"/>
        </w:rPr>
        <w:t>augsta</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līmeņa</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digitālo</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prasmju</w:t>
      </w:r>
      <w:proofErr w:type="spellEnd"/>
      <w:r w:rsidR="00213C59" w:rsidRPr="006B7455">
        <w:rPr>
          <w:rFonts w:ascii="Times New Roman" w:hAnsi="Times New Roman" w:cs="Times New Roman"/>
          <w:bCs/>
          <w:sz w:val="24"/>
          <w:szCs w:val="24"/>
        </w:rPr>
        <w:t xml:space="preserve"> </w:t>
      </w:r>
      <w:proofErr w:type="spellStart"/>
      <w:r w:rsidR="00213C59" w:rsidRPr="006B7455">
        <w:rPr>
          <w:rFonts w:ascii="Times New Roman" w:hAnsi="Times New Roman" w:cs="Times New Roman"/>
          <w:bCs/>
          <w:sz w:val="24"/>
          <w:szCs w:val="24"/>
        </w:rPr>
        <w:t>atttīstību</w:t>
      </w:r>
      <w:proofErr w:type="spellEnd"/>
      <w:r w:rsidR="0005440F">
        <w:rPr>
          <w:rFonts w:ascii="Times New Roman" w:hAnsi="Times New Roman" w:cs="Times New Roman"/>
          <w:bCs/>
          <w:sz w:val="24"/>
          <w:szCs w:val="24"/>
        </w:rPr>
        <w:t>.</w:t>
      </w:r>
    </w:p>
    <w:p w14:paraId="10EDA186" w14:textId="72E297CA" w:rsidR="00676C9A" w:rsidRPr="006B7455" w:rsidRDefault="000E0D8D" w:rsidP="00B5492C">
      <w:pPr>
        <w:spacing w:before="120" w:after="120" w:line="240" w:lineRule="auto"/>
        <w:ind w:firstLine="720"/>
        <w:jc w:val="both"/>
        <w:textAlignment w:val="baseline"/>
        <w:rPr>
          <w:rFonts w:ascii="Times New Roman" w:eastAsia="Times New Roman" w:hAnsi="Times New Roman" w:cs="Times New Roman"/>
          <w:bCs/>
          <w:sz w:val="24"/>
          <w:szCs w:val="24"/>
        </w:rPr>
      </w:pPr>
      <w:proofErr w:type="spellStart"/>
      <w:r w:rsidRPr="006B7455">
        <w:rPr>
          <w:rFonts w:ascii="Times New Roman" w:eastAsia="Times New Roman" w:hAnsi="Times New Roman" w:cs="Times New Roman"/>
          <w:bCs/>
          <w:sz w:val="24"/>
          <w:szCs w:val="24"/>
        </w:rPr>
        <w:t>Komercdarbības</w:t>
      </w:r>
      <w:proofErr w:type="spellEnd"/>
      <w:r w:rsidRPr="006B7455">
        <w:rPr>
          <w:rFonts w:ascii="Times New Roman" w:eastAsia="Times New Roman" w:hAnsi="Times New Roman" w:cs="Times New Roman"/>
          <w:bCs/>
          <w:sz w:val="24"/>
          <w:szCs w:val="24"/>
        </w:rPr>
        <w:t xml:space="preserve"> vides </w:t>
      </w:r>
      <w:proofErr w:type="spellStart"/>
      <w:r w:rsidRPr="006B7455">
        <w:rPr>
          <w:rFonts w:ascii="Times New Roman" w:eastAsia="Times New Roman" w:hAnsi="Times New Roman" w:cs="Times New Roman"/>
          <w:bCs/>
          <w:sz w:val="24"/>
          <w:szCs w:val="24"/>
        </w:rPr>
        <w:t>digitalizācijas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veicināšanas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pasākumi</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ir</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savstarpēji</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papildinoši</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ar</w:t>
      </w:r>
      <w:proofErr w:type="spellEnd"/>
      <w:r w:rsidRPr="006B7455">
        <w:rPr>
          <w:rFonts w:ascii="Times New Roman" w:eastAsia="Times New Roman" w:hAnsi="Times New Roman" w:cs="Times New Roman"/>
          <w:bCs/>
          <w:sz w:val="24"/>
          <w:szCs w:val="24"/>
        </w:rPr>
        <w:t xml:space="preserve"> </w:t>
      </w:r>
      <w:r w:rsidR="00036CEA">
        <w:rPr>
          <w:rFonts w:ascii="Times New Roman" w:eastAsia="Times New Roman" w:hAnsi="Times New Roman" w:cs="Times New Roman"/>
          <w:bCs/>
          <w:sz w:val="24"/>
          <w:szCs w:val="24"/>
        </w:rPr>
        <w:t>NIP 2027</w:t>
      </w:r>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noteiktajiem</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pasākumiem</w:t>
      </w:r>
      <w:proofErr w:type="spellEnd"/>
      <w:r w:rsidRPr="006B7455">
        <w:rPr>
          <w:rFonts w:ascii="Times New Roman" w:eastAsia="Times New Roman" w:hAnsi="Times New Roman" w:cs="Times New Roman"/>
          <w:bCs/>
          <w:sz w:val="24"/>
          <w:szCs w:val="24"/>
        </w:rPr>
        <w:t xml:space="preserve">. </w:t>
      </w:r>
    </w:p>
    <w:p w14:paraId="72C85B46" w14:textId="069EFF80" w:rsidR="00E85805" w:rsidRPr="006B7455" w:rsidRDefault="00080C9C" w:rsidP="0058195A">
      <w:pPr>
        <w:pStyle w:val="ListParagraph"/>
        <w:numPr>
          <w:ilvl w:val="0"/>
          <w:numId w:val="50"/>
        </w:numPr>
        <w:spacing w:before="120" w:after="120"/>
        <w:jc w:val="both"/>
        <w:textAlignment w:val="baseline"/>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V</w:t>
      </w:r>
      <w:r w:rsidR="00E85805" w:rsidRPr="006B7455">
        <w:rPr>
          <w:rFonts w:ascii="Times New Roman" w:eastAsia="Times New Roman" w:hAnsi="Times New Roman" w:cs="Times New Roman"/>
          <w:sz w:val="24"/>
          <w:szCs w:val="24"/>
        </w:rPr>
        <w:t>eicināt</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uzņēmumu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izglītošanu</w:t>
      </w:r>
      <w:proofErr w:type="spellEnd"/>
      <w:r w:rsidR="00E85805" w:rsidRPr="006B7455">
        <w:rPr>
          <w:rFonts w:ascii="Times New Roman" w:eastAsia="Times New Roman" w:hAnsi="Times New Roman" w:cs="Times New Roman"/>
          <w:sz w:val="24"/>
          <w:szCs w:val="24"/>
        </w:rPr>
        <w:t xml:space="preserve"> par </w:t>
      </w:r>
      <w:proofErr w:type="spellStart"/>
      <w:r w:rsidR="00E85805" w:rsidRPr="006B7455">
        <w:rPr>
          <w:rFonts w:ascii="Times New Roman" w:eastAsia="Times New Roman" w:hAnsi="Times New Roman" w:cs="Times New Roman"/>
          <w:sz w:val="24"/>
          <w:szCs w:val="24"/>
        </w:rPr>
        <w:t>pārmaiņu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vadības</w:t>
      </w:r>
      <w:proofErr w:type="spellEnd"/>
      <w:r w:rsidR="00E85805" w:rsidRPr="006B7455">
        <w:rPr>
          <w:rFonts w:ascii="Times New Roman" w:eastAsia="Times New Roman" w:hAnsi="Times New Roman" w:cs="Times New Roman"/>
          <w:sz w:val="24"/>
          <w:szCs w:val="24"/>
        </w:rPr>
        <w:t xml:space="preserve"> un </w:t>
      </w:r>
      <w:proofErr w:type="spellStart"/>
      <w:r w:rsidR="00E85805" w:rsidRPr="006B7455">
        <w:rPr>
          <w:rFonts w:ascii="Times New Roman" w:eastAsia="Times New Roman" w:hAnsi="Times New Roman" w:cs="Times New Roman"/>
          <w:sz w:val="24"/>
          <w:szCs w:val="24"/>
        </w:rPr>
        <w:t>digitalizācijas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procesiem</w:t>
      </w:r>
      <w:proofErr w:type="spellEnd"/>
      <w:r w:rsidR="00E85805" w:rsidRPr="006B7455">
        <w:rPr>
          <w:rFonts w:ascii="Times New Roman" w:eastAsia="Times New Roman" w:hAnsi="Times New Roman" w:cs="Times New Roman"/>
          <w:sz w:val="24"/>
          <w:szCs w:val="24"/>
        </w:rPr>
        <w:t>. </w:t>
      </w:r>
    </w:p>
    <w:p w14:paraId="0B627FBF" w14:textId="368896BE" w:rsidR="00E85805" w:rsidRPr="006B7455" w:rsidRDefault="00080C9C" w:rsidP="00D62A4D">
      <w:pPr>
        <w:spacing w:before="120" w:after="120" w:line="240" w:lineRule="auto"/>
        <w:ind w:firstLine="720"/>
        <w:jc w:val="both"/>
        <w:textAlignment w:val="baseline"/>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bCs/>
          <w:sz w:val="24"/>
          <w:szCs w:val="24"/>
        </w:rPr>
        <w:t>Izpratnes</w:t>
      </w:r>
      <w:proofErr w:type="spellEnd"/>
      <w:r w:rsidRPr="006B7455">
        <w:rPr>
          <w:rFonts w:ascii="Times New Roman" w:eastAsia="Times New Roman" w:hAnsi="Times New Roman" w:cs="Times New Roman"/>
          <w:bCs/>
          <w:sz w:val="24"/>
          <w:szCs w:val="24"/>
        </w:rPr>
        <w:t xml:space="preserve"> un </w:t>
      </w:r>
      <w:proofErr w:type="spellStart"/>
      <w:r w:rsidRPr="006B7455">
        <w:rPr>
          <w:rFonts w:ascii="Times New Roman" w:eastAsia="Times New Roman" w:hAnsi="Times New Roman" w:cs="Times New Roman"/>
          <w:bCs/>
          <w:sz w:val="24"/>
          <w:szCs w:val="24"/>
        </w:rPr>
        <w:t>motivācijas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trūkums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ir</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galvenais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šķērslis</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uzņēmumu</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digitālajai</w:t>
      </w:r>
      <w:proofErr w:type="spellEnd"/>
      <w:r w:rsidRPr="006B7455">
        <w:rPr>
          <w:rFonts w:ascii="Times New Roman" w:eastAsia="Times New Roman" w:hAnsi="Times New Roman" w:cs="Times New Roman"/>
          <w:bCs/>
          <w:sz w:val="24"/>
          <w:szCs w:val="24"/>
        </w:rPr>
        <w:t xml:space="preserve"> </w:t>
      </w:r>
      <w:proofErr w:type="spellStart"/>
      <w:r w:rsidRPr="006B7455">
        <w:rPr>
          <w:rFonts w:ascii="Times New Roman" w:eastAsia="Times New Roman" w:hAnsi="Times New Roman" w:cs="Times New Roman"/>
          <w:bCs/>
          <w:sz w:val="24"/>
          <w:szCs w:val="24"/>
        </w:rPr>
        <w:t>izaugsmei</w:t>
      </w:r>
      <w:proofErr w:type="spellEnd"/>
      <w:r w:rsidRPr="006B7455">
        <w:rPr>
          <w:rFonts w:ascii="Times New Roman" w:eastAsia="Times New Roman" w:hAnsi="Times New Roman" w:cs="Times New Roman"/>
          <w:bCs/>
          <w:sz w:val="24"/>
          <w:szCs w:val="24"/>
        </w:rPr>
        <w:t xml:space="preserve">.  </w:t>
      </w:r>
      <w:proofErr w:type="spellStart"/>
      <w:r w:rsidR="00E85805" w:rsidRPr="006B7455">
        <w:rPr>
          <w:rFonts w:ascii="Times New Roman" w:eastAsia="Times New Roman" w:hAnsi="Times New Roman" w:cs="Times New Roman"/>
          <w:bCs/>
          <w:sz w:val="24"/>
          <w:szCs w:val="24"/>
        </w:rPr>
        <w:t>Veiksmīgākais</w:t>
      </w:r>
      <w:proofErr w:type="spellEnd"/>
      <w:r w:rsidR="00E85805" w:rsidRPr="006B7455">
        <w:rPr>
          <w:rFonts w:ascii="Times New Roman" w:eastAsia="Times New Roman" w:hAnsi="Times New Roman" w:cs="Times New Roman"/>
          <w:bCs/>
          <w:sz w:val="24"/>
          <w:szCs w:val="24"/>
        </w:rPr>
        <w:t xml:space="preserve"> </w:t>
      </w:r>
      <w:proofErr w:type="spellStart"/>
      <w:r w:rsidR="00E85805" w:rsidRPr="006B7455">
        <w:rPr>
          <w:rFonts w:ascii="Times New Roman" w:eastAsia="Times New Roman" w:hAnsi="Times New Roman" w:cs="Times New Roman"/>
          <w:bCs/>
          <w:sz w:val="24"/>
          <w:szCs w:val="24"/>
        </w:rPr>
        <w:t>ceļš</w:t>
      </w:r>
      <w:proofErr w:type="spellEnd"/>
      <w:r w:rsidR="00E85805" w:rsidRPr="006B7455">
        <w:rPr>
          <w:rFonts w:ascii="Times New Roman" w:eastAsia="Times New Roman" w:hAnsi="Times New Roman" w:cs="Times New Roman"/>
          <w:bCs/>
          <w:sz w:val="24"/>
          <w:szCs w:val="24"/>
        </w:rPr>
        <w:t xml:space="preserve">, </w:t>
      </w:r>
      <w:proofErr w:type="spellStart"/>
      <w:r w:rsidR="00E85805" w:rsidRPr="006B7455">
        <w:rPr>
          <w:rFonts w:ascii="Times New Roman" w:eastAsia="Times New Roman" w:hAnsi="Times New Roman" w:cs="Times New Roman"/>
          <w:bCs/>
          <w:sz w:val="24"/>
          <w:szCs w:val="24"/>
        </w:rPr>
        <w:t>kā</w:t>
      </w:r>
      <w:proofErr w:type="spellEnd"/>
      <w:r w:rsidR="00E85805" w:rsidRPr="006B7455">
        <w:rPr>
          <w:rFonts w:ascii="Times New Roman" w:eastAsia="Times New Roman" w:hAnsi="Times New Roman" w:cs="Times New Roman"/>
          <w:bCs/>
          <w:sz w:val="24"/>
          <w:szCs w:val="24"/>
        </w:rPr>
        <w:t xml:space="preserve"> </w:t>
      </w:r>
      <w:proofErr w:type="spellStart"/>
      <w:r w:rsidR="00E85805" w:rsidRPr="006B7455">
        <w:rPr>
          <w:rFonts w:ascii="Times New Roman" w:eastAsia="Times New Roman" w:hAnsi="Times New Roman" w:cs="Times New Roman"/>
          <w:bCs/>
          <w:sz w:val="24"/>
          <w:szCs w:val="24"/>
        </w:rPr>
        <w:t>panākt</w:t>
      </w:r>
      <w:proofErr w:type="spellEnd"/>
      <w:r w:rsidR="00E85805" w:rsidRPr="006B7455">
        <w:rPr>
          <w:rFonts w:ascii="Times New Roman" w:eastAsia="Times New Roman" w:hAnsi="Times New Roman" w:cs="Times New Roman"/>
          <w:bCs/>
          <w:sz w:val="24"/>
          <w:szCs w:val="24"/>
        </w:rPr>
        <w:t xml:space="preserve"> </w:t>
      </w:r>
      <w:proofErr w:type="spellStart"/>
      <w:r w:rsidR="00E85805" w:rsidRPr="006B7455">
        <w:rPr>
          <w:rFonts w:ascii="Times New Roman" w:eastAsia="Times New Roman" w:hAnsi="Times New Roman" w:cs="Times New Roman"/>
          <w:bCs/>
          <w:sz w:val="24"/>
          <w:szCs w:val="24"/>
        </w:rPr>
        <w:t>straujāku</w:t>
      </w:r>
      <w:proofErr w:type="spellEnd"/>
      <w:r w:rsidR="00E85805" w:rsidRPr="006B7455">
        <w:rPr>
          <w:rFonts w:ascii="Times New Roman" w:eastAsia="Times New Roman" w:hAnsi="Times New Roman" w:cs="Times New Roman"/>
          <w:bCs/>
          <w:sz w:val="24"/>
          <w:szCs w:val="24"/>
        </w:rPr>
        <w:t xml:space="preserve"> un </w:t>
      </w:r>
      <w:proofErr w:type="spellStart"/>
      <w:r w:rsidR="00E85805" w:rsidRPr="006B7455">
        <w:rPr>
          <w:rFonts w:ascii="Times New Roman" w:eastAsia="Times New Roman" w:hAnsi="Times New Roman" w:cs="Times New Roman"/>
          <w:bCs/>
          <w:sz w:val="24"/>
          <w:szCs w:val="24"/>
        </w:rPr>
        <w:t>ilgtspējīgu</w:t>
      </w:r>
      <w:proofErr w:type="spellEnd"/>
      <w:r w:rsidR="00E85805" w:rsidRPr="006B7455">
        <w:rPr>
          <w:rFonts w:ascii="Times New Roman" w:eastAsia="Times New Roman" w:hAnsi="Times New Roman" w:cs="Times New Roman"/>
          <w:bCs/>
          <w:sz w:val="24"/>
          <w:szCs w:val="24"/>
        </w:rPr>
        <w:t xml:space="preserve"> </w:t>
      </w:r>
      <w:proofErr w:type="spellStart"/>
      <w:r w:rsidR="00E85805" w:rsidRPr="006B7455">
        <w:rPr>
          <w:rFonts w:ascii="Times New Roman" w:eastAsia="Times New Roman" w:hAnsi="Times New Roman" w:cs="Times New Roman"/>
          <w:bCs/>
          <w:sz w:val="24"/>
          <w:szCs w:val="24"/>
        </w:rPr>
        <w:t>uzņēmumu</w:t>
      </w:r>
      <w:proofErr w:type="spellEnd"/>
      <w:r w:rsidR="00E85805" w:rsidRPr="006B7455">
        <w:rPr>
          <w:rFonts w:ascii="Times New Roman" w:eastAsia="Times New Roman" w:hAnsi="Times New Roman" w:cs="Times New Roman"/>
          <w:bCs/>
          <w:sz w:val="24"/>
          <w:szCs w:val="24"/>
        </w:rPr>
        <w:t> </w:t>
      </w:r>
      <w:proofErr w:type="spellStart"/>
      <w:r w:rsidR="00E85805" w:rsidRPr="006B7455">
        <w:rPr>
          <w:rFonts w:ascii="Times New Roman" w:eastAsia="Times New Roman" w:hAnsi="Times New Roman" w:cs="Times New Roman"/>
          <w:bCs/>
          <w:sz w:val="24"/>
          <w:szCs w:val="24"/>
        </w:rPr>
        <w:t>digitalizāciju</w:t>
      </w:r>
      <w:proofErr w:type="spellEnd"/>
      <w:r w:rsidR="00E85805" w:rsidRPr="006B7455">
        <w:rPr>
          <w:rFonts w:ascii="Times New Roman" w:eastAsia="Times New Roman" w:hAnsi="Times New Roman" w:cs="Times New Roman"/>
          <w:bCs/>
          <w:sz w:val="24"/>
          <w:szCs w:val="24"/>
        </w:rPr>
        <w:t xml:space="preserve">, </w:t>
      </w:r>
      <w:proofErr w:type="spellStart"/>
      <w:r w:rsidR="00E85805" w:rsidRPr="006B7455">
        <w:rPr>
          <w:rFonts w:ascii="Times New Roman" w:eastAsia="Times New Roman" w:hAnsi="Times New Roman" w:cs="Times New Roman"/>
          <w:bCs/>
          <w:sz w:val="24"/>
          <w:szCs w:val="24"/>
        </w:rPr>
        <w:t>ir</w:t>
      </w:r>
      <w:proofErr w:type="spellEnd"/>
      <w:r w:rsidR="00E85805" w:rsidRPr="006B7455">
        <w:rPr>
          <w:rFonts w:ascii="Times New Roman" w:eastAsia="Times New Roman" w:hAnsi="Times New Roman" w:cs="Times New Roman"/>
          <w:bCs/>
          <w:sz w:val="24"/>
          <w:szCs w:val="24"/>
        </w:rPr>
        <w:t xml:space="preserve"> </w:t>
      </w:r>
      <w:proofErr w:type="spellStart"/>
      <w:r w:rsidR="00E85805" w:rsidRPr="006B7455">
        <w:rPr>
          <w:rFonts w:ascii="Times New Roman" w:eastAsia="Times New Roman" w:hAnsi="Times New Roman" w:cs="Times New Roman"/>
          <w:bCs/>
          <w:sz w:val="24"/>
          <w:szCs w:val="24"/>
        </w:rPr>
        <w:t>stiprināt</w:t>
      </w:r>
      <w:proofErr w:type="spellEnd"/>
      <w:r w:rsidR="00E85805" w:rsidRPr="006B7455">
        <w:rPr>
          <w:rFonts w:ascii="Times New Roman" w:eastAsia="Times New Roman" w:hAnsi="Times New Roman" w:cs="Times New Roman"/>
          <w:bCs/>
          <w:sz w:val="24"/>
          <w:szCs w:val="24"/>
        </w:rPr>
        <w:t xml:space="preserve"> </w:t>
      </w:r>
      <w:proofErr w:type="spellStart"/>
      <w:r w:rsidR="00E85805" w:rsidRPr="006B7455">
        <w:rPr>
          <w:rFonts w:ascii="Times New Roman" w:eastAsia="Times New Roman" w:hAnsi="Times New Roman" w:cs="Times New Roman"/>
          <w:bCs/>
          <w:sz w:val="24"/>
          <w:szCs w:val="24"/>
        </w:rPr>
        <w:t>uzņēmumu</w:t>
      </w:r>
      <w:proofErr w:type="spellEnd"/>
      <w:r w:rsidR="00E85805" w:rsidRPr="006B7455">
        <w:rPr>
          <w:rFonts w:ascii="Times New Roman" w:eastAsia="Times New Roman" w:hAnsi="Times New Roman" w:cs="Times New Roman"/>
          <w:bCs/>
          <w:sz w:val="24"/>
          <w:szCs w:val="24"/>
        </w:rPr>
        <w:t xml:space="preserve"> </w:t>
      </w:r>
      <w:proofErr w:type="spellStart"/>
      <w:r w:rsidR="00E85805" w:rsidRPr="006B7455">
        <w:rPr>
          <w:rFonts w:ascii="Times New Roman" w:eastAsia="Times New Roman" w:hAnsi="Times New Roman" w:cs="Times New Roman"/>
          <w:bCs/>
          <w:sz w:val="24"/>
          <w:szCs w:val="24"/>
        </w:rPr>
        <w:t>pārmaiņu</w:t>
      </w:r>
      <w:proofErr w:type="spellEnd"/>
      <w:r w:rsidR="00E85805" w:rsidRPr="006B7455">
        <w:rPr>
          <w:rFonts w:ascii="Times New Roman" w:eastAsia="Times New Roman" w:hAnsi="Times New Roman" w:cs="Times New Roman"/>
          <w:bCs/>
          <w:sz w:val="24"/>
          <w:szCs w:val="24"/>
        </w:rPr>
        <w:t xml:space="preserve"> </w:t>
      </w:r>
      <w:proofErr w:type="spellStart"/>
      <w:r w:rsidR="00E85805" w:rsidRPr="006B7455">
        <w:rPr>
          <w:rFonts w:ascii="Times New Roman" w:eastAsia="Times New Roman" w:hAnsi="Times New Roman" w:cs="Times New Roman"/>
          <w:bCs/>
          <w:sz w:val="24"/>
          <w:szCs w:val="24"/>
        </w:rPr>
        <w:t>vadības</w:t>
      </w:r>
      <w:proofErr w:type="spellEnd"/>
      <w:r w:rsidR="00E85805" w:rsidRPr="006B7455">
        <w:rPr>
          <w:rFonts w:ascii="Times New Roman" w:eastAsia="Times New Roman" w:hAnsi="Times New Roman" w:cs="Times New Roman"/>
          <w:bCs/>
          <w:sz w:val="24"/>
          <w:szCs w:val="24"/>
        </w:rPr>
        <w:t xml:space="preserve"> un </w:t>
      </w:r>
      <w:proofErr w:type="spellStart"/>
      <w:r w:rsidR="00E85805" w:rsidRPr="006B7455">
        <w:rPr>
          <w:rFonts w:ascii="Times New Roman" w:eastAsia="Times New Roman" w:hAnsi="Times New Roman" w:cs="Times New Roman"/>
          <w:bCs/>
          <w:sz w:val="24"/>
          <w:szCs w:val="24"/>
        </w:rPr>
        <w:t>digitalizācijas</w:t>
      </w:r>
      <w:proofErr w:type="spellEnd"/>
      <w:r w:rsidR="00E85805" w:rsidRPr="006B7455">
        <w:rPr>
          <w:rFonts w:ascii="Times New Roman" w:eastAsia="Times New Roman" w:hAnsi="Times New Roman" w:cs="Times New Roman"/>
          <w:bCs/>
          <w:sz w:val="24"/>
          <w:szCs w:val="24"/>
        </w:rPr>
        <w:t xml:space="preserve"> </w:t>
      </w:r>
      <w:proofErr w:type="spellStart"/>
      <w:r w:rsidR="00E85805" w:rsidRPr="006B7455">
        <w:rPr>
          <w:rFonts w:ascii="Times New Roman" w:eastAsia="Times New Roman" w:hAnsi="Times New Roman" w:cs="Times New Roman"/>
          <w:bCs/>
          <w:sz w:val="24"/>
          <w:szCs w:val="24"/>
        </w:rPr>
        <w:t>kapacitāti</w:t>
      </w:r>
      <w:proofErr w:type="spellEnd"/>
      <w:r w:rsidR="00E85805" w:rsidRPr="006B7455">
        <w:rPr>
          <w:rFonts w:ascii="Times New Roman" w:eastAsia="Times New Roman" w:hAnsi="Times New Roman" w:cs="Times New Roman"/>
          <w:bCs/>
          <w:sz w:val="24"/>
          <w:szCs w:val="24"/>
        </w:rPr>
        <w:t xml:space="preserve">. </w:t>
      </w:r>
    </w:p>
    <w:p w14:paraId="5CCB8AD7" w14:textId="2EB46AAA" w:rsidR="00E85805" w:rsidRPr="006B7455" w:rsidRDefault="00E85805" w:rsidP="00D62A4D">
      <w:pPr>
        <w:spacing w:before="120" w:after="120" w:line="240" w:lineRule="auto"/>
        <w:ind w:firstLine="720"/>
        <w:jc w:val="both"/>
        <w:textAlignment w:val="baseline"/>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Vienlaikus</w:t>
      </w:r>
      <w:proofErr w:type="spellEnd"/>
      <w:r w:rsidRPr="006B7455">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būtiski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sniegt</w:t>
      </w:r>
      <w:proofErr w:type="spellEnd"/>
      <w:r w:rsidRPr="006B7455">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atbalstu</w:t>
      </w:r>
      <w:proofErr w:type="spellEnd"/>
      <w:r w:rsidRPr="006B7455">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tehnoloģiju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izmantošanai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integrēšanai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biznesa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procesos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stiprināt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izveidot</w:t>
      </w:r>
      <w:proofErr w:type="spellEnd"/>
      <w:r w:rsidRPr="006B7455">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viedus</w:t>
      </w:r>
      <w:proofErr w:type="spellEnd"/>
      <w:r w:rsidRPr="006B7455">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pakalpojumus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ilgtspējīgai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ekonomikas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izaugsmei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sociālajai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labklājībai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personu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attīstībai</w:t>
      </w:r>
      <w:proofErr w:type="spellEnd"/>
      <w:r w:rsidRPr="006B7455">
        <w:rPr>
          <w:rFonts w:ascii="Times New Roman" w:eastAsia="Times New Roman" w:hAnsi="Times New Roman" w:cs="Times New Roman"/>
          <w:sz w:val="24"/>
          <w:szCs w:val="24"/>
        </w:rPr>
        <w:t>.</w:t>
      </w:r>
      <w:r w:rsidR="00AA1364" w:rsidRPr="006B7455">
        <w:rPr>
          <w:rFonts w:ascii="Times New Roman" w:eastAsia="Times New Roman" w:hAnsi="Times New Roman" w:cs="Times New Roman"/>
          <w:sz w:val="24"/>
          <w:szCs w:val="24"/>
        </w:rPr>
        <w:t xml:space="preserve"> </w:t>
      </w:r>
      <w:proofErr w:type="spellStart"/>
      <w:r w:rsidR="00AA1364" w:rsidRPr="006B7455">
        <w:rPr>
          <w:rFonts w:ascii="Times New Roman" w:eastAsia="Times New Roman" w:hAnsi="Times New Roman" w:cs="Times New Roman"/>
          <w:sz w:val="24"/>
          <w:szCs w:val="24"/>
        </w:rPr>
        <w:t>Vienlaikus</w:t>
      </w:r>
      <w:proofErr w:type="spellEnd"/>
      <w:r w:rsidR="002B70CF">
        <w:rPr>
          <w:rFonts w:ascii="Times New Roman" w:eastAsia="Times New Roman" w:hAnsi="Times New Roman" w:cs="Times New Roman"/>
          <w:sz w:val="24"/>
          <w:szCs w:val="24"/>
        </w:rPr>
        <w:t>,</w:t>
      </w:r>
      <w:r w:rsidR="00AA1364" w:rsidRPr="006B7455">
        <w:rPr>
          <w:rFonts w:ascii="Times New Roman" w:eastAsia="Times New Roman" w:hAnsi="Times New Roman" w:cs="Times New Roman"/>
          <w:sz w:val="24"/>
          <w:szCs w:val="24"/>
        </w:rPr>
        <w:t xml:space="preserve"> </w:t>
      </w:r>
      <w:proofErr w:type="spellStart"/>
      <w:r w:rsidR="00AA1364" w:rsidRPr="006B7455">
        <w:rPr>
          <w:rFonts w:ascii="Times New Roman" w:eastAsia="Times New Roman" w:hAnsi="Times New Roman" w:cs="Times New Roman"/>
          <w:sz w:val="24"/>
          <w:szCs w:val="24"/>
        </w:rPr>
        <w:t>uzņēmēju</w:t>
      </w:r>
      <w:proofErr w:type="spellEnd"/>
      <w:r w:rsidR="00AA1364" w:rsidRPr="006B7455">
        <w:rPr>
          <w:rFonts w:ascii="Times New Roman" w:eastAsia="Times New Roman" w:hAnsi="Times New Roman" w:cs="Times New Roman"/>
          <w:sz w:val="24"/>
          <w:szCs w:val="24"/>
        </w:rPr>
        <w:t xml:space="preserve"> </w:t>
      </w:r>
      <w:proofErr w:type="spellStart"/>
      <w:r w:rsidR="00AA1364" w:rsidRPr="006B7455">
        <w:rPr>
          <w:rFonts w:ascii="Times New Roman" w:eastAsia="Times New Roman" w:hAnsi="Times New Roman" w:cs="Times New Roman"/>
          <w:sz w:val="24"/>
          <w:szCs w:val="24"/>
        </w:rPr>
        <w:t>aptaujā</w:t>
      </w:r>
      <w:proofErr w:type="spellEnd"/>
      <w:r w:rsidRPr="006B7455">
        <w:rPr>
          <w:rFonts w:ascii="Times New Roman" w:eastAsia="Times New Roman" w:hAnsi="Times New Roman" w:cs="Times New Roman"/>
          <w:sz w:val="24"/>
          <w:szCs w:val="24"/>
        </w:rPr>
        <w:t> </w:t>
      </w:r>
      <w:r w:rsidR="00AA1364" w:rsidRPr="006B7455">
        <w:rPr>
          <w:rFonts w:ascii="Times New Roman" w:eastAsia="Times New Roman" w:hAnsi="Times New Roman" w:cs="Times New Roman"/>
          <w:sz w:val="24"/>
          <w:szCs w:val="24"/>
        </w:rPr>
        <w:t xml:space="preserve">40% </w:t>
      </w:r>
      <w:proofErr w:type="spellStart"/>
      <w:r w:rsidR="00AA1364" w:rsidRPr="006B7455">
        <w:rPr>
          <w:rFonts w:ascii="Times New Roman" w:eastAsia="Times New Roman" w:hAnsi="Times New Roman" w:cs="Times New Roman"/>
          <w:sz w:val="24"/>
          <w:szCs w:val="24"/>
        </w:rPr>
        <w:t>respondentu</w:t>
      </w:r>
      <w:proofErr w:type="spellEnd"/>
      <w:r w:rsidR="00AA1364" w:rsidRPr="006B7455">
        <w:rPr>
          <w:rFonts w:ascii="Times New Roman" w:eastAsia="Times New Roman" w:hAnsi="Times New Roman" w:cs="Times New Roman"/>
          <w:sz w:val="24"/>
          <w:szCs w:val="24"/>
        </w:rPr>
        <w:t xml:space="preserve"> </w:t>
      </w:r>
      <w:proofErr w:type="spellStart"/>
      <w:r w:rsidR="00AA1364" w:rsidRPr="006B7455">
        <w:rPr>
          <w:rFonts w:ascii="Times New Roman" w:eastAsia="Times New Roman" w:hAnsi="Times New Roman" w:cs="Times New Roman"/>
          <w:sz w:val="24"/>
          <w:szCs w:val="24"/>
        </w:rPr>
        <w:t>atzina</w:t>
      </w:r>
      <w:proofErr w:type="spellEnd"/>
      <w:r w:rsidR="00AA1364" w:rsidRPr="006B7455">
        <w:rPr>
          <w:rFonts w:ascii="Times New Roman" w:eastAsia="Times New Roman" w:hAnsi="Times New Roman" w:cs="Times New Roman"/>
          <w:sz w:val="24"/>
          <w:szCs w:val="24"/>
        </w:rPr>
        <w:t xml:space="preserve">, ka IT </w:t>
      </w:r>
      <w:proofErr w:type="spellStart"/>
      <w:r w:rsidR="00AA1364" w:rsidRPr="006B7455">
        <w:rPr>
          <w:rFonts w:ascii="Times New Roman" w:eastAsia="Times New Roman" w:hAnsi="Times New Roman" w:cs="Times New Roman"/>
          <w:sz w:val="24"/>
          <w:szCs w:val="24"/>
        </w:rPr>
        <w:t>risinājumi</w:t>
      </w:r>
      <w:proofErr w:type="spellEnd"/>
      <w:r w:rsidR="00AA1364" w:rsidRPr="006B7455">
        <w:rPr>
          <w:rFonts w:ascii="Times New Roman" w:eastAsia="Times New Roman" w:hAnsi="Times New Roman" w:cs="Times New Roman"/>
          <w:sz w:val="24"/>
          <w:szCs w:val="24"/>
        </w:rPr>
        <w:t xml:space="preserve"> un </w:t>
      </w:r>
      <w:proofErr w:type="spellStart"/>
      <w:r w:rsidR="00AA1364" w:rsidRPr="006B7455">
        <w:rPr>
          <w:rFonts w:ascii="Times New Roman" w:eastAsia="Times New Roman" w:hAnsi="Times New Roman" w:cs="Times New Roman"/>
          <w:sz w:val="24"/>
          <w:szCs w:val="24"/>
        </w:rPr>
        <w:t>pakalpojumi</w:t>
      </w:r>
      <w:proofErr w:type="spellEnd"/>
      <w:r w:rsidR="00AA1364" w:rsidRPr="006B7455">
        <w:rPr>
          <w:rFonts w:ascii="Times New Roman" w:eastAsia="Times New Roman" w:hAnsi="Times New Roman" w:cs="Times New Roman"/>
          <w:sz w:val="24"/>
          <w:szCs w:val="24"/>
        </w:rPr>
        <w:t xml:space="preserve"> </w:t>
      </w:r>
      <w:proofErr w:type="spellStart"/>
      <w:r w:rsidR="00AA1364" w:rsidRPr="006B7455">
        <w:rPr>
          <w:rFonts w:ascii="Times New Roman" w:eastAsia="Times New Roman" w:hAnsi="Times New Roman" w:cs="Times New Roman"/>
          <w:sz w:val="24"/>
          <w:szCs w:val="24"/>
        </w:rPr>
        <w:t>ir</w:t>
      </w:r>
      <w:proofErr w:type="spellEnd"/>
      <w:r w:rsidR="00AA1364" w:rsidRPr="006B7455">
        <w:rPr>
          <w:rFonts w:ascii="Times New Roman" w:eastAsia="Times New Roman" w:hAnsi="Times New Roman" w:cs="Times New Roman"/>
          <w:sz w:val="24"/>
          <w:szCs w:val="24"/>
        </w:rPr>
        <w:t xml:space="preserve"> </w:t>
      </w:r>
      <w:proofErr w:type="spellStart"/>
      <w:r w:rsidR="00AA1364" w:rsidRPr="006B7455">
        <w:rPr>
          <w:rFonts w:ascii="Times New Roman" w:eastAsia="Times New Roman" w:hAnsi="Times New Roman" w:cs="Times New Roman"/>
          <w:sz w:val="24"/>
          <w:szCs w:val="24"/>
        </w:rPr>
        <w:t>pārāk</w:t>
      </w:r>
      <w:proofErr w:type="spellEnd"/>
      <w:r w:rsidR="00AA1364" w:rsidRPr="006B7455">
        <w:rPr>
          <w:rFonts w:ascii="Times New Roman" w:eastAsia="Times New Roman" w:hAnsi="Times New Roman" w:cs="Times New Roman"/>
          <w:sz w:val="24"/>
          <w:szCs w:val="24"/>
        </w:rPr>
        <w:t xml:space="preserve"> </w:t>
      </w:r>
      <w:proofErr w:type="spellStart"/>
      <w:r w:rsidR="00AA1364" w:rsidRPr="006B7455">
        <w:rPr>
          <w:rFonts w:ascii="Times New Roman" w:eastAsia="Times New Roman" w:hAnsi="Times New Roman" w:cs="Times New Roman"/>
          <w:sz w:val="24"/>
          <w:szCs w:val="24"/>
        </w:rPr>
        <w:t>dārgi</w:t>
      </w:r>
      <w:proofErr w:type="spellEnd"/>
      <w:r w:rsidR="00AA1364" w:rsidRPr="006B7455">
        <w:rPr>
          <w:rFonts w:ascii="Times New Roman" w:eastAsia="Times New Roman" w:hAnsi="Times New Roman" w:cs="Times New Roman"/>
          <w:sz w:val="24"/>
          <w:szCs w:val="24"/>
        </w:rPr>
        <w:t>. </w:t>
      </w:r>
      <w:proofErr w:type="spellStart"/>
      <w:r w:rsidR="00AA1364" w:rsidRPr="006B7455">
        <w:rPr>
          <w:rFonts w:ascii="Times New Roman" w:eastAsia="Times New Roman" w:hAnsi="Times New Roman" w:cs="Times New Roman"/>
          <w:sz w:val="24"/>
          <w:szCs w:val="24"/>
        </w:rPr>
        <w:t>Lielai</w:t>
      </w:r>
      <w:proofErr w:type="spellEnd"/>
      <w:r w:rsidR="00AA1364" w:rsidRPr="006B7455">
        <w:rPr>
          <w:rFonts w:ascii="Times New Roman" w:eastAsia="Times New Roman" w:hAnsi="Times New Roman" w:cs="Times New Roman"/>
          <w:sz w:val="24"/>
          <w:szCs w:val="24"/>
        </w:rPr>
        <w:t xml:space="preserve"> </w:t>
      </w:r>
      <w:proofErr w:type="spellStart"/>
      <w:r w:rsidR="00AA1364" w:rsidRPr="006B7455">
        <w:rPr>
          <w:rFonts w:ascii="Times New Roman" w:eastAsia="Times New Roman" w:hAnsi="Times New Roman" w:cs="Times New Roman"/>
          <w:sz w:val="24"/>
          <w:szCs w:val="24"/>
        </w:rPr>
        <w:t>daļai</w:t>
      </w:r>
      <w:proofErr w:type="spellEnd"/>
      <w:r w:rsidR="00AA1364" w:rsidRPr="006B7455">
        <w:rPr>
          <w:rFonts w:ascii="Times New Roman" w:eastAsia="Times New Roman" w:hAnsi="Times New Roman" w:cs="Times New Roman"/>
          <w:sz w:val="24"/>
          <w:szCs w:val="24"/>
        </w:rPr>
        <w:t xml:space="preserve"> </w:t>
      </w:r>
      <w:proofErr w:type="spellStart"/>
      <w:r w:rsidR="00AA1364" w:rsidRPr="006B7455">
        <w:rPr>
          <w:rFonts w:ascii="Times New Roman" w:eastAsia="Times New Roman" w:hAnsi="Times New Roman" w:cs="Times New Roman"/>
          <w:sz w:val="24"/>
          <w:szCs w:val="24"/>
        </w:rPr>
        <w:t>uzņēmēju</w:t>
      </w:r>
      <w:proofErr w:type="spellEnd"/>
      <w:r w:rsidR="00AA1364" w:rsidRPr="006B7455">
        <w:rPr>
          <w:rFonts w:ascii="Times New Roman" w:eastAsia="Times New Roman" w:hAnsi="Times New Roman" w:cs="Times New Roman"/>
          <w:sz w:val="24"/>
          <w:szCs w:val="24"/>
        </w:rPr>
        <w:t> </w:t>
      </w:r>
      <w:proofErr w:type="spellStart"/>
      <w:r w:rsidR="00AA1364" w:rsidRPr="006B7455">
        <w:rPr>
          <w:rFonts w:ascii="Times New Roman" w:eastAsia="Times New Roman" w:hAnsi="Times New Roman" w:cs="Times New Roman"/>
          <w:sz w:val="24"/>
          <w:szCs w:val="24"/>
        </w:rPr>
        <w:t>trūkst</w:t>
      </w:r>
      <w:proofErr w:type="spellEnd"/>
      <w:r w:rsidR="00AA1364" w:rsidRPr="006B7455">
        <w:rPr>
          <w:rFonts w:ascii="Times New Roman" w:eastAsia="Times New Roman" w:hAnsi="Times New Roman" w:cs="Times New Roman"/>
          <w:sz w:val="24"/>
          <w:szCs w:val="24"/>
        </w:rPr>
        <w:t xml:space="preserve"> </w:t>
      </w:r>
      <w:proofErr w:type="spellStart"/>
      <w:r w:rsidR="00AA1364" w:rsidRPr="006B7455">
        <w:rPr>
          <w:rFonts w:ascii="Times New Roman" w:eastAsia="Times New Roman" w:hAnsi="Times New Roman" w:cs="Times New Roman"/>
          <w:sz w:val="24"/>
          <w:szCs w:val="24"/>
        </w:rPr>
        <w:t>prasmes</w:t>
      </w:r>
      <w:proofErr w:type="spellEnd"/>
      <w:r w:rsidR="00AA1364" w:rsidRPr="006B7455">
        <w:rPr>
          <w:rFonts w:ascii="Times New Roman" w:eastAsia="Times New Roman" w:hAnsi="Times New Roman" w:cs="Times New Roman"/>
          <w:sz w:val="24"/>
          <w:szCs w:val="24"/>
        </w:rPr>
        <w:t xml:space="preserve"> un </w:t>
      </w:r>
      <w:proofErr w:type="spellStart"/>
      <w:r w:rsidR="00AA1364" w:rsidRPr="006B7455">
        <w:rPr>
          <w:rFonts w:ascii="Times New Roman" w:eastAsia="Times New Roman" w:hAnsi="Times New Roman" w:cs="Times New Roman"/>
          <w:sz w:val="24"/>
          <w:szCs w:val="24"/>
        </w:rPr>
        <w:t>pieredzes</w:t>
      </w:r>
      <w:proofErr w:type="spellEnd"/>
      <w:r w:rsidR="00AA1364" w:rsidRPr="006B7455">
        <w:rPr>
          <w:rFonts w:ascii="Times New Roman" w:eastAsia="Times New Roman" w:hAnsi="Times New Roman" w:cs="Times New Roman"/>
          <w:sz w:val="24"/>
          <w:szCs w:val="24"/>
        </w:rPr>
        <w:t xml:space="preserve">, </w:t>
      </w:r>
      <w:proofErr w:type="spellStart"/>
      <w:r w:rsidR="00AA1364" w:rsidRPr="006B7455">
        <w:rPr>
          <w:rFonts w:ascii="Times New Roman" w:eastAsia="Times New Roman" w:hAnsi="Times New Roman" w:cs="Times New Roman"/>
          <w:sz w:val="24"/>
          <w:szCs w:val="24"/>
        </w:rPr>
        <w:t>kā</w:t>
      </w:r>
      <w:proofErr w:type="spellEnd"/>
      <w:r w:rsidR="00AA1364" w:rsidRPr="006B7455">
        <w:rPr>
          <w:rFonts w:ascii="Times New Roman" w:eastAsia="Times New Roman" w:hAnsi="Times New Roman" w:cs="Times New Roman"/>
          <w:sz w:val="24"/>
          <w:szCs w:val="24"/>
        </w:rPr>
        <w:t xml:space="preserve"> </w:t>
      </w:r>
      <w:proofErr w:type="spellStart"/>
      <w:r w:rsidR="00AA1364" w:rsidRPr="006B7455">
        <w:rPr>
          <w:rFonts w:ascii="Times New Roman" w:eastAsia="Times New Roman" w:hAnsi="Times New Roman" w:cs="Times New Roman"/>
          <w:sz w:val="24"/>
          <w:szCs w:val="24"/>
        </w:rPr>
        <w:t>arī</w:t>
      </w:r>
      <w:proofErr w:type="spellEnd"/>
      <w:r w:rsidR="00AA1364" w:rsidRPr="006B7455">
        <w:rPr>
          <w:rFonts w:ascii="Times New Roman" w:eastAsia="Times New Roman" w:hAnsi="Times New Roman" w:cs="Times New Roman"/>
          <w:sz w:val="24"/>
          <w:szCs w:val="24"/>
        </w:rPr>
        <w:t> </w:t>
      </w:r>
      <w:proofErr w:type="spellStart"/>
      <w:r w:rsidR="00AA1364" w:rsidRPr="006B7455">
        <w:rPr>
          <w:rFonts w:ascii="Times New Roman" w:eastAsia="Times New Roman" w:hAnsi="Times New Roman" w:cs="Times New Roman"/>
          <w:sz w:val="24"/>
          <w:szCs w:val="24"/>
        </w:rPr>
        <w:t>informācijas</w:t>
      </w:r>
      <w:proofErr w:type="spellEnd"/>
      <w:r w:rsidR="00AA1364" w:rsidRPr="006B7455">
        <w:rPr>
          <w:rFonts w:ascii="Times New Roman" w:eastAsia="Times New Roman" w:hAnsi="Times New Roman" w:cs="Times New Roman"/>
          <w:sz w:val="24"/>
          <w:szCs w:val="24"/>
        </w:rPr>
        <w:t xml:space="preserve"> par </w:t>
      </w:r>
      <w:proofErr w:type="spellStart"/>
      <w:r w:rsidR="00AA1364" w:rsidRPr="006B7455">
        <w:rPr>
          <w:rFonts w:ascii="Times New Roman" w:eastAsia="Times New Roman" w:hAnsi="Times New Roman" w:cs="Times New Roman"/>
          <w:sz w:val="24"/>
          <w:szCs w:val="24"/>
        </w:rPr>
        <w:t>digitalizācijas</w:t>
      </w:r>
      <w:proofErr w:type="spellEnd"/>
      <w:r w:rsidR="00AA1364" w:rsidRPr="006B7455">
        <w:rPr>
          <w:rFonts w:ascii="Times New Roman" w:eastAsia="Times New Roman" w:hAnsi="Times New Roman" w:cs="Times New Roman"/>
          <w:sz w:val="24"/>
          <w:szCs w:val="24"/>
        </w:rPr>
        <w:t> </w:t>
      </w:r>
      <w:proofErr w:type="spellStart"/>
      <w:r w:rsidR="00AA1364" w:rsidRPr="006B7455">
        <w:rPr>
          <w:rFonts w:ascii="Times New Roman" w:eastAsia="Times New Roman" w:hAnsi="Times New Roman" w:cs="Times New Roman"/>
          <w:sz w:val="24"/>
          <w:szCs w:val="24"/>
        </w:rPr>
        <w:t>priekšrocībām</w:t>
      </w:r>
      <w:proofErr w:type="spellEnd"/>
      <w:r w:rsidR="00AA1364" w:rsidRPr="006B7455">
        <w:rPr>
          <w:rFonts w:ascii="Times New Roman" w:eastAsia="Times New Roman" w:hAnsi="Times New Roman" w:cs="Times New Roman"/>
          <w:sz w:val="24"/>
          <w:szCs w:val="24"/>
        </w:rPr>
        <w:t xml:space="preserve"> </w:t>
      </w:r>
      <w:proofErr w:type="spellStart"/>
      <w:r w:rsidR="00AA1364" w:rsidRPr="006B7455">
        <w:rPr>
          <w:rFonts w:ascii="Times New Roman" w:eastAsia="Times New Roman" w:hAnsi="Times New Roman" w:cs="Times New Roman"/>
          <w:sz w:val="24"/>
          <w:szCs w:val="24"/>
        </w:rPr>
        <w:t>biznesam</w:t>
      </w:r>
      <w:proofErr w:type="spellEnd"/>
      <w:r w:rsidR="00AA1364" w:rsidRPr="006B7455">
        <w:rPr>
          <w:rFonts w:ascii="Times New Roman" w:eastAsia="Times New Roman" w:hAnsi="Times New Roman" w:cs="Times New Roman"/>
          <w:sz w:val="24"/>
          <w:szCs w:val="24"/>
        </w:rPr>
        <w:t>, </w:t>
      </w:r>
      <w:proofErr w:type="spellStart"/>
      <w:r w:rsidR="00AA1364" w:rsidRPr="006B7455">
        <w:rPr>
          <w:rFonts w:ascii="Times New Roman" w:eastAsia="Times New Roman" w:hAnsi="Times New Roman" w:cs="Times New Roman"/>
          <w:sz w:val="24"/>
          <w:szCs w:val="24"/>
        </w:rPr>
        <w:t>trūkst</w:t>
      </w:r>
      <w:proofErr w:type="spellEnd"/>
      <w:r w:rsidR="00AA1364" w:rsidRPr="006B7455">
        <w:rPr>
          <w:rFonts w:ascii="Times New Roman" w:eastAsia="Times New Roman" w:hAnsi="Times New Roman" w:cs="Times New Roman"/>
          <w:sz w:val="24"/>
          <w:szCs w:val="24"/>
        </w:rPr>
        <w:t> </w:t>
      </w:r>
      <w:proofErr w:type="spellStart"/>
      <w:r w:rsidR="00AA1364" w:rsidRPr="006B7455">
        <w:rPr>
          <w:rFonts w:ascii="Times New Roman" w:eastAsia="Times New Roman" w:hAnsi="Times New Roman" w:cs="Times New Roman"/>
          <w:sz w:val="24"/>
          <w:szCs w:val="24"/>
        </w:rPr>
        <w:t>uzticības</w:t>
      </w:r>
      <w:proofErr w:type="spellEnd"/>
      <w:r w:rsidR="00AA1364" w:rsidRPr="006B7455">
        <w:rPr>
          <w:rFonts w:ascii="Times New Roman" w:eastAsia="Times New Roman" w:hAnsi="Times New Roman" w:cs="Times New Roman"/>
          <w:sz w:val="24"/>
          <w:szCs w:val="24"/>
        </w:rPr>
        <w:t xml:space="preserve"> un </w:t>
      </w:r>
      <w:proofErr w:type="spellStart"/>
      <w:r w:rsidR="00AA1364" w:rsidRPr="006B7455">
        <w:rPr>
          <w:rFonts w:ascii="Times New Roman" w:eastAsia="Times New Roman" w:hAnsi="Times New Roman" w:cs="Times New Roman"/>
          <w:sz w:val="24"/>
          <w:szCs w:val="24"/>
        </w:rPr>
        <w:t>pārliecības</w:t>
      </w:r>
      <w:proofErr w:type="spellEnd"/>
      <w:r w:rsidR="00AA1364" w:rsidRPr="006B7455">
        <w:rPr>
          <w:rFonts w:ascii="Times New Roman" w:eastAsia="Times New Roman" w:hAnsi="Times New Roman" w:cs="Times New Roman"/>
          <w:sz w:val="24"/>
          <w:szCs w:val="24"/>
        </w:rPr>
        <w:t xml:space="preserve"> par </w:t>
      </w:r>
      <w:proofErr w:type="spellStart"/>
      <w:r w:rsidR="00AA1364" w:rsidRPr="006B7455">
        <w:rPr>
          <w:rFonts w:ascii="Times New Roman" w:eastAsia="Times New Roman" w:hAnsi="Times New Roman" w:cs="Times New Roman"/>
          <w:sz w:val="24"/>
          <w:szCs w:val="24"/>
        </w:rPr>
        <w:t>digitalizācijas</w:t>
      </w:r>
      <w:proofErr w:type="spellEnd"/>
      <w:r w:rsidR="00AA1364" w:rsidRPr="006B7455">
        <w:rPr>
          <w:rFonts w:ascii="Times New Roman" w:eastAsia="Times New Roman" w:hAnsi="Times New Roman" w:cs="Times New Roman"/>
          <w:sz w:val="24"/>
          <w:szCs w:val="24"/>
        </w:rPr>
        <w:t> </w:t>
      </w:r>
      <w:proofErr w:type="spellStart"/>
      <w:r w:rsidR="00AA1364" w:rsidRPr="006B7455">
        <w:rPr>
          <w:rFonts w:ascii="Times New Roman" w:eastAsia="Times New Roman" w:hAnsi="Times New Roman" w:cs="Times New Roman"/>
          <w:sz w:val="24"/>
          <w:szCs w:val="24"/>
        </w:rPr>
        <w:t>nepieciešamību</w:t>
      </w:r>
      <w:proofErr w:type="spellEnd"/>
      <w:r w:rsidR="00AA1364" w:rsidRPr="006B7455">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Ņemot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vērā</w:t>
      </w:r>
      <w:proofErr w:type="spellEnd"/>
      <w:r w:rsidRPr="006B7455">
        <w:rPr>
          <w:rFonts w:ascii="Times New Roman" w:eastAsia="Times New Roman" w:hAnsi="Times New Roman" w:cs="Times New Roman"/>
          <w:sz w:val="24"/>
          <w:szCs w:val="24"/>
        </w:rPr>
        <w:t xml:space="preserve">, ka </w:t>
      </w:r>
      <w:proofErr w:type="spellStart"/>
      <w:r w:rsidRPr="006B7455">
        <w:rPr>
          <w:rFonts w:ascii="Times New Roman" w:eastAsia="Times New Roman" w:hAnsi="Times New Roman" w:cs="Times New Roman"/>
          <w:sz w:val="24"/>
          <w:szCs w:val="24"/>
        </w:rPr>
        <w:t>Latvijā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lielākā</w:t>
      </w:r>
      <w:proofErr w:type="spellEnd"/>
      <w:r w:rsidRPr="006B7455">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daļa</w:t>
      </w:r>
      <w:proofErr w:type="spellEnd"/>
      <w:r w:rsidRPr="006B7455">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ir</w:t>
      </w:r>
      <w:proofErr w:type="spellEnd"/>
      <w:r w:rsidR="00103249" w:rsidRPr="006B7455" w:rsidDel="00103249">
        <w:rPr>
          <w:rFonts w:ascii="Times New Roman" w:eastAsia="Times New Roman" w:hAnsi="Times New Roman" w:cs="Times New Roman"/>
          <w:sz w:val="24"/>
          <w:szCs w:val="24"/>
        </w:rPr>
        <w:t xml:space="preserve"> </w:t>
      </w:r>
      <w:r w:rsidRPr="006B7455">
        <w:rPr>
          <w:rFonts w:ascii="Times New Roman" w:eastAsia="Times New Roman" w:hAnsi="Times New Roman" w:cs="Times New Roman"/>
          <w:sz w:val="24"/>
          <w:szCs w:val="24"/>
        </w:rPr>
        <w:t>MMU</w:t>
      </w:r>
      <w:r w:rsidR="006F6A60">
        <w:rPr>
          <w:rFonts w:ascii="Times New Roman" w:eastAsia="Times New Roman" w:hAnsi="Times New Roman" w:cs="Times New Roman"/>
          <w:sz w:val="24"/>
          <w:szCs w:val="24"/>
        </w:rPr>
        <w:t xml:space="preserve"> </w:t>
      </w:r>
      <w:proofErr w:type="spellStart"/>
      <w:r w:rsidR="006F6A60">
        <w:rPr>
          <w:rFonts w:ascii="Times New Roman" w:eastAsia="Times New Roman" w:hAnsi="Times New Roman" w:cs="Times New Roman"/>
          <w:sz w:val="24"/>
          <w:szCs w:val="24"/>
        </w:rPr>
        <w:t>vai</w:t>
      </w:r>
      <w:proofErr w:type="spellEnd"/>
      <w:r w:rsidR="006F6A60">
        <w:rPr>
          <w:rFonts w:ascii="Times New Roman" w:eastAsia="Times New Roman" w:hAnsi="Times New Roman" w:cs="Times New Roman"/>
          <w:sz w:val="24"/>
          <w:szCs w:val="24"/>
        </w:rPr>
        <w:t xml:space="preserve"> </w:t>
      </w:r>
      <w:r w:rsidRPr="006B7455">
        <w:rPr>
          <w:rFonts w:ascii="Times New Roman" w:eastAsia="Times New Roman" w:hAnsi="Times New Roman" w:cs="Times New Roman"/>
          <w:sz w:val="24"/>
          <w:szCs w:val="24"/>
        </w:rPr>
        <w:t xml:space="preserve">MVU,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nepieciešams</w:t>
      </w:r>
      <w:proofErr w:type="spellEnd"/>
      <w:r w:rsidRPr="006B7455">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stimulēt</w:t>
      </w:r>
      <w:proofErr w:type="spellEnd"/>
      <w:r w:rsidRPr="006B7455">
        <w:rPr>
          <w:rFonts w:ascii="Times New Roman" w:eastAsia="Times New Roman" w:hAnsi="Times New Roman" w:cs="Times New Roman"/>
          <w:sz w:val="24"/>
          <w:szCs w:val="24"/>
        </w:rPr>
        <w:t xml:space="preserve"> MVU </w:t>
      </w:r>
      <w:proofErr w:type="spellStart"/>
      <w:r w:rsidRPr="006B7455">
        <w:rPr>
          <w:rFonts w:ascii="Times New Roman" w:eastAsia="Times New Roman" w:hAnsi="Times New Roman" w:cs="Times New Roman"/>
          <w:sz w:val="24"/>
          <w:szCs w:val="24"/>
        </w:rPr>
        <w:t>izmantot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progresīvas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tehnoloģijas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jaunas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inovatīvas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uzņēmējdarbības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metodes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tādējādi</w:t>
      </w:r>
      <w:proofErr w:type="spellEnd"/>
      <w:r w:rsidRPr="006B7455">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īstenojot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transformāciju</w:t>
      </w:r>
      <w:proofErr w:type="spellEnd"/>
      <w:r w:rsidRPr="006B7455">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uzņēmumos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sekmējot</w:t>
      </w:r>
      <w:proofErr w:type="spellEnd"/>
      <w:r w:rsidRPr="006B7455">
        <w:rPr>
          <w:rFonts w:ascii="Times New Roman" w:eastAsia="Times New Roman" w:hAnsi="Times New Roman" w:cs="Times New Roman"/>
          <w:sz w:val="24"/>
          <w:szCs w:val="24"/>
        </w:rPr>
        <w:t xml:space="preserve"> to </w:t>
      </w:r>
      <w:proofErr w:type="spellStart"/>
      <w:r w:rsidRPr="006B7455">
        <w:rPr>
          <w:rFonts w:ascii="Times New Roman" w:eastAsia="Times New Roman" w:hAnsi="Times New Roman" w:cs="Times New Roman"/>
          <w:sz w:val="24"/>
          <w:szCs w:val="24"/>
        </w:rPr>
        <w:t>konkurētspēju</w:t>
      </w:r>
      <w:proofErr w:type="spellEnd"/>
      <w:r w:rsidRPr="006B7455">
        <w:rPr>
          <w:rFonts w:ascii="Times New Roman" w:eastAsia="Times New Roman" w:hAnsi="Times New Roman" w:cs="Times New Roman"/>
          <w:sz w:val="24"/>
          <w:szCs w:val="24"/>
        </w:rPr>
        <w:t>. </w:t>
      </w:r>
    </w:p>
    <w:p w14:paraId="079A4CC0" w14:textId="36EBA35D" w:rsidR="00E85805" w:rsidRPr="006B7455" w:rsidRDefault="00E85805" w:rsidP="006D58A0">
      <w:pPr>
        <w:spacing w:before="120" w:after="120" w:line="240" w:lineRule="auto"/>
        <w:ind w:firstLine="720"/>
        <w:jc w:val="both"/>
        <w:textAlignment w:val="baseline"/>
        <w:rPr>
          <w:rFonts w:ascii="Times New Roman" w:eastAsia="Times New Roman" w:hAnsi="Times New Roman" w:cs="Times New Roman"/>
          <w:sz w:val="24"/>
          <w:szCs w:val="24"/>
        </w:rPr>
      </w:pPr>
      <w:proofErr w:type="spellStart"/>
      <w:r w:rsidRPr="006B7455">
        <w:rPr>
          <w:rFonts w:ascii="Times New Roman" w:hAnsi="Times New Roman" w:cs="Times New Roman"/>
          <w:sz w:val="24"/>
          <w:szCs w:val="24"/>
        </w:rPr>
        <w:t>Digitālās</w:t>
      </w:r>
      <w:proofErr w:type="spellEnd"/>
      <w:r w:rsidR="003FD631" w:rsidRPr="006B7455">
        <w:rPr>
          <w:rFonts w:ascii="Times New Roman" w:hAnsi="Times New Roman" w:cs="Times New Roman"/>
          <w:sz w:val="24"/>
          <w:szCs w:val="24"/>
        </w:rPr>
        <w:t> </w:t>
      </w:r>
      <w:proofErr w:type="spellStart"/>
      <w:r w:rsidRPr="006B7455">
        <w:rPr>
          <w:rFonts w:ascii="Times New Roman" w:hAnsi="Times New Roman" w:cs="Times New Roman"/>
          <w:sz w:val="24"/>
          <w:szCs w:val="24"/>
        </w:rPr>
        <w:t>transformācijas</w:t>
      </w:r>
      <w:proofErr w:type="spellEnd"/>
      <w:r w:rsidR="3A5E328B"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pamatnostādņu</w:t>
      </w:r>
      <w:proofErr w:type="spellEnd"/>
      <w:r w:rsidR="006D58A0"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kontekstā</w:t>
      </w:r>
      <w:proofErr w:type="spellEnd"/>
      <w:r w:rsidR="2D45A40E"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komersantu</w:t>
      </w:r>
      <w:proofErr w:type="spellEnd"/>
      <w:r w:rsidR="3F4CC9FE"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digitalizācijas</w:t>
      </w:r>
      <w:proofErr w:type="spellEnd"/>
      <w:r w:rsidR="006D58A0"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veicināšanas</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pamatelementi</w:t>
      </w:r>
      <w:proofErr w:type="spellEnd"/>
      <w:r w:rsidR="006D58A0"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iekļauj</w:t>
      </w:r>
      <w:proofErr w:type="spellEnd"/>
      <w:r w:rsidR="006D58A0"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izpratnes</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veicināšanu</w:t>
      </w:r>
      <w:proofErr w:type="spellEnd"/>
      <w:r w:rsidR="40B11E8F" w:rsidRPr="006B7455">
        <w:rPr>
          <w:rFonts w:ascii="Times New Roman" w:hAnsi="Times New Roman" w:cs="Times New Roman"/>
          <w:sz w:val="24"/>
          <w:szCs w:val="24"/>
        </w:rPr>
        <w:t xml:space="preserve"> par</w:t>
      </w:r>
      <w:r w:rsidR="006D58A0" w:rsidRPr="006B7455">
        <w:rPr>
          <w:rFonts w:ascii="Times New Roman" w:hAnsi="Times New Roman" w:cs="Times New Roman"/>
          <w:sz w:val="24"/>
          <w:szCs w:val="24"/>
        </w:rPr>
        <w:t xml:space="preserve"> </w:t>
      </w:r>
      <w:r w:rsidR="40B11E8F" w:rsidRPr="006B7455">
        <w:rPr>
          <w:rFonts w:ascii="Times New Roman" w:hAnsi="Times New Roman" w:cs="Times New Roman"/>
          <w:sz w:val="24"/>
          <w:szCs w:val="24"/>
        </w:rPr>
        <w:t xml:space="preserve">IKT </w:t>
      </w:r>
      <w:proofErr w:type="spellStart"/>
      <w:r w:rsidR="40B11E8F" w:rsidRPr="006B7455">
        <w:rPr>
          <w:rFonts w:ascii="Times New Roman" w:hAnsi="Times New Roman" w:cs="Times New Roman"/>
          <w:sz w:val="24"/>
          <w:szCs w:val="24"/>
        </w:rPr>
        <w:t>tehnoloģiju</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integrēšanu</w:t>
      </w:r>
      <w:proofErr w:type="spellEnd"/>
      <w:r w:rsidR="40B11E8F" w:rsidRPr="006B7455">
        <w:rPr>
          <w:rFonts w:ascii="Times New Roman" w:hAnsi="Times New Roman" w:cs="Times New Roman"/>
          <w:sz w:val="24"/>
          <w:szCs w:val="24"/>
        </w:rPr>
        <w:t xml:space="preserve"> un </w:t>
      </w:r>
      <w:proofErr w:type="spellStart"/>
      <w:r w:rsidR="40B11E8F" w:rsidRPr="006B7455">
        <w:rPr>
          <w:rFonts w:ascii="Times New Roman" w:hAnsi="Times New Roman" w:cs="Times New Roman"/>
          <w:sz w:val="24"/>
          <w:szCs w:val="24"/>
        </w:rPr>
        <w:t>pakalpojumu</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izmantošanas</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nepieciešamību</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uzņēmējdarbībā</w:t>
      </w:r>
      <w:proofErr w:type="spellEnd"/>
      <w:r w:rsidR="40B11E8F" w:rsidRPr="006B7455">
        <w:rPr>
          <w:rFonts w:ascii="Times New Roman" w:hAnsi="Times New Roman" w:cs="Times New Roman"/>
          <w:sz w:val="24"/>
          <w:szCs w:val="24"/>
        </w:rPr>
        <w:t>, </w:t>
      </w:r>
      <w:proofErr w:type="spellStart"/>
      <w:r w:rsidR="40B11E8F" w:rsidRPr="006B7455">
        <w:rPr>
          <w:rFonts w:ascii="Times New Roman" w:hAnsi="Times New Roman" w:cs="Times New Roman"/>
          <w:sz w:val="24"/>
          <w:szCs w:val="24"/>
        </w:rPr>
        <w:t>digitālo</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prasmju</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mācību</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programmu</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izveidi</w:t>
      </w:r>
      <w:proofErr w:type="spellEnd"/>
      <w:r w:rsidR="40B11E8F" w:rsidRPr="006B7455">
        <w:rPr>
          <w:rFonts w:ascii="Times New Roman" w:hAnsi="Times New Roman" w:cs="Times New Roman"/>
          <w:sz w:val="24"/>
          <w:szCs w:val="24"/>
        </w:rPr>
        <w:t xml:space="preserve"> un </w:t>
      </w:r>
      <w:proofErr w:type="spellStart"/>
      <w:r w:rsidR="40B11E8F" w:rsidRPr="006B7455">
        <w:rPr>
          <w:rFonts w:ascii="Times New Roman" w:hAnsi="Times New Roman" w:cs="Times New Roman"/>
          <w:sz w:val="24"/>
          <w:szCs w:val="24"/>
        </w:rPr>
        <w:t>īstenošanu</w:t>
      </w:r>
      <w:proofErr w:type="spellEnd"/>
      <w:r w:rsidR="40B11E8F" w:rsidRPr="006B7455">
        <w:rPr>
          <w:rFonts w:ascii="Times New Roman" w:hAnsi="Times New Roman" w:cs="Times New Roman"/>
          <w:sz w:val="24"/>
          <w:szCs w:val="24"/>
        </w:rPr>
        <w:t> (</w:t>
      </w:r>
      <w:proofErr w:type="spellStart"/>
      <w:r w:rsidR="1C84368F" w:rsidRPr="006B7455">
        <w:rPr>
          <w:rFonts w:ascii="Times New Roman" w:hAnsi="Times New Roman" w:cs="Times New Roman"/>
          <w:sz w:val="24"/>
          <w:szCs w:val="24"/>
        </w:rPr>
        <w:t>atbilstoši</w:t>
      </w:r>
      <w:proofErr w:type="spellEnd"/>
      <w:r w:rsidR="1C84368F" w:rsidRPr="006B7455">
        <w:rPr>
          <w:rFonts w:ascii="Times New Roman" w:hAnsi="Times New Roman" w:cs="Times New Roman"/>
          <w:sz w:val="24"/>
          <w:szCs w:val="24"/>
        </w:rPr>
        <w:t xml:space="preserve"> </w:t>
      </w:r>
      <w:proofErr w:type="spellStart"/>
      <w:r w:rsidR="006F6A60">
        <w:rPr>
          <w:rFonts w:ascii="Times New Roman" w:hAnsi="Times New Roman" w:cs="Times New Roman"/>
          <w:sz w:val="24"/>
          <w:szCs w:val="24"/>
        </w:rPr>
        <w:t>Pamatnostādņu</w:t>
      </w:r>
      <w:proofErr w:type="spellEnd"/>
      <w:r w:rsidR="006F6A60">
        <w:rPr>
          <w:rFonts w:ascii="Times New Roman" w:hAnsi="Times New Roman" w:cs="Times New Roman"/>
          <w:sz w:val="24"/>
          <w:szCs w:val="24"/>
        </w:rPr>
        <w:t xml:space="preserve"> </w:t>
      </w:r>
      <w:r w:rsidR="40B11E8F" w:rsidRPr="006B7455">
        <w:rPr>
          <w:rFonts w:ascii="Times New Roman" w:hAnsi="Times New Roman" w:cs="Times New Roman"/>
          <w:sz w:val="24"/>
          <w:szCs w:val="24"/>
        </w:rPr>
        <w:t>4.1.</w:t>
      </w:r>
      <w:r w:rsidR="1C84368F" w:rsidRPr="006B7455">
        <w:rPr>
          <w:rFonts w:ascii="Times New Roman" w:hAnsi="Times New Roman" w:cs="Times New Roman"/>
          <w:sz w:val="24"/>
          <w:szCs w:val="24"/>
        </w:rPr>
        <w:t xml:space="preserve"> </w:t>
      </w:r>
      <w:proofErr w:type="spellStart"/>
      <w:r w:rsidR="1C84368F" w:rsidRPr="006B7455">
        <w:rPr>
          <w:rFonts w:ascii="Times New Roman" w:hAnsi="Times New Roman" w:cs="Times New Roman"/>
          <w:sz w:val="24"/>
          <w:szCs w:val="24"/>
        </w:rPr>
        <w:t>sadaļā</w:t>
      </w:r>
      <w:proofErr w:type="spellEnd"/>
      <w:r w:rsidR="1C84368F" w:rsidRPr="006B7455">
        <w:rPr>
          <w:rFonts w:ascii="Times New Roman" w:hAnsi="Times New Roman" w:cs="Times New Roman"/>
          <w:sz w:val="24"/>
          <w:szCs w:val="24"/>
        </w:rPr>
        <w:t xml:space="preserve"> </w:t>
      </w:r>
      <w:proofErr w:type="spellStart"/>
      <w:r w:rsidR="1C84368F" w:rsidRPr="006B7455">
        <w:rPr>
          <w:rFonts w:ascii="Times New Roman" w:hAnsi="Times New Roman" w:cs="Times New Roman"/>
          <w:sz w:val="24"/>
          <w:szCs w:val="24"/>
        </w:rPr>
        <w:t>Rīcības</w:t>
      </w:r>
      <w:proofErr w:type="spellEnd"/>
      <w:r w:rsidR="1C84368F" w:rsidRPr="006B7455">
        <w:rPr>
          <w:rFonts w:ascii="Times New Roman" w:hAnsi="Times New Roman" w:cs="Times New Roman"/>
          <w:sz w:val="24"/>
          <w:szCs w:val="24"/>
        </w:rPr>
        <w:t xml:space="preserve"> </w:t>
      </w:r>
      <w:proofErr w:type="spellStart"/>
      <w:r w:rsidR="1C84368F" w:rsidRPr="006B7455">
        <w:rPr>
          <w:rFonts w:ascii="Times New Roman" w:hAnsi="Times New Roman" w:cs="Times New Roman"/>
          <w:sz w:val="24"/>
          <w:szCs w:val="24"/>
        </w:rPr>
        <w:t>virziens</w:t>
      </w:r>
      <w:proofErr w:type="spellEnd"/>
      <w:r w:rsidR="1C84368F" w:rsidRPr="006B7455">
        <w:rPr>
          <w:rFonts w:ascii="Times New Roman" w:hAnsi="Times New Roman" w:cs="Times New Roman"/>
          <w:sz w:val="24"/>
          <w:szCs w:val="24"/>
        </w:rPr>
        <w:t xml:space="preserve"> “</w:t>
      </w:r>
      <w:proofErr w:type="spellStart"/>
      <w:r w:rsidR="1C84368F" w:rsidRPr="006B7455">
        <w:rPr>
          <w:rFonts w:ascii="Times New Roman" w:hAnsi="Times New Roman" w:cs="Times New Roman"/>
          <w:sz w:val="24"/>
          <w:szCs w:val="24"/>
        </w:rPr>
        <w:t>Digitālās</w:t>
      </w:r>
      <w:proofErr w:type="spellEnd"/>
      <w:r w:rsidR="1C84368F" w:rsidRPr="006B7455">
        <w:rPr>
          <w:rFonts w:ascii="Times New Roman" w:hAnsi="Times New Roman" w:cs="Times New Roman"/>
          <w:sz w:val="24"/>
          <w:szCs w:val="24"/>
        </w:rPr>
        <w:t xml:space="preserve"> </w:t>
      </w:r>
      <w:proofErr w:type="spellStart"/>
      <w:r w:rsidR="1C84368F" w:rsidRPr="006B7455">
        <w:rPr>
          <w:rFonts w:ascii="Times New Roman" w:hAnsi="Times New Roman" w:cs="Times New Roman"/>
          <w:sz w:val="24"/>
          <w:szCs w:val="24"/>
        </w:rPr>
        <w:t>prasmes</w:t>
      </w:r>
      <w:proofErr w:type="spellEnd"/>
      <w:r w:rsidR="1C84368F" w:rsidRPr="006B7455">
        <w:rPr>
          <w:rFonts w:ascii="Times New Roman" w:hAnsi="Times New Roman" w:cs="Times New Roman"/>
          <w:sz w:val="24"/>
          <w:szCs w:val="24"/>
        </w:rPr>
        <w:t xml:space="preserve"> un </w:t>
      </w:r>
      <w:proofErr w:type="spellStart"/>
      <w:r w:rsidR="1C84368F" w:rsidRPr="006B7455">
        <w:rPr>
          <w:rFonts w:ascii="Times New Roman" w:hAnsi="Times New Roman" w:cs="Times New Roman"/>
          <w:sz w:val="24"/>
          <w:szCs w:val="24"/>
        </w:rPr>
        <w:t>izglītība</w:t>
      </w:r>
      <w:proofErr w:type="spellEnd"/>
      <w:r w:rsidR="1C84368F" w:rsidRPr="006B7455">
        <w:rPr>
          <w:rFonts w:ascii="Times New Roman" w:hAnsi="Times New Roman" w:cs="Times New Roman"/>
          <w:sz w:val="24"/>
          <w:szCs w:val="24"/>
        </w:rPr>
        <w:t>”</w:t>
      </w:r>
      <w:r w:rsidR="40B11E8F" w:rsidRPr="006B7455">
        <w:rPr>
          <w:rFonts w:ascii="Times New Roman" w:hAnsi="Times New Roman" w:cs="Times New Roman"/>
          <w:sz w:val="24"/>
          <w:szCs w:val="24"/>
        </w:rPr>
        <w:t> </w:t>
      </w:r>
      <w:proofErr w:type="spellStart"/>
      <w:r w:rsidR="40B11E8F" w:rsidRPr="006B7455">
        <w:rPr>
          <w:rFonts w:ascii="Times New Roman" w:hAnsi="Times New Roman" w:cs="Times New Roman"/>
          <w:sz w:val="24"/>
          <w:szCs w:val="24"/>
        </w:rPr>
        <w:t>noteiktajam</w:t>
      </w:r>
      <w:proofErr w:type="spellEnd"/>
      <w:r w:rsidR="40B11E8F" w:rsidRPr="006B7455">
        <w:rPr>
          <w:rFonts w:ascii="Times New Roman" w:hAnsi="Times New Roman" w:cs="Times New Roman"/>
          <w:sz w:val="24"/>
          <w:szCs w:val="24"/>
        </w:rPr>
        <w:t>), </w:t>
      </w:r>
      <w:proofErr w:type="spellStart"/>
      <w:r w:rsidR="40B11E8F" w:rsidRPr="006B7455">
        <w:rPr>
          <w:rFonts w:ascii="Times New Roman" w:hAnsi="Times New Roman" w:cs="Times New Roman"/>
          <w:sz w:val="24"/>
          <w:szCs w:val="24"/>
        </w:rPr>
        <w:t>uzņēmumam</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nepieciešamo</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prasmju</w:t>
      </w:r>
      <w:proofErr w:type="spellEnd"/>
      <w:r w:rsidR="40B11E8F" w:rsidRPr="006B7455">
        <w:rPr>
          <w:rFonts w:ascii="Times New Roman" w:hAnsi="Times New Roman" w:cs="Times New Roman"/>
          <w:sz w:val="24"/>
          <w:szCs w:val="24"/>
        </w:rPr>
        <w:t xml:space="preserve"> un </w:t>
      </w:r>
      <w:proofErr w:type="spellStart"/>
      <w:r w:rsidR="40B11E8F" w:rsidRPr="006B7455">
        <w:rPr>
          <w:rFonts w:ascii="Times New Roman" w:hAnsi="Times New Roman" w:cs="Times New Roman"/>
          <w:sz w:val="24"/>
          <w:szCs w:val="24"/>
        </w:rPr>
        <w:t>attīstības</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vajadzību</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definēšanu</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uzņēmējdarbības</w:t>
      </w:r>
      <w:proofErr w:type="spellEnd"/>
      <w:r w:rsidR="40B11E8F" w:rsidRPr="006B7455">
        <w:rPr>
          <w:rFonts w:ascii="Times New Roman" w:hAnsi="Times New Roman" w:cs="Times New Roman"/>
          <w:sz w:val="24"/>
          <w:szCs w:val="24"/>
        </w:rPr>
        <w:t> </w:t>
      </w:r>
      <w:proofErr w:type="spellStart"/>
      <w:r w:rsidR="40B11E8F" w:rsidRPr="006B7455">
        <w:rPr>
          <w:rFonts w:ascii="Times New Roman" w:hAnsi="Times New Roman" w:cs="Times New Roman"/>
          <w:sz w:val="24"/>
          <w:szCs w:val="24"/>
        </w:rPr>
        <w:t>pārmaiņu</w:t>
      </w:r>
      <w:proofErr w:type="spellEnd"/>
      <w:r w:rsidR="40B11E8F" w:rsidRPr="006B7455">
        <w:rPr>
          <w:rFonts w:ascii="Times New Roman" w:hAnsi="Times New Roman" w:cs="Times New Roman"/>
          <w:sz w:val="24"/>
          <w:szCs w:val="24"/>
        </w:rPr>
        <w:t> </w:t>
      </w:r>
      <w:proofErr w:type="spellStart"/>
      <w:r w:rsidR="40B11E8F" w:rsidRPr="006B7455">
        <w:rPr>
          <w:rFonts w:ascii="Times New Roman" w:hAnsi="Times New Roman" w:cs="Times New Roman"/>
          <w:sz w:val="24"/>
          <w:szCs w:val="24"/>
        </w:rPr>
        <w:t>procesu</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vadīšanu</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atbilstoša</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darbaspēka</w:t>
      </w:r>
      <w:proofErr w:type="spellEnd"/>
      <w:r w:rsidR="4E181383" w:rsidRPr="006B7455">
        <w:rPr>
          <w:rFonts w:ascii="Times New Roman" w:hAnsi="Times New Roman" w:cs="Times New Roman"/>
          <w:sz w:val="24"/>
          <w:szCs w:val="24"/>
        </w:rPr>
        <w:t> </w:t>
      </w:r>
      <w:proofErr w:type="spellStart"/>
      <w:r w:rsidR="40B11E8F" w:rsidRPr="006B7455">
        <w:rPr>
          <w:rFonts w:ascii="Times New Roman" w:hAnsi="Times New Roman" w:cs="Times New Roman"/>
          <w:sz w:val="24"/>
          <w:szCs w:val="24"/>
        </w:rPr>
        <w:t>nodrošināšanu</w:t>
      </w:r>
      <w:proofErr w:type="spellEnd"/>
      <w:r w:rsidR="40B11E8F" w:rsidRPr="006B7455">
        <w:rPr>
          <w:rFonts w:ascii="Times New Roman" w:hAnsi="Times New Roman" w:cs="Times New Roman"/>
          <w:sz w:val="24"/>
          <w:szCs w:val="24"/>
        </w:rPr>
        <w:t xml:space="preserve"> un </w:t>
      </w:r>
      <w:proofErr w:type="spellStart"/>
      <w:r w:rsidR="40B11E8F" w:rsidRPr="006B7455">
        <w:rPr>
          <w:rFonts w:ascii="Times New Roman" w:hAnsi="Times New Roman" w:cs="Times New Roman"/>
          <w:sz w:val="24"/>
          <w:szCs w:val="24"/>
        </w:rPr>
        <w:t>digitālo</w:t>
      </w:r>
      <w:proofErr w:type="spellEnd"/>
      <w:r w:rsidR="4E181383" w:rsidRPr="006B7455">
        <w:rPr>
          <w:rFonts w:ascii="Times New Roman" w:hAnsi="Times New Roman" w:cs="Times New Roman"/>
          <w:sz w:val="24"/>
          <w:szCs w:val="24"/>
        </w:rPr>
        <w:t> </w:t>
      </w:r>
      <w:proofErr w:type="spellStart"/>
      <w:r w:rsidR="40B11E8F" w:rsidRPr="006B7455">
        <w:rPr>
          <w:rFonts w:ascii="Times New Roman" w:hAnsi="Times New Roman" w:cs="Times New Roman"/>
          <w:sz w:val="24"/>
          <w:szCs w:val="24"/>
        </w:rPr>
        <w:t>tehnoloģiju</w:t>
      </w:r>
      <w:proofErr w:type="spellEnd"/>
      <w:r w:rsidR="4E181383" w:rsidRPr="006B7455">
        <w:rPr>
          <w:rFonts w:ascii="Times New Roman" w:hAnsi="Times New Roman" w:cs="Times New Roman"/>
          <w:sz w:val="24"/>
          <w:szCs w:val="24"/>
        </w:rPr>
        <w:t> </w:t>
      </w:r>
      <w:proofErr w:type="spellStart"/>
      <w:r w:rsidR="40B11E8F" w:rsidRPr="006B7455">
        <w:rPr>
          <w:rFonts w:ascii="Times New Roman" w:hAnsi="Times New Roman" w:cs="Times New Roman"/>
          <w:sz w:val="24"/>
          <w:szCs w:val="24"/>
        </w:rPr>
        <w:t>integrācijas</w:t>
      </w:r>
      <w:proofErr w:type="spellEnd"/>
      <w:r w:rsidR="40B11E8F" w:rsidRPr="006B7455">
        <w:rPr>
          <w:rFonts w:ascii="Times New Roman" w:hAnsi="Times New Roman" w:cs="Times New Roman"/>
          <w:sz w:val="24"/>
          <w:szCs w:val="24"/>
        </w:rPr>
        <w:t xml:space="preserve"> </w:t>
      </w:r>
      <w:proofErr w:type="spellStart"/>
      <w:r w:rsidR="40B11E8F" w:rsidRPr="006B7455">
        <w:rPr>
          <w:rFonts w:ascii="Times New Roman" w:hAnsi="Times New Roman" w:cs="Times New Roman"/>
          <w:sz w:val="24"/>
          <w:szCs w:val="24"/>
        </w:rPr>
        <w:t>atbalstu</w:t>
      </w:r>
      <w:proofErr w:type="spellEnd"/>
      <w:r w:rsidR="40B11E8F" w:rsidRPr="006B7455">
        <w:rPr>
          <w:rFonts w:ascii="Times New Roman" w:hAnsi="Times New Roman" w:cs="Times New Roman"/>
          <w:sz w:val="24"/>
          <w:szCs w:val="24"/>
        </w:rPr>
        <w:t>. </w:t>
      </w:r>
      <w:proofErr w:type="spellStart"/>
      <w:r w:rsidR="66D44868" w:rsidRPr="006B7455">
        <w:rPr>
          <w:rFonts w:ascii="Times New Roman" w:eastAsia="Times New Roman" w:hAnsi="Times New Roman" w:cs="Times New Roman"/>
          <w:sz w:val="24"/>
          <w:szCs w:val="24"/>
        </w:rPr>
        <w:t>Izmantojot</w:t>
      </w:r>
      <w:proofErr w:type="spellEnd"/>
      <w:r w:rsidR="66D44868" w:rsidRPr="006B7455">
        <w:rPr>
          <w:rFonts w:ascii="Times New Roman" w:eastAsia="Times New Roman" w:hAnsi="Times New Roman" w:cs="Times New Roman"/>
          <w:sz w:val="24"/>
          <w:szCs w:val="24"/>
        </w:rPr>
        <w:t xml:space="preserve"> </w:t>
      </w:r>
      <w:r w:rsidR="00114CF7">
        <w:rPr>
          <w:rFonts w:ascii="Times New Roman" w:eastAsia="Times New Roman" w:hAnsi="Times New Roman" w:cs="Times New Roman"/>
          <w:sz w:val="24"/>
          <w:szCs w:val="24"/>
        </w:rPr>
        <w:t>EK</w:t>
      </w:r>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Atveseļošan</w:t>
      </w:r>
      <w:r w:rsidR="00B956D0">
        <w:rPr>
          <w:rFonts w:ascii="Times New Roman" w:eastAsia="Times New Roman" w:hAnsi="Times New Roman" w:cs="Times New Roman"/>
          <w:sz w:val="24"/>
          <w:szCs w:val="24"/>
        </w:rPr>
        <w:t>a</w:t>
      </w:r>
      <w:r w:rsidR="66D44868" w:rsidRPr="006B7455">
        <w:rPr>
          <w:rFonts w:ascii="Times New Roman" w:eastAsia="Times New Roman" w:hAnsi="Times New Roman" w:cs="Times New Roman"/>
          <w:sz w:val="24"/>
          <w:szCs w:val="24"/>
        </w:rPr>
        <w:t>s</w:t>
      </w:r>
      <w:proofErr w:type="spellEnd"/>
      <w:r w:rsidR="66D44868" w:rsidRPr="006B7455">
        <w:rPr>
          <w:rFonts w:ascii="Times New Roman" w:eastAsia="Times New Roman" w:hAnsi="Times New Roman" w:cs="Times New Roman"/>
          <w:sz w:val="24"/>
          <w:szCs w:val="24"/>
        </w:rPr>
        <w:t xml:space="preserve"> un </w:t>
      </w:r>
      <w:proofErr w:type="spellStart"/>
      <w:r w:rsidR="66D44868" w:rsidRPr="006B7455">
        <w:rPr>
          <w:rFonts w:ascii="Times New Roman" w:eastAsia="Times New Roman" w:hAnsi="Times New Roman" w:cs="Times New Roman"/>
          <w:sz w:val="24"/>
          <w:szCs w:val="24"/>
        </w:rPr>
        <w:t>noturības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plāna</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budžetu</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tiks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attīstītas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komersantu</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digitālās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prasmes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mazinot</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digitālo</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nošķirtību</w:t>
      </w:r>
      <w:proofErr w:type="spellEnd"/>
      <w:r w:rsidR="66D44868" w:rsidRPr="006B7455">
        <w:rPr>
          <w:rFonts w:ascii="Times New Roman" w:eastAsia="Times New Roman" w:hAnsi="Times New Roman" w:cs="Times New Roman"/>
          <w:sz w:val="24"/>
          <w:szCs w:val="24"/>
        </w:rPr>
        <w:t xml:space="preserve"> un </w:t>
      </w:r>
      <w:proofErr w:type="spellStart"/>
      <w:r w:rsidR="66D44868" w:rsidRPr="006B7455">
        <w:rPr>
          <w:rFonts w:ascii="Times New Roman" w:eastAsia="Times New Roman" w:hAnsi="Times New Roman" w:cs="Times New Roman"/>
          <w:sz w:val="24"/>
          <w:szCs w:val="24"/>
        </w:rPr>
        <w:t>ceļot</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darbinieku</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kvalifikāciju</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aktuālāko</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digitālo</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rīku</w:t>
      </w:r>
      <w:proofErr w:type="spellEnd"/>
      <w:r w:rsidR="66D44868" w:rsidRPr="006B7455">
        <w:rPr>
          <w:rFonts w:ascii="Times New Roman" w:eastAsia="Times New Roman" w:hAnsi="Times New Roman" w:cs="Times New Roman"/>
          <w:sz w:val="24"/>
          <w:szCs w:val="24"/>
        </w:rPr>
        <w:t xml:space="preserve"> un </w:t>
      </w:r>
      <w:proofErr w:type="spellStart"/>
      <w:r w:rsidR="66D44868" w:rsidRPr="006B7455">
        <w:rPr>
          <w:rFonts w:ascii="Times New Roman" w:eastAsia="Times New Roman" w:hAnsi="Times New Roman" w:cs="Times New Roman"/>
          <w:sz w:val="24"/>
          <w:szCs w:val="24"/>
        </w:rPr>
        <w:t>sistēmu</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apguvē</w:t>
      </w:r>
      <w:proofErr w:type="spellEnd"/>
      <w:r w:rsidR="66D44868" w:rsidRPr="006B7455">
        <w:rPr>
          <w:rFonts w:ascii="Times New Roman" w:eastAsia="Times New Roman" w:hAnsi="Times New Roman" w:cs="Times New Roman"/>
          <w:sz w:val="24"/>
          <w:szCs w:val="24"/>
        </w:rPr>
        <w:t xml:space="preserve">, kas </w:t>
      </w:r>
      <w:proofErr w:type="spellStart"/>
      <w:r w:rsidR="66D44868" w:rsidRPr="006B7455">
        <w:rPr>
          <w:rFonts w:ascii="Times New Roman" w:eastAsia="Times New Roman" w:hAnsi="Times New Roman" w:cs="Times New Roman"/>
          <w:sz w:val="24"/>
          <w:szCs w:val="24"/>
        </w:rPr>
        <w:t>komersantiem</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ļaus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mazināt</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ierobežojumus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savā</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darbībā</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izmantot</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jaunās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digitālās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tehnoloģijas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paaugstināt</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eksporta</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kapacitāti</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kā</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arī</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novērsīs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šķēršļus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dažādu</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attālinātā</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darba</w:t>
      </w:r>
      <w:proofErr w:type="spellEnd"/>
      <w:r w:rsidR="66D44868" w:rsidRPr="006B7455">
        <w:rPr>
          <w:rFonts w:ascii="Times New Roman" w:eastAsia="Times New Roman" w:hAnsi="Times New Roman" w:cs="Times New Roman"/>
          <w:sz w:val="24"/>
          <w:szCs w:val="24"/>
        </w:rPr>
        <w:t xml:space="preserve"> un </w:t>
      </w:r>
      <w:proofErr w:type="spellStart"/>
      <w:r w:rsidR="66D44868" w:rsidRPr="006B7455">
        <w:rPr>
          <w:rFonts w:ascii="Times New Roman" w:eastAsia="Times New Roman" w:hAnsi="Times New Roman" w:cs="Times New Roman"/>
          <w:sz w:val="24"/>
          <w:szCs w:val="24"/>
        </w:rPr>
        <w:t>tiešsaistes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pakalpojumu</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ieviešanā</w:t>
      </w:r>
      <w:proofErr w:type="spellEnd"/>
      <w:r w:rsidR="00AE158B">
        <w:rPr>
          <w:rFonts w:ascii="Times New Roman" w:eastAsia="Times New Roman" w:hAnsi="Times New Roman" w:cs="Times New Roman"/>
          <w:sz w:val="24"/>
          <w:szCs w:val="24"/>
        </w:rPr>
        <w:t>.</w:t>
      </w:r>
      <w:r w:rsidR="66D44868" w:rsidRPr="006B7455">
        <w:rPr>
          <w:rFonts w:ascii="Times New Roman" w:eastAsia="Times New Roman" w:hAnsi="Times New Roman" w:cs="Times New Roman"/>
          <w:sz w:val="24"/>
          <w:szCs w:val="24"/>
        </w:rPr>
        <w:t xml:space="preserve"> </w:t>
      </w:r>
      <w:proofErr w:type="spellStart"/>
      <w:r w:rsidR="00AE158B">
        <w:rPr>
          <w:rFonts w:ascii="Times New Roman" w:eastAsia="Times New Roman" w:hAnsi="Times New Roman" w:cs="Times New Roman"/>
          <w:sz w:val="24"/>
          <w:szCs w:val="24"/>
        </w:rPr>
        <w:t>T</w:t>
      </w:r>
      <w:r w:rsidR="66D44868" w:rsidRPr="006B7455">
        <w:rPr>
          <w:rFonts w:ascii="Times New Roman" w:eastAsia="Times New Roman" w:hAnsi="Times New Roman" w:cs="Times New Roman"/>
          <w:sz w:val="24"/>
          <w:szCs w:val="24"/>
        </w:rPr>
        <w:t>ādējādi</w:t>
      </w:r>
      <w:proofErr w:type="spellEnd"/>
      <w:r w:rsidR="00AE158B">
        <w:rPr>
          <w:rFonts w:ascii="Times New Roman" w:eastAsia="Times New Roman" w:hAnsi="Times New Roman" w:cs="Times New Roman"/>
          <w:sz w:val="24"/>
          <w:szCs w:val="24"/>
        </w:rPr>
        <w:t xml:space="preserve"> </w:t>
      </w:r>
      <w:proofErr w:type="spellStart"/>
      <w:r w:rsidR="00AE158B">
        <w:rPr>
          <w:rFonts w:ascii="Times New Roman" w:eastAsia="Times New Roman" w:hAnsi="Times New Roman" w:cs="Times New Roman"/>
          <w:sz w:val="24"/>
          <w:szCs w:val="24"/>
        </w:rPr>
        <w:t>tiks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sekmē</w:t>
      </w:r>
      <w:r w:rsidR="00AE158B">
        <w:rPr>
          <w:rFonts w:ascii="Times New Roman" w:eastAsia="Times New Roman" w:hAnsi="Times New Roman" w:cs="Times New Roman"/>
          <w:sz w:val="24"/>
          <w:szCs w:val="24"/>
        </w:rPr>
        <w:t>ta</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Latvijas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uzņēmēju</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konkurētspēj</w:t>
      </w:r>
      <w:r w:rsidR="00597BDF">
        <w:rPr>
          <w:rFonts w:ascii="Times New Roman" w:eastAsia="Times New Roman" w:hAnsi="Times New Roman" w:cs="Times New Roman"/>
          <w:sz w:val="24"/>
          <w:szCs w:val="24"/>
        </w:rPr>
        <w:t>a</w:t>
      </w:r>
      <w:proofErr w:type="spellEnd"/>
      <w:r w:rsidR="66D44868" w:rsidRPr="006B7455">
        <w:rPr>
          <w:rFonts w:ascii="Times New Roman" w:eastAsia="Times New Roman" w:hAnsi="Times New Roman" w:cs="Times New Roman"/>
          <w:sz w:val="24"/>
          <w:szCs w:val="24"/>
        </w:rPr>
        <w:t xml:space="preserve"> un </w:t>
      </w:r>
      <w:proofErr w:type="spellStart"/>
      <w:r w:rsidR="66D44868" w:rsidRPr="006B7455">
        <w:rPr>
          <w:rFonts w:ascii="Times New Roman" w:eastAsia="Times New Roman" w:hAnsi="Times New Roman" w:cs="Times New Roman"/>
          <w:sz w:val="24"/>
          <w:szCs w:val="24"/>
        </w:rPr>
        <w:t>darba</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ražīgum</w:t>
      </w:r>
      <w:r w:rsidR="00597BDF">
        <w:rPr>
          <w:rFonts w:ascii="Times New Roman" w:eastAsia="Times New Roman" w:hAnsi="Times New Roman" w:cs="Times New Roman"/>
          <w:sz w:val="24"/>
          <w:szCs w:val="24"/>
        </w:rPr>
        <w:t>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pielāgojoties</w:t>
      </w:r>
      <w:proofErr w:type="spellEnd"/>
      <w:r w:rsidR="66D44868" w:rsidRPr="006B7455">
        <w:rPr>
          <w:rFonts w:ascii="Times New Roman" w:eastAsia="Times New Roman" w:hAnsi="Times New Roman" w:cs="Times New Roman"/>
          <w:sz w:val="24"/>
          <w:szCs w:val="24"/>
        </w:rPr>
        <w:t xml:space="preserve"> C</w:t>
      </w:r>
      <w:r w:rsidR="00597BDF">
        <w:rPr>
          <w:rFonts w:ascii="Times New Roman" w:eastAsia="Times New Roman" w:hAnsi="Times New Roman" w:cs="Times New Roman"/>
          <w:sz w:val="24"/>
          <w:szCs w:val="24"/>
        </w:rPr>
        <w:t>ovid</w:t>
      </w:r>
      <w:r w:rsidR="66D44868" w:rsidRPr="006B7455">
        <w:rPr>
          <w:rFonts w:ascii="Times New Roman" w:eastAsia="Times New Roman" w:hAnsi="Times New Roman" w:cs="Times New Roman"/>
          <w:sz w:val="24"/>
          <w:szCs w:val="24"/>
        </w:rPr>
        <w:t xml:space="preserve">-19 </w:t>
      </w:r>
      <w:proofErr w:type="spellStart"/>
      <w:r w:rsidR="66D44868" w:rsidRPr="006B7455">
        <w:rPr>
          <w:rFonts w:ascii="Times New Roman" w:eastAsia="Times New Roman" w:hAnsi="Times New Roman" w:cs="Times New Roman"/>
          <w:sz w:val="24"/>
          <w:szCs w:val="24"/>
        </w:rPr>
        <w:t>krīzes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radītajai</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tirgus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situācijai</w:t>
      </w:r>
      <w:proofErr w:type="spellEnd"/>
      <w:r w:rsidR="66D44868" w:rsidRPr="006B7455">
        <w:rPr>
          <w:rFonts w:ascii="Times New Roman" w:eastAsia="Times New Roman" w:hAnsi="Times New Roman" w:cs="Times New Roman"/>
          <w:sz w:val="24"/>
          <w:szCs w:val="24"/>
        </w:rPr>
        <w:t xml:space="preserve"> un </w:t>
      </w:r>
      <w:proofErr w:type="spellStart"/>
      <w:r w:rsidR="66D44868" w:rsidRPr="006B7455">
        <w:rPr>
          <w:rFonts w:ascii="Times New Roman" w:eastAsia="Times New Roman" w:hAnsi="Times New Roman" w:cs="Times New Roman"/>
          <w:sz w:val="24"/>
          <w:szCs w:val="24"/>
        </w:rPr>
        <w:t>turpmākajai</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tirgus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attīstībai</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piedāvājot</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tirgū</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jaunus</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pakalpojumus</w:t>
      </w:r>
      <w:proofErr w:type="spellEnd"/>
      <w:r w:rsidR="66D44868" w:rsidRPr="006B7455">
        <w:rPr>
          <w:rFonts w:ascii="Times New Roman" w:eastAsia="Times New Roman" w:hAnsi="Times New Roman" w:cs="Times New Roman"/>
          <w:sz w:val="24"/>
          <w:szCs w:val="24"/>
        </w:rPr>
        <w:t xml:space="preserve"> un </w:t>
      </w:r>
      <w:proofErr w:type="spellStart"/>
      <w:r w:rsidR="66D44868" w:rsidRPr="006B7455">
        <w:rPr>
          <w:rFonts w:ascii="Times New Roman" w:eastAsia="Times New Roman" w:hAnsi="Times New Roman" w:cs="Times New Roman"/>
          <w:sz w:val="24"/>
          <w:szCs w:val="24"/>
        </w:rPr>
        <w:t>pielāgojot</w:t>
      </w:r>
      <w:proofErr w:type="spellEnd"/>
      <w:r w:rsidR="66D44868" w:rsidRPr="006B7455">
        <w:rPr>
          <w:rFonts w:ascii="Times New Roman" w:eastAsia="Times New Roman" w:hAnsi="Times New Roman" w:cs="Times New Roman"/>
          <w:sz w:val="24"/>
          <w:szCs w:val="24"/>
        </w:rPr>
        <w:t xml:space="preserve"> </w:t>
      </w:r>
      <w:proofErr w:type="spellStart"/>
      <w:r w:rsidR="66D44868" w:rsidRPr="006B7455">
        <w:rPr>
          <w:rFonts w:ascii="Times New Roman" w:eastAsia="Times New Roman" w:hAnsi="Times New Roman" w:cs="Times New Roman"/>
          <w:sz w:val="24"/>
          <w:szCs w:val="24"/>
        </w:rPr>
        <w:t>esošos</w:t>
      </w:r>
      <w:proofErr w:type="spellEnd"/>
      <w:r w:rsidR="66D44868" w:rsidRPr="006B7455">
        <w:rPr>
          <w:rFonts w:ascii="Times New Roman" w:eastAsia="Times New Roman" w:hAnsi="Times New Roman" w:cs="Times New Roman"/>
          <w:sz w:val="24"/>
          <w:szCs w:val="24"/>
        </w:rPr>
        <w:t>.</w:t>
      </w:r>
      <w:r w:rsidR="00C07B40">
        <w:rPr>
          <w:rFonts w:ascii="Times New Roman" w:eastAsia="Times New Roman" w:hAnsi="Times New Roman" w:cs="Times New Roman"/>
          <w:sz w:val="24"/>
          <w:szCs w:val="24"/>
        </w:rPr>
        <w:t xml:space="preserve"> </w:t>
      </w:r>
      <w:proofErr w:type="spellStart"/>
      <w:r w:rsidR="00C07B40">
        <w:rPr>
          <w:rFonts w:ascii="Times New Roman" w:eastAsia="Times New Roman" w:hAnsi="Times New Roman" w:cs="Times New Roman"/>
          <w:sz w:val="24"/>
          <w:szCs w:val="24"/>
        </w:rPr>
        <w:t>G</w:t>
      </w:r>
      <w:r w:rsidR="00C07B40" w:rsidRPr="00C07B40">
        <w:rPr>
          <w:rFonts w:ascii="Times New Roman" w:eastAsia="Times New Roman" w:hAnsi="Times New Roman" w:cs="Times New Roman"/>
          <w:sz w:val="24"/>
          <w:szCs w:val="24"/>
        </w:rPr>
        <w:t>adījumos</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kad</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plānotais</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atbalsts</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kvalificētos</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kā</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komercdarbības</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atbalsts</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saskaņā</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ar</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Komercdarbības</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atbalsta</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kontroles</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likuma</w:t>
      </w:r>
      <w:proofErr w:type="spellEnd"/>
      <w:r w:rsidR="00C07B40" w:rsidRPr="00C07B40">
        <w:rPr>
          <w:rFonts w:ascii="Times New Roman" w:eastAsia="Times New Roman" w:hAnsi="Times New Roman" w:cs="Times New Roman"/>
          <w:sz w:val="24"/>
          <w:szCs w:val="24"/>
        </w:rPr>
        <w:t xml:space="preserve"> 5.</w:t>
      </w:r>
      <w:r w:rsidR="00721946">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pantā</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minēto</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tiks</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ievērots</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atbilstošs</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piemērojamais</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komercdarbības</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atbalsta</w:t>
      </w:r>
      <w:proofErr w:type="spellEnd"/>
      <w:r w:rsidR="00C07B40" w:rsidRPr="00C07B40">
        <w:rPr>
          <w:rFonts w:ascii="Times New Roman" w:eastAsia="Times New Roman" w:hAnsi="Times New Roman" w:cs="Times New Roman"/>
          <w:sz w:val="24"/>
          <w:szCs w:val="24"/>
        </w:rPr>
        <w:t xml:space="preserve"> </w:t>
      </w:r>
      <w:proofErr w:type="spellStart"/>
      <w:r w:rsidR="00C07B40" w:rsidRPr="00C07B40">
        <w:rPr>
          <w:rFonts w:ascii="Times New Roman" w:eastAsia="Times New Roman" w:hAnsi="Times New Roman" w:cs="Times New Roman"/>
          <w:sz w:val="24"/>
          <w:szCs w:val="24"/>
        </w:rPr>
        <w:t>regulējums</w:t>
      </w:r>
      <w:proofErr w:type="spellEnd"/>
      <w:r w:rsidR="00C07B40" w:rsidRPr="00C07B40">
        <w:rPr>
          <w:rFonts w:ascii="Times New Roman" w:eastAsia="Times New Roman" w:hAnsi="Times New Roman" w:cs="Times New Roman"/>
          <w:sz w:val="24"/>
          <w:szCs w:val="24"/>
        </w:rPr>
        <w:t>.</w:t>
      </w:r>
    </w:p>
    <w:p w14:paraId="36D9E9B1" w14:textId="51DF849D" w:rsidR="00E85805" w:rsidRPr="006B7455" w:rsidRDefault="002256F7" w:rsidP="006D58A0">
      <w:pPr>
        <w:spacing w:before="120" w:after="120" w:line="240" w:lineRule="auto"/>
        <w:ind w:firstLine="720"/>
        <w:jc w:val="both"/>
        <w:textAlignment w:val="baseline"/>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Uzņēmējdarbības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digitalizācijas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w:t>
      </w:r>
      <w:r w:rsidR="00E85805" w:rsidRPr="006B7455">
        <w:rPr>
          <w:rFonts w:ascii="Times New Roman" w:eastAsia="Times New Roman" w:hAnsi="Times New Roman" w:cs="Times New Roman"/>
          <w:sz w:val="24"/>
          <w:szCs w:val="24"/>
        </w:rPr>
        <w:t>novāciju</w:t>
      </w:r>
      <w:proofErr w:type="spellEnd"/>
      <w:r w:rsidR="00E85805" w:rsidRPr="006B7455">
        <w:rPr>
          <w:rFonts w:ascii="Times New Roman" w:eastAsia="Times New Roman" w:hAnsi="Times New Roman" w:cs="Times New Roman"/>
          <w:sz w:val="24"/>
          <w:szCs w:val="24"/>
        </w:rPr>
        <w:t xml:space="preserve"> </w:t>
      </w:r>
      <w:proofErr w:type="spellStart"/>
      <w:r w:rsidR="00922BF9" w:rsidRPr="006B7455">
        <w:rPr>
          <w:rFonts w:ascii="Times New Roman" w:eastAsia="Times New Roman" w:hAnsi="Times New Roman" w:cs="Times New Roman"/>
          <w:sz w:val="24"/>
          <w:szCs w:val="24"/>
        </w:rPr>
        <w:t>atbalsta</w:t>
      </w:r>
      <w:proofErr w:type="spellEnd"/>
      <w:r w:rsidR="00922BF9"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ekosistēmas</w:t>
      </w:r>
      <w:proofErr w:type="spellEnd"/>
      <w:r w:rsidR="00E85805" w:rsidRPr="006B7455">
        <w:rPr>
          <w:rFonts w:ascii="Times New Roman" w:eastAsia="Times New Roman" w:hAnsi="Times New Roman" w:cs="Times New Roman"/>
          <w:sz w:val="24"/>
          <w:szCs w:val="24"/>
        </w:rPr>
        <w:t xml:space="preserve"> </w:t>
      </w:r>
      <w:r w:rsidR="00913FA1" w:rsidRPr="006B7455">
        <w:rPr>
          <w:rFonts w:ascii="Times New Roman" w:eastAsia="Times New Roman" w:hAnsi="Times New Roman" w:cs="Times New Roman"/>
          <w:sz w:val="24"/>
          <w:szCs w:val="24"/>
        </w:rPr>
        <w:t xml:space="preserve">un </w:t>
      </w:r>
      <w:proofErr w:type="spellStart"/>
      <w:r w:rsidR="00882A5C" w:rsidRPr="006B7455">
        <w:rPr>
          <w:rFonts w:ascii="Times New Roman" w:eastAsia="Times New Roman" w:hAnsi="Times New Roman" w:cs="Times New Roman"/>
          <w:sz w:val="24"/>
          <w:szCs w:val="24"/>
        </w:rPr>
        <w:t>instrumentu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izveide</w:t>
      </w:r>
      <w:proofErr w:type="spellEnd"/>
      <w:r w:rsidR="00374703" w:rsidRPr="006B7455">
        <w:rPr>
          <w:rFonts w:ascii="Times New Roman" w:eastAsia="Times New Roman" w:hAnsi="Times New Roman" w:cs="Times New Roman"/>
          <w:sz w:val="24"/>
          <w:szCs w:val="24"/>
        </w:rPr>
        <w:t xml:space="preserve">. </w:t>
      </w:r>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Atbildot</w:t>
      </w:r>
      <w:proofErr w:type="spellEnd"/>
      <w:r w:rsidR="00E85805" w:rsidRPr="006B7455">
        <w:rPr>
          <w:rFonts w:ascii="Times New Roman" w:eastAsia="Times New Roman" w:hAnsi="Times New Roman" w:cs="Times New Roman"/>
          <w:sz w:val="24"/>
          <w:szCs w:val="24"/>
        </w:rPr>
        <w:t xml:space="preserve"> par </w:t>
      </w:r>
      <w:proofErr w:type="spellStart"/>
      <w:r w:rsidR="00E85805" w:rsidRPr="006B7455">
        <w:rPr>
          <w:rFonts w:ascii="Times New Roman" w:eastAsia="Times New Roman" w:hAnsi="Times New Roman" w:cs="Times New Roman"/>
          <w:sz w:val="24"/>
          <w:szCs w:val="24"/>
        </w:rPr>
        <w:t>uzņēmējiem</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nepieciešamo</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atbalstu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digitālajai</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transformācijai</w:t>
      </w:r>
      <w:proofErr w:type="spellEnd"/>
      <w:r w:rsidR="00EC0563">
        <w:rPr>
          <w:rFonts w:ascii="Times New Roman" w:eastAsia="Times New Roman" w:hAnsi="Times New Roman" w:cs="Times New Roman"/>
          <w:sz w:val="24"/>
          <w:szCs w:val="24"/>
        </w:rPr>
        <w:t>,</w:t>
      </w:r>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kā</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būtiskākie</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atbalsta</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virzieni</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norādīti</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atbalsta</w:t>
      </w:r>
      <w:proofErr w:type="spellEnd"/>
      <w:r w:rsidR="00E85805" w:rsidRPr="006B7455">
        <w:rPr>
          <w:rFonts w:ascii="Times New Roman" w:eastAsia="Times New Roman" w:hAnsi="Times New Roman" w:cs="Times New Roman"/>
          <w:sz w:val="24"/>
          <w:szCs w:val="24"/>
        </w:rPr>
        <w:t xml:space="preserve"> un </w:t>
      </w:r>
      <w:proofErr w:type="spellStart"/>
      <w:r w:rsidR="00E85805" w:rsidRPr="006B7455">
        <w:rPr>
          <w:rFonts w:ascii="Times New Roman" w:eastAsia="Times New Roman" w:hAnsi="Times New Roman" w:cs="Times New Roman"/>
          <w:sz w:val="24"/>
          <w:szCs w:val="24"/>
        </w:rPr>
        <w:t>mācību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programmas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personālam</w:t>
      </w:r>
      <w:proofErr w:type="spellEnd"/>
      <w:r w:rsidR="00E85805" w:rsidRPr="006B7455">
        <w:rPr>
          <w:rFonts w:ascii="Times New Roman" w:eastAsia="Times New Roman" w:hAnsi="Times New Roman" w:cs="Times New Roman"/>
          <w:sz w:val="24"/>
          <w:szCs w:val="24"/>
        </w:rPr>
        <w:t xml:space="preserve"> un </w:t>
      </w:r>
      <w:proofErr w:type="spellStart"/>
      <w:r w:rsidR="00E85805" w:rsidRPr="006B7455">
        <w:rPr>
          <w:rFonts w:ascii="Times New Roman" w:eastAsia="Times New Roman" w:hAnsi="Times New Roman" w:cs="Times New Roman"/>
          <w:sz w:val="24"/>
          <w:szCs w:val="24"/>
        </w:rPr>
        <w:t>vadībai</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individuālas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konsultācijas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personāla</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piesaist</w:t>
      </w:r>
      <w:r w:rsidR="006E06F1" w:rsidRPr="006B7455">
        <w:rPr>
          <w:rFonts w:ascii="Times New Roman" w:eastAsia="Times New Roman" w:hAnsi="Times New Roman" w:cs="Times New Roman"/>
          <w:sz w:val="24"/>
          <w:szCs w:val="24"/>
        </w:rPr>
        <w:t>e</w:t>
      </w:r>
      <w:proofErr w:type="spellEnd"/>
      <w:r w:rsidR="00E85805" w:rsidRPr="006B7455">
        <w:rPr>
          <w:rFonts w:ascii="Times New Roman" w:eastAsia="Times New Roman" w:hAnsi="Times New Roman" w:cs="Times New Roman"/>
          <w:sz w:val="24"/>
          <w:szCs w:val="24"/>
        </w:rPr>
        <w:t> </w:t>
      </w:r>
      <w:proofErr w:type="spellStart"/>
      <w:r w:rsidR="00E85805" w:rsidRPr="006B7455">
        <w:rPr>
          <w:rFonts w:ascii="Times New Roman" w:eastAsia="Times New Roman" w:hAnsi="Times New Roman" w:cs="Times New Roman"/>
          <w:sz w:val="24"/>
          <w:szCs w:val="24"/>
        </w:rPr>
        <w:t>ar</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digitālajām</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prasmēm</w:t>
      </w:r>
      <w:proofErr w:type="spellEnd"/>
      <w:r w:rsidR="00E85805" w:rsidRPr="006B7455">
        <w:rPr>
          <w:rFonts w:ascii="Times New Roman" w:eastAsia="Times New Roman" w:hAnsi="Times New Roman" w:cs="Times New Roman"/>
          <w:sz w:val="24"/>
          <w:szCs w:val="24"/>
        </w:rPr>
        <w:t>. </w:t>
      </w:r>
      <w:proofErr w:type="spellStart"/>
      <w:r w:rsidR="00E76C9C" w:rsidRPr="006B7455">
        <w:rPr>
          <w:rFonts w:ascii="Times New Roman" w:eastAsia="Times New Roman" w:hAnsi="Times New Roman" w:cs="Times New Roman"/>
          <w:sz w:val="24"/>
          <w:szCs w:val="24"/>
        </w:rPr>
        <w:t>Atbilstoši</w:t>
      </w:r>
      <w:proofErr w:type="spellEnd"/>
      <w:r w:rsidR="00E76C9C" w:rsidRPr="006B7455">
        <w:rPr>
          <w:rFonts w:ascii="Times New Roman" w:eastAsia="Times New Roman" w:hAnsi="Times New Roman" w:cs="Times New Roman"/>
          <w:sz w:val="24"/>
          <w:szCs w:val="24"/>
        </w:rPr>
        <w:t xml:space="preserve"> </w:t>
      </w:r>
      <w:proofErr w:type="spellStart"/>
      <w:r w:rsidR="00E76C9C" w:rsidRPr="006B7455">
        <w:rPr>
          <w:rFonts w:ascii="Times New Roman" w:eastAsia="Times New Roman" w:hAnsi="Times New Roman" w:cs="Times New Roman"/>
          <w:sz w:val="24"/>
          <w:szCs w:val="24"/>
        </w:rPr>
        <w:t>izveidojami</w:t>
      </w:r>
      <w:proofErr w:type="spellEnd"/>
      <w:r w:rsidR="00E76C9C" w:rsidRPr="006B7455">
        <w:rPr>
          <w:rFonts w:ascii="Times New Roman" w:eastAsia="Times New Roman" w:hAnsi="Times New Roman" w:cs="Times New Roman"/>
          <w:sz w:val="24"/>
          <w:szCs w:val="24"/>
        </w:rPr>
        <w:t xml:space="preserve"> </w:t>
      </w:r>
      <w:proofErr w:type="spellStart"/>
      <w:r w:rsidR="00E76C9C" w:rsidRPr="006B7455">
        <w:rPr>
          <w:rFonts w:ascii="Times New Roman" w:eastAsia="Times New Roman" w:hAnsi="Times New Roman" w:cs="Times New Roman"/>
          <w:sz w:val="24"/>
          <w:szCs w:val="24"/>
        </w:rPr>
        <w:t>atbalsta</w:t>
      </w:r>
      <w:proofErr w:type="spellEnd"/>
      <w:r w:rsidR="00E76C9C" w:rsidRPr="006B7455">
        <w:rPr>
          <w:rFonts w:ascii="Times New Roman" w:eastAsia="Times New Roman" w:hAnsi="Times New Roman" w:cs="Times New Roman"/>
          <w:sz w:val="24"/>
          <w:szCs w:val="24"/>
        </w:rPr>
        <w:t xml:space="preserve"> </w:t>
      </w:r>
      <w:proofErr w:type="spellStart"/>
      <w:r w:rsidR="00E76C9C" w:rsidRPr="006B7455">
        <w:rPr>
          <w:rFonts w:ascii="Times New Roman" w:eastAsia="Times New Roman" w:hAnsi="Times New Roman" w:cs="Times New Roman"/>
          <w:sz w:val="24"/>
          <w:szCs w:val="24"/>
        </w:rPr>
        <w:t>instrumenti</w:t>
      </w:r>
      <w:proofErr w:type="spellEnd"/>
      <w:r w:rsidR="00E76C9C" w:rsidRPr="006B7455">
        <w:rPr>
          <w:rFonts w:ascii="Times New Roman" w:eastAsia="Times New Roman" w:hAnsi="Times New Roman" w:cs="Times New Roman"/>
          <w:sz w:val="24"/>
          <w:szCs w:val="24"/>
        </w:rPr>
        <w:t xml:space="preserve"> </w:t>
      </w:r>
      <w:proofErr w:type="spellStart"/>
      <w:r w:rsidR="00E76C9C" w:rsidRPr="006B7455">
        <w:rPr>
          <w:rFonts w:ascii="Times New Roman" w:eastAsia="Times New Roman" w:hAnsi="Times New Roman" w:cs="Times New Roman"/>
          <w:sz w:val="24"/>
          <w:szCs w:val="24"/>
        </w:rPr>
        <w:t>uzņēmējdarbības</w:t>
      </w:r>
      <w:proofErr w:type="spellEnd"/>
      <w:r w:rsidR="00E76C9C" w:rsidRPr="006B7455">
        <w:rPr>
          <w:rFonts w:ascii="Times New Roman" w:eastAsia="Times New Roman" w:hAnsi="Times New Roman" w:cs="Times New Roman"/>
          <w:sz w:val="24"/>
          <w:szCs w:val="24"/>
        </w:rPr>
        <w:t xml:space="preserve"> </w:t>
      </w:r>
      <w:proofErr w:type="spellStart"/>
      <w:r w:rsidR="00E76C9C" w:rsidRPr="006B7455">
        <w:rPr>
          <w:rFonts w:ascii="Times New Roman" w:eastAsia="Times New Roman" w:hAnsi="Times New Roman" w:cs="Times New Roman"/>
          <w:sz w:val="24"/>
          <w:szCs w:val="24"/>
        </w:rPr>
        <w:t>procesu</w:t>
      </w:r>
      <w:proofErr w:type="spellEnd"/>
      <w:r w:rsidR="00E76C9C" w:rsidRPr="006B7455">
        <w:rPr>
          <w:rFonts w:ascii="Times New Roman" w:eastAsia="Times New Roman" w:hAnsi="Times New Roman" w:cs="Times New Roman"/>
          <w:sz w:val="24"/>
          <w:szCs w:val="24"/>
        </w:rPr>
        <w:t xml:space="preserve"> </w:t>
      </w:r>
      <w:proofErr w:type="spellStart"/>
      <w:r w:rsidR="00E76C9C" w:rsidRPr="006B7455">
        <w:rPr>
          <w:rFonts w:ascii="Times New Roman" w:eastAsia="Times New Roman" w:hAnsi="Times New Roman" w:cs="Times New Roman"/>
          <w:sz w:val="24"/>
          <w:szCs w:val="24"/>
        </w:rPr>
        <w:t>digitalizācijai</w:t>
      </w:r>
      <w:proofErr w:type="spellEnd"/>
      <w:r w:rsidR="00E76C9C" w:rsidRPr="006B7455">
        <w:rPr>
          <w:rFonts w:ascii="Times New Roman" w:eastAsia="Times New Roman" w:hAnsi="Times New Roman" w:cs="Times New Roman"/>
          <w:sz w:val="24"/>
          <w:szCs w:val="24"/>
        </w:rPr>
        <w:t xml:space="preserve">, </w:t>
      </w:r>
      <w:proofErr w:type="spellStart"/>
      <w:r w:rsidR="00E76C9C" w:rsidRPr="006B7455">
        <w:rPr>
          <w:rFonts w:ascii="Times New Roman" w:eastAsia="Times New Roman" w:hAnsi="Times New Roman" w:cs="Times New Roman"/>
          <w:sz w:val="24"/>
          <w:szCs w:val="24"/>
        </w:rPr>
        <w:t>jauno</w:t>
      </w:r>
      <w:proofErr w:type="spellEnd"/>
      <w:r w:rsidR="00E76C9C" w:rsidRPr="006B7455">
        <w:rPr>
          <w:rFonts w:ascii="Times New Roman" w:eastAsia="Times New Roman" w:hAnsi="Times New Roman" w:cs="Times New Roman"/>
          <w:sz w:val="24"/>
          <w:szCs w:val="24"/>
        </w:rPr>
        <w:t xml:space="preserve"> </w:t>
      </w:r>
      <w:proofErr w:type="spellStart"/>
      <w:r w:rsidR="00E76C9C" w:rsidRPr="006B7455">
        <w:rPr>
          <w:rFonts w:ascii="Times New Roman" w:eastAsia="Times New Roman" w:hAnsi="Times New Roman" w:cs="Times New Roman"/>
          <w:sz w:val="24"/>
          <w:szCs w:val="24"/>
        </w:rPr>
        <w:t>tehnoloģiju</w:t>
      </w:r>
      <w:proofErr w:type="spellEnd"/>
      <w:r w:rsidR="00E76C9C" w:rsidRPr="006B7455">
        <w:rPr>
          <w:rFonts w:ascii="Times New Roman" w:eastAsia="Times New Roman" w:hAnsi="Times New Roman" w:cs="Times New Roman"/>
          <w:sz w:val="24"/>
          <w:szCs w:val="24"/>
        </w:rPr>
        <w:t xml:space="preserve"> </w:t>
      </w:r>
      <w:proofErr w:type="spellStart"/>
      <w:r w:rsidR="00E76C9C" w:rsidRPr="006B7455">
        <w:rPr>
          <w:rFonts w:ascii="Times New Roman" w:eastAsia="Times New Roman" w:hAnsi="Times New Roman" w:cs="Times New Roman"/>
          <w:sz w:val="24"/>
          <w:szCs w:val="24"/>
        </w:rPr>
        <w:t>ieviešanai</w:t>
      </w:r>
      <w:proofErr w:type="spellEnd"/>
      <w:r w:rsidR="00E76C9C" w:rsidRPr="006B7455">
        <w:rPr>
          <w:rFonts w:ascii="Times New Roman" w:eastAsia="Times New Roman" w:hAnsi="Times New Roman" w:cs="Times New Roman"/>
          <w:sz w:val="24"/>
          <w:szCs w:val="24"/>
        </w:rPr>
        <w:t xml:space="preserve">, </w:t>
      </w:r>
      <w:proofErr w:type="spellStart"/>
      <w:r w:rsidR="00EC55A3" w:rsidRPr="006B7455">
        <w:rPr>
          <w:rFonts w:ascii="Times New Roman" w:eastAsia="Times New Roman" w:hAnsi="Times New Roman" w:cs="Times New Roman"/>
          <w:sz w:val="24"/>
          <w:szCs w:val="24"/>
        </w:rPr>
        <w:t>jau</w:t>
      </w:r>
      <w:r w:rsidR="00EB53B7" w:rsidRPr="006B7455">
        <w:rPr>
          <w:rFonts w:ascii="Times New Roman" w:eastAsia="Times New Roman" w:hAnsi="Times New Roman" w:cs="Times New Roman"/>
          <w:sz w:val="24"/>
          <w:szCs w:val="24"/>
        </w:rPr>
        <w:t>n</w:t>
      </w:r>
      <w:r w:rsidR="00EC55A3" w:rsidRPr="006B7455">
        <w:rPr>
          <w:rFonts w:ascii="Times New Roman" w:eastAsia="Times New Roman" w:hAnsi="Times New Roman" w:cs="Times New Roman"/>
          <w:sz w:val="24"/>
          <w:szCs w:val="24"/>
        </w:rPr>
        <w:t>u</w:t>
      </w:r>
      <w:proofErr w:type="spellEnd"/>
      <w:r w:rsidR="00EC55A3" w:rsidRPr="006B7455">
        <w:rPr>
          <w:rFonts w:ascii="Times New Roman" w:eastAsia="Times New Roman" w:hAnsi="Times New Roman" w:cs="Times New Roman"/>
          <w:sz w:val="24"/>
          <w:szCs w:val="24"/>
        </w:rPr>
        <w:t xml:space="preserve"> </w:t>
      </w:r>
      <w:proofErr w:type="spellStart"/>
      <w:r w:rsidR="00EC55A3" w:rsidRPr="006B7455">
        <w:rPr>
          <w:rFonts w:ascii="Times New Roman" w:eastAsia="Times New Roman" w:hAnsi="Times New Roman" w:cs="Times New Roman"/>
          <w:sz w:val="24"/>
          <w:szCs w:val="24"/>
        </w:rPr>
        <w:t>produktu</w:t>
      </w:r>
      <w:proofErr w:type="spellEnd"/>
      <w:r w:rsidR="00EC55A3" w:rsidRPr="006B7455">
        <w:rPr>
          <w:rFonts w:ascii="Times New Roman" w:eastAsia="Times New Roman" w:hAnsi="Times New Roman" w:cs="Times New Roman"/>
          <w:sz w:val="24"/>
          <w:szCs w:val="24"/>
        </w:rPr>
        <w:t xml:space="preserve"> un </w:t>
      </w:r>
      <w:proofErr w:type="spellStart"/>
      <w:r w:rsidR="00EC55A3" w:rsidRPr="006B7455">
        <w:rPr>
          <w:rFonts w:ascii="Times New Roman" w:eastAsia="Times New Roman" w:hAnsi="Times New Roman" w:cs="Times New Roman"/>
          <w:sz w:val="24"/>
          <w:szCs w:val="24"/>
        </w:rPr>
        <w:t>pakalpojumu</w:t>
      </w:r>
      <w:proofErr w:type="spellEnd"/>
      <w:r w:rsidR="00EC55A3" w:rsidRPr="006B7455">
        <w:rPr>
          <w:rFonts w:ascii="Times New Roman" w:eastAsia="Times New Roman" w:hAnsi="Times New Roman" w:cs="Times New Roman"/>
          <w:sz w:val="24"/>
          <w:szCs w:val="24"/>
        </w:rPr>
        <w:t xml:space="preserve"> </w:t>
      </w:r>
      <w:proofErr w:type="spellStart"/>
      <w:r w:rsidR="00EC55A3" w:rsidRPr="006B7455">
        <w:rPr>
          <w:rFonts w:ascii="Times New Roman" w:eastAsia="Times New Roman" w:hAnsi="Times New Roman" w:cs="Times New Roman"/>
          <w:sz w:val="24"/>
          <w:szCs w:val="24"/>
        </w:rPr>
        <w:t>ieviešanai</w:t>
      </w:r>
      <w:proofErr w:type="spellEnd"/>
      <w:r w:rsidR="00EC55A3" w:rsidRPr="006B7455">
        <w:rPr>
          <w:rFonts w:ascii="Times New Roman" w:eastAsia="Times New Roman" w:hAnsi="Times New Roman" w:cs="Times New Roman"/>
          <w:sz w:val="24"/>
          <w:szCs w:val="24"/>
        </w:rPr>
        <w:t xml:space="preserve">, </w:t>
      </w:r>
      <w:proofErr w:type="spellStart"/>
      <w:r w:rsidR="00E76C9C" w:rsidRPr="006B7455">
        <w:rPr>
          <w:rFonts w:ascii="Times New Roman" w:eastAsia="Times New Roman" w:hAnsi="Times New Roman" w:cs="Times New Roman"/>
          <w:sz w:val="24"/>
          <w:szCs w:val="24"/>
        </w:rPr>
        <w:t>personāla</w:t>
      </w:r>
      <w:proofErr w:type="spellEnd"/>
      <w:r w:rsidR="00E76C9C" w:rsidRPr="006B7455">
        <w:rPr>
          <w:rFonts w:ascii="Times New Roman" w:eastAsia="Times New Roman" w:hAnsi="Times New Roman" w:cs="Times New Roman"/>
          <w:sz w:val="24"/>
          <w:szCs w:val="24"/>
        </w:rPr>
        <w:t xml:space="preserve"> un </w:t>
      </w:r>
      <w:proofErr w:type="spellStart"/>
      <w:r w:rsidR="00E76C9C" w:rsidRPr="006B7455">
        <w:rPr>
          <w:rFonts w:ascii="Times New Roman" w:eastAsia="Times New Roman" w:hAnsi="Times New Roman" w:cs="Times New Roman"/>
          <w:sz w:val="24"/>
          <w:szCs w:val="24"/>
        </w:rPr>
        <w:t>vadības</w:t>
      </w:r>
      <w:proofErr w:type="spellEnd"/>
      <w:r w:rsidR="00E76C9C" w:rsidRPr="006B7455">
        <w:rPr>
          <w:rFonts w:ascii="Times New Roman" w:eastAsia="Times New Roman" w:hAnsi="Times New Roman" w:cs="Times New Roman"/>
          <w:sz w:val="24"/>
          <w:szCs w:val="24"/>
        </w:rPr>
        <w:t xml:space="preserve"> </w:t>
      </w:r>
      <w:proofErr w:type="spellStart"/>
      <w:r w:rsidR="009516CB" w:rsidRPr="006B7455">
        <w:rPr>
          <w:rFonts w:ascii="Times New Roman" w:eastAsia="Times New Roman" w:hAnsi="Times New Roman" w:cs="Times New Roman"/>
          <w:sz w:val="24"/>
          <w:szCs w:val="24"/>
        </w:rPr>
        <w:t>digitālo</w:t>
      </w:r>
      <w:proofErr w:type="spellEnd"/>
      <w:r w:rsidR="009516CB" w:rsidRPr="006B7455">
        <w:rPr>
          <w:rFonts w:ascii="Times New Roman" w:eastAsia="Times New Roman" w:hAnsi="Times New Roman" w:cs="Times New Roman"/>
          <w:sz w:val="24"/>
          <w:szCs w:val="24"/>
        </w:rPr>
        <w:t xml:space="preserve"> </w:t>
      </w:r>
      <w:proofErr w:type="spellStart"/>
      <w:r w:rsidR="009516CB" w:rsidRPr="006B7455">
        <w:rPr>
          <w:rFonts w:ascii="Times New Roman" w:eastAsia="Times New Roman" w:hAnsi="Times New Roman" w:cs="Times New Roman"/>
          <w:sz w:val="24"/>
          <w:szCs w:val="24"/>
        </w:rPr>
        <w:t>prasmju</w:t>
      </w:r>
      <w:proofErr w:type="spellEnd"/>
      <w:r w:rsidR="009516CB" w:rsidRPr="006B7455">
        <w:rPr>
          <w:rFonts w:ascii="Times New Roman" w:eastAsia="Times New Roman" w:hAnsi="Times New Roman" w:cs="Times New Roman"/>
          <w:sz w:val="24"/>
          <w:szCs w:val="24"/>
        </w:rPr>
        <w:t xml:space="preserve"> </w:t>
      </w:r>
      <w:proofErr w:type="spellStart"/>
      <w:r w:rsidR="00E76C9C" w:rsidRPr="006B7455">
        <w:rPr>
          <w:rFonts w:ascii="Times New Roman" w:eastAsia="Times New Roman" w:hAnsi="Times New Roman" w:cs="Times New Roman"/>
          <w:sz w:val="24"/>
          <w:szCs w:val="24"/>
        </w:rPr>
        <w:t>mācību</w:t>
      </w:r>
      <w:proofErr w:type="spellEnd"/>
      <w:r w:rsidR="00E76C9C" w:rsidRPr="006B7455">
        <w:rPr>
          <w:rFonts w:ascii="Times New Roman" w:eastAsia="Times New Roman" w:hAnsi="Times New Roman" w:cs="Times New Roman"/>
          <w:sz w:val="24"/>
          <w:szCs w:val="24"/>
        </w:rPr>
        <w:t xml:space="preserve"> </w:t>
      </w:r>
      <w:proofErr w:type="spellStart"/>
      <w:r w:rsidR="00E76C9C" w:rsidRPr="006B7455">
        <w:rPr>
          <w:rFonts w:ascii="Times New Roman" w:eastAsia="Times New Roman" w:hAnsi="Times New Roman" w:cs="Times New Roman"/>
          <w:sz w:val="24"/>
          <w:szCs w:val="24"/>
        </w:rPr>
        <w:t>programmām</w:t>
      </w:r>
      <w:proofErr w:type="spellEnd"/>
      <w:r w:rsidR="00E76C9C" w:rsidRPr="006B7455">
        <w:rPr>
          <w:rFonts w:ascii="Times New Roman" w:eastAsia="Times New Roman" w:hAnsi="Times New Roman" w:cs="Times New Roman"/>
          <w:sz w:val="24"/>
          <w:szCs w:val="24"/>
        </w:rPr>
        <w:t xml:space="preserve">. </w:t>
      </w:r>
      <w:proofErr w:type="spellStart"/>
      <w:r w:rsidR="00E9182F" w:rsidRPr="006B7455">
        <w:rPr>
          <w:rFonts w:ascii="Times New Roman" w:eastAsia="Times New Roman" w:hAnsi="Times New Roman" w:cs="Times New Roman"/>
          <w:sz w:val="24"/>
          <w:szCs w:val="24"/>
        </w:rPr>
        <w:t>Ņemot</w:t>
      </w:r>
      <w:proofErr w:type="spellEnd"/>
      <w:r w:rsidR="00E9182F" w:rsidRPr="006B7455">
        <w:rPr>
          <w:rFonts w:ascii="Times New Roman" w:eastAsia="Times New Roman" w:hAnsi="Times New Roman" w:cs="Times New Roman"/>
          <w:sz w:val="24"/>
          <w:szCs w:val="24"/>
        </w:rPr>
        <w:t xml:space="preserve"> </w:t>
      </w:r>
      <w:proofErr w:type="spellStart"/>
      <w:r w:rsidR="00E9182F" w:rsidRPr="006B7455">
        <w:rPr>
          <w:rFonts w:ascii="Times New Roman" w:eastAsia="Times New Roman" w:hAnsi="Times New Roman" w:cs="Times New Roman"/>
          <w:sz w:val="24"/>
          <w:szCs w:val="24"/>
        </w:rPr>
        <w:t>vērā</w:t>
      </w:r>
      <w:proofErr w:type="spellEnd"/>
      <w:r w:rsidR="00E9182F" w:rsidRPr="006B7455">
        <w:rPr>
          <w:rFonts w:ascii="Times New Roman" w:eastAsia="Times New Roman" w:hAnsi="Times New Roman" w:cs="Times New Roman"/>
          <w:sz w:val="24"/>
          <w:szCs w:val="24"/>
        </w:rPr>
        <w:t xml:space="preserve"> </w:t>
      </w:r>
      <w:proofErr w:type="spellStart"/>
      <w:r w:rsidR="00E9182F" w:rsidRPr="006B7455">
        <w:rPr>
          <w:rFonts w:ascii="Times New Roman" w:eastAsia="Times New Roman" w:hAnsi="Times New Roman" w:cs="Times New Roman"/>
          <w:sz w:val="24"/>
          <w:szCs w:val="24"/>
        </w:rPr>
        <w:t>digitalizācijas</w:t>
      </w:r>
      <w:proofErr w:type="spellEnd"/>
      <w:r w:rsidR="00E9182F" w:rsidRPr="006B7455">
        <w:rPr>
          <w:rFonts w:ascii="Times New Roman" w:eastAsia="Times New Roman" w:hAnsi="Times New Roman" w:cs="Times New Roman"/>
          <w:sz w:val="24"/>
          <w:szCs w:val="24"/>
        </w:rPr>
        <w:t xml:space="preserve"> </w:t>
      </w:r>
      <w:proofErr w:type="spellStart"/>
      <w:r w:rsidR="00E9182F" w:rsidRPr="006B7455">
        <w:rPr>
          <w:rFonts w:ascii="Times New Roman" w:eastAsia="Times New Roman" w:hAnsi="Times New Roman" w:cs="Times New Roman"/>
          <w:sz w:val="24"/>
          <w:szCs w:val="24"/>
        </w:rPr>
        <w:t>horizontālo</w:t>
      </w:r>
      <w:proofErr w:type="spellEnd"/>
      <w:r w:rsidR="00E9182F" w:rsidRPr="006B7455">
        <w:rPr>
          <w:rFonts w:ascii="Times New Roman" w:eastAsia="Times New Roman" w:hAnsi="Times New Roman" w:cs="Times New Roman"/>
          <w:sz w:val="24"/>
          <w:szCs w:val="24"/>
        </w:rPr>
        <w:t xml:space="preserve"> </w:t>
      </w:r>
      <w:proofErr w:type="spellStart"/>
      <w:r w:rsidR="00E9182F" w:rsidRPr="006B7455">
        <w:rPr>
          <w:rFonts w:ascii="Times New Roman" w:eastAsia="Times New Roman" w:hAnsi="Times New Roman" w:cs="Times New Roman"/>
          <w:sz w:val="24"/>
          <w:szCs w:val="24"/>
        </w:rPr>
        <w:t>raksturu</w:t>
      </w:r>
      <w:proofErr w:type="spellEnd"/>
      <w:r w:rsidR="00E9182F" w:rsidRPr="006B7455">
        <w:rPr>
          <w:rFonts w:ascii="Times New Roman" w:eastAsia="Times New Roman" w:hAnsi="Times New Roman" w:cs="Times New Roman"/>
          <w:sz w:val="24"/>
          <w:szCs w:val="24"/>
        </w:rPr>
        <w:t xml:space="preserve">, </w:t>
      </w:r>
      <w:proofErr w:type="spellStart"/>
      <w:r w:rsidR="00E9182F" w:rsidRPr="006B7455">
        <w:rPr>
          <w:rFonts w:ascii="Times New Roman" w:eastAsia="Times New Roman" w:hAnsi="Times New Roman" w:cs="Times New Roman"/>
          <w:sz w:val="24"/>
          <w:szCs w:val="24"/>
        </w:rPr>
        <w:t>u</w:t>
      </w:r>
      <w:r w:rsidR="00E85805" w:rsidRPr="006B7455">
        <w:rPr>
          <w:rFonts w:ascii="Times New Roman" w:eastAsia="Times New Roman" w:hAnsi="Times New Roman" w:cs="Times New Roman"/>
          <w:sz w:val="24"/>
          <w:szCs w:val="24"/>
        </w:rPr>
        <w:t>zņēmējdarbības</w:t>
      </w:r>
      <w:proofErr w:type="spellEnd"/>
      <w:r w:rsidR="00E85805" w:rsidRPr="006B7455">
        <w:rPr>
          <w:rFonts w:ascii="Times New Roman" w:eastAsia="Times New Roman" w:hAnsi="Times New Roman" w:cs="Times New Roman"/>
          <w:sz w:val="24"/>
          <w:szCs w:val="24"/>
        </w:rPr>
        <w:t> </w:t>
      </w:r>
      <w:proofErr w:type="spellStart"/>
      <w:r w:rsidR="00E85805" w:rsidRPr="006B7455">
        <w:rPr>
          <w:rFonts w:ascii="Times New Roman" w:eastAsia="Times New Roman" w:hAnsi="Times New Roman" w:cs="Times New Roman"/>
          <w:sz w:val="24"/>
          <w:szCs w:val="24"/>
        </w:rPr>
        <w:t>digitalizācijas</w:t>
      </w:r>
      <w:proofErr w:type="spellEnd"/>
      <w:r w:rsidR="00E85805" w:rsidRPr="006B7455">
        <w:rPr>
          <w:rFonts w:ascii="Times New Roman" w:eastAsia="Times New Roman" w:hAnsi="Times New Roman" w:cs="Times New Roman"/>
          <w:sz w:val="24"/>
          <w:szCs w:val="24"/>
        </w:rPr>
        <w:t> </w:t>
      </w:r>
      <w:proofErr w:type="spellStart"/>
      <w:r w:rsidR="00E85805" w:rsidRPr="006B7455">
        <w:rPr>
          <w:rFonts w:ascii="Times New Roman" w:eastAsia="Times New Roman" w:hAnsi="Times New Roman" w:cs="Times New Roman"/>
          <w:sz w:val="24"/>
          <w:szCs w:val="24"/>
        </w:rPr>
        <w:t>politika</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jāplāno</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tā</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lai</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būtu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piemērota</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komersantu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ar</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atšķirīgiem</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digitālo</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prasmju</w:t>
      </w:r>
      <w:proofErr w:type="spellEnd"/>
      <w:r w:rsidR="00E85805" w:rsidRPr="006B7455">
        <w:rPr>
          <w:rFonts w:ascii="Times New Roman" w:eastAsia="Times New Roman" w:hAnsi="Times New Roman" w:cs="Times New Roman"/>
          <w:sz w:val="24"/>
          <w:szCs w:val="24"/>
        </w:rPr>
        <w:t>/</w:t>
      </w:r>
      <w:proofErr w:type="spellStart"/>
      <w:r w:rsidR="00E85805" w:rsidRPr="006B7455">
        <w:rPr>
          <w:rFonts w:ascii="Times New Roman" w:eastAsia="Times New Roman" w:hAnsi="Times New Roman" w:cs="Times New Roman"/>
          <w:sz w:val="24"/>
          <w:szCs w:val="24"/>
        </w:rPr>
        <w:t>brieduma</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līmeņiem</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Nepieciešams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veidot</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dažādas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piedāvājuma</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pakas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ar</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konkrētām</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aktivitātēm</w:t>
      </w:r>
      <w:proofErr w:type="spellEnd"/>
      <w:r w:rsidR="00E85805" w:rsidRPr="006B7455">
        <w:rPr>
          <w:rFonts w:ascii="Times New Roman" w:eastAsia="Times New Roman" w:hAnsi="Times New Roman" w:cs="Times New Roman"/>
          <w:sz w:val="24"/>
          <w:szCs w:val="24"/>
        </w:rPr>
        <w:t xml:space="preserve">, kas </w:t>
      </w:r>
      <w:proofErr w:type="spellStart"/>
      <w:r w:rsidR="00E85805" w:rsidRPr="006B7455">
        <w:rPr>
          <w:rFonts w:ascii="Times New Roman" w:eastAsia="Times New Roman" w:hAnsi="Times New Roman" w:cs="Times New Roman"/>
          <w:sz w:val="24"/>
          <w:szCs w:val="24"/>
        </w:rPr>
        <w:t>piemērotas</w:t>
      </w:r>
      <w:proofErr w:type="spellEnd"/>
      <w:r w:rsidR="00E85805" w:rsidRPr="006B7455">
        <w:rPr>
          <w:rFonts w:ascii="Times New Roman" w:eastAsia="Times New Roman" w:hAnsi="Times New Roman" w:cs="Times New Roman"/>
          <w:sz w:val="24"/>
          <w:szCs w:val="24"/>
        </w:rPr>
        <w:t> </w:t>
      </w:r>
      <w:proofErr w:type="spellStart"/>
      <w:r w:rsidR="00E85805" w:rsidRPr="006B7455">
        <w:rPr>
          <w:rFonts w:ascii="Times New Roman" w:eastAsia="Times New Roman" w:hAnsi="Times New Roman" w:cs="Times New Roman"/>
          <w:sz w:val="24"/>
          <w:szCs w:val="24"/>
        </w:rPr>
        <w:t>uzņēmēja</w:t>
      </w:r>
      <w:proofErr w:type="spellEnd"/>
      <w:r w:rsidR="00E85805" w:rsidRPr="006B7455">
        <w:rPr>
          <w:rFonts w:ascii="Times New Roman" w:eastAsia="Times New Roman" w:hAnsi="Times New Roman" w:cs="Times New Roman"/>
          <w:sz w:val="24"/>
          <w:szCs w:val="24"/>
        </w:rPr>
        <w:t> </w:t>
      </w:r>
      <w:proofErr w:type="spellStart"/>
      <w:r w:rsidR="00E85805" w:rsidRPr="006B7455">
        <w:rPr>
          <w:rFonts w:ascii="Times New Roman" w:eastAsia="Times New Roman" w:hAnsi="Times New Roman" w:cs="Times New Roman"/>
          <w:sz w:val="24"/>
          <w:szCs w:val="24"/>
        </w:rPr>
        <w:t>digitalizācijas</w:t>
      </w:r>
      <w:proofErr w:type="spellEnd"/>
      <w:r w:rsidR="00E85805" w:rsidRPr="006B7455">
        <w:rPr>
          <w:rFonts w:ascii="Times New Roman" w:eastAsia="Times New Roman" w:hAnsi="Times New Roman" w:cs="Times New Roman"/>
          <w:sz w:val="24"/>
          <w:szCs w:val="24"/>
        </w:rPr>
        <w:t> </w:t>
      </w:r>
      <w:proofErr w:type="spellStart"/>
      <w:r w:rsidR="00E85805" w:rsidRPr="006B7455">
        <w:rPr>
          <w:rFonts w:ascii="Times New Roman" w:eastAsia="Times New Roman" w:hAnsi="Times New Roman" w:cs="Times New Roman"/>
          <w:sz w:val="24"/>
          <w:szCs w:val="24"/>
        </w:rPr>
        <w:t>attīstības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līmenim</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sekmējot</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mērķtiecīgu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uzņēmuma</w:t>
      </w:r>
      <w:proofErr w:type="spellEnd"/>
      <w:r w:rsidR="00E85805" w:rsidRPr="006B7455">
        <w:rPr>
          <w:rFonts w:ascii="Times New Roman" w:eastAsia="Times New Roman" w:hAnsi="Times New Roman" w:cs="Times New Roman"/>
          <w:sz w:val="24"/>
          <w:szCs w:val="24"/>
        </w:rPr>
        <w:t> </w:t>
      </w:r>
      <w:proofErr w:type="spellStart"/>
      <w:r w:rsidR="00E85805" w:rsidRPr="006B7455">
        <w:rPr>
          <w:rFonts w:ascii="Times New Roman" w:eastAsia="Times New Roman" w:hAnsi="Times New Roman" w:cs="Times New Roman"/>
          <w:sz w:val="24"/>
          <w:szCs w:val="24"/>
        </w:rPr>
        <w:t>digitālo</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izaugsmi</w:t>
      </w:r>
      <w:proofErr w:type="spellEnd"/>
      <w:r w:rsidR="00B21372" w:rsidRPr="006B7455">
        <w:rPr>
          <w:rFonts w:ascii="Times New Roman" w:eastAsia="Times New Roman" w:hAnsi="Times New Roman" w:cs="Times New Roman"/>
          <w:sz w:val="24"/>
          <w:szCs w:val="24"/>
        </w:rPr>
        <w:t xml:space="preserve">, </w:t>
      </w:r>
      <w:proofErr w:type="spellStart"/>
      <w:r w:rsidR="00B21372" w:rsidRPr="006B7455">
        <w:rPr>
          <w:rFonts w:ascii="Times New Roman" w:eastAsia="Times New Roman" w:hAnsi="Times New Roman" w:cs="Times New Roman"/>
          <w:sz w:val="24"/>
          <w:szCs w:val="24"/>
        </w:rPr>
        <w:t>vienlaikus</w:t>
      </w:r>
      <w:proofErr w:type="spellEnd"/>
      <w:r w:rsidR="00B21372" w:rsidRPr="006B7455">
        <w:rPr>
          <w:rFonts w:ascii="Times New Roman" w:eastAsia="Times New Roman" w:hAnsi="Times New Roman" w:cs="Times New Roman"/>
          <w:sz w:val="24"/>
          <w:szCs w:val="24"/>
        </w:rPr>
        <w:t xml:space="preserve"> </w:t>
      </w:r>
      <w:proofErr w:type="spellStart"/>
      <w:r w:rsidR="00B21372" w:rsidRPr="006B7455">
        <w:rPr>
          <w:rFonts w:ascii="Times New Roman" w:eastAsia="Times New Roman" w:hAnsi="Times New Roman" w:cs="Times New Roman"/>
          <w:sz w:val="24"/>
          <w:szCs w:val="24"/>
        </w:rPr>
        <w:t>mērķtiecīgi</w:t>
      </w:r>
      <w:proofErr w:type="spellEnd"/>
      <w:r w:rsidR="00B21372" w:rsidRPr="006B7455">
        <w:rPr>
          <w:rFonts w:ascii="Times New Roman" w:eastAsia="Times New Roman" w:hAnsi="Times New Roman" w:cs="Times New Roman"/>
          <w:sz w:val="24"/>
          <w:szCs w:val="24"/>
        </w:rPr>
        <w:t xml:space="preserve"> </w:t>
      </w:r>
      <w:proofErr w:type="spellStart"/>
      <w:r w:rsidR="00B21372" w:rsidRPr="006B7455">
        <w:rPr>
          <w:rFonts w:ascii="Times New Roman" w:eastAsia="Times New Roman" w:hAnsi="Times New Roman" w:cs="Times New Roman"/>
          <w:sz w:val="24"/>
          <w:szCs w:val="24"/>
        </w:rPr>
        <w:t>atbalstot</w:t>
      </w:r>
      <w:proofErr w:type="spellEnd"/>
      <w:r w:rsidR="00B21372" w:rsidRPr="006B7455">
        <w:rPr>
          <w:rFonts w:ascii="Times New Roman" w:eastAsia="Times New Roman" w:hAnsi="Times New Roman" w:cs="Times New Roman"/>
          <w:sz w:val="24"/>
          <w:szCs w:val="24"/>
        </w:rPr>
        <w:t xml:space="preserve"> </w:t>
      </w:r>
      <w:proofErr w:type="spellStart"/>
      <w:r w:rsidR="00B21372" w:rsidRPr="006B7455">
        <w:rPr>
          <w:rFonts w:ascii="Times New Roman" w:eastAsia="Times New Roman" w:hAnsi="Times New Roman" w:cs="Times New Roman"/>
          <w:sz w:val="24"/>
          <w:szCs w:val="24"/>
        </w:rPr>
        <w:t>prioritārās</w:t>
      </w:r>
      <w:proofErr w:type="spellEnd"/>
      <w:r w:rsidR="00B21372" w:rsidRPr="006B7455">
        <w:rPr>
          <w:rFonts w:ascii="Times New Roman" w:eastAsia="Times New Roman" w:hAnsi="Times New Roman" w:cs="Times New Roman"/>
          <w:sz w:val="24"/>
          <w:szCs w:val="24"/>
        </w:rPr>
        <w:t xml:space="preserve"> un </w:t>
      </w:r>
      <w:proofErr w:type="spellStart"/>
      <w:r w:rsidR="00B21372" w:rsidRPr="006B7455">
        <w:rPr>
          <w:rFonts w:ascii="Times New Roman" w:eastAsia="Times New Roman" w:hAnsi="Times New Roman" w:cs="Times New Roman"/>
          <w:sz w:val="24"/>
          <w:szCs w:val="24"/>
        </w:rPr>
        <w:t>augstas</w:t>
      </w:r>
      <w:proofErr w:type="spellEnd"/>
      <w:r w:rsidR="00B21372" w:rsidRPr="006B7455">
        <w:rPr>
          <w:rFonts w:ascii="Times New Roman" w:eastAsia="Times New Roman" w:hAnsi="Times New Roman" w:cs="Times New Roman"/>
          <w:sz w:val="24"/>
          <w:szCs w:val="24"/>
        </w:rPr>
        <w:t xml:space="preserve"> </w:t>
      </w:r>
      <w:proofErr w:type="spellStart"/>
      <w:r w:rsidR="00B21372" w:rsidRPr="006B7455">
        <w:rPr>
          <w:rFonts w:ascii="Times New Roman" w:eastAsia="Times New Roman" w:hAnsi="Times New Roman" w:cs="Times New Roman"/>
          <w:sz w:val="24"/>
          <w:szCs w:val="24"/>
        </w:rPr>
        <w:t>pievienotās</w:t>
      </w:r>
      <w:proofErr w:type="spellEnd"/>
      <w:r w:rsidR="00B21372" w:rsidRPr="006B7455">
        <w:rPr>
          <w:rFonts w:ascii="Times New Roman" w:eastAsia="Times New Roman" w:hAnsi="Times New Roman" w:cs="Times New Roman"/>
          <w:sz w:val="24"/>
          <w:szCs w:val="24"/>
        </w:rPr>
        <w:t xml:space="preserve"> </w:t>
      </w:r>
      <w:proofErr w:type="spellStart"/>
      <w:r w:rsidR="00B21372" w:rsidRPr="006B7455">
        <w:rPr>
          <w:rFonts w:ascii="Times New Roman" w:eastAsia="Times New Roman" w:hAnsi="Times New Roman" w:cs="Times New Roman"/>
          <w:sz w:val="24"/>
          <w:szCs w:val="24"/>
        </w:rPr>
        <w:t>vērtības</w:t>
      </w:r>
      <w:proofErr w:type="spellEnd"/>
      <w:r w:rsidR="00B21372" w:rsidRPr="006B7455">
        <w:rPr>
          <w:rFonts w:ascii="Times New Roman" w:eastAsia="Times New Roman" w:hAnsi="Times New Roman" w:cs="Times New Roman"/>
          <w:sz w:val="24"/>
          <w:szCs w:val="24"/>
        </w:rPr>
        <w:t xml:space="preserve"> </w:t>
      </w:r>
      <w:proofErr w:type="spellStart"/>
      <w:r w:rsidR="00B21372" w:rsidRPr="006B7455">
        <w:rPr>
          <w:rFonts w:ascii="Times New Roman" w:eastAsia="Times New Roman" w:hAnsi="Times New Roman" w:cs="Times New Roman"/>
          <w:sz w:val="24"/>
          <w:szCs w:val="24"/>
        </w:rPr>
        <w:t>nozares</w:t>
      </w:r>
      <w:proofErr w:type="spellEnd"/>
      <w:r w:rsidR="00C91344" w:rsidRPr="006B7455">
        <w:rPr>
          <w:rFonts w:ascii="Times New Roman" w:eastAsia="Times New Roman" w:hAnsi="Times New Roman" w:cs="Times New Roman"/>
          <w:sz w:val="24"/>
          <w:szCs w:val="24"/>
        </w:rPr>
        <w:t xml:space="preserve">, </w:t>
      </w:r>
      <w:proofErr w:type="spellStart"/>
      <w:r w:rsidR="00C91344" w:rsidRPr="006B7455">
        <w:rPr>
          <w:rFonts w:ascii="Times New Roman" w:eastAsia="Times New Roman" w:hAnsi="Times New Roman" w:cs="Times New Roman"/>
          <w:sz w:val="24"/>
          <w:szCs w:val="24"/>
        </w:rPr>
        <w:t>nodrošinot</w:t>
      </w:r>
      <w:proofErr w:type="spellEnd"/>
      <w:r w:rsidR="00C91344" w:rsidRPr="006B7455">
        <w:rPr>
          <w:rFonts w:ascii="Times New Roman" w:eastAsia="Times New Roman" w:hAnsi="Times New Roman" w:cs="Times New Roman"/>
          <w:sz w:val="24"/>
          <w:szCs w:val="24"/>
        </w:rPr>
        <w:t xml:space="preserve"> </w:t>
      </w:r>
      <w:proofErr w:type="spellStart"/>
      <w:r w:rsidR="00C91344" w:rsidRPr="006B7455">
        <w:rPr>
          <w:rFonts w:ascii="Times New Roman" w:eastAsia="Times New Roman" w:hAnsi="Times New Roman" w:cs="Times New Roman"/>
          <w:sz w:val="24"/>
          <w:szCs w:val="24"/>
        </w:rPr>
        <w:t>tām</w:t>
      </w:r>
      <w:proofErr w:type="spellEnd"/>
      <w:r w:rsidR="00C91344" w:rsidRPr="006B7455">
        <w:rPr>
          <w:rFonts w:ascii="Times New Roman" w:eastAsia="Times New Roman" w:hAnsi="Times New Roman" w:cs="Times New Roman"/>
          <w:sz w:val="24"/>
          <w:szCs w:val="24"/>
        </w:rPr>
        <w:t xml:space="preserve"> </w:t>
      </w:r>
      <w:proofErr w:type="spellStart"/>
      <w:r w:rsidR="00C91344" w:rsidRPr="006B7455">
        <w:rPr>
          <w:rFonts w:ascii="Times New Roman" w:eastAsia="Times New Roman" w:hAnsi="Times New Roman" w:cs="Times New Roman"/>
          <w:sz w:val="24"/>
          <w:szCs w:val="24"/>
        </w:rPr>
        <w:t>speciāli</w:t>
      </w:r>
      <w:proofErr w:type="spellEnd"/>
      <w:r w:rsidR="00C91344" w:rsidRPr="006B7455">
        <w:rPr>
          <w:rFonts w:ascii="Times New Roman" w:eastAsia="Times New Roman" w:hAnsi="Times New Roman" w:cs="Times New Roman"/>
          <w:sz w:val="24"/>
          <w:szCs w:val="24"/>
        </w:rPr>
        <w:t xml:space="preserve"> </w:t>
      </w:r>
      <w:proofErr w:type="spellStart"/>
      <w:r w:rsidR="00C91344" w:rsidRPr="006B7455">
        <w:rPr>
          <w:rFonts w:ascii="Times New Roman" w:eastAsia="Times New Roman" w:hAnsi="Times New Roman" w:cs="Times New Roman"/>
          <w:sz w:val="24"/>
          <w:szCs w:val="24"/>
        </w:rPr>
        <w:t>pielāgotu</w:t>
      </w:r>
      <w:proofErr w:type="spellEnd"/>
      <w:r w:rsidR="00C91344" w:rsidRPr="006B7455">
        <w:rPr>
          <w:rFonts w:ascii="Times New Roman" w:eastAsia="Times New Roman" w:hAnsi="Times New Roman" w:cs="Times New Roman"/>
          <w:sz w:val="24"/>
          <w:szCs w:val="24"/>
        </w:rPr>
        <w:t xml:space="preserve"> un “</w:t>
      </w:r>
      <w:proofErr w:type="spellStart"/>
      <w:r w:rsidR="00C91344" w:rsidRPr="006B7455">
        <w:rPr>
          <w:rFonts w:ascii="Times New Roman" w:eastAsia="Times New Roman" w:hAnsi="Times New Roman" w:cs="Times New Roman"/>
          <w:sz w:val="24"/>
          <w:szCs w:val="24"/>
        </w:rPr>
        <w:t>iezīmētu</w:t>
      </w:r>
      <w:proofErr w:type="spellEnd"/>
      <w:r w:rsidR="00C91344" w:rsidRPr="006B7455">
        <w:rPr>
          <w:rFonts w:ascii="Times New Roman" w:eastAsia="Times New Roman" w:hAnsi="Times New Roman" w:cs="Times New Roman"/>
          <w:sz w:val="24"/>
          <w:szCs w:val="24"/>
        </w:rPr>
        <w:t xml:space="preserve">” </w:t>
      </w:r>
      <w:proofErr w:type="spellStart"/>
      <w:r w:rsidR="00C91344" w:rsidRPr="006B7455">
        <w:rPr>
          <w:rFonts w:ascii="Times New Roman" w:eastAsia="Times New Roman" w:hAnsi="Times New Roman" w:cs="Times New Roman"/>
          <w:sz w:val="24"/>
          <w:szCs w:val="24"/>
        </w:rPr>
        <w:t>digitālās</w:t>
      </w:r>
      <w:proofErr w:type="spellEnd"/>
      <w:r w:rsidR="00C91344" w:rsidRPr="006B7455">
        <w:rPr>
          <w:rFonts w:ascii="Times New Roman" w:eastAsia="Times New Roman" w:hAnsi="Times New Roman" w:cs="Times New Roman"/>
          <w:sz w:val="24"/>
          <w:szCs w:val="24"/>
        </w:rPr>
        <w:t xml:space="preserve"> </w:t>
      </w:r>
      <w:proofErr w:type="spellStart"/>
      <w:r w:rsidR="00C91344" w:rsidRPr="006B7455">
        <w:rPr>
          <w:rFonts w:ascii="Times New Roman" w:eastAsia="Times New Roman" w:hAnsi="Times New Roman" w:cs="Times New Roman"/>
          <w:sz w:val="24"/>
          <w:szCs w:val="24"/>
        </w:rPr>
        <w:t>transformācijas</w:t>
      </w:r>
      <w:proofErr w:type="spellEnd"/>
      <w:r w:rsidR="00C91344" w:rsidRPr="006B7455">
        <w:rPr>
          <w:rFonts w:ascii="Times New Roman" w:eastAsia="Times New Roman" w:hAnsi="Times New Roman" w:cs="Times New Roman"/>
          <w:sz w:val="24"/>
          <w:szCs w:val="24"/>
        </w:rPr>
        <w:t xml:space="preserve">, </w:t>
      </w:r>
      <w:proofErr w:type="spellStart"/>
      <w:r w:rsidR="00C91344" w:rsidRPr="006B7455">
        <w:rPr>
          <w:rFonts w:ascii="Times New Roman" w:eastAsia="Times New Roman" w:hAnsi="Times New Roman" w:cs="Times New Roman"/>
          <w:sz w:val="24"/>
          <w:szCs w:val="24"/>
        </w:rPr>
        <w:t>pētniecības</w:t>
      </w:r>
      <w:proofErr w:type="spellEnd"/>
      <w:r w:rsidR="00C91344" w:rsidRPr="006B7455">
        <w:rPr>
          <w:rFonts w:ascii="Times New Roman" w:eastAsia="Times New Roman" w:hAnsi="Times New Roman" w:cs="Times New Roman"/>
          <w:sz w:val="24"/>
          <w:szCs w:val="24"/>
        </w:rPr>
        <w:t xml:space="preserve"> un </w:t>
      </w:r>
      <w:proofErr w:type="spellStart"/>
      <w:r w:rsidR="00C91344" w:rsidRPr="006B7455">
        <w:rPr>
          <w:rFonts w:ascii="Times New Roman" w:eastAsia="Times New Roman" w:hAnsi="Times New Roman" w:cs="Times New Roman"/>
          <w:sz w:val="24"/>
          <w:szCs w:val="24"/>
        </w:rPr>
        <w:t>izpētes</w:t>
      </w:r>
      <w:proofErr w:type="spellEnd"/>
      <w:r w:rsidR="00144B9E" w:rsidRPr="006B7455">
        <w:rPr>
          <w:rFonts w:ascii="Times New Roman" w:eastAsia="Times New Roman" w:hAnsi="Times New Roman" w:cs="Times New Roman"/>
          <w:sz w:val="24"/>
          <w:szCs w:val="24"/>
        </w:rPr>
        <w:t xml:space="preserve">, </w:t>
      </w:r>
      <w:proofErr w:type="spellStart"/>
      <w:r w:rsidR="00144B9E" w:rsidRPr="006B7455">
        <w:rPr>
          <w:rFonts w:ascii="Times New Roman" w:eastAsia="Times New Roman" w:hAnsi="Times New Roman" w:cs="Times New Roman"/>
          <w:sz w:val="24"/>
          <w:szCs w:val="24"/>
        </w:rPr>
        <w:t>kā</w:t>
      </w:r>
      <w:proofErr w:type="spellEnd"/>
      <w:r w:rsidR="00144B9E" w:rsidRPr="006B7455">
        <w:rPr>
          <w:rFonts w:ascii="Times New Roman" w:eastAsia="Times New Roman" w:hAnsi="Times New Roman" w:cs="Times New Roman"/>
          <w:sz w:val="24"/>
          <w:szCs w:val="24"/>
        </w:rPr>
        <w:t xml:space="preserve"> </w:t>
      </w:r>
      <w:proofErr w:type="spellStart"/>
      <w:r w:rsidR="00144B9E" w:rsidRPr="006B7455">
        <w:rPr>
          <w:rFonts w:ascii="Times New Roman" w:eastAsia="Times New Roman" w:hAnsi="Times New Roman" w:cs="Times New Roman"/>
          <w:sz w:val="24"/>
          <w:szCs w:val="24"/>
        </w:rPr>
        <w:t>arī</w:t>
      </w:r>
      <w:proofErr w:type="spellEnd"/>
      <w:r w:rsidR="00144B9E" w:rsidRPr="006B7455">
        <w:rPr>
          <w:rFonts w:ascii="Times New Roman" w:eastAsia="Times New Roman" w:hAnsi="Times New Roman" w:cs="Times New Roman"/>
          <w:sz w:val="24"/>
          <w:szCs w:val="24"/>
        </w:rPr>
        <w:t xml:space="preserve"> </w:t>
      </w:r>
      <w:proofErr w:type="spellStart"/>
      <w:r w:rsidR="00144B9E" w:rsidRPr="006B7455">
        <w:rPr>
          <w:rFonts w:ascii="Times New Roman" w:eastAsia="Times New Roman" w:hAnsi="Times New Roman" w:cs="Times New Roman"/>
          <w:sz w:val="24"/>
          <w:szCs w:val="24"/>
        </w:rPr>
        <w:t>augsta</w:t>
      </w:r>
      <w:proofErr w:type="spellEnd"/>
      <w:r w:rsidR="00144B9E" w:rsidRPr="006B7455">
        <w:rPr>
          <w:rFonts w:ascii="Times New Roman" w:eastAsia="Times New Roman" w:hAnsi="Times New Roman" w:cs="Times New Roman"/>
          <w:sz w:val="24"/>
          <w:szCs w:val="24"/>
        </w:rPr>
        <w:t xml:space="preserve"> </w:t>
      </w:r>
      <w:proofErr w:type="spellStart"/>
      <w:r w:rsidR="00144B9E" w:rsidRPr="006B7455">
        <w:rPr>
          <w:rFonts w:ascii="Times New Roman" w:eastAsia="Times New Roman" w:hAnsi="Times New Roman" w:cs="Times New Roman"/>
          <w:sz w:val="24"/>
          <w:szCs w:val="24"/>
        </w:rPr>
        <w:t>līmeņa</w:t>
      </w:r>
      <w:proofErr w:type="spellEnd"/>
      <w:r w:rsidR="00144B9E" w:rsidRPr="006B7455">
        <w:rPr>
          <w:rFonts w:ascii="Times New Roman" w:eastAsia="Times New Roman" w:hAnsi="Times New Roman" w:cs="Times New Roman"/>
          <w:sz w:val="24"/>
          <w:szCs w:val="24"/>
        </w:rPr>
        <w:t xml:space="preserve"> </w:t>
      </w:r>
      <w:proofErr w:type="spellStart"/>
      <w:r w:rsidR="00144B9E" w:rsidRPr="006B7455">
        <w:rPr>
          <w:rFonts w:ascii="Times New Roman" w:eastAsia="Times New Roman" w:hAnsi="Times New Roman" w:cs="Times New Roman"/>
          <w:sz w:val="24"/>
          <w:szCs w:val="24"/>
        </w:rPr>
        <w:t>digitālo</w:t>
      </w:r>
      <w:proofErr w:type="spellEnd"/>
      <w:r w:rsidR="00144B9E" w:rsidRPr="006B7455">
        <w:rPr>
          <w:rFonts w:ascii="Times New Roman" w:eastAsia="Times New Roman" w:hAnsi="Times New Roman" w:cs="Times New Roman"/>
          <w:sz w:val="24"/>
          <w:szCs w:val="24"/>
        </w:rPr>
        <w:t xml:space="preserve"> </w:t>
      </w:r>
      <w:proofErr w:type="spellStart"/>
      <w:r w:rsidR="00144B9E" w:rsidRPr="006B7455">
        <w:rPr>
          <w:rFonts w:ascii="Times New Roman" w:eastAsia="Times New Roman" w:hAnsi="Times New Roman" w:cs="Times New Roman"/>
          <w:sz w:val="24"/>
          <w:szCs w:val="24"/>
        </w:rPr>
        <w:t>prasmju</w:t>
      </w:r>
      <w:proofErr w:type="spellEnd"/>
      <w:r w:rsidR="00144B9E" w:rsidRPr="006B7455">
        <w:rPr>
          <w:rFonts w:ascii="Times New Roman" w:eastAsia="Times New Roman" w:hAnsi="Times New Roman" w:cs="Times New Roman"/>
          <w:sz w:val="24"/>
          <w:szCs w:val="24"/>
        </w:rPr>
        <w:t xml:space="preserve"> </w:t>
      </w:r>
      <w:proofErr w:type="spellStart"/>
      <w:r w:rsidR="00144B9E" w:rsidRPr="006B7455">
        <w:rPr>
          <w:rFonts w:ascii="Times New Roman" w:eastAsia="Times New Roman" w:hAnsi="Times New Roman" w:cs="Times New Roman"/>
          <w:sz w:val="24"/>
          <w:szCs w:val="24"/>
        </w:rPr>
        <w:t>pilnveides</w:t>
      </w:r>
      <w:proofErr w:type="spellEnd"/>
      <w:r w:rsidR="00144B9E" w:rsidRPr="006B7455">
        <w:rPr>
          <w:rFonts w:ascii="Times New Roman" w:eastAsia="Times New Roman" w:hAnsi="Times New Roman" w:cs="Times New Roman"/>
          <w:sz w:val="24"/>
          <w:szCs w:val="24"/>
        </w:rPr>
        <w:t xml:space="preserve"> </w:t>
      </w:r>
      <w:proofErr w:type="spellStart"/>
      <w:r w:rsidR="00C91344" w:rsidRPr="006B7455">
        <w:rPr>
          <w:rFonts w:ascii="Times New Roman" w:eastAsia="Times New Roman" w:hAnsi="Times New Roman" w:cs="Times New Roman"/>
          <w:sz w:val="24"/>
          <w:szCs w:val="24"/>
        </w:rPr>
        <w:t>atbalsta</w:t>
      </w:r>
      <w:proofErr w:type="spellEnd"/>
      <w:r w:rsidR="00C91344" w:rsidRPr="006B7455">
        <w:rPr>
          <w:rFonts w:ascii="Times New Roman" w:eastAsia="Times New Roman" w:hAnsi="Times New Roman" w:cs="Times New Roman"/>
          <w:sz w:val="24"/>
          <w:szCs w:val="24"/>
        </w:rPr>
        <w:t xml:space="preserve"> </w:t>
      </w:r>
      <w:proofErr w:type="spellStart"/>
      <w:r w:rsidR="00C91344" w:rsidRPr="006B7455">
        <w:rPr>
          <w:rFonts w:ascii="Times New Roman" w:eastAsia="Times New Roman" w:hAnsi="Times New Roman" w:cs="Times New Roman"/>
          <w:sz w:val="24"/>
          <w:szCs w:val="24"/>
        </w:rPr>
        <w:t>instrumentu</w:t>
      </w:r>
      <w:proofErr w:type="spellEnd"/>
      <w:r w:rsidR="00C91344" w:rsidRPr="006B7455">
        <w:rPr>
          <w:rFonts w:ascii="Times New Roman" w:eastAsia="Times New Roman" w:hAnsi="Times New Roman" w:cs="Times New Roman"/>
          <w:sz w:val="24"/>
          <w:szCs w:val="24"/>
        </w:rPr>
        <w:t xml:space="preserve"> </w:t>
      </w:r>
      <w:proofErr w:type="spellStart"/>
      <w:r w:rsidR="00C91344" w:rsidRPr="006B7455">
        <w:rPr>
          <w:rFonts w:ascii="Times New Roman" w:eastAsia="Times New Roman" w:hAnsi="Times New Roman" w:cs="Times New Roman"/>
          <w:sz w:val="24"/>
          <w:szCs w:val="24"/>
        </w:rPr>
        <w:t>pieejamību</w:t>
      </w:r>
      <w:proofErr w:type="spellEnd"/>
      <w:r w:rsidR="00C91344" w:rsidRPr="006B7455">
        <w:rPr>
          <w:rFonts w:ascii="Times New Roman" w:eastAsia="Times New Roman" w:hAnsi="Times New Roman" w:cs="Times New Roman"/>
          <w:sz w:val="24"/>
          <w:szCs w:val="24"/>
        </w:rPr>
        <w:t xml:space="preserve">. </w:t>
      </w:r>
      <w:r w:rsidR="00FF0297" w:rsidRPr="006B7455">
        <w:rPr>
          <w:rFonts w:ascii="Times New Roman" w:eastAsia="Times New Roman" w:hAnsi="Times New Roman" w:cs="Times New Roman"/>
          <w:sz w:val="24"/>
          <w:szCs w:val="24"/>
        </w:rPr>
        <w:t xml:space="preserve"> </w:t>
      </w:r>
    </w:p>
    <w:p w14:paraId="60E70271" w14:textId="76593EB2" w:rsidR="00E85805" w:rsidRPr="006B7455" w:rsidRDefault="00080C9C" w:rsidP="000C16F4">
      <w:pPr>
        <w:spacing w:before="120" w:after="120" w:line="240" w:lineRule="auto"/>
        <w:ind w:firstLine="720"/>
        <w:jc w:val="both"/>
        <w:textAlignment w:val="baseline"/>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V</w:t>
      </w:r>
      <w:r w:rsidR="00E85805" w:rsidRPr="006B7455">
        <w:rPr>
          <w:rFonts w:ascii="Times New Roman" w:eastAsia="Times New Roman" w:hAnsi="Times New Roman" w:cs="Times New Roman"/>
          <w:sz w:val="24"/>
          <w:szCs w:val="24"/>
        </w:rPr>
        <w:t>ienot</w:t>
      </w:r>
      <w:r w:rsidRPr="006B7455">
        <w:rPr>
          <w:rFonts w:ascii="Times New Roman" w:eastAsia="Times New Roman" w:hAnsi="Times New Roman" w:cs="Times New Roman"/>
          <w:sz w:val="24"/>
          <w:szCs w:val="24"/>
        </w:rPr>
        <w:t>as</w:t>
      </w:r>
      <w:proofErr w:type="spellEnd"/>
      <w:r w:rsidR="00E85805" w:rsidRPr="006B7455">
        <w:rPr>
          <w:rFonts w:ascii="Times New Roman" w:eastAsia="Times New Roman" w:hAnsi="Times New Roman" w:cs="Times New Roman"/>
          <w:sz w:val="24"/>
          <w:szCs w:val="24"/>
        </w:rPr>
        <w:t xml:space="preserve"> </w:t>
      </w:r>
      <w:proofErr w:type="spellStart"/>
      <w:r w:rsidR="00393F29" w:rsidRPr="006B7455">
        <w:rPr>
          <w:rFonts w:ascii="Times New Roman" w:eastAsia="Times New Roman" w:hAnsi="Times New Roman" w:cs="Times New Roman"/>
          <w:sz w:val="24"/>
          <w:szCs w:val="24"/>
        </w:rPr>
        <w:t>uzņēmējdarbības</w:t>
      </w:r>
      <w:proofErr w:type="spellEnd"/>
      <w:r w:rsidR="00393F29" w:rsidRPr="006B7455">
        <w:rPr>
          <w:rFonts w:ascii="Times New Roman" w:eastAsia="Times New Roman" w:hAnsi="Times New Roman" w:cs="Times New Roman"/>
          <w:sz w:val="24"/>
          <w:szCs w:val="24"/>
        </w:rPr>
        <w:t xml:space="preserve"> </w:t>
      </w:r>
      <w:proofErr w:type="spellStart"/>
      <w:r w:rsidR="00393F29" w:rsidRPr="006B7455">
        <w:rPr>
          <w:rFonts w:ascii="Times New Roman" w:eastAsia="Times New Roman" w:hAnsi="Times New Roman" w:cs="Times New Roman"/>
          <w:sz w:val="24"/>
          <w:szCs w:val="24"/>
        </w:rPr>
        <w:t>digitalizācijas</w:t>
      </w:r>
      <w:proofErr w:type="spellEnd"/>
      <w:r w:rsidR="00393F29" w:rsidRPr="006B7455">
        <w:rPr>
          <w:rFonts w:ascii="Times New Roman" w:eastAsia="Times New Roman" w:hAnsi="Times New Roman" w:cs="Times New Roman"/>
          <w:sz w:val="24"/>
          <w:szCs w:val="24"/>
        </w:rPr>
        <w:t xml:space="preserve"> </w:t>
      </w:r>
      <w:proofErr w:type="spellStart"/>
      <w:r w:rsidR="00393F29" w:rsidRPr="006B7455">
        <w:rPr>
          <w:rFonts w:ascii="Times New Roman" w:eastAsia="Times New Roman" w:hAnsi="Times New Roman" w:cs="Times New Roman"/>
          <w:sz w:val="24"/>
          <w:szCs w:val="24"/>
        </w:rPr>
        <w:t>atbalsta</w:t>
      </w:r>
      <w:proofErr w:type="spellEnd"/>
      <w:r w:rsidR="00393F29"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ekselences</w:t>
      </w:r>
      <w:proofErr w:type="spellEnd"/>
      <w:r w:rsidR="00E85805" w:rsidRPr="006B7455">
        <w:rPr>
          <w:rFonts w:ascii="Times New Roman" w:eastAsia="Times New Roman" w:hAnsi="Times New Roman" w:cs="Times New Roman"/>
          <w:sz w:val="24"/>
          <w:szCs w:val="24"/>
        </w:rPr>
        <w:t xml:space="preserve"> centr</w:t>
      </w:r>
      <w:r w:rsidR="00393F29" w:rsidRPr="006B7455">
        <w:rPr>
          <w:rFonts w:ascii="Times New Roman" w:eastAsia="Times New Roman" w:hAnsi="Times New Roman" w:cs="Times New Roman"/>
          <w:sz w:val="24"/>
          <w:szCs w:val="24"/>
        </w:rPr>
        <w:t>a</w:t>
      </w:r>
      <w:r w:rsidR="002205EE" w:rsidRPr="006B7455">
        <w:rPr>
          <w:rFonts w:ascii="Times New Roman" w:eastAsia="Times New Roman" w:hAnsi="Times New Roman" w:cs="Times New Roman"/>
          <w:sz w:val="24"/>
          <w:szCs w:val="24"/>
        </w:rPr>
        <w:t xml:space="preserve"> </w:t>
      </w:r>
      <w:r w:rsidR="00FC772C" w:rsidRPr="006B7455">
        <w:rPr>
          <w:rFonts w:ascii="Times New Roman" w:eastAsia="Times New Roman" w:hAnsi="Times New Roman" w:cs="Times New Roman"/>
          <w:sz w:val="24"/>
          <w:szCs w:val="24"/>
        </w:rPr>
        <w:t xml:space="preserve">un </w:t>
      </w:r>
      <w:proofErr w:type="spellStart"/>
      <w:r w:rsidR="00FC772C" w:rsidRPr="006B7455">
        <w:rPr>
          <w:rFonts w:ascii="Times New Roman" w:eastAsia="Times New Roman" w:hAnsi="Times New Roman" w:cs="Times New Roman"/>
          <w:sz w:val="24"/>
          <w:szCs w:val="24"/>
        </w:rPr>
        <w:t>atbalsta</w:t>
      </w:r>
      <w:proofErr w:type="spellEnd"/>
      <w:r w:rsidR="00FC772C" w:rsidRPr="006B7455">
        <w:rPr>
          <w:rFonts w:ascii="Times New Roman" w:eastAsia="Times New Roman" w:hAnsi="Times New Roman" w:cs="Times New Roman"/>
          <w:sz w:val="24"/>
          <w:szCs w:val="24"/>
        </w:rPr>
        <w:t xml:space="preserve"> </w:t>
      </w:r>
      <w:proofErr w:type="spellStart"/>
      <w:r w:rsidR="00FC772C" w:rsidRPr="006B7455">
        <w:rPr>
          <w:rFonts w:ascii="Times New Roman" w:eastAsia="Times New Roman" w:hAnsi="Times New Roman" w:cs="Times New Roman"/>
          <w:sz w:val="24"/>
          <w:szCs w:val="24"/>
        </w:rPr>
        <w:t>instrumentu</w:t>
      </w:r>
      <w:proofErr w:type="spellEnd"/>
      <w:r w:rsidR="00FC772C" w:rsidRPr="006B7455">
        <w:rPr>
          <w:rFonts w:ascii="Times New Roman" w:eastAsia="Times New Roman" w:hAnsi="Times New Roman" w:cs="Times New Roman"/>
          <w:sz w:val="24"/>
          <w:szCs w:val="24"/>
        </w:rPr>
        <w:t xml:space="preserve"> </w:t>
      </w:r>
      <w:proofErr w:type="spellStart"/>
      <w:r w:rsidR="002205EE" w:rsidRPr="006B7455">
        <w:rPr>
          <w:rFonts w:ascii="Times New Roman" w:eastAsia="Times New Roman" w:hAnsi="Times New Roman" w:cs="Times New Roman"/>
          <w:sz w:val="24"/>
          <w:szCs w:val="24"/>
        </w:rPr>
        <w:t>tīkla</w:t>
      </w:r>
      <w:proofErr w:type="spellEnd"/>
      <w:r w:rsidR="00E85805" w:rsidRPr="006B7455">
        <w:rPr>
          <w:rFonts w:ascii="Times New Roman" w:eastAsia="Times New Roman" w:hAnsi="Times New Roman" w:cs="Times New Roman"/>
          <w:sz w:val="24"/>
          <w:szCs w:val="24"/>
        </w:rPr>
        <w:t xml:space="preserve"> </w:t>
      </w:r>
      <w:proofErr w:type="spellStart"/>
      <w:r w:rsidR="00393F29" w:rsidRPr="006B7455">
        <w:rPr>
          <w:rFonts w:ascii="Times New Roman" w:eastAsia="Times New Roman" w:hAnsi="Times New Roman" w:cs="Times New Roman"/>
          <w:sz w:val="24"/>
          <w:szCs w:val="24"/>
        </w:rPr>
        <w:t>izveide</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Centrāls</w:t>
      </w:r>
      <w:proofErr w:type="spellEnd"/>
      <w:r w:rsidR="00882A5C" w:rsidRPr="006B7455">
        <w:rPr>
          <w:rFonts w:ascii="Times New Roman" w:eastAsia="Times New Roman" w:hAnsi="Times New Roman" w:cs="Times New Roman"/>
          <w:sz w:val="24"/>
          <w:szCs w:val="24"/>
        </w:rPr>
        <w:t xml:space="preserve"> elements </w:t>
      </w:r>
      <w:proofErr w:type="spellStart"/>
      <w:r w:rsidR="00882A5C" w:rsidRPr="006B7455">
        <w:rPr>
          <w:rFonts w:ascii="Times New Roman" w:eastAsia="Times New Roman" w:hAnsi="Times New Roman" w:cs="Times New Roman"/>
          <w:sz w:val="24"/>
          <w:szCs w:val="24"/>
        </w:rPr>
        <w:t>inovāciju</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ekosistēmā</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ir</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Digitālo</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inovāciju</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centru</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izveide</w:t>
      </w:r>
      <w:proofErr w:type="spellEnd"/>
      <w:r w:rsidR="00882A5C"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ar</w:t>
      </w:r>
      <w:proofErr w:type="spellEnd"/>
      <w:r w:rsidR="00E85805" w:rsidRPr="006B7455">
        <w:rPr>
          <w:rFonts w:ascii="Times New Roman" w:eastAsia="Times New Roman" w:hAnsi="Times New Roman" w:cs="Times New Roman"/>
          <w:sz w:val="24"/>
          <w:szCs w:val="24"/>
        </w:rPr>
        <w:t xml:space="preserve"> </w:t>
      </w:r>
      <w:proofErr w:type="spellStart"/>
      <w:r w:rsidR="008A1D45" w:rsidRPr="006B7455">
        <w:rPr>
          <w:rFonts w:ascii="Times New Roman" w:eastAsia="Times New Roman" w:hAnsi="Times New Roman" w:cs="Times New Roman"/>
          <w:sz w:val="24"/>
          <w:szCs w:val="24"/>
        </w:rPr>
        <w:t>r</w:t>
      </w:r>
      <w:r w:rsidR="00882A5C" w:rsidRPr="006B7455">
        <w:rPr>
          <w:rFonts w:ascii="Times New Roman" w:eastAsia="Times New Roman" w:hAnsi="Times New Roman" w:cs="Times New Roman"/>
          <w:sz w:val="24"/>
          <w:szCs w:val="24"/>
        </w:rPr>
        <w:t>eģionālajiem</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atbalsta</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punktiem</w:t>
      </w:r>
      <w:proofErr w:type="spellEnd"/>
      <w:r w:rsidR="00882A5C" w:rsidRPr="006B7455">
        <w:rPr>
          <w:rFonts w:ascii="Times New Roman" w:eastAsia="Times New Roman" w:hAnsi="Times New Roman" w:cs="Times New Roman"/>
          <w:sz w:val="24"/>
          <w:szCs w:val="24"/>
        </w:rPr>
        <w:t xml:space="preserve">. Tie </w:t>
      </w:r>
      <w:proofErr w:type="spellStart"/>
      <w:r w:rsidR="00882A5C" w:rsidRPr="006B7455">
        <w:rPr>
          <w:rFonts w:ascii="Times New Roman" w:eastAsia="Times New Roman" w:hAnsi="Times New Roman" w:cs="Times New Roman"/>
          <w:sz w:val="24"/>
          <w:szCs w:val="24"/>
        </w:rPr>
        <w:t>sniegs</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atbalstu</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uzņēmējdarbības</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procesu</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digitalizācijai</w:t>
      </w:r>
      <w:proofErr w:type="spellEnd"/>
      <w:r w:rsidR="00882A5C" w:rsidRPr="006B7455">
        <w:rPr>
          <w:rFonts w:ascii="Times New Roman" w:eastAsia="Times New Roman" w:hAnsi="Times New Roman" w:cs="Times New Roman"/>
          <w:sz w:val="24"/>
          <w:szCs w:val="24"/>
        </w:rPr>
        <w:t xml:space="preserve">, t.sk. </w:t>
      </w:r>
      <w:proofErr w:type="spellStart"/>
      <w:r w:rsidR="00882A5C" w:rsidRPr="006B7455">
        <w:rPr>
          <w:rFonts w:ascii="Times New Roman" w:eastAsia="Times New Roman" w:hAnsi="Times New Roman" w:cs="Times New Roman"/>
          <w:sz w:val="24"/>
          <w:szCs w:val="24"/>
        </w:rPr>
        <w:t>nodrošinās</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moderno</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digitālo</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tehnoloģiju</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demonstrācija</w:t>
      </w:r>
      <w:r w:rsidR="008A1D45" w:rsidRPr="006B7455">
        <w:rPr>
          <w:rFonts w:ascii="Times New Roman" w:eastAsia="Times New Roman" w:hAnsi="Times New Roman" w:cs="Times New Roman"/>
          <w:sz w:val="24"/>
          <w:szCs w:val="24"/>
        </w:rPr>
        <w:t>s</w:t>
      </w:r>
      <w:proofErr w:type="spellEnd"/>
      <w:r w:rsidR="00882A5C" w:rsidRPr="006B7455">
        <w:rPr>
          <w:rFonts w:ascii="Times New Roman" w:eastAsia="Times New Roman" w:hAnsi="Times New Roman" w:cs="Times New Roman"/>
          <w:sz w:val="24"/>
          <w:szCs w:val="24"/>
        </w:rPr>
        <w:t xml:space="preserve"> un </w:t>
      </w:r>
      <w:proofErr w:type="spellStart"/>
      <w:r w:rsidR="00882A5C" w:rsidRPr="006B7455">
        <w:rPr>
          <w:rFonts w:ascii="Times New Roman" w:eastAsia="Times New Roman" w:hAnsi="Times New Roman" w:cs="Times New Roman"/>
          <w:sz w:val="24"/>
          <w:szCs w:val="24"/>
        </w:rPr>
        <w:t>iespējas</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izmēģināt</w:t>
      </w:r>
      <w:proofErr w:type="spellEnd"/>
      <w:r w:rsidR="00882A5C" w:rsidRPr="006B7455">
        <w:rPr>
          <w:rFonts w:ascii="Times New Roman" w:eastAsia="Times New Roman" w:hAnsi="Times New Roman" w:cs="Times New Roman"/>
          <w:sz w:val="24"/>
          <w:szCs w:val="24"/>
        </w:rPr>
        <w:t xml:space="preserve"> un </w:t>
      </w:r>
      <w:proofErr w:type="spellStart"/>
      <w:r w:rsidR="00882A5C" w:rsidRPr="006B7455">
        <w:rPr>
          <w:rFonts w:ascii="Times New Roman" w:eastAsia="Times New Roman" w:hAnsi="Times New Roman" w:cs="Times New Roman"/>
          <w:sz w:val="24"/>
          <w:szCs w:val="24"/>
        </w:rPr>
        <w:t>pārbaudīt</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digitālās</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inovācijas</w:t>
      </w:r>
      <w:proofErr w:type="spellEnd"/>
      <w:r w:rsidR="00882A5C" w:rsidRPr="006B7455">
        <w:rPr>
          <w:rFonts w:ascii="Times New Roman" w:eastAsia="Times New Roman" w:hAnsi="Times New Roman" w:cs="Times New Roman"/>
          <w:sz w:val="24"/>
          <w:szCs w:val="24"/>
        </w:rPr>
        <w:t xml:space="preserve"> un to </w:t>
      </w:r>
      <w:proofErr w:type="spellStart"/>
      <w:r w:rsidR="00882A5C" w:rsidRPr="006B7455">
        <w:rPr>
          <w:rFonts w:ascii="Times New Roman" w:eastAsia="Times New Roman" w:hAnsi="Times New Roman" w:cs="Times New Roman"/>
          <w:sz w:val="24"/>
          <w:szCs w:val="24"/>
        </w:rPr>
        <w:t>pielietojumu</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ražošanā</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atsevišķi</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centri</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specializēsies</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augstas</w:t>
      </w:r>
      <w:proofErr w:type="spellEnd"/>
      <w:r w:rsidR="00882A5C" w:rsidRPr="006B7455">
        <w:rPr>
          <w:rFonts w:ascii="Times New Roman" w:eastAsia="Times New Roman" w:hAnsi="Times New Roman" w:cs="Times New Roman"/>
          <w:sz w:val="24"/>
          <w:szCs w:val="24"/>
        </w:rPr>
        <w:t xml:space="preserve"> </w:t>
      </w:r>
      <w:proofErr w:type="spellStart"/>
      <w:r w:rsidR="00EC4338" w:rsidRPr="006B7455">
        <w:rPr>
          <w:rFonts w:ascii="Times New Roman" w:eastAsia="Times New Roman" w:hAnsi="Times New Roman" w:cs="Times New Roman"/>
          <w:sz w:val="24"/>
          <w:szCs w:val="24"/>
        </w:rPr>
        <w:t>p</w:t>
      </w:r>
      <w:r w:rsidR="00882A5C" w:rsidRPr="006B7455">
        <w:rPr>
          <w:rFonts w:ascii="Times New Roman" w:eastAsia="Times New Roman" w:hAnsi="Times New Roman" w:cs="Times New Roman"/>
          <w:sz w:val="24"/>
          <w:szCs w:val="24"/>
        </w:rPr>
        <w:t>ievienotās</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vērtības</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nozaru</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atbalstam</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jaunu</w:t>
      </w:r>
      <w:proofErr w:type="spellEnd"/>
      <w:r w:rsidR="00882A5C" w:rsidRPr="006B7455">
        <w:rPr>
          <w:rFonts w:ascii="Times New Roman" w:eastAsia="Times New Roman" w:hAnsi="Times New Roman" w:cs="Times New Roman"/>
          <w:sz w:val="24"/>
          <w:szCs w:val="24"/>
        </w:rPr>
        <w:t xml:space="preserve"> </w:t>
      </w:r>
      <w:r w:rsidR="00D84006">
        <w:rPr>
          <w:rFonts w:ascii="Times New Roman" w:eastAsia="Times New Roman" w:hAnsi="Times New Roman" w:cs="Times New Roman"/>
          <w:sz w:val="24"/>
          <w:szCs w:val="24"/>
        </w:rPr>
        <w:t>u</w:t>
      </w:r>
      <w:r w:rsidR="00882A5C" w:rsidRPr="006B7455">
        <w:rPr>
          <w:rFonts w:ascii="Times New Roman" w:eastAsia="Times New Roman" w:hAnsi="Times New Roman" w:cs="Times New Roman"/>
          <w:sz w:val="24"/>
          <w:szCs w:val="24"/>
        </w:rPr>
        <w:t xml:space="preserve">n </w:t>
      </w:r>
      <w:proofErr w:type="spellStart"/>
      <w:r w:rsidR="00882A5C" w:rsidRPr="006B7455">
        <w:rPr>
          <w:rFonts w:ascii="Times New Roman" w:eastAsia="Times New Roman" w:hAnsi="Times New Roman" w:cs="Times New Roman"/>
          <w:sz w:val="24"/>
          <w:szCs w:val="24"/>
        </w:rPr>
        <w:t>inovatīvu</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risinājumu</w:t>
      </w:r>
      <w:proofErr w:type="spellEnd"/>
      <w:r w:rsidR="00882A5C" w:rsidRPr="006B7455">
        <w:rPr>
          <w:rFonts w:ascii="Times New Roman" w:eastAsia="Times New Roman" w:hAnsi="Times New Roman" w:cs="Times New Roman"/>
          <w:sz w:val="24"/>
          <w:szCs w:val="24"/>
        </w:rPr>
        <w:t xml:space="preserve"> </w:t>
      </w:r>
      <w:proofErr w:type="spellStart"/>
      <w:r w:rsidR="00882A5C" w:rsidRPr="006B7455">
        <w:rPr>
          <w:rFonts w:ascii="Times New Roman" w:eastAsia="Times New Roman" w:hAnsi="Times New Roman" w:cs="Times New Roman"/>
          <w:sz w:val="24"/>
          <w:szCs w:val="24"/>
        </w:rPr>
        <w:t>izstrādei</w:t>
      </w:r>
      <w:proofErr w:type="spellEnd"/>
      <w:r w:rsidR="00882A5C" w:rsidRPr="006B7455">
        <w:rPr>
          <w:rFonts w:ascii="Times New Roman" w:eastAsia="Times New Roman" w:hAnsi="Times New Roman" w:cs="Times New Roman"/>
          <w:sz w:val="24"/>
          <w:szCs w:val="24"/>
        </w:rPr>
        <w:t xml:space="preserve"> un </w:t>
      </w:r>
      <w:proofErr w:type="spellStart"/>
      <w:r w:rsidR="00882A5C" w:rsidRPr="006B7455">
        <w:rPr>
          <w:rFonts w:ascii="Times New Roman" w:eastAsia="Times New Roman" w:hAnsi="Times New Roman" w:cs="Times New Roman"/>
          <w:sz w:val="24"/>
          <w:szCs w:val="24"/>
        </w:rPr>
        <w:t>pilotēšanai</w:t>
      </w:r>
      <w:proofErr w:type="spellEnd"/>
      <w:r w:rsidR="00882A5C" w:rsidRPr="006B7455">
        <w:rPr>
          <w:rFonts w:ascii="Times New Roman" w:eastAsia="Times New Roman" w:hAnsi="Times New Roman" w:cs="Times New Roman"/>
          <w:sz w:val="24"/>
          <w:szCs w:val="24"/>
        </w:rPr>
        <w:t>.</w:t>
      </w:r>
      <w:r w:rsidR="00E85805" w:rsidRPr="006B7455">
        <w:rPr>
          <w:rFonts w:ascii="Times New Roman" w:eastAsia="Times New Roman" w:hAnsi="Times New Roman" w:cs="Times New Roman"/>
          <w:sz w:val="24"/>
          <w:szCs w:val="24"/>
        </w:rPr>
        <w:t> </w:t>
      </w:r>
      <w:proofErr w:type="spellStart"/>
      <w:r w:rsidR="00EC4338" w:rsidRPr="006B7455">
        <w:rPr>
          <w:rFonts w:ascii="Times New Roman" w:eastAsia="Times New Roman" w:hAnsi="Times New Roman" w:cs="Times New Roman"/>
          <w:sz w:val="24"/>
          <w:szCs w:val="24"/>
        </w:rPr>
        <w:t>Digitālo</w:t>
      </w:r>
      <w:proofErr w:type="spellEnd"/>
      <w:r w:rsidR="00EC4338" w:rsidRPr="006B7455">
        <w:rPr>
          <w:rFonts w:ascii="Times New Roman" w:eastAsia="Times New Roman" w:hAnsi="Times New Roman" w:cs="Times New Roman"/>
          <w:sz w:val="24"/>
          <w:szCs w:val="24"/>
        </w:rPr>
        <w:t xml:space="preserve"> </w:t>
      </w:r>
      <w:proofErr w:type="spellStart"/>
      <w:r w:rsidR="00EC4338" w:rsidRPr="006B7455">
        <w:rPr>
          <w:rFonts w:ascii="Times New Roman" w:eastAsia="Times New Roman" w:hAnsi="Times New Roman" w:cs="Times New Roman"/>
          <w:sz w:val="24"/>
          <w:szCs w:val="24"/>
        </w:rPr>
        <w:t>inovāciju</w:t>
      </w:r>
      <w:proofErr w:type="spellEnd"/>
      <w:r w:rsidR="00EC4338" w:rsidRPr="006B7455">
        <w:rPr>
          <w:rFonts w:ascii="Times New Roman" w:eastAsia="Times New Roman" w:hAnsi="Times New Roman" w:cs="Times New Roman"/>
          <w:sz w:val="24"/>
          <w:szCs w:val="24"/>
        </w:rPr>
        <w:t xml:space="preserve"> </w:t>
      </w:r>
      <w:proofErr w:type="spellStart"/>
      <w:r w:rsidR="00EC4338" w:rsidRPr="006B7455">
        <w:rPr>
          <w:rFonts w:ascii="Times New Roman" w:eastAsia="Times New Roman" w:hAnsi="Times New Roman" w:cs="Times New Roman"/>
          <w:sz w:val="24"/>
          <w:szCs w:val="24"/>
        </w:rPr>
        <w:t>centru</w:t>
      </w:r>
      <w:proofErr w:type="spellEnd"/>
      <w:r w:rsidR="00EC4338"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mērķi</w:t>
      </w:r>
      <w:r w:rsidR="00EC4338" w:rsidRPr="006B7455">
        <w:rPr>
          <w:rFonts w:ascii="Times New Roman" w:eastAsia="Times New Roman" w:hAnsi="Times New Roman" w:cs="Times New Roman"/>
          <w:sz w:val="24"/>
          <w:szCs w:val="24"/>
        </w:rPr>
        <w:t>s</w:t>
      </w:r>
      <w:proofErr w:type="spellEnd"/>
      <w:r w:rsidR="00EC4338" w:rsidRPr="006B7455">
        <w:rPr>
          <w:rFonts w:ascii="Times New Roman" w:eastAsia="Times New Roman" w:hAnsi="Times New Roman" w:cs="Times New Roman"/>
          <w:sz w:val="24"/>
          <w:szCs w:val="24"/>
        </w:rPr>
        <w:t xml:space="preserve"> </w:t>
      </w:r>
      <w:proofErr w:type="spellStart"/>
      <w:r w:rsidR="00EC4338" w:rsidRPr="006B7455">
        <w:rPr>
          <w:rFonts w:ascii="Times New Roman" w:eastAsia="Times New Roman" w:hAnsi="Times New Roman" w:cs="Times New Roman"/>
          <w:sz w:val="24"/>
          <w:szCs w:val="24"/>
        </w:rPr>
        <w:t>ir</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palīdzēt</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uzņēmumiem</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kļūt</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konkurētspējīgākiem</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attiecībā</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uz</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viņu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biznesa</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pamatdarbības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procesiem</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ražošanas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produktu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piedāvāšanas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vai</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pakalpojumu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sniegšanu</w:t>
      </w:r>
      <w:proofErr w:type="spellEnd"/>
      <w:r w:rsidR="00E85805" w:rsidRPr="006B7455">
        <w:rPr>
          <w:rFonts w:ascii="Times New Roman" w:eastAsia="Times New Roman" w:hAnsi="Times New Roman" w:cs="Times New Roman"/>
          <w:sz w:val="24"/>
          <w:szCs w:val="24"/>
        </w:rPr>
        <w:t>)</w:t>
      </w:r>
      <w:r w:rsidR="00B50D47">
        <w:rPr>
          <w:rFonts w:ascii="Times New Roman" w:eastAsia="Times New Roman" w:hAnsi="Times New Roman" w:cs="Times New Roman"/>
          <w:sz w:val="24"/>
          <w:szCs w:val="24"/>
        </w:rPr>
        <w:t>,</w:t>
      </w:r>
      <w:r w:rsidR="00E85805" w:rsidRPr="006B7455">
        <w:rPr>
          <w:rFonts w:ascii="Times New Roman" w:eastAsia="Times New Roman" w:hAnsi="Times New Roman" w:cs="Times New Roman"/>
          <w:sz w:val="24"/>
          <w:szCs w:val="24"/>
        </w:rPr>
        <w:t xml:space="preserve"> </w:t>
      </w:r>
      <w:proofErr w:type="spellStart"/>
      <w:r w:rsidR="00B50D47">
        <w:rPr>
          <w:rFonts w:ascii="Times New Roman" w:eastAsia="Times New Roman" w:hAnsi="Times New Roman" w:cs="Times New Roman"/>
          <w:sz w:val="24"/>
          <w:szCs w:val="24"/>
        </w:rPr>
        <w:t>a</w:t>
      </w:r>
      <w:r w:rsidR="008A1D45" w:rsidRPr="006B7455">
        <w:rPr>
          <w:rFonts w:ascii="Times New Roman" w:eastAsia="Times New Roman" w:hAnsi="Times New Roman" w:cs="Times New Roman"/>
          <w:sz w:val="24"/>
          <w:szCs w:val="24"/>
        </w:rPr>
        <w:t>pzinot</w:t>
      </w:r>
      <w:proofErr w:type="spellEnd"/>
      <w:r w:rsidR="008A1D45" w:rsidRPr="006B7455">
        <w:rPr>
          <w:rFonts w:ascii="Times New Roman" w:eastAsia="Times New Roman" w:hAnsi="Times New Roman" w:cs="Times New Roman"/>
          <w:sz w:val="24"/>
          <w:szCs w:val="24"/>
        </w:rPr>
        <w:t xml:space="preserve"> </w:t>
      </w:r>
      <w:proofErr w:type="spellStart"/>
      <w:r w:rsidR="008A1D45" w:rsidRPr="006B7455">
        <w:rPr>
          <w:rFonts w:ascii="Times New Roman" w:eastAsia="Times New Roman" w:hAnsi="Times New Roman" w:cs="Times New Roman"/>
          <w:sz w:val="24"/>
          <w:szCs w:val="24"/>
        </w:rPr>
        <w:t>esošo</w:t>
      </w:r>
      <w:proofErr w:type="spellEnd"/>
      <w:r w:rsidR="008A1D45" w:rsidRPr="006B7455">
        <w:rPr>
          <w:rFonts w:ascii="Times New Roman" w:eastAsia="Times New Roman" w:hAnsi="Times New Roman" w:cs="Times New Roman"/>
          <w:sz w:val="24"/>
          <w:szCs w:val="24"/>
        </w:rPr>
        <w:t xml:space="preserve"> </w:t>
      </w:r>
      <w:proofErr w:type="spellStart"/>
      <w:r w:rsidR="008A1D45" w:rsidRPr="006B7455">
        <w:rPr>
          <w:rFonts w:ascii="Times New Roman" w:eastAsia="Times New Roman" w:hAnsi="Times New Roman" w:cs="Times New Roman"/>
          <w:sz w:val="24"/>
          <w:szCs w:val="24"/>
        </w:rPr>
        <w:t>tehnoloģiju</w:t>
      </w:r>
      <w:proofErr w:type="spellEnd"/>
      <w:r w:rsidR="008A1D45" w:rsidRPr="006B7455">
        <w:rPr>
          <w:rFonts w:ascii="Times New Roman" w:eastAsia="Times New Roman" w:hAnsi="Times New Roman" w:cs="Times New Roman"/>
          <w:sz w:val="24"/>
          <w:szCs w:val="24"/>
        </w:rPr>
        <w:t xml:space="preserve"> </w:t>
      </w:r>
      <w:proofErr w:type="spellStart"/>
      <w:r w:rsidR="008A1D45" w:rsidRPr="006B7455">
        <w:rPr>
          <w:rFonts w:ascii="Times New Roman" w:eastAsia="Times New Roman" w:hAnsi="Times New Roman" w:cs="Times New Roman"/>
          <w:sz w:val="24"/>
          <w:szCs w:val="24"/>
        </w:rPr>
        <w:t>iespējas</w:t>
      </w:r>
      <w:proofErr w:type="spellEnd"/>
      <w:r w:rsidR="008A1D45" w:rsidRPr="006B7455">
        <w:rPr>
          <w:rFonts w:ascii="Times New Roman" w:eastAsia="Times New Roman" w:hAnsi="Times New Roman" w:cs="Times New Roman"/>
          <w:sz w:val="24"/>
          <w:szCs w:val="24"/>
        </w:rPr>
        <w:t xml:space="preserve"> un </w:t>
      </w:r>
      <w:proofErr w:type="spellStart"/>
      <w:r w:rsidR="008A1D45" w:rsidRPr="006B7455">
        <w:rPr>
          <w:rFonts w:ascii="Times New Roman" w:eastAsia="Times New Roman" w:hAnsi="Times New Roman" w:cs="Times New Roman"/>
          <w:sz w:val="24"/>
          <w:szCs w:val="24"/>
        </w:rPr>
        <w:t>piedāvājumu</w:t>
      </w:r>
      <w:proofErr w:type="spellEnd"/>
      <w:r w:rsidR="008A1D45" w:rsidRPr="006B7455">
        <w:rPr>
          <w:rFonts w:ascii="Times New Roman" w:eastAsia="Times New Roman" w:hAnsi="Times New Roman" w:cs="Times New Roman"/>
          <w:sz w:val="24"/>
          <w:szCs w:val="24"/>
        </w:rPr>
        <w:t xml:space="preserve">, </w:t>
      </w:r>
      <w:proofErr w:type="spellStart"/>
      <w:r w:rsidR="008A1D45" w:rsidRPr="006B7455">
        <w:rPr>
          <w:rFonts w:ascii="Times New Roman" w:eastAsia="Times New Roman" w:hAnsi="Times New Roman" w:cs="Times New Roman"/>
          <w:sz w:val="24"/>
          <w:szCs w:val="24"/>
        </w:rPr>
        <w:t>p</w:t>
      </w:r>
      <w:r w:rsidR="00E85805" w:rsidRPr="006B7455">
        <w:rPr>
          <w:rFonts w:ascii="Times New Roman" w:eastAsia="Times New Roman" w:hAnsi="Times New Roman" w:cs="Times New Roman"/>
          <w:sz w:val="24"/>
          <w:szCs w:val="24"/>
        </w:rPr>
        <w:t>alīdzot</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ieviest</w:t>
      </w:r>
      <w:proofErr w:type="spellEnd"/>
      <w:r w:rsidR="00E85805" w:rsidRPr="006B7455">
        <w:rPr>
          <w:rFonts w:ascii="Times New Roman" w:eastAsia="Times New Roman" w:hAnsi="Times New Roman" w:cs="Times New Roman"/>
          <w:sz w:val="24"/>
          <w:szCs w:val="24"/>
        </w:rPr>
        <w:t xml:space="preserve"> un </w:t>
      </w:r>
      <w:proofErr w:type="spellStart"/>
      <w:r w:rsidR="00E85805" w:rsidRPr="006B7455">
        <w:rPr>
          <w:rFonts w:ascii="Times New Roman" w:eastAsia="Times New Roman" w:hAnsi="Times New Roman" w:cs="Times New Roman"/>
          <w:sz w:val="24"/>
          <w:szCs w:val="24"/>
        </w:rPr>
        <w:t>piemērot</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digitālās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tehnoloģijas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nodrošinot</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piekļuvi</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tehniskajām</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kompetencēm</w:t>
      </w:r>
      <w:proofErr w:type="spellEnd"/>
      <w:r w:rsidR="00E85805" w:rsidRPr="006B7455">
        <w:rPr>
          <w:rFonts w:ascii="Times New Roman" w:eastAsia="Times New Roman" w:hAnsi="Times New Roman" w:cs="Times New Roman"/>
          <w:sz w:val="24"/>
          <w:szCs w:val="24"/>
        </w:rPr>
        <w:t xml:space="preserve"> un </w:t>
      </w:r>
      <w:proofErr w:type="spellStart"/>
      <w:r w:rsidR="00E85805" w:rsidRPr="006B7455">
        <w:rPr>
          <w:rFonts w:ascii="Times New Roman" w:eastAsia="Times New Roman" w:hAnsi="Times New Roman" w:cs="Times New Roman"/>
          <w:sz w:val="24"/>
          <w:szCs w:val="24"/>
        </w:rPr>
        <w:t>radot</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vidi</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risinājumu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testēšanai</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pirms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ieviešanas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ražošanā</w:t>
      </w:r>
      <w:proofErr w:type="spellEnd"/>
      <w:r w:rsidR="00E85805" w:rsidRPr="006B7455">
        <w:rPr>
          <w:rFonts w:ascii="Times New Roman" w:eastAsia="Times New Roman" w:hAnsi="Times New Roman" w:cs="Times New Roman"/>
          <w:sz w:val="24"/>
          <w:szCs w:val="24"/>
        </w:rPr>
        <w:t>. Centra </w:t>
      </w:r>
      <w:proofErr w:type="spellStart"/>
      <w:r w:rsidR="00E85805" w:rsidRPr="006B7455">
        <w:rPr>
          <w:rFonts w:ascii="Times New Roman" w:eastAsia="Times New Roman" w:hAnsi="Times New Roman" w:cs="Times New Roman"/>
          <w:sz w:val="24"/>
          <w:szCs w:val="24"/>
        </w:rPr>
        <w:t>kompetence</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iekļautu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inovāciju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atbalsta</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pakalpojumu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finansējuma</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piesaistes</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atbalstu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apmācību</w:t>
      </w:r>
      <w:proofErr w:type="spellEnd"/>
      <w:r w:rsidR="00600B29">
        <w:rPr>
          <w:rFonts w:ascii="Times New Roman" w:eastAsia="Times New Roman" w:hAnsi="Times New Roman" w:cs="Times New Roman"/>
          <w:sz w:val="24"/>
          <w:szCs w:val="24"/>
        </w:rPr>
        <w:t>,</w:t>
      </w:r>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prasmju</w:t>
      </w:r>
      <w:proofErr w:type="spellEnd"/>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pilnveidošanu</w:t>
      </w:r>
      <w:proofErr w:type="spellEnd"/>
      <w:r w:rsidR="00BC0919">
        <w:rPr>
          <w:rFonts w:ascii="Times New Roman" w:eastAsia="Times New Roman" w:hAnsi="Times New Roman" w:cs="Times New Roman"/>
          <w:sz w:val="24"/>
          <w:szCs w:val="24"/>
        </w:rPr>
        <w:t>,</w:t>
      </w:r>
      <w:r w:rsidR="00E85805" w:rsidRPr="006B7455">
        <w:rPr>
          <w:rFonts w:ascii="Times New Roman" w:eastAsia="Times New Roman" w:hAnsi="Times New Roman" w:cs="Times New Roman"/>
          <w:sz w:val="24"/>
          <w:szCs w:val="24"/>
        </w:rPr>
        <w:t xml:space="preserve"> </w:t>
      </w:r>
      <w:proofErr w:type="spellStart"/>
      <w:r w:rsidR="00E85805" w:rsidRPr="006B7455">
        <w:rPr>
          <w:rFonts w:ascii="Times New Roman" w:eastAsia="Times New Roman" w:hAnsi="Times New Roman" w:cs="Times New Roman"/>
          <w:sz w:val="24"/>
          <w:szCs w:val="24"/>
        </w:rPr>
        <w:t>u.c.</w:t>
      </w:r>
      <w:proofErr w:type="spellEnd"/>
      <w:r w:rsidR="00E85805" w:rsidRPr="006B7455">
        <w:rPr>
          <w:rFonts w:ascii="Times New Roman" w:eastAsia="Times New Roman" w:hAnsi="Times New Roman" w:cs="Times New Roman"/>
          <w:sz w:val="24"/>
          <w:szCs w:val="24"/>
        </w:rPr>
        <w:t> </w:t>
      </w:r>
      <w:proofErr w:type="spellStart"/>
      <w:r w:rsidR="003D44D2" w:rsidRPr="006B7455">
        <w:rPr>
          <w:rFonts w:ascii="Times New Roman" w:eastAsia="Times New Roman" w:hAnsi="Times New Roman" w:cs="Times New Roman"/>
          <w:sz w:val="24"/>
          <w:szCs w:val="24"/>
        </w:rPr>
        <w:t>Piesaistot</w:t>
      </w:r>
      <w:proofErr w:type="spellEnd"/>
      <w:r w:rsidR="003D44D2" w:rsidRPr="006B7455">
        <w:rPr>
          <w:rFonts w:ascii="Times New Roman" w:eastAsia="Times New Roman" w:hAnsi="Times New Roman" w:cs="Times New Roman"/>
          <w:sz w:val="24"/>
          <w:szCs w:val="24"/>
        </w:rPr>
        <w:t xml:space="preserve"> </w:t>
      </w:r>
      <w:r w:rsidR="00B956D0">
        <w:rPr>
          <w:rFonts w:ascii="Times New Roman" w:eastAsia="Times New Roman" w:hAnsi="Times New Roman" w:cs="Times New Roman"/>
          <w:sz w:val="24"/>
          <w:szCs w:val="24"/>
        </w:rPr>
        <w:t>EK</w:t>
      </w:r>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Atveseļošan</w:t>
      </w:r>
      <w:r w:rsidR="00B956D0">
        <w:rPr>
          <w:rFonts w:ascii="Times New Roman" w:eastAsia="Times New Roman" w:hAnsi="Times New Roman" w:cs="Times New Roman"/>
          <w:sz w:val="24"/>
          <w:szCs w:val="24"/>
        </w:rPr>
        <w:t>a</w:t>
      </w:r>
      <w:r w:rsidR="003D44D2" w:rsidRPr="006B7455">
        <w:rPr>
          <w:rFonts w:ascii="Times New Roman" w:eastAsia="Times New Roman" w:hAnsi="Times New Roman" w:cs="Times New Roman"/>
          <w:sz w:val="24"/>
          <w:szCs w:val="24"/>
        </w:rPr>
        <w:t>s</w:t>
      </w:r>
      <w:proofErr w:type="spellEnd"/>
      <w:r w:rsidR="003D44D2" w:rsidRPr="006B7455">
        <w:rPr>
          <w:rFonts w:ascii="Times New Roman" w:eastAsia="Times New Roman" w:hAnsi="Times New Roman" w:cs="Times New Roman"/>
          <w:sz w:val="24"/>
          <w:szCs w:val="24"/>
        </w:rPr>
        <w:t xml:space="preserve"> un </w:t>
      </w:r>
      <w:proofErr w:type="spellStart"/>
      <w:r w:rsidR="003D44D2" w:rsidRPr="006B7455">
        <w:rPr>
          <w:rFonts w:ascii="Times New Roman" w:eastAsia="Times New Roman" w:hAnsi="Times New Roman" w:cs="Times New Roman"/>
          <w:sz w:val="24"/>
          <w:szCs w:val="24"/>
        </w:rPr>
        <w:t>noturības</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plāna</w:t>
      </w:r>
      <w:proofErr w:type="spellEnd"/>
      <w:r w:rsidR="003D44D2" w:rsidRPr="006B7455">
        <w:rPr>
          <w:rFonts w:ascii="Times New Roman" w:eastAsia="Times New Roman" w:hAnsi="Times New Roman" w:cs="Times New Roman"/>
          <w:sz w:val="24"/>
          <w:szCs w:val="24"/>
        </w:rPr>
        <w:t xml:space="preserve"> </w:t>
      </w:r>
      <w:r w:rsidR="1B4C2BE3" w:rsidRPr="006B7455">
        <w:rPr>
          <w:rFonts w:ascii="Times New Roman" w:eastAsia="Times New Roman" w:hAnsi="Times New Roman" w:cs="Times New Roman"/>
          <w:sz w:val="24"/>
          <w:szCs w:val="24"/>
        </w:rPr>
        <w:t xml:space="preserve">un </w:t>
      </w:r>
      <w:r w:rsidR="003A4049">
        <w:rPr>
          <w:rFonts w:ascii="Times New Roman" w:eastAsia="Times New Roman" w:hAnsi="Times New Roman" w:cs="Times New Roman"/>
          <w:sz w:val="24"/>
          <w:szCs w:val="24"/>
        </w:rPr>
        <w:t>ERAF</w:t>
      </w:r>
      <w:r w:rsidR="14F4DE06"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finansējumu</w:t>
      </w:r>
      <w:proofErr w:type="spellEnd"/>
      <w:r w:rsidR="003D44D2" w:rsidRPr="006B7455">
        <w:rPr>
          <w:rFonts w:ascii="Times New Roman" w:eastAsia="Times New Roman" w:hAnsi="Times New Roman" w:cs="Times New Roman"/>
          <w:sz w:val="24"/>
          <w:szCs w:val="24"/>
        </w:rPr>
        <w:t xml:space="preserve">, </w:t>
      </w:r>
      <w:proofErr w:type="spellStart"/>
      <w:r w:rsidR="726FBBC2" w:rsidRPr="006B7455">
        <w:rPr>
          <w:rFonts w:ascii="Times New Roman" w:eastAsia="Times New Roman" w:hAnsi="Times New Roman" w:cs="Times New Roman"/>
          <w:sz w:val="24"/>
          <w:szCs w:val="24"/>
        </w:rPr>
        <w:t>tiks</w:t>
      </w:r>
      <w:proofErr w:type="spellEnd"/>
      <w:r w:rsidR="726FBBC2" w:rsidRPr="006B7455">
        <w:rPr>
          <w:rFonts w:ascii="Times New Roman" w:eastAsia="Times New Roman" w:hAnsi="Times New Roman" w:cs="Times New Roman"/>
          <w:sz w:val="24"/>
          <w:szCs w:val="24"/>
        </w:rPr>
        <w:t xml:space="preserve"> </w:t>
      </w:r>
      <w:proofErr w:type="spellStart"/>
      <w:r w:rsidR="726FBBC2" w:rsidRPr="006B7455">
        <w:rPr>
          <w:rFonts w:ascii="Times New Roman" w:eastAsia="Times New Roman" w:hAnsi="Times New Roman" w:cs="Times New Roman"/>
          <w:sz w:val="24"/>
          <w:szCs w:val="24"/>
        </w:rPr>
        <w:t>radīta</w:t>
      </w:r>
      <w:proofErr w:type="spellEnd"/>
      <w:r w:rsidR="726FBBC2" w:rsidRPr="006B7455">
        <w:rPr>
          <w:rFonts w:ascii="Times New Roman" w:eastAsia="Times New Roman" w:hAnsi="Times New Roman" w:cs="Times New Roman"/>
          <w:sz w:val="24"/>
          <w:szCs w:val="24"/>
        </w:rPr>
        <w:t xml:space="preserve"> </w:t>
      </w:r>
      <w:proofErr w:type="spellStart"/>
      <w:r w:rsidR="726FBBC2" w:rsidRPr="006B7455">
        <w:rPr>
          <w:rFonts w:ascii="Times New Roman" w:eastAsia="Times New Roman" w:hAnsi="Times New Roman" w:cs="Times New Roman"/>
          <w:sz w:val="24"/>
          <w:szCs w:val="24"/>
        </w:rPr>
        <w:t>iespēja</w:t>
      </w:r>
      <w:proofErr w:type="spellEnd"/>
      <w:r w:rsidR="726FBBC2" w:rsidRPr="006B7455">
        <w:rPr>
          <w:rFonts w:ascii="Times New Roman" w:eastAsia="Times New Roman" w:hAnsi="Times New Roman" w:cs="Times New Roman"/>
          <w:sz w:val="24"/>
          <w:szCs w:val="24"/>
        </w:rPr>
        <w:t xml:space="preserve"> </w:t>
      </w:r>
      <w:proofErr w:type="spellStart"/>
      <w:r w:rsidR="726FBBC2" w:rsidRPr="006B7455">
        <w:rPr>
          <w:rFonts w:ascii="Times New Roman" w:eastAsia="Times New Roman" w:hAnsi="Times New Roman" w:cs="Times New Roman"/>
          <w:sz w:val="24"/>
          <w:szCs w:val="24"/>
        </w:rPr>
        <w:t>nodrošināt</w:t>
      </w:r>
      <w:proofErr w:type="spellEnd"/>
      <w:r w:rsidR="726FBBC2" w:rsidRPr="006B7455">
        <w:rPr>
          <w:rFonts w:ascii="Times New Roman" w:eastAsia="Times New Roman" w:hAnsi="Times New Roman" w:cs="Times New Roman"/>
          <w:sz w:val="24"/>
          <w:szCs w:val="24"/>
        </w:rPr>
        <w:t xml:space="preserve"> </w:t>
      </w:r>
      <w:proofErr w:type="spellStart"/>
      <w:r w:rsidR="0092370E" w:rsidRPr="0092370E">
        <w:rPr>
          <w:rFonts w:ascii="Times New Roman" w:eastAsia="Times New Roman" w:hAnsi="Times New Roman" w:cs="Times New Roman"/>
          <w:sz w:val="24"/>
          <w:szCs w:val="24"/>
        </w:rPr>
        <w:t>Digitālo</w:t>
      </w:r>
      <w:proofErr w:type="spellEnd"/>
      <w:r w:rsidR="0092370E" w:rsidRPr="0092370E">
        <w:rPr>
          <w:rFonts w:ascii="Times New Roman" w:eastAsia="Times New Roman" w:hAnsi="Times New Roman" w:cs="Times New Roman"/>
          <w:sz w:val="24"/>
          <w:szCs w:val="24"/>
        </w:rPr>
        <w:t xml:space="preserve"> </w:t>
      </w:r>
      <w:proofErr w:type="spellStart"/>
      <w:r w:rsidR="0092370E" w:rsidRPr="0092370E">
        <w:rPr>
          <w:rFonts w:ascii="Times New Roman" w:eastAsia="Times New Roman" w:hAnsi="Times New Roman" w:cs="Times New Roman"/>
          <w:sz w:val="24"/>
          <w:szCs w:val="24"/>
        </w:rPr>
        <w:t>inovāciju</w:t>
      </w:r>
      <w:proofErr w:type="spellEnd"/>
      <w:r w:rsidR="0092370E" w:rsidRPr="0092370E">
        <w:rPr>
          <w:rFonts w:ascii="Times New Roman" w:eastAsia="Times New Roman" w:hAnsi="Times New Roman" w:cs="Times New Roman"/>
          <w:sz w:val="24"/>
          <w:szCs w:val="24"/>
        </w:rPr>
        <w:t xml:space="preserve"> </w:t>
      </w:r>
      <w:proofErr w:type="spellStart"/>
      <w:r w:rsidR="0092370E" w:rsidRPr="0092370E">
        <w:rPr>
          <w:rFonts w:ascii="Times New Roman" w:eastAsia="Times New Roman" w:hAnsi="Times New Roman" w:cs="Times New Roman"/>
          <w:sz w:val="24"/>
          <w:szCs w:val="24"/>
        </w:rPr>
        <w:t>centru</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darbību</w:t>
      </w:r>
      <w:proofErr w:type="spellEnd"/>
      <w:r w:rsidR="003D44D2" w:rsidRPr="006B7455">
        <w:rPr>
          <w:rFonts w:ascii="Times New Roman" w:eastAsia="Times New Roman" w:hAnsi="Times New Roman" w:cs="Times New Roman"/>
          <w:sz w:val="24"/>
          <w:szCs w:val="24"/>
        </w:rPr>
        <w:t xml:space="preserve"> </w:t>
      </w:r>
      <w:proofErr w:type="spellStart"/>
      <w:r w:rsidR="00951E57" w:rsidRPr="006B7455">
        <w:rPr>
          <w:rFonts w:ascii="Times New Roman" w:eastAsia="Times New Roman" w:hAnsi="Times New Roman" w:cs="Times New Roman"/>
          <w:sz w:val="24"/>
          <w:szCs w:val="24"/>
        </w:rPr>
        <w:t>trīs</w:t>
      </w:r>
      <w:proofErr w:type="spellEnd"/>
      <w:r w:rsidR="00951E57"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dažādos</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digitālās</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izpratnes</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līmeņos</w:t>
      </w:r>
      <w:proofErr w:type="spellEnd"/>
      <w:r w:rsidR="003D44D2" w:rsidRPr="006B7455">
        <w:rPr>
          <w:rFonts w:ascii="Times New Roman" w:eastAsia="Times New Roman" w:hAnsi="Times New Roman" w:cs="Times New Roman"/>
          <w:sz w:val="24"/>
          <w:szCs w:val="24"/>
        </w:rPr>
        <w:t xml:space="preserve"> (</w:t>
      </w:r>
      <w:proofErr w:type="spellStart"/>
      <w:r w:rsidR="0092370E">
        <w:rPr>
          <w:rFonts w:ascii="Times New Roman" w:eastAsia="Times New Roman" w:hAnsi="Times New Roman" w:cs="Times New Roman"/>
          <w:sz w:val="24"/>
          <w:szCs w:val="24"/>
        </w:rPr>
        <w:t>pirmajā</w:t>
      </w:r>
      <w:proofErr w:type="spellEnd"/>
      <w:r w:rsidR="0092370E">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līmenī</w:t>
      </w:r>
      <w:proofErr w:type="spellEnd"/>
      <w:r w:rsidR="00951E57" w:rsidRPr="006B7455">
        <w:rPr>
          <w:rFonts w:ascii="Times New Roman" w:eastAsia="Times New Roman" w:hAnsi="Times New Roman" w:cs="Times New Roman"/>
          <w:sz w:val="24"/>
          <w:szCs w:val="24"/>
        </w:rPr>
        <w:t xml:space="preserve"> </w:t>
      </w:r>
      <w:r w:rsidR="003D44D2" w:rsidRPr="006B7455">
        <w:rPr>
          <w:rFonts w:ascii="Times New Roman" w:eastAsia="Times New Roman" w:hAnsi="Times New Roman" w:cs="Times New Roman"/>
          <w:sz w:val="24"/>
          <w:szCs w:val="24"/>
        </w:rPr>
        <w:t>-</w:t>
      </w:r>
      <w:r w:rsidR="00951E57"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uzņēmuma</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apmācība</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augsti</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kvalificētu</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mentoru</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vadībā</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apzinot</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vajadzības</w:t>
      </w:r>
      <w:proofErr w:type="spellEnd"/>
      <w:r w:rsidR="003D44D2" w:rsidRPr="006B7455">
        <w:rPr>
          <w:rFonts w:ascii="Times New Roman" w:eastAsia="Times New Roman" w:hAnsi="Times New Roman" w:cs="Times New Roman"/>
          <w:sz w:val="24"/>
          <w:szCs w:val="24"/>
        </w:rPr>
        <w:t xml:space="preserve"> un </w:t>
      </w:r>
      <w:proofErr w:type="spellStart"/>
      <w:r w:rsidR="003D44D2" w:rsidRPr="006B7455">
        <w:rPr>
          <w:rFonts w:ascii="Times New Roman" w:eastAsia="Times New Roman" w:hAnsi="Times New Roman" w:cs="Times New Roman"/>
          <w:sz w:val="24"/>
          <w:szCs w:val="24"/>
        </w:rPr>
        <w:t>esošo</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situāciju</w:t>
      </w:r>
      <w:proofErr w:type="spellEnd"/>
      <w:r w:rsidR="003D44D2" w:rsidRPr="006B7455">
        <w:rPr>
          <w:rFonts w:ascii="Times New Roman" w:eastAsia="Times New Roman" w:hAnsi="Times New Roman" w:cs="Times New Roman"/>
          <w:sz w:val="24"/>
          <w:szCs w:val="24"/>
        </w:rPr>
        <w:t xml:space="preserve">; </w:t>
      </w:r>
      <w:proofErr w:type="spellStart"/>
      <w:r w:rsidR="000974D1">
        <w:rPr>
          <w:rFonts w:ascii="Times New Roman" w:eastAsia="Times New Roman" w:hAnsi="Times New Roman" w:cs="Times New Roman"/>
          <w:sz w:val="24"/>
          <w:szCs w:val="24"/>
        </w:rPr>
        <w:t>otrajā</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līmenī</w:t>
      </w:r>
      <w:proofErr w:type="spellEnd"/>
      <w:r w:rsidR="00951E57" w:rsidRPr="006B7455">
        <w:rPr>
          <w:rFonts w:ascii="Times New Roman" w:eastAsia="Times New Roman" w:hAnsi="Times New Roman" w:cs="Times New Roman"/>
          <w:sz w:val="24"/>
          <w:szCs w:val="24"/>
        </w:rPr>
        <w:t xml:space="preserve"> </w:t>
      </w:r>
      <w:r w:rsidR="003D44D2" w:rsidRPr="006B7455">
        <w:rPr>
          <w:rFonts w:ascii="Times New Roman" w:eastAsia="Times New Roman" w:hAnsi="Times New Roman" w:cs="Times New Roman"/>
          <w:sz w:val="24"/>
          <w:szCs w:val="24"/>
        </w:rPr>
        <w:t>-</w:t>
      </w:r>
      <w:r w:rsidR="00951E57"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apmācības</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programma</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atbilstoši</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zemai</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vidējai</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vai</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augstai</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digitālā</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brieduma</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pakāpei</w:t>
      </w:r>
      <w:proofErr w:type="spellEnd"/>
      <w:r w:rsidR="003D44D2" w:rsidRPr="006B7455">
        <w:rPr>
          <w:rFonts w:ascii="Times New Roman" w:eastAsia="Times New Roman" w:hAnsi="Times New Roman" w:cs="Times New Roman"/>
          <w:sz w:val="24"/>
          <w:szCs w:val="24"/>
        </w:rPr>
        <w:t xml:space="preserve">; </w:t>
      </w:r>
      <w:proofErr w:type="spellStart"/>
      <w:r w:rsidR="000974D1">
        <w:rPr>
          <w:rFonts w:ascii="Times New Roman" w:eastAsia="Times New Roman" w:hAnsi="Times New Roman" w:cs="Times New Roman"/>
          <w:sz w:val="24"/>
          <w:szCs w:val="24"/>
        </w:rPr>
        <w:t>trešajā</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līmenī</w:t>
      </w:r>
      <w:proofErr w:type="spellEnd"/>
      <w:r w:rsidR="00951E57" w:rsidRPr="006B7455">
        <w:rPr>
          <w:rFonts w:ascii="Times New Roman" w:eastAsia="Times New Roman" w:hAnsi="Times New Roman" w:cs="Times New Roman"/>
          <w:sz w:val="24"/>
          <w:szCs w:val="24"/>
        </w:rPr>
        <w:t xml:space="preserve"> </w:t>
      </w:r>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uzņēmumi</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ar</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augstu</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digitālā</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brieduma</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pakāpi</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saņem</w:t>
      </w:r>
      <w:proofErr w:type="spellEnd"/>
      <w:r w:rsidR="003D44D2" w:rsidRPr="006B7455">
        <w:rPr>
          <w:rFonts w:ascii="Times New Roman" w:eastAsia="Times New Roman" w:hAnsi="Times New Roman" w:cs="Times New Roman"/>
          <w:sz w:val="24"/>
          <w:szCs w:val="24"/>
        </w:rPr>
        <w:t xml:space="preserve"> </w:t>
      </w:r>
      <w:proofErr w:type="spellStart"/>
      <w:r w:rsidR="00EA6F8A" w:rsidRPr="00EA6F8A">
        <w:rPr>
          <w:rFonts w:ascii="Times New Roman" w:eastAsia="Times New Roman" w:hAnsi="Times New Roman" w:cs="Times New Roman"/>
          <w:sz w:val="24"/>
          <w:szCs w:val="24"/>
        </w:rPr>
        <w:t>Digitālo</w:t>
      </w:r>
      <w:proofErr w:type="spellEnd"/>
      <w:r w:rsidR="00EA6F8A" w:rsidRPr="00EA6F8A">
        <w:rPr>
          <w:rFonts w:ascii="Times New Roman" w:eastAsia="Times New Roman" w:hAnsi="Times New Roman" w:cs="Times New Roman"/>
          <w:sz w:val="24"/>
          <w:szCs w:val="24"/>
        </w:rPr>
        <w:t xml:space="preserve"> </w:t>
      </w:r>
      <w:proofErr w:type="spellStart"/>
      <w:r w:rsidR="00EA6F8A" w:rsidRPr="00EA6F8A">
        <w:rPr>
          <w:rFonts w:ascii="Times New Roman" w:eastAsia="Times New Roman" w:hAnsi="Times New Roman" w:cs="Times New Roman"/>
          <w:sz w:val="24"/>
          <w:szCs w:val="24"/>
        </w:rPr>
        <w:t>inovāciju</w:t>
      </w:r>
      <w:proofErr w:type="spellEnd"/>
      <w:r w:rsidR="00EA6F8A" w:rsidRPr="00EA6F8A">
        <w:rPr>
          <w:rFonts w:ascii="Times New Roman" w:eastAsia="Times New Roman" w:hAnsi="Times New Roman" w:cs="Times New Roman"/>
          <w:sz w:val="24"/>
          <w:szCs w:val="24"/>
        </w:rPr>
        <w:t xml:space="preserve"> </w:t>
      </w:r>
      <w:proofErr w:type="spellStart"/>
      <w:r w:rsidR="00EA6F8A" w:rsidRPr="00EA6F8A">
        <w:rPr>
          <w:rFonts w:ascii="Times New Roman" w:eastAsia="Times New Roman" w:hAnsi="Times New Roman" w:cs="Times New Roman"/>
          <w:sz w:val="24"/>
          <w:szCs w:val="24"/>
        </w:rPr>
        <w:t>centru</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pakalpojumu</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grozu</w:t>
      </w:r>
      <w:proofErr w:type="spellEnd"/>
      <w:r w:rsidR="003D44D2" w:rsidRPr="006B7455">
        <w:rPr>
          <w:rFonts w:ascii="Times New Roman" w:eastAsia="Times New Roman" w:hAnsi="Times New Roman" w:cs="Times New Roman"/>
          <w:sz w:val="24"/>
          <w:szCs w:val="24"/>
        </w:rPr>
        <w:t xml:space="preserve">, t.sk. </w:t>
      </w:r>
      <w:proofErr w:type="spellStart"/>
      <w:r w:rsidR="003D44D2" w:rsidRPr="006B7455">
        <w:rPr>
          <w:rFonts w:ascii="Times New Roman" w:eastAsia="Times New Roman" w:hAnsi="Times New Roman" w:cs="Times New Roman"/>
          <w:sz w:val="24"/>
          <w:szCs w:val="24"/>
        </w:rPr>
        <w:t>apmācības</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tīklošanos</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ar</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starptautiski</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atzītiem</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ekspertiem</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līdzdalība</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starpsektoru</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inovāciju</w:t>
      </w:r>
      <w:proofErr w:type="spellEnd"/>
      <w:r w:rsidR="003D44D2" w:rsidRPr="006B7455">
        <w:rPr>
          <w:rFonts w:ascii="Times New Roman" w:eastAsia="Times New Roman" w:hAnsi="Times New Roman" w:cs="Times New Roman"/>
          <w:sz w:val="24"/>
          <w:szCs w:val="24"/>
        </w:rPr>
        <w:t xml:space="preserve"> un </w:t>
      </w:r>
      <w:proofErr w:type="spellStart"/>
      <w:r w:rsidR="003D44D2" w:rsidRPr="006B7455">
        <w:rPr>
          <w:rFonts w:ascii="Times New Roman" w:eastAsia="Times New Roman" w:hAnsi="Times New Roman" w:cs="Times New Roman"/>
          <w:sz w:val="24"/>
          <w:szCs w:val="24"/>
        </w:rPr>
        <w:t>attīstības</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sadarbības</w:t>
      </w:r>
      <w:proofErr w:type="spellEnd"/>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projektos</w:t>
      </w:r>
      <w:proofErr w:type="spellEnd"/>
      <w:r w:rsidR="00BC0919">
        <w:rPr>
          <w:rFonts w:ascii="Times New Roman" w:eastAsia="Times New Roman" w:hAnsi="Times New Roman" w:cs="Times New Roman"/>
          <w:sz w:val="24"/>
          <w:szCs w:val="24"/>
        </w:rPr>
        <w:t>,</w:t>
      </w:r>
      <w:r w:rsidR="001629D9">
        <w:rPr>
          <w:rFonts w:ascii="Times New Roman" w:eastAsia="Times New Roman" w:hAnsi="Times New Roman" w:cs="Times New Roman"/>
          <w:sz w:val="24"/>
          <w:szCs w:val="24"/>
        </w:rPr>
        <w:t xml:space="preserve"> kas</w:t>
      </w:r>
      <w:r w:rsidR="001629D9" w:rsidRPr="001629D9">
        <w:t xml:space="preserve"> </w:t>
      </w:r>
      <w:proofErr w:type="spellStart"/>
      <w:r w:rsidR="001629D9" w:rsidRPr="001629D9">
        <w:rPr>
          <w:rFonts w:ascii="Times New Roman" w:eastAsia="Times New Roman" w:hAnsi="Times New Roman" w:cs="Times New Roman"/>
          <w:sz w:val="24"/>
          <w:szCs w:val="24"/>
        </w:rPr>
        <w:t>ir</w:t>
      </w:r>
      <w:proofErr w:type="spellEnd"/>
      <w:r w:rsidR="001629D9" w:rsidRPr="001629D9">
        <w:rPr>
          <w:rFonts w:ascii="Times New Roman" w:eastAsia="Times New Roman" w:hAnsi="Times New Roman" w:cs="Times New Roman"/>
          <w:sz w:val="24"/>
          <w:szCs w:val="24"/>
        </w:rPr>
        <w:t xml:space="preserve"> </w:t>
      </w:r>
      <w:proofErr w:type="spellStart"/>
      <w:r w:rsidR="001629D9" w:rsidRPr="001629D9">
        <w:rPr>
          <w:rFonts w:ascii="Times New Roman" w:eastAsia="Times New Roman" w:hAnsi="Times New Roman" w:cs="Times New Roman"/>
          <w:sz w:val="24"/>
          <w:szCs w:val="24"/>
        </w:rPr>
        <w:t>skatāma</w:t>
      </w:r>
      <w:proofErr w:type="spellEnd"/>
      <w:r w:rsidR="001629D9" w:rsidRPr="001629D9">
        <w:rPr>
          <w:rFonts w:ascii="Times New Roman" w:eastAsia="Times New Roman" w:hAnsi="Times New Roman" w:cs="Times New Roman"/>
          <w:sz w:val="24"/>
          <w:szCs w:val="24"/>
        </w:rPr>
        <w:t xml:space="preserve"> </w:t>
      </w:r>
      <w:proofErr w:type="spellStart"/>
      <w:r w:rsidR="001629D9" w:rsidRPr="001629D9">
        <w:rPr>
          <w:rFonts w:ascii="Times New Roman" w:eastAsia="Times New Roman" w:hAnsi="Times New Roman" w:cs="Times New Roman"/>
          <w:sz w:val="24"/>
          <w:szCs w:val="24"/>
        </w:rPr>
        <w:t>kontekstā</w:t>
      </w:r>
      <w:proofErr w:type="spellEnd"/>
      <w:r w:rsidR="001629D9" w:rsidRPr="001629D9">
        <w:rPr>
          <w:rFonts w:ascii="Times New Roman" w:eastAsia="Times New Roman" w:hAnsi="Times New Roman" w:cs="Times New Roman"/>
          <w:sz w:val="24"/>
          <w:szCs w:val="24"/>
        </w:rPr>
        <w:t xml:space="preserve"> </w:t>
      </w:r>
      <w:proofErr w:type="spellStart"/>
      <w:r w:rsidR="001629D9" w:rsidRPr="001629D9">
        <w:rPr>
          <w:rFonts w:ascii="Times New Roman" w:eastAsia="Times New Roman" w:hAnsi="Times New Roman" w:cs="Times New Roman"/>
          <w:sz w:val="24"/>
          <w:szCs w:val="24"/>
        </w:rPr>
        <w:t>ar</w:t>
      </w:r>
      <w:proofErr w:type="spellEnd"/>
      <w:r w:rsidR="001629D9" w:rsidRPr="001629D9">
        <w:rPr>
          <w:rFonts w:ascii="Times New Roman" w:eastAsia="Times New Roman" w:hAnsi="Times New Roman" w:cs="Times New Roman"/>
          <w:sz w:val="24"/>
          <w:szCs w:val="24"/>
        </w:rPr>
        <w:t xml:space="preserve"> </w:t>
      </w:r>
      <w:proofErr w:type="spellStart"/>
      <w:r w:rsidR="001629D9" w:rsidRPr="001629D9">
        <w:rPr>
          <w:rFonts w:ascii="Times New Roman" w:eastAsia="Times New Roman" w:hAnsi="Times New Roman" w:cs="Times New Roman"/>
          <w:sz w:val="24"/>
          <w:szCs w:val="24"/>
        </w:rPr>
        <w:t>Digitālās</w:t>
      </w:r>
      <w:proofErr w:type="spellEnd"/>
      <w:r w:rsidR="001629D9" w:rsidRPr="001629D9">
        <w:rPr>
          <w:rFonts w:ascii="Times New Roman" w:eastAsia="Times New Roman" w:hAnsi="Times New Roman" w:cs="Times New Roman"/>
          <w:sz w:val="24"/>
          <w:szCs w:val="24"/>
        </w:rPr>
        <w:t xml:space="preserve"> </w:t>
      </w:r>
      <w:proofErr w:type="spellStart"/>
      <w:r w:rsidR="001629D9" w:rsidRPr="001629D9">
        <w:rPr>
          <w:rFonts w:ascii="Times New Roman" w:eastAsia="Times New Roman" w:hAnsi="Times New Roman" w:cs="Times New Roman"/>
          <w:sz w:val="24"/>
          <w:szCs w:val="24"/>
        </w:rPr>
        <w:t>Eiropas</w:t>
      </w:r>
      <w:proofErr w:type="spellEnd"/>
      <w:r w:rsidR="001629D9" w:rsidRPr="001629D9">
        <w:rPr>
          <w:rFonts w:ascii="Times New Roman" w:eastAsia="Times New Roman" w:hAnsi="Times New Roman" w:cs="Times New Roman"/>
          <w:sz w:val="24"/>
          <w:szCs w:val="24"/>
        </w:rPr>
        <w:t xml:space="preserve"> </w:t>
      </w:r>
      <w:proofErr w:type="spellStart"/>
      <w:r w:rsidR="001629D9" w:rsidRPr="001629D9">
        <w:rPr>
          <w:rFonts w:ascii="Times New Roman" w:eastAsia="Times New Roman" w:hAnsi="Times New Roman" w:cs="Times New Roman"/>
          <w:sz w:val="24"/>
          <w:szCs w:val="24"/>
        </w:rPr>
        <w:t>programmu</w:t>
      </w:r>
      <w:proofErr w:type="spellEnd"/>
      <w:r w:rsidR="001629D9">
        <w:rPr>
          <w:rFonts w:ascii="Times New Roman" w:eastAsia="Times New Roman" w:hAnsi="Times New Roman" w:cs="Times New Roman"/>
          <w:sz w:val="24"/>
          <w:szCs w:val="24"/>
        </w:rPr>
        <w:t>,</w:t>
      </w:r>
      <w:r w:rsidR="003D44D2" w:rsidRPr="006B7455">
        <w:rPr>
          <w:rFonts w:ascii="Times New Roman" w:eastAsia="Times New Roman" w:hAnsi="Times New Roman" w:cs="Times New Roman"/>
          <w:sz w:val="24"/>
          <w:szCs w:val="24"/>
        </w:rPr>
        <w:t xml:space="preserve"> </w:t>
      </w:r>
      <w:proofErr w:type="spellStart"/>
      <w:r w:rsidR="003D44D2" w:rsidRPr="006B7455">
        <w:rPr>
          <w:rFonts w:ascii="Times New Roman" w:eastAsia="Times New Roman" w:hAnsi="Times New Roman" w:cs="Times New Roman"/>
          <w:sz w:val="24"/>
          <w:szCs w:val="24"/>
        </w:rPr>
        <w:t>u.c.</w:t>
      </w:r>
      <w:proofErr w:type="spellEnd"/>
      <w:r w:rsidR="003D44D2" w:rsidRPr="006B7455">
        <w:rPr>
          <w:rFonts w:ascii="Times New Roman" w:eastAsia="Times New Roman" w:hAnsi="Times New Roman" w:cs="Times New Roman"/>
          <w:sz w:val="24"/>
          <w:szCs w:val="24"/>
        </w:rPr>
        <w:t>).</w:t>
      </w:r>
      <w:r w:rsidR="0080129D" w:rsidRPr="006B7455">
        <w:rPr>
          <w:rFonts w:ascii="Times New Roman" w:eastAsia="Times New Roman" w:hAnsi="Times New Roman" w:cs="Times New Roman"/>
          <w:sz w:val="24"/>
          <w:szCs w:val="24"/>
        </w:rPr>
        <w:t xml:space="preserve"> </w:t>
      </w:r>
      <w:proofErr w:type="spellStart"/>
      <w:r w:rsidR="0080129D" w:rsidRPr="006B7455">
        <w:rPr>
          <w:rFonts w:ascii="Times New Roman" w:eastAsia="Times New Roman" w:hAnsi="Times New Roman" w:cs="Times New Roman"/>
          <w:sz w:val="24"/>
          <w:szCs w:val="24"/>
        </w:rPr>
        <w:t>Papildus</w:t>
      </w:r>
      <w:proofErr w:type="spellEnd"/>
      <w:r w:rsidR="00DA1885" w:rsidRPr="006B7455">
        <w:rPr>
          <w:rFonts w:ascii="Times New Roman" w:eastAsia="Times New Roman" w:hAnsi="Times New Roman" w:cs="Times New Roman"/>
          <w:sz w:val="24"/>
          <w:szCs w:val="24"/>
        </w:rPr>
        <w:t xml:space="preserve"> </w:t>
      </w:r>
      <w:proofErr w:type="spellStart"/>
      <w:r w:rsidR="00DA1885" w:rsidRPr="006B7455">
        <w:rPr>
          <w:rFonts w:ascii="Times New Roman" w:eastAsia="Times New Roman" w:hAnsi="Times New Roman" w:cs="Times New Roman"/>
          <w:sz w:val="24"/>
          <w:szCs w:val="24"/>
        </w:rPr>
        <w:t>atsevišķi</w:t>
      </w:r>
      <w:proofErr w:type="spellEnd"/>
      <w:r w:rsidR="00DA1885" w:rsidRPr="006B7455">
        <w:rPr>
          <w:rFonts w:ascii="Times New Roman" w:eastAsia="Times New Roman" w:hAnsi="Times New Roman" w:cs="Times New Roman"/>
          <w:sz w:val="24"/>
          <w:szCs w:val="24"/>
        </w:rPr>
        <w:t xml:space="preserve"> </w:t>
      </w:r>
      <w:proofErr w:type="spellStart"/>
      <w:r w:rsidR="00DA1885" w:rsidRPr="006B7455">
        <w:rPr>
          <w:rFonts w:ascii="Times New Roman" w:eastAsia="Times New Roman" w:hAnsi="Times New Roman" w:cs="Times New Roman"/>
          <w:sz w:val="24"/>
          <w:szCs w:val="24"/>
        </w:rPr>
        <w:t>centri</w:t>
      </w:r>
      <w:proofErr w:type="spellEnd"/>
      <w:r w:rsidR="00DA1885" w:rsidRPr="006B7455">
        <w:rPr>
          <w:rFonts w:ascii="Times New Roman" w:eastAsia="Times New Roman" w:hAnsi="Times New Roman" w:cs="Times New Roman"/>
          <w:sz w:val="24"/>
          <w:szCs w:val="24"/>
        </w:rPr>
        <w:t xml:space="preserve"> </w:t>
      </w:r>
      <w:proofErr w:type="spellStart"/>
      <w:r w:rsidR="00DA1885" w:rsidRPr="006B7455">
        <w:rPr>
          <w:rFonts w:ascii="Times New Roman" w:eastAsia="Times New Roman" w:hAnsi="Times New Roman" w:cs="Times New Roman"/>
          <w:sz w:val="24"/>
          <w:szCs w:val="24"/>
        </w:rPr>
        <w:t>specializēsies</w:t>
      </w:r>
      <w:proofErr w:type="spellEnd"/>
      <w:r w:rsidR="00DA1885" w:rsidRPr="006B7455">
        <w:rPr>
          <w:rFonts w:ascii="Times New Roman" w:eastAsia="Times New Roman" w:hAnsi="Times New Roman" w:cs="Times New Roman"/>
          <w:sz w:val="24"/>
          <w:szCs w:val="24"/>
        </w:rPr>
        <w:t xml:space="preserve"> </w:t>
      </w:r>
      <w:proofErr w:type="spellStart"/>
      <w:r w:rsidR="00DA1885" w:rsidRPr="006B7455">
        <w:rPr>
          <w:rFonts w:ascii="Times New Roman" w:eastAsia="Times New Roman" w:hAnsi="Times New Roman" w:cs="Times New Roman"/>
          <w:sz w:val="24"/>
          <w:szCs w:val="24"/>
        </w:rPr>
        <w:t>arī</w:t>
      </w:r>
      <w:proofErr w:type="spellEnd"/>
      <w:r w:rsidR="0080129D" w:rsidRPr="006B7455">
        <w:rPr>
          <w:rFonts w:ascii="Times New Roman" w:eastAsia="Times New Roman" w:hAnsi="Times New Roman" w:cs="Times New Roman"/>
          <w:sz w:val="24"/>
          <w:szCs w:val="24"/>
        </w:rPr>
        <w:t xml:space="preserve"> </w:t>
      </w:r>
      <w:proofErr w:type="spellStart"/>
      <w:r w:rsidR="0079465E" w:rsidRPr="006B7455">
        <w:rPr>
          <w:rFonts w:ascii="Times New Roman" w:eastAsia="Times New Roman" w:hAnsi="Times New Roman" w:cs="Times New Roman"/>
          <w:sz w:val="24"/>
          <w:szCs w:val="24"/>
        </w:rPr>
        <w:t>pētniecības</w:t>
      </w:r>
      <w:proofErr w:type="spellEnd"/>
      <w:r w:rsidR="0079465E" w:rsidRPr="006B7455">
        <w:rPr>
          <w:rFonts w:ascii="Times New Roman" w:eastAsia="Times New Roman" w:hAnsi="Times New Roman" w:cs="Times New Roman"/>
          <w:sz w:val="24"/>
          <w:szCs w:val="24"/>
        </w:rPr>
        <w:t xml:space="preserve"> un </w:t>
      </w:r>
      <w:proofErr w:type="spellStart"/>
      <w:r w:rsidR="0079465E" w:rsidRPr="006B7455">
        <w:rPr>
          <w:rFonts w:ascii="Times New Roman" w:eastAsia="Times New Roman" w:hAnsi="Times New Roman" w:cs="Times New Roman"/>
          <w:sz w:val="24"/>
          <w:szCs w:val="24"/>
        </w:rPr>
        <w:t>attīstības</w:t>
      </w:r>
      <w:proofErr w:type="spellEnd"/>
      <w:r w:rsidR="0079465E" w:rsidRPr="006B7455">
        <w:rPr>
          <w:rFonts w:ascii="Times New Roman" w:eastAsia="Times New Roman" w:hAnsi="Times New Roman" w:cs="Times New Roman"/>
          <w:sz w:val="24"/>
          <w:szCs w:val="24"/>
        </w:rPr>
        <w:t xml:space="preserve"> </w:t>
      </w:r>
      <w:proofErr w:type="spellStart"/>
      <w:r w:rsidR="0079465E" w:rsidRPr="006B7455">
        <w:rPr>
          <w:rFonts w:ascii="Times New Roman" w:eastAsia="Times New Roman" w:hAnsi="Times New Roman" w:cs="Times New Roman"/>
          <w:sz w:val="24"/>
          <w:szCs w:val="24"/>
        </w:rPr>
        <w:t>spēj</w:t>
      </w:r>
      <w:r w:rsidR="00D70C56" w:rsidRPr="006B7455">
        <w:rPr>
          <w:rFonts w:ascii="Times New Roman" w:eastAsia="Times New Roman" w:hAnsi="Times New Roman" w:cs="Times New Roman"/>
          <w:sz w:val="24"/>
          <w:szCs w:val="24"/>
        </w:rPr>
        <w:t>u</w:t>
      </w:r>
      <w:proofErr w:type="spellEnd"/>
      <w:r w:rsidR="00D70C56" w:rsidRPr="006B7455">
        <w:rPr>
          <w:rFonts w:ascii="Times New Roman" w:eastAsia="Times New Roman" w:hAnsi="Times New Roman" w:cs="Times New Roman"/>
          <w:sz w:val="24"/>
          <w:szCs w:val="24"/>
        </w:rPr>
        <w:t xml:space="preserve"> </w:t>
      </w:r>
      <w:proofErr w:type="spellStart"/>
      <w:r w:rsidR="00D70C56" w:rsidRPr="006B7455">
        <w:rPr>
          <w:rFonts w:ascii="Times New Roman" w:eastAsia="Times New Roman" w:hAnsi="Times New Roman" w:cs="Times New Roman"/>
          <w:sz w:val="24"/>
          <w:szCs w:val="24"/>
        </w:rPr>
        <w:t>paaugstināšanai</w:t>
      </w:r>
      <w:proofErr w:type="spellEnd"/>
      <w:r w:rsidR="00D70C56" w:rsidRPr="006B7455">
        <w:rPr>
          <w:rFonts w:ascii="Times New Roman" w:eastAsia="Times New Roman" w:hAnsi="Times New Roman" w:cs="Times New Roman"/>
          <w:sz w:val="24"/>
          <w:szCs w:val="24"/>
        </w:rPr>
        <w:t xml:space="preserve"> </w:t>
      </w:r>
      <w:proofErr w:type="spellStart"/>
      <w:r w:rsidR="00FF0297" w:rsidRPr="006B7455">
        <w:rPr>
          <w:rFonts w:ascii="Times New Roman" w:eastAsia="Times New Roman" w:hAnsi="Times New Roman" w:cs="Times New Roman"/>
          <w:sz w:val="24"/>
          <w:szCs w:val="24"/>
        </w:rPr>
        <w:t>augstas</w:t>
      </w:r>
      <w:proofErr w:type="spellEnd"/>
      <w:r w:rsidR="00FF0297" w:rsidRPr="006B7455">
        <w:rPr>
          <w:rFonts w:ascii="Times New Roman" w:eastAsia="Times New Roman" w:hAnsi="Times New Roman" w:cs="Times New Roman"/>
          <w:sz w:val="24"/>
          <w:szCs w:val="24"/>
        </w:rPr>
        <w:t xml:space="preserve"> </w:t>
      </w:r>
      <w:proofErr w:type="spellStart"/>
      <w:r w:rsidR="00FF0297" w:rsidRPr="006B7455">
        <w:rPr>
          <w:rFonts w:ascii="Times New Roman" w:eastAsia="Times New Roman" w:hAnsi="Times New Roman" w:cs="Times New Roman"/>
          <w:sz w:val="24"/>
          <w:szCs w:val="24"/>
        </w:rPr>
        <w:t>pievienotās</w:t>
      </w:r>
      <w:proofErr w:type="spellEnd"/>
      <w:r w:rsidR="00FF0297" w:rsidRPr="006B7455">
        <w:rPr>
          <w:rFonts w:ascii="Times New Roman" w:eastAsia="Times New Roman" w:hAnsi="Times New Roman" w:cs="Times New Roman"/>
          <w:sz w:val="24"/>
          <w:szCs w:val="24"/>
        </w:rPr>
        <w:t xml:space="preserve"> </w:t>
      </w:r>
      <w:proofErr w:type="spellStart"/>
      <w:r w:rsidR="00FF0297" w:rsidRPr="006B7455">
        <w:rPr>
          <w:rFonts w:ascii="Times New Roman" w:eastAsia="Times New Roman" w:hAnsi="Times New Roman" w:cs="Times New Roman"/>
          <w:sz w:val="24"/>
          <w:szCs w:val="24"/>
        </w:rPr>
        <w:t>vērtības</w:t>
      </w:r>
      <w:proofErr w:type="spellEnd"/>
      <w:r w:rsidR="00116F9D" w:rsidRPr="006B7455">
        <w:rPr>
          <w:rFonts w:ascii="Times New Roman" w:eastAsia="Times New Roman" w:hAnsi="Times New Roman" w:cs="Times New Roman"/>
          <w:sz w:val="24"/>
          <w:szCs w:val="24"/>
        </w:rPr>
        <w:t xml:space="preserve"> </w:t>
      </w:r>
      <w:proofErr w:type="spellStart"/>
      <w:r w:rsidR="00116F9D" w:rsidRPr="006B7455">
        <w:rPr>
          <w:rFonts w:ascii="Times New Roman" w:eastAsia="Times New Roman" w:hAnsi="Times New Roman" w:cs="Times New Roman"/>
          <w:sz w:val="24"/>
          <w:szCs w:val="24"/>
        </w:rPr>
        <w:t>nozar</w:t>
      </w:r>
      <w:r w:rsidR="00E520FC" w:rsidRPr="006B7455">
        <w:rPr>
          <w:rFonts w:ascii="Times New Roman" w:eastAsia="Times New Roman" w:hAnsi="Times New Roman" w:cs="Times New Roman"/>
          <w:sz w:val="24"/>
          <w:szCs w:val="24"/>
        </w:rPr>
        <w:t>ēs</w:t>
      </w:r>
      <w:proofErr w:type="spellEnd"/>
      <w:r w:rsidR="00DE5A0C" w:rsidRPr="006B7455">
        <w:rPr>
          <w:rFonts w:ascii="Times New Roman" w:eastAsia="Times New Roman" w:hAnsi="Times New Roman" w:cs="Times New Roman"/>
          <w:sz w:val="24"/>
          <w:szCs w:val="24"/>
        </w:rPr>
        <w:t xml:space="preserve">. </w:t>
      </w:r>
    </w:p>
    <w:p w14:paraId="5B9E6C47" w14:textId="3BE72B36" w:rsidR="00784C2E" w:rsidRPr="006B7455" w:rsidRDefault="00784C2E" w:rsidP="00D62A4D">
      <w:pPr>
        <w:spacing w:before="120" w:after="120" w:line="240" w:lineRule="auto"/>
        <w:jc w:val="both"/>
        <w:textAlignment w:val="baseline"/>
        <w:rPr>
          <w:rFonts w:ascii="Times New Roman" w:eastAsia="Times New Roman" w:hAnsi="Times New Roman" w:cs="Times New Roman"/>
          <w:b/>
          <w:sz w:val="24"/>
          <w:szCs w:val="24"/>
        </w:rPr>
      </w:pPr>
      <w:proofErr w:type="spellStart"/>
      <w:r w:rsidRPr="006B7455">
        <w:rPr>
          <w:rFonts w:ascii="Times New Roman" w:eastAsia="Times New Roman" w:hAnsi="Times New Roman" w:cs="Times New Roman"/>
          <w:b/>
          <w:sz w:val="24"/>
          <w:szCs w:val="24"/>
        </w:rPr>
        <w:t>Valsts</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pašvaldību</w:t>
      </w:r>
      <w:proofErr w:type="spellEnd"/>
      <w:r w:rsidRPr="006B7455">
        <w:rPr>
          <w:rFonts w:ascii="Times New Roman" w:eastAsia="Times New Roman" w:hAnsi="Times New Roman" w:cs="Times New Roman"/>
          <w:b/>
          <w:sz w:val="24"/>
          <w:szCs w:val="24"/>
        </w:rPr>
        <w:t xml:space="preserve"> un </w:t>
      </w:r>
      <w:proofErr w:type="spellStart"/>
      <w:r w:rsidRPr="006B7455">
        <w:rPr>
          <w:rFonts w:ascii="Times New Roman" w:eastAsia="Times New Roman" w:hAnsi="Times New Roman" w:cs="Times New Roman"/>
          <w:b/>
          <w:sz w:val="24"/>
          <w:szCs w:val="24"/>
        </w:rPr>
        <w:t>uzņēmumu</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sadarbība</w:t>
      </w:r>
      <w:r w:rsidR="00192F96" w:rsidRPr="006B7455">
        <w:rPr>
          <w:rFonts w:ascii="Times New Roman" w:eastAsia="Times New Roman" w:hAnsi="Times New Roman" w:cs="Times New Roman"/>
          <w:b/>
          <w:sz w:val="24"/>
          <w:szCs w:val="24"/>
        </w:rPr>
        <w:t>s</w:t>
      </w:r>
      <w:proofErr w:type="spellEnd"/>
      <w:r w:rsidR="00D5362E" w:rsidRPr="006B7455">
        <w:rPr>
          <w:rFonts w:ascii="Times New Roman" w:eastAsia="Times New Roman" w:hAnsi="Times New Roman" w:cs="Times New Roman"/>
          <w:b/>
          <w:sz w:val="24"/>
          <w:szCs w:val="24"/>
        </w:rPr>
        <w:t xml:space="preserve">, </w:t>
      </w:r>
      <w:proofErr w:type="spellStart"/>
      <w:r w:rsidR="00D5362E" w:rsidRPr="006B7455">
        <w:rPr>
          <w:rFonts w:ascii="Times New Roman" w:eastAsia="Times New Roman" w:hAnsi="Times New Roman" w:cs="Times New Roman"/>
          <w:b/>
          <w:sz w:val="24"/>
          <w:szCs w:val="24"/>
        </w:rPr>
        <w:t>kā</w:t>
      </w:r>
      <w:proofErr w:type="spellEnd"/>
      <w:r w:rsidR="00D5362E" w:rsidRPr="006B7455">
        <w:rPr>
          <w:rFonts w:ascii="Times New Roman" w:eastAsia="Times New Roman" w:hAnsi="Times New Roman" w:cs="Times New Roman"/>
          <w:b/>
          <w:sz w:val="24"/>
          <w:szCs w:val="24"/>
        </w:rPr>
        <w:t xml:space="preserve"> </w:t>
      </w:r>
      <w:proofErr w:type="spellStart"/>
      <w:r w:rsidR="00D5362E" w:rsidRPr="006B7455">
        <w:rPr>
          <w:rFonts w:ascii="Times New Roman" w:eastAsia="Times New Roman" w:hAnsi="Times New Roman" w:cs="Times New Roman"/>
          <w:b/>
          <w:sz w:val="24"/>
          <w:szCs w:val="24"/>
        </w:rPr>
        <w:t>arī</w:t>
      </w:r>
      <w:proofErr w:type="spellEnd"/>
      <w:r w:rsidR="00D5362E" w:rsidRPr="006B7455">
        <w:rPr>
          <w:rFonts w:ascii="Times New Roman" w:eastAsia="Times New Roman" w:hAnsi="Times New Roman" w:cs="Times New Roman"/>
          <w:b/>
          <w:sz w:val="24"/>
          <w:szCs w:val="24"/>
        </w:rPr>
        <w:t xml:space="preserve"> </w:t>
      </w:r>
      <w:proofErr w:type="spellStart"/>
      <w:r w:rsidR="00D5362E" w:rsidRPr="006B7455">
        <w:rPr>
          <w:rFonts w:ascii="Times New Roman" w:eastAsia="Times New Roman" w:hAnsi="Times New Roman" w:cs="Times New Roman"/>
          <w:b/>
          <w:sz w:val="24"/>
          <w:szCs w:val="24"/>
        </w:rPr>
        <w:t>valsts</w:t>
      </w:r>
      <w:proofErr w:type="spellEnd"/>
      <w:r w:rsidR="00D5362E" w:rsidRPr="006B7455">
        <w:rPr>
          <w:rFonts w:ascii="Times New Roman" w:eastAsia="Times New Roman" w:hAnsi="Times New Roman" w:cs="Times New Roman"/>
          <w:b/>
          <w:sz w:val="24"/>
          <w:szCs w:val="24"/>
        </w:rPr>
        <w:t xml:space="preserve"> un </w:t>
      </w:r>
      <w:proofErr w:type="spellStart"/>
      <w:r w:rsidR="00D5362E" w:rsidRPr="006B7455">
        <w:rPr>
          <w:rFonts w:ascii="Times New Roman" w:eastAsia="Times New Roman" w:hAnsi="Times New Roman" w:cs="Times New Roman"/>
          <w:b/>
          <w:sz w:val="24"/>
          <w:szCs w:val="24"/>
        </w:rPr>
        <w:t>pašvaldību</w:t>
      </w:r>
      <w:proofErr w:type="spellEnd"/>
      <w:r w:rsidR="00D5362E"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pakalpojumu</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digitalizācija</w:t>
      </w:r>
      <w:proofErr w:type="spellEnd"/>
      <w:r w:rsidRPr="006B7455">
        <w:rPr>
          <w:rFonts w:ascii="Times New Roman" w:eastAsia="Times New Roman" w:hAnsi="Times New Roman" w:cs="Times New Roman"/>
          <w:b/>
          <w:sz w:val="24"/>
          <w:szCs w:val="24"/>
        </w:rPr>
        <w:t xml:space="preserve">. </w:t>
      </w:r>
    </w:p>
    <w:p w14:paraId="697C0BE7" w14:textId="63E8B575" w:rsidR="00F5516B" w:rsidRPr="006B7455" w:rsidRDefault="00C63B38" w:rsidP="00113F0F">
      <w:pPr>
        <w:spacing w:before="120" w:after="120" w:line="240" w:lineRule="auto"/>
        <w:ind w:firstLine="720"/>
        <w:jc w:val="both"/>
        <w:textAlignment w:val="baseline"/>
        <w:rPr>
          <w:rFonts w:ascii="Times New Roman" w:eastAsia="Times New Roman" w:hAnsi="Times New Roman" w:cs="Times New Roman"/>
          <w:bCs/>
          <w:color w:val="000000"/>
          <w:sz w:val="24"/>
          <w:szCs w:val="24"/>
        </w:rPr>
      </w:pPr>
      <w:r w:rsidRPr="006B7455">
        <w:rPr>
          <w:rFonts w:ascii="Times New Roman" w:eastAsia="Times New Roman" w:hAnsi="Times New Roman" w:cs="Times New Roman"/>
          <w:bCs/>
          <w:color w:val="000000"/>
          <w:sz w:val="24"/>
          <w:szCs w:val="24"/>
        </w:rPr>
        <w:t xml:space="preserve">Lai </w:t>
      </w:r>
      <w:proofErr w:type="spellStart"/>
      <w:r w:rsidRPr="006B7455">
        <w:rPr>
          <w:rFonts w:ascii="Times New Roman" w:eastAsia="Times New Roman" w:hAnsi="Times New Roman" w:cs="Times New Roman"/>
          <w:bCs/>
          <w:color w:val="000000"/>
          <w:sz w:val="24"/>
          <w:szCs w:val="24"/>
        </w:rPr>
        <w:t>samazinātu</w:t>
      </w:r>
      <w:proofErr w:type="spellEnd"/>
      <w:r w:rsidRPr="006B7455">
        <w:rPr>
          <w:rFonts w:ascii="Times New Roman" w:eastAsia="Times New Roman" w:hAnsi="Times New Roman" w:cs="Times New Roman"/>
          <w:bCs/>
          <w:color w:val="000000"/>
          <w:sz w:val="24"/>
          <w:szCs w:val="24"/>
        </w:rPr>
        <w:t xml:space="preserve"> </w:t>
      </w:r>
      <w:proofErr w:type="spellStart"/>
      <w:r w:rsidRPr="006B7455">
        <w:rPr>
          <w:rFonts w:ascii="Times New Roman" w:eastAsia="Times New Roman" w:hAnsi="Times New Roman" w:cs="Times New Roman"/>
          <w:bCs/>
          <w:color w:val="000000"/>
          <w:sz w:val="24"/>
          <w:szCs w:val="24"/>
        </w:rPr>
        <w:t>uzņēmēju</w:t>
      </w:r>
      <w:proofErr w:type="spellEnd"/>
      <w:r w:rsidRPr="006B7455">
        <w:rPr>
          <w:rFonts w:ascii="Times New Roman" w:eastAsia="Times New Roman" w:hAnsi="Times New Roman" w:cs="Times New Roman"/>
          <w:bCs/>
          <w:color w:val="000000"/>
          <w:sz w:val="24"/>
          <w:szCs w:val="24"/>
        </w:rPr>
        <w:t xml:space="preserve"> </w:t>
      </w:r>
      <w:proofErr w:type="spellStart"/>
      <w:r w:rsidRPr="006B7455">
        <w:rPr>
          <w:rFonts w:ascii="Times New Roman" w:eastAsia="Times New Roman" w:hAnsi="Times New Roman" w:cs="Times New Roman"/>
          <w:bCs/>
          <w:color w:val="000000"/>
          <w:sz w:val="24"/>
          <w:szCs w:val="24"/>
        </w:rPr>
        <w:t>administratīvo</w:t>
      </w:r>
      <w:proofErr w:type="spellEnd"/>
      <w:r w:rsidRPr="006B7455">
        <w:rPr>
          <w:rFonts w:ascii="Times New Roman" w:eastAsia="Times New Roman" w:hAnsi="Times New Roman" w:cs="Times New Roman"/>
          <w:bCs/>
          <w:color w:val="000000"/>
          <w:sz w:val="24"/>
          <w:szCs w:val="24"/>
        </w:rPr>
        <w:t xml:space="preserve"> </w:t>
      </w:r>
      <w:proofErr w:type="spellStart"/>
      <w:r w:rsidRPr="006B7455">
        <w:rPr>
          <w:rFonts w:ascii="Times New Roman" w:eastAsia="Times New Roman" w:hAnsi="Times New Roman" w:cs="Times New Roman"/>
          <w:bCs/>
          <w:color w:val="000000"/>
          <w:sz w:val="24"/>
          <w:szCs w:val="24"/>
        </w:rPr>
        <w:t>slogu</w:t>
      </w:r>
      <w:proofErr w:type="spellEnd"/>
      <w:r w:rsidRPr="006B7455">
        <w:rPr>
          <w:rFonts w:ascii="Times New Roman" w:eastAsia="Times New Roman" w:hAnsi="Times New Roman" w:cs="Times New Roman"/>
          <w:bCs/>
          <w:color w:val="000000"/>
          <w:sz w:val="24"/>
          <w:szCs w:val="24"/>
        </w:rPr>
        <w:t xml:space="preserve"> </w:t>
      </w:r>
      <w:proofErr w:type="spellStart"/>
      <w:r w:rsidR="0051262F" w:rsidRPr="006B7455">
        <w:rPr>
          <w:rFonts w:ascii="Times New Roman" w:eastAsia="Times New Roman" w:hAnsi="Times New Roman" w:cs="Times New Roman"/>
          <w:bCs/>
          <w:color w:val="000000"/>
          <w:sz w:val="24"/>
          <w:szCs w:val="24"/>
        </w:rPr>
        <w:t>uzņēmējdarbības</w:t>
      </w:r>
      <w:proofErr w:type="spellEnd"/>
      <w:r w:rsidR="0051262F" w:rsidRPr="006B7455">
        <w:rPr>
          <w:rFonts w:ascii="Times New Roman" w:eastAsia="Times New Roman" w:hAnsi="Times New Roman" w:cs="Times New Roman"/>
          <w:bCs/>
          <w:color w:val="000000"/>
          <w:sz w:val="24"/>
          <w:szCs w:val="24"/>
        </w:rPr>
        <w:t xml:space="preserve"> </w:t>
      </w:r>
      <w:proofErr w:type="spellStart"/>
      <w:r w:rsidR="0051262F" w:rsidRPr="006B7455">
        <w:rPr>
          <w:rFonts w:ascii="Times New Roman" w:eastAsia="Times New Roman" w:hAnsi="Times New Roman" w:cs="Times New Roman"/>
          <w:bCs/>
          <w:color w:val="000000"/>
          <w:sz w:val="24"/>
          <w:szCs w:val="24"/>
        </w:rPr>
        <w:t>procesā</w:t>
      </w:r>
      <w:proofErr w:type="spellEnd"/>
      <w:r w:rsidR="0051262F" w:rsidRPr="006B7455">
        <w:rPr>
          <w:rFonts w:ascii="Times New Roman" w:eastAsia="Times New Roman" w:hAnsi="Times New Roman" w:cs="Times New Roman"/>
          <w:bCs/>
          <w:color w:val="000000"/>
          <w:sz w:val="24"/>
          <w:szCs w:val="24"/>
        </w:rPr>
        <w:t xml:space="preserve">, </w:t>
      </w:r>
      <w:proofErr w:type="spellStart"/>
      <w:r w:rsidR="0051262F" w:rsidRPr="006B7455">
        <w:rPr>
          <w:rFonts w:ascii="Times New Roman" w:eastAsia="Times New Roman" w:hAnsi="Times New Roman" w:cs="Times New Roman"/>
          <w:bCs/>
          <w:color w:val="000000"/>
          <w:sz w:val="24"/>
          <w:szCs w:val="24"/>
        </w:rPr>
        <w:t>kā</w:t>
      </w:r>
      <w:proofErr w:type="spellEnd"/>
      <w:r w:rsidR="0051262F" w:rsidRPr="006B7455">
        <w:rPr>
          <w:rFonts w:ascii="Times New Roman" w:eastAsia="Times New Roman" w:hAnsi="Times New Roman" w:cs="Times New Roman"/>
          <w:bCs/>
          <w:color w:val="000000"/>
          <w:sz w:val="24"/>
          <w:szCs w:val="24"/>
        </w:rPr>
        <w:t xml:space="preserve"> </w:t>
      </w:r>
      <w:proofErr w:type="spellStart"/>
      <w:r w:rsidR="0051262F" w:rsidRPr="006B7455">
        <w:rPr>
          <w:rFonts w:ascii="Times New Roman" w:eastAsia="Times New Roman" w:hAnsi="Times New Roman" w:cs="Times New Roman"/>
          <w:bCs/>
          <w:color w:val="000000"/>
          <w:sz w:val="24"/>
          <w:szCs w:val="24"/>
        </w:rPr>
        <w:t>arī</w:t>
      </w:r>
      <w:proofErr w:type="spellEnd"/>
      <w:r w:rsidR="0051262F" w:rsidRPr="006B7455">
        <w:rPr>
          <w:rFonts w:ascii="Times New Roman" w:eastAsia="Times New Roman" w:hAnsi="Times New Roman" w:cs="Times New Roman"/>
          <w:bCs/>
          <w:color w:val="000000"/>
          <w:sz w:val="24"/>
          <w:szCs w:val="24"/>
        </w:rPr>
        <w:t xml:space="preserve"> </w:t>
      </w:r>
      <w:proofErr w:type="spellStart"/>
      <w:r w:rsidR="0051262F" w:rsidRPr="006B7455">
        <w:rPr>
          <w:rFonts w:ascii="Times New Roman" w:eastAsia="Times New Roman" w:hAnsi="Times New Roman" w:cs="Times New Roman"/>
          <w:bCs/>
          <w:color w:val="000000"/>
          <w:sz w:val="24"/>
          <w:szCs w:val="24"/>
        </w:rPr>
        <w:t>saziņā</w:t>
      </w:r>
      <w:proofErr w:type="spellEnd"/>
      <w:r w:rsidR="0051262F" w:rsidRPr="006B7455">
        <w:rPr>
          <w:rFonts w:ascii="Times New Roman" w:eastAsia="Times New Roman" w:hAnsi="Times New Roman" w:cs="Times New Roman"/>
          <w:bCs/>
          <w:color w:val="000000"/>
          <w:sz w:val="24"/>
          <w:szCs w:val="24"/>
        </w:rPr>
        <w:t xml:space="preserve"> ar </w:t>
      </w:r>
      <w:proofErr w:type="spellStart"/>
      <w:r w:rsidR="0051262F" w:rsidRPr="006B7455">
        <w:rPr>
          <w:rFonts w:ascii="Times New Roman" w:eastAsia="Times New Roman" w:hAnsi="Times New Roman" w:cs="Times New Roman"/>
          <w:bCs/>
          <w:color w:val="000000"/>
          <w:sz w:val="24"/>
          <w:szCs w:val="24"/>
        </w:rPr>
        <w:t>valsts</w:t>
      </w:r>
      <w:proofErr w:type="spellEnd"/>
      <w:r w:rsidR="0051262F" w:rsidRPr="006B7455">
        <w:rPr>
          <w:rFonts w:ascii="Times New Roman" w:eastAsia="Times New Roman" w:hAnsi="Times New Roman" w:cs="Times New Roman"/>
          <w:bCs/>
          <w:color w:val="000000"/>
          <w:sz w:val="24"/>
          <w:szCs w:val="24"/>
        </w:rPr>
        <w:t xml:space="preserve"> </w:t>
      </w:r>
      <w:proofErr w:type="spellStart"/>
      <w:r w:rsidR="0051262F" w:rsidRPr="006B7455">
        <w:rPr>
          <w:rFonts w:ascii="Times New Roman" w:eastAsia="Times New Roman" w:hAnsi="Times New Roman" w:cs="Times New Roman"/>
          <w:bCs/>
          <w:color w:val="000000"/>
          <w:sz w:val="24"/>
          <w:szCs w:val="24"/>
        </w:rPr>
        <w:t>pārvaldi</w:t>
      </w:r>
      <w:proofErr w:type="spellEnd"/>
      <w:r w:rsidR="0051262F" w:rsidRPr="006B7455">
        <w:rPr>
          <w:rFonts w:ascii="Times New Roman" w:eastAsia="Times New Roman" w:hAnsi="Times New Roman" w:cs="Times New Roman"/>
          <w:bCs/>
          <w:color w:val="000000"/>
          <w:sz w:val="24"/>
          <w:szCs w:val="24"/>
        </w:rPr>
        <w:t xml:space="preserve"> un </w:t>
      </w:r>
      <w:proofErr w:type="spellStart"/>
      <w:r w:rsidR="0051262F" w:rsidRPr="006B7455">
        <w:rPr>
          <w:rFonts w:ascii="Times New Roman" w:eastAsia="Times New Roman" w:hAnsi="Times New Roman" w:cs="Times New Roman"/>
          <w:bCs/>
          <w:color w:val="000000"/>
          <w:sz w:val="24"/>
          <w:szCs w:val="24"/>
        </w:rPr>
        <w:t>pašvaldībām</w:t>
      </w:r>
      <w:proofErr w:type="spellEnd"/>
      <w:r w:rsidR="0051262F" w:rsidRPr="006B7455">
        <w:rPr>
          <w:rFonts w:ascii="Times New Roman" w:eastAsia="Times New Roman" w:hAnsi="Times New Roman" w:cs="Times New Roman"/>
          <w:bCs/>
          <w:color w:val="000000"/>
          <w:sz w:val="24"/>
          <w:szCs w:val="24"/>
        </w:rPr>
        <w:t xml:space="preserve">, </w:t>
      </w:r>
      <w:proofErr w:type="spellStart"/>
      <w:r w:rsidR="0051262F" w:rsidRPr="006B7455">
        <w:rPr>
          <w:rFonts w:ascii="Times New Roman" w:eastAsia="Times New Roman" w:hAnsi="Times New Roman" w:cs="Times New Roman"/>
          <w:bCs/>
          <w:color w:val="000000"/>
          <w:sz w:val="24"/>
          <w:szCs w:val="24"/>
        </w:rPr>
        <w:t>ir</w:t>
      </w:r>
      <w:proofErr w:type="spellEnd"/>
      <w:r w:rsidR="0051262F" w:rsidRPr="006B7455">
        <w:rPr>
          <w:rFonts w:ascii="Times New Roman" w:eastAsia="Times New Roman" w:hAnsi="Times New Roman" w:cs="Times New Roman"/>
          <w:bCs/>
          <w:color w:val="000000"/>
          <w:sz w:val="24"/>
          <w:szCs w:val="24"/>
        </w:rPr>
        <w:t xml:space="preserve"> </w:t>
      </w:r>
      <w:proofErr w:type="spellStart"/>
      <w:r w:rsidR="0051262F" w:rsidRPr="006B7455">
        <w:rPr>
          <w:rFonts w:ascii="Times New Roman" w:eastAsia="Times New Roman" w:hAnsi="Times New Roman" w:cs="Times New Roman"/>
          <w:bCs/>
          <w:color w:val="000000"/>
          <w:sz w:val="24"/>
          <w:szCs w:val="24"/>
        </w:rPr>
        <w:t>jānodrošina</w:t>
      </w:r>
      <w:proofErr w:type="spellEnd"/>
      <w:r w:rsidR="0051262F" w:rsidRPr="006B7455">
        <w:rPr>
          <w:rFonts w:ascii="Times New Roman" w:eastAsia="Times New Roman" w:hAnsi="Times New Roman" w:cs="Times New Roman"/>
          <w:bCs/>
          <w:color w:val="000000"/>
          <w:sz w:val="24"/>
          <w:szCs w:val="24"/>
        </w:rPr>
        <w:t xml:space="preserve"> </w:t>
      </w:r>
      <w:proofErr w:type="spellStart"/>
      <w:r w:rsidR="0051262F" w:rsidRPr="006B7455">
        <w:rPr>
          <w:rFonts w:ascii="Times New Roman" w:eastAsia="Times New Roman" w:hAnsi="Times New Roman" w:cs="Times New Roman"/>
          <w:bCs/>
          <w:color w:val="000000"/>
          <w:sz w:val="24"/>
          <w:szCs w:val="24"/>
        </w:rPr>
        <w:t>uzņēmējiem</w:t>
      </w:r>
      <w:proofErr w:type="spellEnd"/>
      <w:r w:rsidR="0051262F" w:rsidRPr="006B7455">
        <w:rPr>
          <w:rFonts w:ascii="Times New Roman" w:eastAsia="Times New Roman" w:hAnsi="Times New Roman" w:cs="Times New Roman"/>
          <w:bCs/>
          <w:color w:val="000000"/>
          <w:sz w:val="24"/>
          <w:szCs w:val="24"/>
        </w:rPr>
        <w:t xml:space="preserve"> </w:t>
      </w:r>
      <w:proofErr w:type="spellStart"/>
      <w:r w:rsidR="0051262F" w:rsidRPr="006B7455">
        <w:rPr>
          <w:rFonts w:ascii="Times New Roman" w:eastAsia="Times New Roman" w:hAnsi="Times New Roman" w:cs="Times New Roman"/>
          <w:bCs/>
          <w:color w:val="000000"/>
          <w:sz w:val="24"/>
          <w:szCs w:val="24"/>
        </w:rPr>
        <w:t>būtisko</w:t>
      </w:r>
      <w:proofErr w:type="spellEnd"/>
      <w:r w:rsidR="0051262F" w:rsidRPr="006B7455">
        <w:rPr>
          <w:rFonts w:ascii="Times New Roman" w:eastAsia="Times New Roman" w:hAnsi="Times New Roman" w:cs="Times New Roman"/>
          <w:bCs/>
          <w:color w:val="000000"/>
          <w:sz w:val="24"/>
          <w:szCs w:val="24"/>
        </w:rPr>
        <w:t xml:space="preserve"> </w:t>
      </w:r>
      <w:proofErr w:type="spellStart"/>
      <w:r w:rsidR="0051262F" w:rsidRPr="006B7455">
        <w:rPr>
          <w:rFonts w:ascii="Times New Roman" w:eastAsia="Times New Roman" w:hAnsi="Times New Roman" w:cs="Times New Roman"/>
          <w:bCs/>
          <w:color w:val="000000"/>
          <w:sz w:val="24"/>
          <w:szCs w:val="24"/>
        </w:rPr>
        <w:t>administratīvo</w:t>
      </w:r>
      <w:proofErr w:type="spellEnd"/>
      <w:r w:rsidR="0051262F" w:rsidRPr="006B7455">
        <w:rPr>
          <w:rFonts w:ascii="Times New Roman" w:eastAsia="Times New Roman" w:hAnsi="Times New Roman" w:cs="Times New Roman"/>
          <w:bCs/>
          <w:color w:val="000000"/>
          <w:sz w:val="24"/>
          <w:szCs w:val="24"/>
        </w:rPr>
        <w:t xml:space="preserve"> </w:t>
      </w:r>
      <w:proofErr w:type="spellStart"/>
      <w:r w:rsidR="0051262F" w:rsidRPr="006B7455">
        <w:rPr>
          <w:rFonts w:ascii="Times New Roman" w:eastAsia="Times New Roman" w:hAnsi="Times New Roman" w:cs="Times New Roman"/>
          <w:bCs/>
          <w:color w:val="000000"/>
          <w:sz w:val="24"/>
          <w:szCs w:val="24"/>
        </w:rPr>
        <w:t>pakalpojumu</w:t>
      </w:r>
      <w:proofErr w:type="spellEnd"/>
      <w:r w:rsidR="0051262F" w:rsidRPr="006B7455">
        <w:rPr>
          <w:rFonts w:ascii="Times New Roman" w:eastAsia="Times New Roman" w:hAnsi="Times New Roman" w:cs="Times New Roman"/>
          <w:bCs/>
          <w:color w:val="000000"/>
          <w:sz w:val="24"/>
          <w:szCs w:val="24"/>
        </w:rPr>
        <w:t xml:space="preserve"> </w:t>
      </w:r>
      <w:proofErr w:type="spellStart"/>
      <w:r w:rsidR="0051262F" w:rsidRPr="006B7455">
        <w:rPr>
          <w:rFonts w:ascii="Times New Roman" w:eastAsia="Times New Roman" w:hAnsi="Times New Roman" w:cs="Times New Roman"/>
          <w:bCs/>
          <w:color w:val="000000"/>
          <w:sz w:val="24"/>
          <w:szCs w:val="24"/>
        </w:rPr>
        <w:t>digitalizācija</w:t>
      </w:r>
      <w:proofErr w:type="spellEnd"/>
      <w:r w:rsidR="0051262F" w:rsidRPr="006B7455">
        <w:rPr>
          <w:rFonts w:ascii="Times New Roman" w:eastAsia="Times New Roman" w:hAnsi="Times New Roman" w:cs="Times New Roman"/>
          <w:bCs/>
          <w:color w:val="000000"/>
          <w:sz w:val="24"/>
          <w:szCs w:val="24"/>
        </w:rPr>
        <w:t xml:space="preserve">, </w:t>
      </w:r>
      <w:proofErr w:type="spellStart"/>
      <w:r w:rsidR="001335D6" w:rsidRPr="006B7455">
        <w:rPr>
          <w:rFonts w:ascii="Times New Roman" w:eastAsia="Times New Roman" w:hAnsi="Times New Roman" w:cs="Times New Roman"/>
          <w:bCs/>
          <w:color w:val="000000"/>
          <w:sz w:val="24"/>
          <w:szCs w:val="24"/>
        </w:rPr>
        <w:t>nodrošinot</w:t>
      </w:r>
      <w:proofErr w:type="spellEnd"/>
      <w:r w:rsidR="001335D6" w:rsidRPr="006B7455">
        <w:rPr>
          <w:rFonts w:ascii="Times New Roman" w:eastAsia="Times New Roman" w:hAnsi="Times New Roman" w:cs="Times New Roman"/>
          <w:bCs/>
          <w:color w:val="000000"/>
          <w:sz w:val="24"/>
          <w:szCs w:val="24"/>
        </w:rPr>
        <w:t xml:space="preserve"> ne </w:t>
      </w:r>
      <w:proofErr w:type="spellStart"/>
      <w:r w:rsidR="001335D6" w:rsidRPr="006B7455">
        <w:rPr>
          <w:rFonts w:ascii="Times New Roman" w:eastAsia="Times New Roman" w:hAnsi="Times New Roman" w:cs="Times New Roman"/>
          <w:bCs/>
          <w:color w:val="000000"/>
          <w:sz w:val="24"/>
          <w:szCs w:val="24"/>
        </w:rPr>
        <w:t>tikai</w:t>
      </w:r>
      <w:proofErr w:type="spellEnd"/>
      <w:r w:rsidR="001335D6" w:rsidRPr="006B7455">
        <w:rPr>
          <w:rFonts w:ascii="Times New Roman" w:eastAsia="Times New Roman" w:hAnsi="Times New Roman" w:cs="Times New Roman"/>
          <w:bCs/>
          <w:color w:val="000000"/>
          <w:sz w:val="24"/>
          <w:szCs w:val="24"/>
        </w:rPr>
        <w:t xml:space="preserve"> to </w:t>
      </w:r>
      <w:proofErr w:type="spellStart"/>
      <w:r w:rsidR="001335D6" w:rsidRPr="006B7455">
        <w:rPr>
          <w:rFonts w:ascii="Times New Roman" w:eastAsia="Times New Roman" w:hAnsi="Times New Roman" w:cs="Times New Roman"/>
          <w:bCs/>
          <w:color w:val="000000"/>
          <w:sz w:val="24"/>
          <w:szCs w:val="24"/>
        </w:rPr>
        <w:t>pieejamību</w:t>
      </w:r>
      <w:proofErr w:type="spellEnd"/>
      <w:r w:rsidR="001335D6" w:rsidRPr="006B7455">
        <w:rPr>
          <w:rFonts w:ascii="Times New Roman" w:eastAsia="Times New Roman" w:hAnsi="Times New Roman" w:cs="Times New Roman"/>
          <w:bCs/>
          <w:color w:val="000000"/>
          <w:sz w:val="24"/>
          <w:szCs w:val="24"/>
        </w:rPr>
        <w:t xml:space="preserve"> </w:t>
      </w:r>
      <w:proofErr w:type="spellStart"/>
      <w:r w:rsidR="001335D6" w:rsidRPr="006B7455">
        <w:rPr>
          <w:rFonts w:ascii="Times New Roman" w:eastAsia="Times New Roman" w:hAnsi="Times New Roman" w:cs="Times New Roman"/>
          <w:bCs/>
          <w:color w:val="000000"/>
          <w:sz w:val="24"/>
          <w:szCs w:val="24"/>
        </w:rPr>
        <w:t>digitālā</w:t>
      </w:r>
      <w:proofErr w:type="spellEnd"/>
      <w:r w:rsidR="001335D6" w:rsidRPr="006B7455">
        <w:rPr>
          <w:rFonts w:ascii="Times New Roman" w:eastAsia="Times New Roman" w:hAnsi="Times New Roman" w:cs="Times New Roman"/>
          <w:bCs/>
          <w:color w:val="000000"/>
          <w:sz w:val="24"/>
          <w:szCs w:val="24"/>
        </w:rPr>
        <w:t xml:space="preserve"> </w:t>
      </w:r>
      <w:proofErr w:type="spellStart"/>
      <w:r w:rsidR="001335D6" w:rsidRPr="006B7455">
        <w:rPr>
          <w:rFonts w:ascii="Times New Roman" w:eastAsia="Times New Roman" w:hAnsi="Times New Roman" w:cs="Times New Roman"/>
          <w:bCs/>
          <w:color w:val="000000"/>
          <w:sz w:val="24"/>
          <w:szCs w:val="24"/>
        </w:rPr>
        <w:t>vidē</w:t>
      </w:r>
      <w:proofErr w:type="spellEnd"/>
      <w:r w:rsidR="001335D6" w:rsidRPr="006B7455">
        <w:rPr>
          <w:rFonts w:ascii="Times New Roman" w:eastAsia="Times New Roman" w:hAnsi="Times New Roman" w:cs="Times New Roman"/>
          <w:bCs/>
          <w:color w:val="000000"/>
          <w:sz w:val="24"/>
          <w:szCs w:val="24"/>
        </w:rPr>
        <w:t xml:space="preserve">, bet </w:t>
      </w:r>
      <w:proofErr w:type="spellStart"/>
      <w:r w:rsidR="0090369B">
        <w:rPr>
          <w:rFonts w:ascii="Times New Roman" w:eastAsia="Times New Roman" w:hAnsi="Times New Roman" w:cs="Times New Roman"/>
          <w:bCs/>
          <w:color w:val="000000"/>
          <w:sz w:val="24"/>
          <w:szCs w:val="24"/>
        </w:rPr>
        <w:t>arī</w:t>
      </w:r>
      <w:proofErr w:type="spellEnd"/>
      <w:r w:rsidR="001335D6" w:rsidRPr="006B7455">
        <w:rPr>
          <w:rFonts w:ascii="Times New Roman" w:eastAsia="Times New Roman" w:hAnsi="Times New Roman" w:cs="Times New Roman"/>
          <w:bCs/>
          <w:color w:val="000000"/>
          <w:sz w:val="24"/>
          <w:szCs w:val="24"/>
        </w:rPr>
        <w:t xml:space="preserve"> </w:t>
      </w:r>
      <w:proofErr w:type="spellStart"/>
      <w:r w:rsidR="001335D6" w:rsidRPr="006B7455">
        <w:rPr>
          <w:rFonts w:ascii="Times New Roman" w:eastAsia="Times New Roman" w:hAnsi="Times New Roman" w:cs="Times New Roman"/>
          <w:bCs/>
          <w:color w:val="000000"/>
          <w:sz w:val="24"/>
          <w:szCs w:val="24"/>
        </w:rPr>
        <w:t>attīstot</w:t>
      </w:r>
      <w:proofErr w:type="spellEnd"/>
      <w:r w:rsidR="001335D6" w:rsidRPr="006B7455">
        <w:rPr>
          <w:rFonts w:ascii="Times New Roman" w:eastAsia="Times New Roman" w:hAnsi="Times New Roman" w:cs="Times New Roman"/>
          <w:bCs/>
          <w:color w:val="000000"/>
          <w:sz w:val="24"/>
          <w:szCs w:val="24"/>
        </w:rPr>
        <w:t xml:space="preserve"> </w:t>
      </w:r>
      <w:proofErr w:type="spellStart"/>
      <w:r w:rsidR="00DA2246" w:rsidRPr="006B7455">
        <w:rPr>
          <w:rFonts w:ascii="Times New Roman" w:eastAsia="Times New Roman" w:hAnsi="Times New Roman" w:cs="Times New Roman"/>
          <w:bCs/>
          <w:color w:val="000000"/>
          <w:sz w:val="24"/>
          <w:szCs w:val="24"/>
        </w:rPr>
        <w:t>uzņēmējdarbības</w:t>
      </w:r>
      <w:proofErr w:type="spellEnd"/>
      <w:r w:rsidR="00DA2246" w:rsidRPr="006B7455">
        <w:rPr>
          <w:rFonts w:ascii="Times New Roman" w:eastAsia="Times New Roman" w:hAnsi="Times New Roman" w:cs="Times New Roman"/>
          <w:bCs/>
          <w:color w:val="000000"/>
          <w:sz w:val="24"/>
          <w:szCs w:val="24"/>
        </w:rPr>
        <w:t xml:space="preserve"> </w:t>
      </w:r>
      <w:proofErr w:type="spellStart"/>
      <w:r w:rsidR="00DA2246" w:rsidRPr="006B7455">
        <w:rPr>
          <w:rFonts w:ascii="Times New Roman" w:eastAsia="Times New Roman" w:hAnsi="Times New Roman" w:cs="Times New Roman"/>
          <w:bCs/>
          <w:color w:val="000000"/>
          <w:sz w:val="24"/>
          <w:szCs w:val="24"/>
        </w:rPr>
        <w:t>platformu</w:t>
      </w:r>
      <w:proofErr w:type="spellEnd"/>
      <w:r w:rsidR="00DA2246" w:rsidRPr="006B7455">
        <w:rPr>
          <w:rFonts w:ascii="Times New Roman" w:eastAsia="Times New Roman" w:hAnsi="Times New Roman" w:cs="Times New Roman"/>
          <w:bCs/>
          <w:color w:val="000000"/>
          <w:sz w:val="24"/>
          <w:szCs w:val="24"/>
        </w:rPr>
        <w:t xml:space="preserve"> un </w:t>
      </w:r>
      <w:proofErr w:type="spellStart"/>
      <w:r w:rsidR="00DA2246" w:rsidRPr="006B7455">
        <w:rPr>
          <w:rFonts w:ascii="Times New Roman" w:eastAsia="Times New Roman" w:hAnsi="Times New Roman" w:cs="Times New Roman"/>
          <w:bCs/>
          <w:color w:val="000000"/>
          <w:sz w:val="24"/>
          <w:szCs w:val="24"/>
        </w:rPr>
        <w:t>valsts</w:t>
      </w:r>
      <w:proofErr w:type="spellEnd"/>
      <w:r w:rsidR="00DA2246" w:rsidRPr="006B7455">
        <w:rPr>
          <w:rFonts w:ascii="Times New Roman" w:eastAsia="Times New Roman" w:hAnsi="Times New Roman" w:cs="Times New Roman"/>
          <w:bCs/>
          <w:color w:val="000000"/>
          <w:sz w:val="24"/>
          <w:szCs w:val="24"/>
        </w:rPr>
        <w:t xml:space="preserve"> </w:t>
      </w:r>
      <w:proofErr w:type="spellStart"/>
      <w:r w:rsidR="00DA2246" w:rsidRPr="006B7455">
        <w:rPr>
          <w:rFonts w:ascii="Times New Roman" w:eastAsia="Times New Roman" w:hAnsi="Times New Roman" w:cs="Times New Roman"/>
          <w:bCs/>
          <w:color w:val="000000"/>
          <w:sz w:val="24"/>
          <w:szCs w:val="24"/>
        </w:rPr>
        <w:t>pārvaldes</w:t>
      </w:r>
      <w:proofErr w:type="spellEnd"/>
      <w:r w:rsidR="00DA2246" w:rsidRPr="006B7455">
        <w:rPr>
          <w:rFonts w:ascii="Times New Roman" w:eastAsia="Times New Roman" w:hAnsi="Times New Roman" w:cs="Times New Roman"/>
          <w:bCs/>
          <w:color w:val="000000"/>
          <w:sz w:val="24"/>
          <w:szCs w:val="24"/>
        </w:rPr>
        <w:t xml:space="preserve"> </w:t>
      </w:r>
      <w:proofErr w:type="spellStart"/>
      <w:r w:rsidR="00DA2246" w:rsidRPr="006B7455">
        <w:rPr>
          <w:rFonts w:ascii="Times New Roman" w:eastAsia="Times New Roman" w:hAnsi="Times New Roman" w:cs="Times New Roman"/>
          <w:bCs/>
          <w:color w:val="000000"/>
          <w:sz w:val="24"/>
          <w:szCs w:val="24"/>
        </w:rPr>
        <w:t>procesu</w:t>
      </w:r>
      <w:proofErr w:type="spellEnd"/>
      <w:r w:rsidR="00DA2246" w:rsidRPr="006B7455">
        <w:rPr>
          <w:rFonts w:ascii="Times New Roman" w:eastAsia="Times New Roman" w:hAnsi="Times New Roman" w:cs="Times New Roman"/>
          <w:bCs/>
          <w:color w:val="000000"/>
          <w:sz w:val="24"/>
          <w:szCs w:val="24"/>
        </w:rPr>
        <w:t xml:space="preserve"> </w:t>
      </w:r>
      <w:proofErr w:type="spellStart"/>
      <w:r w:rsidR="00DA2246" w:rsidRPr="006B7455">
        <w:rPr>
          <w:rFonts w:ascii="Times New Roman" w:eastAsia="Times New Roman" w:hAnsi="Times New Roman" w:cs="Times New Roman"/>
          <w:bCs/>
          <w:color w:val="000000"/>
          <w:sz w:val="24"/>
          <w:szCs w:val="24"/>
        </w:rPr>
        <w:t>integrācijas</w:t>
      </w:r>
      <w:proofErr w:type="spellEnd"/>
      <w:r w:rsidR="00DA2246" w:rsidRPr="006B7455">
        <w:rPr>
          <w:rFonts w:ascii="Times New Roman" w:eastAsia="Times New Roman" w:hAnsi="Times New Roman" w:cs="Times New Roman"/>
          <w:bCs/>
          <w:color w:val="000000"/>
          <w:sz w:val="24"/>
          <w:szCs w:val="24"/>
        </w:rPr>
        <w:t xml:space="preserve"> </w:t>
      </w:r>
      <w:proofErr w:type="spellStart"/>
      <w:r w:rsidR="00DA2246" w:rsidRPr="006B7455">
        <w:rPr>
          <w:rFonts w:ascii="Times New Roman" w:eastAsia="Times New Roman" w:hAnsi="Times New Roman" w:cs="Times New Roman"/>
          <w:bCs/>
          <w:color w:val="000000"/>
          <w:sz w:val="24"/>
          <w:szCs w:val="24"/>
        </w:rPr>
        <w:t>spējas</w:t>
      </w:r>
      <w:proofErr w:type="spellEnd"/>
      <w:r w:rsidR="00DA2246" w:rsidRPr="006B7455">
        <w:rPr>
          <w:rFonts w:ascii="Times New Roman" w:eastAsia="Times New Roman" w:hAnsi="Times New Roman" w:cs="Times New Roman"/>
          <w:bCs/>
          <w:color w:val="000000"/>
          <w:sz w:val="24"/>
          <w:szCs w:val="24"/>
        </w:rPr>
        <w:t xml:space="preserve">, </w:t>
      </w:r>
      <w:proofErr w:type="spellStart"/>
      <w:r w:rsidR="00DA2246" w:rsidRPr="006B7455">
        <w:rPr>
          <w:rFonts w:ascii="Times New Roman" w:eastAsia="Times New Roman" w:hAnsi="Times New Roman" w:cs="Times New Roman"/>
          <w:bCs/>
          <w:color w:val="000000"/>
          <w:sz w:val="24"/>
          <w:szCs w:val="24"/>
        </w:rPr>
        <w:t>nodrošinot</w:t>
      </w:r>
      <w:proofErr w:type="spellEnd"/>
      <w:r w:rsidR="00DA2246" w:rsidRPr="006B7455">
        <w:rPr>
          <w:rFonts w:ascii="Times New Roman" w:eastAsia="Times New Roman" w:hAnsi="Times New Roman" w:cs="Times New Roman"/>
          <w:bCs/>
          <w:color w:val="000000"/>
          <w:sz w:val="24"/>
          <w:szCs w:val="24"/>
        </w:rPr>
        <w:t xml:space="preserve"> </w:t>
      </w:r>
      <w:proofErr w:type="spellStart"/>
      <w:r w:rsidR="00DA2246" w:rsidRPr="006B7455">
        <w:rPr>
          <w:rFonts w:ascii="Times New Roman" w:eastAsia="Times New Roman" w:hAnsi="Times New Roman" w:cs="Times New Roman"/>
          <w:bCs/>
          <w:color w:val="000000"/>
          <w:sz w:val="24"/>
          <w:szCs w:val="24"/>
        </w:rPr>
        <w:t>biznesa</w:t>
      </w:r>
      <w:proofErr w:type="spellEnd"/>
      <w:r w:rsidR="00DA2246" w:rsidRPr="006B7455">
        <w:rPr>
          <w:rFonts w:ascii="Times New Roman" w:eastAsia="Times New Roman" w:hAnsi="Times New Roman" w:cs="Times New Roman"/>
          <w:bCs/>
          <w:color w:val="000000"/>
          <w:sz w:val="24"/>
          <w:szCs w:val="24"/>
        </w:rPr>
        <w:t xml:space="preserve"> </w:t>
      </w:r>
      <w:proofErr w:type="spellStart"/>
      <w:r w:rsidR="00DA2246" w:rsidRPr="006B7455">
        <w:rPr>
          <w:rFonts w:ascii="Times New Roman" w:eastAsia="Times New Roman" w:hAnsi="Times New Roman" w:cs="Times New Roman"/>
          <w:bCs/>
          <w:color w:val="000000"/>
          <w:sz w:val="24"/>
          <w:szCs w:val="24"/>
        </w:rPr>
        <w:t>procesu</w:t>
      </w:r>
      <w:proofErr w:type="spellEnd"/>
      <w:r w:rsidR="00DA2246" w:rsidRPr="006B7455">
        <w:rPr>
          <w:rFonts w:ascii="Times New Roman" w:eastAsia="Times New Roman" w:hAnsi="Times New Roman" w:cs="Times New Roman"/>
          <w:bCs/>
          <w:color w:val="000000"/>
          <w:sz w:val="24"/>
          <w:szCs w:val="24"/>
        </w:rPr>
        <w:t xml:space="preserve"> </w:t>
      </w:r>
      <w:proofErr w:type="spellStart"/>
      <w:r w:rsidR="00DA2246" w:rsidRPr="006B7455">
        <w:rPr>
          <w:rFonts w:ascii="Times New Roman" w:eastAsia="Times New Roman" w:hAnsi="Times New Roman" w:cs="Times New Roman"/>
          <w:bCs/>
          <w:color w:val="000000"/>
          <w:sz w:val="24"/>
          <w:szCs w:val="24"/>
        </w:rPr>
        <w:t>automatizācij</w:t>
      </w:r>
      <w:r w:rsidR="000B79DC" w:rsidRPr="006B7455">
        <w:rPr>
          <w:rFonts w:ascii="Times New Roman" w:eastAsia="Times New Roman" w:hAnsi="Times New Roman" w:cs="Times New Roman"/>
          <w:bCs/>
          <w:color w:val="000000"/>
          <w:sz w:val="24"/>
          <w:szCs w:val="24"/>
        </w:rPr>
        <w:t>u</w:t>
      </w:r>
      <w:proofErr w:type="spellEnd"/>
      <w:r w:rsidR="000B79DC" w:rsidRPr="006B7455">
        <w:rPr>
          <w:rFonts w:ascii="Times New Roman" w:eastAsia="Times New Roman" w:hAnsi="Times New Roman" w:cs="Times New Roman"/>
          <w:bCs/>
          <w:color w:val="000000"/>
          <w:sz w:val="24"/>
          <w:szCs w:val="24"/>
        </w:rPr>
        <w:t xml:space="preserve"> (</w:t>
      </w:r>
      <w:proofErr w:type="spellStart"/>
      <w:r w:rsidR="000B79DC" w:rsidRPr="006B7455">
        <w:rPr>
          <w:rFonts w:ascii="Times New Roman" w:eastAsia="Times New Roman" w:hAnsi="Times New Roman" w:cs="Times New Roman"/>
          <w:bCs/>
          <w:color w:val="000000"/>
          <w:sz w:val="24"/>
          <w:szCs w:val="24"/>
        </w:rPr>
        <w:t>piem</w:t>
      </w:r>
      <w:r w:rsidR="0090369B">
        <w:rPr>
          <w:rFonts w:ascii="Times New Roman" w:eastAsia="Times New Roman" w:hAnsi="Times New Roman" w:cs="Times New Roman"/>
          <w:bCs/>
          <w:color w:val="000000"/>
          <w:sz w:val="24"/>
          <w:szCs w:val="24"/>
        </w:rPr>
        <w:t>ēram</w:t>
      </w:r>
      <w:proofErr w:type="spellEnd"/>
      <w:r w:rsidR="000B79DC" w:rsidRPr="006B7455">
        <w:rPr>
          <w:rFonts w:ascii="Times New Roman" w:eastAsia="Times New Roman" w:hAnsi="Times New Roman" w:cs="Times New Roman"/>
          <w:bCs/>
          <w:color w:val="000000"/>
          <w:sz w:val="24"/>
          <w:szCs w:val="24"/>
        </w:rPr>
        <w:t xml:space="preserve"> </w:t>
      </w:r>
      <w:proofErr w:type="spellStart"/>
      <w:r w:rsidR="000B79DC" w:rsidRPr="006B7455">
        <w:rPr>
          <w:rFonts w:ascii="Times New Roman" w:eastAsia="Times New Roman" w:hAnsi="Times New Roman" w:cs="Times New Roman"/>
          <w:bCs/>
          <w:color w:val="000000"/>
          <w:sz w:val="24"/>
          <w:szCs w:val="24"/>
        </w:rPr>
        <w:t>automātisku</w:t>
      </w:r>
      <w:proofErr w:type="spellEnd"/>
      <w:r w:rsidR="000B79DC" w:rsidRPr="006B7455">
        <w:rPr>
          <w:rFonts w:ascii="Times New Roman" w:eastAsia="Times New Roman" w:hAnsi="Times New Roman" w:cs="Times New Roman"/>
          <w:bCs/>
          <w:color w:val="000000"/>
          <w:sz w:val="24"/>
          <w:szCs w:val="24"/>
        </w:rPr>
        <w:t xml:space="preserve"> e-</w:t>
      </w:r>
      <w:proofErr w:type="spellStart"/>
      <w:r w:rsidR="000B79DC" w:rsidRPr="006B7455">
        <w:rPr>
          <w:rFonts w:ascii="Times New Roman" w:eastAsia="Times New Roman" w:hAnsi="Times New Roman" w:cs="Times New Roman"/>
          <w:bCs/>
          <w:color w:val="000000"/>
          <w:sz w:val="24"/>
          <w:szCs w:val="24"/>
        </w:rPr>
        <w:t>rēķinu</w:t>
      </w:r>
      <w:proofErr w:type="spellEnd"/>
      <w:r w:rsidR="000B79DC" w:rsidRPr="006B7455">
        <w:rPr>
          <w:rFonts w:ascii="Times New Roman" w:eastAsia="Times New Roman" w:hAnsi="Times New Roman" w:cs="Times New Roman"/>
          <w:bCs/>
          <w:color w:val="000000"/>
          <w:sz w:val="24"/>
          <w:szCs w:val="24"/>
        </w:rPr>
        <w:t xml:space="preserve"> </w:t>
      </w:r>
      <w:proofErr w:type="spellStart"/>
      <w:r w:rsidR="000B79DC" w:rsidRPr="006B7455">
        <w:rPr>
          <w:rFonts w:ascii="Times New Roman" w:eastAsia="Times New Roman" w:hAnsi="Times New Roman" w:cs="Times New Roman"/>
          <w:bCs/>
          <w:color w:val="000000"/>
          <w:sz w:val="24"/>
          <w:szCs w:val="24"/>
        </w:rPr>
        <w:t>apriti</w:t>
      </w:r>
      <w:proofErr w:type="spellEnd"/>
      <w:r w:rsidR="000B79DC" w:rsidRPr="006B7455">
        <w:rPr>
          <w:rFonts w:ascii="Times New Roman" w:eastAsia="Times New Roman" w:hAnsi="Times New Roman" w:cs="Times New Roman"/>
          <w:bCs/>
          <w:color w:val="000000"/>
          <w:sz w:val="24"/>
          <w:szCs w:val="24"/>
        </w:rPr>
        <w:t xml:space="preserve">, </w:t>
      </w:r>
      <w:proofErr w:type="spellStart"/>
      <w:r w:rsidR="000B79DC" w:rsidRPr="006B7455">
        <w:rPr>
          <w:rFonts w:ascii="Times New Roman" w:eastAsia="Times New Roman" w:hAnsi="Times New Roman" w:cs="Times New Roman"/>
          <w:bCs/>
          <w:color w:val="000000"/>
          <w:sz w:val="24"/>
          <w:szCs w:val="24"/>
        </w:rPr>
        <w:t>automatizētu</w:t>
      </w:r>
      <w:proofErr w:type="spellEnd"/>
      <w:r w:rsidR="000B79DC" w:rsidRPr="006B7455">
        <w:rPr>
          <w:rFonts w:ascii="Times New Roman" w:eastAsia="Times New Roman" w:hAnsi="Times New Roman" w:cs="Times New Roman"/>
          <w:bCs/>
          <w:color w:val="000000"/>
          <w:sz w:val="24"/>
          <w:szCs w:val="24"/>
        </w:rPr>
        <w:t xml:space="preserve"> </w:t>
      </w:r>
      <w:proofErr w:type="spellStart"/>
      <w:r w:rsidR="000B79DC" w:rsidRPr="006B7455">
        <w:rPr>
          <w:rFonts w:ascii="Times New Roman" w:eastAsia="Times New Roman" w:hAnsi="Times New Roman" w:cs="Times New Roman"/>
          <w:bCs/>
          <w:color w:val="000000"/>
          <w:sz w:val="24"/>
          <w:szCs w:val="24"/>
        </w:rPr>
        <w:t>atskaišu</w:t>
      </w:r>
      <w:proofErr w:type="spellEnd"/>
      <w:r w:rsidR="000B79DC" w:rsidRPr="006B7455">
        <w:rPr>
          <w:rFonts w:ascii="Times New Roman" w:eastAsia="Times New Roman" w:hAnsi="Times New Roman" w:cs="Times New Roman"/>
          <w:bCs/>
          <w:color w:val="000000"/>
          <w:sz w:val="24"/>
          <w:szCs w:val="24"/>
        </w:rPr>
        <w:t xml:space="preserve"> un </w:t>
      </w:r>
      <w:proofErr w:type="spellStart"/>
      <w:r w:rsidR="000B79DC" w:rsidRPr="006B7455">
        <w:rPr>
          <w:rFonts w:ascii="Times New Roman" w:eastAsia="Times New Roman" w:hAnsi="Times New Roman" w:cs="Times New Roman"/>
          <w:bCs/>
          <w:color w:val="000000"/>
          <w:sz w:val="24"/>
          <w:szCs w:val="24"/>
        </w:rPr>
        <w:t>pārskatu</w:t>
      </w:r>
      <w:proofErr w:type="spellEnd"/>
      <w:r w:rsidR="000B79DC" w:rsidRPr="006B7455">
        <w:rPr>
          <w:rFonts w:ascii="Times New Roman" w:eastAsia="Times New Roman" w:hAnsi="Times New Roman" w:cs="Times New Roman"/>
          <w:bCs/>
          <w:color w:val="000000"/>
          <w:sz w:val="24"/>
          <w:szCs w:val="24"/>
        </w:rPr>
        <w:t xml:space="preserve"> </w:t>
      </w:r>
      <w:proofErr w:type="spellStart"/>
      <w:r w:rsidR="000B79DC" w:rsidRPr="006B7455">
        <w:rPr>
          <w:rFonts w:ascii="Times New Roman" w:eastAsia="Times New Roman" w:hAnsi="Times New Roman" w:cs="Times New Roman"/>
          <w:bCs/>
          <w:color w:val="000000"/>
          <w:sz w:val="24"/>
          <w:szCs w:val="24"/>
        </w:rPr>
        <w:t>sniegšanu</w:t>
      </w:r>
      <w:proofErr w:type="spellEnd"/>
      <w:r w:rsidR="00BC0919">
        <w:rPr>
          <w:rFonts w:ascii="Times New Roman" w:eastAsia="Times New Roman" w:hAnsi="Times New Roman" w:cs="Times New Roman"/>
          <w:bCs/>
          <w:color w:val="000000"/>
          <w:sz w:val="24"/>
          <w:szCs w:val="24"/>
        </w:rPr>
        <w:t>,</w:t>
      </w:r>
      <w:r w:rsidR="006C2A3F" w:rsidRPr="006B7455">
        <w:rPr>
          <w:rFonts w:ascii="Times New Roman" w:eastAsia="Times New Roman" w:hAnsi="Times New Roman" w:cs="Times New Roman"/>
          <w:bCs/>
          <w:color w:val="000000"/>
          <w:sz w:val="24"/>
          <w:szCs w:val="24"/>
        </w:rPr>
        <w:t xml:space="preserve"> </w:t>
      </w:r>
      <w:proofErr w:type="spellStart"/>
      <w:r w:rsidR="006C2A3F" w:rsidRPr="006B7455">
        <w:rPr>
          <w:rFonts w:ascii="Times New Roman" w:eastAsia="Times New Roman" w:hAnsi="Times New Roman" w:cs="Times New Roman"/>
          <w:bCs/>
          <w:color w:val="000000"/>
          <w:sz w:val="24"/>
          <w:szCs w:val="24"/>
        </w:rPr>
        <w:t>u.c.</w:t>
      </w:r>
      <w:proofErr w:type="spellEnd"/>
      <w:r w:rsidR="006C2A3F" w:rsidRPr="006B7455">
        <w:rPr>
          <w:rFonts w:ascii="Times New Roman" w:eastAsia="Times New Roman" w:hAnsi="Times New Roman" w:cs="Times New Roman"/>
          <w:bCs/>
          <w:color w:val="000000"/>
          <w:sz w:val="24"/>
          <w:szCs w:val="24"/>
        </w:rPr>
        <w:t xml:space="preserve">).  </w:t>
      </w:r>
    </w:p>
    <w:p w14:paraId="3BCA7FB4" w14:textId="1C69A49F" w:rsidR="4C4E92C3" w:rsidRPr="006B7455" w:rsidRDefault="4C4E92C3" w:rsidP="00D62A4D">
      <w:pPr>
        <w:spacing w:before="120" w:after="120" w:line="240" w:lineRule="auto"/>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b/>
          <w:bCs/>
          <w:sz w:val="24"/>
          <w:szCs w:val="24"/>
        </w:rPr>
        <w:t>Uzņēmējdarbība</w:t>
      </w:r>
      <w:proofErr w:type="spellEnd"/>
      <w:r w:rsidRPr="006B7455">
        <w:rPr>
          <w:rFonts w:ascii="Times New Roman" w:eastAsia="Times New Roman" w:hAnsi="Times New Roman" w:cs="Times New Roman"/>
          <w:b/>
          <w:bCs/>
          <w:sz w:val="24"/>
          <w:szCs w:val="24"/>
        </w:rPr>
        <w:t xml:space="preserve"> vides </w:t>
      </w:r>
      <w:proofErr w:type="spellStart"/>
      <w:r w:rsidRPr="006B7455">
        <w:rPr>
          <w:rFonts w:ascii="Times New Roman" w:eastAsia="Times New Roman" w:hAnsi="Times New Roman" w:cs="Times New Roman"/>
          <w:b/>
          <w:bCs/>
          <w:sz w:val="24"/>
          <w:szCs w:val="24"/>
        </w:rPr>
        <w:t>uzlabošanai</w:t>
      </w:r>
      <w:proofErr w:type="spellEnd"/>
      <w:r w:rsidRPr="006B7455">
        <w:rPr>
          <w:rFonts w:ascii="Times New Roman" w:eastAsia="Times New Roman" w:hAnsi="Times New Roman" w:cs="Times New Roman"/>
          <w:b/>
          <w:bCs/>
          <w:sz w:val="24"/>
          <w:szCs w:val="24"/>
        </w:rPr>
        <w:t xml:space="preserve"> un </w:t>
      </w:r>
      <w:proofErr w:type="spellStart"/>
      <w:r w:rsidRPr="006B7455">
        <w:rPr>
          <w:rFonts w:ascii="Times New Roman" w:eastAsia="Times New Roman" w:hAnsi="Times New Roman" w:cs="Times New Roman"/>
          <w:b/>
          <w:bCs/>
          <w:sz w:val="24"/>
          <w:szCs w:val="24"/>
        </w:rPr>
        <w:t>ar</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uzņēmējdarbību</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saistīto</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pakalpojumu</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pilnveides</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jomā</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ir</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īstenojami</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šādi</w:t>
      </w:r>
      <w:proofErr w:type="spellEnd"/>
      <w:r w:rsidRPr="006B7455">
        <w:rPr>
          <w:rFonts w:ascii="Times New Roman" w:eastAsia="Times New Roman" w:hAnsi="Times New Roman" w:cs="Times New Roman"/>
          <w:b/>
          <w:bCs/>
          <w:sz w:val="24"/>
          <w:szCs w:val="24"/>
        </w:rPr>
        <w:t xml:space="preserve"> </w:t>
      </w:r>
      <w:proofErr w:type="spellStart"/>
      <w:r w:rsidRPr="006B7455">
        <w:rPr>
          <w:rFonts w:ascii="Times New Roman" w:eastAsia="Times New Roman" w:hAnsi="Times New Roman" w:cs="Times New Roman"/>
          <w:b/>
          <w:bCs/>
          <w:sz w:val="24"/>
          <w:szCs w:val="24"/>
        </w:rPr>
        <w:t>pasākumi</w:t>
      </w:r>
      <w:proofErr w:type="spellEnd"/>
      <w:r w:rsidRPr="006B7455">
        <w:rPr>
          <w:rFonts w:ascii="Times New Roman" w:eastAsia="Times New Roman" w:hAnsi="Times New Roman" w:cs="Times New Roman"/>
          <w:sz w:val="24"/>
          <w:szCs w:val="24"/>
        </w:rPr>
        <w:t>:</w:t>
      </w:r>
    </w:p>
    <w:p w14:paraId="7460FA2B" w14:textId="5E78D2AB" w:rsidR="00935217" w:rsidRPr="006B7455" w:rsidRDefault="4C4E92C3" w:rsidP="0058195A">
      <w:pPr>
        <w:pStyle w:val="ListParagraph"/>
        <w:numPr>
          <w:ilvl w:val="0"/>
          <w:numId w:val="77"/>
        </w:numPr>
        <w:spacing w:before="120" w:after="120"/>
        <w:ind w:left="56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lang w:eastAsia="lv-LV"/>
        </w:rPr>
        <w:t>Esošo</w:t>
      </w:r>
      <w:proofErr w:type="spellEnd"/>
      <w:r w:rsidRPr="006B7455">
        <w:rPr>
          <w:rFonts w:ascii="Times New Roman" w:eastAsia="Times New Roman" w:hAnsi="Times New Roman" w:cs="Times New Roman"/>
          <w:sz w:val="24"/>
          <w:szCs w:val="24"/>
          <w:lang w:eastAsia="lv-LV"/>
        </w:rPr>
        <w:t xml:space="preserve"> </w:t>
      </w:r>
      <w:proofErr w:type="spellStart"/>
      <w:r w:rsidRPr="006B7455">
        <w:rPr>
          <w:rFonts w:ascii="Times New Roman" w:eastAsia="Times New Roman" w:hAnsi="Times New Roman" w:cs="Times New Roman"/>
          <w:sz w:val="24"/>
          <w:szCs w:val="24"/>
          <w:lang w:eastAsia="lv-LV"/>
        </w:rPr>
        <w:t>ar</w:t>
      </w:r>
      <w:proofErr w:type="spellEnd"/>
      <w:r w:rsidRPr="006B7455">
        <w:rPr>
          <w:rFonts w:ascii="Times New Roman" w:eastAsia="Times New Roman" w:hAnsi="Times New Roman" w:cs="Times New Roman"/>
          <w:sz w:val="24"/>
          <w:szCs w:val="24"/>
          <w:lang w:eastAsia="lv-LV"/>
        </w:rPr>
        <w:t xml:space="preserve"> </w:t>
      </w:r>
      <w:proofErr w:type="spellStart"/>
      <w:r w:rsidRPr="006B7455">
        <w:rPr>
          <w:rFonts w:ascii="Times New Roman" w:eastAsia="Times New Roman" w:hAnsi="Times New Roman" w:cs="Times New Roman"/>
          <w:sz w:val="24"/>
          <w:szCs w:val="24"/>
          <w:lang w:eastAsia="lv-LV"/>
        </w:rPr>
        <w:t>uzņēmējdarbību</w:t>
      </w:r>
      <w:proofErr w:type="spellEnd"/>
      <w:r w:rsidRPr="006B7455">
        <w:rPr>
          <w:rFonts w:ascii="Times New Roman" w:eastAsia="Times New Roman" w:hAnsi="Times New Roman" w:cs="Times New Roman"/>
          <w:sz w:val="24"/>
          <w:szCs w:val="24"/>
          <w:lang w:eastAsia="lv-LV"/>
        </w:rPr>
        <w:t xml:space="preserve"> </w:t>
      </w:r>
      <w:proofErr w:type="spellStart"/>
      <w:r w:rsidRPr="006B7455">
        <w:rPr>
          <w:rFonts w:ascii="Times New Roman" w:eastAsia="Times New Roman" w:hAnsi="Times New Roman" w:cs="Times New Roman"/>
          <w:sz w:val="24"/>
          <w:szCs w:val="24"/>
          <w:lang w:eastAsia="lv-LV"/>
        </w:rPr>
        <w:t>saistīto</w:t>
      </w:r>
      <w:proofErr w:type="spellEnd"/>
      <w:r w:rsidRPr="006B7455">
        <w:rPr>
          <w:rFonts w:ascii="Times New Roman" w:eastAsia="Times New Roman" w:hAnsi="Times New Roman" w:cs="Times New Roman"/>
          <w:sz w:val="24"/>
          <w:szCs w:val="24"/>
          <w:lang w:eastAsia="lv-LV"/>
        </w:rPr>
        <w:t xml:space="preserve"> </w:t>
      </w:r>
      <w:proofErr w:type="spellStart"/>
      <w:r w:rsidRPr="006B7455">
        <w:rPr>
          <w:rFonts w:ascii="Times New Roman" w:eastAsia="Times New Roman" w:hAnsi="Times New Roman" w:cs="Times New Roman"/>
          <w:sz w:val="24"/>
          <w:szCs w:val="24"/>
          <w:lang w:eastAsia="lv-LV"/>
        </w:rPr>
        <w:t>pakalpojumu</w:t>
      </w:r>
      <w:proofErr w:type="spellEnd"/>
      <w:r w:rsidRPr="006B7455">
        <w:rPr>
          <w:rFonts w:ascii="Times New Roman" w:eastAsia="Times New Roman" w:hAnsi="Times New Roman" w:cs="Times New Roman"/>
          <w:sz w:val="24"/>
          <w:szCs w:val="24"/>
          <w:lang w:eastAsia="lv-LV"/>
        </w:rPr>
        <w:t xml:space="preserve"> </w:t>
      </w:r>
      <w:proofErr w:type="spellStart"/>
      <w:r w:rsidRPr="006B7455">
        <w:rPr>
          <w:rFonts w:ascii="Times New Roman" w:eastAsia="Times New Roman" w:hAnsi="Times New Roman" w:cs="Times New Roman"/>
          <w:sz w:val="24"/>
          <w:szCs w:val="24"/>
          <w:lang w:eastAsia="lv-LV"/>
        </w:rPr>
        <w:t>izvērtēšana</w:t>
      </w:r>
      <w:proofErr w:type="spellEnd"/>
      <w:r w:rsidRPr="006B7455">
        <w:rPr>
          <w:rFonts w:ascii="Times New Roman" w:eastAsia="Times New Roman" w:hAnsi="Times New Roman" w:cs="Times New Roman"/>
          <w:sz w:val="24"/>
          <w:szCs w:val="24"/>
          <w:lang w:eastAsia="lv-LV"/>
        </w:rPr>
        <w:t xml:space="preserve">, </w:t>
      </w:r>
      <w:proofErr w:type="spellStart"/>
      <w:r w:rsidRPr="006B7455">
        <w:rPr>
          <w:rFonts w:ascii="Times New Roman" w:eastAsia="Times New Roman" w:hAnsi="Times New Roman" w:cs="Times New Roman"/>
          <w:sz w:val="24"/>
          <w:szCs w:val="24"/>
          <w:lang w:eastAsia="lv-LV"/>
        </w:rPr>
        <w:t>klientu</w:t>
      </w:r>
      <w:proofErr w:type="spellEnd"/>
      <w:r w:rsidRPr="006B7455">
        <w:rPr>
          <w:rFonts w:ascii="Times New Roman" w:eastAsia="Times New Roman" w:hAnsi="Times New Roman" w:cs="Times New Roman"/>
          <w:sz w:val="24"/>
          <w:szCs w:val="24"/>
          <w:lang w:eastAsia="lv-LV"/>
        </w:rPr>
        <w:t xml:space="preserve"> </w:t>
      </w:r>
      <w:proofErr w:type="spellStart"/>
      <w:r w:rsidRPr="006B7455">
        <w:rPr>
          <w:rFonts w:ascii="Times New Roman" w:eastAsia="Times New Roman" w:hAnsi="Times New Roman" w:cs="Times New Roman"/>
          <w:sz w:val="24"/>
          <w:szCs w:val="24"/>
          <w:lang w:eastAsia="lv-LV"/>
        </w:rPr>
        <w:t>vajadzību</w:t>
      </w:r>
      <w:proofErr w:type="spellEnd"/>
      <w:r w:rsidRPr="006B7455">
        <w:rPr>
          <w:rFonts w:ascii="Times New Roman" w:eastAsia="Times New Roman" w:hAnsi="Times New Roman" w:cs="Times New Roman"/>
          <w:sz w:val="24"/>
          <w:szCs w:val="24"/>
          <w:lang w:eastAsia="lv-LV"/>
        </w:rPr>
        <w:t xml:space="preserve"> </w:t>
      </w:r>
      <w:proofErr w:type="spellStart"/>
      <w:r w:rsidRPr="006B7455">
        <w:rPr>
          <w:rFonts w:ascii="Times New Roman" w:eastAsia="Times New Roman" w:hAnsi="Times New Roman" w:cs="Times New Roman"/>
          <w:sz w:val="24"/>
          <w:szCs w:val="24"/>
          <w:lang w:eastAsia="lv-LV"/>
        </w:rPr>
        <w:t>izpēte</w:t>
      </w:r>
      <w:proofErr w:type="spellEnd"/>
      <w:r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individualizētu</w:t>
      </w:r>
      <w:proofErr w:type="spellEnd"/>
      <w:r w:rsidR="00935217" w:rsidRPr="006B7455">
        <w:rPr>
          <w:rFonts w:ascii="Times New Roman" w:eastAsia="Times New Roman" w:hAnsi="Times New Roman" w:cs="Times New Roman"/>
          <w:sz w:val="24"/>
          <w:szCs w:val="24"/>
          <w:lang w:eastAsia="lv-LV"/>
        </w:rPr>
        <w:t xml:space="preserve"> un</w:t>
      </w:r>
      <w:r w:rsidRPr="006B7455">
        <w:rPr>
          <w:rFonts w:ascii="Times New Roman" w:eastAsia="Times New Roman" w:hAnsi="Times New Roman" w:cs="Times New Roman"/>
          <w:sz w:val="24"/>
          <w:szCs w:val="24"/>
          <w:lang w:eastAsia="lv-LV"/>
        </w:rPr>
        <w:t xml:space="preserve"> </w:t>
      </w:r>
      <w:proofErr w:type="spellStart"/>
      <w:r w:rsidR="00840649" w:rsidRPr="006B7455">
        <w:rPr>
          <w:rFonts w:ascii="Times New Roman" w:eastAsia="Times New Roman" w:hAnsi="Times New Roman" w:cs="Times New Roman"/>
          <w:sz w:val="24"/>
          <w:szCs w:val="24"/>
          <w:lang w:eastAsia="lv-LV"/>
        </w:rPr>
        <w:t>proaktīvu</w:t>
      </w:r>
      <w:proofErr w:type="spellEnd"/>
      <w:r w:rsidR="00840649" w:rsidRPr="006B7455">
        <w:rPr>
          <w:rFonts w:ascii="Times New Roman" w:eastAsia="Times New Roman" w:hAnsi="Times New Roman" w:cs="Times New Roman"/>
          <w:sz w:val="24"/>
          <w:szCs w:val="24"/>
          <w:lang w:eastAsia="lv-LV"/>
        </w:rPr>
        <w:t xml:space="preserve"> </w:t>
      </w:r>
      <w:proofErr w:type="spellStart"/>
      <w:r w:rsidR="00840649" w:rsidRPr="006B7455">
        <w:rPr>
          <w:rFonts w:ascii="Times New Roman" w:eastAsia="Times New Roman" w:hAnsi="Times New Roman" w:cs="Times New Roman"/>
          <w:sz w:val="24"/>
          <w:szCs w:val="24"/>
          <w:lang w:eastAsia="lv-LV"/>
        </w:rPr>
        <w:t>pakalpojumu</w:t>
      </w:r>
      <w:proofErr w:type="spellEnd"/>
      <w:r w:rsidR="00840649" w:rsidRPr="006B7455">
        <w:rPr>
          <w:rFonts w:ascii="Times New Roman" w:eastAsia="Times New Roman" w:hAnsi="Times New Roman" w:cs="Times New Roman"/>
          <w:sz w:val="24"/>
          <w:szCs w:val="24"/>
          <w:lang w:eastAsia="lv-LV"/>
        </w:rPr>
        <w:t xml:space="preserve"> </w:t>
      </w:r>
      <w:proofErr w:type="spellStart"/>
      <w:r w:rsidR="00840649" w:rsidRPr="006B7455">
        <w:rPr>
          <w:rFonts w:ascii="Times New Roman" w:eastAsia="Times New Roman" w:hAnsi="Times New Roman" w:cs="Times New Roman"/>
          <w:sz w:val="24"/>
          <w:szCs w:val="24"/>
          <w:lang w:eastAsia="lv-LV"/>
        </w:rPr>
        <w:t>ieviešana</w:t>
      </w:r>
      <w:proofErr w:type="spellEnd"/>
      <w:r w:rsidR="00935217" w:rsidRPr="006B7455">
        <w:rPr>
          <w:rFonts w:ascii="Times New Roman" w:eastAsia="Times New Roman" w:hAnsi="Times New Roman" w:cs="Times New Roman"/>
          <w:sz w:val="24"/>
          <w:szCs w:val="24"/>
          <w:lang w:eastAsia="lv-LV"/>
        </w:rPr>
        <w:t xml:space="preserve"> - </w:t>
      </w:r>
      <w:proofErr w:type="spellStart"/>
      <w:r w:rsidR="00935217" w:rsidRPr="006B7455">
        <w:rPr>
          <w:rFonts w:ascii="Times New Roman" w:eastAsia="Times New Roman" w:hAnsi="Times New Roman" w:cs="Times New Roman"/>
          <w:sz w:val="24"/>
          <w:szCs w:val="24"/>
          <w:lang w:eastAsia="lv-LV"/>
        </w:rPr>
        <w:t>dažādām</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uzņēmēju</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grupām</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piemēram</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jaunuzņēmumiem</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eksportētājiem</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investoriem</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konkrētu</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jomu</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uzņēmējiem</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lieliem</w:t>
      </w:r>
      <w:proofErr w:type="spellEnd"/>
      <w:r w:rsidR="00935217" w:rsidRPr="006B7455">
        <w:rPr>
          <w:rFonts w:ascii="Times New Roman" w:eastAsia="Times New Roman" w:hAnsi="Times New Roman" w:cs="Times New Roman"/>
          <w:sz w:val="24"/>
          <w:szCs w:val="24"/>
          <w:lang w:eastAsia="lv-LV"/>
        </w:rPr>
        <w:t>/</w:t>
      </w:r>
      <w:proofErr w:type="spellStart"/>
      <w:r w:rsidR="00935217" w:rsidRPr="006B7455">
        <w:rPr>
          <w:rFonts w:ascii="Times New Roman" w:eastAsia="Times New Roman" w:hAnsi="Times New Roman" w:cs="Times New Roman"/>
          <w:sz w:val="24"/>
          <w:szCs w:val="24"/>
          <w:lang w:eastAsia="lv-LV"/>
        </w:rPr>
        <w:t>maziem</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uzņēmējiem</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ir</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pieejams</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individualizētu</w:t>
      </w:r>
      <w:proofErr w:type="spellEnd"/>
      <w:r w:rsidR="00935217" w:rsidRPr="006B7455">
        <w:rPr>
          <w:rFonts w:ascii="Times New Roman" w:eastAsia="Times New Roman" w:hAnsi="Times New Roman" w:cs="Times New Roman"/>
          <w:sz w:val="24"/>
          <w:szCs w:val="24"/>
          <w:lang w:eastAsia="lv-LV"/>
        </w:rPr>
        <w:t xml:space="preserve"> un </w:t>
      </w:r>
      <w:proofErr w:type="spellStart"/>
      <w:r w:rsidR="00935217" w:rsidRPr="006B7455">
        <w:rPr>
          <w:rFonts w:ascii="Times New Roman" w:eastAsia="Times New Roman" w:hAnsi="Times New Roman" w:cs="Times New Roman"/>
          <w:sz w:val="24"/>
          <w:szCs w:val="24"/>
          <w:lang w:eastAsia="lv-LV"/>
        </w:rPr>
        <w:t>integrētu</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pakalpojumu</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kopums</w:t>
      </w:r>
      <w:proofErr w:type="spellEnd"/>
      <w:r w:rsidR="00935217" w:rsidRPr="006B7455">
        <w:rPr>
          <w:rFonts w:ascii="Times New Roman" w:eastAsia="Times New Roman" w:hAnsi="Times New Roman" w:cs="Times New Roman"/>
          <w:sz w:val="24"/>
          <w:szCs w:val="24"/>
          <w:lang w:eastAsia="lv-LV"/>
        </w:rPr>
        <w:t xml:space="preserve">, kas </w:t>
      </w:r>
      <w:proofErr w:type="spellStart"/>
      <w:r w:rsidR="00935217" w:rsidRPr="006B7455">
        <w:rPr>
          <w:rFonts w:ascii="Times New Roman" w:eastAsia="Times New Roman" w:hAnsi="Times New Roman" w:cs="Times New Roman"/>
          <w:sz w:val="24"/>
          <w:szCs w:val="24"/>
          <w:lang w:eastAsia="lv-LV"/>
        </w:rPr>
        <w:t>atbilst</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konkrētajai</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dzīves</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situācijai</w:t>
      </w:r>
      <w:proofErr w:type="spellEnd"/>
      <w:r w:rsidR="00935217" w:rsidRPr="006B7455">
        <w:rPr>
          <w:rFonts w:ascii="Times New Roman" w:eastAsia="Times New Roman" w:hAnsi="Times New Roman" w:cs="Times New Roman"/>
          <w:sz w:val="24"/>
          <w:szCs w:val="24"/>
          <w:lang w:eastAsia="lv-LV"/>
        </w:rPr>
        <w:t xml:space="preserve"> un </w:t>
      </w:r>
      <w:proofErr w:type="spellStart"/>
      <w:r w:rsidR="00935217" w:rsidRPr="006B7455">
        <w:rPr>
          <w:rFonts w:ascii="Times New Roman" w:eastAsia="Times New Roman" w:hAnsi="Times New Roman" w:cs="Times New Roman"/>
          <w:sz w:val="24"/>
          <w:szCs w:val="24"/>
          <w:lang w:eastAsia="lv-LV"/>
        </w:rPr>
        <w:t>uzņēmēja</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specifiskajām</w:t>
      </w:r>
      <w:proofErr w:type="spellEnd"/>
      <w:r w:rsidR="00935217" w:rsidRPr="006B7455">
        <w:rPr>
          <w:rFonts w:ascii="Times New Roman" w:eastAsia="Times New Roman" w:hAnsi="Times New Roman" w:cs="Times New Roman"/>
          <w:sz w:val="24"/>
          <w:szCs w:val="24"/>
          <w:lang w:eastAsia="lv-LV"/>
        </w:rPr>
        <w:t xml:space="preserve"> </w:t>
      </w:r>
      <w:proofErr w:type="spellStart"/>
      <w:r w:rsidR="00935217" w:rsidRPr="006B7455">
        <w:rPr>
          <w:rFonts w:ascii="Times New Roman" w:eastAsia="Times New Roman" w:hAnsi="Times New Roman" w:cs="Times New Roman"/>
          <w:sz w:val="24"/>
          <w:szCs w:val="24"/>
          <w:lang w:eastAsia="lv-LV"/>
        </w:rPr>
        <w:t>vajadzībām</w:t>
      </w:r>
      <w:proofErr w:type="spellEnd"/>
      <w:r w:rsidR="00935217" w:rsidRPr="006B7455">
        <w:rPr>
          <w:rFonts w:ascii="Times New Roman" w:eastAsia="Times New Roman" w:hAnsi="Times New Roman" w:cs="Times New Roman"/>
          <w:sz w:val="24"/>
          <w:szCs w:val="24"/>
          <w:lang w:eastAsia="lv-LV"/>
        </w:rPr>
        <w:t>.</w:t>
      </w:r>
    </w:p>
    <w:p w14:paraId="28D40916" w14:textId="4D58BE05" w:rsidR="00630BB4" w:rsidRPr="006B7455" w:rsidRDefault="4C4E92C3" w:rsidP="0058195A">
      <w:pPr>
        <w:pStyle w:val="ListParagraph"/>
        <w:numPr>
          <w:ilvl w:val="0"/>
          <w:numId w:val="77"/>
        </w:numPr>
        <w:spacing w:before="120" w:after="120"/>
        <w:ind w:left="56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lang w:eastAsia="lv-LV"/>
        </w:rPr>
        <w:t>Privāto</w:t>
      </w:r>
      <w:proofErr w:type="spellEnd"/>
      <w:r w:rsidRPr="006B7455">
        <w:rPr>
          <w:rFonts w:ascii="Times New Roman" w:eastAsia="Times New Roman" w:hAnsi="Times New Roman" w:cs="Times New Roman"/>
          <w:sz w:val="24"/>
          <w:szCs w:val="24"/>
          <w:lang w:eastAsia="lv-LV"/>
        </w:rPr>
        <w:t xml:space="preserve"> </w:t>
      </w:r>
      <w:proofErr w:type="spellStart"/>
      <w:r w:rsidRPr="006B7455">
        <w:rPr>
          <w:rFonts w:ascii="Times New Roman" w:eastAsia="Times New Roman" w:hAnsi="Times New Roman" w:cs="Times New Roman"/>
          <w:sz w:val="24"/>
          <w:szCs w:val="24"/>
          <w:lang w:eastAsia="lv-LV"/>
        </w:rPr>
        <w:t>pakalpojumu</w:t>
      </w:r>
      <w:proofErr w:type="spellEnd"/>
      <w:r w:rsidRPr="006B7455">
        <w:rPr>
          <w:rFonts w:ascii="Times New Roman" w:eastAsia="Times New Roman" w:hAnsi="Times New Roman" w:cs="Times New Roman"/>
          <w:sz w:val="24"/>
          <w:szCs w:val="24"/>
          <w:lang w:eastAsia="lv-LV"/>
        </w:rPr>
        <w:t xml:space="preserve"> </w:t>
      </w:r>
      <w:proofErr w:type="spellStart"/>
      <w:r w:rsidRPr="006B7455">
        <w:rPr>
          <w:rFonts w:ascii="Times New Roman" w:eastAsia="Times New Roman" w:hAnsi="Times New Roman" w:cs="Times New Roman"/>
          <w:sz w:val="24"/>
          <w:szCs w:val="24"/>
          <w:lang w:eastAsia="lv-LV"/>
        </w:rPr>
        <w:t>sniedzēju</w:t>
      </w:r>
      <w:proofErr w:type="spellEnd"/>
      <w:r w:rsidRPr="006B7455">
        <w:rPr>
          <w:rFonts w:ascii="Times New Roman" w:eastAsia="Times New Roman" w:hAnsi="Times New Roman" w:cs="Times New Roman"/>
          <w:sz w:val="24"/>
          <w:szCs w:val="24"/>
          <w:lang w:eastAsia="lv-LV"/>
        </w:rPr>
        <w:t xml:space="preserve"> </w:t>
      </w:r>
      <w:proofErr w:type="spellStart"/>
      <w:r w:rsidRPr="006B7455">
        <w:rPr>
          <w:rFonts w:ascii="Times New Roman" w:eastAsia="Times New Roman" w:hAnsi="Times New Roman" w:cs="Times New Roman"/>
          <w:sz w:val="24"/>
          <w:szCs w:val="24"/>
          <w:lang w:eastAsia="lv-LV"/>
        </w:rPr>
        <w:t>iesaiste</w:t>
      </w:r>
      <w:proofErr w:type="spellEnd"/>
      <w:r w:rsidRPr="006B7455">
        <w:rPr>
          <w:rFonts w:ascii="Times New Roman" w:eastAsia="Times New Roman" w:hAnsi="Times New Roman" w:cs="Times New Roman"/>
          <w:sz w:val="24"/>
          <w:szCs w:val="24"/>
          <w:lang w:eastAsia="lv-LV"/>
        </w:rPr>
        <w:t xml:space="preserve"> (t.sk. </w:t>
      </w:r>
      <w:proofErr w:type="spellStart"/>
      <w:r w:rsidRPr="006B7455">
        <w:rPr>
          <w:rFonts w:ascii="Times New Roman" w:eastAsia="Times New Roman" w:hAnsi="Times New Roman" w:cs="Times New Roman"/>
          <w:sz w:val="24"/>
          <w:szCs w:val="24"/>
          <w:lang w:eastAsia="lv-LV"/>
        </w:rPr>
        <w:t>organizatoriskā</w:t>
      </w:r>
      <w:proofErr w:type="spellEnd"/>
      <w:r w:rsidRPr="006B7455">
        <w:rPr>
          <w:rFonts w:ascii="Times New Roman" w:eastAsia="Times New Roman" w:hAnsi="Times New Roman" w:cs="Times New Roman"/>
          <w:sz w:val="24"/>
          <w:szCs w:val="24"/>
          <w:lang w:eastAsia="lv-LV"/>
        </w:rPr>
        <w:t xml:space="preserve"> un </w:t>
      </w:r>
      <w:proofErr w:type="spellStart"/>
      <w:r w:rsidRPr="006B7455">
        <w:rPr>
          <w:rFonts w:ascii="Times New Roman" w:eastAsia="Times New Roman" w:hAnsi="Times New Roman" w:cs="Times New Roman"/>
          <w:sz w:val="24"/>
          <w:szCs w:val="24"/>
          <w:lang w:eastAsia="lv-LV"/>
        </w:rPr>
        <w:t>tehniskā</w:t>
      </w:r>
      <w:proofErr w:type="spellEnd"/>
      <w:r w:rsidRPr="006B7455">
        <w:rPr>
          <w:rFonts w:ascii="Times New Roman" w:eastAsia="Times New Roman" w:hAnsi="Times New Roman" w:cs="Times New Roman"/>
          <w:sz w:val="24"/>
          <w:szCs w:val="24"/>
          <w:lang w:eastAsia="lv-LV"/>
        </w:rPr>
        <w:t xml:space="preserve"> </w:t>
      </w:r>
      <w:proofErr w:type="spellStart"/>
      <w:r w:rsidRPr="006B7455">
        <w:rPr>
          <w:rFonts w:ascii="Times New Roman" w:eastAsia="Times New Roman" w:hAnsi="Times New Roman" w:cs="Times New Roman"/>
          <w:sz w:val="24"/>
          <w:szCs w:val="24"/>
          <w:lang w:eastAsia="lv-LV"/>
        </w:rPr>
        <w:t>ietvara</w:t>
      </w:r>
      <w:proofErr w:type="spellEnd"/>
      <w:r w:rsidRPr="006B7455">
        <w:rPr>
          <w:rFonts w:ascii="Times New Roman" w:eastAsia="Times New Roman" w:hAnsi="Times New Roman" w:cs="Times New Roman"/>
          <w:sz w:val="24"/>
          <w:szCs w:val="24"/>
          <w:lang w:eastAsia="lv-LV"/>
        </w:rPr>
        <w:t xml:space="preserve"> </w:t>
      </w:r>
      <w:proofErr w:type="spellStart"/>
      <w:r w:rsidRPr="006B7455">
        <w:rPr>
          <w:rFonts w:ascii="Times New Roman" w:eastAsia="Times New Roman" w:hAnsi="Times New Roman" w:cs="Times New Roman"/>
          <w:sz w:val="24"/>
          <w:szCs w:val="24"/>
          <w:lang w:eastAsia="lv-LV"/>
        </w:rPr>
        <w:t>izveide</w:t>
      </w:r>
      <w:proofErr w:type="spellEnd"/>
      <w:r w:rsidRPr="006B7455">
        <w:rPr>
          <w:rFonts w:ascii="Times New Roman" w:eastAsia="Times New Roman" w:hAnsi="Times New Roman" w:cs="Times New Roman"/>
          <w:sz w:val="24"/>
          <w:szCs w:val="24"/>
          <w:lang w:eastAsia="lv-LV"/>
        </w:rPr>
        <w:t>).</w:t>
      </w:r>
    </w:p>
    <w:p w14:paraId="124E6322" w14:textId="5AD8665F" w:rsidR="4C4E92C3" w:rsidRPr="006B7455" w:rsidRDefault="4C4E92C3" w:rsidP="0058195A">
      <w:pPr>
        <w:pStyle w:val="ListParagraph"/>
        <w:numPr>
          <w:ilvl w:val="0"/>
          <w:numId w:val="77"/>
        </w:numPr>
        <w:spacing w:before="120" w:after="120"/>
        <w:ind w:left="56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Apmācības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veicināšana</w:t>
      </w:r>
      <w:r w:rsidR="007525A3">
        <w:rPr>
          <w:rFonts w:ascii="Times New Roman" w:eastAsia="Times New Roman" w:hAnsi="Times New Roman" w:cs="Times New Roman"/>
          <w:sz w:val="24"/>
          <w:szCs w:val="24"/>
        </w:rPr>
        <w: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pasākumi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sniedzējiem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uzņēmējiem</w:t>
      </w:r>
      <w:proofErr w:type="spellEnd"/>
      <w:r w:rsidRPr="006B7455">
        <w:rPr>
          <w:rFonts w:ascii="Times New Roman" w:eastAsia="Times New Roman" w:hAnsi="Times New Roman" w:cs="Times New Roman"/>
          <w:sz w:val="24"/>
          <w:szCs w:val="24"/>
        </w:rPr>
        <w:t>).</w:t>
      </w:r>
    </w:p>
    <w:p w14:paraId="212D8DCE" w14:textId="2FC223C1" w:rsidR="00366A60" w:rsidRPr="006B7455" w:rsidRDefault="00366A60" w:rsidP="0058195A">
      <w:pPr>
        <w:pStyle w:val="ListParagraph"/>
        <w:numPr>
          <w:ilvl w:val="0"/>
          <w:numId w:val="77"/>
        </w:numPr>
        <w:spacing w:before="120" w:after="120"/>
        <w:ind w:left="56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Uzņēmējdarbības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atvēršana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integrācijas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biznesa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sistēmām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radot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plašākām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uzņēmējdarbības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automatizācijas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iespējām</w:t>
      </w:r>
      <w:proofErr w:type="spellEnd"/>
      <w:r w:rsidRPr="006B7455">
        <w:rPr>
          <w:rFonts w:ascii="Times New Roman" w:eastAsia="Times New Roman" w:hAnsi="Times New Roman" w:cs="Times New Roman"/>
          <w:sz w:val="24"/>
          <w:szCs w:val="24"/>
        </w:rPr>
        <w:t>.</w:t>
      </w:r>
    </w:p>
    <w:p w14:paraId="297EBC6C" w14:textId="3D4744F3" w:rsidR="00E85805" w:rsidRPr="006B7455" w:rsidRDefault="00E85805"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 </w:t>
      </w:r>
    </w:p>
    <w:p w14:paraId="7E0F4ABB" w14:textId="404CDCE2" w:rsidR="00E85805" w:rsidRPr="00603173" w:rsidRDefault="00E85805" w:rsidP="0058195A">
      <w:pPr>
        <w:pStyle w:val="ListParagraph"/>
        <w:numPr>
          <w:ilvl w:val="0"/>
          <w:numId w:val="26"/>
        </w:numPr>
        <w:spacing w:before="120" w:after="120"/>
        <w:ind w:left="567"/>
        <w:contextualSpacing w:val="0"/>
        <w:jc w:val="both"/>
        <w:textAlignment w:val="baseline"/>
        <w:rPr>
          <w:rFonts w:ascii="Times New Roman" w:eastAsia="Times New Roman" w:hAnsi="Times New Roman" w:cs="Times New Roman"/>
          <w:sz w:val="24"/>
          <w:szCs w:val="24"/>
          <w:lang w:val="lv" w:eastAsia="lv-LV"/>
        </w:rPr>
      </w:pPr>
      <w:r w:rsidRPr="00603173">
        <w:rPr>
          <w:rFonts w:ascii="Times New Roman" w:eastAsia="Times New Roman" w:hAnsi="Times New Roman" w:cs="Times New Roman"/>
          <w:sz w:val="24"/>
          <w:szCs w:val="24"/>
          <w:lang w:val="lv" w:eastAsia="lv-LV"/>
        </w:rPr>
        <w:t>Līdz 2027.</w:t>
      </w:r>
      <w:r w:rsidR="00AE2524">
        <w:rPr>
          <w:rFonts w:ascii="Times New Roman" w:eastAsia="Times New Roman" w:hAnsi="Times New Roman" w:cs="Times New Roman"/>
          <w:sz w:val="24"/>
          <w:szCs w:val="24"/>
          <w:lang w:val="lv" w:eastAsia="lv-LV"/>
        </w:rPr>
        <w:t xml:space="preserve"> gadam</w:t>
      </w:r>
      <w:r w:rsidRPr="00603173">
        <w:rPr>
          <w:rFonts w:ascii="Times New Roman" w:eastAsia="Times New Roman" w:hAnsi="Times New Roman" w:cs="Times New Roman"/>
          <w:sz w:val="24"/>
          <w:szCs w:val="24"/>
          <w:lang w:val="lv" w:eastAsia="lv-LV"/>
        </w:rPr>
        <w:t xml:space="preserve"> izveidota </w:t>
      </w:r>
      <w:r w:rsidR="003D44D2" w:rsidRPr="00603173">
        <w:rPr>
          <w:rFonts w:ascii="Times New Roman" w:eastAsia="Times New Roman" w:hAnsi="Times New Roman" w:cs="Times New Roman"/>
          <w:sz w:val="24"/>
          <w:szCs w:val="24"/>
          <w:lang w:val="lv" w:eastAsia="lv-LV"/>
        </w:rPr>
        <w:t xml:space="preserve">pilna cikla </w:t>
      </w:r>
      <w:r w:rsidRPr="00603173">
        <w:rPr>
          <w:rFonts w:ascii="Times New Roman" w:eastAsia="Times New Roman" w:hAnsi="Times New Roman" w:cs="Times New Roman"/>
          <w:sz w:val="24"/>
          <w:szCs w:val="24"/>
          <w:lang w:val="lv" w:eastAsia="lv-LV"/>
        </w:rPr>
        <w:t>uzņēmēju digitālās transformācijas inovāciju ekosistēma</w:t>
      </w:r>
      <w:r w:rsidRPr="00603173" w:rsidDel="00B220B9">
        <w:rPr>
          <w:rFonts w:ascii="Times New Roman" w:eastAsia="Times New Roman" w:hAnsi="Times New Roman" w:cs="Times New Roman"/>
          <w:sz w:val="24"/>
          <w:szCs w:val="24"/>
          <w:lang w:val="lv" w:eastAsia="lv-LV"/>
        </w:rPr>
        <w:t>,</w:t>
      </w:r>
      <w:r w:rsidRPr="00603173">
        <w:rPr>
          <w:rFonts w:ascii="Times New Roman" w:eastAsia="Times New Roman" w:hAnsi="Times New Roman" w:cs="Times New Roman"/>
          <w:sz w:val="24"/>
          <w:szCs w:val="24"/>
          <w:lang w:val="lv" w:eastAsia="lv-LV"/>
        </w:rPr>
        <w:t xml:space="preserve"> kā arī realizēta digitālās transformācijas atbalsta programma</w:t>
      </w:r>
      <w:r w:rsidR="00605321" w:rsidRPr="00603173">
        <w:rPr>
          <w:rFonts w:ascii="Times New Roman" w:eastAsia="Times New Roman" w:hAnsi="Times New Roman" w:cs="Times New Roman"/>
          <w:sz w:val="24"/>
          <w:szCs w:val="24"/>
          <w:lang w:val="lv" w:eastAsia="lv-LV"/>
        </w:rPr>
        <w:t>s</w:t>
      </w:r>
      <w:r w:rsidRPr="00603173">
        <w:rPr>
          <w:rFonts w:ascii="Times New Roman" w:eastAsia="Times New Roman" w:hAnsi="Times New Roman" w:cs="Times New Roman"/>
          <w:sz w:val="24"/>
          <w:szCs w:val="24"/>
          <w:lang w:val="lv" w:eastAsia="lv-LV"/>
        </w:rPr>
        <w:t xml:space="preserve"> uzņēmējiem</w:t>
      </w:r>
      <w:r w:rsidR="003D44D2" w:rsidRPr="00603173">
        <w:rPr>
          <w:rFonts w:ascii="Times New Roman" w:eastAsia="Times New Roman" w:hAnsi="Times New Roman" w:cs="Times New Roman"/>
          <w:sz w:val="24"/>
          <w:szCs w:val="24"/>
          <w:lang w:val="lv" w:eastAsia="lv-LV"/>
        </w:rPr>
        <w:t xml:space="preserve">, ietverot </w:t>
      </w:r>
      <w:r w:rsidR="00151813" w:rsidRPr="00603173">
        <w:rPr>
          <w:rFonts w:ascii="Times New Roman" w:eastAsia="Times New Roman" w:hAnsi="Times New Roman" w:cs="Times New Roman"/>
          <w:sz w:val="24"/>
          <w:szCs w:val="24"/>
          <w:lang w:val="lv" w:eastAsia="lv-LV"/>
        </w:rPr>
        <w:t xml:space="preserve">Eiropas digitālo inovāciju centru darbību, </w:t>
      </w:r>
      <w:r w:rsidR="00EE6FA6" w:rsidRPr="00603173">
        <w:rPr>
          <w:rFonts w:ascii="Times New Roman" w:eastAsia="Times New Roman" w:hAnsi="Times New Roman" w:cs="Times New Roman"/>
          <w:sz w:val="24"/>
          <w:szCs w:val="24"/>
          <w:lang w:val="lv" w:eastAsia="lv-LV"/>
        </w:rPr>
        <w:t xml:space="preserve">uzņēmējdarbības </w:t>
      </w:r>
      <w:r w:rsidR="003D44D2" w:rsidRPr="00603173">
        <w:rPr>
          <w:rFonts w:ascii="Times New Roman" w:eastAsia="Times New Roman" w:hAnsi="Times New Roman" w:cs="Times New Roman"/>
          <w:sz w:val="24"/>
          <w:szCs w:val="24"/>
          <w:lang w:val="lv" w:eastAsia="lv-LV"/>
        </w:rPr>
        <w:t>digitāl</w:t>
      </w:r>
      <w:r w:rsidR="00EE6FA6" w:rsidRPr="00603173">
        <w:rPr>
          <w:rFonts w:ascii="Times New Roman" w:eastAsia="Times New Roman" w:hAnsi="Times New Roman" w:cs="Times New Roman"/>
          <w:sz w:val="24"/>
          <w:szCs w:val="24"/>
          <w:lang w:val="lv" w:eastAsia="lv-LV"/>
        </w:rPr>
        <w:t>o</w:t>
      </w:r>
      <w:r w:rsidR="003D44D2" w:rsidRPr="00603173">
        <w:rPr>
          <w:rFonts w:ascii="Times New Roman" w:eastAsia="Times New Roman" w:hAnsi="Times New Roman" w:cs="Times New Roman"/>
          <w:sz w:val="24"/>
          <w:szCs w:val="24"/>
          <w:lang w:val="lv" w:eastAsia="lv-LV"/>
        </w:rPr>
        <w:t xml:space="preserve"> prasm</w:t>
      </w:r>
      <w:r w:rsidR="00EE6FA6" w:rsidRPr="00603173">
        <w:rPr>
          <w:rFonts w:ascii="Times New Roman" w:eastAsia="Times New Roman" w:hAnsi="Times New Roman" w:cs="Times New Roman"/>
          <w:sz w:val="24"/>
          <w:szCs w:val="24"/>
          <w:lang w:val="lv" w:eastAsia="lv-LV"/>
        </w:rPr>
        <w:t>ju programmas īstenošanu</w:t>
      </w:r>
      <w:r w:rsidR="003D44D2" w:rsidRPr="00603173">
        <w:rPr>
          <w:rFonts w:ascii="Times New Roman" w:eastAsia="Times New Roman" w:hAnsi="Times New Roman" w:cs="Times New Roman"/>
          <w:sz w:val="24"/>
          <w:szCs w:val="24"/>
          <w:lang w:val="lv" w:eastAsia="lv-LV"/>
        </w:rPr>
        <w:t xml:space="preserve">, </w:t>
      </w:r>
      <w:r w:rsidR="00EE6FA6" w:rsidRPr="00603173">
        <w:rPr>
          <w:rFonts w:ascii="Times New Roman" w:eastAsia="Times New Roman" w:hAnsi="Times New Roman" w:cs="Times New Roman"/>
          <w:sz w:val="24"/>
          <w:szCs w:val="24"/>
          <w:lang w:val="lv" w:eastAsia="lv-LV"/>
        </w:rPr>
        <w:t xml:space="preserve">digitālās transformācijas atbalsta </w:t>
      </w:r>
      <w:r w:rsidR="00124793" w:rsidRPr="00603173">
        <w:rPr>
          <w:rFonts w:ascii="Times New Roman" w:eastAsia="Times New Roman" w:hAnsi="Times New Roman" w:cs="Times New Roman"/>
          <w:sz w:val="24"/>
          <w:szCs w:val="24"/>
          <w:lang w:val="lv" w:eastAsia="lv-LV"/>
        </w:rPr>
        <w:t xml:space="preserve">instrumentu pieejamības </w:t>
      </w:r>
      <w:r w:rsidR="00E9202F" w:rsidRPr="00603173">
        <w:rPr>
          <w:rFonts w:ascii="Times New Roman" w:eastAsia="Times New Roman" w:hAnsi="Times New Roman" w:cs="Times New Roman"/>
          <w:sz w:val="24"/>
          <w:szCs w:val="24"/>
          <w:lang w:val="lv" w:eastAsia="lv-LV"/>
        </w:rPr>
        <w:t>nodrošināšanu uzņēmējiem</w:t>
      </w:r>
      <w:r w:rsidR="00605321" w:rsidRPr="00603173">
        <w:rPr>
          <w:rFonts w:ascii="Times New Roman" w:eastAsia="Times New Roman" w:hAnsi="Times New Roman" w:cs="Times New Roman"/>
          <w:sz w:val="24"/>
          <w:szCs w:val="24"/>
          <w:lang w:val="lv" w:eastAsia="lv-LV"/>
        </w:rPr>
        <w:t xml:space="preserve">, </w:t>
      </w:r>
      <w:r w:rsidR="00371B76" w:rsidRPr="00603173">
        <w:rPr>
          <w:rFonts w:ascii="Times New Roman" w:eastAsia="Times New Roman" w:hAnsi="Times New Roman" w:cs="Times New Roman"/>
          <w:sz w:val="24"/>
          <w:szCs w:val="24"/>
          <w:lang w:val="lv" w:eastAsia="lv-LV"/>
        </w:rPr>
        <w:t xml:space="preserve">digitālās transformācijas </w:t>
      </w:r>
      <w:r w:rsidR="00CF648E" w:rsidRPr="00603173">
        <w:rPr>
          <w:rFonts w:ascii="Times New Roman" w:eastAsia="Times New Roman" w:hAnsi="Times New Roman" w:cs="Times New Roman"/>
          <w:sz w:val="24"/>
          <w:szCs w:val="24"/>
          <w:lang w:val="lv" w:eastAsia="lv-LV"/>
        </w:rPr>
        <w:t xml:space="preserve">pētniecības un inovāciju </w:t>
      </w:r>
      <w:r w:rsidR="00371B76" w:rsidRPr="00603173">
        <w:rPr>
          <w:rFonts w:ascii="Times New Roman" w:eastAsia="Times New Roman" w:hAnsi="Times New Roman" w:cs="Times New Roman"/>
          <w:sz w:val="24"/>
          <w:szCs w:val="24"/>
          <w:lang w:val="lv" w:eastAsia="lv-LV"/>
        </w:rPr>
        <w:t>atbalsta palielināšanu</w:t>
      </w:r>
      <w:r w:rsidRPr="00603173">
        <w:rPr>
          <w:rFonts w:ascii="Times New Roman" w:eastAsia="Times New Roman" w:hAnsi="Times New Roman" w:cs="Times New Roman"/>
          <w:sz w:val="24"/>
          <w:szCs w:val="24"/>
          <w:lang w:val="lv" w:eastAsia="lv-LV"/>
        </w:rPr>
        <w:t>.</w:t>
      </w:r>
    </w:p>
    <w:p w14:paraId="5AE35E5E" w14:textId="787A91C3" w:rsidR="00AF3187" w:rsidRPr="006B7455" w:rsidRDefault="00E85805" w:rsidP="0058195A">
      <w:pPr>
        <w:pStyle w:val="ListParagraph"/>
        <w:numPr>
          <w:ilvl w:val="0"/>
          <w:numId w:val="26"/>
        </w:numPr>
        <w:spacing w:before="120" w:after="120"/>
        <w:ind w:left="567"/>
        <w:contextualSpacing w:val="0"/>
        <w:jc w:val="both"/>
        <w:textAlignment w:val="baseline"/>
        <w:rPr>
          <w:rFonts w:ascii="Times New Roman" w:eastAsia="Times New Roman" w:hAnsi="Times New Roman" w:cs="Times New Roman"/>
          <w:sz w:val="24"/>
          <w:szCs w:val="24"/>
          <w:lang w:eastAsia="lv-LV"/>
        </w:rPr>
      </w:pPr>
      <w:r w:rsidRPr="00603173">
        <w:rPr>
          <w:rFonts w:ascii="Times New Roman" w:eastAsia="Times New Roman" w:hAnsi="Times New Roman" w:cs="Times New Roman"/>
          <w:sz w:val="24"/>
          <w:szCs w:val="24"/>
          <w:lang w:val="lv" w:eastAsia="lv-LV"/>
        </w:rPr>
        <w:t xml:space="preserve">Līdz 2027. gadam </w:t>
      </w:r>
      <w:r w:rsidR="00696B6F" w:rsidRPr="00603173">
        <w:rPr>
          <w:rFonts w:ascii="Times New Roman" w:eastAsia="Times New Roman" w:hAnsi="Times New Roman" w:cs="Times New Roman"/>
          <w:sz w:val="24"/>
          <w:szCs w:val="24"/>
          <w:lang w:val="lv" w:eastAsia="lv-LV"/>
        </w:rPr>
        <w:t>n</w:t>
      </w:r>
      <w:r w:rsidRPr="00603173">
        <w:rPr>
          <w:rFonts w:ascii="Times New Roman" w:eastAsia="Times New Roman" w:hAnsi="Times New Roman" w:cs="Times New Roman"/>
          <w:sz w:val="24"/>
          <w:szCs w:val="24"/>
          <w:lang w:val="lv" w:eastAsia="lv-LV"/>
        </w:rPr>
        <w:t>odrošin</w:t>
      </w:r>
      <w:r w:rsidR="00696B6F" w:rsidRPr="00603173">
        <w:rPr>
          <w:rFonts w:ascii="Times New Roman" w:eastAsia="Times New Roman" w:hAnsi="Times New Roman" w:cs="Times New Roman"/>
          <w:sz w:val="24"/>
          <w:szCs w:val="24"/>
          <w:lang w:val="lv" w:eastAsia="lv-LV"/>
        </w:rPr>
        <w:t>āta</w:t>
      </w:r>
      <w:r w:rsidRPr="00603173">
        <w:rPr>
          <w:rFonts w:ascii="Times New Roman" w:eastAsia="Times New Roman" w:hAnsi="Times New Roman" w:cs="Times New Roman"/>
          <w:sz w:val="24"/>
          <w:szCs w:val="24"/>
          <w:lang w:val="lv" w:eastAsia="lv-LV"/>
        </w:rPr>
        <w:t xml:space="preserve"> valsts digitālo risinājumu, platformu un pakalpojumu atvēršan</w:t>
      </w:r>
      <w:r w:rsidR="00696B6F" w:rsidRPr="00603173">
        <w:rPr>
          <w:rFonts w:ascii="Times New Roman" w:eastAsia="Times New Roman" w:hAnsi="Times New Roman" w:cs="Times New Roman"/>
          <w:sz w:val="24"/>
          <w:szCs w:val="24"/>
          <w:lang w:val="lv" w:eastAsia="lv-LV"/>
        </w:rPr>
        <w:t>a</w:t>
      </w:r>
      <w:r w:rsidRPr="00603173">
        <w:rPr>
          <w:rFonts w:ascii="Times New Roman" w:eastAsia="Times New Roman" w:hAnsi="Times New Roman" w:cs="Times New Roman"/>
          <w:sz w:val="24"/>
          <w:szCs w:val="24"/>
          <w:lang w:val="lv" w:eastAsia="lv-LV"/>
        </w:rPr>
        <w:t xml:space="preserve"> izmantošanai komersantiem, sekmējot </w:t>
      </w:r>
      <w:proofErr w:type="spellStart"/>
      <w:r w:rsidRPr="00603173">
        <w:rPr>
          <w:rFonts w:ascii="Times New Roman" w:eastAsia="Times New Roman" w:hAnsi="Times New Roman" w:cs="Times New Roman"/>
          <w:sz w:val="24"/>
          <w:szCs w:val="24"/>
          <w:lang w:val="lv" w:eastAsia="lv-LV"/>
        </w:rPr>
        <w:t>komercsektora</w:t>
      </w:r>
      <w:proofErr w:type="spellEnd"/>
      <w:r w:rsidRPr="00603173">
        <w:rPr>
          <w:rFonts w:ascii="Times New Roman" w:eastAsia="Times New Roman" w:hAnsi="Times New Roman" w:cs="Times New Roman"/>
          <w:sz w:val="24"/>
          <w:szCs w:val="24"/>
          <w:lang w:val="lv" w:eastAsia="lv-LV"/>
        </w:rPr>
        <w:t xml:space="preserve"> digitālo pakalpojumu attīstību un pamatdarbības digitālo transformāciju (skat.</w:t>
      </w:r>
      <w:r w:rsidR="005B644E">
        <w:rPr>
          <w:rFonts w:ascii="Times New Roman" w:eastAsia="Times New Roman" w:hAnsi="Times New Roman" w:cs="Times New Roman"/>
          <w:sz w:val="24"/>
          <w:szCs w:val="24"/>
          <w:lang w:val="lv" w:eastAsia="lv-LV"/>
        </w:rPr>
        <w:t xml:space="preserve"> Pamatnostādņu</w:t>
      </w:r>
      <w:r w:rsidRPr="00603173">
        <w:rPr>
          <w:rFonts w:ascii="Times New Roman" w:eastAsia="Times New Roman" w:hAnsi="Times New Roman" w:cs="Times New Roman"/>
          <w:sz w:val="24"/>
          <w:szCs w:val="24"/>
          <w:lang w:val="lv" w:eastAsia="lv-LV"/>
        </w:rPr>
        <w:t xml:space="preserve"> </w:t>
      </w:r>
      <w:r w:rsidRPr="006B7455">
        <w:rPr>
          <w:rFonts w:ascii="Times New Roman" w:eastAsia="Times New Roman" w:hAnsi="Times New Roman" w:cs="Times New Roman"/>
          <w:sz w:val="24"/>
          <w:szCs w:val="24"/>
          <w:lang w:eastAsia="lv-LV"/>
        </w:rPr>
        <w:t>4.4.1.</w:t>
      </w:r>
      <w:r w:rsidR="005B644E">
        <w:rPr>
          <w:rFonts w:ascii="Times New Roman" w:eastAsia="Times New Roman" w:hAnsi="Times New Roman" w:cs="Times New Roman"/>
          <w:sz w:val="24"/>
          <w:szCs w:val="24"/>
          <w:lang w:eastAsia="lv-LV"/>
        </w:rPr>
        <w:t xml:space="preserve"> </w:t>
      </w:r>
      <w:proofErr w:type="spellStart"/>
      <w:r w:rsidR="005B644E">
        <w:rPr>
          <w:rFonts w:ascii="Times New Roman" w:eastAsia="Times New Roman" w:hAnsi="Times New Roman" w:cs="Times New Roman"/>
          <w:sz w:val="24"/>
          <w:szCs w:val="24"/>
          <w:lang w:eastAsia="lv-LV"/>
        </w:rPr>
        <w:t>sadaļu</w:t>
      </w:r>
      <w:proofErr w:type="spellEnd"/>
      <w:r w:rsidR="005B644E">
        <w:rPr>
          <w:rFonts w:ascii="Times New Roman" w:eastAsia="Times New Roman" w:hAnsi="Times New Roman" w:cs="Times New Roman"/>
          <w:sz w:val="24"/>
          <w:szCs w:val="24"/>
          <w:lang w:eastAsia="lv-LV"/>
        </w:rPr>
        <w:t xml:space="preserve"> “</w:t>
      </w:r>
      <w:proofErr w:type="spellStart"/>
      <w:r w:rsidR="005B644E" w:rsidRPr="005B644E">
        <w:rPr>
          <w:rFonts w:ascii="Times New Roman" w:eastAsia="Times New Roman" w:hAnsi="Times New Roman" w:cs="Times New Roman"/>
          <w:sz w:val="24"/>
          <w:szCs w:val="24"/>
          <w:lang w:eastAsia="lv-LV"/>
        </w:rPr>
        <w:t>Pakalpojumu</w:t>
      </w:r>
      <w:proofErr w:type="spellEnd"/>
      <w:r w:rsidR="005B644E" w:rsidRPr="005B644E">
        <w:rPr>
          <w:rFonts w:ascii="Times New Roman" w:eastAsia="Times New Roman" w:hAnsi="Times New Roman" w:cs="Times New Roman"/>
          <w:sz w:val="24"/>
          <w:szCs w:val="24"/>
          <w:lang w:eastAsia="lv-LV"/>
        </w:rPr>
        <w:t xml:space="preserve"> </w:t>
      </w:r>
      <w:proofErr w:type="spellStart"/>
      <w:r w:rsidR="005B644E" w:rsidRPr="005B644E">
        <w:rPr>
          <w:rFonts w:ascii="Times New Roman" w:eastAsia="Times New Roman" w:hAnsi="Times New Roman" w:cs="Times New Roman"/>
          <w:sz w:val="24"/>
          <w:szCs w:val="24"/>
          <w:lang w:eastAsia="lv-LV"/>
        </w:rPr>
        <w:t>platformas</w:t>
      </w:r>
      <w:proofErr w:type="spellEnd"/>
      <w:r w:rsidR="005B644E">
        <w:rPr>
          <w:rFonts w:ascii="Times New Roman" w:eastAsia="Times New Roman" w:hAnsi="Times New Roman" w:cs="Times New Roman"/>
          <w:sz w:val="24"/>
          <w:szCs w:val="24"/>
          <w:lang w:eastAsia="lv-LV"/>
        </w:rPr>
        <w:t>”</w:t>
      </w:r>
      <w:r w:rsidRPr="006B7455">
        <w:rPr>
          <w:rFonts w:ascii="Times New Roman" w:eastAsia="Times New Roman" w:hAnsi="Times New Roman" w:cs="Times New Roman"/>
          <w:sz w:val="24"/>
          <w:szCs w:val="24"/>
          <w:lang w:eastAsia="lv-LV"/>
        </w:rPr>
        <w:t>).</w:t>
      </w:r>
    </w:p>
    <w:p w14:paraId="6BAAB191" w14:textId="5FC29135" w:rsidR="00D10723" w:rsidRPr="006B7455" w:rsidRDefault="00E85805" w:rsidP="0058195A">
      <w:pPr>
        <w:pStyle w:val="ListParagraph"/>
        <w:numPr>
          <w:ilvl w:val="0"/>
          <w:numId w:val="26"/>
        </w:numPr>
        <w:spacing w:before="120" w:after="120"/>
        <w:ind w:left="56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Līdz</w:t>
      </w:r>
      <w:proofErr w:type="spellEnd"/>
      <w:r w:rsidRPr="006B7455">
        <w:rPr>
          <w:rFonts w:ascii="Times New Roman" w:eastAsia="Times New Roman" w:hAnsi="Times New Roman" w:cs="Times New Roman"/>
          <w:sz w:val="24"/>
          <w:szCs w:val="24"/>
        </w:rPr>
        <w:t xml:space="preserve"> 2027. </w:t>
      </w:r>
      <w:proofErr w:type="spellStart"/>
      <w:r w:rsidRPr="006B7455">
        <w:rPr>
          <w:rFonts w:ascii="Times New Roman" w:eastAsia="Times New Roman" w:hAnsi="Times New Roman" w:cs="Times New Roman"/>
          <w:sz w:val="24"/>
          <w:szCs w:val="24"/>
        </w:rPr>
        <w:t>gadam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pakāpeniski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ieviesta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būtisko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ekonomikas</w:t>
      </w:r>
      <w:proofErr w:type="spellEnd"/>
      <w:r w:rsidRPr="006B7455">
        <w:rPr>
          <w:rFonts w:ascii="Times New Roman" w:eastAsia="Times New Roman" w:hAnsi="Times New Roman" w:cs="Times New Roman"/>
          <w:sz w:val="24"/>
          <w:szCs w:val="24"/>
        </w:rPr>
        <w:t>/</w:t>
      </w:r>
      <w:proofErr w:type="spellStart"/>
      <w:r w:rsidRPr="006B7455">
        <w:rPr>
          <w:rFonts w:ascii="Times New Roman" w:eastAsia="Times New Roman" w:hAnsi="Times New Roman" w:cs="Times New Roman"/>
          <w:sz w:val="24"/>
          <w:szCs w:val="24"/>
        </w:rPr>
        <w:t>uzņēmējdarbības</w:t>
      </w:r>
      <w:proofErr w:type="spellEnd"/>
      <w:r w:rsidRPr="006B7455">
        <w:rPr>
          <w:rFonts w:ascii="Times New Roman" w:eastAsia="Times New Roman" w:hAnsi="Times New Roman" w:cs="Times New Roman"/>
          <w:sz w:val="24"/>
          <w:szCs w:val="24"/>
        </w:rPr>
        <w:t xml:space="preserve"> vides </w:t>
      </w:r>
      <w:proofErr w:type="spellStart"/>
      <w:r w:rsidRPr="006B7455">
        <w:rPr>
          <w:rFonts w:ascii="Times New Roman" w:eastAsia="Times New Roman" w:hAnsi="Times New Roman" w:cs="Times New Roman"/>
          <w:sz w:val="24"/>
          <w:szCs w:val="24"/>
        </w:rPr>
        <w:t>procesu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pieejamība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primāri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tikai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formā</w:t>
      </w:r>
      <w:proofErr w:type="spellEnd"/>
      <w:r w:rsidRPr="006B7455">
        <w:rPr>
          <w:rFonts w:ascii="Times New Roman" w:eastAsia="Times New Roman" w:hAnsi="Times New Roman" w:cs="Times New Roman"/>
          <w:sz w:val="24"/>
          <w:szCs w:val="24"/>
        </w:rPr>
        <w:t>.</w:t>
      </w:r>
    </w:p>
    <w:p w14:paraId="5CF4C047" w14:textId="3F42ABF5" w:rsidR="5CC3E087" w:rsidRPr="006B7455" w:rsidRDefault="5CC3E087" w:rsidP="0058195A">
      <w:pPr>
        <w:pStyle w:val="ListParagraph"/>
        <w:numPr>
          <w:ilvl w:val="0"/>
          <w:numId w:val="26"/>
        </w:numPr>
        <w:spacing w:before="120" w:after="120"/>
        <w:ind w:left="567"/>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Līdz</w:t>
      </w:r>
      <w:proofErr w:type="spellEnd"/>
      <w:r w:rsidRPr="006B7455">
        <w:rPr>
          <w:rFonts w:ascii="Times New Roman" w:eastAsia="Times New Roman" w:hAnsi="Times New Roman" w:cs="Times New Roman"/>
          <w:sz w:val="24"/>
          <w:szCs w:val="24"/>
        </w:rPr>
        <w:t xml:space="preserve"> 2027.</w:t>
      </w:r>
      <w:r w:rsidR="00311E24">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gadam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pakāpeniski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izveidota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ieviesta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vienota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uzņēmējdarbības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proaktīvi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dzīves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situācijām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pielāgoti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integrēti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uzņēmējdarbību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saistītie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izveidots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iestāžu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privāto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sniedzēju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tīkls</w:t>
      </w:r>
      <w:proofErr w:type="spellEnd"/>
      <w:r w:rsidRPr="006B7455">
        <w:rPr>
          <w:rFonts w:ascii="Times New Roman" w:eastAsia="Times New Roman" w:hAnsi="Times New Roman" w:cs="Times New Roman"/>
          <w:sz w:val="24"/>
          <w:szCs w:val="24"/>
        </w:rPr>
        <w:t xml:space="preserve">, kas </w:t>
      </w:r>
      <w:proofErr w:type="spellStart"/>
      <w:r w:rsidRPr="006B7455">
        <w:rPr>
          <w:rFonts w:ascii="Times New Roman" w:eastAsia="Times New Roman" w:hAnsi="Times New Roman" w:cs="Times New Roman"/>
          <w:sz w:val="24"/>
          <w:szCs w:val="24"/>
        </w:rPr>
        <w:t>sadarbojas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uzņēmējdarbības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nodrošināšanā</w:t>
      </w:r>
      <w:proofErr w:type="spellEnd"/>
      <w:r w:rsidRPr="006B7455">
        <w:rPr>
          <w:rFonts w:ascii="Times New Roman" w:eastAsia="Times New Roman" w:hAnsi="Times New Roman" w:cs="Times New Roman"/>
          <w:sz w:val="24"/>
          <w:szCs w:val="24"/>
        </w:rPr>
        <w:t>.</w:t>
      </w:r>
    </w:p>
    <w:p w14:paraId="59D03BF8" w14:textId="73195FEA" w:rsidR="00E74917" w:rsidRPr="006B7455" w:rsidRDefault="00E7491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Uzdevumi </w:t>
      </w:r>
      <w:r w:rsidR="008255A4" w:rsidRPr="006B7455">
        <w:rPr>
          <w:rFonts w:ascii="Times New Roman" w:eastAsia="Times New Roman" w:hAnsi="Times New Roman" w:cs="Times New Roman"/>
          <w:b/>
          <w:color w:val="C00000"/>
          <w:sz w:val="24"/>
          <w:szCs w:val="24"/>
          <w:lang w:val="lv"/>
        </w:rPr>
        <w:t>(U)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4F3183" w:rsidRPr="006B7455" w14:paraId="6F13AEBF" w14:textId="77777777" w:rsidTr="00D7499A">
        <w:trPr>
          <w:cantSplit/>
        </w:trPr>
        <w:tc>
          <w:tcPr>
            <w:tcW w:w="1509" w:type="dxa"/>
            <w:tcBorders>
              <w:bottom w:val="single" w:sz="4" w:space="0" w:color="auto"/>
            </w:tcBorders>
            <w:shd w:val="clear" w:color="auto" w:fill="D9D9D9" w:themeFill="background1" w:themeFillShade="D9"/>
            <w:vAlign w:val="center"/>
          </w:tcPr>
          <w:p w14:paraId="15375A5F" w14:textId="60D63480" w:rsidR="00D7499A" w:rsidRPr="006B7455" w:rsidRDefault="00D7499A" w:rsidP="006A1D9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0792B732" w14:textId="77777777" w:rsidR="00D7499A" w:rsidRPr="006B7455" w:rsidRDefault="00D7499A" w:rsidP="006A1D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228AB3FC" w14:textId="77777777" w:rsidR="00D7499A" w:rsidRPr="006B7455" w:rsidRDefault="00D7499A" w:rsidP="006A1D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3E279494" w14:textId="77777777" w:rsidR="00D7499A" w:rsidRPr="006B7455" w:rsidRDefault="00D7499A" w:rsidP="006A1D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0F7BB6ED" w14:textId="77777777" w:rsidR="00D7499A" w:rsidRPr="006B7455" w:rsidRDefault="00D7499A" w:rsidP="006A1D9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18256EAD" w14:textId="77777777" w:rsidR="00D7499A" w:rsidRPr="006B7455" w:rsidRDefault="00D7499A" w:rsidP="006A1D9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7D231DBB" w14:textId="77777777" w:rsidTr="0047219E">
        <w:tc>
          <w:tcPr>
            <w:tcW w:w="1509" w:type="dxa"/>
            <w:tcBorders>
              <w:top w:val="single" w:sz="4" w:space="0" w:color="auto"/>
            </w:tcBorders>
            <w:shd w:val="clear" w:color="auto" w:fill="F2F2F2" w:themeFill="background1" w:themeFillShade="F2"/>
            <w:vAlign w:val="center"/>
          </w:tcPr>
          <w:p w14:paraId="6E42ACF3" w14:textId="77777777" w:rsidR="00D7499A" w:rsidRPr="006B7455" w:rsidRDefault="00D7499A" w:rsidP="006A1D92">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U4.4.11.-1</w:t>
            </w:r>
          </w:p>
        </w:tc>
        <w:tc>
          <w:tcPr>
            <w:tcW w:w="3084" w:type="dxa"/>
            <w:tcBorders>
              <w:top w:val="single" w:sz="4" w:space="0" w:color="auto"/>
            </w:tcBorders>
            <w:shd w:val="clear" w:color="auto" w:fill="F2F2F2" w:themeFill="background1" w:themeFillShade="F2"/>
            <w:vAlign w:val="center"/>
          </w:tcPr>
          <w:p w14:paraId="0EF1C7FD" w14:textId="75BCFE2A" w:rsidR="00D7499A" w:rsidRPr="006B7455" w:rsidRDefault="00D7499A" w:rsidP="006A1D92">
            <w:pPr>
              <w:pStyle w:val="Default"/>
              <w:rPr>
                <w:rFonts w:ascii="Times New Roman" w:hAnsi="Times New Roman" w:cs="Times New Roman"/>
              </w:rPr>
            </w:pPr>
            <w:r w:rsidRPr="006B7455">
              <w:rPr>
                <w:rFonts w:ascii="Times New Roman" w:hAnsi="Times New Roman" w:cs="Times New Roman"/>
                <w:lang w:eastAsia="en-US"/>
              </w:rPr>
              <w:t>Iz</w:t>
            </w:r>
            <w:r w:rsidRPr="006B7455">
              <w:rPr>
                <w:rFonts w:ascii="Times New Roman" w:eastAsia="Times New Roman" w:hAnsi="Times New Roman" w:cs="Times New Roman"/>
              </w:rPr>
              <w:t>veidot uzņēmēju digitālās transformācijas inovāciju ekosistēmu</w:t>
            </w:r>
            <w:r w:rsidR="00787FD3" w:rsidRPr="006B7455">
              <w:rPr>
                <w:rFonts w:ascii="Times New Roman" w:eastAsia="Times New Roman" w:hAnsi="Times New Roman" w:cs="Times New Roman"/>
              </w:rPr>
              <w:t>, nodrošināt atbalsta instrumentus komersantu digitālajai transformācijai.</w:t>
            </w:r>
          </w:p>
        </w:tc>
        <w:tc>
          <w:tcPr>
            <w:tcW w:w="990" w:type="dxa"/>
            <w:tcBorders>
              <w:top w:val="single" w:sz="4" w:space="0" w:color="auto"/>
            </w:tcBorders>
            <w:shd w:val="clear" w:color="auto" w:fill="F2F2F2" w:themeFill="background1" w:themeFillShade="F2"/>
            <w:vAlign w:val="center"/>
          </w:tcPr>
          <w:p w14:paraId="6C91E2FD" w14:textId="77777777" w:rsidR="00D7499A" w:rsidRPr="006B7455" w:rsidRDefault="00D7499A" w:rsidP="006A1D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33BDF8F3" w14:textId="77777777" w:rsidR="00D7499A" w:rsidRPr="006B7455" w:rsidRDefault="00D7499A" w:rsidP="006A1D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1A0451A1" w14:textId="77777777" w:rsidR="00D7499A" w:rsidRPr="006B7455" w:rsidRDefault="00D7499A" w:rsidP="006A1D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EM</w:t>
            </w:r>
          </w:p>
        </w:tc>
        <w:tc>
          <w:tcPr>
            <w:tcW w:w="1563" w:type="dxa"/>
            <w:tcBorders>
              <w:top w:val="single" w:sz="4" w:space="0" w:color="auto"/>
            </w:tcBorders>
            <w:shd w:val="clear" w:color="auto" w:fill="F2F2F2" w:themeFill="background1" w:themeFillShade="F2"/>
            <w:vAlign w:val="center"/>
          </w:tcPr>
          <w:p w14:paraId="32BC4EAD" w14:textId="77777777" w:rsidR="00D7499A" w:rsidRPr="006B7455" w:rsidRDefault="00D7499A" w:rsidP="006A1D92">
            <w:pPr>
              <w:pStyle w:val="Default"/>
              <w:jc w:val="center"/>
              <w:rPr>
                <w:rFonts w:ascii="Times New Roman" w:hAnsi="Times New Roman" w:cs="Times New Roman"/>
              </w:rPr>
            </w:pPr>
            <w:r w:rsidRPr="006B7455">
              <w:rPr>
                <w:rFonts w:ascii="Times New Roman" w:hAnsi="Times New Roman" w:cs="Times New Roman"/>
              </w:rPr>
              <w:t>nav</w:t>
            </w:r>
          </w:p>
        </w:tc>
      </w:tr>
      <w:tr w:rsidR="004F3183" w:rsidRPr="006B7455" w14:paraId="3DA09E95" w14:textId="77777777" w:rsidTr="0047219E">
        <w:tc>
          <w:tcPr>
            <w:tcW w:w="1509" w:type="dxa"/>
            <w:tcBorders>
              <w:top w:val="single" w:sz="4" w:space="0" w:color="auto"/>
            </w:tcBorders>
            <w:shd w:val="clear" w:color="auto" w:fill="F2F2F2" w:themeFill="background1" w:themeFillShade="F2"/>
            <w:vAlign w:val="center"/>
          </w:tcPr>
          <w:p w14:paraId="7961F865" w14:textId="7DBD8BC8" w:rsidR="00941D90" w:rsidRPr="006B7455" w:rsidRDefault="00941D90" w:rsidP="006A1D92">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U4.4.11.-2</w:t>
            </w:r>
          </w:p>
        </w:tc>
        <w:tc>
          <w:tcPr>
            <w:tcW w:w="3084" w:type="dxa"/>
            <w:tcBorders>
              <w:top w:val="single" w:sz="4" w:space="0" w:color="auto"/>
            </w:tcBorders>
            <w:shd w:val="clear" w:color="auto" w:fill="F2F2F2" w:themeFill="background1" w:themeFillShade="F2"/>
            <w:vAlign w:val="center"/>
          </w:tcPr>
          <w:p w14:paraId="3E8337D2" w14:textId="0DBBC96F" w:rsidR="00941D90" w:rsidRPr="006B7455" w:rsidRDefault="00941D90" w:rsidP="006A1D92">
            <w:pPr>
              <w:pStyle w:val="Default"/>
              <w:rPr>
                <w:rFonts w:ascii="Times New Roman" w:hAnsi="Times New Roman" w:cs="Times New Roman"/>
              </w:rPr>
            </w:pPr>
            <w:r w:rsidRPr="006B7455">
              <w:rPr>
                <w:rFonts w:ascii="Times New Roman" w:hAnsi="Times New Roman" w:cs="Times New Roman"/>
              </w:rPr>
              <w:t>Eiropas Digitāl</w:t>
            </w:r>
            <w:r w:rsidR="006E4803">
              <w:rPr>
                <w:rFonts w:ascii="Times New Roman" w:hAnsi="Times New Roman" w:cs="Times New Roman"/>
              </w:rPr>
              <w:t>o</w:t>
            </w:r>
            <w:r w:rsidRPr="006B7455">
              <w:rPr>
                <w:rFonts w:ascii="Times New Roman" w:hAnsi="Times New Roman" w:cs="Times New Roman"/>
              </w:rPr>
              <w:t xml:space="preserve"> inovāciju centru izveide </w:t>
            </w:r>
            <w:r w:rsidR="00D55375" w:rsidRPr="006B7455">
              <w:rPr>
                <w:rFonts w:ascii="Times New Roman" w:hAnsi="Times New Roman" w:cs="Times New Roman"/>
              </w:rPr>
              <w:t xml:space="preserve">uzņēmējdarbības digitalizācijas un </w:t>
            </w:r>
            <w:r w:rsidRPr="006B7455">
              <w:rPr>
                <w:rFonts w:ascii="Times New Roman" w:hAnsi="Times New Roman" w:cs="Times New Roman"/>
              </w:rPr>
              <w:t>pētniecības</w:t>
            </w:r>
            <w:r w:rsidR="00D55375" w:rsidRPr="006B7455">
              <w:rPr>
                <w:rFonts w:ascii="Times New Roman" w:hAnsi="Times New Roman" w:cs="Times New Roman"/>
              </w:rPr>
              <w:t xml:space="preserve">, kā arī </w:t>
            </w:r>
            <w:r w:rsidRPr="006B7455">
              <w:rPr>
                <w:rFonts w:ascii="Times New Roman" w:hAnsi="Times New Roman" w:cs="Times New Roman"/>
              </w:rPr>
              <w:t>inovāciju attīstībai, augsta līmeņa digitālo prasmju attīstīšanai</w:t>
            </w:r>
            <w:r w:rsidR="006E4803">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4B015A51" w14:textId="0F6C3BBE" w:rsidR="00941D90" w:rsidRPr="006B7455" w:rsidRDefault="00941D90" w:rsidP="006A1D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0DF2A5E7" w14:textId="463C9F8C" w:rsidR="00941D90" w:rsidRPr="006B7455" w:rsidRDefault="00941D90" w:rsidP="006A1D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30D3458B" w14:textId="1EC18831" w:rsidR="00941D90" w:rsidRPr="006B7455" w:rsidRDefault="00941D90" w:rsidP="006A1D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341FA8EF" w14:textId="01927A79" w:rsidR="00941D90" w:rsidRPr="006B7455" w:rsidRDefault="00941D90" w:rsidP="006A1D92">
            <w:pPr>
              <w:pStyle w:val="Default"/>
              <w:jc w:val="center"/>
              <w:rPr>
                <w:rFonts w:ascii="Times New Roman" w:hAnsi="Times New Roman" w:cs="Times New Roman"/>
              </w:rPr>
            </w:pPr>
            <w:r w:rsidRPr="006B7455">
              <w:rPr>
                <w:rFonts w:ascii="Times New Roman" w:hAnsi="Times New Roman" w:cs="Times New Roman"/>
              </w:rPr>
              <w:t>EM, Visas ministrijas</w:t>
            </w:r>
          </w:p>
        </w:tc>
      </w:tr>
      <w:tr w:rsidR="004F3183" w:rsidRPr="006B7455" w14:paraId="16874CC5" w14:textId="77777777" w:rsidTr="0047219E">
        <w:tc>
          <w:tcPr>
            <w:tcW w:w="1509" w:type="dxa"/>
            <w:tcBorders>
              <w:top w:val="single" w:sz="4" w:space="0" w:color="auto"/>
            </w:tcBorders>
            <w:shd w:val="clear" w:color="auto" w:fill="F2F2F2" w:themeFill="background1" w:themeFillShade="F2"/>
            <w:vAlign w:val="center"/>
          </w:tcPr>
          <w:p w14:paraId="47389BCC" w14:textId="478F2923" w:rsidR="00D7499A" w:rsidRPr="006B7455" w:rsidRDefault="00D7499A" w:rsidP="006A1D92">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U4.4.11.-</w:t>
            </w:r>
            <w:r w:rsidR="00941D90" w:rsidRPr="006B7455">
              <w:rPr>
                <w:rFonts w:ascii="Times New Roman" w:eastAsia="Times New Roman" w:hAnsi="Times New Roman" w:cs="Times New Roman"/>
                <w:sz w:val="24"/>
                <w:szCs w:val="24"/>
              </w:rPr>
              <w:t>3</w:t>
            </w:r>
          </w:p>
        </w:tc>
        <w:tc>
          <w:tcPr>
            <w:tcW w:w="3084" w:type="dxa"/>
            <w:tcBorders>
              <w:top w:val="single" w:sz="4" w:space="0" w:color="auto"/>
            </w:tcBorders>
            <w:shd w:val="clear" w:color="auto" w:fill="F2F2F2" w:themeFill="background1" w:themeFillShade="F2"/>
            <w:vAlign w:val="center"/>
          </w:tcPr>
          <w:p w14:paraId="61BDCD87" w14:textId="30DC3765" w:rsidR="00D7499A" w:rsidRPr="006B7455" w:rsidRDefault="00A26BAF" w:rsidP="006A1D92">
            <w:pPr>
              <w:pStyle w:val="Default"/>
              <w:rPr>
                <w:rFonts w:ascii="Times New Roman" w:hAnsi="Times New Roman" w:cs="Times New Roman"/>
              </w:rPr>
            </w:pPr>
            <w:r w:rsidRPr="006B7455">
              <w:rPr>
                <w:rFonts w:ascii="Times New Roman" w:hAnsi="Times New Roman" w:cs="Times New Roman"/>
              </w:rPr>
              <w:t xml:space="preserve"> </w:t>
            </w:r>
            <w:r w:rsidRPr="006B7455">
              <w:rPr>
                <w:rFonts w:ascii="Times New Roman" w:eastAsia="Times New Roman" w:hAnsi="Times New Roman" w:cs="Times New Roman"/>
              </w:rPr>
              <w:t>Ieviešot “valsts kā platforma” pieeju, nodrošināt ierobežotu atbalstu komersantiem valsts platformu un pakalpojumu izmantošanai.</w:t>
            </w:r>
          </w:p>
        </w:tc>
        <w:tc>
          <w:tcPr>
            <w:tcW w:w="990" w:type="dxa"/>
            <w:tcBorders>
              <w:top w:val="single" w:sz="4" w:space="0" w:color="auto"/>
            </w:tcBorders>
            <w:shd w:val="clear" w:color="auto" w:fill="F2F2F2" w:themeFill="background1" w:themeFillShade="F2"/>
            <w:vAlign w:val="center"/>
          </w:tcPr>
          <w:p w14:paraId="4982ADE0" w14:textId="77777777" w:rsidR="00D7499A" w:rsidRPr="006B7455" w:rsidRDefault="00D7499A" w:rsidP="006A1D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3555518D" w14:textId="77777777" w:rsidR="00D7499A" w:rsidRPr="006B7455" w:rsidRDefault="00D7499A" w:rsidP="006A1D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25266CA2" w14:textId="37FC7115" w:rsidR="00D7499A" w:rsidRPr="006B7455" w:rsidRDefault="00D7499A" w:rsidP="006A1D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4E225798" w14:textId="3B78E67F" w:rsidR="00D7499A" w:rsidRPr="006B7455" w:rsidRDefault="00D7499A" w:rsidP="006A1D92">
            <w:pPr>
              <w:pStyle w:val="Default"/>
              <w:jc w:val="center"/>
              <w:rPr>
                <w:rFonts w:ascii="Times New Roman" w:hAnsi="Times New Roman" w:cs="Times New Roman"/>
              </w:rPr>
            </w:pPr>
            <w:r w:rsidRPr="006B7455">
              <w:rPr>
                <w:rFonts w:ascii="Times New Roman" w:hAnsi="Times New Roman" w:cs="Times New Roman"/>
              </w:rPr>
              <w:t>EM</w:t>
            </w:r>
          </w:p>
        </w:tc>
      </w:tr>
      <w:tr w:rsidR="004F3183" w:rsidRPr="006B7455" w14:paraId="0C655426" w14:textId="77777777" w:rsidTr="00D7499A">
        <w:tc>
          <w:tcPr>
            <w:tcW w:w="1509" w:type="dxa"/>
            <w:tcBorders>
              <w:top w:val="single" w:sz="4" w:space="0" w:color="auto"/>
            </w:tcBorders>
            <w:shd w:val="clear" w:color="auto" w:fill="F2F2F2" w:themeFill="background1" w:themeFillShade="F2"/>
            <w:vAlign w:val="center"/>
          </w:tcPr>
          <w:p w14:paraId="6123D5AA" w14:textId="0B45F5A9" w:rsidR="00D7499A" w:rsidRPr="006B7455" w:rsidRDefault="00D7499A" w:rsidP="006A1D92">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U4.4.11.-</w:t>
            </w:r>
            <w:r w:rsidR="00941D90" w:rsidRPr="006B7455">
              <w:rPr>
                <w:rFonts w:ascii="Times New Roman" w:eastAsia="Times New Roman" w:hAnsi="Times New Roman" w:cs="Times New Roman"/>
                <w:sz w:val="24"/>
                <w:szCs w:val="24"/>
              </w:rPr>
              <w:t>4</w:t>
            </w:r>
          </w:p>
        </w:tc>
        <w:tc>
          <w:tcPr>
            <w:tcW w:w="3084" w:type="dxa"/>
            <w:tcBorders>
              <w:top w:val="single" w:sz="4" w:space="0" w:color="auto"/>
            </w:tcBorders>
            <w:shd w:val="clear" w:color="auto" w:fill="F2F2F2" w:themeFill="background1" w:themeFillShade="F2"/>
            <w:vAlign w:val="center"/>
          </w:tcPr>
          <w:p w14:paraId="36C8B366" w14:textId="33BFCB34" w:rsidR="00D7499A" w:rsidRPr="006B7455" w:rsidRDefault="00FA0B5F" w:rsidP="006A1D92">
            <w:pPr>
              <w:pStyle w:val="Default"/>
              <w:rPr>
                <w:rFonts w:ascii="Times New Roman" w:hAnsi="Times New Roman" w:cs="Times New Roman"/>
              </w:rPr>
            </w:pPr>
            <w:r w:rsidRPr="006B7455">
              <w:rPr>
                <w:rFonts w:ascii="Times New Roman" w:eastAsia="Times New Roman" w:hAnsi="Times New Roman" w:cs="Times New Roman"/>
              </w:rPr>
              <w:t>B</w:t>
            </w:r>
            <w:r w:rsidR="00D7499A" w:rsidRPr="006B7455">
              <w:rPr>
                <w:rFonts w:ascii="Times New Roman" w:eastAsia="Times New Roman" w:hAnsi="Times New Roman" w:cs="Times New Roman"/>
              </w:rPr>
              <w:t>ūtisko ekonomikas/uzņēmējdarbības vides procesu pieejamīb</w:t>
            </w:r>
            <w:r w:rsidRPr="006B7455">
              <w:rPr>
                <w:rFonts w:ascii="Times New Roman" w:eastAsia="Times New Roman" w:hAnsi="Times New Roman" w:cs="Times New Roman"/>
              </w:rPr>
              <w:t>a</w:t>
            </w:r>
            <w:r w:rsidR="00D7499A" w:rsidRPr="006B7455">
              <w:rPr>
                <w:rFonts w:ascii="Times New Roman" w:eastAsia="Times New Roman" w:hAnsi="Times New Roman" w:cs="Times New Roman"/>
              </w:rPr>
              <w:t xml:space="preserve"> primāri vai tikai digitālā formā</w:t>
            </w:r>
            <w:r w:rsidR="00941D90" w:rsidRPr="006B7455">
              <w:rPr>
                <w:rFonts w:ascii="Times New Roman" w:eastAsia="Times New Roman" w:hAnsi="Times New Roman" w:cs="Times New Roman"/>
              </w:rPr>
              <w:t>, attīstot automatizācijas iespējas</w:t>
            </w:r>
            <w:r w:rsidR="00DC23A7">
              <w:rPr>
                <w:rFonts w:ascii="Times New Roman" w:eastAsia="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4C972553" w14:textId="77777777" w:rsidR="00D7499A" w:rsidRPr="006B7455" w:rsidRDefault="00D7499A" w:rsidP="006A1D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5D7FAFC0" w14:textId="77777777" w:rsidR="00D7499A" w:rsidRPr="006B7455" w:rsidRDefault="00D7499A" w:rsidP="006A1D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top w:val="single" w:sz="4" w:space="0" w:color="auto"/>
            </w:tcBorders>
            <w:shd w:val="clear" w:color="auto" w:fill="F2F2F2" w:themeFill="background1" w:themeFillShade="F2"/>
            <w:vAlign w:val="center"/>
          </w:tcPr>
          <w:p w14:paraId="06864759" w14:textId="756039EC" w:rsidR="00D7499A" w:rsidRPr="006B7455" w:rsidRDefault="00D7499A" w:rsidP="006A1D9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EM</w:t>
            </w:r>
          </w:p>
        </w:tc>
        <w:tc>
          <w:tcPr>
            <w:tcW w:w="1563" w:type="dxa"/>
            <w:tcBorders>
              <w:top w:val="single" w:sz="4" w:space="0" w:color="auto"/>
            </w:tcBorders>
            <w:shd w:val="clear" w:color="auto" w:fill="F2F2F2" w:themeFill="background1" w:themeFillShade="F2"/>
            <w:vAlign w:val="center"/>
          </w:tcPr>
          <w:p w14:paraId="686BD8B4" w14:textId="4A561481" w:rsidR="00D7499A" w:rsidRPr="006B7455" w:rsidRDefault="00941D90" w:rsidP="006A1D92">
            <w:pPr>
              <w:pStyle w:val="Default"/>
              <w:jc w:val="center"/>
              <w:rPr>
                <w:rFonts w:ascii="Times New Roman" w:hAnsi="Times New Roman" w:cs="Times New Roman"/>
              </w:rPr>
            </w:pPr>
            <w:r w:rsidRPr="006B7455">
              <w:rPr>
                <w:rFonts w:ascii="Times New Roman" w:hAnsi="Times New Roman" w:cs="Times New Roman"/>
              </w:rPr>
              <w:t>VARAM, FM</w:t>
            </w:r>
          </w:p>
        </w:tc>
      </w:tr>
    </w:tbl>
    <w:p w14:paraId="2659F8B8" w14:textId="08D5F18C" w:rsidR="00F14488" w:rsidRPr="006B7455" w:rsidRDefault="00F14488" w:rsidP="00D62A4D">
      <w:pPr>
        <w:spacing w:before="120" w:after="120" w:line="240" w:lineRule="auto"/>
        <w:jc w:val="center"/>
        <w:rPr>
          <w:rFonts w:ascii="Times New Roman" w:eastAsia="Times New Roman" w:hAnsi="Times New Roman" w:cs="Times New Roman"/>
          <w:color w:val="000000" w:themeColor="text1"/>
          <w:sz w:val="24"/>
          <w:szCs w:val="24"/>
          <w:lang w:val="lv"/>
        </w:rPr>
      </w:pPr>
    </w:p>
    <w:p w14:paraId="1C6564AF" w14:textId="550E9D1F" w:rsidR="00297BDE" w:rsidRPr="006B7455" w:rsidRDefault="00346E3D"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128" w:name="_Toc60796033"/>
      <w:bookmarkStart w:id="129" w:name="_Toc74222076"/>
      <w:r w:rsidRPr="006B7455">
        <w:rPr>
          <w:rFonts w:ascii="Times New Roman" w:eastAsia="Times New Roman" w:hAnsi="Times New Roman" w:cs="Times New Roman"/>
          <w:b/>
          <w:color w:val="C00000"/>
          <w:sz w:val="24"/>
          <w:szCs w:val="24"/>
          <w:lang w:val="lv"/>
        </w:rPr>
        <w:t>4.4.12. Rīcības virziens:</w:t>
      </w:r>
      <w:r w:rsidR="00604C16" w:rsidRPr="006B7455">
        <w:rPr>
          <w:rFonts w:ascii="Times New Roman" w:eastAsia="Times New Roman" w:hAnsi="Times New Roman" w:cs="Times New Roman"/>
          <w:b/>
          <w:color w:val="C00000"/>
          <w:sz w:val="24"/>
          <w:szCs w:val="24"/>
          <w:lang w:val="lv"/>
        </w:rPr>
        <w:t xml:space="preserve"> </w:t>
      </w:r>
      <w:r w:rsidR="2781C264" w:rsidRPr="006B7455">
        <w:rPr>
          <w:rFonts w:ascii="Times New Roman" w:eastAsia="Times New Roman" w:hAnsi="Times New Roman" w:cs="Times New Roman"/>
          <w:b/>
          <w:color w:val="C00000"/>
          <w:sz w:val="24"/>
          <w:szCs w:val="24"/>
          <w:lang w:val="lv"/>
        </w:rPr>
        <w:t>Zinātnes procesu digit</w:t>
      </w:r>
      <w:r w:rsidR="6039F288" w:rsidRPr="006B7455">
        <w:rPr>
          <w:rFonts w:ascii="Times New Roman" w:eastAsia="Times New Roman" w:hAnsi="Times New Roman" w:cs="Times New Roman"/>
          <w:b/>
          <w:color w:val="C00000"/>
          <w:sz w:val="24"/>
          <w:szCs w:val="24"/>
          <w:lang w:val="lv"/>
        </w:rPr>
        <w:t>ālā transformācija</w:t>
      </w:r>
      <w:bookmarkEnd w:id="128"/>
      <w:bookmarkEnd w:id="129"/>
    </w:p>
    <w:p w14:paraId="1BFD0DB5" w14:textId="7EF698B6" w:rsidR="00E74917" w:rsidRPr="006B7455" w:rsidRDefault="009D2BBE"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578A78ED" w14:textId="2C95A205" w:rsidR="008F518E" w:rsidRPr="00603173" w:rsidRDefault="008F518E" w:rsidP="00D62A4D">
      <w:pPr>
        <w:spacing w:before="120" w:after="120" w:line="240" w:lineRule="auto"/>
        <w:ind w:firstLine="720"/>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Katram pētniekam Latvijā ir pieejami labākie digitālie pakalpojumi un infrastruktūras (t.sk. HPC, mākslīgā intelekta risinājumi, pētniecības datu repozitoriji), kas tiek kvalitatīvi pārvaldīti. Katram pētniekam ir iespējas attīstīt savas digitālās un pētniecības datu pārvaldības prasmes un iesaistīties starptautiskos projektos un iniciatīvās (t.sk. EOSC). Pētnieki tiek maksimāli atslogoti no administratīviem darbiem, lai tie varētu koncentrēties uz izcilu pētniecību. Tiek nodrošināta kvalitatīva pētniecības datu pārvaldība no datu iegūšanas līdz datu arhivēšanai, nodrošinot datu pieejamību un FAIR</w:t>
      </w:r>
      <w:r>
        <w:rPr>
          <w:rFonts w:ascii="Times New Roman" w:eastAsia="Times New Roman" w:hAnsi="Times New Roman" w:cs="Times New Roman"/>
          <w:i/>
          <w:sz w:val="24"/>
          <w:szCs w:val="24"/>
          <w:lang w:val="lv"/>
        </w:rPr>
        <w:t xml:space="preserve"> </w:t>
      </w:r>
      <w:r w:rsidR="00D4149D" w:rsidRPr="00603173">
        <w:rPr>
          <w:rFonts w:ascii="Times New Roman" w:eastAsia="Times New Roman" w:hAnsi="Times New Roman" w:cs="Times New Roman"/>
          <w:sz w:val="24"/>
          <w:szCs w:val="24"/>
          <w:lang w:val="lv"/>
        </w:rPr>
        <w:t>(</w:t>
      </w:r>
      <w:proofErr w:type="spellStart"/>
      <w:r w:rsidR="00D4149D" w:rsidRPr="00D4149D">
        <w:rPr>
          <w:rFonts w:ascii="Times New Roman" w:eastAsia="Times New Roman" w:hAnsi="Times New Roman" w:cs="Times New Roman"/>
          <w:i/>
          <w:iCs/>
          <w:sz w:val="24"/>
          <w:szCs w:val="24"/>
          <w:lang w:val="lv"/>
        </w:rPr>
        <w:t>Findability</w:t>
      </w:r>
      <w:proofErr w:type="spellEnd"/>
      <w:r w:rsidR="00D4149D" w:rsidRPr="00D4149D">
        <w:rPr>
          <w:rFonts w:ascii="Times New Roman" w:eastAsia="Times New Roman" w:hAnsi="Times New Roman" w:cs="Times New Roman"/>
          <w:i/>
          <w:iCs/>
          <w:sz w:val="24"/>
          <w:szCs w:val="24"/>
          <w:lang w:val="lv"/>
        </w:rPr>
        <w:t xml:space="preserve">, </w:t>
      </w:r>
      <w:proofErr w:type="spellStart"/>
      <w:r w:rsidR="00D4149D" w:rsidRPr="00D4149D">
        <w:rPr>
          <w:rFonts w:ascii="Times New Roman" w:eastAsia="Times New Roman" w:hAnsi="Times New Roman" w:cs="Times New Roman"/>
          <w:i/>
          <w:iCs/>
          <w:sz w:val="24"/>
          <w:szCs w:val="24"/>
          <w:lang w:val="lv"/>
        </w:rPr>
        <w:t>Accessibility</w:t>
      </w:r>
      <w:proofErr w:type="spellEnd"/>
      <w:r w:rsidR="00D4149D" w:rsidRPr="00D4149D">
        <w:rPr>
          <w:rFonts w:ascii="Times New Roman" w:eastAsia="Times New Roman" w:hAnsi="Times New Roman" w:cs="Times New Roman"/>
          <w:i/>
          <w:iCs/>
          <w:sz w:val="24"/>
          <w:szCs w:val="24"/>
          <w:lang w:val="lv"/>
        </w:rPr>
        <w:t xml:space="preserve">, </w:t>
      </w:r>
      <w:proofErr w:type="spellStart"/>
      <w:r w:rsidR="00D4149D" w:rsidRPr="00D4149D">
        <w:rPr>
          <w:rFonts w:ascii="Times New Roman" w:eastAsia="Times New Roman" w:hAnsi="Times New Roman" w:cs="Times New Roman"/>
          <w:i/>
          <w:iCs/>
          <w:sz w:val="24"/>
          <w:szCs w:val="24"/>
          <w:lang w:val="lv"/>
        </w:rPr>
        <w:t>Interoperability</w:t>
      </w:r>
      <w:proofErr w:type="spellEnd"/>
      <w:r w:rsidR="00D4149D" w:rsidRPr="00D4149D">
        <w:rPr>
          <w:rFonts w:ascii="Times New Roman" w:eastAsia="Times New Roman" w:hAnsi="Times New Roman" w:cs="Times New Roman"/>
          <w:i/>
          <w:iCs/>
          <w:sz w:val="24"/>
          <w:szCs w:val="24"/>
          <w:lang w:val="lv"/>
        </w:rPr>
        <w:t xml:space="preserve">, </w:t>
      </w:r>
      <w:proofErr w:type="spellStart"/>
      <w:r w:rsidR="00D4149D" w:rsidRPr="00D4149D">
        <w:rPr>
          <w:rFonts w:ascii="Times New Roman" w:eastAsia="Times New Roman" w:hAnsi="Times New Roman" w:cs="Times New Roman"/>
          <w:i/>
          <w:iCs/>
          <w:sz w:val="24"/>
          <w:szCs w:val="24"/>
          <w:lang w:val="lv"/>
        </w:rPr>
        <w:t>and</w:t>
      </w:r>
      <w:proofErr w:type="spellEnd"/>
      <w:r w:rsidR="00D4149D" w:rsidRPr="00D4149D">
        <w:rPr>
          <w:rFonts w:ascii="Times New Roman" w:eastAsia="Times New Roman" w:hAnsi="Times New Roman" w:cs="Times New Roman"/>
          <w:i/>
          <w:iCs/>
          <w:sz w:val="24"/>
          <w:szCs w:val="24"/>
          <w:lang w:val="lv"/>
        </w:rPr>
        <w:t xml:space="preserve"> </w:t>
      </w:r>
      <w:proofErr w:type="spellStart"/>
      <w:r w:rsidR="00D4149D" w:rsidRPr="00D4149D">
        <w:rPr>
          <w:rFonts w:ascii="Times New Roman" w:eastAsia="Times New Roman" w:hAnsi="Times New Roman" w:cs="Times New Roman"/>
          <w:i/>
          <w:iCs/>
          <w:sz w:val="24"/>
          <w:szCs w:val="24"/>
          <w:lang w:val="lv"/>
        </w:rPr>
        <w:t>Reuse</w:t>
      </w:r>
      <w:proofErr w:type="spellEnd"/>
      <w:r w:rsidR="00D4149D" w:rsidRPr="00603173">
        <w:rPr>
          <w:rFonts w:ascii="Times New Roman" w:eastAsia="Times New Roman" w:hAnsi="Times New Roman" w:cs="Times New Roman"/>
          <w:sz w:val="24"/>
          <w:szCs w:val="24"/>
          <w:lang w:val="lv"/>
        </w:rPr>
        <w:t>)</w:t>
      </w:r>
      <w:r w:rsidRPr="00603173">
        <w:rPr>
          <w:rFonts w:ascii="Times New Roman" w:eastAsia="Times New Roman" w:hAnsi="Times New Roman" w:cs="Times New Roman"/>
          <w:sz w:val="24"/>
          <w:szCs w:val="24"/>
          <w:lang w:val="lv"/>
        </w:rPr>
        <w:t xml:space="preserve"> principu ievērošanu. Latvija turpina integrāciju Eiropas Zinātnes telpā un īsteno digitalizācijas aktivitātes iesaistoties starptautiskos projektos un sinerģijā ar citu valstu aktivitātēm</w:t>
      </w:r>
      <w:r w:rsidR="00D23B1A">
        <w:rPr>
          <w:rFonts w:ascii="Times New Roman" w:eastAsia="Times New Roman" w:hAnsi="Times New Roman" w:cs="Times New Roman"/>
          <w:sz w:val="24"/>
          <w:szCs w:val="24"/>
          <w:lang w:val="lv"/>
        </w:rPr>
        <w:t>.</w:t>
      </w:r>
    </w:p>
    <w:p w14:paraId="6E8FE21F" w14:textId="42D1BF96" w:rsidR="00297BDE" w:rsidRPr="006B7455" w:rsidRDefault="00297BDE"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6A1D92" w:rsidRPr="007E0409" w14:paraId="1C785301" w14:textId="77777777" w:rsidTr="006A1D92">
        <w:tc>
          <w:tcPr>
            <w:tcW w:w="9350" w:type="dxa"/>
          </w:tcPr>
          <w:p w14:paraId="305DE072" w14:textId="037562CD" w:rsidR="006A1D92" w:rsidRPr="00603173" w:rsidRDefault="006A1D92" w:rsidP="006A1D92">
            <w:pPr>
              <w:spacing w:before="120" w:after="120"/>
              <w:ind w:firstLine="720"/>
              <w:jc w:val="both"/>
              <w:rPr>
                <w:rFonts w:ascii="Times New Roman" w:eastAsia="Times New Roman" w:hAnsi="Times New Roman" w:cs="Times New Roman"/>
                <w:b/>
                <w:i/>
                <w:sz w:val="24"/>
                <w:szCs w:val="24"/>
              </w:rPr>
            </w:pPr>
            <w:r w:rsidRPr="00603173">
              <w:rPr>
                <w:rFonts w:ascii="Times New Roman" w:eastAsia="Times New Roman" w:hAnsi="Times New Roman" w:cs="Times New Roman"/>
                <w:b/>
                <w:i/>
                <w:sz w:val="24"/>
                <w:szCs w:val="24"/>
              </w:rPr>
              <w:t>Praksē ir ieviesti atvērtās zinātnes principi, nodrošinot pētniecības datu un zinātnisko publikāciju pārvaldību un publisku pieejamību</w:t>
            </w:r>
            <w:r w:rsidR="00991A1E" w:rsidRPr="00603173">
              <w:rPr>
                <w:rFonts w:ascii="Times New Roman" w:eastAsia="Times New Roman" w:hAnsi="Times New Roman" w:cs="Times New Roman"/>
                <w:b/>
                <w:bCs/>
                <w:i/>
                <w:iCs/>
                <w:sz w:val="24"/>
                <w:szCs w:val="24"/>
              </w:rPr>
              <w:t>,</w:t>
            </w:r>
            <w:r w:rsidRPr="00603173">
              <w:rPr>
                <w:rFonts w:ascii="Times New Roman" w:eastAsia="Times New Roman" w:hAnsi="Times New Roman" w:cs="Times New Roman"/>
                <w:b/>
                <w:i/>
                <w:sz w:val="24"/>
                <w:szCs w:val="24"/>
              </w:rPr>
              <w:t xml:space="preserve"> ievērojot FAIR principu, nodrošinot digitālo pētniecības datu infrastruktūru un rīku pieejamību, kā arī integrējoties Eiropas zinātnes telpā. Tiek mērķtiecīgi realizēta starptautiskā sadarbība un akadēmiskā partnerība (t.sk. iekļaujot diasporu), tādējādi stiprinot Latvijas pētniecības spējas un attīstot akadēmisko izcilību, īpaši RIS3 prioritāšu jomās. Zinātnes digitalizācijas kompetences centra koordinācijas sistēmas, standartu izveidošana un valsts pakalpojumu platformas atvēršana komersantiem sadarbībai, pētniecībai un inovācijai.</w:t>
            </w:r>
          </w:p>
        </w:tc>
      </w:tr>
    </w:tbl>
    <w:p w14:paraId="20E2B99F" w14:textId="495C02CD" w:rsidR="00297BDE" w:rsidRPr="00603173" w:rsidRDefault="00297BDE" w:rsidP="0058195A">
      <w:pPr>
        <w:numPr>
          <w:ilvl w:val="0"/>
          <w:numId w:val="78"/>
        </w:numPr>
        <w:spacing w:before="120" w:after="120" w:line="240" w:lineRule="auto"/>
        <w:ind w:right="4"/>
        <w:jc w:val="both"/>
        <w:rPr>
          <w:rFonts w:ascii="Times New Roman" w:eastAsia="Times New Roman" w:hAnsi="Times New Roman" w:cs="Times New Roman"/>
          <w:color w:val="000000" w:themeColor="text1"/>
          <w:sz w:val="24"/>
          <w:szCs w:val="24"/>
          <w:lang w:val="lv-LV"/>
        </w:rPr>
      </w:pPr>
      <w:r w:rsidRPr="00603173">
        <w:rPr>
          <w:rFonts w:ascii="Times New Roman" w:eastAsia="Times New Roman" w:hAnsi="Times New Roman" w:cs="Times New Roman"/>
          <w:sz w:val="24"/>
          <w:szCs w:val="24"/>
          <w:lang w:val="lv-LV"/>
        </w:rPr>
        <w:t>Nacionālās Atvērtās zinātnes stratēģijas izveide</w:t>
      </w:r>
      <w:r w:rsidR="00A3171D">
        <w:rPr>
          <w:rFonts w:ascii="Times New Roman" w:eastAsia="Times New Roman" w:hAnsi="Times New Roman" w:cs="Times New Roman"/>
          <w:sz w:val="24"/>
          <w:szCs w:val="24"/>
          <w:lang w:val="lv-LV"/>
        </w:rPr>
        <w:t>.</w:t>
      </w:r>
    </w:p>
    <w:p w14:paraId="34F7D411" w14:textId="77777777" w:rsidR="00297BDE" w:rsidRPr="00603173" w:rsidRDefault="00297BDE" w:rsidP="0058195A">
      <w:pPr>
        <w:numPr>
          <w:ilvl w:val="0"/>
          <w:numId w:val="78"/>
        </w:numPr>
        <w:spacing w:before="120" w:after="120" w:line="240" w:lineRule="auto"/>
        <w:ind w:left="567" w:right="4"/>
        <w:jc w:val="both"/>
        <w:rPr>
          <w:rFonts w:ascii="Times New Roman" w:eastAsia="Times New Roman" w:hAnsi="Times New Roman" w:cs="Times New Roman"/>
          <w:color w:val="000000" w:themeColor="text1"/>
          <w:sz w:val="24"/>
          <w:szCs w:val="24"/>
          <w:lang w:val="lv-LV"/>
        </w:rPr>
      </w:pPr>
      <w:r w:rsidRPr="00603173">
        <w:rPr>
          <w:rFonts w:ascii="Times New Roman" w:eastAsia="Times New Roman" w:hAnsi="Times New Roman" w:cs="Times New Roman"/>
          <w:sz w:val="24"/>
          <w:szCs w:val="24"/>
          <w:lang w:val="lv-LV"/>
        </w:rPr>
        <w:t xml:space="preserve">Pētniecības datu pārvaldības prasību un atbalsta ieviešana, EOSC un citu pakalpojumu pieejamības nodrošināšana: </w:t>
      </w:r>
    </w:p>
    <w:p w14:paraId="228F58B5" w14:textId="69E45261" w:rsidR="00297BDE" w:rsidRPr="00603173" w:rsidRDefault="00A3171D" w:rsidP="0058195A">
      <w:pPr>
        <w:numPr>
          <w:ilvl w:val="1"/>
          <w:numId w:val="78"/>
        </w:numPr>
        <w:spacing w:before="120" w:after="120" w:line="240" w:lineRule="auto"/>
        <w:ind w:left="1134" w:right="4"/>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sz w:val="24"/>
          <w:szCs w:val="24"/>
          <w:lang w:val="lv-LV"/>
        </w:rPr>
        <w:t>p</w:t>
      </w:r>
      <w:r w:rsidR="00297BDE" w:rsidRPr="00603173">
        <w:rPr>
          <w:rFonts w:ascii="Times New Roman" w:eastAsia="Times New Roman" w:hAnsi="Times New Roman" w:cs="Times New Roman"/>
          <w:sz w:val="24"/>
          <w:szCs w:val="24"/>
          <w:lang w:val="lv-LV"/>
        </w:rPr>
        <w:t xml:space="preserve">ētniecības datu pārvaldības plānu ieviešana; </w:t>
      </w:r>
    </w:p>
    <w:p w14:paraId="704AEAFF" w14:textId="77777777" w:rsidR="00297BDE" w:rsidRPr="00603173" w:rsidRDefault="00297BDE" w:rsidP="0058195A">
      <w:pPr>
        <w:numPr>
          <w:ilvl w:val="1"/>
          <w:numId w:val="78"/>
        </w:numPr>
        <w:spacing w:before="120" w:after="120" w:line="240" w:lineRule="auto"/>
        <w:ind w:left="1134" w:right="4"/>
        <w:jc w:val="both"/>
        <w:rPr>
          <w:rFonts w:ascii="Times New Roman" w:eastAsia="Times New Roman" w:hAnsi="Times New Roman" w:cs="Times New Roman"/>
          <w:color w:val="000000" w:themeColor="text1"/>
          <w:sz w:val="24"/>
          <w:szCs w:val="24"/>
          <w:lang w:val="lv-LV"/>
        </w:rPr>
      </w:pPr>
      <w:r w:rsidRPr="00603173">
        <w:rPr>
          <w:rFonts w:ascii="Times New Roman" w:eastAsia="Times New Roman" w:hAnsi="Times New Roman" w:cs="Times New Roman"/>
          <w:sz w:val="24"/>
          <w:szCs w:val="24"/>
          <w:lang w:val="lv-LV"/>
        </w:rPr>
        <w:t>atbalsta sistēmas veidošana kvalitatīva pētniecības datu pārvaldības cikla nodrošināšanai (piemēram,</w:t>
      </w:r>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Digital</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Curation</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Centre’s</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Data</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Stewards</w:t>
      </w:r>
      <w:proofErr w:type="spellEnd"/>
      <w:r w:rsidRPr="00603173">
        <w:rPr>
          <w:rFonts w:ascii="Times New Roman" w:eastAsia="Times New Roman" w:hAnsi="Times New Roman" w:cs="Times New Roman"/>
          <w:sz w:val="24"/>
          <w:szCs w:val="24"/>
          <w:lang w:val="lv-LV"/>
        </w:rPr>
        <w:t xml:space="preserve">); </w:t>
      </w:r>
    </w:p>
    <w:p w14:paraId="05263146" w14:textId="77394042" w:rsidR="00297BDE" w:rsidRPr="00603173" w:rsidRDefault="00297BDE" w:rsidP="0058195A">
      <w:pPr>
        <w:numPr>
          <w:ilvl w:val="1"/>
          <w:numId w:val="78"/>
        </w:numPr>
        <w:spacing w:before="120" w:after="120" w:line="240" w:lineRule="auto"/>
        <w:ind w:left="1134" w:right="4"/>
        <w:jc w:val="both"/>
        <w:rPr>
          <w:rFonts w:ascii="Times New Roman" w:eastAsia="Times New Roman" w:hAnsi="Times New Roman" w:cs="Times New Roman"/>
          <w:color w:val="000000" w:themeColor="text1"/>
          <w:sz w:val="24"/>
          <w:szCs w:val="24"/>
          <w:lang w:val="lv-LV"/>
        </w:rPr>
      </w:pPr>
      <w:r w:rsidRPr="00603173">
        <w:rPr>
          <w:rFonts w:ascii="Times New Roman" w:eastAsia="Times New Roman" w:hAnsi="Times New Roman" w:cs="Times New Roman"/>
          <w:sz w:val="24"/>
          <w:szCs w:val="24"/>
          <w:lang w:val="lv-LV"/>
        </w:rPr>
        <w:t>pētniecības datu pārvaldības prasmju stiprināšana pētniekiem un zinātniskaj</w:t>
      </w:r>
      <w:r w:rsidR="006103AB">
        <w:rPr>
          <w:rFonts w:ascii="Times New Roman" w:eastAsia="Times New Roman" w:hAnsi="Times New Roman" w:cs="Times New Roman"/>
          <w:sz w:val="24"/>
          <w:szCs w:val="24"/>
          <w:lang w:val="lv-LV"/>
        </w:rPr>
        <w:t>ā</w:t>
      </w:r>
      <w:r w:rsidRPr="00603173">
        <w:rPr>
          <w:rFonts w:ascii="Times New Roman" w:eastAsia="Times New Roman" w:hAnsi="Times New Roman" w:cs="Times New Roman"/>
          <w:sz w:val="24"/>
          <w:szCs w:val="24"/>
          <w:lang w:val="lv-LV"/>
        </w:rPr>
        <w:t xml:space="preserve">m institūcijām; </w:t>
      </w:r>
    </w:p>
    <w:p w14:paraId="253D0EFE" w14:textId="38A46340" w:rsidR="00297BDE" w:rsidRPr="00603173" w:rsidRDefault="2781C264" w:rsidP="0058195A">
      <w:pPr>
        <w:numPr>
          <w:ilvl w:val="1"/>
          <w:numId w:val="78"/>
        </w:numPr>
        <w:spacing w:before="120" w:after="120" w:line="240" w:lineRule="auto"/>
        <w:ind w:left="1134" w:right="4"/>
        <w:jc w:val="both"/>
        <w:rPr>
          <w:rFonts w:ascii="Times New Roman" w:eastAsia="Times New Roman" w:hAnsi="Times New Roman" w:cs="Times New Roman"/>
          <w:color w:val="000000" w:themeColor="text1"/>
          <w:sz w:val="24"/>
          <w:szCs w:val="24"/>
          <w:lang w:val="lv-LV"/>
        </w:rPr>
      </w:pPr>
      <w:r w:rsidRPr="00603173">
        <w:rPr>
          <w:rFonts w:ascii="Times New Roman" w:eastAsia="Times New Roman" w:hAnsi="Times New Roman" w:cs="Times New Roman"/>
          <w:sz w:val="24"/>
          <w:szCs w:val="24"/>
          <w:lang w:val="lv-LV"/>
        </w:rPr>
        <w:t>digitālo pētniecības infrastruktūru un rīku (t.sk. mākslīgā intelekta un mašīnmācīšanās tehnoloģiju) pieejamības nodrošināšana (piemēram</w:t>
      </w:r>
      <w:r w:rsidR="00CA271B">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w:t>
      </w:r>
      <w:r w:rsidRPr="00603173">
        <w:rPr>
          <w:rFonts w:ascii="Times New Roman" w:eastAsia="Times New Roman" w:hAnsi="Times New Roman" w:cs="Times New Roman"/>
          <w:i/>
          <w:sz w:val="24"/>
          <w:szCs w:val="24"/>
          <w:lang w:val="lv-LV"/>
        </w:rPr>
        <w:t>ESFRI</w:t>
      </w:r>
      <w:r w:rsidR="005B644E">
        <w:rPr>
          <w:rFonts w:ascii="Times New Roman" w:eastAsia="Times New Roman" w:hAnsi="Times New Roman" w:cs="Times New Roman"/>
          <w:i/>
          <w:sz w:val="24"/>
          <w:szCs w:val="24"/>
          <w:lang w:val="lv-LV"/>
        </w:rPr>
        <w:t xml:space="preserve"> (</w:t>
      </w:r>
      <w:proofErr w:type="spellStart"/>
      <w:r w:rsidR="005B644E" w:rsidRPr="005B644E">
        <w:rPr>
          <w:rFonts w:ascii="Times New Roman" w:eastAsia="Times New Roman" w:hAnsi="Times New Roman" w:cs="Times New Roman"/>
          <w:i/>
          <w:sz w:val="24"/>
          <w:szCs w:val="24"/>
          <w:lang w:val="lv-LV"/>
        </w:rPr>
        <w:t>European</w:t>
      </w:r>
      <w:proofErr w:type="spellEnd"/>
      <w:r w:rsidR="005B644E" w:rsidRPr="005B644E">
        <w:rPr>
          <w:rFonts w:ascii="Times New Roman" w:eastAsia="Times New Roman" w:hAnsi="Times New Roman" w:cs="Times New Roman"/>
          <w:i/>
          <w:sz w:val="24"/>
          <w:szCs w:val="24"/>
          <w:lang w:val="lv-LV"/>
        </w:rPr>
        <w:t xml:space="preserve"> </w:t>
      </w:r>
      <w:proofErr w:type="spellStart"/>
      <w:r w:rsidR="005B644E" w:rsidRPr="005B644E">
        <w:rPr>
          <w:rFonts w:ascii="Times New Roman" w:eastAsia="Times New Roman" w:hAnsi="Times New Roman" w:cs="Times New Roman"/>
          <w:i/>
          <w:sz w:val="24"/>
          <w:szCs w:val="24"/>
          <w:lang w:val="lv-LV"/>
        </w:rPr>
        <w:t>Strategy</w:t>
      </w:r>
      <w:proofErr w:type="spellEnd"/>
      <w:r w:rsidR="005B644E" w:rsidRPr="005B644E">
        <w:rPr>
          <w:rFonts w:ascii="Times New Roman" w:eastAsia="Times New Roman" w:hAnsi="Times New Roman" w:cs="Times New Roman"/>
          <w:i/>
          <w:sz w:val="24"/>
          <w:szCs w:val="24"/>
          <w:lang w:val="lv-LV"/>
        </w:rPr>
        <w:t xml:space="preserve"> Forum </w:t>
      </w:r>
      <w:proofErr w:type="spellStart"/>
      <w:r w:rsidR="005B644E" w:rsidRPr="005B644E">
        <w:rPr>
          <w:rFonts w:ascii="Times New Roman" w:eastAsia="Times New Roman" w:hAnsi="Times New Roman" w:cs="Times New Roman"/>
          <w:i/>
          <w:sz w:val="24"/>
          <w:szCs w:val="24"/>
          <w:lang w:val="lv-LV"/>
        </w:rPr>
        <w:t>on</w:t>
      </w:r>
      <w:proofErr w:type="spellEnd"/>
      <w:r w:rsidR="005B644E" w:rsidRPr="005B644E">
        <w:rPr>
          <w:rFonts w:ascii="Times New Roman" w:eastAsia="Times New Roman" w:hAnsi="Times New Roman" w:cs="Times New Roman"/>
          <w:i/>
          <w:sz w:val="24"/>
          <w:szCs w:val="24"/>
          <w:lang w:val="lv-LV"/>
        </w:rPr>
        <w:t xml:space="preserve"> </w:t>
      </w:r>
      <w:proofErr w:type="spellStart"/>
      <w:r w:rsidR="005B644E" w:rsidRPr="005B644E">
        <w:rPr>
          <w:rFonts w:ascii="Times New Roman" w:eastAsia="Times New Roman" w:hAnsi="Times New Roman" w:cs="Times New Roman"/>
          <w:i/>
          <w:sz w:val="24"/>
          <w:szCs w:val="24"/>
          <w:lang w:val="lv-LV"/>
        </w:rPr>
        <w:t>Research</w:t>
      </w:r>
      <w:proofErr w:type="spellEnd"/>
      <w:r w:rsidR="005B644E" w:rsidRPr="005B644E">
        <w:rPr>
          <w:rFonts w:ascii="Times New Roman" w:eastAsia="Times New Roman" w:hAnsi="Times New Roman" w:cs="Times New Roman"/>
          <w:i/>
          <w:sz w:val="24"/>
          <w:szCs w:val="24"/>
          <w:lang w:val="lv-LV"/>
        </w:rPr>
        <w:t xml:space="preserve"> </w:t>
      </w:r>
      <w:proofErr w:type="spellStart"/>
      <w:r w:rsidR="005B644E" w:rsidRPr="005B644E">
        <w:rPr>
          <w:rFonts w:ascii="Times New Roman" w:eastAsia="Times New Roman" w:hAnsi="Times New Roman" w:cs="Times New Roman"/>
          <w:i/>
          <w:sz w:val="24"/>
          <w:szCs w:val="24"/>
          <w:lang w:val="lv-LV"/>
        </w:rPr>
        <w:t>Infrastructures</w:t>
      </w:r>
      <w:proofErr w:type="spellEnd"/>
      <w:r w:rsidR="005B644E">
        <w:rPr>
          <w:rFonts w:ascii="Times New Roman" w:eastAsia="Times New Roman" w:hAnsi="Times New Roman" w:cs="Times New Roman"/>
          <w:i/>
          <w:sz w:val="24"/>
          <w:szCs w:val="24"/>
          <w:lang w:val="lv-LV"/>
        </w:rPr>
        <w:t>)</w:t>
      </w:r>
      <w:r w:rsidRPr="00603173">
        <w:rPr>
          <w:rFonts w:ascii="Times New Roman" w:eastAsia="Times New Roman" w:hAnsi="Times New Roman" w:cs="Times New Roman"/>
          <w:i/>
          <w:sz w:val="24"/>
          <w:szCs w:val="24"/>
          <w:lang w:val="lv-LV"/>
        </w:rPr>
        <w:t xml:space="preserve"> ERIC</w:t>
      </w:r>
      <w:r w:rsidR="005B644E">
        <w:rPr>
          <w:rFonts w:ascii="Times New Roman" w:eastAsia="Times New Roman" w:hAnsi="Times New Roman" w:cs="Times New Roman"/>
          <w:i/>
          <w:sz w:val="24"/>
          <w:szCs w:val="24"/>
          <w:lang w:val="lv-LV"/>
        </w:rPr>
        <w:t xml:space="preserve"> (</w:t>
      </w:r>
      <w:proofErr w:type="spellStart"/>
      <w:r w:rsidR="005B644E" w:rsidRPr="005B644E">
        <w:rPr>
          <w:rFonts w:ascii="Times New Roman" w:eastAsia="Times New Roman" w:hAnsi="Times New Roman" w:cs="Times New Roman"/>
          <w:i/>
          <w:sz w:val="24"/>
          <w:szCs w:val="24"/>
          <w:lang w:val="lv-LV"/>
        </w:rPr>
        <w:t>European</w:t>
      </w:r>
      <w:proofErr w:type="spellEnd"/>
      <w:r w:rsidR="005B644E" w:rsidRPr="005B644E">
        <w:rPr>
          <w:rFonts w:ascii="Times New Roman" w:eastAsia="Times New Roman" w:hAnsi="Times New Roman" w:cs="Times New Roman"/>
          <w:i/>
          <w:sz w:val="24"/>
          <w:szCs w:val="24"/>
          <w:lang w:val="lv-LV"/>
        </w:rPr>
        <w:t xml:space="preserve"> </w:t>
      </w:r>
      <w:proofErr w:type="spellStart"/>
      <w:r w:rsidR="005B644E" w:rsidRPr="005B644E">
        <w:rPr>
          <w:rFonts w:ascii="Times New Roman" w:eastAsia="Times New Roman" w:hAnsi="Times New Roman" w:cs="Times New Roman"/>
          <w:i/>
          <w:sz w:val="24"/>
          <w:szCs w:val="24"/>
          <w:lang w:val="lv-LV"/>
        </w:rPr>
        <w:t>Research</w:t>
      </w:r>
      <w:proofErr w:type="spellEnd"/>
      <w:r w:rsidR="005B644E" w:rsidRPr="005B644E">
        <w:rPr>
          <w:rFonts w:ascii="Times New Roman" w:eastAsia="Times New Roman" w:hAnsi="Times New Roman" w:cs="Times New Roman"/>
          <w:i/>
          <w:sz w:val="24"/>
          <w:szCs w:val="24"/>
          <w:lang w:val="lv-LV"/>
        </w:rPr>
        <w:t xml:space="preserve"> </w:t>
      </w:r>
      <w:proofErr w:type="spellStart"/>
      <w:r w:rsidR="005B644E" w:rsidRPr="005B644E">
        <w:rPr>
          <w:rFonts w:ascii="Times New Roman" w:eastAsia="Times New Roman" w:hAnsi="Times New Roman" w:cs="Times New Roman"/>
          <w:i/>
          <w:sz w:val="24"/>
          <w:szCs w:val="24"/>
          <w:lang w:val="lv-LV"/>
        </w:rPr>
        <w:t>Infrastructure</w:t>
      </w:r>
      <w:proofErr w:type="spellEnd"/>
      <w:r w:rsidR="005B644E" w:rsidRPr="005B644E">
        <w:rPr>
          <w:rFonts w:ascii="Times New Roman" w:eastAsia="Times New Roman" w:hAnsi="Times New Roman" w:cs="Times New Roman"/>
          <w:i/>
          <w:sz w:val="24"/>
          <w:szCs w:val="24"/>
          <w:lang w:val="lv-LV"/>
        </w:rPr>
        <w:t xml:space="preserve"> </w:t>
      </w:r>
      <w:proofErr w:type="spellStart"/>
      <w:r w:rsidR="005B644E" w:rsidRPr="005B644E">
        <w:rPr>
          <w:rFonts w:ascii="Times New Roman" w:eastAsia="Times New Roman" w:hAnsi="Times New Roman" w:cs="Times New Roman"/>
          <w:i/>
          <w:sz w:val="24"/>
          <w:szCs w:val="24"/>
          <w:lang w:val="lv-LV"/>
        </w:rPr>
        <w:t>Consortiu</w:t>
      </w:r>
      <w:r w:rsidR="005B644E">
        <w:rPr>
          <w:rFonts w:ascii="Times New Roman" w:eastAsia="Times New Roman" w:hAnsi="Times New Roman" w:cs="Times New Roman"/>
          <w:i/>
          <w:sz w:val="24"/>
          <w:szCs w:val="24"/>
          <w:lang w:val="lv-LV"/>
        </w:rPr>
        <w:t>m</w:t>
      </w:r>
      <w:proofErr w:type="spellEnd"/>
      <w:r w:rsidR="005B644E">
        <w:rPr>
          <w:rFonts w:ascii="Times New Roman" w:eastAsia="Times New Roman" w:hAnsi="Times New Roman" w:cs="Times New Roman"/>
          <w:i/>
          <w:sz w:val="24"/>
          <w:szCs w:val="24"/>
          <w:lang w:val="lv-LV"/>
        </w:rPr>
        <w:t>)</w:t>
      </w:r>
      <w:r w:rsidRPr="00603173">
        <w:rPr>
          <w:rFonts w:ascii="Times New Roman" w:eastAsia="Times New Roman" w:hAnsi="Times New Roman" w:cs="Times New Roman"/>
          <w:i/>
          <w:sz w:val="24"/>
          <w:szCs w:val="24"/>
          <w:lang w:val="lv-LV"/>
        </w:rPr>
        <w:t xml:space="preserve">, </w:t>
      </w:r>
      <w:r w:rsidRPr="00603173">
        <w:rPr>
          <w:rFonts w:ascii="Times New Roman" w:eastAsia="Times New Roman" w:hAnsi="Times New Roman" w:cs="Times New Roman"/>
          <w:sz w:val="24"/>
          <w:szCs w:val="24"/>
          <w:lang w:val="lv-LV"/>
        </w:rPr>
        <w:t>mākoņ</w:t>
      </w:r>
      <w:r w:rsidR="00CA271B">
        <w:rPr>
          <w:rFonts w:ascii="Times New Roman" w:eastAsia="Times New Roman" w:hAnsi="Times New Roman" w:cs="Times New Roman"/>
          <w:sz w:val="24"/>
          <w:szCs w:val="24"/>
          <w:lang w:val="lv-LV"/>
        </w:rPr>
        <w:t>dat</w:t>
      </w:r>
      <w:r w:rsidRPr="00603173">
        <w:rPr>
          <w:rFonts w:ascii="Times New Roman" w:eastAsia="Times New Roman" w:hAnsi="Times New Roman" w:cs="Times New Roman"/>
          <w:sz w:val="24"/>
          <w:szCs w:val="24"/>
          <w:lang w:val="lv-LV"/>
        </w:rPr>
        <w:t xml:space="preserve">ošanas un glabāšanas pakalpojumi, </w:t>
      </w:r>
      <w:proofErr w:type="spellStart"/>
      <w:r w:rsidRPr="00603173">
        <w:rPr>
          <w:rFonts w:ascii="Times New Roman" w:eastAsia="Times New Roman" w:hAnsi="Times New Roman" w:cs="Times New Roman"/>
          <w:i/>
          <w:sz w:val="24"/>
          <w:szCs w:val="24"/>
          <w:lang w:val="lv-LV"/>
        </w:rPr>
        <w:t>Digital</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Laboratory</w:t>
      </w:r>
      <w:proofErr w:type="spellEnd"/>
      <w:r w:rsidRPr="00603173">
        <w:rPr>
          <w:rFonts w:ascii="Times New Roman" w:eastAsia="Times New Roman" w:hAnsi="Times New Roman" w:cs="Times New Roman"/>
          <w:i/>
          <w:sz w:val="24"/>
          <w:szCs w:val="24"/>
          <w:lang w:val="lv-LV"/>
        </w:rPr>
        <w:t xml:space="preserve"> </w:t>
      </w:r>
      <w:proofErr w:type="spellStart"/>
      <w:r w:rsidRPr="00603173">
        <w:rPr>
          <w:rFonts w:ascii="Times New Roman" w:eastAsia="Times New Roman" w:hAnsi="Times New Roman" w:cs="Times New Roman"/>
          <w:i/>
          <w:sz w:val="24"/>
          <w:szCs w:val="24"/>
          <w:lang w:val="lv-LV"/>
        </w:rPr>
        <w:t>Notebooks</w:t>
      </w:r>
      <w:proofErr w:type="spellEnd"/>
      <w:r w:rsidRPr="00603173">
        <w:rPr>
          <w:rFonts w:ascii="Times New Roman" w:eastAsia="Times New Roman" w:hAnsi="Times New Roman" w:cs="Times New Roman"/>
          <w:i/>
          <w:sz w:val="24"/>
          <w:szCs w:val="24"/>
          <w:lang w:val="lv-LV"/>
        </w:rPr>
        <w:t>,</w:t>
      </w:r>
      <w:r w:rsidRPr="00603173">
        <w:rPr>
          <w:rFonts w:ascii="Times New Roman" w:eastAsia="Times New Roman" w:hAnsi="Times New Roman" w:cs="Times New Roman"/>
          <w:sz w:val="24"/>
          <w:szCs w:val="24"/>
          <w:lang w:val="lv-LV"/>
        </w:rPr>
        <w:t xml:space="preserve"> datu integritātes un aizsardzības risinājumi), veicinot arī digitālo risinājumu koplietošanu dažādās zinātniskajās institūcijās</w:t>
      </w:r>
      <w:r w:rsidR="00CA271B">
        <w:rPr>
          <w:rFonts w:ascii="Times New Roman" w:eastAsia="Times New Roman" w:hAnsi="Times New Roman" w:cs="Times New Roman"/>
          <w:sz w:val="24"/>
          <w:szCs w:val="24"/>
          <w:lang w:val="lv-LV"/>
        </w:rPr>
        <w:t>;</w:t>
      </w:r>
      <w:r w:rsidRPr="00603173">
        <w:rPr>
          <w:rFonts w:ascii="Times New Roman" w:eastAsia="Times New Roman" w:hAnsi="Times New Roman" w:cs="Times New Roman"/>
          <w:sz w:val="24"/>
          <w:szCs w:val="24"/>
          <w:lang w:val="lv-LV"/>
        </w:rPr>
        <w:t xml:space="preserve"> </w:t>
      </w:r>
    </w:p>
    <w:p w14:paraId="3101907C" w14:textId="421BD06D" w:rsidR="0952104C" w:rsidRPr="006B7455" w:rsidRDefault="0952104C" w:rsidP="0058195A">
      <w:pPr>
        <w:numPr>
          <w:ilvl w:val="1"/>
          <w:numId w:val="78"/>
        </w:numPr>
        <w:spacing w:before="120" w:after="120" w:line="240" w:lineRule="auto"/>
        <w:ind w:left="1134" w:right="4"/>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atbalsta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sistēmas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veidošana</w:t>
      </w:r>
      <w:proofErr w:type="spellEnd"/>
      <w:r w:rsidRPr="006B7455">
        <w:rPr>
          <w:rFonts w:ascii="Times New Roman" w:eastAsia="Times New Roman" w:hAnsi="Times New Roman" w:cs="Times New Roman"/>
          <w:sz w:val="24"/>
          <w:szCs w:val="24"/>
        </w:rPr>
        <w:t xml:space="preserve"> personas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depersonalizācijai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pētniecības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vajadzībām</w:t>
      </w:r>
      <w:proofErr w:type="spellEnd"/>
      <w:r w:rsidR="00CA271B">
        <w:rPr>
          <w:rFonts w:ascii="Times New Roman" w:eastAsia="Times New Roman" w:hAnsi="Times New Roman" w:cs="Times New Roman"/>
          <w:sz w:val="24"/>
          <w:szCs w:val="24"/>
        </w:rPr>
        <w:t>.</w:t>
      </w:r>
    </w:p>
    <w:p w14:paraId="3274E178" w14:textId="3954B0A4" w:rsidR="00297BDE" w:rsidRPr="006B7455" w:rsidRDefault="00297BDE" w:rsidP="0058195A">
      <w:pPr>
        <w:numPr>
          <w:ilvl w:val="0"/>
          <w:numId w:val="78"/>
        </w:numPr>
        <w:spacing w:before="120" w:after="120" w:line="240" w:lineRule="auto"/>
        <w:ind w:left="567" w:right="4"/>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Atbalsts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dažādu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nozaru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pētniecības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zinātnisko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publikāciju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publiskās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pieejamības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veicināšanai</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kvalitātes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celšanai</w:t>
      </w:r>
      <w:proofErr w:type="spellEnd"/>
      <w:r w:rsidRPr="006B7455">
        <w:rPr>
          <w:rFonts w:ascii="Times New Roman" w:eastAsia="Times New Roman" w:hAnsi="Times New Roman" w:cs="Times New Roman"/>
          <w:sz w:val="24"/>
          <w:szCs w:val="24"/>
        </w:rPr>
        <w:t xml:space="preserve">, FAIR </w:t>
      </w:r>
      <w:proofErr w:type="spellStart"/>
      <w:r w:rsidRPr="006B7455">
        <w:rPr>
          <w:rFonts w:ascii="Times New Roman" w:eastAsia="Times New Roman" w:hAnsi="Times New Roman" w:cs="Times New Roman"/>
          <w:sz w:val="24"/>
          <w:szCs w:val="24"/>
        </w:rPr>
        <w:t>principu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ieviešanai</w:t>
      </w:r>
      <w:proofErr w:type="spellEnd"/>
      <w:r w:rsidR="00F147C9">
        <w:rPr>
          <w:rFonts w:ascii="Times New Roman" w:eastAsia="Times New Roman" w:hAnsi="Times New Roman" w:cs="Times New Roman"/>
          <w:sz w:val="24"/>
          <w:szCs w:val="24"/>
        </w:rPr>
        <w:t>.</w:t>
      </w:r>
    </w:p>
    <w:p w14:paraId="48FA7F1A" w14:textId="5EDEA8B7" w:rsidR="00297BDE" w:rsidRPr="006B7455" w:rsidRDefault="00297BDE" w:rsidP="0058195A">
      <w:pPr>
        <w:numPr>
          <w:ilvl w:val="0"/>
          <w:numId w:val="78"/>
        </w:numPr>
        <w:spacing w:before="120" w:after="120" w:line="240" w:lineRule="auto"/>
        <w:ind w:left="567" w:right="4"/>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Iesaiste</w:t>
      </w:r>
      <w:proofErr w:type="spellEnd"/>
      <w:r w:rsidRPr="006B7455">
        <w:rPr>
          <w:rFonts w:ascii="Times New Roman" w:eastAsia="Times New Roman" w:hAnsi="Times New Roman" w:cs="Times New Roman"/>
          <w:sz w:val="24"/>
          <w:szCs w:val="24"/>
        </w:rPr>
        <w:t xml:space="preserve"> EOSC </w:t>
      </w:r>
      <w:proofErr w:type="spellStart"/>
      <w:r w:rsidRPr="006B7455">
        <w:rPr>
          <w:rFonts w:ascii="Times New Roman" w:eastAsia="Times New Roman" w:hAnsi="Times New Roman" w:cs="Times New Roman"/>
          <w:sz w:val="24"/>
          <w:szCs w:val="24"/>
        </w:rPr>
        <w:t>partnerībā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nacionālo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pētniecības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infrastruktūru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attīstībā</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integrācija</w:t>
      </w:r>
      <w:proofErr w:type="spellEnd"/>
      <w:r w:rsidRPr="006B7455">
        <w:rPr>
          <w:rFonts w:ascii="Times New Roman" w:eastAsia="Times New Roman" w:hAnsi="Times New Roman" w:cs="Times New Roman"/>
          <w:sz w:val="24"/>
          <w:szCs w:val="24"/>
        </w:rPr>
        <w:t xml:space="preserve"> EOSC un </w:t>
      </w:r>
      <w:proofErr w:type="spellStart"/>
      <w:r w:rsidRPr="006B7455">
        <w:rPr>
          <w:rFonts w:ascii="Times New Roman" w:eastAsia="Times New Roman" w:hAnsi="Times New Roman" w:cs="Times New Roman"/>
          <w:sz w:val="24"/>
          <w:szCs w:val="24"/>
        </w:rPr>
        <w:t>citās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starptautiskās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iniciatīvās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veicinot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sadarbību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zinātniskajām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institūcijām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uzņēmējdarbības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sektoru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sabiedrību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vispārīgo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institucionālo</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pārvaldes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pētniecības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repozitoriju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i/>
          <w:sz w:val="24"/>
          <w:szCs w:val="24"/>
        </w:rPr>
        <w:t>Dataverse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tīkls</w:t>
      </w:r>
      <w:proofErr w:type="spellEnd"/>
      <w:r w:rsidRPr="006B7455">
        <w:rPr>
          <w:rFonts w:ascii="Times New Roman" w:eastAsia="Times New Roman" w:hAnsi="Times New Roman" w:cs="Times New Roman"/>
          <w:sz w:val="24"/>
          <w:szCs w:val="24"/>
        </w:rPr>
        <w:t>)</w:t>
      </w:r>
      <w:r w:rsidR="00FD451E">
        <w:rPr>
          <w:rFonts w:ascii="Times New Roman" w:eastAsia="Times New Roman" w:hAnsi="Times New Roman" w:cs="Times New Roman"/>
          <w:sz w:val="24"/>
          <w:szCs w:val="24"/>
        </w:rPr>
        <w:t>.</w:t>
      </w:r>
    </w:p>
    <w:p w14:paraId="4CEADF5D" w14:textId="2105C582" w:rsidR="00297BDE" w:rsidRPr="006B7455" w:rsidRDefault="00297BDE" w:rsidP="0058195A">
      <w:pPr>
        <w:numPr>
          <w:ilvl w:val="0"/>
          <w:numId w:val="78"/>
        </w:numPr>
        <w:spacing w:before="120" w:after="120" w:line="240" w:lineRule="auto"/>
        <w:ind w:left="567" w:right="4"/>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Zinātniskās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darbības</w:t>
      </w:r>
      <w:proofErr w:type="spellEnd"/>
      <w:r w:rsidRPr="006B7455">
        <w:rPr>
          <w:rFonts w:ascii="Times New Roman" w:eastAsia="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pilnveide</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integrācija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citām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zinātnes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jomas</w:t>
      </w:r>
      <w:proofErr w:type="spellEnd"/>
      <w:r w:rsidRPr="006B7455">
        <w:rPr>
          <w:rFonts w:ascii="Times New Roman" w:eastAsia="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00FD451E">
        <w:rPr>
          <w:rFonts w:ascii="Times New Roman" w:eastAsia="Times New Roman" w:hAnsi="Times New Roman" w:cs="Times New Roman"/>
          <w:sz w:val="24"/>
          <w:szCs w:val="24"/>
        </w:rPr>
        <w:t>.</w:t>
      </w:r>
    </w:p>
    <w:p w14:paraId="6987C13C" w14:textId="6B99008A" w:rsidR="00297BDE" w:rsidRPr="006B7455" w:rsidRDefault="00297BDE" w:rsidP="0058195A">
      <w:pPr>
        <w:numPr>
          <w:ilvl w:val="0"/>
          <w:numId w:val="78"/>
        </w:numPr>
        <w:spacing w:before="120" w:after="120" w:line="240" w:lineRule="auto"/>
        <w:ind w:left="567" w:right="4"/>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Atbalsts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amatierzinātnes</w:t>
      </w:r>
      <w:proofErr w:type="spellEnd"/>
      <w:r w:rsidRPr="006B7455">
        <w:rPr>
          <w:rFonts w:ascii="Times New Roman" w:eastAsia="Times New Roman" w:hAnsi="Times New Roman" w:cs="Times New Roman"/>
          <w:sz w:val="24"/>
          <w:szCs w:val="24"/>
        </w:rPr>
        <w:t xml:space="preserve"> (</w:t>
      </w:r>
      <w:r w:rsidRPr="00603173">
        <w:rPr>
          <w:rFonts w:ascii="Times New Roman" w:eastAsia="Times New Roman" w:hAnsi="Times New Roman" w:cs="Times New Roman"/>
          <w:i/>
          <w:sz w:val="24"/>
          <w:szCs w:val="24"/>
        </w:rPr>
        <w:t>Citizen Science</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iniciatīvām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komunikācijas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rīku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pieejamība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sasaite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zinātnisko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personālu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zinātniskajām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institūcijām</w:t>
      </w:r>
      <w:proofErr w:type="spellEnd"/>
      <w:r w:rsidR="00FD451E">
        <w:rPr>
          <w:rFonts w:ascii="Times New Roman" w:eastAsia="Times New Roman" w:hAnsi="Times New Roman" w:cs="Times New Roman"/>
          <w:sz w:val="24"/>
          <w:szCs w:val="24"/>
        </w:rPr>
        <w:t>.</w:t>
      </w:r>
    </w:p>
    <w:p w14:paraId="04CCEA7B" w14:textId="52E6A802" w:rsidR="001D0684" w:rsidRPr="006B7455" w:rsidRDefault="001D0684" w:rsidP="0058195A">
      <w:pPr>
        <w:numPr>
          <w:ilvl w:val="0"/>
          <w:numId w:val="78"/>
        </w:numPr>
        <w:spacing w:before="120" w:after="120" w:line="240" w:lineRule="auto"/>
        <w:ind w:left="567" w:right="4"/>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color w:val="000000" w:themeColor="text1"/>
          <w:sz w:val="24"/>
          <w:szCs w:val="24"/>
        </w:rPr>
        <w:t>Zinātnes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digitalizācijas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kompetences</w:t>
      </w:r>
      <w:proofErr w:type="spellEnd"/>
      <w:r w:rsidRPr="006B7455">
        <w:rPr>
          <w:rFonts w:ascii="Times New Roman" w:eastAsia="Times New Roman" w:hAnsi="Times New Roman" w:cs="Times New Roman"/>
          <w:color w:val="000000" w:themeColor="text1"/>
          <w:sz w:val="24"/>
          <w:szCs w:val="24"/>
        </w:rPr>
        <w:t xml:space="preserve"> centra </w:t>
      </w:r>
      <w:proofErr w:type="spellStart"/>
      <w:r w:rsidRPr="006B7455">
        <w:rPr>
          <w:rFonts w:ascii="Times New Roman" w:eastAsia="Times New Roman" w:hAnsi="Times New Roman" w:cs="Times New Roman"/>
          <w:color w:val="000000" w:themeColor="text1"/>
          <w:sz w:val="24"/>
          <w:szCs w:val="24"/>
        </w:rPr>
        <w:t>izveidošana</w:t>
      </w:r>
      <w:proofErr w:type="spellEnd"/>
      <w:r w:rsidRPr="006B7455">
        <w:rPr>
          <w:rFonts w:ascii="Times New Roman" w:eastAsia="Times New Roman" w:hAnsi="Times New Roman" w:cs="Times New Roman"/>
          <w:color w:val="000000" w:themeColor="text1"/>
          <w:sz w:val="24"/>
          <w:szCs w:val="24"/>
        </w:rPr>
        <w:t xml:space="preserve"> un </w:t>
      </w:r>
      <w:proofErr w:type="spellStart"/>
      <w:r w:rsidRPr="006B7455">
        <w:rPr>
          <w:rFonts w:ascii="Times New Roman" w:eastAsia="Times New Roman" w:hAnsi="Times New Roman" w:cs="Times New Roman"/>
          <w:color w:val="000000" w:themeColor="text1"/>
          <w:sz w:val="24"/>
          <w:szCs w:val="24"/>
        </w:rPr>
        <w:t>valsts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pakalpojumu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platformas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atvēršana</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komersantiem</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sadarbībai</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pētniecībai</w:t>
      </w:r>
      <w:proofErr w:type="spellEnd"/>
      <w:r w:rsidRPr="006B7455">
        <w:rPr>
          <w:rFonts w:ascii="Times New Roman" w:eastAsia="Times New Roman" w:hAnsi="Times New Roman" w:cs="Times New Roman"/>
          <w:color w:val="000000" w:themeColor="text1"/>
          <w:sz w:val="24"/>
          <w:szCs w:val="24"/>
        </w:rPr>
        <w:t xml:space="preserve"> un </w:t>
      </w:r>
      <w:proofErr w:type="spellStart"/>
      <w:r w:rsidRPr="006B7455">
        <w:rPr>
          <w:rFonts w:ascii="Times New Roman" w:eastAsia="Times New Roman" w:hAnsi="Times New Roman" w:cs="Times New Roman"/>
          <w:color w:val="000000" w:themeColor="text1"/>
          <w:sz w:val="24"/>
          <w:szCs w:val="24"/>
        </w:rPr>
        <w:t>inovācijai</w:t>
      </w:r>
      <w:proofErr w:type="spellEnd"/>
      <w:r w:rsidRPr="006B7455">
        <w:rPr>
          <w:rFonts w:ascii="Times New Roman" w:eastAsia="Times New Roman" w:hAnsi="Times New Roman" w:cs="Times New Roman"/>
          <w:color w:val="000000" w:themeColor="text1"/>
          <w:sz w:val="24"/>
          <w:szCs w:val="24"/>
        </w:rPr>
        <w:t xml:space="preserve"> un </w:t>
      </w:r>
      <w:proofErr w:type="spellStart"/>
      <w:r w:rsidRPr="006B7455">
        <w:rPr>
          <w:rFonts w:ascii="Times New Roman" w:eastAsia="Times New Roman" w:hAnsi="Times New Roman" w:cs="Times New Roman"/>
          <w:color w:val="000000" w:themeColor="text1"/>
          <w:sz w:val="24"/>
          <w:szCs w:val="24"/>
        </w:rPr>
        <w:t>rīcības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virzienu</w:t>
      </w:r>
      <w:proofErr w:type="spellEnd"/>
      <w:r w:rsidR="00C16A22">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Pētniecības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datu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pārvaldības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prasību</w:t>
      </w:r>
      <w:proofErr w:type="spellEnd"/>
      <w:r w:rsidRPr="006B7455">
        <w:rPr>
          <w:rFonts w:ascii="Times New Roman" w:eastAsia="Times New Roman" w:hAnsi="Times New Roman" w:cs="Times New Roman"/>
          <w:color w:val="000000" w:themeColor="text1"/>
          <w:sz w:val="24"/>
          <w:szCs w:val="24"/>
        </w:rPr>
        <w:t xml:space="preserve"> un </w:t>
      </w:r>
      <w:proofErr w:type="spellStart"/>
      <w:r w:rsidRPr="006B7455">
        <w:rPr>
          <w:rFonts w:ascii="Times New Roman" w:eastAsia="Times New Roman" w:hAnsi="Times New Roman" w:cs="Times New Roman"/>
          <w:color w:val="000000" w:themeColor="text1"/>
          <w:sz w:val="24"/>
          <w:szCs w:val="24"/>
        </w:rPr>
        <w:t>atbalsta</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ieviešana</w:t>
      </w:r>
      <w:proofErr w:type="spellEnd"/>
      <w:r w:rsidRPr="006B7455">
        <w:rPr>
          <w:rFonts w:ascii="Times New Roman" w:eastAsia="Times New Roman" w:hAnsi="Times New Roman" w:cs="Times New Roman"/>
          <w:color w:val="000000" w:themeColor="text1"/>
          <w:sz w:val="24"/>
          <w:szCs w:val="24"/>
        </w:rPr>
        <w:t xml:space="preserve">, EOSC un </w:t>
      </w:r>
      <w:proofErr w:type="spellStart"/>
      <w:r w:rsidRPr="006B7455">
        <w:rPr>
          <w:rFonts w:ascii="Times New Roman" w:eastAsia="Times New Roman" w:hAnsi="Times New Roman" w:cs="Times New Roman"/>
          <w:color w:val="000000" w:themeColor="text1"/>
          <w:sz w:val="24"/>
          <w:szCs w:val="24"/>
        </w:rPr>
        <w:t>citu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pakalpojumu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pieejamības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nodrošināšana</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ar</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apakšpunktu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Eiropas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līmeņa</w:t>
      </w:r>
      <w:proofErr w:type="spellEnd"/>
      <w:r w:rsidRPr="006B7455">
        <w:rPr>
          <w:rFonts w:ascii="Times New Roman" w:eastAsia="Times New Roman" w:hAnsi="Times New Roman" w:cs="Times New Roman"/>
          <w:color w:val="000000" w:themeColor="text1"/>
          <w:sz w:val="24"/>
          <w:szCs w:val="24"/>
        </w:rPr>
        <w:t xml:space="preserve"> </w:t>
      </w:r>
      <w:r w:rsidR="00C16A22">
        <w:rPr>
          <w:rFonts w:ascii="Times New Roman" w:eastAsia="Times New Roman" w:hAnsi="Times New Roman" w:cs="Times New Roman"/>
          <w:color w:val="000000" w:themeColor="text1"/>
          <w:sz w:val="24"/>
          <w:szCs w:val="24"/>
        </w:rPr>
        <w:t>HPC</w:t>
      </w:r>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attīstīšana</w:t>
      </w:r>
      <w:proofErr w:type="spellEnd"/>
      <w:r w:rsidR="00D07406">
        <w:rPr>
          <w:rFonts w:ascii="Times New Roman" w:eastAsia="Times New Roman" w:hAnsi="Times New Roman" w:cs="Times New Roman"/>
          <w:color w:val="000000" w:themeColor="text1"/>
          <w:sz w:val="24"/>
          <w:szCs w:val="24"/>
        </w:rPr>
        <w:t>”</w:t>
      </w:r>
      <w:r w:rsidRPr="006B7455">
        <w:rPr>
          <w:rFonts w:ascii="Times New Roman" w:eastAsia="Times New Roman" w:hAnsi="Times New Roman" w:cs="Times New Roman"/>
          <w:color w:val="000000" w:themeColor="text1"/>
          <w:sz w:val="24"/>
          <w:szCs w:val="24"/>
        </w:rPr>
        <w:t>.</w:t>
      </w:r>
    </w:p>
    <w:p w14:paraId="180CFB75" w14:textId="3BF0F198" w:rsidR="00297BDE" w:rsidRPr="006B7455" w:rsidRDefault="00297BDE" w:rsidP="00D62A4D">
      <w:pPr>
        <w:spacing w:before="120" w:after="120" w:line="240" w:lineRule="auto"/>
        <w:ind w:left="-5"/>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b/>
          <w:sz w:val="24"/>
          <w:szCs w:val="24"/>
        </w:rPr>
        <w:t>Politikas</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definēšanas</w:t>
      </w:r>
      <w:proofErr w:type="spellEnd"/>
      <w:r w:rsidRPr="006B7455">
        <w:rPr>
          <w:rFonts w:ascii="Times New Roman" w:eastAsia="Times New Roman" w:hAnsi="Times New Roman" w:cs="Times New Roman"/>
          <w:b/>
          <w:sz w:val="24"/>
          <w:szCs w:val="24"/>
        </w:rPr>
        <w:t xml:space="preserve"> un </w:t>
      </w:r>
      <w:proofErr w:type="spellStart"/>
      <w:r w:rsidRPr="006B7455">
        <w:rPr>
          <w:rFonts w:ascii="Times New Roman" w:eastAsia="Times New Roman" w:hAnsi="Times New Roman" w:cs="Times New Roman"/>
          <w:b/>
          <w:sz w:val="24"/>
          <w:szCs w:val="24"/>
        </w:rPr>
        <w:t>normatīvais</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regulējums</w:t>
      </w:r>
      <w:proofErr w:type="spellEnd"/>
      <w:r w:rsidR="00F42F90" w:rsidRPr="006B7455">
        <w:rPr>
          <w:rFonts w:ascii="Times New Roman" w:eastAsia="Times New Roman" w:hAnsi="Times New Roman" w:cs="Times New Roman"/>
          <w:b/>
          <w:sz w:val="24"/>
          <w:szCs w:val="24"/>
        </w:rPr>
        <w:t>:</w:t>
      </w:r>
    </w:p>
    <w:p w14:paraId="4517771E" w14:textId="10A0842D" w:rsidR="00297BDE" w:rsidRPr="006B7455" w:rsidRDefault="00297BDE" w:rsidP="0058195A">
      <w:pPr>
        <w:pStyle w:val="ListParagraph"/>
        <w:numPr>
          <w:ilvl w:val="0"/>
          <w:numId w:val="79"/>
        </w:numPr>
        <w:spacing w:before="120" w:after="120"/>
        <w:ind w:left="426" w:right="4"/>
        <w:contextualSpacing w:val="0"/>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Zinātnes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tehnoloģijas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inovācijas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pamatnostādnes</w:t>
      </w:r>
      <w:proofErr w:type="spellEnd"/>
      <w:r w:rsidRPr="006B7455">
        <w:rPr>
          <w:rFonts w:ascii="Times New Roman" w:eastAsia="Times New Roman" w:hAnsi="Times New Roman" w:cs="Times New Roman"/>
          <w:sz w:val="24"/>
          <w:szCs w:val="24"/>
        </w:rPr>
        <w:t xml:space="preserve"> 2021.-2027.</w:t>
      </w:r>
      <w:r w:rsidR="00D07406">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gadam</w:t>
      </w:r>
      <w:proofErr w:type="spellEnd"/>
      <w:r w:rsidRPr="006B7455">
        <w:rPr>
          <w:rFonts w:ascii="Times New Roman" w:eastAsia="Times New Roman" w:hAnsi="Times New Roman" w:cs="Times New Roman"/>
          <w:sz w:val="24"/>
          <w:szCs w:val="24"/>
        </w:rPr>
        <w:t xml:space="preserve">. </w:t>
      </w:r>
    </w:p>
    <w:p w14:paraId="30419BE8" w14:textId="77777777" w:rsidR="00297BDE" w:rsidRPr="006B7455" w:rsidRDefault="00297BDE" w:rsidP="0058195A">
      <w:pPr>
        <w:pStyle w:val="ListParagraph"/>
        <w:numPr>
          <w:ilvl w:val="0"/>
          <w:numId w:val="79"/>
        </w:numPr>
        <w:spacing w:before="120" w:after="120"/>
        <w:ind w:left="426" w:right="4"/>
        <w:contextualSpacing w:val="0"/>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Zinātniskās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likums</w:t>
      </w:r>
      <w:proofErr w:type="spellEnd"/>
      <w:r w:rsidRPr="006B7455">
        <w:rPr>
          <w:rFonts w:ascii="Times New Roman" w:eastAsia="Times New Roman" w:hAnsi="Times New Roman" w:cs="Times New Roman"/>
          <w:sz w:val="24"/>
          <w:szCs w:val="24"/>
        </w:rPr>
        <w:t xml:space="preserve">. </w:t>
      </w:r>
    </w:p>
    <w:p w14:paraId="6006DD3C" w14:textId="77777777" w:rsidR="00297BDE" w:rsidRPr="006B7455" w:rsidRDefault="00297BDE" w:rsidP="0058195A">
      <w:pPr>
        <w:pStyle w:val="ListParagraph"/>
        <w:numPr>
          <w:ilvl w:val="0"/>
          <w:numId w:val="79"/>
        </w:numPr>
        <w:spacing w:before="120" w:after="120"/>
        <w:ind w:left="426" w:right="4"/>
        <w:contextualSpacing w:val="0"/>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pētījumu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programmu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projektu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īstenošanas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kārtība</w:t>
      </w:r>
      <w:proofErr w:type="spellEnd"/>
      <w:r w:rsidRPr="006B7455">
        <w:rPr>
          <w:rFonts w:ascii="Times New Roman" w:eastAsia="Times New Roman" w:hAnsi="Times New Roman" w:cs="Times New Roman"/>
          <w:sz w:val="24"/>
          <w:szCs w:val="24"/>
        </w:rPr>
        <w:t xml:space="preserve">. </w:t>
      </w:r>
    </w:p>
    <w:p w14:paraId="02622B5B" w14:textId="75C83635" w:rsidR="00297BDE" w:rsidRPr="006B7455" w:rsidRDefault="00297BDE" w:rsidP="0058195A">
      <w:pPr>
        <w:pStyle w:val="ListParagraph"/>
        <w:numPr>
          <w:ilvl w:val="0"/>
          <w:numId w:val="79"/>
        </w:numPr>
        <w:spacing w:before="120" w:after="120"/>
        <w:ind w:left="426" w:right="4"/>
        <w:contextualSpacing w:val="0"/>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Fundamentālo</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lietišķo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pētījumu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projektu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izvērtēšanas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finansējuma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administrēšanas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kārtība</w:t>
      </w:r>
      <w:proofErr w:type="spellEnd"/>
      <w:r w:rsidRPr="006B7455">
        <w:rPr>
          <w:rFonts w:ascii="Times New Roman" w:eastAsia="Times New Roman" w:hAnsi="Times New Roman" w:cs="Times New Roman"/>
          <w:sz w:val="24"/>
          <w:szCs w:val="24"/>
        </w:rPr>
        <w:t xml:space="preserve">. </w:t>
      </w:r>
    </w:p>
    <w:p w14:paraId="0B25EC66" w14:textId="77777777" w:rsidR="00297BDE" w:rsidRPr="006B7455" w:rsidRDefault="00297BDE" w:rsidP="0058195A">
      <w:pPr>
        <w:pStyle w:val="ListParagraph"/>
        <w:numPr>
          <w:ilvl w:val="0"/>
          <w:numId w:val="79"/>
        </w:numPr>
        <w:spacing w:before="120" w:after="120"/>
        <w:ind w:left="426" w:right="4"/>
        <w:contextualSpacing w:val="0"/>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Latvijas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Zinātnes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padomes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nolikums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u.c.</w:t>
      </w:r>
      <w:proofErr w:type="spellEnd"/>
      <w:r w:rsidRPr="006B7455">
        <w:rPr>
          <w:rFonts w:ascii="Times New Roman" w:eastAsia="Times New Roman" w:hAnsi="Times New Roman" w:cs="Times New Roman"/>
          <w:sz w:val="24"/>
          <w:szCs w:val="24"/>
        </w:rPr>
        <w:t xml:space="preserve"> </w:t>
      </w:r>
    </w:p>
    <w:p w14:paraId="48EAAA39" w14:textId="4F05DDAD" w:rsidR="00297BDE" w:rsidRPr="006B7455" w:rsidRDefault="00297BDE" w:rsidP="00D62A4D">
      <w:pPr>
        <w:spacing w:before="120" w:after="120" w:line="240" w:lineRule="auto"/>
        <w:ind w:left="-5"/>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b/>
          <w:sz w:val="24"/>
          <w:szCs w:val="24"/>
        </w:rPr>
        <w:t>Valsts</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platformu</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attīstības</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automatizācija</w:t>
      </w:r>
      <w:proofErr w:type="spellEnd"/>
      <w:r w:rsidRPr="006B7455">
        <w:rPr>
          <w:rFonts w:ascii="Times New Roman" w:eastAsia="Times New Roman" w:hAnsi="Times New Roman" w:cs="Times New Roman"/>
          <w:b/>
          <w:sz w:val="24"/>
          <w:szCs w:val="24"/>
        </w:rPr>
        <w:t xml:space="preserve">, t.sk. </w:t>
      </w:r>
      <w:proofErr w:type="spellStart"/>
      <w:r w:rsidRPr="006B7455">
        <w:rPr>
          <w:rFonts w:ascii="Times New Roman" w:eastAsia="Times New Roman" w:hAnsi="Times New Roman" w:cs="Times New Roman"/>
          <w:b/>
          <w:sz w:val="24"/>
          <w:szCs w:val="24"/>
        </w:rPr>
        <w:t>pārvaldes</w:t>
      </w:r>
      <w:proofErr w:type="spellEnd"/>
      <w:r w:rsidRPr="006B7455">
        <w:rPr>
          <w:rFonts w:ascii="Times New Roman" w:eastAsia="Times New Roman" w:hAnsi="Times New Roman" w:cs="Times New Roman"/>
          <w:b/>
          <w:sz w:val="24"/>
          <w:szCs w:val="24"/>
        </w:rPr>
        <w:t xml:space="preserve"> un </w:t>
      </w:r>
      <w:proofErr w:type="spellStart"/>
      <w:r w:rsidRPr="006B7455">
        <w:rPr>
          <w:rFonts w:ascii="Times New Roman" w:eastAsia="Times New Roman" w:hAnsi="Times New Roman" w:cs="Times New Roman"/>
          <w:b/>
          <w:sz w:val="24"/>
          <w:szCs w:val="24"/>
        </w:rPr>
        <w:t>komersantu</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darba</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procesu</w:t>
      </w:r>
      <w:proofErr w:type="spellEnd"/>
      <w:r w:rsidR="004F78EE" w:rsidRPr="006B7455">
        <w:rPr>
          <w:rFonts w:ascii="Times New Roman" w:eastAsia="Times New Roman" w:hAnsi="Times New Roman" w:cs="Times New Roman"/>
          <w:b/>
          <w:sz w:val="24"/>
          <w:szCs w:val="24"/>
        </w:rPr>
        <w:t>:</w:t>
      </w:r>
      <w:r w:rsidRPr="006B7455">
        <w:rPr>
          <w:rFonts w:ascii="Times New Roman" w:eastAsia="Times New Roman" w:hAnsi="Times New Roman" w:cs="Times New Roman"/>
          <w:sz w:val="24"/>
          <w:szCs w:val="24"/>
        </w:rPr>
        <w:t xml:space="preserve"> </w:t>
      </w:r>
    </w:p>
    <w:p w14:paraId="6D911AC5" w14:textId="1D9F5A92" w:rsidR="00297BDE" w:rsidRPr="006B7455" w:rsidRDefault="00297BDE" w:rsidP="00D62A4D">
      <w:pPr>
        <w:spacing w:before="120" w:after="120" w:line="240" w:lineRule="auto"/>
        <w:ind w:left="-5" w:firstLine="725"/>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Zinātniskās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darbības</w:t>
      </w:r>
      <w:proofErr w:type="spellEnd"/>
      <w:r w:rsidRPr="006B7455">
        <w:rPr>
          <w:rFonts w:ascii="Times New Roman" w:eastAsia="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apmaiņas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Zinātnisko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institūciju</w:t>
      </w:r>
      <w:proofErr w:type="spellEnd"/>
      <w:r w:rsidRPr="006B7455">
        <w:rPr>
          <w:rFonts w:ascii="Times New Roman" w:eastAsia="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00DC0C4A" w:rsidRPr="006B7455" w:rsidDel="00DC0C4A">
        <w:rPr>
          <w:rFonts w:ascii="Times New Roman" w:eastAsia="Times New Roman" w:hAnsi="Times New Roman" w:cs="Times New Roman"/>
          <w:sz w:val="24"/>
          <w:szCs w:val="24"/>
        </w:rPr>
        <w:t xml:space="preserve"> </w:t>
      </w:r>
      <w:r w:rsidRPr="006B7455">
        <w:rPr>
          <w:rFonts w:ascii="Times New Roman" w:eastAsia="Times New Roman" w:hAnsi="Times New Roman" w:cs="Times New Roman"/>
          <w:i/>
          <w:sz w:val="24"/>
          <w:szCs w:val="24"/>
        </w:rPr>
        <w:t>(Current Research Information Systems)</w:t>
      </w:r>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citām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sistēmām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ieviešot</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pilnveidojot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programmsaskarnes</w:t>
      </w:r>
      <w:proofErr w:type="spellEnd"/>
      <w:r w:rsidRPr="006B7455">
        <w:rPr>
          <w:rFonts w:ascii="Times New Roman" w:eastAsia="Times New Roman" w:hAnsi="Times New Roman" w:cs="Times New Roman"/>
          <w:sz w:val="24"/>
          <w:szCs w:val="24"/>
        </w:rPr>
        <w:t xml:space="preserve"> (API) un </w:t>
      </w:r>
      <w:proofErr w:type="spellStart"/>
      <w:r w:rsidRPr="006B7455">
        <w:rPr>
          <w:rFonts w:ascii="Times New Roman" w:eastAsia="Times New Roman" w:hAnsi="Times New Roman" w:cs="Times New Roman"/>
          <w:sz w:val="24"/>
          <w:szCs w:val="24"/>
        </w:rPr>
        <w:t>veidojot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automātiskas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apmaiņas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sistēmas</w:t>
      </w:r>
      <w:proofErr w:type="spellEnd"/>
      <w:r w:rsidRPr="006B7455">
        <w:rPr>
          <w:rFonts w:ascii="Times New Roman" w:eastAsia="Times New Roman" w:hAnsi="Times New Roman" w:cs="Times New Roman"/>
          <w:sz w:val="24"/>
          <w:szCs w:val="24"/>
        </w:rPr>
        <w:t xml:space="preserve">. </w:t>
      </w:r>
    </w:p>
    <w:p w14:paraId="72BCF2D2" w14:textId="2F9184C9" w:rsidR="00297BDE" w:rsidRPr="006B7455" w:rsidRDefault="00297BDE"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Sagaidāmie rezultāti</w:t>
      </w:r>
    </w:p>
    <w:p w14:paraId="55BC5AD9" w14:textId="0562611E" w:rsidR="00297BDE" w:rsidRPr="006B7455" w:rsidRDefault="00297BDE" w:rsidP="0058195A">
      <w:pPr>
        <w:pStyle w:val="ListParagraph"/>
        <w:numPr>
          <w:ilvl w:val="0"/>
          <w:numId w:val="80"/>
        </w:numPr>
        <w:spacing w:before="120" w:after="120"/>
        <w:ind w:left="567" w:right="4"/>
        <w:contextualSpacing w:val="0"/>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Izveidota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Nacionālā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Atvērtās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zinātnes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stratēģija</w:t>
      </w:r>
      <w:proofErr w:type="spellEnd"/>
      <w:r w:rsidR="00530B3C">
        <w:rPr>
          <w:rFonts w:ascii="Times New Roman" w:eastAsia="Times New Roman" w:hAnsi="Times New Roman" w:cs="Times New Roman"/>
          <w:sz w:val="24"/>
          <w:szCs w:val="24"/>
        </w:rPr>
        <w:t>.</w:t>
      </w:r>
    </w:p>
    <w:p w14:paraId="35F61AB6" w14:textId="3A2E35B3" w:rsidR="00297BDE" w:rsidRPr="006B7455" w:rsidRDefault="00530B3C" w:rsidP="0058195A">
      <w:pPr>
        <w:pStyle w:val="ListParagraph"/>
        <w:numPr>
          <w:ilvl w:val="0"/>
          <w:numId w:val="80"/>
        </w:numPr>
        <w:spacing w:before="120" w:after="120"/>
        <w:ind w:left="567" w:right="4"/>
        <w:contextualSpacing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S</w:t>
      </w:r>
      <w:r w:rsidR="00297BDE" w:rsidRPr="006B7455">
        <w:rPr>
          <w:rFonts w:ascii="Times New Roman" w:eastAsia="Times New Roman" w:hAnsi="Times New Roman" w:cs="Times New Roman"/>
          <w:sz w:val="24"/>
          <w:szCs w:val="24"/>
        </w:rPr>
        <w:t>ekmīga</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dalība</w:t>
      </w:r>
      <w:proofErr w:type="spellEnd"/>
      <w:r w:rsidR="00297BDE" w:rsidRPr="006B7455">
        <w:rPr>
          <w:rFonts w:ascii="Times New Roman" w:eastAsia="Times New Roman" w:hAnsi="Times New Roman" w:cs="Times New Roman"/>
          <w:sz w:val="24"/>
          <w:szCs w:val="24"/>
        </w:rPr>
        <w:t xml:space="preserve"> </w:t>
      </w:r>
      <w:r w:rsidR="009C1EF1">
        <w:rPr>
          <w:rFonts w:ascii="Times New Roman" w:eastAsia="Times New Roman" w:hAnsi="Times New Roman" w:cs="Times New Roman"/>
          <w:sz w:val="24"/>
          <w:szCs w:val="24"/>
        </w:rPr>
        <w:t>“</w:t>
      </w:r>
      <w:proofErr w:type="spellStart"/>
      <w:r w:rsidR="00297BDE" w:rsidRPr="006B7455">
        <w:rPr>
          <w:rFonts w:ascii="Times New Roman" w:eastAsia="Times New Roman" w:hAnsi="Times New Roman" w:cs="Times New Roman"/>
          <w:sz w:val="24"/>
          <w:szCs w:val="24"/>
        </w:rPr>
        <w:t>Apvārsnis</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Eiropa</w:t>
      </w:r>
      <w:proofErr w:type="spellEnd"/>
      <w:r w:rsidR="009C1EF1">
        <w:rPr>
          <w:rFonts w:ascii="Times New Roman" w:eastAsia="Times New Roman" w:hAnsi="Times New Roman" w:cs="Times New Roman"/>
          <w:sz w:val="24"/>
          <w:szCs w:val="24"/>
        </w:rPr>
        <w:t>”</w:t>
      </w:r>
      <w:r w:rsidR="00297BDE" w:rsidRPr="006B7455">
        <w:rPr>
          <w:rFonts w:ascii="Times New Roman" w:eastAsia="Times New Roman" w:hAnsi="Times New Roman" w:cs="Times New Roman"/>
          <w:sz w:val="24"/>
          <w:szCs w:val="24"/>
        </w:rPr>
        <w:t xml:space="preserve"> EOSC </w:t>
      </w:r>
      <w:proofErr w:type="spellStart"/>
      <w:r w:rsidR="00297BDE" w:rsidRPr="006B7455">
        <w:rPr>
          <w:rFonts w:ascii="Times New Roman" w:eastAsia="Times New Roman" w:hAnsi="Times New Roman" w:cs="Times New Roman"/>
          <w:sz w:val="24"/>
          <w:szCs w:val="24"/>
        </w:rPr>
        <w:t>partnerībā</w:t>
      </w:r>
      <w:proofErr w:type="spellEnd"/>
      <w:r w:rsidR="009C1EF1">
        <w:rPr>
          <w:rFonts w:ascii="Times New Roman" w:eastAsia="Times New Roman" w:hAnsi="Times New Roman" w:cs="Times New Roman"/>
          <w:sz w:val="24"/>
          <w:szCs w:val="24"/>
        </w:rPr>
        <w:t>.</w:t>
      </w:r>
    </w:p>
    <w:p w14:paraId="3D6B96D4" w14:textId="3379A475" w:rsidR="00297BDE" w:rsidRPr="006B7455" w:rsidRDefault="009C1EF1" w:rsidP="0058195A">
      <w:pPr>
        <w:pStyle w:val="ListParagraph"/>
        <w:numPr>
          <w:ilvl w:val="0"/>
          <w:numId w:val="80"/>
        </w:numPr>
        <w:spacing w:before="120" w:after="120"/>
        <w:ind w:left="567" w:right="4"/>
        <w:contextualSpacing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I</w:t>
      </w:r>
      <w:r w:rsidR="00297BDE" w:rsidRPr="006B7455">
        <w:rPr>
          <w:rFonts w:ascii="Times New Roman" w:eastAsia="Times New Roman" w:hAnsi="Times New Roman" w:cs="Times New Roman"/>
          <w:sz w:val="24"/>
          <w:szCs w:val="24"/>
        </w:rPr>
        <w:t>eviesti</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datu</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pārvaldības</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plāni</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nacionāli</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finansētajām</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pētījumu</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programmām</w:t>
      </w:r>
      <w:proofErr w:type="spellEnd"/>
      <w:r>
        <w:rPr>
          <w:rFonts w:ascii="Times New Roman" w:eastAsia="Times New Roman" w:hAnsi="Times New Roman" w:cs="Times New Roman"/>
          <w:sz w:val="24"/>
          <w:szCs w:val="24"/>
        </w:rPr>
        <w:t>.</w:t>
      </w:r>
    </w:p>
    <w:p w14:paraId="63860D45" w14:textId="0C11A1F9" w:rsidR="00297BDE" w:rsidRPr="006B7455" w:rsidRDefault="009C1EF1" w:rsidP="0058195A">
      <w:pPr>
        <w:pStyle w:val="ListParagraph"/>
        <w:numPr>
          <w:ilvl w:val="0"/>
          <w:numId w:val="80"/>
        </w:numPr>
        <w:spacing w:before="120" w:after="120"/>
        <w:ind w:left="567" w:right="4"/>
        <w:contextualSpacing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I</w:t>
      </w:r>
      <w:r w:rsidR="00297BDE" w:rsidRPr="006B7455">
        <w:rPr>
          <w:rFonts w:ascii="Times New Roman" w:eastAsia="Times New Roman" w:hAnsi="Times New Roman" w:cs="Times New Roman"/>
          <w:sz w:val="24"/>
          <w:szCs w:val="24"/>
        </w:rPr>
        <w:t>eviestas</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prasības</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deponēt</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publiski</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finansētu</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pētījumu</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rezultātus</w:t>
      </w:r>
      <w:proofErr w:type="spellEnd"/>
      <w:r w:rsidR="00297BDE" w:rsidRPr="006B7455">
        <w:rPr>
          <w:rFonts w:ascii="Times New Roman" w:eastAsia="Times New Roman" w:hAnsi="Times New Roman" w:cs="Times New Roman"/>
          <w:sz w:val="24"/>
          <w:szCs w:val="24"/>
        </w:rPr>
        <w:t xml:space="preserve"> un </w:t>
      </w:r>
      <w:proofErr w:type="spellStart"/>
      <w:r w:rsidR="00297BDE" w:rsidRPr="006B7455">
        <w:rPr>
          <w:rFonts w:ascii="Times New Roman" w:eastAsia="Times New Roman" w:hAnsi="Times New Roman" w:cs="Times New Roman"/>
          <w:sz w:val="24"/>
          <w:szCs w:val="24"/>
        </w:rPr>
        <w:t>datus</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atbilstoši</w:t>
      </w:r>
      <w:proofErr w:type="spellEnd"/>
      <w:r w:rsidR="00297BDE" w:rsidRPr="006B7455">
        <w:rPr>
          <w:rFonts w:ascii="Times New Roman" w:eastAsia="Times New Roman" w:hAnsi="Times New Roman" w:cs="Times New Roman"/>
          <w:sz w:val="24"/>
          <w:szCs w:val="24"/>
        </w:rPr>
        <w:t xml:space="preserve"> FAIR </w:t>
      </w:r>
      <w:proofErr w:type="spellStart"/>
      <w:r w:rsidR="00297BDE" w:rsidRPr="006B7455">
        <w:rPr>
          <w:rFonts w:ascii="Times New Roman" w:eastAsia="Times New Roman" w:hAnsi="Times New Roman" w:cs="Times New Roman"/>
          <w:sz w:val="24"/>
          <w:szCs w:val="24"/>
        </w:rPr>
        <w:t>principiem</w:t>
      </w:r>
      <w:proofErr w:type="spellEnd"/>
      <w:r>
        <w:rPr>
          <w:rFonts w:ascii="Times New Roman" w:eastAsia="Times New Roman" w:hAnsi="Times New Roman" w:cs="Times New Roman"/>
          <w:sz w:val="24"/>
          <w:szCs w:val="24"/>
        </w:rPr>
        <w:t>.</w:t>
      </w:r>
    </w:p>
    <w:p w14:paraId="28B7EA22" w14:textId="050F27AC" w:rsidR="00297BDE" w:rsidRPr="006B7455" w:rsidRDefault="009C1EF1" w:rsidP="0058195A">
      <w:pPr>
        <w:pStyle w:val="ListParagraph"/>
        <w:numPr>
          <w:ilvl w:val="0"/>
          <w:numId w:val="80"/>
        </w:numPr>
        <w:spacing w:before="120" w:after="120"/>
        <w:ind w:left="567" w:right="4"/>
        <w:contextualSpacing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I</w:t>
      </w:r>
      <w:r w:rsidR="00297BDE" w:rsidRPr="006B7455">
        <w:rPr>
          <w:rFonts w:ascii="Times New Roman" w:eastAsia="Times New Roman" w:hAnsi="Times New Roman" w:cs="Times New Roman"/>
          <w:sz w:val="24"/>
          <w:szCs w:val="24"/>
        </w:rPr>
        <w:t>zveidoti</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vispārējie</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institucionālie</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pētniecības</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datu</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repozitoriji</w:t>
      </w:r>
      <w:proofErr w:type="spellEnd"/>
      <w:r w:rsidR="00297BDE" w:rsidRPr="006B7455">
        <w:rPr>
          <w:rFonts w:ascii="Times New Roman" w:eastAsia="Times New Roman" w:hAnsi="Times New Roman" w:cs="Times New Roman"/>
          <w:sz w:val="24"/>
          <w:szCs w:val="24"/>
        </w:rPr>
        <w:t xml:space="preserve"> un </w:t>
      </w:r>
      <w:proofErr w:type="spellStart"/>
      <w:r w:rsidR="00297BDE" w:rsidRPr="006B7455">
        <w:rPr>
          <w:rFonts w:ascii="Times New Roman" w:eastAsia="Times New Roman" w:hAnsi="Times New Roman" w:cs="Times New Roman"/>
          <w:sz w:val="24"/>
          <w:szCs w:val="24"/>
        </w:rPr>
        <w:t>nacionāls</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metadatu</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apkopotājs</w:t>
      </w:r>
      <w:proofErr w:type="spellEnd"/>
      <w:r>
        <w:rPr>
          <w:rFonts w:ascii="Times New Roman" w:eastAsia="Times New Roman" w:hAnsi="Times New Roman" w:cs="Times New Roman"/>
          <w:sz w:val="24"/>
          <w:szCs w:val="24"/>
        </w:rPr>
        <w:t>.</w:t>
      </w:r>
    </w:p>
    <w:p w14:paraId="329DDA91" w14:textId="7175F028" w:rsidR="00297BDE" w:rsidRPr="006B7455" w:rsidRDefault="009C1EF1" w:rsidP="0058195A">
      <w:pPr>
        <w:pStyle w:val="ListParagraph"/>
        <w:numPr>
          <w:ilvl w:val="0"/>
          <w:numId w:val="80"/>
        </w:numPr>
        <w:spacing w:before="120" w:after="120" w:line="240" w:lineRule="auto"/>
        <w:ind w:left="567" w:right="6"/>
        <w:contextualSpacing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I</w:t>
      </w:r>
      <w:r w:rsidR="00297BDE" w:rsidRPr="006B7455">
        <w:rPr>
          <w:rFonts w:ascii="Times New Roman" w:eastAsia="Times New Roman" w:hAnsi="Times New Roman" w:cs="Times New Roman"/>
          <w:sz w:val="24"/>
          <w:szCs w:val="24"/>
        </w:rPr>
        <w:t>eviesti</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vienoti</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principi</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publikāciju</w:t>
      </w:r>
      <w:proofErr w:type="spellEnd"/>
      <w:r w:rsidR="00297BDE" w:rsidRPr="006B7455">
        <w:rPr>
          <w:rFonts w:ascii="Times New Roman" w:eastAsia="Times New Roman" w:hAnsi="Times New Roman" w:cs="Times New Roman"/>
          <w:sz w:val="24"/>
          <w:szCs w:val="24"/>
        </w:rPr>
        <w:t xml:space="preserve"> un </w:t>
      </w:r>
      <w:proofErr w:type="spellStart"/>
      <w:r w:rsidR="00297BDE" w:rsidRPr="006B7455">
        <w:rPr>
          <w:rFonts w:ascii="Times New Roman" w:eastAsia="Times New Roman" w:hAnsi="Times New Roman" w:cs="Times New Roman"/>
          <w:sz w:val="24"/>
          <w:szCs w:val="24"/>
        </w:rPr>
        <w:t>pētniecības</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datu</w:t>
      </w:r>
      <w:proofErr w:type="spellEnd"/>
      <w:r w:rsidR="00297BDE" w:rsidRPr="006B7455">
        <w:rPr>
          <w:rFonts w:ascii="Times New Roman" w:eastAsia="Times New Roman" w:hAnsi="Times New Roman" w:cs="Times New Roman"/>
          <w:sz w:val="24"/>
          <w:szCs w:val="24"/>
        </w:rPr>
        <w:t xml:space="preserve"> </w:t>
      </w:r>
      <w:proofErr w:type="spellStart"/>
      <w:r w:rsidR="00297BDE" w:rsidRPr="006B7455">
        <w:rPr>
          <w:rFonts w:ascii="Times New Roman" w:eastAsia="Times New Roman" w:hAnsi="Times New Roman" w:cs="Times New Roman"/>
          <w:sz w:val="24"/>
          <w:szCs w:val="24"/>
        </w:rPr>
        <w:t>aprakstīšanai</w:t>
      </w:r>
      <w:proofErr w:type="spellEnd"/>
      <w:r w:rsidR="00297BDE" w:rsidRPr="006B7455">
        <w:rPr>
          <w:rFonts w:ascii="Times New Roman" w:eastAsia="Times New Roman" w:hAnsi="Times New Roman" w:cs="Times New Roman"/>
          <w:sz w:val="24"/>
          <w:szCs w:val="24"/>
        </w:rPr>
        <w:t xml:space="preserve"> un </w:t>
      </w:r>
      <w:proofErr w:type="spellStart"/>
      <w:r w:rsidR="00297BDE" w:rsidRPr="006B7455">
        <w:rPr>
          <w:rFonts w:ascii="Times New Roman" w:eastAsia="Times New Roman" w:hAnsi="Times New Roman" w:cs="Times New Roman"/>
          <w:sz w:val="24"/>
          <w:szCs w:val="24"/>
        </w:rPr>
        <w:t>glabāšanai</w:t>
      </w:r>
      <w:proofErr w:type="spellEnd"/>
      <w:r>
        <w:rPr>
          <w:rFonts w:ascii="Times New Roman" w:eastAsia="Times New Roman" w:hAnsi="Times New Roman" w:cs="Times New Roman"/>
          <w:sz w:val="24"/>
          <w:szCs w:val="24"/>
        </w:rPr>
        <w:t>.</w:t>
      </w:r>
    </w:p>
    <w:p w14:paraId="25F27BBF" w14:textId="768D6215" w:rsidR="00065DD3" w:rsidRPr="006B7455" w:rsidRDefault="009C1EF1" w:rsidP="0058195A">
      <w:pPr>
        <w:pStyle w:val="ListParagraph"/>
        <w:numPr>
          <w:ilvl w:val="0"/>
          <w:numId w:val="80"/>
        </w:numPr>
        <w:spacing w:before="120" w:after="120" w:line="240" w:lineRule="auto"/>
        <w:ind w:left="567" w:right="6"/>
        <w:contextualSpacing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I</w:t>
      </w:r>
      <w:r w:rsidR="00065DD3" w:rsidRPr="006B7455">
        <w:rPr>
          <w:rFonts w:ascii="Times New Roman" w:eastAsia="Times New Roman" w:hAnsi="Times New Roman" w:cs="Times New Roman"/>
          <w:color w:val="000000" w:themeColor="text1"/>
          <w:sz w:val="24"/>
          <w:szCs w:val="24"/>
        </w:rPr>
        <w:t>zveidota</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kompetences</w:t>
      </w:r>
      <w:proofErr w:type="spellEnd"/>
      <w:r w:rsidR="00065DD3" w:rsidRPr="006B7455">
        <w:rPr>
          <w:rFonts w:ascii="Times New Roman" w:eastAsia="Times New Roman" w:hAnsi="Times New Roman" w:cs="Times New Roman"/>
          <w:color w:val="000000" w:themeColor="text1"/>
          <w:sz w:val="24"/>
          <w:szCs w:val="24"/>
        </w:rPr>
        <w:t xml:space="preserve"> centra </w:t>
      </w:r>
      <w:proofErr w:type="spellStart"/>
      <w:r w:rsidR="00065DD3" w:rsidRPr="006B7455">
        <w:rPr>
          <w:rFonts w:ascii="Times New Roman" w:eastAsia="Times New Roman" w:hAnsi="Times New Roman" w:cs="Times New Roman"/>
          <w:color w:val="000000" w:themeColor="text1"/>
          <w:sz w:val="24"/>
          <w:szCs w:val="24"/>
        </w:rPr>
        <w:t>koordinācijas</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sistēma</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zinātnes</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digitalizācijas</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pakalpojumi</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ir</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koncentrēti</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vienā</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iestādē</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pēc</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vienotiem</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standartiem</w:t>
      </w:r>
      <w:proofErr w:type="spellEnd"/>
      <w:r w:rsidR="000D5DBA">
        <w:rPr>
          <w:rFonts w:ascii="Times New Roman" w:eastAsia="Times New Roman" w:hAnsi="Times New Roman" w:cs="Times New Roman"/>
          <w:color w:val="000000" w:themeColor="text1"/>
          <w:sz w:val="24"/>
          <w:szCs w:val="24"/>
        </w:rPr>
        <w:t>.</w:t>
      </w:r>
    </w:p>
    <w:p w14:paraId="284AA154" w14:textId="28F8A948" w:rsidR="00F14488" w:rsidRPr="006B7455" w:rsidRDefault="000D5DBA" w:rsidP="0058195A">
      <w:pPr>
        <w:pStyle w:val="ListParagraph"/>
        <w:numPr>
          <w:ilvl w:val="0"/>
          <w:numId w:val="80"/>
        </w:numPr>
        <w:spacing w:before="120" w:after="120" w:line="240" w:lineRule="auto"/>
        <w:ind w:left="567" w:right="4"/>
        <w:contextualSpacing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V</w:t>
      </w:r>
      <w:r w:rsidR="00065DD3" w:rsidRPr="006B7455">
        <w:rPr>
          <w:rFonts w:ascii="Times New Roman" w:eastAsia="Times New Roman" w:hAnsi="Times New Roman" w:cs="Times New Roman"/>
          <w:color w:val="000000" w:themeColor="text1"/>
          <w:sz w:val="24"/>
          <w:szCs w:val="24"/>
        </w:rPr>
        <w:t>alsts</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pakalpojumu</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platformas</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ir</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atvērtas</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komersantiem</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sadarbībai</w:t>
      </w:r>
      <w:proofErr w:type="spellEnd"/>
      <w:r w:rsidR="00065DD3" w:rsidRPr="006B7455">
        <w:rPr>
          <w:rFonts w:ascii="Times New Roman" w:eastAsia="Times New Roman" w:hAnsi="Times New Roman" w:cs="Times New Roman"/>
          <w:color w:val="000000" w:themeColor="text1"/>
          <w:sz w:val="24"/>
          <w:szCs w:val="24"/>
        </w:rPr>
        <w:t xml:space="preserve">, </w:t>
      </w:r>
      <w:proofErr w:type="spellStart"/>
      <w:r w:rsidR="00065DD3" w:rsidRPr="006B7455">
        <w:rPr>
          <w:rFonts w:ascii="Times New Roman" w:eastAsia="Times New Roman" w:hAnsi="Times New Roman" w:cs="Times New Roman"/>
          <w:color w:val="000000" w:themeColor="text1"/>
          <w:sz w:val="24"/>
          <w:szCs w:val="24"/>
        </w:rPr>
        <w:t>pētniecībai</w:t>
      </w:r>
      <w:proofErr w:type="spellEnd"/>
      <w:r w:rsidR="00065DD3" w:rsidRPr="006B7455">
        <w:rPr>
          <w:rFonts w:ascii="Times New Roman" w:eastAsia="Times New Roman" w:hAnsi="Times New Roman" w:cs="Times New Roman"/>
          <w:color w:val="000000" w:themeColor="text1"/>
          <w:sz w:val="24"/>
          <w:szCs w:val="24"/>
        </w:rPr>
        <w:t xml:space="preserve"> un </w:t>
      </w:r>
      <w:proofErr w:type="spellStart"/>
      <w:r w:rsidR="00065DD3" w:rsidRPr="006B7455">
        <w:rPr>
          <w:rFonts w:ascii="Times New Roman" w:eastAsia="Times New Roman" w:hAnsi="Times New Roman" w:cs="Times New Roman"/>
          <w:color w:val="000000" w:themeColor="text1"/>
          <w:sz w:val="24"/>
          <w:szCs w:val="24"/>
        </w:rPr>
        <w:t>inovācijai</w:t>
      </w:r>
      <w:proofErr w:type="spellEnd"/>
      <w:r w:rsidR="00065DD3" w:rsidRPr="006B7455">
        <w:rPr>
          <w:rFonts w:ascii="Times New Roman" w:eastAsia="Times New Roman" w:hAnsi="Times New Roman" w:cs="Times New Roman"/>
          <w:color w:val="000000" w:themeColor="text1"/>
          <w:sz w:val="24"/>
          <w:szCs w:val="24"/>
        </w:rPr>
        <w:t>.</w:t>
      </w:r>
    </w:p>
    <w:p w14:paraId="617D566A" w14:textId="050813E3" w:rsidR="00E74917" w:rsidRPr="006B7455" w:rsidRDefault="00E7491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 xml:space="preserve">Uzdevumi </w:t>
      </w:r>
      <w:r w:rsidR="008255A4" w:rsidRPr="006B7455">
        <w:rPr>
          <w:rFonts w:ascii="Times New Roman" w:eastAsia="Times New Roman" w:hAnsi="Times New Roman" w:cs="Times New Roman"/>
          <w:b/>
          <w:color w:val="C00000"/>
          <w:sz w:val="24"/>
          <w:szCs w:val="24"/>
          <w:lang w:val="lv"/>
        </w:rPr>
        <w:t>(U)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2844"/>
        <w:gridCol w:w="990"/>
        <w:gridCol w:w="1176"/>
        <w:gridCol w:w="1283"/>
        <w:gridCol w:w="1563"/>
      </w:tblGrid>
      <w:tr w:rsidR="004F3183" w:rsidRPr="006B7455" w14:paraId="795140D5" w14:textId="77777777" w:rsidTr="00925F15">
        <w:trPr>
          <w:cantSplit/>
        </w:trPr>
        <w:tc>
          <w:tcPr>
            <w:tcW w:w="1509" w:type="dxa"/>
            <w:tcBorders>
              <w:bottom w:val="single" w:sz="4" w:space="0" w:color="auto"/>
            </w:tcBorders>
            <w:shd w:val="clear" w:color="auto" w:fill="D9D9D9" w:themeFill="background1" w:themeFillShade="D9"/>
            <w:vAlign w:val="center"/>
          </w:tcPr>
          <w:p w14:paraId="7F05087D" w14:textId="24954626" w:rsidR="00D7499A" w:rsidRPr="006B7455" w:rsidRDefault="00D7499A" w:rsidP="00D81721">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2844" w:type="dxa"/>
            <w:tcBorders>
              <w:bottom w:val="single" w:sz="4" w:space="0" w:color="auto"/>
            </w:tcBorders>
            <w:shd w:val="clear" w:color="auto" w:fill="D9D9D9" w:themeFill="background1" w:themeFillShade="D9"/>
            <w:vAlign w:val="center"/>
          </w:tcPr>
          <w:p w14:paraId="7F23A362" w14:textId="77777777" w:rsidR="00D7499A" w:rsidRPr="006B7455" w:rsidRDefault="00D7499A" w:rsidP="00D81721">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153FF019" w14:textId="77777777" w:rsidR="00D7499A" w:rsidRPr="006B7455" w:rsidRDefault="00D7499A" w:rsidP="00D81721">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1176" w:type="dxa"/>
            <w:tcBorders>
              <w:bottom w:val="single" w:sz="4" w:space="0" w:color="auto"/>
            </w:tcBorders>
            <w:shd w:val="clear" w:color="auto" w:fill="D9D9D9" w:themeFill="background1" w:themeFillShade="D9"/>
            <w:vAlign w:val="center"/>
          </w:tcPr>
          <w:p w14:paraId="50EAAE8C" w14:textId="77777777" w:rsidR="00D7499A" w:rsidRPr="006B7455" w:rsidRDefault="00D7499A" w:rsidP="00D81721">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563704EE" w14:textId="77777777" w:rsidR="00D7499A" w:rsidRPr="006B7455" w:rsidRDefault="00D7499A" w:rsidP="00D81721">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17C4F0A9" w14:textId="77777777" w:rsidR="00D7499A" w:rsidRPr="006B7455" w:rsidRDefault="00D7499A" w:rsidP="00D81721">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654BEA09" w14:textId="77777777" w:rsidTr="00BC0919">
        <w:tc>
          <w:tcPr>
            <w:tcW w:w="1509" w:type="dxa"/>
            <w:tcBorders>
              <w:top w:val="single" w:sz="4" w:space="0" w:color="auto"/>
              <w:bottom w:val="single" w:sz="4" w:space="0" w:color="auto"/>
            </w:tcBorders>
            <w:shd w:val="clear" w:color="auto" w:fill="F2F2F2" w:themeFill="background1" w:themeFillShade="F2"/>
            <w:vAlign w:val="center"/>
          </w:tcPr>
          <w:p w14:paraId="13A75631" w14:textId="46B10F0F" w:rsidR="00D7499A" w:rsidRPr="006B7455" w:rsidRDefault="00D7499A" w:rsidP="00D81721">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w:t>
            </w:r>
            <w:r w:rsidR="00F75A18">
              <w:rPr>
                <w:rFonts w:ascii="Times New Roman" w:eastAsia="Times New Roman" w:hAnsi="Times New Roman" w:cs="Times New Roman"/>
                <w:sz w:val="24"/>
                <w:szCs w:val="24"/>
              </w:rPr>
              <w:t>4</w:t>
            </w:r>
            <w:r w:rsidRPr="006B7455">
              <w:rPr>
                <w:rFonts w:ascii="Times New Roman" w:eastAsia="Times New Roman" w:hAnsi="Times New Roman" w:cs="Times New Roman"/>
                <w:sz w:val="24"/>
                <w:szCs w:val="24"/>
              </w:rPr>
              <w:t>.12.-1</w:t>
            </w:r>
          </w:p>
        </w:tc>
        <w:tc>
          <w:tcPr>
            <w:tcW w:w="2844" w:type="dxa"/>
            <w:tcBorders>
              <w:top w:val="single" w:sz="4" w:space="0" w:color="auto"/>
            </w:tcBorders>
            <w:shd w:val="clear" w:color="auto" w:fill="F2F2F2" w:themeFill="background1" w:themeFillShade="F2"/>
            <w:vAlign w:val="center"/>
          </w:tcPr>
          <w:p w14:paraId="15A245D5" w14:textId="47A9ADA2" w:rsidR="00D7499A" w:rsidRPr="006B7455" w:rsidRDefault="00925F15" w:rsidP="00D81721">
            <w:pPr>
              <w:pStyle w:val="Default"/>
              <w:rPr>
                <w:rFonts w:ascii="Times New Roman" w:hAnsi="Times New Roman" w:cs="Times New Roman"/>
              </w:rPr>
            </w:pPr>
            <w:r w:rsidRPr="006C1F9A">
              <w:rPr>
                <w:rFonts w:ascii="Times New Roman" w:hAnsi="Times New Roman" w:cs="Times New Roman"/>
              </w:rPr>
              <w:t xml:space="preserve">Izveidot </w:t>
            </w:r>
            <w:r w:rsidR="006C1F9A" w:rsidRPr="006C1F9A">
              <w:rPr>
                <w:rFonts w:ascii="Times New Roman" w:hAnsi="Times New Roman" w:cs="Times New Roman"/>
              </w:rPr>
              <w:t>informatīvo ziņojumu “</w:t>
            </w:r>
            <w:r w:rsidRPr="006C1F9A">
              <w:rPr>
                <w:rFonts w:ascii="Times New Roman" w:hAnsi="Times New Roman" w:cs="Times New Roman"/>
              </w:rPr>
              <w:t xml:space="preserve">Latvijas Atvērtās zinātnes </w:t>
            </w:r>
            <w:r w:rsidR="006C1F9A" w:rsidRPr="006C1F9A">
              <w:rPr>
                <w:rFonts w:ascii="Times New Roman" w:hAnsi="Times New Roman" w:cs="Times New Roman"/>
              </w:rPr>
              <w:t>stratēģija”</w:t>
            </w:r>
            <w:r w:rsidR="00BC0919">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0D5DC06B" w14:textId="77777777" w:rsidR="00D7499A" w:rsidRPr="006B7455" w:rsidRDefault="00D7499A" w:rsidP="00D81721">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1176" w:type="dxa"/>
            <w:tcBorders>
              <w:top w:val="single" w:sz="4" w:space="0" w:color="auto"/>
            </w:tcBorders>
            <w:shd w:val="clear" w:color="auto" w:fill="F2F2F2" w:themeFill="background1" w:themeFillShade="F2"/>
            <w:vAlign w:val="center"/>
          </w:tcPr>
          <w:p w14:paraId="60AB79A6" w14:textId="0D48E983" w:rsidR="00D7499A" w:rsidRPr="006B7455" w:rsidRDefault="007B0902" w:rsidP="00D81721">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Pr>
                <w:rFonts w:ascii="Times New Roman" w:eastAsia="Times New Roman" w:hAnsi="Times New Roman" w:cs="Times New Roman"/>
                <w:sz w:val="24"/>
                <w:szCs w:val="24"/>
              </w:rPr>
              <w:t>7</w:t>
            </w:r>
          </w:p>
        </w:tc>
        <w:tc>
          <w:tcPr>
            <w:tcW w:w="1283" w:type="dxa"/>
            <w:tcBorders>
              <w:top w:val="single" w:sz="4" w:space="0" w:color="auto"/>
            </w:tcBorders>
            <w:shd w:val="clear" w:color="auto" w:fill="F2F2F2" w:themeFill="background1" w:themeFillShade="F2"/>
            <w:vAlign w:val="center"/>
          </w:tcPr>
          <w:p w14:paraId="2D66B8A9" w14:textId="65EEE4C2" w:rsidR="00D7499A" w:rsidRPr="006B7455" w:rsidRDefault="00695503" w:rsidP="00D81721">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IZM</w:t>
            </w:r>
          </w:p>
        </w:tc>
        <w:tc>
          <w:tcPr>
            <w:tcW w:w="1563" w:type="dxa"/>
            <w:tcBorders>
              <w:top w:val="single" w:sz="4" w:space="0" w:color="auto"/>
            </w:tcBorders>
            <w:shd w:val="clear" w:color="auto" w:fill="F2F2F2" w:themeFill="background1" w:themeFillShade="F2"/>
            <w:vAlign w:val="center"/>
          </w:tcPr>
          <w:p w14:paraId="58C6FFB0" w14:textId="77777777" w:rsidR="00D7499A" w:rsidRPr="006B7455" w:rsidRDefault="00D7499A" w:rsidP="00D81721">
            <w:pPr>
              <w:pStyle w:val="Default"/>
              <w:jc w:val="center"/>
              <w:rPr>
                <w:rFonts w:ascii="Times New Roman" w:hAnsi="Times New Roman" w:cs="Times New Roman"/>
              </w:rPr>
            </w:pPr>
            <w:r w:rsidRPr="006B7455">
              <w:rPr>
                <w:rFonts w:ascii="Times New Roman" w:hAnsi="Times New Roman" w:cs="Times New Roman"/>
              </w:rPr>
              <w:t>nav</w:t>
            </w:r>
          </w:p>
        </w:tc>
      </w:tr>
      <w:tr w:rsidR="00CF0098" w:rsidRPr="006B7455" w14:paraId="3AA14245" w14:textId="77777777" w:rsidTr="00BC0919">
        <w:tc>
          <w:tcPr>
            <w:tcW w:w="1509" w:type="dxa"/>
            <w:tcBorders>
              <w:top w:val="single" w:sz="4" w:space="0" w:color="auto"/>
              <w:bottom w:val="single" w:sz="4" w:space="0" w:color="000000" w:themeColor="text1"/>
            </w:tcBorders>
            <w:shd w:val="clear" w:color="auto" w:fill="F2F2F2" w:themeFill="background1" w:themeFillShade="F2"/>
            <w:vAlign w:val="center"/>
          </w:tcPr>
          <w:p w14:paraId="2C5E5913" w14:textId="119B96A2" w:rsidR="00D7499A" w:rsidRPr="006B7455" w:rsidRDefault="00D7499A" w:rsidP="00D81721">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w:t>
            </w:r>
            <w:r w:rsidR="00F75A18">
              <w:rPr>
                <w:rFonts w:ascii="Times New Roman" w:eastAsia="Times New Roman" w:hAnsi="Times New Roman" w:cs="Times New Roman"/>
                <w:sz w:val="24"/>
                <w:szCs w:val="24"/>
              </w:rPr>
              <w:t>4</w:t>
            </w:r>
            <w:r w:rsidRPr="006B7455">
              <w:rPr>
                <w:rFonts w:ascii="Times New Roman" w:eastAsia="Times New Roman" w:hAnsi="Times New Roman" w:cs="Times New Roman"/>
                <w:sz w:val="24"/>
                <w:szCs w:val="24"/>
              </w:rPr>
              <w:t>.12.-2</w:t>
            </w:r>
          </w:p>
        </w:tc>
        <w:tc>
          <w:tcPr>
            <w:tcW w:w="2844" w:type="dxa"/>
            <w:tcBorders>
              <w:top w:val="single" w:sz="4" w:space="0" w:color="auto"/>
            </w:tcBorders>
            <w:shd w:val="clear" w:color="auto" w:fill="F2F2F2" w:themeFill="background1" w:themeFillShade="F2"/>
            <w:vAlign w:val="center"/>
          </w:tcPr>
          <w:p w14:paraId="3A8C06C5" w14:textId="369D6EF1" w:rsidR="00D7499A" w:rsidRPr="006B7455" w:rsidRDefault="00DD427E" w:rsidP="00D81721">
            <w:pPr>
              <w:pStyle w:val="Default"/>
              <w:rPr>
                <w:rFonts w:ascii="Times New Roman" w:hAnsi="Times New Roman" w:cs="Times New Roman"/>
              </w:rPr>
            </w:pPr>
            <w:r w:rsidRPr="00DD427E">
              <w:rPr>
                <w:rFonts w:ascii="Times New Roman" w:hAnsi="Times New Roman" w:cs="Times New Roman"/>
              </w:rPr>
              <w:t>Ieviest vienotus principus publikāciju un pētniecības datu aprakstīšanai un glabāšanai, t</w:t>
            </w:r>
            <w:r w:rsidR="00BC0919">
              <w:rPr>
                <w:rFonts w:ascii="Times New Roman" w:hAnsi="Times New Roman" w:cs="Times New Roman"/>
              </w:rPr>
              <w:t>.sk.</w:t>
            </w:r>
            <w:r w:rsidRPr="00DD427E">
              <w:rPr>
                <w:rFonts w:ascii="Times New Roman" w:hAnsi="Times New Roman" w:cs="Times New Roman"/>
              </w:rPr>
              <w:t xml:space="preserve"> </w:t>
            </w:r>
            <w:r>
              <w:rPr>
                <w:rFonts w:ascii="Times New Roman" w:hAnsi="Times New Roman" w:cs="Times New Roman"/>
              </w:rPr>
              <w:t>ī</w:t>
            </w:r>
            <w:r w:rsidRPr="00DD427E">
              <w:rPr>
                <w:rFonts w:ascii="Times New Roman" w:hAnsi="Times New Roman" w:cs="Times New Roman"/>
              </w:rPr>
              <w:t>stenot</w:t>
            </w:r>
            <w:r w:rsidR="00925F15" w:rsidRPr="00DD427E">
              <w:rPr>
                <w:rFonts w:ascii="Times New Roman" w:hAnsi="Times New Roman" w:cs="Times New Roman"/>
              </w:rPr>
              <w:t xml:space="preserve"> datu pārvaldnieku (</w:t>
            </w:r>
            <w:proofErr w:type="spellStart"/>
            <w:r w:rsidR="00925F15" w:rsidRPr="00BC0919">
              <w:rPr>
                <w:rFonts w:ascii="Times New Roman" w:hAnsi="Times New Roman" w:cs="Times New Roman"/>
                <w:i/>
                <w:iCs/>
              </w:rPr>
              <w:t>Data</w:t>
            </w:r>
            <w:proofErr w:type="spellEnd"/>
            <w:r w:rsidR="00925F15" w:rsidRPr="00BC0919">
              <w:rPr>
                <w:rFonts w:ascii="Times New Roman" w:hAnsi="Times New Roman" w:cs="Times New Roman"/>
                <w:i/>
                <w:iCs/>
              </w:rPr>
              <w:t xml:space="preserve"> </w:t>
            </w:r>
            <w:proofErr w:type="spellStart"/>
            <w:r w:rsidR="00925F15" w:rsidRPr="00BC0919">
              <w:rPr>
                <w:rFonts w:ascii="Times New Roman" w:hAnsi="Times New Roman" w:cs="Times New Roman"/>
                <w:i/>
                <w:iCs/>
              </w:rPr>
              <w:t>Stewards</w:t>
            </w:r>
            <w:proofErr w:type="spellEnd"/>
            <w:r w:rsidR="00925F15" w:rsidRPr="00DD427E">
              <w:rPr>
                <w:rFonts w:ascii="Times New Roman" w:hAnsi="Times New Roman" w:cs="Times New Roman"/>
              </w:rPr>
              <w:t>) programmu zinātnes digitalizācijas procesu veicināšanai</w:t>
            </w:r>
            <w:r w:rsidRPr="00DD427E">
              <w:rPr>
                <w:rFonts w:ascii="Times New Roman" w:hAnsi="Times New Roman" w:cs="Times New Roman"/>
              </w:rPr>
              <w:t xml:space="preserve">, izveidot vispārējus </w:t>
            </w:r>
            <w:proofErr w:type="spellStart"/>
            <w:r w:rsidRPr="00DD427E">
              <w:rPr>
                <w:rFonts w:ascii="Times New Roman" w:hAnsi="Times New Roman" w:cs="Times New Roman"/>
              </w:rPr>
              <w:t>instucionālus</w:t>
            </w:r>
            <w:proofErr w:type="spellEnd"/>
            <w:r w:rsidRPr="00DD427E">
              <w:rPr>
                <w:rFonts w:ascii="Times New Roman" w:hAnsi="Times New Roman" w:cs="Times New Roman"/>
              </w:rPr>
              <w:t xml:space="preserve"> pētniecības datu repozitorijus un nacionālu metadatu apkopotāju.</w:t>
            </w:r>
          </w:p>
        </w:tc>
        <w:tc>
          <w:tcPr>
            <w:tcW w:w="990" w:type="dxa"/>
            <w:tcBorders>
              <w:top w:val="single" w:sz="4" w:space="0" w:color="auto"/>
              <w:bottom w:val="single" w:sz="4" w:space="0" w:color="000000" w:themeColor="text1"/>
            </w:tcBorders>
            <w:shd w:val="clear" w:color="auto" w:fill="F2F2F2" w:themeFill="background1" w:themeFillShade="F2"/>
            <w:vAlign w:val="center"/>
          </w:tcPr>
          <w:p w14:paraId="28EC7761" w14:textId="77777777" w:rsidR="00D7499A" w:rsidRPr="006B7455" w:rsidRDefault="00D7499A" w:rsidP="00D81721">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1176" w:type="dxa"/>
            <w:tcBorders>
              <w:top w:val="single" w:sz="4" w:space="0" w:color="auto"/>
              <w:bottom w:val="single" w:sz="4" w:space="0" w:color="000000" w:themeColor="text1"/>
            </w:tcBorders>
            <w:shd w:val="clear" w:color="auto" w:fill="F2F2F2" w:themeFill="background1" w:themeFillShade="F2"/>
            <w:vAlign w:val="center"/>
          </w:tcPr>
          <w:p w14:paraId="12AC867A" w14:textId="070A6B5F" w:rsidR="00D7499A" w:rsidRPr="006B7455" w:rsidRDefault="00925F15" w:rsidP="00D81721">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Pr>
                <w:rFonts w:ascii="Times New Roman" w:eastAsia="Times New Roman" w:hAnsi="Times New Roman" w:cs="Times New Roman"/>
                <w:sz w:val="24"/>
                <w:szCs w:val="24"/>
              </w:rPr>
              <w:t>7</w:t>
            </w:r>
          </w:p>
        </w:tc>
        <w:tc>
          <w:tcPr>
            <w:tcW w:w="1283" w:type="dxa"/>
            <w:tcBorders>
              <w:top w:val="single" w:sz="4" w:space="0" w:color="auto"/>
              <w:bottom w:val="single" w:sz="4" w:space="0" w:color="000000" w:themeColor="text1"/>
            </w:tcBorders>
            <w:shd w:val="clear" w:color="auto" w:fill="F2F2F2" w:themeFill="background1" w:themeFillShade="F2"/>
            <w:vAlign w:val="center"/>
          </w:tcPr>
          <w:p w14:paraId="7FAFBFAC" w14:textId="3A373BF0" w:rsidR="00D7499A" w:rsidRPr="006B7455" w:rsidRDefault="00695503" w:rsidP="00D81721">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IZM</w:t>
            </w:r>
          </w:p>
        </w:tc>
        <w:tc>
          <w:tcPr>
            <w:tcW w:w="1563" w:type="dxa"/>
            <w:tcBorders>
              <w:top w:val="single" w:sz="4" w:space="0" w:color="auto"/>
              <w:bottom w:val="single" w:sz="4" w:space="0" w:color="000000" w:themeColor="text1"/>
            </w:tcBorders>
            <w:shd w:val="clear" w:color="auto" w:fill="F2F2F2" w:themeFill="background1" w:themeFillShade="F2"/>
            <w:vAlign w:val="center"/>
          </w:tcPr>
          <w:p w14:paraId="14592305" w14:textId="77777777" w:rsidR="00D7499A" w:rsidRPr="006B7455" w:rsidRDefault="00D7499A" w:rsidP="00D81721">
            <w:pPr>
              <w:pStyle w:val="Default"/>
              <w:jc w:val="center"/>
              <w:rPr>
                <w:rFonts w:ascii="Times New Roman" w:hAnsi="Times New Roman" w:cs="Times New Roman"/>
              </w:rPr>
            </w:pPr>
            <w:r w:rsidRPr="006B7455">
              <w:rPr>
                <w:rFonts w:ascii="Times New Roman" w:hAnsi="Times New Roman" w:cs="Times New Roman"/>
              </w:rPr>
              <w:t>nav</w:t>
            </w:r>
          </w:p>
        </w:tc>
      </w:tr>
      <w:tr w:rsidR="002835DC" w:rsidRPr="006B7455" w14:paraId="2BCA5C5C" w14:textId="77777777" w:rsidTr="00BC09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c>
          <w:tcPr>
            <w:tcW w:w="1509" w:type="dxa"/>
            <w:tcBorders>
              <w:left w:val="nil"/>
              <w:bottom w:val="single" w:sz="4" w:space="0" w:color="000000" w:themeColor="text1"/>
              <w:right w:val="nil"/>
            </w:tcBorders>
            <w:shd w:val="clear" w:color="auto" w:fill="F2F2F2" w:themeFill="background1" w:themeFillShade="F2"/>
          </w:tcPr>
          <w:p w14:paraId="2427BF04" w14:textId="18EE72B6" w:rsidR="00844F07" w:rsidRPr="006B7455" w:rsidRDefault="00844F07" w:rsidP="000E63C9">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4.</w:t>
            </w:r>
            <w:r w:rsidR="00F75A18">
              <w:rPr>
                <w:rFonts w:ascii="Times New Roman" w:eastAsia="Times New Roman" w:hAnsi="Times New Roman" w:cs="Times New Roman"/>
                <w:sz w:val="24"/>
                <w:szCs w:val="24"/>
              </w:rPr>
              <w:t>4</w:t>
            </w:r>
            <w:r w:rsidR="00A22EF0">
              <w:rPr>
                <w:rFonts w:ascii="Times New Roman" w:eastAsia="Times New Roman" w:hAnsi="Times New Roman" w:cs="Times New Roman"/>
                <w:sz w:val="24"/>
                <w:szCs w:val="24"/>
              </w:rPr>
              <w:t>.12.-</w:t>
            </w:r>
            <w:r w:rsidR="009559C7">
              <w:rPr>
                <w:rFonts w:ascii="Times New Roman" w:eastAsia="Times New Roman" w:hAnsi="Times New Roman" w:cs="Times New Roman"/>
                <w:sz w:val="24"/>
                <w:szCs w:val="24"/>
              </w:rPr>
              <w:t>3</w:t>
            </w:r>
          </w:p>
        </w:tc>
        <w:tc>
          <w:tcPr>
            <w:tcW w:w="2844" w:type="dxa"/>
            <w:tcBorders>
              <w:left w:val="nil"/>
              <w:bottom w:val="single" w:sz="4" w:space="0" w:color="000000" w:themeColor="text1"/>
              <w:right w:val="nil"/>
            </w:tcBorders>
            <w:shd w:val="clear" w:color="auto" w:fill="F2F2F2" w:themeFill="background1" w:themeFillShade="F2"/>
          </w:tcPr>
          <w:p w14:paraId="23D7B194" w14:textId="13324C04" w:rsidR="00844F07" w:rsidRPr="006B7455" w:rsidRDefault="00844F07" w:rsidP="000E63C9">
            <w:pPr>
              <w:pStyle w:val="Default"/>
              <w:rPr>
                <w:rFonts w:ascii="Times New Roman" w:hAnsi="Times New Roman" w:cs="Times New Roman"/>
              </w:rPr>
            </w:pPr>
            <w:r w:rsidRPr="006B7455">
              <w:rPr>
                <w:rFonts w:ascii="Times New Roman" w:hAnsi="Times New Roman" w:cs="Times New Roman"/>
              </w:rPr>
              <w:t>Nodrošināt Latvijas dalību Eiropas Atvērtās zinātnes mākonī un Eiropas reģionālos kopprojektos, efektivizējot, attīstot un starptautiski integrējot nacionālās digitālās infrastruktūras (t.sk. Akadēmisko tīklu)</w:t>
            </w:r>
            <w:r w:rsidR="00DD1FE8">
              <w:rPr>
                <w:rFonts w:ascii="Times New Roman" w:hAnsi="Times New Roman" w:cs="Times New Roman"/>
              </w:rPr>
              <w:t>.</w:t>
            </w:r>
          </w:p>
        </w:tc>
        <w:tc>
          <w:tcPr>
            <w:tcW w:w="990" w:type="dxa"/>
            <w:tcBorders>
              <w:left w:val="nil"/>
              <w:bottom w:val="single" w:sz="4" w:space="0" w:color="auto"/>
              <w:right w:val="nil"/>
            </w:tcBorders>
            <w:shd w:val="clear" w:color="auto" w:fill="F2F2F2" w:themeFill="background1" w:themeFillShade="F2"/>
          </w:tcPr>
          <w:p w14:paraId="24C44C4A" w14:textId="77777777" w:rsidR="00844F07" w:rsidRPr="006B7455" w:rsidRDefault="00844F07" w:rsidP="000E63C9">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1176" w:type="dxa"/>
            <w:tcBorders>
              <w:left w:val="nil"/>
              <w:bottom w:val="single" w:sz="4" w:space="0" w:color="000000" w:themeColor="text1"/>
              <w:right w:val="nil"/>
            </w:tcBorders>
            <w:shd w:val="clear" w:color="auto" w:fill="F2F2F2" w:themeFill="background1" w:themeFillShade="F2"/>
          </w:tcPr>
          <w:p w14:paraId="19AF7E57" w14:textId="77777777" w:rsidR="00844F07" w:rsidRPr="006B7455" w:rsidRDefault="00844F07" w:rsidP="000E63C9">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Pr>
                <w:rFonts w:ascii="Times New Roman" w:eastAsia="Times New Roman" w:hAnsi="Times New Roman" w:cs="Times New Roman"/>
                <w:sz w:val="24"/>
                <w:szCs w:val="24"/>
              </w:rPr>
              <w:t>7</w:t>
            </w:r>
          </w:p>
        </w:tc>
        <w:tc>
          <w:tcPr>
            <w:tcW w:w="1283" w:type="dxa"/>
            <w:tcBorders>
              <w:left w:val="nil"/>
              <w:bottom w:val="single" w:sz="4" w:space="0" w:color="000000" w:themeColor="text1"/>
              <w:right w:val="nil"/>
            </w:tcBorders>
            <w:shd w:val="clear" w:color="auto" w:fill="F2F2F2" w:themeFill="background1" w:themeFillShade="F2"/>
          </w:tcPr>
          <w:p w14:paraId="7C8E7FB5" w14:textId="77777777" w:rsidR="00844F07" w:rsidRPr="006B7455" w:rsidRDefault="00844F07" w:rsidP="000E63C9">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IZM</w:t>
            </w:r>
          </w:p>
        </w:tc>
        <w:tc>
          <w:tcPr>
            <w:tcW w:w="1563" w:type="dxa"/>
            <w:tcBorders>
              <w:left w:val="nil"/>
              <w:bottom w:val="single" w:sz="4" w:space="0" w:color="000000" w:themeColor="text1"/>
              <w:right w:val="nil"/>
            </w:tcBorders>
            <w:shd w:val="clear" w:color="auto" w:fill="F2F2F2" w:themeFill="background1" w:themeFillShade="F2"/>
          </w:tcPr>
          <w:p w14:paraId="01C63420" w14:textId="77777777" w:rsidR="00844F07" w:rsidRPr="006B7455" w:rsidRDefault="00844F07" w:rsidP="000E63C9">
            <w:pPr>
              <w:pStyle w:val="Default"/>
              <w:jc w:val="center"/>
              <w:rPr>
                <w:rFonts w:ascii="Times New Roman" w:hAnsi="Times New Roman" w:cs="Times New Roman"/>
              </w:rPr>
            </w:pPr>
            <w:r w:rsidRPr="006B7455">
              <w:rPr>
                <w:rFonts w:ascii="Times New Roman" w:hAnsi="Times New Roman" w:cs="Times New Roman"/>
              </w:rPr>
              <w:t>VARAM, EM, ZM, VM, KM</w:t>
            </w:r>
          </w:p>
        </w:tc>
      </w:tr>
      <w:tr w:rsidR="002835DC" w:rsidRPr="006B7455" w14:paraId="0C3EC5E4" w14:textId="77777777" w:rsidTr="00BC09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c>
          <w:tcPr>
            <w:tcW w:w="1509" w:type="dxa"/>
            <w:tcBorders>
              <w:left w:val="nil"/>
              <w:right w:val="nil"/>
            </w:tcBorders>
            <w:shd w:val="clear" w:color="auto" w:fill="F2F2F2" w:themeFill="background1" w:themeFillShade="F2"/>
          </w:tcPr>
          <w:p w14:paraId="0D45F9C3" w14:textId="0EB369E4" w:rsidR="00844F07" w:rsidRPr="006B7455" w:rsidRDefault="00844F07" w:rsidP="000E63C9">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4.</w:t>
            </w:r>
            <w:r w:rsidR="00F75A18">
              <w:rPr>
                <w:rFonts w:ascii="Times New Roman" w:eastAsia="Times New Roman" w:hAnsi="Times New Roman" w:cs="Times New Roman"/>
                <w:sz w:val="24"/>
                <w:szCs w:val="24"/>
              </w:rPr>
              <w:t>4</w:t>
            </w:r>
            <w:r w:rsidR="00A22EF0">
              <w:rPr>
                <w:rFonts w:ascii="Times New Roman" w:eastAsia="Times New Roman" w:hAnsi="Times New Roman" w:cs="Times New Roman"/>
                <w:sz w:val="24"/>
                <w:szCs w:val="24"/>
              </w:rPr>
              <w:t>.12.-</w:t>
            </w:r>
            <w:r w:rsidR="009559C7">
              <w:rPr>
                <w:rFonts w:ascii="Times New Roman" w:eastAsia="Times New Roman" w:hAnsi="Times New Roman" w:cs="Times New Roman"/>
                <w:sz w:val="24"/>
                <w:szCs w:val="24"/>
              </w:rPr>
              <w:t>4</w:t>
            </w:r>
          </w:p>
        </w:tc>
        <w:tc>
          <w:tcPr>
            <w:tcW w:w="2844" w:type="dxa"/>
            <w:tcBorders>
              <w:left w:val="nil"/>
              <w:right w:val="nil"/>
            </w:tcBorders>
            <w:shd w:val="clear" w:color="auto" w:fill="F2F2F2" w:themeFill="background1" w:themeFillShade="F2"/>
          </w:tcPr>
          <w:p w14:paraId="508B6B21" w14:textId="78A1ED2F" w:rsidR="00844F07" w:rsidRPr="006B7455" w:rsidRDefault="00844F07" w:rsidP="000E63C9">
            <w:pPr>
              <w:pStyle w:val="Default"/>
              <w:rPr>
                <w:rFonts w:ascii="Times New Roman" w:hAnsi="Times New Roman" w:cs="Times New Roman"/>
              </w:rPr>
            </w:pPr>
            <w:r w:rsidRPr="006B7455">
              <w:rPr>
                <w:rFonts w:ascii="Times New Roman" w:hAnsi="Times New Roman" w:cs="Times New Roman"/>
              </w:rPr>
              <w:t>Nodrošināt  digitālo pētniecības infrastruktūru un rīku pieejamību zinātniskajām institūcijām, pētniekiem un komersantiem, t.sk. piekļuvi attālinātajiem pārvaldības, skaitļošanas, apstrādes un glabāšanas pakalpojumiem</w:t>
            </w:r>
            <w:r w:rsidR="00B302BF">
              <w:rPr>
                <w:rFonts w:ascii="Times New Roman" w:hAnsi="Times New Roman" w:cs="Times New Roman"/>
              </w:rPr>
              <w:t>.</w:t>
            </w:r>
          </w:p>
        </w:tc>
        <w:tc>
          <w:tcPr>
            <w:tcW w:w="990" w:type="dxa"/>
            <w:tcBorders>
              <w:top w:val="single" w:sz="4" w:space="0" w:color="auto"/>
              <w:left w:val="nil"/>
              <w:right w:val="nil"/>
            </w:tcBorders>
            <w:shd w:val="clear" w:color="auto" w:fill="F2F2F2" w:themeFill="background1" w:themeFillShade="F2"/>
          </w:tcPr>
          <w:p w14:paraId="0F99C129" w14:textId="77777777" w:rsidR="00844F07" w:rsidRPr="006B7455" w:rsidRDefault="00844F07" w:rsidP="000E63C9">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1176" w:type="dxa"/>
            <w:tcBorders>
              <w:left w:val="nil"/>
              <w:right w:val="nil"/>
            </w:tcBorders>
            <w:shd w:val="clear" w:color="auto" w:fill="F2F2F2" w:themeFill="background1" w:themeFillShade="F2"/>
          </w:tcPr>
          <w:p w14:paraId="1893F227" w14:textId="77777777" w:rsidR="00844F07" w:rsidRPr="006B7455" w:rsidRDefault="00844F07" w:rsidP="000E63C9">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Pr>
                <w:rFonts w:ascii="Times New Roman" w:eastAsia="Times New Roman" w:hAnsi="Times New Roman" w:cs="Times New Roman"/>
                <w:sz w:val="24"/>
                <w:szCs w:val="24"/>
              </w:rPr>
              <w:t>7</w:t>
            </w:r>
          </w:p>
        </w:tc>
        <w:tc>
          <w:tcPr>
            <w:tcW w:w="1283" w:type="dxa"/>
            <w:tcBorders>
              <w:left w:val="nil"/>
              <w:right w:val="nil"/>
            </w:tcBorders>
            <w:shd w:val="clear" w:color="auto" w:fill="F2F2F2" w:themeFill="background1" w:themeFillShade="F2"/>
          </w:tcPr>
          <w:p w14:paraId="7EBD74BE" w14:textId="77777777" w:rsidR="00844F07" w:rsidRPr="006B7455" w:rsidRDefault="00844F07" w:rsidP="000E63C9">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IZM</w:t>
            </w:r>
          </w:p>
        </w:tc>
        <w:tc>
          <w:tcPr>
            <w:tcW w:w="1563" w:type="dxa"/>
            <w:tcBorders>
              <w:left w:val="nil"/>
              <w:right w:val="nil"/>
            </w:tcBorders>
            <w:shd w:val="clear" w:color="auto" w:fill="F2F2F2" w:themeFill="background1" w:themeFillShade="F2"/>
          </w:tcPr>
          <w:p w14:paraId="45348E2A" w14:textId="77777777" w:rsidR="00844F07" w:rsidRPr="006B7455" w:rsidRDefault="00844F07" w:rsidP="000E63C9">
            <w:pPr>
              <w:pStyle w:val="Default"/>
              <w:jc w:val="center"/>
              <w:rPr>
                <w:rFonts w:ascii="Times New Roman" w:hAnsi="Times New Roman" w:cs="Times New Roman"/>
              </w:rPr>
            </w:pPr>
            <w:r w:rsidRPr="006B7455">
              <w:rPr>
                <w:rFonts w:ascii="Times New Roman" w:hAnsi="Times New Roman" w:cs="Times New Roman"/>
              </w:rPr>
              <w:t>EM, VARAM</w:t>
            </w:r>
          </w:p>
        </w:tc>
      </w:tr>
    </w:tbl>
    <w:p w14:paraId="29E38EE3" w14:textId="77777777" w:rsidR="00D60D73" w:rsidRDefault="00D60D73" w:rsidP="00D81721">
      <w:pPr>
        <w:spacing w:before="120" w:after="120" w:line="240" w:lineRule="auto"/>
        <w:rPr>
          <w:rFonts w:ascii="Times New Roman" w:eastAsia="Times New Roman" w:hAnsi="Times New Roman" w:cs="Times New Roman"/>
          <w:color w:val="000000" w:themeColor="text1"/>
          <w:sz w:val="24"/>
          <w:szCs w:val="24"/>
          <w:lang w:val="lv"/>
        </w:rPr>
      </w:pPr>
    </w:p>
    <w:p w14:paraId="13E9ACFE" w14:textId="423149EB" w:rsidR="006E2084" w:rsidRPr="006B7455" w:rsidRDefault="00346E3D"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130" w:name="_Toc60796034"/>
      <w:bookmarkStart w:id="131" w:name="_Toc74222077"/>
      <w:r w:rsidRPr="006B7455">
        <w:rPr>
          <w:rFonts w:ascii="Times New Roman" w:eastAsia="Times New Roman" w:hAnsi="Times New Roman" w:cs="Times New Roman"/>
          <w:b/>
          <w:color w:val="C00000"/>
          <w:sz w:val="24"/>
          <w:szCs w:val="24"/>
          <w:lang w:val="lv"/>
        </w:rPr>
        <w:t>4.4.13. Rīcības virziens:</w:t>
      </w:r>
      <w:r w:rsidR="00571694" w:rsidRPr="006B7455">
        <w:rPr>
          <w:rFonts w:ascii="Times New Roman" w:eastAsia="Times New Roman" w:hAnsi="Times New Roman" w:cs="Times New Roman"/>
          <w:b/>
          <w:color w:val="C00000"/>
          <w:sz w:val="24"/>
          <w:szCs w:val="24"/>
          <w:lang w:val="lv"/>
        </w:rPr>
        <w:t xml:space="preserve"> </w:t>
      </w:r>
      <w:r w:rsidR="2781C264" w:rsidRPr="006B7455">
        <w:rPr>
          <w:rFonts w:ascii="Times New Roman" w:eastAsia="Times New Roman" w:hAnsi="Times New Roman" w:cs="Times New Roman"/>
          <w:b/>
          <w:color w:val="C00000"/>
          <w:sz w:val="24"/>
          <w:szCs w:val="24"/>
          <w:lang w:val="lv"/>
        </w:rPr>
        <w:t>Izglītības</w:t>
      </w:r>
      <w:r w:rsidR="4B0E3E82" w:rsidRPr="006B7455">
        <w:rPr>
          <w:rFonts w:ascii="Times New Roman" w:eastAsia="Times New Roman" w:hAnsi="Times New Roman" w:cs="Times New Roman"/>
          <w:b/>
          <w:color w:val="C00000"/>
          <w:sz w:val="24"/>
          <w:szCs w:val="24"/>
          <w:lang w:val="lv"/>
        </w:rPr>
        <w:t xml:space="preserve"> procesu digitalizācija</w:t>
      </w:r>
      <w:bookmarkEnd w:id="130"/>
      <w:bookmarkEnd w:id="131"/>
    </w:p>
    <w:p w14:paraId="17AD2F44" w14:textId="77777777" w:rsidR="00E74917" w:rsidRPr="006B7455" w:rsidRDefault="00FB63FE"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4F926737" w14:textId="02D20B14" w:rsidR="00FB63FE" w:rsidRPr="00603173" w:rsidRDefault="00893793" w:rsidP="00D62A4D">
      <w:pPr>
        <w:spacing w:before="120" w:after="120" w:line="240" w:lineRule="auto"/>
        <w:ind w:left="-5" w:firstLine="725"/>
        <w:jc w:val="both"/>
        <w:rPr>
          <w:rFonts w:ascii="Times New Roman" w:eastAsia="Times New Roman" w:hAnsi="Times New Roman" w:cs="Times New Roman"/>
          <w:sz w:val="24"/>
          <w:szCs w:val="24"/>
          <w:lang w:val="lv"/>
        </w:rPr>
      </w:pPr>
      <w:r w:rsidRPr="00603173">
        <w:rPr>
          <w:rFonts w:ascii="Times New Roman" w:eastAsia="Times New Roman" w:hAnsi="Times New Roman" w:cs="Times New Roman"/>
          <w:sz w:val="24"/>
          <w:szCs w:val="24"/>
          <w:lang w:val="lv"/>
        </w:rPr>
        <w:t>Digitālo tehnoloģiju iespējoti mācību modeļi, metodes un saturs, kas atbalsta zināšanu apguvi pēc pieprasījuma, mācību un izglītības pārvaldības procesi nodrošina augstu izglītības kvalitāti un pieejamību, t</w:t>
      </w:r>
      <w:r w:rsidR="00801A1E">
        <w:rPr>
          <w:rFonts w:ascii="Times New Roman" w:eastAsia="Times New Roman" w:hAnsi="Times New Roman" w:cs="Times New Roman"/>
          <w:sz w:val="24"/>
          <w:szCs w:val="24"/>
          <w:lang w:val="lv"/>
        </w:rPr>
        <w:t>.sk.</w:t>
      </w:r>
      <w:r w:rsidRPr="00603173">
        <w:rPr>
          <w:rFonts w:ascii="Times New Roman" w:eastAsia="Times New Roman" w:hAnsi="Times New Roman" w:cs="Times New Roman"/>
          <w:sz w:val="24"/>
          <w:szCs w:val="24"/>
          <w:lang w:val="lv"/>
        </w:rPr>
        <w:t xml:space="preserve"> formāli atzīstot gan vienlaidus mācību procesā iegūtas zināšanas, gan tādas zināšanas, kuru apguve izkliedēta laikā un starp dažādiem apmācību nodrošinātājiem, tādejādi ļaujot iegūt formālu izglītību, kuru persona var pielāgot atbilstoši aktuālajām sabiedrības un tautsaimniecības vajadzībām un nākotnes tendencēm</w:t>
      </w:r>
      <w:r w:rsidR="00FB63FE" w:rsidRPr="00603173">
        <w:rPr>
          <w:rFonts w:ascii="Times New Roman" w:eastAsia="Times New Roman" w:hAnsi="Times New Roman" w:cs="Times New Roman"/>
          <w:sz w:val="24"/>
          <w:szCs w:val="24"/>
          <w:lang w:val="lv"/>
        </w:rPr>
        <w:t>.</w:t>
      </w:r>
    </w:p>
    <w:p w14:paraId="6A24F8C4" w14:textId="7A270705" w:rsidR="00BA7EFA" w:rsidRPr="006B7455" w:rsidRDefault="00BA7EFA"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877B3B" w:rsidRPr="007E0409" w14:paraId="4329DF78" w14:textId="77777777" w:rsidTr="00877B3B">
        <w:tc>
          <w:tcPr>
            <w:tcW w:w="9350" w:type="dxa"/>
          </w:tcPr>
          <w:p w14:paraId="433F39FD" w14:textId="407AA3E9" w:rsidR="00877B3B" w:rsidRPr="00603173" w:rsidRDefault="00877B3B" w:rsidP="00877B3B">
            <w:pPr>
              <w:spacing w:before="120" w:after="120"/>
              <w:ind w:firstLine="720"/>
              <w:jc w:val="both"/>
              <w:rPr>
                <w:rFonts w:ascii="Times New Roman" w:eastAsia="Times New Roman" w:hAnsi="Times New Roman" w:cs="Times New Roman"/>
                <w:b/>
                <w:i/>
                <w:sz w:val="24"/>
                <w:szCs w:val="24"/>
              </w:rPr>
            </w:pPr>
            <w:r w:rsidRPr="00603173">
              <w:rPr>
                <w:rFonts w:ascii="Times New Roman" w:eastAsia="Times New Roman" w:hAnsi="Times New Roman" w:cs="Times New Roman"/>
                <w:b/>
                <w:i/>
                <w:sz w:val="24"/>
                <w:szCs w:val="24"/>
              </w:rPr>
              <w:t>Pilnībā digitalizēti skolvadības</w:t>
            </w:r>
            <w:r w:rsidR="003B3482" w:rsidRPr="00603173">
              <w:rPr>
                <w:rFonts w:ascii="Times New Roman" w:eastAsia="Times New Roman" w:hAnsi="Times New Roman" w:cs="Times New Roman"/>
                <w:b/>
                <w:bCs/>
                <w:i/>
                <w:iCs/>
                <w:sz w:val="24"/>
                <w:szCs w:val="24"/>
              </w:rPr>
              <w:t>,</w:t>
            </w:r>
            <w:r w:rsidRPr="00603173">
              <w:rPr>
                <w:rFonts w:ascii="Times New Roman" w:eastAsia="Times New Roman" w:hAnsi="Times New Roman" w:cs="Times New Roman"/>
                <w:b/>
                <w:bCs/>
                <w:i/>
                <w:iCs/>
                <w:sz w:val="24"/>
                <w:szCs w:val="24"/>
              </w:rPr>
              <w:t xml:space="preserve"> t</w:t>
            </w:r>
            <w:r w:rsidR="00847FD8" w:rsidRPr="00603173">
              <w:rPr>
                <w:rFonts w:ascii="Times New Roman" w:eastAsia="Times New Roman" w:hAnsi="Times New Roman" w:cs="Times New Roman"/>
                <w:b/>
                <w:bCs/>
                <w:i/>
                <w:iCs/>
                <w:sz w:val="24"/>
                <w:szCs w:val="24"/>
              </w:rPr>
              <w:t>.sk.</w:t>
            </w:r>
            <w:r w:rsidRPr="00603173">
              <w:rPr>
                <w:rFonts w:ascii="Times New Roman" w:eastAsia="Times New Roman" w:hAnsi="Times New Roman" w:cs="Times New Roman"/>
                <w:b/>
                <w:i/>
                <w:sz w:val="24"/>
                <w:szCs w:val="24"/>
              </w:rPr>
              <w:t xml:space="preserve"> augstskolu) procesi, ietverot pieteikšanos mācību iestādē, mācību satura digitālu pieejamību (</w:t>
            </w:r>
            <w:r w:rsidRPr="00603173">
              <w:rPr>
                <w:rFonts w:ascii="Times New Roman" w:eastAsia="Times New Roman" w:hAnsi="Times New Roman" w:cs="Times New Roman"/>
                <w:b/>
                <w:bCs/>
                <w:i/>
                <w:iCs/>
                <w:sz w:val="24"/>
                <w:szCs w:val="24"/>
              </w:rPr>
              <w:t>t</w:t>
            </w:r>
            <w:r w:rsidR="00847FD8" w:rsidRPr="00603173">
              <w:rPr>
                <w:rFonts w:ascii="Times New Roman" w:eastAsia="Times New Roman" w:hAnsi="Times New Roman" w:cs="Times New Roman"/>
                <w:b/>
                <w:bCs/>
                <w:i/>
                <w:iCs/>
                <w:sz w:val="24"/>
                <w:szCs w:val="24"/>
              </w:rPr>
              <w:t>.sk.</w:t>
            </w:r>
            <w:r w:rsidRPr="00603173">
              <w:rPr>
                <w:rFonts w:ascii="Times New Roman" w:eastAsia="Times New Roman" w:hAnsi="Times New Roman" w:cs="Times New Roman"/>
                <w:b/>
                <w:i/>
                <w:sz w:val="24"/>
                <w:szCs w:val="24"/>
              </w:rPr>
              <w:t xml:space="preserve"> izmantojot dabīgās valodas apstrādes tehnoloģijas iespējas), automatizētu mācību procesu un izglītojamo snieguma vērtēšanu, kā arī digitālu izglītības apliecinājumu saņemšanu.</w:t>
            </w:r>
          </w:p>
          <w:p w14:paraId="4DD435EC" w14:textId="0F9F7429" w:rsidR="00AD7994" w:rsidRPr="00603173" w:rsidRDefault="00AD7994" w:rsidP="00877B3B">
            <w:pPr>
              <w:spacing w:before="120" w:after="120"/>
              <w:ind w:firstLine="720"/>
              <w:jc w:val="both"/>
              <w:rPr>
                <w:rFonts w:ascii="Times New Roman" w:eastAsia="Times New Roman" w:hAnsi="Times New Roman" w:cs="Times New Roman"/>
                <w:b/>
                <w:i/>
                <w:sz w:val="24"/>
                <w:szCs w:val="24"/>
              </w:rPr>
            </w:pPr>
            <w:r w:rsidRPr="00603173">
              <w:rPr>
                <w:rFonts w:ascii="Times New Roman" w:eastAsia="Times New Roman" w:hAnsi="Times New Roman" w:cs="Times New Roman"/>
                <w:b/>
                <w:i/>
                <w:sz w:val="24"/>
                <w:szCs w:val="24"/>
              </w:rPr>
              <w:t xml:space="preserve">Nodrošināta attālināto mācību īstenošanas iespēja un </w:t>
            </w:r>
            <w:r w:rsidR="0068145F" w:rsidRPr="00603173">
              <w:rPr>
                <w:rFonts w:ascii="Times New Roman" w:eastAsia="Times New Roman" w:hAnsi="Times New Roman" w:cs="Times New Roman"/>
                <w:b/>
                <w:i/>
                <w:sz w:val="24"/>
                <w:szCs w:val="24"/>
              </w:rPr>
              <w:t>atbilstošas kvalitātes interneta pieslēgums</w:t>
            </w:r>
            <w:r w:rsidR="00B4205B" w:rsidRPr="00603173">
              <w:rPr>
                <w:rFonts w:ascii="Times New Roman" w:eastAsia="Times New Roman" w:hAnsi="Times New Roman" w:cs="Times New Roman"/>
                <w:b/>
                <w:i/>
                <w:sz w:val="24"/>
                <w:szCs w:val="24"/>
              </w:rPr>
              <w:t xml:space="preserve"> izglītības iestādēm, kā arī </w:t>
            </w:r>
            <w:r w:rsidR="00B14B3D" w:rsidRPr="00603173">
              <w:rPr>
                <w:rFonts w:ascii="Times New Roman" w:eastAsia="Times New Roman" w:hAnsi="Times New Roman" w:cs="Times New Roman"/>
                <w:b/>
                <w:i/>
                <w:sz w:val="24"/>
                <w:szCs w:val="24"/>
              </w:rPr>
              <w:t xml:space="preserve">pietiekama tehnoloģiju pieejamība </w:t>
            </w:r>
            <w:r w:rsidR="0068145F" w:rsidRPr="00603173">
              <w:rPr>
                <w:rFonts w:ascii="Times New Roman" w:eastAsia="Times New Roman" w:hAnsi="Times New Roman" w:cs="Times New Roman"/>
                <w:b/>
                <w:i/>
                <w:sz w:val="24"/>
                <w:szCs w:val="24"/>
              </w:rPr>
              <w:t>izglītojamajiem mācību procesa nodrošināšanai</w:t>
            </w:r>
            <w:r w:rsidR="00B14B3D" w:rsidRPr="00603173">
              <w:rPr>
                <w:rFonts w:ascii="Times New Roman" w:eastAsia="Times New Roman" w:hAnsi="Times New Roman" w:cs="Times New Roman"/>
                <w:b/>
                <w:i/>
                <w:sz w:val="24"/>
                <w:szCs w:val="24"/>
              </w:rPr>
              <w:t>.</w:t>
            </w:r>
          </w:p>
          <w:p w14:paraId="6BA086D5" w14:textId="5A2FB5D9" w:rsidR="00877B3B" w:rsidRPr="00603173" w:rsidRDefault="00877B3B" w:rsidP="00877B3B">
            <w:pPr>
              <w:spacing w:before="120" w:after="120"/>
              <w:ind w:firstLine="720"/>
              <w:jc w:val="both"/>
              <w:rPr>
                <w:rFonts w:ascii="Times New Roman" w:eastAsia="Times New Roman" w:hAnsi="Times New Roman" w:cs="Times New Roman"/>
                <w:b/>
                <w:i/>
                <w:sz w:val="24"/>
                <w:szCs w:val="24"/>
              </w:rPr>
            </w:pPr>
            <w:r w:rsidRPr="00603173">
              <w:rPr>
                <w:rFonts w:ascii="Times New Roman" w:eastAsia="Times New Roman" w:hAnsi="Times New Roman" w:cs="Times New Roman"/>
                <w:b/>
                <w:i/>
                <w:sz w:val="24"/>
                <w:szCs w:val="24"/>
              </w:rPr>
              <w:t xml:space="preserve">Ieviesta datos balstīta izglītības nozares pārvaldība, </w:t>
            </w:r>
            <w:r w:rsidRPr="00603173">
              <w:rPr>
                <w:rFonts w:ascii="Times New Roman" w:eastAsia="Times New Roman" w:hAnsi="Times New Roman" w:cs="Times New Roman"/>
                <w:b/>
                <w:bCs/>
                <w:i/>
                <w:iCs/>
                <w:sz w:val="24"/>
                <w:szCs w:val="24"/>
              </w:rPr>
              <w:t>t</w:t>
            </w:r>
            <w:r w:rsidR="009A23D9" w:rsidRPr="00603173">
              <w:rPr>
                <w:rFonts w:ascii="Times New Roman" w:eastAsia="Times New Roman" w:hAnsi="Times New Roman" w:cs="Times New Roman"/>
                <w:b/>
                <w:bCs/>
                <w:i/>
                <w:iCs/>
                <w:sz w:val="24"/>
                <w:szCs w:val="24"/>
              </w:rPr>
              <w:t>.sk.</w:t>
            </w:r>
            <w:r w:rsidRPr="00603173">
              <w:rPr>
                <w:rFonts w:ascii="Times New Roman" w:eastAsia="Times New Roman" w:hAnsi="Times New Roman" w:cs="Times New Roman"/>
                <w:b/>
                <w:i/>
                <w:sz w:val="24"/>
                <w:szCs w:val="24"/>
              </w:rPr>
              <w:t xml:space="preserve"> nodrošinot izglītības procesu un kvalitātes monitoringu un analītiku, agrīnās brīdināšanas procesu, progresa snieguma mērīšanu, tālākās izglītības un karjeras attīstības iespēju prognozēšanu.</w:t>
            </w:r>
          </w:p>
          <w:p w14:paraId="0861971D" w14:textId="7C2E73C3" w:rsidR="00877B3B" w:rsidRPr="00603173" w:rsidRDefault="00877B3B" w:rsidP="00877B3B">
            <w:pPr>
              <w:spacing w:before="120" w:after="120"/>
              <w:ind w:firstLine="720"/>
              <w:jc w:val="both"/>
              <w:rPr>
                <w:rFonts w:ascii="Times New Roman" w:eastAsia="Times New Roman" w:hAnsi="Times New Roman" w:cs="Times New Roman"/>
                <w:b/>
                <w:i/>
                <w:color w:val="000000" w:themeColor="text1"/>
                <w:sz w:val="24"/>
                <w:szCs w:val="24"/>
              </w:rPr>
            </w:pPr>
            <w:r w:rsidRPr="00603173">
              <w:rPr>
                <w:rFonts w:ascii="Times New Roman" w:eastAsia="Times New Roman" w:hAnsi="Times New Roman" w:cs="Times New Roman"/>
                <w:b/>
                <w:i/>
                <w:sz w:val="24"/>
                <w:szCs w:val="24"/>
              </w:rPr>
              <w:t>Izveidota simulēta mācību (izglītības) vide primāri tādās nozarēs, kurās simulācijas mazina profesionālos riskus, t.sk. veselības aprūpes, medicīnas, tiesību zinātnes, drošības un iekšlietu jomās</w:t>
            </w:r>
            <w:r w:rsidR="00903F27" w:rsidRPr="00603173">
              <w:rPr>
                <w:rFonts w:ascii="Times New Roman" w:eastAsia="Times New Roman" w:hAnsi="Times New Roman" w:cs="Times New Roman"/>
                <w:b/>
                <w:bCs/>
                <w:i/>
                <w:iCs/>
                <w:sz w:val="24"/>
                <w:szCs w:val="24"/>
              </w:rPr>
              <w:t>.</w:t>
            </w:r>
          </w:p>
          <w:p w14:paraId="22EEDF38" w14:textId="007732A3" w:rsidR="00877B3B" w:rsidRPr="00603173" w:rsidRDefault="00877B3B" w:rsidP="00877B3B">
            <w:pPr>
              <w:spacing w:before="120" w:after="120"/>
              <w:ind w:firstLine="720"/>
              <w:jc w:val="both"/>
              <w:rPr>
                <w:rFonts w:ascii="Times New Roman" w:eastAsia="Times New Roman" w:hAnsi="Times New Roman" w:cs="Times New Roman"/>
                <w:b/>
                <w:i/>
                <w:color w:val="000000" w:themeColor="text1"/>
                <w:sz w:val="24"/>
                <w:szCs w:val="24"/>
              </w:rPr>
            </w:pPr>
            <w:r w:rsidRPr="00603173">
              <w:rPr>
                <w:rFonts w:ascii="Times New Roman" w:eastAsia="Times New Roman" w:hAnsi="Times New Roman" w:cs="Times New Roman"/>
                <w:b/>
                <w:i/>
                <w:sz w:val="24"/>
                <w:szCs w:val="24"/>
              </w:rPr>
              <w:t xml:space="preserve">Mākslīgā intelekta risinājuma </w:t>
            </w:r>
            <w:r w:rsidRPr="00603173">
              <w:rPr>
                <w:rFonts w:ascii="Times New Roman" w:eastAsia="Times New Roman" w:hAnsi="Times New Roman" w:cs="Times New Roman"/>
                <w:b/>
                <w:bCs/>
                <w:i/>
                <w:iCs/>
                <w:sz w:val="24"/>
                <w:szCs w:val="24"/>
              </w:rPr>
              <w:t>ieviešan</w:t>
            </w:r>
            <w:r w:rsidR="00E2319E" w:rsidRPr="00603173">
              <w:rPr>
                <w:rFonts w:ascii="Times New Roman" w:eastAsia="Times New Roman" w:hAnsi="Times New Roman" w:cs="Times New Roman"/>
                <w:b/>
                <w:bCs/>
                <w:i/>
                <w:iCs/>
                <w:sz w:val="24"/>
                <w:szCs w:val="24"/>
              </w:rPr>
              <w:t>a</w:t>
            </w:r>
            <w:r w:rsidRPr="00603173">
              <w:rPr>
                <w:rFonts w:ascii="Times New Roman" w:eastAsia="Times New Roman" w:hAnsi="Times New Roman" w:cs="Times New Roman"/>
                <w:b/>
                <w:i/>
                <w:sz w:val="24"/>
                <w:szCs w:val="24"/>
              </w:rPr>
              <w:t xml:space="preserve"> prasmju apguves un vērtēšanas atbalstam</w:t>
            </w:r>
            <w:r w:rsidR="00E2319E" w:rsidRPr="00603173">
              <w:rPr>
                <w:rFonts w:ascii="Times New Roman" w:eastAsia="Times New Roman" w:hAnsi="Times New Roman" w:cs="Times New Roman"/>
                <w:b/>
                <w:bCs/>
                <w:i/>
                <w:iCs/>
                <w:sz w:val="24"/>
                <w:szCs w:val="24"/>
              </w:rPr>
              <w:t>,</w:t>
            </w:r>
            <w:r w:rsidRPr="00603173">
              <w:rPr>
                <w:rFonts w:ascii="Times New Roman" w:eastAsia="Times New Roman" w:hAnsi="Times New Roman" w:cs="Times New Roman"/>
                <w:b/>
                <w:i/>
                <w:sz w:val="24"/>
                <w:szCs w:val="24"/>
              </w:rPr>
              <w:t xml:space="preserve"> piemēram, patstāvīgo darbu vai attālināto studiju formā.</w:t>
            </w:r>
          </w:p>
          <w:p w14:paraId="67690677" w14:textId="246E8ACA" w:rsidR="00877B3B" w:rsidRPr="006B7455" w:rsidRDefault="00877B3B" w:rsidP="00877B3B">
            <w:pPr>
              <w:spacing w:before="120" w:after="120"/>
              <w:ind w:firstLine="720"/>
              <w:jc w:val="both"/>
              <w:rPr>
                <w:rFonts w:ascii="Times New Roman" w:eastAsia="Times New Roman" w:hAnsi="Times New Roman" w:cs="Times New Roman"/>
                <w:b/>
                <w:bCs/>
                <w:sz w:val="24"/>
                <w:szCs w:val="24"/>
              </w:rPr>
            </w:pPr>
            <w:r w:rsidRPr="00603173">
              <w:rPr>
                <w:rFonts w:ascii="Times New Roman" w:eastAsia="Times New Roman" w:hAnsi="Times New Roman" w:cs="Times New Roman"/>
                <w:b/>
                <w:i/>
                <w:sz w:val="24"/>
                <w:szCs w:val="24"/>
              </w:rPr>
              <w:t>Izstrādāts pieejams darba tirgus barometrs, pilnveidotas darba tirgus prognozēšanas metodes, nodrošināta ciešāka sasaiste ar karjeras konsultācijām nodarbinātības un izglītības pakalpojumu ietvaros, kā arī pilnveidoti digitālie rīki/e-pakalpojumi, t.sk. pielietojot mākslīgā intelekta elementus, un veicināta to pieejamība sabiedrībai.</w:t>
            </w:r>
          </w:p>
        </w:tc>
      </w:tr>
    </w:tbl>
    <w:p w14:paraId="27685E4E" w14:textId="77777777" w:rsidR="00BA7EFA" w:rsidRPr="00603173" w:rsidRDefault="00BA7EFA" w:rsidP="008078F2">
      <w:pPr>
        <w:spacing w:before="120" w:after="120" w:line="240" w:lineRule="auto"/>
        <w:ind w:left="-6" w:firstLine="720"/>
        <w:jc w:val="both"/>
        <w:rPr>
          <w:rFonts w:ascii="Times New Roman" w:eastAsia="Times New Roman" w:hAnsi="Times New Roman" w:cs="Times New Roman"/>
          <w:sz w:val="24"/>
          <w:szCs w:val="24"/>
          <w:lang w:val="lv-LV"/>
        </w:rPr>
      </w:pPr>
      <w:r w:rsidRPr="00603173">
        <w:rPr>
          <w:rFonts w:ascii="Times New Roman" w:eastAsia="Times New Roman" w:hAnsi="Times New Roman" w:cs="Times New Roman"/>
          <w:sz w:val="24"/>
          <w:szCs w:val="24"/>
          <w:lang w:val="lv-LV"/>
        </w:rPr>
        <w:t xml:space="preserve">Izglītības digitālajā transformācijā nepieciešamās izmaiņas var iedalīt četros galvenajos rīcības virzienos: </w:t>
      </w:r>
    </w:p>
    <w:p w14:paraId="69F6ADC6" w14:textId="08BBEAC9" w:rsidR="00BA7EFA" w:rsidRPr="006B7455" w:rsidRDefault="004F63C1" w:rsidP="0058195A">
      <w:pPr>
        <w:pStyle w:val="ListParagraph"/>
        <w:numPr>
          <w:ilvl w:val="0"/>
          <w:numId w:val="81"/>
        </w:numPr>
        <w:spacing w:before="120" w:after="120"/>
        <w:ind w:left="567" w:right="4"/>
        <w:contextualSpacing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M</w:t>
      </w:r>
      <w:r w:rsidR="00BA7EFA" w:rsidRPr="006B7455">
        <w:rPr>
          <w:rFonts w:ascii="Times New Roman" w:eastAsia="Times New Roman" w:hAnsi="Times New Roman" w:cs="Times New Roman"/>
          <w:sz w:val="24"/>
          <w:szCs w:val="24"/>
        </w:rPr>
        <w:t>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digitalizācija</w:t>
      </w:r>
      <w:proofErr w:type="spellEnd"/>
      <w:r>
        <w:rPr>
          <w:rFonts w:ascii="Times New Roman" w:eastAsia="Times New Roman" w:hAnsi="Times New Roman" w:cs="Times New Roman"/>
          <w:sz w:val="24"/>
          <w:szCs w:val="24"/>
        </w:rPr>
        <w:t>.</w:t>
      </w:r>
    </w:p>
    <w:p w14:paraId="37758429" w14:textId="02495C43" w:rsidR="00BA7EFA" w:rsidRPr="006B7455" w:rsidRDefault="004F63C1" w:rsidP="0058195A">
      <w:pPr>
        <w:pStyle w:val="ListParagraph"/>
        <w:numPr>
          <w:ilvl w:val="0"/>
          <w:numId w:val="81"/>
        </w:numPr>
        <w:spacing w:before="120" w:after="120"/>
        <w:ind w:left="567" w:right="4"/>
        <w:contextualSpacing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A</w:t>
      </w:r>
      <w:r w:rsidR="00BA7EFA" w:rsidRPr="006B7455">
        <w:rPr>
          <w:rFonts w:ascii="Times New Roman" w:eastAsia="Times New Roman" w:hAnsi="Times New Roman" w:cs="Times New Roman"/>
          <w:sz w:val="24"/>
          <w:szCs w:val="24"/>
        </w:rPr>
        <w:t>dministratīvo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pārvaldības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digitalizācija</w:t>
      </w:r>
      <w:proofErr w:type="spellEnd"/>
      <w:r>
        <w:rPr>
          <w:rFonts w:ascii="Times New Roman" w:eastAsia="Times New Roman" w:hAnsi="Times New Roman" w:cs="Times New Roman"/>
          <w:sz w:val="24"/>
          <w:szCs w:val="24"/>
        </w:rPr>
        <w:t>.</w:t>
      </w:r>
    </w:p>
    <w:p w14:paraId="4EC24840" w14:textId="69475C84" w:rsidR="002A73BD" w:rsidRPr="006B7455" w:rsidRDefault="004F63C1" w:rsidP="0058195A">
      <w:pPr>
        <w:pStyle w:val="ListParagraph"/>
        <w:numPr>
          <w:ilvl w:val="0"/>
          <w:numId w:val="81"/>
        </w:numPr>
        <w:spacing w:before="120" w:after="120"/>
        <w:ind w:left="567" w:right="4"/>
        <w:contextualSpacing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D</w:t>
      </w:r>
      <w:r w:rsidR="00BA7EFA" w:rsidRPr="006B7455">
        <w:rPr>
          <w:rFonts w:ascii="Times New Roman" w:eastAsia="Times New Roman" w:hAnsi="Times New Roman" w:cs="Times New Roman"/>
          <w:sz w:val="24"/>
          <w:szCs w:val="24"/>
        </w:rPr>
        <w:t>igitālie</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pakalpojumi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pēc</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iespējas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proaktīvi</w:t>
      </w:r>
      <w:proofErr w:type="spellEnd"/>
      <w:r w:rsidR="00BA7EFA" w:rsidRPr="006B7455">
        <w:rPr>
          <w:rFonts w:ascii="Times New Roman" w:eastAsia="Times New Roman" w:hAnsi="Times New Roman" w:cs="Times New Roman"/>
          <w:sz w:val="24"/>
          <w:szCs w:val="24"/>
        </w:rPr>
        <w:t xml:space="preserve">), kas </w:t>
      </w:r>
      <w:proofErr w:type="spellStart"/>
      <w:r w:rsidR="00BA7EFA" w:rsidRPr="006B7455">
        <w:rPr>
          <w:rFonts w:ascii="Times New Roman" w:eastAsia="Times New Roman" w:hAnsi="Times New Roman" w:cs="Times New Roman"/>
          <w:sz w:val="24"/>
          <w:szCs w:val="24"/>
        </w:rPr>
        <w:t>balstīti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analītikā</w:t>
      </w:r>
      <w:proofErr w:type="spellEnd"/>
      <w:r>
        <w:rPr>
          <w:rFonts w:ascii="Times New Roman" w:eastAsia="Times New Roman" w:hAnsi="Times New Roman" w:cs="Times New Roman"/>
          <w:sz w:val="24"/>
          <w:szCs w:val="24"/>
        </w:rPr>
        <w:t>.</w:t>
      </w:r>
    </w:p>
    <w:p w14:paraId="325BDCB5" w14:textId="71B512CF" w:rsidR="00BA7EFA" w:rsidRPr="006B7455" w:rsidRDefault="004F63C1" w:rsidP="0058195A">
      <w:pPr>
        <w:pStyle w:val="ListParagraph"/>
        <w:numPr>
          <w:ilvl w:val="0"/>
          <w:numId w:val="81"/>
        </w:numPr>
        <w:spacing w:before="120" w:after="120"/>
        <w:ind w:left="567" w:right="4"/>
        <w:contextualSpacing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I</w:t>
      </w:r>
      <w:r w:rsidR="00BA7EFA" w:rsidRPr="006B7455">
        <w:rPr>
          <w:rFonts w:ascii="Times New Roman" w:eastAsia="Times New Roman" w:hAnsi="Times New Roman" w:cs="Times New Roman"/>
          <w:sz w:val="24"/>
          <w:szCs w:val="24"/>
        </w:rPr>
        <w:t>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atvērtība</w:t>
      </w:r>
      <w:proofErr w:type="spellEnd"/>
      <w:r w:rsidR="00BA7EFA" w:rsidRPr="006B7455">
        <w:rPr>
          <w:rFonts w:ascii="Times New Roman" w:eastAsia="Times New Roman" w:hAnsi="Times New Roman" w:cs="Times New Roman"/>
          <w:sz w:val="24"/>
          <w:szCs w:val="24"/>
        </w:rPr>
        <w:t xml:space="preserve">. </w:t>
      </w:r>
    </w:p>
    <w:p w14:paraId="092ECDFF" w14:textId="660DF702" w:rsidR="00BA7EFA" w:rsidRPr="006B7455" w:rsidRDefault="00BA7EFA" w:rsidP="008078F2">
      <w:pPr>
        <w:spacing w:before="120" w:after="120" w:line="240" w:lineRule="auto"/>
        <w:ind w:left="-6" w:firstLine="720"/>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 xml:space="preserve">Lai </w:t>
      </w:r>
      <w:proofErr w:type="spellStart"/>
      <w:r w:rsidRPr="006B7455">
        <w:rPr>
          <w:rFonts w:ascii="Times New Roman" w:eastAsia="Times New Roman" w:hAnsi="Times New Roman" w:cs="Times New Roman"/>
          <w:sz w:val="24"/>
          <w:szCs w:val="24"/>
        </w:rPr>
        <w:t>īstenotu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pārmaiņas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visos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minētajos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rīcības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virzienos</w:t>
      </w:r>
      <w:proofErr w:type="spellEnd"/>
      <w:r w:rsidR="004F63C1">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būs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nepieciešamas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izmaiņas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izglītību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regulējošajos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normatīvajos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aktos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padarot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elastīgākus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pret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jaunu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tehnoloģiju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ienākšanu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Vienlaikus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izmaiņām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normatīvajos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aktos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jāattīsta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modulāras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sadarboties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spējīgas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privātās</w:t>
      </w:r>
      <w:proofErr w:type="spellEnd"/>
      <w:r w:rsidRPr="006B7455">
        <w:rPr>
          <w:rFonts w:ascii="Times New Roman" w:eastAsia="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Eiropas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starptautiskā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līmenī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Dažādu</w:t>
      </w:r>
      <w:proofErr w:type="spellEnd"/>
      <w:r w:rsidRPr="006B7455">
        <w:rPr>
          <w:rFonts w:ascii="Times New Roman" w:eastAsia="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integrācija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kritisks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priekšnosacījums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izglītības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jomas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digitalizācijai</w:t>
      </w:r>
      <w:proofErr w:type="spellEnd"/>
      <w:r w:rsidRPr="006B7455">
        <w:rPr>
          <w:rFonts w:ascii="Times New Roman" w:eastAsia="Times New Roman" w:hAnsi="Times New Roman" w:cs="Times New Roman"/>
          <w:sz w:val="24"/>
          <w:szCs w:val="24"/>
        </w:rPr>
        <w:t xml:space="preserve">. </w:t>
      </w:r>
    </w:p>
    <w:p w14:paraId="63A152A0" w14:textId="77777777" w:rsidR="00BA7EFA" w:rsidRPr="006B7455" w:rsidRDefault="00BA7EFA" w:rsidP="004E4CEA">
      <w:pPr>
        <w:spacing w:before="120" w:after="120" w:line="240" w:lineRule="auto"/>
        <w:ind w:left="-6" w:firstLine="72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Katrs</w:t>
      </w:r>
      <w:proofErr w:type="spellEnd"/>
      <w:r w:rsidRPr="006B7455">
        <w:rPr>
          <w:rFonts w:ascii="Times New Roman" w:eastAsia="Times New Roman" w:hAnsi="Times New Roman" w:cs="Times New Roman"/>
          <w:sz w:val="24"/>
          <w:szCs w:val="24"/>
        </w:rPr>
        <w:t xml:space="preserve"> no </w:t>
      </w:r>
      <w:proofErr w:type="spellStart"/>
      <w:r w:rsidRPr="006B7455">
        <w:rPr>
          <w:rFonts w:ascii="Times New Roman" w:eastAsia="Times New Roman" w:hAnsi="Times New Roman" w:cs="Times New Roman"/>
          <w:sz w:val="24"/>
          <w:szCs w:val="24"/>
        </w:rPr>
        <w:t>rīcības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virzieniem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ietver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sevī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šādas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aktivitātes</w:t>
      </w:r>
      <w:proofErr w:type="spellEnd"/>
      <w:r w:rsidRPr="006B7455">
        <w:rPr>
          <w:rFonts w:ascii="Times New Roman" w:eastAsia="Times New Roman" w:hAnsi="Times New Roman" w:cs="Times New Roman"/>
          <w:sz w:val="24"/>
          <w:szCs w:val="24"/>
        </w:rPr>
        <w:t xml:space="preserve">: </w:t>
      </w:r>
    </w:p>
    <w:p w14:paraId="3EEBBDA9" w14:textId="21D7F2B8" w:rsidR="00BA7EFA" w:rsidRPr="006B7455" w:rsidRDefault="002A73BD" w:rsidP="00D62A4D">
      <w:pPr>
        <w:spacing w:before="120" w:after="120" w:line="240" w:lineRule="auto"/>
        <w:jc w:val="both"/>
        <w:rPr>
          <w:rFonts w:ascii="Times New Roman" w:eastAsia="Times New Roman" w:hAnsi="Times New Roman" w:cs="Times New Roman"/>
          <w:b/>
          <w:sz w:val="24"/>
          <w:szCs w:val="24"/>
        </w:rPr>
      </w:pPr>
      <w:proofErr w:type="spellStart"/>
      <w:r w:rsidRPr="006B7455">
        <w:rPr>
          <w:rFonts w:ascii="Times New Roman" w:eastAsia="Times New Roman" w:hAnsi="Times New Roman" w:cs="Times New Roman"/>
          <w:b/>
          <w:sz w:val="24"/>
          <w:szCs w:val="24"/>
        </w:rPr>
        <w:t>M</w:t>
      </w:r>
      <w:r w:rsidR="00BA7EFA" w:rsidRPr="006B7455">
        <w:rPr>
          <w:rFonts w:ascii="Times New Roman" w:eastAsia="Times New Roman" w:hAnsi="Times New Roman" w:cs="Times New Roman"/>
          <w:b/>
          <w:sz w:val="24"/>
          <w:szCs w:val="24"/>
        </w:rPr>
        <w:t>ācību</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procesa</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digitalizācija</w:t>
      </w:r>
      <w:proofErr w:type="spellEnd"/>
      <w:r w:rsidR="1D6EF4E2" w:rsidRPr="006B7455">
        <w:rPr>
          <w:rFonts w:ascii="Times New Roman" w:eastAsia="Times New Roman" w:hAnsi="Times New Roman" w:cs="Times New Roman"/>
          <w:b/>
          <w:bCs/>
          <w:sz w:val="24"/>
          <w:szCs w:val="24"/>
        </w:rPr>
        <w:t>:</w:t>
      </w:r>
      <w:r w:rsidR="00BA7EFA" w:rsidRPr="006B7455">
        <w:rPr>
          <w:rFonts w:ascii="Times New Roman" w:eastAsia="Times New Roman" w:hAnsi="Times New Roman" w:cs="Times New Roman"/>
          <w:b/>
          <w:sz w:val="24"/>
          <w:szCs w:val="24"/>
        </w:rPr>
        <w:t xml:space="preserve"> </w:t>
      </w:r>
    </w:p>
    <w:p w14:paraId="74D7C7B2" w14:textId="728C3376" w:rsidR="00BA7EFA" w:rsidRPr="006B7455" w:rsidRDefault="000A6482" w:rsidP="0058195A">
      <w:pPr>
        <w:numPr>
          <w:ilvl w:val="0"/>
          <w:numId w:val="21"/>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U</w:t>
      </w:r>
      <w:r w:rsidR="00BA7EFA" w:rsidRPr="006B7455">
        <w:rPr>
          <w:rFonts w:ascii="Times New Roman" w:eastAsia="Times New Roman" w:hAnsi="Times New Roman" w:cs="Times New Roman"/>
          <w:sz w:val="24"/>
          <w:szCs w:val="24"/>
        </w:rPr>
        <w:t>zlabot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digitālo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līdzekļu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pieejamību</w:t>
      </w:r>
      <w:proofErr w:type="spellEnd"/>
      <w:r w:rsidR="00773432">
        <w:rPr>
          <w:rFonts w:ascii="Times New Roman" w:eastAsia="Times New Roman" w:hAnsi="Times New Roman" w:cs="Times New Roman"/>
          <w:sz w:val="24"/>
          <w:szCs w:val="24"/>
        </w:rPr>
        <w:t xml:space="preserve"> –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līdzekļi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iestādēm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tiek</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nodrošināti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gan</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elektroniski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gan</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drukātā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formā</w:t>
      </w:r>
      <w:proofErr w:type="spellEnd"/>
      <w:r w:rsidR="00BA7EFA" w:rsidRPr="006B7455">
        <w:rPr>
          <w:rFonts w:ascii="Times New Roman" w:eastAsia="Times New Roman" w:hAnsi="Times New Roman" w:cs="Times New Roman"/>
          <w:sz w:val="24"/>
          <w:szCs w:val="24"/>
        </w:rPr>
        <w:t xml:space="preserve">, bet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procesam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ārpus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iestādes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darbi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u.tml</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tiek</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izmantoti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pamatā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elektroniskie</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līdzekļi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ar</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dažādiem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interaktivitātes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elementiem</w:t>
      </w:r>
      <w:proofErr w:type="spellEnd"/>
      <w:r w:rsidR="00EA0F43" w:rsidRPr="006B7455">
        <w:rPr>
          <w:rFonts w:ascii="Times New Roman" w:eastAsia="Times New Roman" w:hAnsi="Times New Roman" w:cs="Times New Roman"/>
          <w:sz w:val="24"/>
          <w:szCs w:val="24"/>
        </w:rPr>
        <w:t xml:space="preserve">. </w:t>
      </w:r>
      <w:proofErr w:type="spellStart"/>
      <w:r w:rsidR="00EA0F43" w:rsidRPr="006B7455">
        <w:rPr>
          <w:rFonts w:ascii="Times New Roman" w:eastAsia="Times New Roman" w:hAnsi="Times New Roman" w:cs="Times New Roman"/>
          <w:sz w:val="24"/>
          <w:szCs w:val="24"/>
        </w:rPr>
        <w:t>Mācību</w:t>
      </w:r>
      <w:proofErr w:type="spellEnd"/>
      <w:r w:rsidR="00EA0F43" w:rsidRPr="006B7455">
        <w:rPr>
          <w:rFonts w:ascii="Times New Roman" w:eastAsia="Times New Roman" w:hAnsi="Times New Roman" w:cs="Times New Roman"/>
          <w:sz w:val="24"/>
          <w:szCs w:val="24"/>
        </w:rPr>
        <w:t xml:space="preserve"> </w:t>
      </w:r>
      <w:proofErr w:type="spellStart"/>
      <w:r w:rsidR="00EA0F43" w:rsidRPr="006B7455">
        <w:rPr>
          <w:rFonts w:ascii="Times New Roman" w:eastAsia="Times New Roman" w:hAnsi="Times New Roman" w:cs="Times New Roman"/>
          <w:sz w:val="24"/>
          <w:szCs w:val="24"/>
        </w:rPr>
        <w:t>līdzekļu</w:t>
      </w:r>
      <w:proofErr w:type="spellEnd"/>
      <w:r w:rsidR="00EA0F43" w:rsidRPr="006B7455">
        <w:rPr>
          <w:rFonts w:ascii="Times New Roman" w:eastAsia="Times New Roman" w:hAnsi="Times New Roman" w:cs="Times New Roman"/>
          <w:sz w:val="24"/>
          <w:szCs w:val="24"/>
        </w:rPr>
        <w:t xml:space="preserve"> (t</w:t>
      </w:r>
      <w:r w:rsidR="00785FF9">
        <w:rPr>
          <w:rFonts w:ascii="Times New Roman" w:eastAsia="Times New Roman" w:hAnsi="Times New Roman" w:cs="Times New Roman"/>
          <w:sz w:val="24"/>
          <w:szCs w:val="24"/>
        </w:rPr>
        <w:t>.sk.</w:t>
      </w:r>
      <w:r w:rsidR="00EA0F43" w:rsidRPr="006B7455">
        <w:rPr>
          <w:rFonts w:ascii="Times New Roman" w:eastAsia="Times New Roman" w:hAnsi="Times New Roman" w:cs="Times New Roman"/>
          <w:sz w:val="24"/>
          <w:szCs w:val="24"/>
        </w:rPr>
        <w:t xml:space="preserve"> </w:t>
      </w:r>
      <w:proofErr w:type="spellStart"/>
      <w:r w:rsidR="00EA0F43" w:rsidRPr="006B7455">
        <w:rPr>
          <w:rFonts w:ascii="Times New Roman" w:eastAsia="Times New Roman" w:hAnsi="Times New Roman" w:cs="Times New Roman"/>
          <w:sz w:val="24"/>
          <w:szCs w:val="24"/>
        </w:rPr>
        <w:t>audiovizuālo</w:t>
      </w:r>
      <w:proofErr w:type="spellEnd"/>
      <w:r w:rsidR="00EA0F43" w:rsidRPr="006B7455">
        <w:rPr>
          <w:rFonts w:ascii="Times New Roman" w:eastAsia="Times New Roman" w:hAnsi="Times New Roman" w:cs="Times New Roman"/>
          <w:sz w:val="24"/>
          <w:szCs w:val="24"/>
        </w:rPr>
        <w:t xml:space="preserve">) </w:t>
      </w:r>
      <w:proofErr w:type="spellStart"/>
      <w:r w:rsidR="00116BD2" w:rsidRPr="006B7455">
        <w:rPr>
          <w:rFonts w:ascii="Times New Roman" w:eastAsia="Times New Roman" w:hAnsi="Times New Roman" w:cs="Times New Roman"/>
          <w:sz w:val="24"/>
          <w:szCs w:val="24"/>
        </w:rPr>
        <w:t>pieejamību</w:t>
      </w:r>
      <w:proofErr w:type="spellEnd"/>
      <w:r w:rsidR="00116BD2" w:rsidRPr="006B7455">
        <w:rPr>
          <w:rFonts w:ascii="Times New Roman" w:eastAsia="Times New Roman" w:hAnsi="Times New Roman" w:cs="Times New Roman"/>
          <w:sz w:val="24"/>
          <w:szCs w:val="24"/>
        </w:rPr>
        <w:t xml:space="preserve"> </w:t>
      </w:r>
      <w:proofErr w:type="spellStart"/>
      <w:r w:rsidR="00116BD2" w:rsidRPr="006B7455">
        <w:rPr>
          <w:rFonts w:ascii="Times New Roman" w:eastAsia="Times New Roman" w:hAnsi="Times New Roman" w:cs="Times New Roman"/>
          <w:sz w:val="24"/>
          <w:szCs w:val="24"/>
        </w:rPr>
        <w:t>varētu</w:t>
      </w:r>
      <w:proofErr w:type="spellEnd"/>
      <w:r w:rsidR="00116BD2" w:rsidRPr="006B7455">
        <w:rPr>
          <w:rFonts w:ascii="Times New Roman" w:eastAsia="Times New Roman" w:hAnsi="Times New Roman" w:cs="Times New Roman"/>
          <w:sz w:val="24"/>
          <w:szCs w:val="24"/>
        </w:rPr>
        <w:t xml:space="preserve"> </w:t>
      </w:r>
      <w:proofErr w:type="spellStart"/>
      <w:r w:rsidR="00116BD2" w:rsidRPr="006B7455">
        <w:rPr>
          <w:rFonts w:ascii="Times New Roman" w:eastAsia="Times New Roman" w:hAnsi="Times New Roman" w:cs="Times New Roman"/>
          <w:sz w:val="24"/>
          <w:szCs w:val="24"/>
        </w:rPr>
        <w:t>risināt</w:t>
      </w:r>
      <w:proofErr w:type="spellEnd"/>
      <w:r w:rsidR="00EA0F43" w:rsidRPr="006B7455">
        <w:rPr>
          <w:rFonts w:ascii="Times New Roman" w:eastAsia="Times New Roman" w:hAnsi="Times New Roman" w:cs="Times New Roman"/>
          <w:sz w:val="24"/>
          <w:szCs w:val="24"/>
        </w:rPr>
        <w:t xml:space="preserve"> </w:t>
      </w:r>
      <w:proofErr w:type="spellStart"/>
      <w:r w:rsidR="00EA0F43" w:rsidRPr="006B7455">
        <w:rPr>
          <w:rFonts w:ascii="Times New Roman" w:eastAsia="Times New Roman" w:hAnsi="Times New Roman" w:cs="Times New Roman"/>
          <w:sz w:val="24"/>
          <w:szCs w:val="24"/>
        </w:rPr>
        <w:t>tādā</w:t>
      </w:r>
      <w:proofErr w:type="spellEnd"/>
      <w:r w:rsidR="00EA0F43" w:rsidRPr="006B7455">
        <w:rPr>
          <w:rFonts w:ascii="Times New Roman" w:eastAsia="Times New Roman" w:hAnsi="Times New Roman" w:cs="Times New Roman"/>
          <w:sz w:val="24"/>
          <w:szCs w:val="24"/>
        </w:rPr>
        <w:t xml:space="preserve"> </w:t>
      </w:r>
      <w:proofErr w:type="spellStart"/>
      <w:r w:rsidR="00EA0F43" w:rsidRPr="006B7455">
        <w:rPr>
          <w:rFonts w:ascii="Times New Roman" w:eastAsia="Times New Roman" w:hAnsi="Times New Roman" w:cs="Times New Roman"/>
          <w:sz w:val="24"/>
          <w:szCs w:val="24"/>
        </w:rPr>
        <w:t>veidā</w:t>
      </w:r>
      <w:proofErr w:type="spellEnd"/>
      <w:r w:rsidR="00EA0F43" w:rsidRPr="006B7455">
        <w:rPr>
          <w:rFonts w:ascii="Times New Roman" w:eastAsia="Times New Roman" w:hAnsi="Times New Roman" w:cs="Times New Roman"/>
          <w:sz w:val="24"/>
          <w:szCs w:val="24"/>
        </w:rPr>
        <w:t xml:space="preserve">, ka </w:t>
      </w:r>
      <w:proofErr w:type="spellStart"/>
      <w:r w:rsidR="00EA0F43" w:rsidRPr="006B7455">
        <w:rPr>
          <w:rFonts w:ascii="Times New Roman" w:eastAsia="Times New Roman" w:hAnsi="Times New Roman" w:cs="Times New Roman"/>
          <w:sz w:val="24"/>
          <w:szCs w:val="24"/>
        </w:rPr>
        <w:t>autoriem</w:t>
      </w:r>
      <w:proofErr w:type="spellEnd"/>
      <w:r w:rsidR="00EA0F43" w:rsidRPr="006B7455">
        <w:rPr>
          <w:rFonts w:ascii="Times New Roman" w:eastAsia="Times New Roman" w:hAnsi="Times New Roman" w:cs="Times New Roman"/>
          <w:sz w:val="24"/>
          <w:szCs w:val="24"/>
        </w:rPr>
        <w:t xml:space="preserve"> </w:t>
      </w:r>
      <w:proofErr w:type="spellStart"/>
      <w:r w:rsidR="00EA0F43" w:rsidRPr="006B7455">
        <w:rPr>
          <w:rFonts w:ascii="Times New Roman" w:eastAsia="Times New Roman" w:hAnsi="Times New Roman" w:cs="Times New Roman"/>
          <w:sz w:val="24"/>
          <w:szCs w:val="24"/>
        </w:rPr>
        <w:t>tiktu</w:t>
      </w:r>
      <w:proofErr w:type="spellEnd"/>
      <w:r w:rsidR="00EA0F43" w:rsidRPr="006B7455">
        <w:rPr>
          <w:rFonts w:ascii="Times New Roman" w:eastAsia="Times New Roman" w:hAnsi="Times New Roman" w:cs="Times New Roman"/>
          <w:sz w:val="24"/>
          <w:szCs w:val="24"/>
        </w:rPr>
        <w:t xml:space="preserve"> </w:t>
      </w:r>
      <w:proofErr w:type="spellStart"/>
      <w:r w:rsidR="00EA0F43" w:rsidRPr="006B7455">
        <w:rPr>
          <w:rFonts w:ascii="Times New Roman" w:eastAsia="Times New Roman" w:hAnsi="Times New Roman" w:cs="Times New Roman"/>
          <w:sz w:val="24"/>
          <w:szCs w:val="24"/>
        </w:rPr>
        <w:t>samaksāts</w:t>
      </w:r>
      <w:proofErr w:type="spellEnd"/>
      <w:r w:rsidR="00EA0F43" w:rsidRPr="006B7455">
        <w:rPr>
          <w:rFonts w:ascii="Times New Roman" w:eastAsia="Times New Roman" w:hAnsi="Times New Roman" w:cs="Times New Roman"/>
          <w:sz w:val="24"/>
          <w:szCs w:val="24"/>
        </w:rPr>
        <w:t xml:space="preserve"> par </w:t>
      </w:r>
      <w:proofErr w:type="spellStart"/>
      <w:r w:rsidR="00EA0F43" w:rsidRPr="006B7455">
        <w:rPr>
          <w:rFonts w:ascii="Times New Roman" w:eastAsia="Times New Roman" w:hAnsi="Times New Roman" w:cs="Times New Roman"/>
          <w:sz w:val="24"/>
          <w:szCs w:val="24"/>
        </w:rPr>
        <w:t>darba</w:t>
      </w:r>
      <w:proofErr w:type="spellEnd"/>
      <w:r w:rsidR="00EA0F43" w:rsidRPr="006B7455">
        <w:rPr>
          <w:rFonts w:ascii="Times New Roman" w:eastAsia="Times New Roman" w:hAnsi="Times New Roman" w:cs="Times New Roman"/>
          <w:sz w:val="24"/>
          <w:szCs w:val="24"/>
        </w:rPr>
        <w:t xml:space="preserve"> </w:t>
      </w:r>
      <w:proofErr w:type="spellStart"/>
      <w:r w:rsidR="00EA0F43" w:rsidRPr="006B7455">
        <w:rPr>
          <w:rFonts w:ascii="Times New Roman" w:eastAsia="Times New Roman" w:hAnsi="Times New Roman" w:cs="Times New Roman"/>
          <w:sz w:val="24"/>
          <w:szCs w:val="24"/>
        </w:rPr>
        <w:t>izveidi</w:t>
      </w:r>
      <w:proofErr w:type="spellEnd"/>
      <w:r w:rsidR="00EA0F43" w:rsidRPr="006B7455">
        <w:rPr>
          <w:rFonts w:ascii="Times New Roman" w:eastAsia="Times New Roman" w:hAnsi="Times New Roman" w:cs="Times New Roman"/>
          <w:sz w:val="24"/>
          <w:szCs w:val="24"/>
        </w:rPr>
        <w:t xml:space="preserve"> </w:t>
      </w:r>
      <w:proofErr w:type="spellStart"/>
      <w:r w:rsidR="00EA0F43" w:rsidRPr="006B7455">
        <w:rPr>
          <w:rFonts w:ascii="Times New Roman" w:eastAsia="Times New Roman" w:hAnsi="Times New Roman" w:cs="Times New Roman"/>
          <w:sz w:val="24"/>
          <w:szCs w:val="24"/>
        </w:rPr>
        <w:t>ar</w:t>
      </w:r>
      <w:proofErr w:type="spellEnd"/>
      <w:r w:rsidR="00EA0F43" w:rsidRPr="006B7455">
        <w:rPr>
          <w:rFonts w:ascii="Times New Roman" w:eastAsia="Times New Roman" w:hAnsi="Times New Roman" w:cs="Times New Roman"/>
          <w:sz w:val="24"/>
          <w:szCs w:val="24"/>
        </w:rPr>
        <w:t xml:space="preserve"> </w:t>
      </w:r>
      <w:proofErr w:type="spellStart"/>
      <w:r w:rsidR="00EA0F43" w:rsidRPr="006B7455">
        <w:rPr>
          <w:rFonts w:ascii="Times New Roman" w:eastAsia="Times New Roman" w:hAnsi="Times New Roman" w:cs="Times New Roman"/>
          <w:sz w:val="24"/>
          <w:szCs w:val="24"/>
        </w:rPr>
        <w:t>nosacījumu</w:t>
      </w:r>
      <w:proofErr w:type="spellEnd"/>
      <w:r w:rsidR="00EA0F43" w:rsidRPr="006B7455">
        <w:rPr>
          <w:rFonts w:ascii="Times New Roman" w:eastAsia="Times New Roman" w:hAnsi="Times New Roman" w:cs="Times New Roman"/>
          <w:sz w:val="24"/>
          <w:szCs w:val="24"/>
        </w:rPr>
        <w:t xml:space="preserve">, ka </w:t>
      </w:r>
      <w:proofErr w:type="spellStart"/>
      <w:r w:rsidR="00EA0F43" w:rsidRPr="006B7455">
        <w:rPr>
          <w:rFonts w:ascii="Times New Roman" w:eastAsia="Times New Roman" w:hAnsi="Times New Roman" w:cs="Times New Roman"/>
          <w:sz w:val="24"/>
          <w:szCs w:val="24"/>
        </w:rPr>
        <w:t>turpmāka</w:t>
      </w:r>
      <w:proofErr w:type="spellEnd"/>
      <w:r w:rsidR="00EA0F43" w:rsidRPr="006B7455">
        <w:rPr>
          <w:rFonts w:ascii="Times New Roman" w:eastAsia="Times New Roman" w:hAnsi="Times New Roman" w:cs="Times New Roman"/>
          <w:sz w:val="24"/>
          <w:szCs w:val="24"/>
        </w:rPr>
        <w:t xml:space="preserve"> </w:t>
      </w:r>
      <w:proofErr w:type="spellStart"/>
      <w:r w:rsidR="00EA0F43" w:rsidRPr="006B7455">
        <w:rPr>
          <w:rFonts w:ascii="Times New Roman" w:eastAsia="Times New Roman" w:hAnsi="Times New Roman" w:cs="Times New Roman"/>
          <w:sz w:val="24"/>
          <w:szCs w:val="24"/>
        </w:rPr>
        <w:t>darba</w:t>
      </w:r>
      <w:proofErr w:type="spellEnd"/>
      <w:r w:rsidR="00EA0F43" w:rsidRPr="006B7455">
        <w:rPr>
          <w:rFonts w:ascii="Times New Roman" w:eastAsia="Times New Roman" w:hAnsi="Times New Roman" w:cs="Times New Roman"/>
          <w:sz w:val="24"/>
          <w:szCs w:val="24"/>
        </w:rPr>
        <w:t xml:space="preserve"> </w:t>
      </w:r>
      <w:proofErr w:type="spellStart"/>
      <w:r w:rsidR="00EA0F43" w:rsidRPr="006B7455">
        <w:rPr>
          <w:rFonts w:ascii="Times New Roman" w:eastAsia="Times New Roman" w:hAnsi="Times New Roman" w:cs="Times New Roman"/>
          <w:sz w:val="24"/>
          <w:szCs w:val="24"/>
        </w:rPr>
        <w:t>izmantošana</w:t>
      </w:r>
      <w:proofErr w:type="spellEnd"/>
      <w:r w:rsidR="00EA0F43" w:rsidRPr="006B7455">
        <w:rPr>
          <w:rFonts w:ascii="Times New Roman" w:eastAsia="Times New Roman" w:hAnsi="Times New Roman" w:cs="Times New Roman"/>
          <w:sz w:val="24"/>
          <w:szCs w:val="24"/>
        </w:rPr>
        <w:t xml:space="preserve"> </w:t>
      </w:r>
      <w:proofErr w:type="spellStart"/>
      <w:r w:rsidR="00EA0F43" w:rsidRPr="006B7455">
        <w:rPr>
          <w:rFonts w:ascii="Times New Roman" w:eastAsia="Times New Roman" w:hAnsi="Times New Roman" w:cs="Times New Roman"/>
          <w:sz w:val="24"/>
          <w:szCs w:val="24"/>
        </w:rPr>
        <w:t>visai</w:t>
      </w:r>
      <w:proofErr w:type="spellEnd"/>
      <w:r w:rsidR="00EA0F43" w:rsidRPr="006B7455">
        <w:rPr>
          <w:rFonts w:ascii="Times New Roman" w:eastAsia="Times New Roman" w:hAnsi="Times New Roman" w:cs="Times New Roman"/>
          <w:sz w:val="24"/>
          <w:szCs w:val="24"/>
        </w:rPr>
        <w:t xml:space="preserve"> </w:t>
      </w:r>
      <w:proofErr w:type="spellStart"/>
      <w:r w:rsidR="00EA0F43" w:rsidRPr="006B7455">
        <w:rPr>
          <w:rFonts w:ascii="Times New Roman" w:eastAsia="Times New Roman" w:hAnsi="Times New Roman" w:cs="Times New Roman"/>
          <w:sz w:val="24"/>
          <w:szCs w:val="24"/>
        </w:rPr>
        <w:t>sabiedrībai</w:t>
      </w:r>
      <w:proofErr w:type="spellEnd"/>
      <w:r w:rsidR="00EA0F43" w:rsidRPr="006B7455">
        <w:rPr>
          <w:rFonts w:ascii="Times New Roman" w:eastAsia="Times New Roman" w:hAnsi="Times New Roman" w:cs="Times New Roman"/>
          <w:sz w:val="24"/>
          <w:szCs w:val="24"/>
        </w:rPr>
        <w:t xml:space="preserve"> </w:t>
      </w:r>
      <w:proofErr w:type="spellStart"/>
      <w:r w:rsidR="00EA0F43" w:rsidRPr="006B7455">
        <w:rPr>
          <w:rFonts w:ascii="Times New Roman" w:eastAsia="Times New Roman" w:hAnsi="Times New Roman" w:cs="Times New Roman"/>
          <w:sz w:val="24"/>
          <w:szCs w:val="24"/>
        </w:rPr>
        <w:t>ir</w:t>
      </w:r>
      <w:proofErr w:type="spellEnd"/>
      <w:r w:rsidR="00EA0F43" w:rsidRPr="006B7455">
        <w:rPr>
          <w:rFonts w:ascii="Times New Roman" w:eastAsia="Times New Roman" w:hAnsi="Times New Roman" w:cs="Times New Roman"/>
          <w:sz w:val="24"/>
          <w:szCs w:val="24"/>
        </w:rPr>
        <w:t xml:space="preserve"> bez </w:t>
      </w:r>
      <w:proofErr w:type="spellStart"/>
      <w:r w:rsidR="00EA0F43" w:rsidRPr="006B7455">
        <w:rPr>
          <w:rFonts w:ascii="Times New Roman" w:eastAsia="Times New Roman" w:hAnsi="Times New Roman" w:cs="Times New Roman"/>
          <w:sz w:val="24"/>
          <w:szCs w:val="24"/>
        </w:rPr>
        <w:t>maksas</w:t>
      </w:r>
      <w:proofErr w:type="spellEnd"/>
      <w:r w:rsidR="00EA0F43" w:rsidRPr="006B7455">
        <w:rPr>
          <w:rFonts w:ascii="Times New Roman" w:eastAsia="Times New Roman" w:hAnsi="Times New Roman" w:cs="Times New Roman"/>
          <w:sz w:val="24"/>
          <w:szCs w:val="24"/>
        </w:rPr>
        <w:t>.</w:t>
      </w:r>
      <w:r w:rsidR="00B15F35" w:rsidRPr="006B7455">
        <w:rPr>
          <w:rFonts w:ascii="Times New Roman" w:eastAsia="Times New Roman" w:hAnsi="Times New Roman" w:cs="Times New Roman"/>
          <w:sz w:val="24"/>
          <w:szCs w:val="24"/>
        </w:rPr>
        <w:t xml:space="preserve"> </w:t>
      </w:r>
      <w:proofErr w:type="spellStart"/>
      <w:r w:rsidR="00B15F35" w:rsidRPr="006B7455">
        <w:rPr>
          <w:rFonts w:ascii="Times New Roman" w:eastAsia="Times New Roman" w:hAnsi="Times New Roman" w:cs="Times New Roman"/>
          <w:sz w:val="24"/>
          <w:szCs w:val="24"/>
        </w:rPr>
        <w:t>Proti</w:t>
      </w:r>
      <w:proofErr w:type="spellEnd"/>
      <w:r w:rsidR="00B15F35" w:rsidRPr="006B7455">
        <w:rPr>
          <w:rFonts w:ascii="Times New Roman" w:eastAsia="Times New Roman" w:hAnsi="Times New Roman" w:cs="Times New Roman"/>
          <w:sz w:val="24"/>
          <w:szCs w:val="24"/>
        </w:rPr>
        <w:t xml:space="preserve">, </w:t>
      </w:r>
      <w:proofErr w:type="spellStart"/>
      <w:r w:rsidR="00B15F35" w:rsidRPr="006B7455">
        <w:rPr>
          <w:rFonts w:ascii="Times New Roman" w:eastAsia="Times New Roman" w:hAnsi="Times New Roman" w:cs="Times New Roman"/>
          <w:sz w:val="24"/>
          <w:szCs w:val="24"/>
        </w:rPr>
        <w:t>vispārējās</w:t>
      </w:r>
      <w:proofErr w:type="spellEnd"/>
      <w:r w:rsidR="00B15F35" w:rsidRPr="006B7455">
        <w:rPr>
          <w:rFonts w:ascii="Times New Roman" w:eastAsia="Times New Roman" w:hAnsi="Times New Roman" w:cs="Times New Roman"/>
          <w:sz w:val="24"/>
          <w:szCs w:val="24"/>
        </w:rPr>
        <w:t xml:space="preserve"> </w:t>
      </w:r>
      <w:proofErr w:type="spellStart"/>
      <w:r w:rsidR="00B15F35" w:rsidRPr="006B7455">
        <w:rPr>
          <w:rFonts w:ascii="Times New Roman" w:eastAsia="Times New Roman" w:hAnsi="Times New Roman" w:cs="Times New Roman"/>
          <w:sz w:val="24"/>
          <w:szCs w:val="24"/>
        </w:rPr>
        <w:t>izglītības</w:t>
      </w:r>
      <w:proofErr w:type="spellEnd"/>
      <w:r w:rsidR="00B15F35" w:rsidRPr="006B7455">
        <w:rPr>
          <w:rFonts w:ascii="Times New Roman" w:eastAsia="Times New Roman" w:hAnsi="Times New Roman" w:cs="Times New Roman"/>
          <w:sz w:val="24"/>
          <w:szCs w:val="24"/>
        </w:rPr>
        <w:t xml:space="preserve"> </w:t>
      </w:r>
      <w:proofErr w:type="spellStart"/>
      <w:r w:rsidR="00B15F35" w:rsidRPr="006B7455">
        <w:rPr>
          <w:rFonts w:ascii="Times New Roman" w:eastAsia="Times New Roman" w:hAnsi="Times New Roman" w:cs="Times New Roman"/>
          <w:sz w:val="24"/>
          <w:szCs w:val="24"/>
        </w:rPr>
        <w:t>program</w:t>
      </w:r>
      <w:r w:rsidR="00616326" w:rsidRPr="006B7455">
        <w:rPr>
          <w:rFonts w:ascii="Times New Roman" w:eastAsia="Times New Roman" w:hAnsi="Times New Roman" w:cs="Times New Roman"/>
          <w:sz w:val="24"/>
          <w:szCs w:val="24"/>
        </w:rPr>
        <w:t>mas</w:t>
      </w:r>
      <w:proofErr w:type="spellEnd"/>
      <w:r w:rsidR="00616326" w:rsidRPr="006B7455">
        <w:rPr>
          <w:rFonts w:ascii="Times New Roman" w:eastAsia="Times New Roman" w:hAnsi="Times New Roman" w:cs="Times New Roman"/>
          <w:sz w:val="24"/>
          <w:szCs w:val="24"/>
        </w:rPr>
        <w:t xml:space="preserve"> </w:t>
      </w:r>
      <w:proofErr w:type="spellStart"/>
      <w:r w:rsidR="00616326" w:rsidRPr="006B7455">
        <w:rPr>
          <w:rFonts w:ascii="Times New Roman" w:eastAsia="Times New Roman" w:hAnsi="Times New Roman" w:cs="Times New Roman"/>
          <w:sz w:val="24"/>
          <w:szCs w:val="24"/>
        </w:rPr>
        <w:t>visi</w:t>
      </w:r>
      <w:proofErr w:type="spellEnd"/>
      <w:r w:rsidR="00616326" w:rsidRPr="006B7455">
        <w:rPr>
          <w:rFonts w:ascii="Times New Roman" w:eastAsia="Times New Roman" w:hAnsi="Times New Roman" w:cs="Times New Roman"/>
          <w:sz w:val="24"/>
          <w:szCs w:val="24"/>
        </w:rPr>
        <w:t xml:space="preserve"> </w:t>
      </w:r>
      <w:proofErr w:type="spellStart"/>
      <w:r w:rsidR="00616326" w:rsidRPr="006B7455">
        <w:rPr>
          <w:rFonts w:ascii="Times New Roman" w:eastAsia="Times New Roman" w:hAnsi="Times New Roman" w:cs="Times New Roman"/>
          <w:sz w:val="24"/>
          <w:szCs w:val="24"/>
        </w:rPr>
        <w:t>materiāli</w:t>
      </w:r>
      <w:proofErr w:type="spellEnd"/>
      <w:r w:rsidR="00616326" w:rsidRPr="006B7455">
        <w:rPr>
          <w:rFonts w:ascii="Times New Roman" w:eastAsia="Times New Roman" w:hAnsi="Times New Roman" w:cs="Times New Roman"/>
          <w:sz w:val="24"/>
          <w:szCs w:val="24"/>
        </w:rPr>
        <w:t xml:space="preserve"> un video </w:t>
      </w:r>
      <w:proofErr w:type="spellStart"/>
      <w:r w:rsidR="00616326" w:rsidRPr="006B7455">
        <w:rPr>
          <w:rFonts w:ascii="Times New Roman" w:eastAsia="Times New Roman" w:hAnsi="Times New Roman" w:cs="Times New Roman"/>
          <w:sz w:val="24"/>
          <w:szCs w:val="24"/>
        </w:rPr>
        <w:t>stundas</w:t>
      </w:r>
      <w:proofErr w:type="spellEnd"/>
      <w:r w:rsidR="00616326" w:rsidRPr="006B7455">
        <w:rPr>
          <w:rFonts w:ascii="Times New Roman" w:eastAsia="Times New Roman" w:hAnsi="Times New Roman" w:cs="Times New Roman"/>
          <w:sz w:val="24"/>
          <w:szCs w:val="24"/>
        </w:rPr>
        <w:t xml:space="preserve"> </w:t>
      </w:r>
      <w:proofErr w:type="spellStart"/>
      <w:r w:rsidR="00616326" w:rsidRPr="006B7455">
        <w:rPr>
          <w:rFonts w:ascii="Times New Roman" w:eastAsia="Times New Roman" w:hAnsi="Times New Roman" w:cs="Times New Roman"/>
          <w:sz w:val="24"/>
          <w:szCs w:val="24"/>
        </w:rPr>
        <w:t>būtu</w:t>
      </w:r>
      <w:proofErr w:type="spellEnd"/>
      <w:r w:rsidR="00616326" w:rsidRPr="006B7455">
        <w:rPr>
          <w:rFonts w:ascii="Times New Roman" w:eastAsia="Times New Roman" w:hAnsi="Times New Roman" w:cs="Times New Roman"/>
          <w:sz w:val="24"/>
          <w:szCs w:val="24"/>
        </w:rPr>
        <w:t xml:space="preserve"> </w:t>
      </w:r>
      <w:proofErr w:type="spellStart"/>
      <w:r w:rsidR="00616326" w:rsidRPr="006B7455">
        <w:rPr>
          <w:rFonts w:ascii="Times New Roman" w:eastAsia="Times New Roman" w:hAnsi="Times New Roman" w:cs="Times New Roman"/>
          <w:sz w:val="24"/>
          <w:szCs w:val="24"/>
        </w:rPr>
        <w:t>pieejamas</w:t>
      </w:r>
      <w:proofErr w:type="spellEnd"/>
      <w:r w:rsidR="00616326" w:rsidRPr="006B7455">
        <w:rPr>
          <w:rFonts w:ascii="Times New Roman" w:eastAsia="Times New Roman" w:hAnsi="Times New Roman" w:cs="Times New Roman"/>
          <w:sz w:val="24"/>
          <w:szCs w:val="24"/>
        </w:rPr>
        <w:t xml:space="preserve"> </w:t>
      </w:r>
      <w:proofErr w:type="spellStart"/>
      <w:r w:rsidR="00616326" w:rsidRPr="006B7455">
        <w:rPr>
          <w:rFonts w:ascii="Times New Roman" w:eastAsia="Times New Roman" w:hAnsi="Times New Roman" w:cs="Times New Roman"/>
          <w:sz w:val="24"/>
          <w:szCs w:val="24"/>
        </w:rPr>
        <w:t>elektroniski</w:t>
      </w:r>
      <w:proofErr w:type="spellEnd"/>
      <w:r w:rsidR="00616326" w:rsidRPr="006B7455">
        <w:rPr>
          <w:rFonts w:ascii="Times New Roman" w:eastAsia="Times New Roman" w:hAnsi="Times New Roman" w:cs="Times New Roman"/>
          <w:sz w:val="24"/>
          <w:szCs w:val="24"/>
        </w:rPr>
        <w:t xml:space="preserve"> </w:t>
      </w:r>
      <w:proofErr w:type="spellStart"/>
      <w:r w:rsidR="00616326" w:rsidRPr="006B7455">
        <w:rPr>
          <w:rFonts w:ascii="Times New Roman" w:eastAsia="Times New Roman" w:hAnsi="Times New Roman" w:cs="Times New Roman"/>
          <w:sz w:val="24"/>
          <w:szCs w:val="24"/>
        </w:rPr>
        <w:t>ikvienam</w:t>
      </w:r>
      <w:proofErr w:type="spellEnd"/>
      <w:r w:rsidR="00616326" w:rsidRPr="006B7455">
        <w:rPr>
          <w:rFonts w:ascii="Times New Roman" w:eastAsia="Times New Roman" w:hAnsi="Times New Roman" w:cs="Times New Roman"/>
          <w:sz w:val="24"/>
          <w:szCs w:val="24"/>
        </w:rPr>
        <w:t xml:space="preserve"> bez </w:t>
      </w:r>
      <w:proofErr w:type="spellStart"/>
      <w:r w:rsidR="00616326" w:rsidRPr="006B7455">
        <w:rPr>
          <w:rFonts w:ascii="Times New Roman" w:eastAsia="Times New Roman" w:hAnsi="Times New Roman" w:cs="Times New Roman"/>
          <w:sz w:val="24"/>
          <w:szCs w:val="24"/>
        </w:rPr>
        <w:t>papildus</w:t>
      </w:r>
      <w:proofErr w:type="spellEnd"/>
      <w:r w:rsidR="00616326" w:rsidRPr="006B7455">
        <w:rPr>
          <w:rFonts w:ascii="Times New Roman" w:eastAsia="Times New Roman" w:hAnsi="Times New Roman" w:cs="Times New Roman"/>
          <w:sz w:val="24"/>
          <w:szCs w:val="24"/>
        </w:rPr>
        <w:t xml:space="preserve"> </w:t>
      </w:r>
      <w:proofErr w:type="spellStart"/>
      <w:r w:rsidR="00616326" w:rsidRPr="006B7455">
        <w:rPr>
          <w:rFonts w:ascii="Times New Roman" w:eastAsia="Times New Roman" w:hAnsi="Times New Roman" w:cs="Times New Roman"/>
          <w:sz w:val="24"/>
          <w:szCs w:val="24"/>
        </w:rPr>
        <w:t>samaksas</w:t>
      </w:r>
      <w:proofErr w:type="spellEnd"/>
      <w:r w:rsidR="00616326" w:rsidRPr="006B7455">
        <w:rPr>
          <w:rFonts w:ascii="Times New Roman" w:eastAsia="Times New Roman" w:hAnsi="Times New Roman" w:cs="Times New Roman"/>
          <w:sz w:val="24"/>
          <w:szCs w:val="24"/>
        </w:rPr>
        <w:t xml:space="preserve">. </w:t>
      </w:r>
      <w:proofErr w:type="spellStart"/>
      <w:r w:rsidR="00675F80" w:rsidRPr="006B7455">
        <w:rPr>
          <w:rFonts w:ascii="Times New Roman" w:eastAsia="Times New Roman" w:hAnsi="Times New Roman" w:cs="Times New Roman"/>
          <w:sz w:val="24"/>
          <w:szCs w:val="24"/>
        </w:rPr>
        <w:t>J</w:t>
      </w:r>
      <w:r w:rsidR="00B7478C" w:rsidRPr="006B7455">
        <w:rPr>
          <w:rFonts w:ascii="Times New Roman" w:eastAsia="Times New Roman" w:hAnsi="Times New Roman" w:cs="Times New Roman"/>
          <w:sz w:val="24"/>
          <w:szCs w:val="24"/>
        </w:rPr>
        <w:t>ā</w:t>
      </w:r>
      <w:r w:rsidR="00675F80" w:rsidRPr="006B7455">
        <w:rPr>
          <w:rFonts w:ascii="Times New Roman" w:eastAsia="Times New Roman" w:hAnsi="Times New Roman" w:cs="Times New Roman"/>
          <w:sz w:val="24"/>
          <w:szCs w:val="24"/>
        </w:rPr>
        <w:t>maksā</w:t>
      </w:r>
      <w:proofErr w:type="spellEnd"/>
      <w:r w:rsidR="00675F80" w:rsidRPr="006B7455">
        <w:rPr>
          <w:rFonts w:ascii="Times New Roman" w:eastAsia="Times New Roman" w:hAnsi="Times New Roman" w:cs="Times New Roman"/>
          <w:sz w:val="24"/>
          <w:szCs w:val="24"/>
        </w:rPr>
        <w:t xml:space="preserve"> </w:t>
      </w:r>
      <w:proofErr w:type="spellStart"/>
      <w:r w:rsidR="00675F80" w:rsidRPr="006B7455">
        <w:rPr>
          <w:rFonts w:ascii="Times New Roman" w:eastAsia="Times New Roman" w:hAnsi="Times New Roman" w:cs="Times New Roman"/>
          <w:sz w:val="24"/>
          <w:szCs w:val="24"/>
        </w:rPr>
        <w:t>būtu</w:t>
      </w:r>
      <w:proofErr w:type="spellEnd"/>
      <w:r w:rsidR="00675F80" w:rsidRPr="006B7455">
        <w:rPr>
          <w:rFonts w:ascii="Times New Roman" w:eastAsia="Times New Roman" w:hAnsi="Times New Roman" w:cs="Times New Roman"/>
          <w:sz w:val="24"/>
          <w:szCs w:val="24"/>
        </w:rPr>
        <w:t xml:space="preserve"> </w:t>
      </w:r>
      <w:proofErr w:type="spellStart"/>
      <w:r w:rsidR="00675F80" w:rsidRPr="006B7455">
        <w:rPr>
          <w:rFonts w:ascii="Times New Roman" w:eastAsia="Times New Roman" w:hAnsi="Times New Roman" w:cs="Times New Roman"/>
          <w:sz w:val="24"/>
          <w:szCs w:val="24"/>
        </w:rPr>
        <w:t>tikai</w:t>
      </w:r>
      <w:proofErr w:type="spellEnd"/>
      <w:r w:rsidR="00675F80" w:rsidRPr="006B7455">
        <w:rPr>
          <w:rFonts w:ascii="Times New Roman" w:eastAsia="Times New Roman" w:hAnsi="Times New Roman" w:cs="Times New Roman"/>
          <w:sz w:val="24"/>
          <w:szCs w:val="24"/>
        </w:rPr>
        <w:t xml:space="preserve"> par </w:t>
      </w:r>
      <w:proofErr w:type="spellStart"/>
      <w:r w:rsidR="00675F80" w:rsidRPr="006B7455">
        <w:rPr>
          <w:rFonts w:ascii="Times New Roman" w:eastAsia="Times New Roman" w:hAnsi="Times New Roman" w:cs="Times New Roman"/>
          <w:sz w:val="24"/>
          <w:szCs w:val="24"/>
        </w:rPr>
        <w:t>attiecīgo</w:t>
      </w:r>
      <w:proofErr w:type="spellEnd"/>
      <w:r w:rsidR="00675F80" w:rsidRPr="006B7455">
        <w:rPr>
          <w:rFonts w:ascii="Times New Roman" w:eastAsia="Times New Roman" w:hAnsi="Times New Roman" w:cs="Times New Roman"/>
          <w:sz w:val="24"/>
          <w:szCs w:val="24"/>
        </w:rPr>
        <w:t xml:space="preserve"> </w:t>
      </w:r>
      <w:proofErr w:type="spellStart"/>
      <w:r w:rsidR="00675F80" w:rsidRPr="006B7455">
        <w:rPr>
          <w:rFonts w:ascii="Times New Roman" w:eastAsia="Times New Roman" w:hAnsi="Times New Roman" w:cs="Times New Roman"/>
          <w:sz w:val="24"/>
          <w:szCs w:val="24"/>
        </w:rPr>
        <w:t>materiālu</w:t>
      </w:r>
      <w:proofErr w:type="spellEnd"/>
      <w:r w:rsidR="00675F80" w:rsidRPr="006B7455">
        <w:rPr>
          <w:rFonts w:ascii="Times New Roman" w:eastAsia="Times New Roman" w:hAnsi="Times New Roman" w:cs="Times New Roman"/>
          <w:sz w:val="24"/>
          <w:szCs w:val="24"/>
        </w:rPr>
        <w:t xml:space="preserve"> </w:t>
      </w:r>
      <w:proofErr w:type="spellStart"/>
      <w:r w:rsidR="00675F80" w:rsidRPr="006B7455">
        <w:rPr>
          <w:rFonts w:ascii="Times New Roman" w:eastAsia="Times New Roman" w:hAnsi="Times New Roman" w:cs="Times New Roman"/>
          <w:sz w:val="24"/>
          <w:szCs w:val="24"/>
        </w:rPr>
        <w:t>druku</w:t>
      </w:r>
      <w:proofErr w:type="spellEnd"/>
      <w:r w:rsidR="00675F80" w:rsidRPr="006B7455">
        <w:rPr>
          <w:rFonts w:ascii="Times New Roman" w:eastAsia="Times New Roman" w:hAnsi="Times New Roman" w:cs="Times New Roman"/>
          <w:sz w:val="24"/>
          <w:szCs w:val="24"/>
        </w:rPr>
        <w:t xml:space="preserve">, ja </w:t>
      </w:r>
      <w:proofErr w:type="spellStart"/>
      <w:r w:rsidR="00675F80" w:rsidRPr="006B7455">
        <w:rPr>
          <w:rFonts w:ascii="Times New Roman" w:eastAsia="Times New Roman" w:hAnsi="Times New Roman" w:cs="Times New Roman"/>
          <w:sz w:val="24"/>
          <w:szCs w:val="24"/>
        </w:rPr>
        <w:t>tas</w:t>
      </w:r>
      <w:proofErr w:type="spellEnd"/>
      <w:r w:rsidR="00675F80" w:rsidRPr="006B7455">
        <w:rPr>
          <w:rFonts w:ascii="Times New Roman" w:eastAsia="Times New Roman" w:hAnsi="Times New Roman" w:cs="Times New Roman"/>
          <w:sz w:val="24"/>
          <w:szCs w:val="24"/>
        </w:rPr>
        <w:t xml:space="preserve"> </w:t>
      </w:r>
      <w:proofErr w:type="spellStart"/>
      <w:r w:rsidR="00675F80" w:rsidRPr="006B7455">
        <w:rPr>
          <w:rFonts w:ascii="Times New Roman" w:eastAsia="Times New Roman" w:hAnsi="Times New Roman" w:cs="Times New Roman"/>
          <w:sz w:val="24"/>
          <w:szCs w:val="24"/>
        </w:rPr>
        <w:t>ir</w:t>
      </w:r>
      <w:proofErr w:type="spellEnd"/>
      <w:r w:rsidR="00675F80" w:rsidRPr="006B7455">
        <w:rPr>
          <w:rFonts w:ascii="Times New Roman" w:eastAsia="Times New Roman" w:hAnsi="Times New Roman" w:cs="Times New Roman"/>
          <w:sz w:val="24"/>
          <w:szCs w:val="24"/>
        </w:rPr>
        <w:t xml:space="preserve"> </w:t>
      </w:r>
      <w:proofErr w:type="spellStart"/>
      <w:r w:rsidR="00675F80" w:rsidRPr="006B7455">
        <w:rPr>
          <w:rFonts w:ascii="Times New Roman" w:eastAsia="Times New Roman" w:hAnsi="Times New Roman" w:cs="Times New Roman"/>
          <w:sz w:val="24"/>
          <w:szCs w:val="24"/>
        </w:rPr>
        <w:t>nepieciešams</w:t>
      </w:r>
      <w:proofErr w:type="spellEnd"/>
      <w:r w:rsidR="00A66102">
        <w:rPr>
          <w:rFonts w:ascii="Times New Roman" w:eastAsia="Times New Roman" w:hAnsi="Times New Roman" w:cs="Times New Roman"/>
          <w:sz w:val="24"/>
          <w:szCs w:val="24"/>
        </w:rPr>
        <w:t>.</w:t>
      </w:r>
      <w:r w:rsidR="00BA7EFA" w:rsidRPr="006B7455">
        <w:rPr>
          <w:rFonts w:ascii="Times New Roman" w:eastAsia="Times New Roman" w:hAnsi="Times New Roman" w:cs="Times New Roman"/>
          <w:sz w:val="24"/>
          <w:szCs w:val="24"/>
        </w:rPr>
        <w:t xml:space="preserve"> </w:t>
      </w:r>
    </w:p>
    <w:p w14:paraId="1514E690" w14:textId="600ED762" w:rsidR="00BA7EFA" w:rsidRPr="006B7455" w:rsidRDefault="00734525" w:rsidP="0058195A">
      <w:pPr>
        <w:numPr>
          <w:ilvl w:val="0"/>
          <w:numId w:val="21"/>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I</w:t>
      </w:r>
      <w:r w:rsidR="00BA7EFA" w:rsidRPr="006B7455">
        <w:rPr>
          <w:rFonts w:ascii="Times New Roman" w:eastAsia="Times New Roman" w:hAnsi="Times New Roman" w:cs="Times New Roman"/>
          <w:sz w:val="24"/>
          <w:szCs w:val="24"/>
        </w:rPr>
        <w:t>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iestādes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nodrošina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iespēju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piedalīties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tiešsaistē</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arī</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šī</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ierakstīšanu</w:t>
      </w:r>
      <w:proofErr w:type="spellEnd"/>
      <w:r w:rsidR="00BA7EFA" w:rsidRPr="006B7455">
        <w:rPr>
          <w:rFonts w:ascii="Times New Roman" w:eastAsia="Times New Roman" w:hAnsi="Times New Roman" w:cs="Times New Roman"/>
          <w:sz w:val="24"/>
          <w:szCs w:val="24"/>
        </w:rPr>
        <w:t xml:space="preserve"> un video </w:t>
      </w:r>
      <w:proofErr w:type="spellStart"/>
      <w:r w:rsidR="00BA7EFA" w:rsidRPr="006B7455">
        <w:rPr>
          <w:rFonts w:ascii="Times New Roman" w:eastAsia="Times New Roman" w:hAnsi="Times New Roman" w:cs="Times New Roman"/>
          <w:sz w:val="24"/>
          <w:szCs w:val="24"/>
        </w:rPr>
        <w:t>ierakstu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veidošanu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atverot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daļu</w:t>
      </w:r>
      <w:proofErr w:type="spellEnd"/>
      <w:r w:rsidR="00BA7EFA" w:rsidRPr="006B7455">
        <w:rPr>
          <w:rFonts w:ascii="Times New Roman" w:eastAsia="Times New Roman" w:hAnsi="Times New Roman" w:cs="Times New Roman"/>
          <w:sz w:val="24"/>
          <w:szCs w:val="24"/>
        </w:rPr>
        <w:t xml:space="preserve"> no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kursiem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atvērtā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piekļuvē</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popularizējot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tos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labās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prakses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piemērus</w:t>
      </w:r>
      <w:proofErr w:type="spellEnd"/>
      <w:r w:rsidR="00BA7EFA" w:rsidRPr="006B7455">
        <w:rPr>
          <w:rFonts w:ascii="Times New Roman" w:eastAsia="Times New Roman" w:hAnsi="Times New Roman" w:cs="Times New Roman"/>
          <w:sz w:val="24"/>
          <w:szCs w:val="24"/>
        </w:rPr>
        <w:t xml:space="preserve">, kurus </w:t>
      </w:r>
      <w:proofErr w:type="spellStart"/>
      <w:r w:rsidR="00BA7EFA" w:rsidRPr="006B7455">
        <w:rPr>
          <w:rFonts w:ascii="Times New Roman" w:eastAsia="Times New Roman" w:hAnsi="Times New Roman" w:cs="Times New Roman"/>
          <w:sz w:val="24"/>
          <w:szCs w:val="24"/>
        </w:rPr>
        <w:t>izmanto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pedagoģiskā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personāla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apmācībām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iestādēm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pieejamas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vadlīnijas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ar</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ieteicamo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digitālo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rīku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komplektu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virtuālā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klase</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kurš</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nodrošina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izglītojamajiem</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pedagogiem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piekļuvi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resursiem</w:t>
      </w:r>
      <w:proofErr w:type="spellEnd"/>
      <w:r w:rsidR="00BA7EFA" w:rsidRPr="006B7455">
        <w:rPr>
          <w:rFonts w:ascii="Times New Roman" w:eastAsia="Times New Roman" w:hAnsi="Times New Roman" w:cs="Times New Roman"/>
          <w:sz w:val="24"/>
          <w:szCs w:val="24"/>
        </w:rPr>
        <w:t>, t</w:t>
      </w:r>
      <w:r w:rsidR="00C876D5">
        <w:rPr>
          <w:rFonts w:ascii="Times New Roman" w:eastAsia="Times New Roman" w:hAnsi="Times New Roman" w:cs="Times New Roman"/>
          <w:sz w:val="24"/>
          <w:szCs w:val="24"/>
        </w:rPr>
        <w:t>.sk.</w:t>
      </w:r>
      <w:r w:rsidR="00BA7EFA" w:rsidRPr="006B7455">
        <w:rPr>
          <w:rFonts w:ascii="Times New Roman" w:eastAsia="Times New Roman" w:hAnsi="Times New Roman" w:cs="Times New Roman"/>
          <w:sz w:val="24"/>
          <w:szCs w:val="24"/>
        </w:rPr>
        <w:t xml:space="preserve"> “Skola2030”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resursu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krātuvei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dodot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iespēju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plānot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stundas</w:t>
      </w:r>
      <w:proofErr w:type="spellEnd"/>
      <w:r w:rsidR="009F4589">
        <w:rPr>
          <w:rFonts w:ascii="Times New Roman" w:eastAsia="Times New Roman" w:hAnsi="Times New Roman" w:cs="Times New Roman"/>
          <w:sz w:val="24"/>
          <w:szCs w:val="24"/>
        </w:rPr>
        <w:t>.</w:t>
      </w:r>
    </w:p>
    <w:p w14:paraId="5DDDCF31" w14:textId="0D8CFEB2" w:rsidR="00BA7EFA" w:rsidRPr="006B7455" w:rsidRDefault="009F4589" w:rsidP="0058195A">
      <w:pPr>
        <w:numPr>
          <w:ilvl w:val="0"/>
          <w:numId w:val="21"/>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D</w:t>
      </w:r>
      <w:r w:rsidR="00BA7EFA" w:rsidRPr="006B7455">
        <w:rPr>
          <w:rFonts w:ascii="Times New Roman" w:eastAsia="Times New Roman" w:hAnsi="Times New Roman" w:cs="Times New Roman"/>
          <w:sz w:val="24"/>
          <w:szCs w:val="24"/>
        </w:rPr>
        <w:t>igitālo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risinājumu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integrēšana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veidojot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modulāru</w:t>
      </w:r>
      <w:proofErr w:type="spellEnd"/>
      <w:r w:rsidR="00BA7EFA" w:rsidRPr="006B7455">
        <w:rPr>
          <w:rFonts w:ascii="Times New Roman" w:eastAsia="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arhitektūru</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izmantojot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tehnoloģiju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piedāvātos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risinājumus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izglītojamo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eksaminācijai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darbu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vērtēšanai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personalizācijai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datorsimulācijas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simulāciju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laboratorijas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piemēram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studiju</w:t>
      </w:r>
      <w:proofErr w:type="spellEnd"/>
      <w:r w:rsidR="00BA7EFA" w:rsidRPr="006B7455">
        <w:rPr>
          <w:rFonts w:ascii="Times New Roman" w:eastAsia="Times New Roman" w:hAnsi="Times New Roman" w:cs="Times New Roman"/>
          <w:sz w:val="24"/>
          <w:szCs w:val="24"/>
        </w:rPr>
        <w:t xml:space="preserve"> vides </w:t>
      </w:r>
      <w:proofErr w:type="spellStart"/>
      <w:r w:rsidR="00BA7EFA" w:rsidRPr="006B7455">
        <w:rPr>
          <w:rFonts w:ascii="Times New Roman" w:eastAsia="Times New Roman" w:hAnsi="Times New Roman" w:cs="Times New Roman"/>
          <w:sz w:val="24"/>
          <w:szCs w:val="24"/>
        </w:rPr>
        <w:t>izveide</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simulācijā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balstītas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pieejas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nodrošināšanai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piemēram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starpnozaru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simulāciju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īstenošanai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virtuālā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realitāte</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simulatori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simulatoru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lomu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spēles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virtuāls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pacients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virtuāla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iekārta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utt</w:t>
      </w:r>
      <w:proofErr w:type="spellEnd"/>
      <w:r w:rsidR="00BA7EFA" w:rsidRPr="006B7455">
        <w:rPr>
          <w:rFonts w:ascii="Times New Roman" w:eastAsia="Times New Roman" w:hAnsi="Times New Roman" w:cs="Times New Roman"/>
          <w:sz w:val="24"/>
          <w:szCs w:val="24"/>
        </w:rPr>
        <w:t>.)</w:t>
      </w:r>
      <w:r w:rsidR="00200D2B">
        <w:rPr>
          <w:rFonts w:ascii="Times New Roman" w:eastAsia="Times New Roman" w:hAnsi="Times New Roman" w:cs="Times New Roman"/>
          <w:sz w:val="24"/>
          <w:szCs w:val="24"/>
        </w:rPr>
        <w:t>,</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čatboti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mašīnmācīšanās</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mašīntulkošana</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tās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integrācija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programmu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saturā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balss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sintezatori</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izglītojamo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ar</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speciālām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vajadzībām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integrācijai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digitālo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risinājumu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čatboti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u.tml</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izmantošana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lietotāju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apmācībai</w:t>
      </w:r>
      <w:proofErr w:type="spellEnd"/>
      <w:r w:rsidR="005538A0">
        <w:rPr>
          <w:rFonts w:ascii="Times New Roman" w:eastAsia="Times New Roman" w:hAnsi="Times New Roman" w:cs="Times New Roman"/>
          <w:sz w:val="24"/>
          <w:szCs w:val="24"/>
        </w:rPr>
        <w:t>.</w:t>
      </w:r>
    </w:p>
    <w:p w14:paraId="21628370" w14:textId="1FCE3744" w:rsidR="00BA7EFA" w:rsidRPr="006B7455" w:rsidRDefault="005538A0" w:rsidP="0058195A">
      <w:pPr>
        <w:numPr>
          <w:ilvl w:val="0"/>
          <w:numId w:val="21"/>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D</w:t>
      </w:r>
      <w:r w:rsidR="00BA7EFA" w:rsidRPr="006B7455">
        <w:rPr>
          <w:rFonts w:ascii="Times New Roman" w:eastAsia="Times New Roman" w:hAnsi="Times New Roman" w:cs="Times New Roman"/>
          <w:sz w:val="24"/>
          <w:szCs w:val="24"/>
        </w:rPr>
        <w:t>igitālo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risinājumu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izmantošana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sasniegumu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vērtēšanā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plaģiātisma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ierobežošana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automātiska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sistēma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plaģiātisma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atpazīšanai</w:t>
      </w:r>
      <w:proofErr w:type="spellEnd"/>
      <w:r w:rsidR="00BA7EFA" w:rsidRPr="006B7455">
        <w:rPr>
          <w:rFonts w:ascii="Times New Roman" w:eastAsia="Times New Roman" w:hAnsi="Times New Roman" w:cs="Times New Roman"/>
          <w:sz w:val="24"/>
          <w:szCs w:val="24"/>
        </w:rPr>
        <w:t xml:space="preserve">), kas </w:t>
      </w:r>
      <w:proofErr w:type="spellStart"/>
      <w:r w:rsidR="00BA7EFA" w:rsidRPr="006B7455">
        <w:rPr>
          <w:rFonts w:ascii="Times New Roman" w:eastAsia="Times New Roman" w:hAnsi="Times New Roman" w:cs="Times New Roman"/>
          <w:sz w:val="24"/>
          <w:szCs w:val="24"/>
        </w:rPr>
        <w:t>integrēta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vidē</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pārbaudījumu</w:t>
      </w:r>
      <w:proofErr w:type="spellEnd"/>
      <w:r w:rsidR="00BA7EFA" w:rsidRPr="006B7455">
        <w:rPr>
          <w:rFonts w:ascii="Times New Roman" w:eastAsia="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006459C1">
        <w:rPr>
          <w:rFonts w:ascii="Times New Roman" w:eastAsia="Times New Roman" w:hAnsi="Times New Roman" w:cs="Times New Roman"/>
          <w:sz w:val="24"/>
          <w:szCs w:val="24"/>
        </w:rPr>
        <w:t>.</w:t>
      </w:r>
    </w:p>
    <w:p w14:paraId="5B592418" w14:textId="451FB2C1" w:rsidR="00BA7EFA" w:rsidRPr="006B7455" w:rsidRDefault="006459C1" w:rsidP="0058195A">
      <w:pPr>
        <w:numPr>
          <w:ilvl w:val="0"/>
          <w:numId w:val="21"/>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R</w:t>
      </w:r>
      <w:r w:rsidR="00BA7EFA" w:rsidRPr="006B7455">
        <w:rPr>
          <w:rFonts w:ascii="Times New Roman" w:eastAsia="Times New Roman" w:hAnsi="Times New Roman" w:cs="Times New Roman"/>
          <w:sz w:val="24"/>
          <w:szCs w:val="24"/>
        </w:rPr>
        <w:t>isinājumi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ar</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autortiesībām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aizsargāta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satura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izmantošanai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procesā</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atvērto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resursu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attīstība</w:t>
      </w:r>
      <w:proofErr w:type="spellEnd"/>
      <w:r w:rsidR="00BA7EFA" w:rsidRPr="006B7455">
        <w:rPr>
          <w:rFonts w:ascii="Times New Roman" w:eastAsia="Times New Roman" w:hAnsi="Times New Roman" w:cs="Times New Roman"/>
          <w:sz w:val="24"/>
          <w:szCs w:val="24"/>
        </w:rPr>
        <w:t xml:space="preserve">, kas </w:t>
      </w:r>
      <w:proofErr w:type="spellStart"/>
      <w:r w:rsidR="00BA7EFA" w:rsidRPr="006B7455">
        <w:rPr>
          <w:rFonts w:ascii="Times New Roman" w:eastAsia="Times New Roman" w:hAnsi="Times New Roman" w:cs="Times New Roman"/>
          <w:sz w:val="24"/>
          <w:szCs w:val="24"/>
        </w:rPr>
        <w:t>ir</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vitāli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svarīgs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aspekts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digitalizācijā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Šobrīd</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skolās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procesā</w:t>
      </w:r>
      <w:proofErr w:type="spellEnd"/>
      <w:r w:rsidR="00BA7EFA" w:rsidRPr="006B7455">
        <w:rPr>
          <w:rFonts w:ascii="Times New Roman" w:eastAsia="Times New Roman" w:hAnsi="Times New Roman" w:cs="Times New Roman"/>
          <w:sz w:val="24"/>
          <w:szCs w:val="24"/>
        </w:rPr>
        <w:t xml:space="preserve"> nav </w:t>
      </w:r>
      <w:proofErr w:type="spellStart"/>
      <w:r w:rsidR="00BA7EFA" w:rsidRPr="006B7455">
        <w:rPr>
          <w:rFonts w:ascii="Times New Roman" w:eastAsia="Times New Roman" w:hAnsi="Times New Roman" w:cs="Times New Roman"/>
          <w:sz w:val="24"/>
          <w:szCs w:val="24"/>
        </w:rPr>
        <w:t>pieejami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Latvijas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Nacionālās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bibliotēkas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digitālie</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resursi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Nepieciešams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nodrošināt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piekļuvi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iestādēm</w:t>
      </w:r>
      <w:proofErr w:type="spellEnd"/>
      <w:r w:rsidR="00BA7EFA" w:rsidRPr="006B7455">
        <w:rPr>
          <w:rFonts w:ascii="Times New Roman" w:eastAsia="Times New Roman" w:hAnsi="Times New Roman" w:cs="Times New Roman"/>
          <w:sz w:val="24"/>
          <w:szCs w:val="24"/>
        </w:rPr>
        <w:t xml:space="preserve"> pie </w:t>
      </w:r>
      <w:proofErr w:type="spellStart"/>
      <w:r w:rsidR="00BA7EFA" w:rsidRPr="006B7455">
        <w:rPr>
          <w:rFonts w:ascii="Times New Roman" w:eastAsia="Times New Roman" w:hAnsi="Times New Roman" w:cs="Times New Roman"/>
          <w:sz w:val="24"/>
          <w:szCs w:val="24"/>
        </w:rPr>
        <w:t>Latvijas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Nacionālās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bibliotēkas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digitālajiem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tiešsaistes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resursiem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piemēram</w:t>
      </w:r>
      <w:proofErr w:type="spellEnd"/>
      <w:r w:rsidR="00BA7EFA" w:rsidRPr="006B7455">
        <w:rPr>
          <w:rFonts w:ascii="Times New Roman" w:eastAsia="Times New Roman" w:hAnsi="Times New Roman" w:cs="Times New Roman"/>
          <w:sz w:val="24"/>
          <w:szCs w:val="24"/>
        </w:rPr>
        <w:t>, periodika.lv, filmas.lv</w:t>
      </w:r>
      <w:r w:rsidR="00816812">
        <w:rPr>
          <w:rFonts w:ascii="Times New Roman" w:eastAsia="Times New Roman" w:hAnsi="Times New Roman" w:cs="Times New Roman"/>
          <w:sz w:val="24"/>
          <w:szCs w:val="24"/>
        </w:rPr>
        <w:t>,</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u.c.</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resursiem</w:t>
      </w:r>
      <w:proofErr w:type="spellEnd"/>
      <w:r w:rsidR="00BA7EFA" w:rsidRPr="006B7455">
        <w:rPr>
          <w:rFonts w:ascii="Times New Roman" w:eastAsia="Times New Roman" w:hAnsi="Times New Roman" w:cs="Times New Roman"/>
          <w:sz w:val="24"/>
          <w:szCs w:val="24"/>
        </w:rPr>
        <w:t xml:space="preserve">, kuru </w:t>
      </w:r>
      <w:proofErr w:type="spellStart"/>
      <w:r w:rsidR="00BA7EFA" w:rsidRPr="006B7455">
        <w:rPr>
          <w:rFonts w:ascii="Times New Roman" w:eastAsia="Times New Roman" w:hAnsi="Times New Roman" w:cs="Times New Roman"/>
          <w:sz w:val="24"/>
          <w:szCs w:val="24"/>
        </w:rPr>
        <w:t>izmantošanu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neierobežo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abonēšanas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līgumu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nosacījumi</w:t>
      </w:r>
      <w:proofErr w:type="spellEnd"/>
      <w:r>
        <w:rPr>
          <w:rFonts w:ascii="Times New Roman" w:eastAsia="Times New Roman" w:hAnsi="Times New Roman" w:cs="Times New Roman"/>
          <w:sz w:val="24"/>
          <w:szCs w:val="24"/>
        </w:rPr>
        <w:t>.</w:t>
      </w:r>
    </w:p>
    <w:p w14:paraId="05CAA6B5" w14:textId="308B8E45" w:rsidR="00BA7EFA" w:rsidRPr="00E54185" w:rsidRDefault="006459C1" w:rsidP="0058195A">
      <w:pPr>
        <w:numPr>
          <w:ilvl w:val="0"/>
          <w:numId w:val="21"/>
        </w:numPr>
        <w:spacing w:before="120" w:after="120" w:line="240" w:lineRule="auto"/>
        <w:ind w:left="567" w:right="4"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r w:rsidR="362C7DD5" w:rsidRPr="006B7455">
        <w:rPr>
          <w:rFonts w:ascii="Times New Roman" w:eastAsia="Times New Roman" w:hAnsi="Times New Roman" w:cs="Times New Roman"/>
          <w:sz w:val="24"/>
          <w:szCs w:val="24"/>
        </w:rPr>
        <w:t>adarbojoties</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valsts</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pārvaldes</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iestādēm</w:t>
      </w:r>
      <w:proofErr w:type="spellEnd"/>
      <w:r w:rsidR="362C7DD5" w:rsidRPr="006B7455">
        <w:rPr>
          <w:rFonts w:ascii="Times New Roman" w:eastAsia="Times New Roman" w:hAnsi="Times New Roman" w:cs="Times New Roman"/>
          <w:sz w:val="24"/>
          <w:szCs w:val="24"/>
        </w:rPr>
        <w:t xml:space="preserve"> un </w:t>
      </w:r>
      <w:proofErr w:type="spellStart"/>
      <w:r w:rsidR="00D72957" w:rsidRPr="006B7455">
        <w:rPr>
          <w:rFonts w:ascii="Times New Roman" w:eastAsia="Times New Roman" w:hAnsi="Times New Roman" w:cs="Times New Roman"/>
          <w:sz w:val="24"/>
          <w:szCs w:val="24"/>
        </w:rPr>
        <w:t>citiem</w:t>
      </w:r>
      <w:proofErr w:type="spellEnd"/>
      <w:r w:rsidR="00D72957" w:rsidRPr="006B7455">
        <w:rPr>
          <w:rFonts w:ascii="Times New Roman" w:eastAsia="Times New Roman" w:hAnsi="Times New Roman" w:cs="Times New Roman"/>
          <w:sz w:val="24"/>
          <w:szCs w:val="24"/>
        </w:rPr>
        <w:t xml:space="preserve"> </w:t>
      </w:r>
      <w:proofErr w:type="spellStart"/>
      <w:r w:rsidR="00D72957" w:rsidRPr="006B7455">
        <w:rPr>
          <w:rFonts w:ascii="Times New Roman" w:eastAsia="Times New Roman" w:hAnsi="Times New Roman" w:cs="Times New Roman"/>
          <w:sz w:val="24"/>
          <w:szCs w:val="24"/>
        </w:rPr>
        <w:t>izglītības</w:t>
      </w:r>
      <w:proofErr w:type="spellEnd"/>
      <w:r w:rsidR="00D72957" w:rsidRPr="006B7455">
        <w:rPr>
          <w:rFonts w:ascii="Times New Roman" w:eastAsia="Times New Roman" w:hAnsi="Times New Roman" w:cs="Times New Roman"/>
          <w:sz w:val="24"/>
          <w:szCs w:val="24"/>
        </w:rPr>
        <w:t xml:space="preserve"> </w:t>
      </w:r>
      <w:proofErr w:type="spellStart"/>
      <w:r w:rsidR="00D72957" w:rsidRPr="006B7455">
        <w:rPr>
          <w:rFonts w:ascii="Times New Roman" w:eastAsia="Times New Roman" w:hAnsi="Times New Roman" w:cs="Times New Roman"/>
          <w:sz w:val="24"/>
          <w:szCs w:val="24"/>
        </w:rPr>
        <w:t>iestāžu</w:t>
      </w:r>
      <w:proofErr w:type="spellEnd"/>
      <w:r w:rsidR="00D72957" w:rsidRPr="006B7455">
        <w:rPr>
          <w:rFonts w:ascii="Times New Roman" w:eastAsia="Times New Roman" w:hAnsi="Times New Roman" w:cs="Times New Roman"/>
          <w:sz w:val="24"/>
          <w:szCs w:val="24"/>
        </w:rPr>
        <w:t xml:space="preserve"> </w:t>
      </w:r>
      <w:proofErr w:type="spellStart"/>
      <w:r w:rsidR="00D72957" w:rsidRPr="006B7455">
        <w:rPr>
          <w:rFonts w:ascii="Times New Roman" w:eastAsia="Times New Roman" w:hAnsi="Times New Roman" w:cs="Times New Roman"/>
          <w:sz w:val="24"/>
          <w:szCs w:val="24"/>
        </w:rPr>
        <w:t>dibinātājiem</w:t>
      </w:r>
      <w:proofErr w:type="spellEnd"/>
      <w:r w:rsidR="00D72957" w:rsidRPr="006B7455">
        <w:rPr>
          <w:rFonts w:ascii="Times New Roman" w:eastAsia="Times New Roman" w:hAnsi="Times New Roman" w:cs="Times New Roman"/>
          <w:sz w:val="24"/>
          <w:szCs w:val="24"/>
        </w:rPr>
        <w:t>,</w:t>
      </w:r>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komercsabiedrībām</w:t>
      </w:r>
      <w:proofErr w:type="spellEnd"/>
      <w:r w:rsidR="004F0C49" w:rsidRPr="006B7455">
        <w:rPr>
          <w:rFonts w:ascii="Times New Roman" w:eastAsia="Times New Roman" w:hAnsi="Times New Roman" w:cs="Times New Roman"/>
          <w:sz w:val="24"/>
          <w:szCs w:val="24"/>
        </w:rPr>
        <w:t>,</w:t>
      </w:r>
      <w:r w:rsidR="362C7DD5" w:rsidRPr="006B7455">
        <w:rPr>
          <w:rFonts w:ascii="Times New Roman" w:eastAsia="Times New Roman" w:hAnsi="Times New Roman" w:cs="Times New Roman"/>
          <w:sz w:val="24"/>
          <w:szCs w:val="24"/>
        </w:rPr>
        <w:t xml:space="preserve"> </w:t>
      </w:r>
      <w:proofErr w:type="spellStart"/>
      <w:r w:rsidR="00025051">
        <w:rPr>
          <w:rFonts w:ascii="Times New Roman" w:eastAsia="Times New Roman" w:hAnsi="Times New Roman" w:cs="Times New Roman"/>
          <w:sz w:val="24"/>
          <w:szCs w:val="24"/>
        </w:rPr>
        <w:t>pašvaldībām</w:t>
      </w:r>
      <w:proofErr w:type="spellEnd"/>
      <w:r w:rsidR="00025051">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nepieciešams</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nodrošināt</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kvalitatīvu</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interneta</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pieslēgumu</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visām</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izglītības</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iestādēm</w:t>
      </w:r>
      <w:proofErr w:type="spellEnd"/>
      <w:r w:rsidR="00025051">
        <w:rPr>
          <w:rFonts w:ascii="Times New Roman" w:eastAsia="Times New Roman" w:hAnsi="Times New Roman" w:cs="Times New Roman"/>
          <w:sz w:val="24"/>
          <w:szCs w:val="24"/>
        </w:rPr>
        <w:t xml:space="preserve">, </w:t>
      </w:r>
      <w:proofErr w:type="spellStart"/>
      <w:r w:rsidR="00025051">
        <w:rPr>
          <w:rFonts w:ascii="Times New Roman" w:eastAsia="Times New Roman" w:hAnsi="Times New Roman" w:cs="Times New Roman"/>
          <w:sz w:val="24"/>
          <w:szCs w:val="24"/>
        </w:rPr>
        <w:t>kā</w:t>
      </w:r>
      <w:proofErr w:type="spellEnd"/>
      <w:r w:rsidR="00025051">
        <w:rPr>
          <w:rFonts w:ascii="Times New Roman" w:eastAsia="Times New Roman" w:hAnsi="Times New Roman" w:cs="Times New Roman"/>
          <w:sz w:val="24"/>
          <w:szCs w:val="24"/>
        </w:rPr>
        <w:t xml:space="preserve"> </w:t>
      </w:r>
      <w:proofErr w:type="spellStart"/>
      <w:r w:rsidR="00025051">
        <w:rPr>
          <w:rFonts w:ascii="Times New Roman" w:eastAsia="Times New Roman" w:hAnsi="Times New Roman" w:cs="Times New Roman"/>
          <w:sz w:val="24"/>
          <w:szCs w:val="24"/>
        </w:rPr>
        <w:t>arī</w:t>
      </w:r>
      <w:proofErr w:type="spellEnd"/>
      <w:r w:rsidR="00025051">
        <w:rPr>
          <w:rFonts w:ascii="Times New Roman" w:eastAsia="Times New Roman" w:hAnsi="Times New Roman" w:cs="Times New Roman"/>
          <w:sz w:val="24"/>
          <w:szCs w:val="24"/>
        </w:rPr>
        <w:t xml:space="preserve"> </w:t>
      </w:r>
      <w:proofErr w:type="spellStart"/>
      <w:r w:rsidR="00FF5A70">
        <w:rPr>
          <w:rFonts w:ascii="Times New Roman" w:eastAsia="Times New Roman" w:hAnsi="Times New Roman" w:cs="Times New Roman"/>
          <w:sz w:val="24"/>
          <w:szCs w:val="24"/>
        </w:rPr>
        <w:t>datortehnikas</w:t>
      </w:r>
      <w:proofErr w:type="spellEnd"/>
      <w:r w:rsidR="00FF5A70">
        <w:rPr>
          <w:rFonts w:ascii="Times New Roman" w:eastAsia="Times New Roman" w:hAnsi="Times New Roman" w:cs="Times New Roman"/>
          <w:sz w:val="24"/>
          <w:szCs w:val="24"/>
        </w:rPr>
        <w:t xml:space="preserve"> </w:t>
      </w:r>
      <w:proofErr w:type="spellStart"/>
      <w:r w:rsidR="00FF5A70">
        <w:rPr>
          <w:rFonts w:ascii="Times New Roman" w:eastAsia="Times New Roman" w:hAnsi="Times New Roman" w:cs="Times New Roman"/>
          <w:sz w:val="24"/>
          <w:szCs w:val="24"/>
        </w:rPr>
        <w:t>pieejamību</w:t>
      </w:r>
      <w:proofErr w:type="spellEnd"/>
      <w:r w:rsidR="00FF5A70">
        <w:rPr>
          <w:rFonts w:ascii="Times New Roman" w:eastAsia="Times New Roman" w:hAnsi="Times New Roman" w:cs="Times New Roman"/>
          <w:sz w:val="24"/>
          <w:szCs w:val="24"/>
        </w:rPr>
        <w:t xml:space="preserve"> </w:t>
      </w:r>
      <w:proofErr w:type="spellStart"/>
      <w:r w:rsidR="00FF5A70">
        <w:rPr>
          <w:rFonts w:ascii="Times New Roman" w:eastAsia="Times New Roman" w:hAnsi="Times New Roman" w:cs="Times New Roman"/>
          <w:sz w:val="24"/>
          <w:szCs w:val="24"/>
        </w:rPr>
        <w:t>skolēniem</w:t>
      </w:r>
      <w:proofErr w:type="spellEnd"/>
      <w:r w:rsidR="00FF5A70">
        <w:rPr>
          <w:rFonts w:ascii="Times New Roman" w:eastAsia="Times New Roman" w:hAnsi="Times New Roman" w:cs="Times New Roman"/>
          <w:sz w:val="24"/>
          <w:szCs w:val="24"/>
        </w:rPr>
        <w:t xml:space="preserve">, t.sk. </w:t>
      </w:r>
      <w:proofErr w:type="spellStart"/>
      <w:r w:rsidR="00FF5A70">
        <w:rPr>
          <w:rFonts w:ascii="Times New Roman" w:eastAsia="Times New Roman" w:hAnsi="Times New Roman" w:cs="Times New Roman"/>
          <w:sz w:val="24"/>
          <w:szCs w:val="24"/>
        </w:rPr>
        <w:t>attālinātā</w:t>
      </w:r>
      <w:proofErr w:type="spellEnd"/>
      <w:r w:rsidR="00FF5A70">
        <w:rPr>
          <w:rFonts w:ascii="Times New Roman" w:eastAsia="Times New Roman" w:hAnsi="Times New Roman" w:cs="Times New Roman"/>
          <w:sz w:val="24"/>
          <w:szCs w:val="24"/>
        </w:rPr>
        <w:t xml:space="preserve"> </w:t>
      </w:r>
      <w:proofErr w:type="spellStart"/>
      <w:r w:rsidR="00FF5A70">
        <w:rPr>
          <w:rFonts w:ascii="Times New Roman" w:eastAsia="Times New Roman" w:hAnsi="Times New Roman" w:cs="Times New Roman"/>
          <w:sz w:val="24"/>
          <w:szCs w:val="24"/>
        </w:rPr>
        <w:t>mācību</w:t>
      </w:r>
      <w:proofErr w:type="spellEnd"/>
      <w:r w:rsidR="00FF5A70">
        <w:rPr>
          <w:rFonts w:ascii="Times New Roman" w:eastAsia="Times New Roman" w:hAnsi="Times New Roman" w:cs="Times New Roman"/>
          <w:sz w:val="24"/>
          <w:szCs w:val="24"/>
        </w:rPr>
        <w:t xml:space="preserve"> </w:t>
      </w:r>
      <w:proofErr w:type="spellStart"/>
      <w:r w:rsidR="00FF5A70">
        <w:rPr>
          <w:rFonts w:ascii="Times New Roman" w:eastAsia="Times New Roman" w:hAnsi="Times New Roman" w:cs="Times New Roman"/>
          <w:sz w:val="24"/>
          <w:szCs w:val="24"/>
        </w:rPr>
        <w:t>procesa</w:t>
      </w:r>
      <w:proofErr w:type="spellEnd"/>
      <w:r w:rsidR="00FF5A70">
        <w:rPr>
          <w:rFonts w:ascii="Times New Roman" w:eastAsia="Times New Roman" w:hAnsi="Times New Roman" w:cs="Times New Roman"/>
          <w:sz w:val="24"/>
          <w:szCs w:val="24"/>
        </w:rPr>
        <w:t xml:space="preserve"> </w:t>
      </w:r>
      <w:proofErr w:type="spellStart"/>
      <w:r w:rsidR="00FF5A70">
        <w:rPr>
          <w:rFonts w:ascii="Times New Roman" w:eastAsia="Times New Roman" w:hAnsi="Times New Roman" w:cs="Times New Roman"/>
          <w:sz w:val="24"/>
          <w:szCs w:val="24"/>
        </w:rPr>
        <w:t>nodrošināšanai</w:t>
      </w:r>
      <w:proofErr w:type="spellEnd"/>
      <w:r w:rsidR="362C7DD5" w:rsidRPr="006B7455">
        <w:rPr>
          <w:rFonts w:ascii="Times New Roman" w:eastAsia="Times New Roman" w:hAnsi="Times New Roman" w:cs="Times New Roman"/>
          <w:sz w:val="24"/>
          <w:szCs w:val="24"/>
        </w:rPr>
        <w:t xml:space="preserve">. </w:t>
      </w:r>
      <w:r w:rsidR="000B490B" w:rsidRPr="006B7455">
        <w:rPr>
          <w:rFonts w:ascii="Times New Roman" w:eastAsia="Times New Roman" w:hAnsi="Times New Roman" w:cs="Times New Roman"/>
          <w:sz w:val="24"/>
          <w:szCs w:val="24"/>
        </w:rPr>
        <w:t xml:space="preserve">Par </w:t>
      </w:r>
      <w:proofErr w:type="spellStart"/>
      <w:r w:rsidR="000B490B" w:rsidRPr="006B7455">
        <w:rPr>
          <w:rFonts w:ascii="Times New Roman" w:eastAsia="Times New Roman" w:hAnsi="Times New Roman" w:cs="Times New Roman"/>
          <w:sz w:val="24"/>
          <w:szCs w:val="24"/>
        </w:rPr>
        <w:t>standartu</w:t>
      </w:r>
      <w:proofErr w:type="spellEnd"/>
      <w:r w:rsidR="000B490B" w:rsidRPr="006B7455">
        <w:rPr>
          <w:rFonts w:ascii="Times New Roman" w:eastAsia="Times New Roman" w:hAnsi="Times New Roman" w:cs="Times New Roman"/>
          <w:sz w:val="24"/>
          <w:szCs w:val="24"/>
        </w:rPr>
        <w:t xml:space="preserve"> </w:t>
      </w:r>
      <w:proofErr w:type="spellStart"/>
      <w:r w:rsidR="000B490B" w:rsidRPr="006B7455">
        <w:rPr>
          <w:rFonts w:ascii="Times New Roman" w:eastAsia="Times New Roman" w:hAnsi="Times New Roman" w:cs="Times New Roman"/>
          <w:sz w:val="24"/>
          <w:szCs w:val="24"/>
        </w:rPr>
        <w:t>jānosaka</w:t>
      </w:r>
      <w:proofErr w:type="spellEnd"/>
      <w:r w:rsidR="000B490B" w:rsidRPr="006B7455">
        <w:rPr>
          <w:rFonts w:ascii="Times New Roman" w:eastAsia="Times New Roman" w:hAnsi="Times New Roman" w:cs="Times New Roman"/>
          <w:sz w:val="24"/>
          <w:szCs w:val="24"/>
        </w:rPr>
        <w:t xml:space="preserve"> </w:t>
      </w:r>
      <w:proofErr w:type="spellStart"/>
      <w:r w:rsidR="000B490B" w:rsidRPr="006B7455">
        <w:rPr>
          <w:rFonts w:ascii="Times New Roman" w:eastAsia="Times New Roman" w:hAnsi="Times New Roman" w:cs="Times New Roman"/>
          <w:sz w:val="24"/>
          <w:szCs w:val="24"/>
        </w:rPr>
        <w:t>optiskā</w:t>
      </w:r>
      <w:proofErr w:type="spellEnd"/>
      <w:r w:rsidR="000B490B" w:rsidRPr="006B7455">
        <w:rPr>
          <w:rFonts w:ascii="Times New Roman" w:eastAsia="Times New Roman" w:hAnsi="Times New Roman" w:cs="Times New Roman"/>
          <w:sz w:val="24"/>
          <w:szCs w:val="24"/>
        </w:rPr>
        <w:t xml:space="preserve"> </w:t>
      </w:r>
      <w:proofErr w:type="spellStart"/>
      <w:r w:rsidR="000B490B" w:rsidRPr="006B7455">
        <w:rPr>
          <w:rFonts w:ascii="Times New Roman" w:eastAsia="Times New Roman" w:hAnsi="Times New Roman" w:cs="Times New Roman"/>
          <w:sz w:val="24"/>
          <w:szCs w:val="24"/>
        </w:rPr>
        <w:t>interneta</w:t>
      </w:r>
      <w:proofErr w:type="spellEnd"/>
      <w:r w:rsidR="000B490B" w:rsidRPr="006B7455">
        <w:rPr>
          <w:rFonts w:ascii="Times New Roman" w:eastAsia="Times New Roman" w:hAnsi="Times New Roman" w:cs="Times New Roman"/>
          <w:sz w:val="24"/>
          <w:szCs w:val="24"/>
        </w:rPr>
        <w:t xml:space="preserve"> </w:t>
      </w:r>
      <w:proofErr w:type="spellStart"/>
      <w:r w:rsidR="000B490B" w:rsidRPr="006B7455">
        <w:rPr>
          <w:rFonts w:ascii="Times New Roman" w:eastAsia="Times New Roman" w:hAnsi="Times New Roman" w:cs="Times New Roman"/>
          <w:sz w:val="24"/>
          <w:szCs w:val="24"/>
        </w:rPr>
        <w:t>pieslēgums</w:t>
      </w:r>
      <w:proofErr w:type="spellEnd"/>
      <w:r w:rsidR="000B490B" w:rsidRPr="006B7455">
        <w:rPr>
          <w:rFonts w:ascii="Times New Roman" w:eastAsia="Times New Roman" w:hAnsi="Times New Roman" w:cs="Times New Roman"/>
          <w:sz w:val="24"/>
          <w:szCs w:val="24"/>
        </w:rPr>
        <w:t xml:space="preserve"> </w:t>
      </w:r>
      <w:proofErr w:type="spellStart"/>
      <w:r w:rsidR="000B490B" w:rsidRPr="006B7455">
        <w:rPr>
          <w:rFonts w:ascii="Times New Roman" w:eastAsia="Times New Roman" w:hAnsi="Times New Roman" w:cs="Times New Roman"/>
          <w:sz w:val="24"/>
          <w:szCs w:val="24"/>
        </w:rPr>
        <w:t>katrai</w:t>
      </w:r>
      <w:proofErr w:type="spellEnd"/>
      <w:r w:rsidR="000B490B" w:rsidRPr="006B7455">
        <w:rPr>
          <w:rFonts w:ascii="Times New Roman" w:eastAsia="Times New Roman" w:hAnsi="Times New Roman" w:cs="Times New Roman"/>
          <w:sz w:val="24"/>
          <w:szCs w:val="24"/>
        </w:rPr>
        <w:t xml:space="preserve"> </w:t>
      </w:r>
      <w:proofErr w:type="spellStart"/>
      <w:r w:rsidR="000B490B" w:rsidRPr="006B7455">
        <w:rPr>
          <w:rFonts w:ascii="Times New Roman" w:eastAsia="Times New Roman" w:hAnsi="Times New Roman" w:cs="Times New Roman"/>
          <w:sz w:val="24"/>
          <w:szCs w:val="24"/>
        </w:rPr>
        <w:t>mācību</w:t>
      </w:r>
      <w:proofErr w:type="spellEnd"/>
      <w:r w:rsidR="000B490B" w:rsidRPr="006B7455">
        <w:rPr>
          <w:rFonts w:ascii="Times New Roman" w:eastAsia="Times New Roman" w:hAnsi="Times New Roman" w:cs="Times New Roman"/>
          <w:sz w:val="24"/>
          <w:szCs w:val="24"/>
        </w:rPr>
        <w:t xml:space="preserve"> </w:t>
      </w:r>
      <w:proofErr w:type="spellStart"/>
      <w:r w:rsidR="000B490B" w:rsidRPr="006B7455">
        <w:rPr>
          <w:rFonts w:ascii="Times New Roman" w:eastAsia="Times New Roman" w:hAnsi="Times New Roman" w:cs="Times New Roman"/>
          <w:sz w:val="24"/>
          <w:szCs w:val="24"/>
        </w:rPr>
        <w:t>iestādei</w:t>
      </w:r>
      <w:proofErr w:type="spellEnd"/>
      <w:r w:rsidR="000B490B" w:rsidRPr="006B7455">
        <w:rPr>
          <w:rFonts w:ascii="Times New Roman" w:eastAsia="Times New Roman" w:hAnsi="Times New Roman" w:cs="Times New Roman"/>
          <w:sz w:val="24"/>
          <w:szCs w:val="24"/>
        </w:rPr>
        <w:t xml:space="preserve"> </w:t>
      </w:r>
      <w:proofErr w:type="spellStart"/>
      <w:r w:rsidR="000B490B" w:rsidRPr="006B7455">
        <w:rPr>
          <w:rFonts w:ascii="Times New Roman" w:eastAsia="Times New Roman" w:hAnsi="Times New Roman" w:cs="Times New Roman"/>
          <w:sz w:val="24"/>
          <w:szCs w:val="24"/>
        </w:rPr>
        <w:t>vai</w:t>
      </w:r>
      <w:proofErr w:type="spellEnd"/>
      <w:r w:rsidR="000B490B" w:rsidRPr="006B7455">
        <w:rPr>
          <w:rFonts w:ascii="Times New Roman" w:eastAsia="Times New Roman" w:hAnsi="Times New Roman" w:cs="Times New Roman"/>
          <w:sz w:val="24"/>
          <w:szCs w:val="24"/>
        </w:rPr>
        <w:t xml:space="preserve"> </w:t>
      </w:r>
      <w:proofErr w:type="spellStart"/>
      <w:r w:rsidR="000B490B" w:rsidRPr="006B7455">
        <w:rPr>
          <w:rFonts w:ascii="Times New Roman" w:eastAsia="Times New Roman" w:hAnsi="Times New Roman" w:cs="Times New Roman"/>
          <w:sz w:val="24"/>
          <w:szCs w:val="24"/>
        </w:rPr>
        <w:t>tās</w:t>
      </w:r>
      <w:proofErr w:type="spellEnd"/>
      <w:r w:rsidR="000B490B" w:rsidRPr="006B7455">
        <w:rPr>
          <w:rFonts w:ascii="Times New Roman" w:eastAsia="Times New Roman" w:hAnsi="Times New Roman" w:cs="Times New Roman"/>
          <w:sz w:val="24"/>
          <w:szCs w:val="24"/>
        </w:rPr>
        <w:t xml:space="preserve"> </w:t>
      </w:r>
      <w:proofErr w:type="spellStart"/>
      <w:r w:rsidR="000B490B" w:rsidRPr="006B7455">
        <w:rPr>
          <w:rFonts w:ascii="Times New Roman" w:eastAsia="Times New Roman" w:hAnsi="Times New Roman" w:cs="Times New Roman"/>
          <w:sz w:val="24"/>
          <w:szCs w:val="24"/>
        </w:rPr>
        <w:t>filiālei</w:t>
      </w:r>
      <w:proofErr w:type="spellEnd"/>
      <w:r w:rsidR="00E96FED">
        <w:rPr>
          <w:rFonts w:ascii="Times New Roman" w:eastAsia="Times New Roman" w:hAnsi="Times New Roman" w:cs="Times New Roman"/>
          <w:sz w:val="24"/>
          <w:szCs w:val="24"/>
        </w:rPr>
        <w:t xml:space="preserve">, </w:t>
      </w:r>
      <w:proofErr w:type="spellStart"/>
      <w:r w:rsidR="00E96FED">
        <w:rPr>
          <w:rFonts w:ascii="Times New Roman" w:eastAsia="Times New Roman" w:hAnsi="Times New Roman" w:cs="Times New Roman"/>
          <w:sz w:val="24"/>
          <w:szCs w:val="24"/>
        </w:rPr>
        <w:t>jānodrošina</w:t>
      </w:r>
      <w:proofErr w:type="spellEnd"/>
      <w:r w:rsidR="00E96FED">
        <w:rPr>
          <w:rFonts w:ascii="Times New Roman" w:eastAsia="Times New Roman" w:hAnsi="Times New Roman" w:cs="Times New Roman"/>
          <w:sz w:val="24"/>
          <w:szCs w:val="24"/>
        </w:rPr>
        <w:t xml:space="preserve"> </w:t>
      </w:r>
      <w:r w:rsidR="00995977">
        <w:rPr>
          <w:rFonts w:ascii="Times New Roman" w:eastAsia="Times New Roman" w:hAnsi="Times New Roman" w:cs="Times New Roman"/>
          <w:sz w:val="24"/>
          <w:szCs w:val="24"/>
        </w:rPr>
        <w:t>“</w:t>
      </w:r>
      <w:proofErr w:type="spellStart"/>
      <w:r w:rsidR="00E96FED">
        <w:rPr>
          <w:rFonts w:ascii="Times New Roman" w:eastAsia="Times New Roman" w:hAnsi="Times New Roman" w:cs="Times New Roman"/>
          <w:sz w:val="24"/>
          <w:szCs w:val="24"/>
        </w:rPr>
        <w:t>datoru</w:t>
      </w:r>
      <w:proofErr w:type="spellEnd"/>
      <w:r w:rsidR="00E96FED">
        <w:rPr>
          <w:rFonts w:ascii="Times New Roman" w:eastAsia="Times New Roman" w:hAnsi="Times New Roman" w:cs="Times New Roman"/>
          <w:sz w:val="24"/>
          <w:szCs w:val="24"/>
        </w:rPr>
        <w:t xml:space="preserve"> </w:t>
      </w:r>
      <w:proofErr w:type="spellStart"/>
      <w:r w:rsidR="00995977">
        <w:rPr>
          <w:rFonts w:ascii="Times New Roman" w:eastAsia="Times New Roman" w:hAnsi="Times New Roman" w:cs="Times New Roman"/>
          <w:sz w:val="24"/>
          <w:szCs w:val="24"/>
        </w:rPr>
        <w:t>bibliotēkas</w:t>
      </w:r>
      <w:proofErr w:type="spellEnd"/>
      <w:r w:rsidR="00995977">
        <w:rPr>
          <w:rFonts w:ascii="Times New Roman" w:eastAsia="Times New Roman" w:hAnsi="Times New Roman" w:cs="Times New Roman"/>
          <w:sz w:val="24"/>
          <w:szCs w:val="24"/>
        </w:rPr>
        <w:t xml:space="preserve">” </w:t>
      </w:r>
      <w:proofErr w:type="spellStart"/>
      <w:r w:rsidR="00C47397">
        <w:rPr>
          <w:rFonts w:ascii="Times New Roman" w:eastAsia="Times New Roman" w:hAnsi="Times New Roman" w:cs="Times New Roman"/>
          <w:sz w:val="24"/>
          <w:szCs w:val="24"/>
        </w:rPr>
        <w:t>pieejamība</w:t>
      </w:r>
      <w:proofErr w:type="spellEnd"/>
      <w:r w:rsidR="00E54185">
        <w:rPr>
          <w:rFonts w:ascii="Times New Roman" w:eastAsia="Times New Roman" w:hAnsi="Times New Roman" w:cs="Times New Roman"/>
          <w:sz w:val="24"/>
          <w:szCs w:val="24"/>
        </w:rPr>
        <w:t>,</w:t>
      </w:r>
      <w:r w:rsidR="00E54185" w:rsidRPr="00E54185">
        <w:rPr>
          <w:rFonts w:ascii="Times New Roman" w:eastAsia="Times New Roman" w:hAnsi="Times New Roman" w:cs="Times New Roman"/>
          <w:sz w:val="24"/>
          <w:szCs w:val="24"/>
        </w:rPr>
        <w:t xml:space="preserve"> </w:t>
      </w:r>
      <w:proofErr w:type="spellStart"/>
      <w:r w:rsidR="00E54185" w:rsidRPr="00E54185">
        <w:rPr>
          <w:rFonts w:ascii="Times New Roman" w:eastAsia="Times New Roman" w:hAnsi="Times New Roman" w:cs="Times New Roman"/>
          <w:sz w:val="24"/>
          <w:szCs w:val="24"/>
        </w:rPr>
        <w:t>pieej</w:t>
      </w:r>
      <w:r w:rsidR="009361C9">
        <w:rPr>
          <w:rFonts w:ascii="Times New Roman" w:eastAsia="Times New Roman" w:hAnsi="Times New Roman" w:cs="Times New Roman"/>
          <w:sz w:val="24"/>
          <w:szCs w:val="24"/>
        </w:rPr>
        <w:t>a</w:t>
      </w:r>
      <w:proofErr w:type="spellEnd"/>
      <w:r w:rsidR="00E54185" w:rsidRPr="00E54185">
        <w:rPr>
          <w:rFonts w:ascii="Times New Roman" w:eastAsia="Times New Roman" w:hAnsi="Times New Roman" w:cs="Times New Roman"/>
          <w:sz w:val="24"/>
          <w:szCs w:val="24"/>
        </w:rPr>
        <w:t xml:space="preserve"> </w:t>
      </w:r>
      <w:proofErr w:type="spellStart"/>
      <w:r w:rsidR="00E54185" w:rsidRPr="00E54185">
        <w:rPr>
          <w:rFonts w:ascii="Times New Roman" w:eastAsia="Times New Roman" w:hAnsi="Times New Roman" w:cs="Times New Roman"/>
          <w:sz w:val="24"/>
          <w:szCs w:val="24"/>
        </w:rPr>
        <w:t>tehnoloģijām</w:t>
      </w:r>
      <w:proofErr w:type="spellEnd"/>
      <w:r w:rsidR="00E54185" w:rsidRPr="00E54185">
        <w:rPr>
          <w:rFonts w:ascii="Times New Roman" w:eastAsia="Times New Roman" w:hAnsi="Times New Roman" w:cs="Times New Roman"/>
          <w:sz w:val="24"/>
          <w:szCs w:val="24"/>
        </w:rPr>
        <w:t xml:space="preserve"> </w:t>
      </w:r>
      <w:proofErr w:type="spellStart"/>
      <w:r w:rsidR="00E54185" w:rsidRPr="00E54185">
        <w:rPr>
          <w:rFonts w:ascii="Times New Roman" w:eastAsia="Times New Roman" w:hAnsi="Times New Roman" w:cs="Times New Roman"/>
          <w:sz w:val="24"/>
          <w:szCs w:val="24"/>
        </w:rPr>
        <w:t>izglītojamajiem</w:t>
      </w:r>
      <w:proofErr w:type="spellEnd"/>
      <w:r w:rsidR="00E54185" w:rsidRPr="00E54185">
        <w:rPr>
          <w:rFonts w:ascii="Times New Roman" w:eastAsia="Times New Roman" w:hAnsi="Times New Roman" w:cs="Times New Roman"/>
          <w:sz w:val="24"/>
          <w:szCs w:val="24"/>
        </w:rPr>
        <w:t xml:space="preserve"> </w:t>
      </w:r>
      <w:proofErr w:type="spellStart"/>
      <w:r w:rsidR="00E54185" w:rsidRPr="00E54185">
        <w:rPr>
          <w:rFonts w:ascii="Times New Roman" w:eastAsia="Times New Roman" w:hAnsi="Times New Roman" w:cs="Times New Roman"/>
          <w:sz w:val="24"/>
          <w:szCs w:val="24"/>
        </w:rPr>
        <w:t>mācību</w:t>
      </w:r>
      <w:proofErr w:type="spellEnd"/>
      <w:r w:rsidR="00E54185" w:rsidRPr="00E54185">
        <w:rPr>
          <w:rFonts w:ascii="Times New Roman" w:eastAsia="Times New Roman" w:hAnsi="Times New Roman" w:cs="Times New Roman"/>
          <w:sz w:val="24"/>
          <w:szCs w:val="24"/>
        </w:rPr>
        <w:t xml:space="preserve"> </w:t>
      </w:r>
      <w:proofErr w:type="spellStart"/>
      <w:r w:rsidR="00E54185" w:rsidRPr="00E54185">
        <w:rPr>
          <w:rFonts w:ascii="Times New Roman" w:eastAsia="Times New Roman" w:hAnsi="Times New Roman" w:cs="Times New Roman"/>
          <w:sz w:val="24"/>
          <w:szCs w:val="24"/>
        </w:rPr>
        <w:t>procesa</w:t>
      </w:r>
      <w:proofErr w:type="spellEnd"/>
      <w:r w:rsidR="00E54185" w:rsidRPr="00E54185">
        <w:rPr>
          <w:rFonts w:ascii="Times New Roman" w:eastAsia="Times New Roman" w:hAnsi="Times New Roman" w:cs="Times New Roman"/>
          <w:sz w:val="24"/>
          <w:szCs w:val="24"/>
        </w:rPr>
        <w:t xml:space="preserve"> </w:t>
      </w:r>
      <w:proofErr w:type="spellStart"/>
      <w:r w:rsidR="00E54185" w:rsidRPr="00E54185">
        <w:rPr>
          <w:rFonts w:ascii="Times New Roman" w:eastAsia="Times New Roman" w:hAnsi="Times New Roman" w:cs="Times New Roman"/>
          <w:sz w:val="24"/>
          <w:szCs w:val="24"/>
        </w:rPr>
        <w:t>nodrošināšanai</w:t>
      </w:r>
      <w:proofErr w:type="spellEnd"/>
      <w:r w:rsidR="00800411">
        <w:rPr>
          <w:rFonts w:ascii="Times New Roman" w:eastAsia="Times New Roman" w:hAnsi="Times New Roman" w:cs="Times New Roman"/>
          <w:sz w:val="24"/>
          <w:szCs w:val="24"/>
        </w:rPr>
        <w:t>.</w:t>
      </w:r>
    </w:p>
    <w:p w14:paraId="6AAB84DA" w14:textId="530182FD" w:rsidR="79CAC091" w:rsidRPr="006B7455" w:rsidRDefault="79CAC091" w:rsidP="0058195A">
      <w:pPr>
        <w:numPr>
          <w:ilvl w:val="0"/>
          <w:numId w:val="21"/>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Pāreja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elektronisko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studējošo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lietu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līgums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iesniegumi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rīkojumi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sekmju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izraksti</w:t>
      </w:r>
      <w:proofErr w:type="spellEnd"/>
      <w:r w:rsidRPr="006B7455">
        <w:rPr>
          <w:rFonts w:ascii="Times New Roman" w:eastAsia="Times New Roman" w:hAnsi="Times New Roman" w:cs="Times New Roman"/>
          <w:sz w:val="24"/>
          <w:szCs w:val="24"/>
        </w:rPr>
        <w:t xml:space="preserve">, </w:t>
      </w:r>
      <w:r w:rsidR="00C71688">
        <w:rPr>
          <w:rFonts w:ascii="Times New Roman" w:eastAsia="Times New Roman" w:hAnsi="Times New Roman" w:cs="Times New Roman"/>
          <w:sz w:val="24"/>
          <w:szCs w:val="24"/>
        </w:rPr>
        <w:t>diploma,</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u.c.</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elektronisku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apmaiņ</w:t>
      </w:r>
      <w:r w:rsidR="003B1ABE">
        <w:rPr>
          <w:rFonts w:ascii="Times New Roman" w:eastAsia="Times New Roman" w:hAnsi="Times New Roman" w:cs="Times New Roman"/>
          <w:sz w:val="24"/>
          <w:szCs w:val="24"/>
        </w:rPr>
        <w: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starp</w:t>
      </w:r>
      <w:proofErr w:type="spellEnd"/>
      <w:r w:rsidRPr="006B7455">
        <w:rPr>
          <w:rFonts w:ascii="Times New Roman" w:eastAsia="Times New Roman" w:hAnsi="Times New Roman" w:cs="Times New Roman"/>
          <w:sz w:val="24"/>
          <w:szCs w:val="24"/>
        </w:rPr>
        <w:t xml:space="preserve"> ES un EEZ </w:t>
      </w:r>
      <w:proofErr w:type="spellStart"/>
      <w:r w:rsidRPr="006B7455">
        <w:rPr>
          <w:rFonts w:ascii="Times New Roman" w:eastAsia="Times New Roman" w:hAnsi="Times New Roman" w:cs="Times New Roman"/>
          <w:sz w:val="24"/>
          <w:szCs w:val="24"/>
        </w:rPr>
        <w:t>valstu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augstākās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izglītības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iestādēm</w:t>
      </w:r>
      <w:proofErr w:type="spellEnd"/>
      <w:r w:rsidR="003B1ABE">
        <w:rPr>
          <w:rFonts w:ascii="Times New Roman" w:eastAsia="Times New Roman" w:hAnsi="Times New Roman" w:cs="Times New Roman"/>
          <w:sz w:val="24"/>
          <w:szCs w:val="24"/>
        </w:rPr>
        <w:t>.</w:t>
      </w:r>
    </w:p>
    <w:p w14:paraId="4CDF7F22" w14:textId="45E648AA" w:rsidR="79CAC091" w:rsidRPr="006B7455" w:rsidRDefault="79CAC091" w:rsidP="0058195A">
      <w:pPr>
        <w:numPr>
          <w:ilvl w:val="0"/>
          <w:numId w:val="21"/>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Apgūstamo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prasmju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klasifikācija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piemēram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atbilstoši</w:t>
      </w:r>
      <w:proofErr w:type="spellEnd"/>
      <w:r w:rsidRPr="006B7455">
        <w:rPr>
          <w:rFonts w:ascii="Times New Roman" w:eastAsia="Times New Roman" w:hAnsi="Times New Roman" w:cs="Times New Roman"/>
          <w:sz w:val="24"/>
          <w:szCs w:val="24"/>
        </w:rPr>
        <w:t xml:space="preserve"> ESCO </w:t>
      </w:r>
      <w:r w:rsidR="56753122" w:rsidRPr="006B7455">
        <w:rPr>
          <w:rFonts w:ascii="Times New Roman" w:eastAsia="Times New Roman" w:hAnsi="Times New Roman" w:cs="Times New Roman"/>
          <w:sz w:val="24"/>
          <w:szCs w:val="24"/>
        </w:rPr>
        <w:t xml:space="preserve"> </w:t>
      </w:r>
      <w:hyperlink r:id="rId16" w:history="1">
        <w:r w:rsidR="00816812" w:rsidRPr="00CB6A8E">
          <w:rPr>
            <w:rStyle w:val="Hyperlink"/>
            <w:rFonts w:ascii="Times New Roman" w:eastAsia="Times New Roman" w:hAnsi="Times New Roman" w:cs="Times New Roman"/>
            <w:sz w:val="24"/>
            <w:szCs w:val="24"/>
          </w:rPr>
          <w:t>https://ec.europa.eu/esco/portal/home</w:t>
        </w:r>
      </w:hyperlink>
      <w:r w:rsidR="00816812">
        <w:rPr>
          <w:rFonts w:ascii="Times New Roman" w:eastAsia="Times New Roman" w:hAnsi="Times New Roman" w:cs="Times New Roman"/>
          <w:sz w:val="24"/>
          <w:szCs w:val="24"/>
        </w:rPr>
        <w:t>)</w:t>
      </w:r>
      <w:r w:rsidR="129D2886" w:rsidRPr="006B7455">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vērtēšana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iekļaušana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izglītību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apliecinošos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dokumentos</w:t>
      </w:r>
      <w:proofErr w:type="spellEnd"/>
      <w:r w:rsidR="003B1ABE">
        <w:rPr>
          <w:rFonts w:ascii="Times New Roman" w:eastAsia="Times New Roman" w:hAnsi="Times New Roman" w:cs="Times New Roman"/>
          <w:sz w:val="24"/>
          <w:szCs w:val="24"/>
        </w:rPr>
        <w:t>.</w:t>
      </w:r>
    </w:p>
    <w:p w14:paraId="711E6F75" w14:textId="3239B124" w:rsidR="15748A78" w:rsidRPr="006B7455" w:rsidRDefault="15748A78" w:rsidP="0058195A">
      <w:pPr>
        <w:numPr>
          <w:ilvl w:val="0"/>
          <w:numId w:val="21"/>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Mācību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analīzes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rīku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iegāde</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ieviešana</w:t>
      </w:r>
      <w:proofErr w:type="spellEnd"/>
      <w:r w:rsidRPr="006B7455">
        <w:rPr>
          <w:rFonts w:ascii="Times New Roman" w:eastAsia="Times New Roman" w:hAnsi="Times New Roman" w:cs="Times New Roman"/>
          <w:sz w:val="24"/>
          <w:szCs w:val="24"/>
        </w:rPr>
        <w:t xml:space="preserve"> (</w:t>
      </w:r>
      <w:r w:rsidRPr="00816812">
        <w:rPr>
          <w:rFonts w:ascii="Times New Roman" w:eastAsia="Times New Roman" w:hAnsi="Times New Roman" w:cs="Times New Roman"/>
          <w:i/>
          <w:iCs/>
          <w:sz w:val="24"/>
          <w:szCs w:val="24"/>
        </w:rPr>
        <w:t>learning analytics</w:t>
      </w:r>
      <w:r w:rsidRPr="006B7455">
        <w:rPr>
          <w:rFonts w:ascii="Times New Roman" w:eastAsia="Times New Roman" w:hAnsi="Times New Roman" w:cs="Times New Roman"/>
          <w:sz w:val="24"/>
          <w:szCs w:val="24"/>
        </w:rPr>
        <w:t>)</w:t>
      </w:r>
      <w:r w:rsidR="003B1ABE">
        <w:rPr>
          <w:rFonts w:ascii="Times New Roman" w:eastAsia="Times New Roman" w:hAnsi="Times New Roman" w:cs="Times New Roman"/>
          <w:sz w:val="24"/>
          <w:szCs w:val="24"/>
        </w:rPr>
        <w:t>.</w:t>
      </w:r>
    </w:p>
    <w:p w14:paraId="2C1A2261" w14:textId="35A8A225" w:rsidR="15748A78" w:rsidRPr="006B7455" w:rsidRDefault="15748A78" w:rsidP="0058195A">
      <w:pPr>
        <w:numPr>
          <w:ilvl w:val="0"/>
          <w:numId w:val="21"/>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Akadēmiskā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personāla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kompetenču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pilnveide</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simulācijā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balstītas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izglītības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kontekstā</w:t>
      </w:r>
      <w:proofErr w:type="spellEnd"/>
      <w:r w:rsidR="00632679" w:rsidRPr="006B7455">
        <w:rPr>
          <w:rFonts w:ascii="Times New Roman" w:eastAsia="Times New Roman" w:hAnsi="Times New Roman" w:cs="Times New Roman"/>
          <w:sz w:val="24"/>
          <w:szCs w:val="24"/>
        </w:rPr>
        <w:t>.</w:t>
      </w:r>
    </w:p>
    <w:p w14:paraId="62E0393E" w14:textId="6A4D8C5D" w:rsidR="00BA7EFA" w:rsidRPr="006B7455" w:rsidRDefault="002A73BD" w:rsidP="005669AC">
      <w:pPr>
        <w:spacing w:before="120" w:after="120" w:line="240" w:lineRule="auto"/>
        <w:jc w:val="both"/>
        <w:rPr>
          <w:rFonts w:ascii="Times New Roman" w:eastAsia="Times New Roman" w:hAnsi="Times New Roman" w:cs="Times New Roman"/>
          <w:b/>
          <w:sz w:val="24"/>
          <w:szCs w:val="24"/>
        </w:rPr>
      </w:pPr>
      <w:proofErr w:type="spellStart"/>
      <w:r w:rsidRPr="006B7455">
        <w:rPr>
          <w:rFonts w:ascii="Times New Roman" w:eastAsia="Times New Roman" w:hAnsi="Times New Roman" w:cs="Times New Roman"/>
          <w:b/>
          <w:sz w:val="24"/>
          <w:szCs w:val="24"/>
        </w:rPr>
        <w:t>A</w:t>
      </w:r>
      <w:r w:rsidR="00BA7EFA" w:rsidRPr="006B7455">
        <w:rPr>
          <w:rFonts w:ascii="Times New Roman" w:eastAsia="Times New Roman" w:hAnsi="Times New Roman" w:cs="Times New Roman"/>
          <w:b/>
          <w:sz w:val="24"/>
          <w:szCs w:val="24"/>
        </w:rPr>
        <w:t>dministratīvo</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procesu</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izglītības</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pārvaldības</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digitalizācija</w:t>
      </w:r>
      <w:proofErr w:type="spellEnd"/>
      <w:r w:rsidR="003B1ABE">
        <w:rPr>
          <w:rFonts w:ascii="Times New Roman" w:eastAsia="Times New Roman" w:hAnsi="Times New Roman" w:cs="Times New Roman"/>
          <w:b/>
          <w:sz w:val="24"/>
          <w:szCs w:val="24"/>
        </w:rPr>
        <w:t>:</w:t>
      </w:r>
    </w:p>
    <w:p w14:paraId="4F00FB61" w14:textId="1DFF62BB" w:rsidR="00BA7EFA" w:rsidRPr="006B7455" w:rsidRDefault="003B1ABE" w:rsidP="0058195A">
      <w:pPr>
        <w:numPr>
          <w:ilvl w:val="0"/>
          <w:numId w:val="22"/>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I</w:t>
      </w:r>
      <w:r w:rsidR="00BA7EFA" w:rsidRPr="006B7455">
        <w:rPr>
          <w:rFonts w:ascii="Times New Roman" w:eastAsia="Times New Roman" w:hAnsi="Times New Roman" w:cs="Times New Roman"/>
          <w:sz w:val="24"/>
          <w:szCs w:val="24"/>
        </w:rPr>
        <w:t>eviest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obligātās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dokumentācijas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kārtošanu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elektroniski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visos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posmos</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noteikt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obligātu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skolvadības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īstenošanu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elektroniski</w:t>
      </w:r>
      <w:proofErr w:type="spellEnd"/>
      <w:r w:rsidR="004C73FD">
        <w:rPr>
          <w:rFonts w:ascii="Times New Roman" w:eastAsia="Times New Roman" w:hAnsi="Times New Roman" w:cs="Times New Roman"/>
          <w:sz w:val="24"/>
          <w:szCs w:val="24"/>
        </w:rPr>
        <w:t>.</w:t>
      </w:r>
    </w:p>
    <w:p w14:paraId="73B89BBD" w14:textId="460F1419" w:rsidR="00BA7EFA" w:rsidRPr="006B7455" w:rsidRDefault="004C73FD" w:rsidP="0058195A">
      <w:pPr>
        <w:numPr>
          <w:ilvl w:val="0"/>
          <w:numId w:val="22"/>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V</w:t>
      </w:r>
      <w:r w:rsidR="00BA7EFA" w:rsidRPr="006B7455">
        <w:rPr>
          <w:rFonts w:ascii="Times New Roman" w:eastAsia="Times New Roman" w:hAnsi="Times New Roman" w:cs="Times New Roman"/>
          <w:sz w:val="24"/>
          <w:szCs w:val="24"/>
        </w:rPr>
        <w:t>ienotas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autentifikācijas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rīki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digitālie</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konti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pases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u.tml</w:t>
      </w:r>
      <w:proofErr w:type="spellEnd"/>
      <w:r w:rsidR="00BA7EFA" w:rsidRPr="006B7455">
        <w:rPr>
          <w:rFonts w:ascii="Times New Roman" w:eastAsia="Times New Roman" w:hAnsi="Times New Roman" w:cs="Times New Roman"/>
          <w:sz w:val="24"/>
          <w:szCs w:val="24"/>
        </w:rPr>
        <w:t>.), t</w:t>
      </w:r>
      <w:r w:rsidR="00C71688">
        <w:rPr>
          <w:rFonts w:ascii="Times New Roman" w:eastAsia="Times New Roman" w:hAnsi="Times New Roman" w:cs="Times New Roman"/>
          <w:sz w:val="24"/>
          <w:szCs w:val="24"/>
        </w:rPr>
        <w:t>.sk.</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drošas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autentifikācijas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rīki</w:t>
      </w:r>
      <w:proofErr w:type="spellEnd"/>
      <w:r w:rsidR="00BA7EFA" w:rsidRPr="006B7455">
        <w:rPr>
          <w:rFonts w:ascii="Times New Roman" w:eastAsia="Times New Roman" w:hAnsi="Times New Roman" w:cs="Times New Roman"/>
          <w:sz w:val="24"/>
          <w:szCs w:val="24"/>
        </w:rPr>
        <w:t xml:space="preserve">, kas </w:t>
      </w:r>
      <w:proofErr w:type="spellStart"/>
      <w:r w:rsidR="00BA7EFA" w:rsidRPr="006B7455">
        <w:rPr>
          <w:rFonts w:ascii="Times New Roman" w:eastAsia="Times New Roman" w:hAnsi="Times New Roman" w:cs="Times New Roman"/>
          <w:sz w:val="24"/>
          <w:szCs w:val="24"/>
        </w:rPr>
        <w:t>pieejami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nepilngadīgiem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izglītojamajiem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kam</w:t>
      </w:r>
      <w:proofErr w:type="spellEnd"/>
      <w:r w:rsidR="00BA7EFA" w:rsidRPr="006B7455">
        <w:rPr>
          <w:rFonts w:ascii="Times New Roman" w:eastAsia="Times New Roman" w:hAnsi="Times New Roman" w:cs="Times New Roman"/>
          <w:sz w:val="24"/>
          <w:szCs w:val="24"/>
        </w:rPr>
        <w:t xml:space="preserve"> nav </w:t>
      </w:r>
      <w:proofErr w:type="spellStart"/>
      <w:r w:rsidR="00BA7EFA" w:rsidRPr="006B7455">
        <w:rPr>
          <w:rFonts w:ascii="Times New Roman" w:eastAsia="Times New Roman" w:hAnsi="Times New Roman" w:cs="Times New Roman"/>
          <w:sz w:val="24"/>
          <w:szCs w:val="24"/>
        </w:rPr>
        <w:t>pieejams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drošs</w:t>
      </w:r>
      <w:proofErr w:type="spellEnd"/>
      <w:r w:rsidR="00DD4089">
        <w:rPr>
          <w:rFonts w:ascii="Times New Roman" w:eastAsia="Times New Roman" w:hAnsi="Times New Roman" w:cs="Times New Roman"/>
          <w:sz w:val="24"/>
          <w:szCs w:val="24"/>
        </w:rPr>
        <w:t xml:space="preserve"> </w:t>
      </w:r>
      <w:r w:rsidR="00AD2672">
        <w:rPr>
          <w:rFonts w:ascii="Times New Roman" w:eastAsia="Times New Roman" w:hAnsi="Times New Roman" w:cs="Times New Roman"/>
          <w:sz w:val="24"/>
          <w:szCs w:val="24"/>
        </w:rPr>
        <w:t>e</w:t>
      </w:r>
      <w:r w:rsidR="00AD2672">
        <w:rPr>
          <w:rFonts w:ascii="Times New Roman" w:eastAsia="Times New Roman" w:hAnsi="Times New Roman" w:cs="Times New Roman"/>
          <w:sz w:val="24"/>
          <w:szCs w:val="24"/>
        </w:rPr>
        <w:noBreakHyphen/>
      </w:r>
      <w:proofErr w:type="spellStart"/>
      <w:r w:rsidR="00BA7EFA" w:rsidRPr="006B7455">
        <w:rPr>
          <w:rFonts w:ascii="Times New Roman" w:eastAsia="Times New Roman" w:hAnsi="Times New Roman" w:cs="Times New Roman"/>
          <w:sz w:val="24"/>
          <w:szCs w:val="24"/>
        </w:rPr>
        <w:t>paraksts</w:t>
      </w:r>
      <w:proofErr w:type="spellEnd"/>
      <w:r w:rsidR="00BA7EFA" w:rsidRPr="006B7455">
        <w:rPr>
          <w:rFonts w:ascii="Times New Roman" w:eastAsia="Times New Roman" w:hAnsi="Times New Roman" w:cs="Times New Roman"/>
          <w:sz w:val="24"/>
          <w:szCs w:val="24"/>
        </w:rPr>
        <w:t>)</w:t>
      </w:r>
      <w:r w:rsidR="00221B3C" w:rsidRPr="006B7455">
        <w:rPr>
          <w:rFonts w:ascii="Times New Roman" w:eastAsia="Times New Roman" w:hAnsi="Times New Roman" w:cs="Times New Roman"/>
          <w:sz w:val="24"/>
          <w:szCs w:val="24"/>
        </w:rPr>
        <w:t>,</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balstoties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uz</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Valsts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datiem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lai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nodrošinātu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drošas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autentifikācijas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iespējas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jomas</w:t>
      </w:r>
      <w:proofErr w:type="spellEnd"/>
      <w:r w:rsidR="00BA7EFA" w:rsidRPr="006B7455">
        <w:rPr>
          <w:rFonts w:ascii="Times New Roman" w:eastAsia="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00BA7EFA" w:rsidRPr="006B7455">
        <w:rPr>
          <w:rFonts w:ascii="Times New Roman" w:eastAsia="Times New Roman" w:hAnsi="Times New Roman" w:cs="Times New Roman"/>
          <w:sz w:val="24"/>
          <w:szCs w:val="24"/>
        </w:rPr>
        <w:t>, t</w:t>
      </w:r>
      <w:r w:rsidR="00C9374E">
        <w:rPr>
          <w:rFonts w:ascii="Times New Roman" w:eastAsia="Times New Roman" w:hAnsi="Times New Roman" w:cs="Times New Roman"/>
          <w:sz w:val="24"/>
          <w:szCs w:val="24"/>
        </w:rPr>
        <w:t>.sk.</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privātu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pakalpojumu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sniedzēju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piedāvātās</w:t>
      </w:r>
      <w:proofErr w:type="spellEnd"/>
      <w:r w:rsidR="00BA7EFA" w:rsidRPr="006B7455">
        <w:rPr>
          <w:rFonts w:ascii="Times New Roman" w:eastAsia="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Digitālās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pases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ļauj</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autentificēties</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pārnest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datus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starp</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iestādēm</w:t>
      </w:r>
      <w:proofErr w:type="spellEnd"/>
      <w:r w:rsidR="00BA7EFA" w:rsidRPr="006B7455">
        <w:rPr>
          <w:rFonts w:ascii="Times New Roman" w:eastAsia="Times New Roman" w:hAnsi="Times New Roman" w:cs="Times New Roman"/>
          <w:sz w:val="24"/>
          <w:szCs w:val="24"/>
        </w:rPr>
        <w:t xml:space="preserve"> (t</w:t>
      </w:r>
      <w:r w:rsidR="00C9374E">
        <w:rPr>
          <w:rFonts w:ascii="Times New Roman" w:eastAsia="Times New Roman" w:hAnsi="Times New Roman" w:cs="Times New Roman"/>
          <w:sz w:val="24"/>
          <w:szCs w:val="24"/>
        </w:rPr>
        <w:t>.sk.</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starp</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dažādu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valstu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iestādēm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primāri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augstākajā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izglītībā</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dažādām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jomas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digitālajām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platformām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Vienoti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autentifikācijas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risinājumi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nodrošina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iespēju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izglītojamajiem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piekļūt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plašam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digitālajam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saturam</w:t>
      </w:r>
      <w:proofErr w:type="spellEnd"/>
      <w:r w:rsidR="00BA7EFA" w:rsidRPr="006B7455">
        <w:rPr>
          <w:rFonts w:ascii="Times New Roman" w:eastAsia="Times New Roman" w:hAnsi="Times New Roman" w:cs="Times New Roman"/>
          <w:sz w:val="24"/>
          <w:szCs w:val="24"/>
        </w:rPr>
        <w:t>, t</w:t>
      </w:r>
      <w:r w:rsidR="00C9374E">
        <w:rPr>
          <w:rFonts w:ascii="Times New Roman" w:eastAsia="Times New Roman" w:hAnsi="Times New Roman" w:cs="Times New Roman"/>
          <w:sz w:val="24"/>
          <w:szCs w:val="24"/>
        </w:rPr>
        <w:t>.sk.</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digitālajiem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bibliotēku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resursiem</w:t>
      </w:r>
      <w:proofErr w:type="spellEnd"/>
      <w:r w:rsidR="00C9374E">
        <w:rPr>
          <w:rFonts w:ascii="Times New Roman" w:eastAsia="Times New Roman" w:hAnsi="Times New Roman" w:cs="Times New Roman"/>
          <w:sz w:val="24"/>
          <w:szCs w:val="24"/>
        </w:rPr>
        <w:t>.</w:t>
      </w:r>
      <w:r w:rsidR="00BA7EFA" w:rsidRPr="006B7455">
        <w:rPr>
          <w:rFonts w:ascii="Times New Roman" w:eastAsia="Times New Roman" w:hAnsi="Times New Roman" w:cs="Times New Roman"/>
          <w:sz w:val="24"/>
          <w:szCs w:val="24"/>
        </w:rPr>
        <w:t xml:space="preserve">  </w:t>
      </w:r>
    </w:p>
    <w:p w14:paraId="0C3BAA42" w14:textId="0D271D86" w:rsidR="00BA7EFA" w:rsidRPr="006B7455" w:rsidRDefault="00C9374E" w:rsidP="0058195A">
      <w:pPr>
        <w:numPr>
          <w:ilvl w:val="0"/>
          <w:numId w:val="22"/>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N</w:t>
      </w:r>
      <w:r w:rsidR="00BA7EFA" w:rsidRPr="006B7455">
        <w:rPr>
          <w:rFonts w:ascii="Times New Roman" w:eastAsia="Times New Roman" w:hAnsi="Times New Roman" w:cs="Times New Roman"/>
          <w:sz w:val="24"/>
          <w:szCs w:val="24"/>
        </w:rPr>
        <w:t>odrošināt</w:t>
      </w:r>
      <w:proofErr w:type="spellEnd"/>
      <w:r w:rsidR="00BA7EFA" w:rsidRPr="006B7455">
        <w:rPr>
          <w:rFonts w:ascii="Times New Roman" w:eastAsia="Times New Roman" w:hAnsi="Times New Roman" w:cs="Times New Roman"/>
          <w:sz w:val="24"/>
          <w:szCs w:val="24"/>
        </w:rPr>
        <w:t xml:space="preserve">, ka </w:t>
      </w:r>
      <w:proofErr w:type="spellStart"/>
      <w:r w:rsidR="00BA7EFA" w:rsidRPr="006B7455">
        <w:rPr>
          <w:rFonts w:ascii="Times New Roman" w:eastAsia="Times New Roman" w:hAnsi="Times New Roman" w:cs="Times New Roman"/>
          <w:sz w:val="24"/>
          <w:szCs w:val="24"/>
        </w:rPr>
        <w:t>saziņa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starp</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iestādēm</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izglītojamo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apmaiņa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piemēram</w:t>
      </w:r>
      <w:proofErr w:type="spellEnd"/>
      <w:r w:rsidR="00BA7EFA" w:rsidRPr="006B7455">
        <w:rPr>
          <w:rFonts w:ascii="Times New Roman" w:eastAsia="Times New Roman" w:hAnsi="Times New Roman" w:cs="Times New Roman"/>
          <w:sz w:val="24"/>
          <w:szCs w:val="24"/>
        </w:rPr>
        <w:t xml:space="preserve">, </w:t>
      </w:r>
      <w:r w:rsidR="001E3D4D" w:rsidRPr="006B7455">
        <w:rPr>
          <w:rFonts w:ascii="Times New Roman" w:eastAsia="Times New Roman" w:hAnsi="Times New Roman" w:cs="Times New Roman"/>
          <w:sz w:val="24"/>
          <w:szCs w:val="24"/>
        </w:rPr>
        <w:t xml:space="preserve">par </w:t>
      </w:r>
      <w:proofErr w:type="spellStart"/>
      <w:r w:rsidR="001E3D4D" w:rsidRPr="006B7455">
        <w:rPr>
          <w:rFonts w:ascii="Times New Roman" w:eastAsia="Times New Roman" w:hAnsi="Times New Roman" w:cs="Times New Roman"/>
          <w:sz w:val="24"/>
          <w:szCs w:val="24"/>
        </w:rPr>
        <w:t>iepriekšējiem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sasnieg</w:t>
      </w:r>
      <w:r w:rsidR="001E3D4D" w:rsidRPr="006B7455">
        <w:rPr>
          <w:rFonts w:ascii="Times New Roman" w:eastAsia="Times New Roman" w:hAnsi="Times New Roman" w:cs="Times New Roman"/>
          <w:sz w:val="24"/>
          <w:szCs w:val="24"/>
        </w:rPr>
        <w:t>umiem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primāri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notiek</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elektroniski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Tāpat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saziņa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starp</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w:t>
      </w:r>
      <w:r w:rsidR="001E3D4D" w:rsidRPr="006B7455">
        <w:rPr>
          <w:rFonts w:ascii="Times New Roman" w:eastAsia="Times New Roman" w:hAnsi="Times New Roman" w:cs="Times New Roman"/>
          <w:sz w:val="24"/>
          <w:szCs w:val="24"/>
        </w:rPr>
        <w:t>zglītības</w:t>
      </w:r>
      <w:proofErr w:type="spellEnd"/>
      <w:r w:rsidR="001E3D4D" w:rsidRPr="006B7455">
        <w:rPr>
          <w:rFonts w:ascii="Times New Roman" w:eastAsia="Times New Roman" w:hAnsi="Times New Roman" w:cs="Times New Roman"/>
          <w:sz w:val="24"/>
          <w:szCs w:val="24"/>
        </w:rPr>
        <w:t xml:space="preserve"> </w:t>
      </w:r>
      <w:proofErr w:type="spellStart"/>
      <w:r w:rsidR="001E3D4D" w:rsidRPr="006B7455">
        <w:rPr>
          <w:rFonts w:ascii="Times New Roman" w:eastAsia="Times New Roman" w:hAnsi="Times New Roman" w:cs="Times New Roman"/>
          <w:sz w:val="24"/>
          <w:szCs w:val="24"/>
        </w:rPr>
        <w:t>iestādēm</w:t>
      </w:r>
      <w:proofErr w:type="spellEnd"/>
      <w:r w:rsidR="001E3D4D" w:rsidRPr="006B7455">
        <w:rPr>
          <w:rFonts w:ascii="Times New Roman" w:eastAsia="Times New Roman" w:hAnsi="Times New Roman" w:cs="Times New Roman"/>
          <w:sz w:val="24"/>
          <w:szCs w:val="24"/>
        </w:rPr>
        <w:t xml:space="preserve">, </w:t>
      </w:r>
      <w:proofErr w:type="spellStart"/>
      <w:r w:rsidR="001E3D4D" w:rsidRPr="006B7455">
        <w:rPr>
          <w:rFonts w:ascii="Times New Roman" w:eastAsia="Times New Roman" w:hAnsi="Times New Roman" w:cs="Times New Roman"/>
          <w:sz w:val="24"/>
          <w:szCs w:val="24"/>
        </w:rPr>
        <w:t>pašvaldībām</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valsts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iestādēm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piemēram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kvalitātes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valsts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dienestu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Akadēmiskās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informācijas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centru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attiecībā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uz</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programmu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akreditāciju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u.c.</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jautājumiem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notiek</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elektroniski</w:t>
      </w:r>
      <w:proofErr w:type="spellEnd"/>
      <w:r w:rsidR="00FB25EE">
        <w:rPr>
          <w:rFonts w:ascii="Times New Roman" w:eastAsia="Times New Roman" w:hAnsi="Times New Roman" w:cs="Times New Roman"/>
          <w:sz w:val="24"/>
          <w:szCs w:val="24"/>
        </w:rPr>
        <w:t>.</w:t>
      </w:r>
    </w:p>
    <w:p w14:paraId="67FF5E8C" w14:textId="49594D4F" w:rsidR="00BA7EFA" w:rsidRPr="006B7455" w:rsidRDefault="00FB25EE" w:rsidP="0058195A">
      <w:pPr>
        <w:numPr>
          <w:ilvl w:val="0"/>
          <w:numId w:val="22"/>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D</w:t>
      </w:r>
      <w:r w:rsidR="00BA7EFA" w:rsidRPr="006B7455">
        <w:rPr>
          <w:rFonts w:ascii="Times New Roman" w:eastAsia="Times New Roman" w:hAnsi="Times New Roman" w:cs="Times New Roman"/>
          <w:sz w:val="24"/>
          <w:szCs w:val="24"/>
        </w:rPr>
        <w:t>igitālā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nozaru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kvalifikāciju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struktūra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papildinot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Valsts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funkcionalitāti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Nozaru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kvalifikāciju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struktūras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digitalizācija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nodrošina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pilnu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kvalifikācijas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sarakstu</w:t>
      </w:r>
      <w:proofErr w:type="spellEnd"/>
      <w:r w:rsidR="00BA7EFA" w:rsidRPr="006B7455">
        <w:rPr>
          <w:rFonts w:ascii="Times New Roman" w:eastAsia="Times New Roman" w:hAnsi="Times New Roman" w:cs="Times New Roman"/>
          <w:sz w:val="24"/>
          <w:szCs w:val="24"/>
        </w:rPr>
        <w:t xml:space="preserve">, to </w:t>
      </w:r>
      <w:proofErr w:type="spellStart"/>
      <w:r w:rsidR="00BA7EFA" w:rsidRPr="006B7455">
        <w:rPr>
          <w:rFonts w:ascii="Times New Roman" w:eastAsia="Times New Roman" w:hAnsi="Times New Roman" w:cs="Times New Roman"/>
          <w:sz w:val="24"/>
          <w:szCs w:val="24"/>
        </w:rPr>
        <w:t>sasaisti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ar</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iestādēm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profesionālās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kvalifikācijas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pārbaudījumiem</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iegūtajām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kvalifikācijām</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izsniegtajiem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profesionālo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kvalifikāciju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apliecinošajiem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dokumentiem</w:t>
      </w:r>
      <w:proofErr w:type="spellEnd"/>
      <w:r w:rsidR="00FA4421">
        <w:rPr>
          <w:rFonts w:ascii="Times New Roman" w:eastAsia="Times New Roman" w:hAnsi="Times New Roman" w:cs="Times New Roman"/>
          <w:sz w:val="24"/>
          <w:szCs w:val="24"/>
        </w:rPr>
        <w:t>.</w:t>
      </w:r>
    </w:p>
    <w:p w14:paraId="4ADB0005" w14:textId="13051DC5" w:rsidR="00BA7EFA" w:rsidRPr="006B7455" w:rsidRDefault="00FA4421" w:rsidP="0058195A">
      <w:pPr>
        <w:numPr>
          <w:ilvl w:val="0"/>
          <w:numId w:val="22"/>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I</w:t>
      </w:r>
      <w:r w:rsidR="362C7DD5" w:rsidRPr="006B7455">
        <w:rPr>
          <w:rFonts w:ascii="Times New Roman" w:eastAsia="Times New Roman" w:hAnsi="Times New Roman" w:cs="Times New Roman"/>
          <w:sz w:val="24"/>
          <w:szCs w:val="24"/>
        </w:rPr>
        <w:t>zglītības</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iestādēs</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aktīvi</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darbojas</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digitālie</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koordinatori</w:t>
      </w:r>
      <w:proofErr w:type="spellEnd"/>
      <w:r w:rsidR="362C7DD5" w:rsidRPr="006B7455">
        <w:rPr>
          <w:rFonts w:ascii="Times New Roman" w:eastAsia="Times New Roman" w:hAnsi="Times New Roman" w:cs="Times New Roman"/>
          <w:sz w:val="24"/>
          <w:szCs w:val="24"/>
        </w:rPr>
        <w:t xml:space="preserve">, kas </w:t>
      </w:r>
      <w:proofErr w:type="spellStart"/>
      <w:r w:rsidR="362C7DD5" w:rsidRPr="006B7455">
        <w:rPr>
          <w:rFonts w:ascii="Times New Roman" w:eastAsia="Times New Roman" w:hAnsi="Times New Roman" w:cs="Times New Roman"/>
          <w:sz w:val="24"/>
          <w:szCs w:val="24"/>
        </w:rPr>
        <w:t>virza</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digitālo</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izglītības</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risinājumu</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attīstību</w:t>
      </w:r>
      <w:proofErr w:type="spellEnd"/>
      <w:r w:rsidR="362C7DD5" w:rsidRPr="006B7455">
        <w:rPr>
          <w:rFonts w:ascii="Times New Roman" w:eastAsia="Times New Roman" w:hAnsi="Times New Roman" w:cs="Times New Roman"/>
          <w:sz w:val="24"/>
          <w:szCs w:val="24"/>
        </w:rPr>
        <w:t xml:space="preserve"> un </w:t>
      </w:r>
      <w:proofErr w:type="spellStart"/>
      <w:r w:rsidR="362C7DD5" w:rsidRPr="006B7455">
        <w:rPr>
          <w:rFonts w:ascii="Times New Roman" w:eastAsia="Times New Roman" w:hAnsi="Times New Roman" w:cs="Times New Roman"/>
          <w:sz w:val="24"/>
          <w:szCs w:val="24"/>
        </w:rPr>
        <w:t>pārvaldību</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iestādes</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vadības</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līmenī</w:t>
      </w:r>
      <w:proofErr w:type="spellEnd"/>
      <w:r w:rsidR="362C7DD5" w:rsidRPr="006B7455">
        <w:rPr>
          <w:rFonts w:ascii="Times New Roman" w:eastAsia="Times New Roman" w:hAnsi="Times New Roman" w:cs="Times New Roman"/>
          <w:sz w:val="24"/>
          <w:szCs w:val="24"/>
        </w:rPr>
        <w:t xml:space="preserve"> un </w:t>
      </w:r>
      <w:proofErr w:type="spellStart"/>
      <w:r w:rsidR="362C7DD5" w:rsidRPr="006B7455">
        <w:rPr>
          <w:rFonts w:ascii="Times New Roman" w:eastAsia="Times New Roman" w:hAnsi="Times New Roman" w:cs="Times New Roman"/>
          <w:sz w:val="24"/>
          <w:szCs w:val="24"/>
        </w:rPr>
        <w:t>sniedz</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metodisko</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u.c.</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atbalstu</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izglītības</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iestāžu</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digitālo</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risinājumu</w:t>
      </w:r>
      <w:proofErr w:type="spellEnd"/>
      <w:r w:rsidR="362C7DD5" w:rsidRPr="006B7455">
        <w:rPr>
          <w:rFonts w:ascii="Times New Roman" w:eastAsia="Times New Roman" w:hAnsi="Times New Roman" w:cs="Times New Roman"/>
          <w:sz w:val="24"/>
          <w:szCs w:val="24"/>
        </w:rPr>
        <w:t xml:space="preserve"> </w:t>
      </w:r>
      <w:proofErr w:type="spellStart"/>
      <w:r w:rsidR="362C7DD5" w:rsidRPr="006B7455">
        <w:rPr>
          <w:rFonts w:ascii="Times New Roman" w:eastAsia="Times New Roman" w:hAnsi="Times New Roman" w:cs="Times New Roman"/>
          <w:sz w:val="24"/>
          <w:szCs w:val="24"/>
        </w:rPr>
        <w:t>lietotājiem</w:t>
      </w:r>
      <w:proofErr w:type="spellEnd"/>
      <w:r>
        <w:rPr>
          <w:rFonts w:ascii="Times New Roman" w:eastAsia="Times New Roman" w:hAnsi="Times New Roman" w:cs="Times New Roman"/>
          <w:sz w:val="24"/>
          <w:szCs w:val="24"/>
        </w:rPr>
        <w:t>.</w:t>
      </w:r>
    </w:p>
    <w:p w14:paraId="2EC55D0F" w14:textId="46AA1925" w:rsidR="0597C8E1" w:rsidRPr="006B7455" w:rsidRDefault="00FA4421" w:rsidP="0058195A">
      <w:pPr>
        <w:numPr>
          <w:ilvl w:val="0"/>
          <w:numId w:val="22"/>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R</w:t>
      </w:r>
      <w:r w:rsidR="00A501FE" w:rsidRPr="006B7455">
        <w:rPr>
          <w:rFonts w:ascii="Times New Roman" w:eastAsia="Times New Roman" w:hAnsi="Times New Roman" w:cs="Times New Roman"/>
          <w:sz w:val="24"/>
          <w:szCs w:val="24"/>
        </w:rPr>
        <w:t>esursu</w:t>
      </w:r>
      <w:proofErr w:type="spellEnd"/>
      <w:r w:rsidR="0597C8E1" w:rsidRPr="006B7455">
        <w:rPr>
          <w:rFonts w:ascii="Times New Roman" w:eastAsia="Times New Roman" w:hAnsi="Times New Roman" w:cs="Times New Roman"/>
          <w:sz w:val="24"/>
          <w:szCs w:val="24"/>
        </w:rPr>
        <w:t xml:space="preserve"> (t.sk. </w:t>
      </w:r>
      <w:proofErr w:type="spellStart"/>
      <w:r w:rsidR="0597C8E1" w:rsidRPr="006B7455">
        <w:rPr>
          <w:rFonts w:ascii="Times New Roman" w:eastAsia="Times New Roman" w:hAnsi="Times New Roman" w:cs="Times New Roman"/>
          <w:sz w:val="24"/>
          <w:szCs w:val="24"/>
        </w:rPr>
        <w:t>finanšu</w:t>
      </w:r>
      <w:proofErr w:type="spellEnd"/>
      <w:r w:rsidR="0597C8E1" w:rsidRPr="006B7455">
        <w:rPr>
          <w:rFonts w:ascii="Times New Roman" w:eastAsia="Times New Roman" w:hAnsi="Times New Roman" w:cs="Times New Roman"/>
          <w:sz w:val="24"/>
          <w:szCs w:val="24"/>
        </w:rPr>
        <w:t xml:space="preserve">, </w:t>
      </w:r>
      <w:proofErr w:type="spellStart"/>
      <w:r w:rsidR="0597C8E1" w:rsidRPr="006B7455">
        <w:rPr>
          <w:rFonts w:ascii="Times New Roman" w:eastAsia="Times New Roman" w:hAnsi="Times New Roman" w:cs="Times New Roman"/>
          <w:sz w:val="24"/>
          <w:szCs w:val="24"/>
        </w:rPr>
        <w:t>personāla</w:t>
      </w:r>
      <w:proofErr w:type="spellEnd"/>
      <w:r w:rsidR="0597C8E1" w:rsidRPr="006B7455">
        <w:rPr>
          <w:rFonts w:ascii="Times New Roman" w:eastAsia="Times New Roman" w:hAnsi="Times New Roman" w:cs="Times New Roman"/>
          <w:sz w:val="24"/>
          <w:szCs w:val="24"/>
        </w:rPr>
        <w:t xml:space="preserve">, </w:t>
      </w:r>
      <w:proofErr w:type="spellStart"/>
      <w:r w:rsidR="0597C8E1" w:rsidRPr="006B7455">
        <w:rPr>
          <w:rFonts w:ascii="Times New Roman" w:eastAsia="Times New Roman" w:hAnsi="Times New Roman" w:cs="Times New Roman"/>
          <w:sz w:val="24"/>
          <w:szCs w:val="24"/>
        </w:rPr>
        <w:t>telpu</w:t>
      </w:r>
      <w:proofErr w:type="spellEnd"/>
      <w:r w:rsidR="00C71688">
        <w:rPr>
          <w:rFonts w:ascii="Times New Roman" w:eastAsia="Times New Roman" w:hAnsi="Times New Roman" w:cs="Times New Roman"/>
          <w:sz w:val="24"/>
          <w:szCs w:val="24"/>
        </w:rPr>
        <w:t>,</w:t>
      </w:r>
      <w:r w:rsidR="0597C8E1" w:rsidRPr="006B7455">
        <w:rPr>
          <w:rFonts w:ascii="Times New Roman" w:eastAsia="Times New Roman" w:hAnsi="Times New Roman" w:cs="Times New Roman"/>
          <w:sz w:val="24"/>
          <w:szCs w:val="24"/>
        </w:rPr>
        <w:t xml:space="preserve"> </w:t>
      </w:r>
      <w:proofErr w:type="spellStart"/>
      <w:r w:rsidR="0597C8E1" w:rsidRPr="006B7455">
        <w:rPr>
          <w:rFonts w:ascii="Times New Roman" w:eastAsia="Times New Roman" w:hAnsi="Times New Roman" w:cs="Times New Roman"/>
          <w:sz w:val="24"/>
          <w:szCs w:val="24"/>
        </w:rPr>
        <w:t>u.c.</w:t>
      </w:r>
      <w:proofErr w:type="spellEnd"/>
      <w:r w:rsidR="0597C8E1" w:rsidRPr="006B7455">
        <w:rPr>
          <w:rFonts w:ascii="Times New Roman" w:eastAsia="Times New Roman" w:hAnsi="Times New Roman" w:cs="Times New Roman"/>
          <w:sz w:val="24"/>
          <w:szCs w:val="24"/>
        </w:rPr>
        <w:t xml:space="preserve"> </w:t>
      </w:r>
      <w:proofErr w:type="spellStart"/>
      <w:r w:rsidR="0597C8E1" w:rsidRPr="006B7455">
        <w:rPr>
          <w:rFonts w:ascii="Times New Roman" w:eastAsia="Times New Roman" w:hAnsi="Times New Roman" w:cs="Times New Roman"/>
          <w:sz w:val="24"/>
          <w:szCs w:val="24"/>
        </w:rPr>
        <w:t>infrastruktūras</w:t>
      </w:r>
      <w:proofErr w:type="spellEnd"/>
      <w:r w:rsidR="0597C8E1" w:rsidRPr="006B7455">
        <w:rPr>
          <w:rFonts w:ascii="Times New Roman" w:eastAsia="Times New Roman" w:hAnsi="Times New Roman" w:cs="Times New Roman"/>
          <w:sz w:val="24"/>
          <w:szCs w:val="24"/>
        </w:rPr>
        <w:t xml:space="preserve">) </w:t>
      </w:r>
      <w:proofErr w:type="spellStart"/>
      <w:r w:rsidR="0597C8E1" w:rsidRPr="006B7455">
        <w:rPr>
          <w:rFonts w:ascii="Times New Roman" w:eastAsia="Times New Roman" w:hAnsi="Times New Roman" w:cs="Times New Roman"/>
          <w:sz w:val="24"/>
          <w:szCs w:val="24"/>
        </w:rPr>
        <w:t>plānošanas</w:t>
      </w:r>
      <w:proofErr w:type="spellEnd"/>
      <w:r w:rsidR="0597C8E1" w:rsidRPr="006B7455">
        <w:rPr>
          <w:rFonts w:ascii="Times New Roman" w:eastAsia="Times New Roman" w:hAnsi="Times New Roman" w:cs="Times New Roman"/>
          <w:sz w:val="24"/>
          <w:szCs w:val="24"/>
        </w:rPr>
        <w:t xml:space="preserve"> un </w:t>
      </w:r>
      <w:proofErr w:type="spellStart"/>
      <w:r w:rsidR="0597C8E1" w:rsidRPr="006B7455">
        <w:rPr>
          <w:rFonts w:ascii="Times New Roman" w:eastAsia="Times New Roman" w:hAnsi="Times New Roman" w:cs="Times New Roman"/>
          <w:sz w:val="24"/>
          <w:szCs w:val="24"/>
        </w:rPr>
        <w:t>pārvaldības</w:t>
      </w:r>
      <w:proofErr w:type="spellEnd"/>
      <w:r w:rsidR="0597C8E1" w:rsidRPr="006B7455">
        <w:rPr>
          <w:rFonts w:ascii="Times New Roman" w:eastAsia="Times New Roman" w:hAnsi="Times New Roman" w:cs="Times New Roman"/>
          <w:sz w:val="24"/>
          <w:szCs w:val="24"/>
        </w:rPr>
        <w:t xml:space="preserve"> </w:t>
      </w:r>
      <w:proofErr w:type="spellStart"/>
      <w:r w:rsidR="0597C8E1" w:rsidRPr="006B7455">
        <w:rPr>
          <w:rFonts w:ascii="Times New Roman" w:eastAsia="Times New Roman" w:hAnsi="Times New Roman" w:cs="Times New Roman"/>
          <w:sz w:val="24"/>
          <w:szCs w:val="24"/>
        </w:rPr>
        <w:t>sistēmu</w:t>
      </w:r>
      <w:proofErr w:type="spellEnd"/>
      <w:r w:rsidR="0597C8E1" w:rsidRPr="006B7455">
        <w:rPr>
          <w:rFonts w:ascii="Times New Roman" w:eastAsia="Times New Roman" w:hAnsi="Times New Roman" w:cs="Times New Roman"/>
          <w:sz w:val="24"/>
          <w:szCs w:val="24"/>
        </w:rPr>
        <w:t xml:space="preserve"> </w:t>
      </w:r>
      <w:proofErr w:type="spellStart"/>
      <w:r w:rsidR="0597C8E1" w:rsidRPr="006B7455">
        <w:rPr>
          <w:rFonts w:ascii="Times New Roman" w:eastAsia="Times New Roman" w:hAnsi="Times New Roman" w:cs="Times New Roman"/>
          <w:sz w:val="24"/>
          <w:szCs w:val="24"/>
        </w:rPr>
        <w:t>pilnveide</w:t>
      </w:r>
      <w:proofErr w:type="spellEnd"/>
      <w:r w:rsidR="0597C8E1" w:rsidRPr="006B7455">
        <w:rPr>
          <w:rFonts w:ascii="Times New Roman" w:eastAsia="Times New Roman" w:hAnsi="Times New Roman" w:cs="Times New Roman"/>
          <w:sz w:val="24"/>
          <w:szCs w:val="24"/>
        </w:rPr>
        <w:t xml:space="preserve"> un </w:t>
      </w:r>
      <w:proofErr w:type="spellStart"/>
      <w:r w:rsidR="0597C8E1" w:rsidRPr="006B7455">
        <w:rPr>
          <w:rFonts w:ascii="Times New Roman" w:eastAsia="Times New Roman" w:hAnsi="Times New Roman" w:cs="Times New Roman"/>
          <w:sz w:val="24"/>
          <w:szCs w:val="24"/>
        </w:rPr>
        <w:t>saistīto</w:t>
      </w:r>
      <w:proofErr w:type="spellEnd"/>
      <w:r w:rsidR="0597C8E1" w:rsidRPr="006B7455">
        <w:rPr>
          <w:rFonts w:ascii="Times New Roman" w:eastAsia="Times New Roman" w:hAnsi="Times New Roman" w:cs="Times New Roman"/>
          <w:sz w:val="24"/>
          <w:szCs w:val="24"/>
        </w:rPr>
        <w:t xml:space="preserve"> </w:t>
      </w:r>
      <w:proofErr w:type="spellStart"/>
      <w:r w:rsidR="0597C8E1" w:rsidRPr="006B7455">
        <w:rPr>
          <w:rFonts w:ascii="Times New Roman" w:eastAsia="Times New Roman" w:hAnsi="Times New Roman" w:cs="Times New Roman"/>
          <w:sz w:val="24"/>
          <w:szCs w:val="24"/>
        </w:rPr>
        <w:t>datu</w:t>
      </w:r>
      <w:proofErr w:type="spellEnd"/>
      <w:r w:rsidR="0597C8E1" w:rsidRPr="006B7455">
        <w:rPr>
          <w:rFonts w:ascii="Times New Roman" w:eastAsia="Times New Roman" w:hAnsi="Times New Roman" w:cs="Times New Roman"/>
          <w:sz w:val="24"/>
          <w:szCs w:val="24"/>
        </w:rPr>
        <w:t xml:space="preserve"> </w:t>
      </w:r>
      <w:proofErr w:type="spellStart"/>
      <w:r w:rsidR="0597C8E1" w:rsidRPr="006B7455">
        <w:rPr>
          <w:rFonts w:ascii="Times New Roman" w:eastAsia="Times New Roman" w:hAnsi="Times New Roman" w:cs="Times New Roman"/>
          <w:sz w:val="24"/>
          <w:szCs w:val="24"/>
        </w:rPr>
        <w:t>analītikas</w:t>
      </w:r>
      <w:proofErr w:type="spellEnd"/>
      <w:r w:rsidR="0597C8E1" w:rsidRPr="006B7455">
        <w:rPr>
          <w:rFonts w:ascii="Times New Roman" w:eastAsia="Times New Roman" w:hAnsi="Times New Roman" w:cs="Times New Roman"/>
          <w:sz w:val="24"/>
          <w:szCs w:val="24"/>
        </w:rPr>
        <w:t xml:space="preserve"> </w:t>
      </w:r>
      <w:proofErr w:type="spellStart"/>
      <w:r w:rsidR="0597C8E1" w:rsidRPr="006B7455">
        <w:rPr>
          <w:rFonts w:ascii="Times New Roman" w:eastAsia="Times New Roman" w:hAnsi="Times New Roman" w:cs="Times New Roman"/>
          <w:sz w:val="24"/>
          <w:szCs w:val="24"/>
        </w:rPr>
        <w:t>risinājumu</w:t>
      </w:r>
      <w:proofErr w:type="spellEnd"/>
      <w:r w:rsidR="0597C8E1" w:rsidRPr="006B7455">
        <w:rPr>
          <w:rFonts w:ascii="Times New Roman" w:eastAsia="Times New Roman" w:hAnsi="Times New Roman" w:cs="Times New Roman"/>
          <w:sz w:val="24"/>
          <w:szCs w:val="24"/>
        </w:rPr>
        <w:t xml:space="preserve"> </w:t>
      </w:r>
      <w:proofErr w:type="spellStart"/>
      <w:r w:rsidR="0597C8E1" w:rsidRPr="006B7455">
        <w:rPr>
          <w:rFonts w:ascii="Times New Roman" w:eastAsia="Times New Roman" w:hAnsi="Times New Roman" w:cs="Times New Roman"/>
          <w:sz w:val="24"/>
          <w:szCs w:val="24"/>
        </w:rPr>
        <w:t>ieviešana</w:t>
      </w:r>
      <w:proofErr w:type="spellEnd"/>
      <w:r>
        <w:rPr>
          <w:rFonts w:ascii="Times New Roman" w:eastAsia="Times New Roman" w:hAnsi="Times New Roman" w:cs="Times New Roman"/>
          <w:sz w:val="24"/>
          <w:szCs w:val="24"/>
        </w:rPr>
        <w:t>.</w:t>
      </w:r>
    </w:p>
    <w:p w14:paraId="760ED540" w14:textId="0C2370C6" w:rsidR="00CA4F57" w:rsidRPr="006B7455" w:rsidRDefault="00FA4421" w:rsidP="0058195A">
      <w:pPr>
        <w:numPr>
          <w:ilvl w:val="0"/>
          <w:numId w:val="22"/>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P</w:t>
      </w:r>
      <w:r w:rsidR="00CA4F57" w:rsidRPr="006B7455">
        <w:rPr>
          <w:rFonts w:ascii="Times New Roman" w:eastAsia="Times New Roman" w:hAnsi="Times New Roman" w:cs="Times New Roman"/>
          <w:color w:val="000000" w:themeColor="text1"/>
          <w:sz w:val="24"/>
          <w:szCs w:val="24"/>
        </w:rPr>
        <w:t>āreja</w:t>
      </w:r>
      <w:proofErr w:type="spellEnd"/>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uz</w:t>
      </w:r>
      <w:proofErr w:type="spellEnd"/>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elektronisko</w:t>
      </w:r>
      <w:proofErr w:type="spellEnd"/>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studējošo</w:t>
      </w:r>
      <w:proofErr w:type="spellEnd"/>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lietu</w:t>
      </w:r>
      <w:proofErr w:type="spellEnd"/>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līgums</w:t>
      </w:r>
      <w:proofErr w:type="spellEnd"/>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iesniegumi</w:t>
      </w:r>
      <w:proofErr w:type="spellEnd"/>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rīkojumi</w:t>
      </w:r>
      <w:proofErr w:type="spellEnd"/>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sekmju</w:t>
      </w:r>
      <w:proofErr w:type="spellEnd"/>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izraksti</w:t>
      </w:r>
      <w:proofErr w:type="spellEnd"/>
      <w:r w:rsidR="00CA4F57" w:rsidRPr="006B7455">
        <w:rPr>
          <w:rFonts w:ascii="Times New Roman" w:eastAsia="Times New Roman" w:hAnsi="Times New Roman" w:cs="Times New Roman"/>
          <w:color w:val="000000" w:themeColor="text1"/>
          <w:sz w:val="24"/>
          <w:szCs w:val="24"/>
        </w:rPr>
        <w:t xml:space="preserve">, </w:t>
      </w:r>
      <w:r w:rsidR="00C71688">
        <w:rPr>
          <w:rFonts w:ascii="Times New Roman" w:eastAsia="Times New Roman" w:hAnsi="Times New Roman" w:cs="Times New Roman"/>
          <w:color w:val="000000" w:themeColor="text1"/>
          <w:sz w:val="24"/>
          <w:szCs w:val="24"/>
        </w:rPr>
        <w:t>diploma,</w:t>
      </w:r>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u.c.</w:t>
      </w:r>
      <w:proofErr w:type="spellEnd"/>
      <w:r w:rsidR="00CA4F57" w:rsidRPr="006B7455">
        <w:rPr>
          <w:rFonts w:ascii="Times New Roman" w:eastAsia="Times New Roman" w:hAnsi="Times New Roman" w:cs="Times New Roman"/>
          <w:color w:val="000000" w:themeColor="text1"/>
          <w:sz w:val="24"/>
          <w:szCs w:val="24"/>
        </w:rPr>
        <w:t xml:space="preserve">) un </w:t>
      </w:r>
      <w:proofErr w:type="spellStart"/>
      <w:r w:rsidR="00CA4F57" w:rsidRPr="006B7455">
        <w:rPr>
          <w:rFonts w:ascii="Times New Roman" w:eastAsia="Times New Roman" w:hAnsi="Times New Roman" w:cs="Times New Roman"/>
          <w:color w:val="000000" w:themeColor="text1"/>
          <w:sz w:val="24"/>
          <w:szCs w:val="24"/>
        </w:rPr>
        <w:t>elektronisku</w:t>
      </w:r>
      <w:proofErr w:type="spellEnd"/>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datu</w:t>
      </w:r>
      <w:proofErr w:type="spellEnd"/>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apmaiņa</w:t>
      </w:r>
      <w:proofErr w:type="spellEnd"/>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starp</w:t>
      </w:r>
      <w:proofErr w:type="spellEnd"/>
      <w:r w:rsidR="00CA4F57" w:rsidRPr="006B7455">
        <w:rPr>
          <w:rFonts w:ascii="Times New Roman" w:eastAsia="Times New Roman" w:hAnsi="Times New Roman" w:cs="Times New Roman"/>
          <w:color w:val="000000" w:themeColor="text1"/>
          <w:sz w:val="24"/>
          <w:szCs w:val="24"/>
        </w:rPr>
        <w:t xml:space="preserve"> ES un EEZ </w:t>
      </w:r>
      <w:proofErr w:type="spellStart"/>
      <w:r w:rsidR="00CA4F57" w:rsidRPr="006B7455">
        <w:rPr>
          <w:rFonts w:ascii="Times New Roman" w:eastAsia="Times New Roman" w:hAnsi="Times New Roman" w:cs="Times New Roman"/>
          <w:color w:val="000000" w:themeColor="text1"/>
          <w:sz w:val="24"/>
          <w:szCs w:val="24"/>
        </w:rPr>
        <w:t>valstu</w:t>
      </w:r>
      <w:proofErr w:type="spellEnd"/>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augstākās</w:t>
      </w:r>
      <w:proofErr w:type="spellEnd"/>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izglītības</w:t>
      </w:r>
      <w:proofErr w:type="spellEnd"/>
      <w:r w:rsidR="00CA4F57" w:rsidRPr="006B7455">
        <w:rPr>
          <w:rFonts w:ascii="Times New Roman" w:eastAsia="Times New Roman" w:hAnsi="Times New Roman" w:cs="Times New Roman"/>
          <w:color w:val="000000" w:themeColor="text1"/>
          <w:sz w:val="24"/>
          <w:szCs w:val="24"/>
        </w:rPr>
        <w:t xml:space="preserve"> </w:t>
      </w:r>
      <w:proofErr w:type="spellStart"/>
      <w:r w:rsidR="00CA4F57" w:rsidRPr="006B7455">
        <w:rPr>
          <w:rFonts w:ascii="Times New Roman" w:eastAsia="Times New Roman" w:hAnsi="Times New Roman" w:cs="Times New Roman"/>
          <w:color w:val="000000" w:themeColor="text1"/>
          <w:sz w:val="24"/>
          <w:szCs w:val="24"/>
        </w:rPr>
        <w:t>iestādēm</w:t>
      </w:r>
      <w:proofErr w:type="spellEnd"/>
      <w:r>
        <w:rPr>
          <w:rFonts w:ascii="Times New Roman" w:eastAsia="Times New Roman" w:hAnsi="Times New Roman" w:cs="Times New Roman"/>
          <w:color w:val="000000" w:themeColor="text1"/>
          <w:sz w:val="24"/>
          <w:szCs w:val="24"/>
        </w:rPr>
        <w:t>.</w:t>
      </w:r>
    </w:p>
    <w:p w14:paraId="750E380C" w14:textId="57DF8A73" w:rsidR="00D62ED3" w:rsidRPr="006B7455" w:rsidRDefault="00FA4421" w:rsidP="0058195A">
      <w:pPr>
        <w:numPr>
          <w:ilvl w:val="0"/>
          <w:numId w:val="22"/>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A</w:t>
      </w:r>
      <w:r w:rsidR="00D62ED3" w:rsidRPr="006B7455">
        <w:rPr>
          <w:rFonts w:ascii="Times New Roman" w:eastAsia="Times New Roman" w:hAnsi="Times New Roman" w:cs="Times New Roman"/>
          <w:color w:val="000000" w:themeColor="text1"/>
          <w:sz w:val="24"/>
          <w:szCs w:val="24"/>
        </w:rPr>
        <w:t>pgūstamo</w:t>
      </w:r>
      <w:proofErr w:type="spellEnd"/>
      <w:r w:rsidR="00D62ED3" w:rsidRPr="006B7455">
        <w:rPr>
          <w:rFonts w:ascii="Times New Roman" w:eastAsia="Times New Roman" w:hAnsi="Times New Roman" w:cs="Times New Roman"/>
          <w:color w:val="000000" w:themeColor="text1"/>
          <w:sz w:val="24"/>
          <w:szCs w:val="24"/>
        </w:rPr>
        <w:t xml:space="preserve"> </w:t>
      </w:r>
      <w:proofErr w:type="spellStart"/>
      <w:r w:rsidR="00D62ED3" w:rsidRPr="006B7455">
        <w:rPr>
          <w:rFonts w:ascii="Times New Roman" w:eastAsia="Times New Roman" w:hAnsi="Times New Roman" w:cs="Times New Roman"/>
          <w:color w:val="000000" w:themeColor="text1"/>
          <w:sz w:val="24"/>
          <w:szCs w:val="24"/>
        </w:rPr>
        <w:t>prasmju</w:t>
      </w:r>
      <w:proofErr w:type="spellEnd"/>
      <w:r w:rsidR="00D62ED3" w:rsidRPr="006B7455">
        <w:rPr>
          <w:rFonts w:ascii="Times New Roman" w:eastAsia="Times New Roman" w:hAnsi="Times New Roman" w:cs="Times New Roman"/>
          <w:color w:val="000000" w:themeColor="text1"/>
          <w:sz w:val="24"/>
          <w:szCs w:val="24"/>
        </w:rPr>
        <w:t xml:space="preserve"> </w:t>
      </w:r>
      <w:proofErr w:type="spellStart"/>
      <w:r w:rsidR="00D62ED3" w:rsidRPr="006B7455">
        <w:rPr>
          <w:rFonts w:ascii="Times New Roman" w:eastAsia="Times New Roman" w:hAnsi="Times New Roman" w:cs="Times New Roman"/>
          <w:color w:val="000000" w:themeColor="text1"/>
          <w:sz w:val="24"/>
          <w:szCs w:val="24"/>
        </w:rPr>
        <w:t>klasifikācija</w:t>
      </w:r>
      <w:proofErr w:type="spellEnd"/>
      <w:r w:rsidR="00D62ED3" w:rsidRPr="006B7455">
        <w:rPr>
          <w:rFonts w:ascii="Times New Roman" w:eastAsia="Times New Roman" w:hAnsi="Times New Roman" w:cs="Times New Roman"/>
          <w:color w:val="000000" w:themeColor="text1"/>
          <w:sz w:val="24"/>
          <w:szCs w:val="24"/>
        </w:rPr>
        <w:t xml:space="preserve"> (</w:t>
      </w:r>
      <w:proofErr w:type="spellStart"/>
      <w:r w:rsidR="00D62ED3" w:rsidRPr="006B7455">
        <w:rPr>
          <w:rFonts w:ascii="Times New Roman" w:eastAsia="Times New Roman" w:hAnsi="Times New Roman" w:cs="Times New Roman"/>
          <w:color w:val="000000" w:themeColor="text1"/>
          <w:sz w:val="24"/>
          <w:szCs w:val="24"/>
        </w:rPr>
        <w:t>piemēram</w:t>
      </w:r>
      <w:proofErr w:type="spellEnd"/>
      <w:r w:rsidR="00D62ED3" w:rsidRPr="006B7455">
        <w:rPr>
          <w:rFonts w:ascii="Times New Roman" w:eastAsia="Times New Roman" w:hAnsi="Times New Roman" w:cs="Times New Roman"/>
          <w:color w:val="000000" w:themeColor="text1"/>
          <w:sz w:val="24"/>
          <w:szCs w:val="24"/>
        </w:rPr>
        <w:t xml:space="preserve">, </w:t>
      </w:r>
      <w:proofErr w:type="spellStart"/>
      <w:r w:rsidR="00D62ED3" w:rsidRPr="006B7455">
        <w:rPr>
          <w:rFonts w:ascii="Times New Roman" w:eastAsia="Times New Roman" w:hAnsi="Times New Roman" w:cs="Times New Roman"/>
          <w:color w:val="000000" w:themeColor="text1"/>
          <w:sz w:val="24"/>
          <w:szCs w:val="24"/>
        </w:rPr>
        <w:t>atbilstoši</w:t>
      </w:r>
      <w:proofErr w:type="spellEnd"/>
      <w:r w:rsidR="00D62ED3" w:rsidRPr="006B7455">
        <w:rPr>
          <w:rFonts w:ascii="Times New Roman" w:eastAsia="Times New Roman" w:hAnsi="Times New Roman" w:cs="Times New Roman"/>
          <w:color w:val="000000" w:themeColor="text1"/>
          <w:sz w:val="24"/>
          <w:szCs w:val="24"/>
        </w:rPr>
        <w:t xml:space="preserve"> ESCO</w:t>
      </w:r>
      <w:r w:rsidR="005B644E" w:rsidRPr="006B7455">
        <w:rPr>
          <w:rStyle w:val="FootnoteReference"/>
          <w:rFonts w:ascii="Times New Roman" w:eastAsia="Times New Roman" w:hAnsi="Times New Roman" w:cs="Times New Roman"/>
          <w:sz w:val="24"/>
          <w:szCs w:val="24"/>
        </w:rPr>
        <w:footnoteReference w:id="49"/>
      </w:r>
      <w:r w:rsidR="005B644E">
        <w:rPr>
          <w:rFonts w:ascii="Times New Roman" w:eastAsia="Times New Roman" w:hAnsi="Times New Roman" w:cs="Times New Roman"/>
          <w:color w:val="000000" w:themeColor="text1"/>
          <w:sz w:val="24"/>
          <w:szCs w:val="24"/>
        </w:rPr>
        <w:t>),</w:t>
      </w:r>
      <w:r w:rsidR="00D62ED3" w:rsidRPr="006B7455">
        <w:rPr>
          <w:rFonts w:ascii="Times New Roman" w:eastAsia="Times New Roman" w:hAnsi="Times New Roman" w:cs="Times New Roman"/>
          <w:color w:val="000000" w:themeColor="text1"/>
          <w:sz w:val="24"/>
          <w:szCs w:val="24"/>
        </w:rPr>
        <w:t xml:space="preserve"> </w:t>
      </w:r>
      <w:proofErr w:type="spellStart"/>
      <w:r w:rsidR="00D62ED3" w:rsidRPr="006B7455">
        <w:rPr>
          <w:rFonts w:ascii="Times New Roman" w:eastAsia="Times New Roman" w:hAnsi="Times New Roman" w:cs="Times New Roman"/>
          <w:color w:val="000000" w:themeColor="text1"/>
          <w:sz w:val="24"/>
          <w:szCs w:val="24"/>
        </w:rPr>
        <w:t>vērtēšana</w:t>
      </w:r>
      <w:proofErr w:type="spellEnd"/>
      <w:r w:rsidR="00D62ED3" w:rsidRPr="006B7455">
        <w:rPr>
          <w:rFonts w:ascii="Times New Roman" w:eastAsia="Times New Roman" w:hAnsi="Times New Roman" w:cs="Times New Roman"/>
          <w:color w:val="000000" w:themeColor="text1"/>
          <w:sz w:val="24"/>
          <w:szCs w:val="24"/>
        </w:rPr>
        <w:t xml:space="preserve"> un </w:t>
      </w:r>
      <w:proofErr w:type="spellStart"/>
      <w:r w:rsidR="00D62ED3" w:rsidRPr="006B7455">
        <w:rPr>
          <w:rFonts w:ascii="Times New Roman" w:eastAsia="Times New Roman" w:hAnsi="Times New Roman" w:cs="Times New Roman"/>
          <w:color w:val="000000" w:themeColor="text1"/>
          <w:sz w:val="24"/>
          <w:szCs w:val="24"/>
        </w:rPr>
        <w:t>iekļaušana</w:t>
      </w:r>
      <w:proofErr w:type="spellEnd"/>
      <w:r w:rsidR="00D62ED3" w:rsidRPr="006B7455">
        <w:rPr>
          <w:rFonts w:ascii="Times New Roman" w:eastAsia="Times New Roman" w:hAnsi="Times New Roman" w:cs="Times New Roman"/>
          <w:color w:val="000000" w:themeColor="text1"/>
          <w:sz w:val="24"/>
          <w:szCs w:val="24"/>
        </w:rPr>
        <w:t xml:space="preserve"> </w:t>
      </w:r>
      <w:proofErr w:type="spellStart"/>
      <w:r w:rsidR="00D62ED3" w:rsidRPr="006B7455">
        <w:rPr>
          <w:rFonts w:ascii="Times New Roman" w:eastAsia="Times New Roman" w:hAnsi="Times New Roman" w:cs="Times New Roman"/>
          <w:color w:val="000000" w:themeColor="text1"/>
          <w:sz w:val="24"/>
          <w:szCs w:val="24"/>
        </w:rPr>
        <w:t>izglītību</w:t>
      </w:r>
      <w:proofErr w:type="spellEnd"/>
      <w:r w:rsidR="00D62ED3" w:rsidRPr="006B7455">
        <w:rPr>
          <w:rFonts w:ascii="Times New Roman" w:eastAsia="Times New Roman" w:hAnsi="Times New Roman" w:cs="Times New Roman"/>
          <w:color w:val="000000" w:themeColor="text1"/>
          <w:sz w:val="24"/>
          <w:szCs w:val="24"/>
        </w:rPr>
        <w:t xml:space="preserve"> </w:t>
      </w:r>
      <w:proofErr w:type="spellStart"/>
      <w:r w:rsidR="00D62ED3" w:rsidRPr="006B7455">
        <w:rPr>
          <w:rFonts w:ascii="Times New Roman" w:eastAsia="Times New Roman" w:hAnsi="Times New Roman" w:cs="Times New Roman"/>
          <w:color w:val="000000" w:themeColor="text1"/>
          <w:sz w:val="24"/>
          <w:szCs w:val="24"/>
        </w:rPr>
        <w:t>apliecinošos</w:t>
      </w:r>
      <w:proofErr w:type="spellEnd"/>
      <w:r w:rsidR="00D62ED3" w:rsidRPr="006B7455">
        <w:rPr>
          <w:rFonts w:ascii="Times New Roman" w:eastAsia="Times New Roman" w:hAnsi="Times New Roman" w:cs="Times New Roman"/>
          <w:color w:val="000000" w:themeColor="text1"/>
          <w:sz w:val="24"/>
          <w:szCs w:val="24"/>
        </w:rPr>
        <w:t xml:space="preserve"> </w:t>
      </w:r>
      <w:proofErr w:type="spellStart"/>
      <w:r w:rsidR="00D62ED3" w:rsidRPr="006B7455">
        <w:rPr>
          <w:rFonts w:ascii="Times New Roman" w:eastAsia="Times New Roman" w:hAnsi="Times New Roman" w:cs="Times New Roman"/>
          <w:color w:val="000000" w:themeColor="text1"/>
          <w:sz w:val="24"/>
          <w:szCs w:val="24"/>
        </w:rPr>
        <w:t>dokumentos</w:t>
      </w:r>
      <w:proofErr w:type="spellEnd"/>
      <w:r w:rsidR="00D62ED3" w:rsidRPr="006B7455">
        <w:rPr>
          <w:rFonts w:ascii="Times New Roman" w:eastAsia="Times New Roman" w:hAnsi="Times New Roman" w:cs="Times New Roman"/>
          <w:color w:val="000000" w:themeColor="text1"/>
          <w:sz w:val="24"/>
          <w:szCs w:val="24"/>
        </w:rPr>
        <w:t>.</w:t>
      </w:r>
    </w:p>
    <w:p w14:paraId="66EDE8A7" w14:textId="60B7D293" w:rsidR="00BA7EFA" w:rsidRPr="006B7455" w:rsidRDefault="002A73BD" w:rsidP="00D62A4D">
      <w:pPr>
        <w:spacing w:before="120" w:after="120" w:line="240" w:lineRule="auto"/>
        <w:jc w:val="both"/>
        <w:rPr>
          <w:rFonts w:ascii="Times New Roman" w:eastAsia="Times New Roman" w:hAnsi="Times New Roman" w:cs="Times New Roman"/>
          <w:b/>
          <w:sz w:val="24"/>
          <w:szCs w:val="24"/>
        </w:rPr>
      </w:pPr>
      <w:proofErr w:type="spellStart"/>
      <w:r w:rsidRPr="006B7455">
        <w:rPr>
          <w:rFonts w:ascii="Times New Roman" w:eastAsia="Times New Roman" w:hAnsi="Times New Roman" w:cs="Times New Roman"/>
          <w:b/>
          <w:sz w:val="24"/>
          <w:szCs w:val="24"/>
        </w:rPr>
        <w:t>D</w:t>
      </w:r>
      <w:r w:rsidR="00BA7EFA" w:rsidRPr="006B7455">
        <w:rPr>
          <w:rFonts w:ascii="Times New Roman" w:eastAsia="Times New Roman" w:hAnsi="Times New Roman" w:cs="Times New Roman"/>
          <w:b/>
          <w:sz w:val="24"/>
          <w:szCs w:val="24"/>
        </w:rPr>
        <w:t>igitālie</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pakalpojumi</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pēc</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iespējas</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proaktīvi</w:t>
      </w:r>
      <w:proofErr w:type="spellEnd"/>
      <w:r w:rsidR="00BA7EFA" w:rsidRPr="006B7455">
        <w:rPr>
          <w:rFonts w:ascii="Times New Roman" w:eastAsia="Times New Roman" w:hAnsi="Times New Roman" w:cs="Times New Roman"/>
          <w:b/>
          <w:sz w:val="24"/>
          <w:szCs w:val="24"/>
        </w:rPr>
        <w:t xml:space="preserve">), kas </w:t>
      </w:r>
      <w:proofErr w:type="spellStart"/>
      <w:r w:rsidR="00BA7EFA" w:rsidRPr="006B7455">
        <w:rPr>
          <w:rFonts w:ascii="Times New Roman" w:eastAsia="Times New Roman" w:hAnsi="Times New Roman" w:cs="Times New Roman"/>
          <w:b/>
          <w:sz w:val="24"/>
          <w:szCs w:val="24"/>
        </w:rPr>
        <w:t>balstīti</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datu</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analītikā</w:t>
      </w:r>
      <w:proofErr w:type="spellEnd"/>
      <w:r w:rsidR="307FF733" w:rsidRPr="006B7455">
        <w:rPr>
          <w:rFonts w:ascii="Times New Roman" w:eastAsia="Times New Roman" w:hAnsi="Times New Roman" w:cs="Times New Roman"/>
          <w:b/>
          <w:bCs/>
          <w:sz w:val="24"/>
          <w:szCs w:val="24"/>
        </w:rPr>
        <w:t>:</w:t>
      </w:r>
      <w:r w:rsidR="00BA7EFA" w:rsidRPr="006B7455">
        <w:rPr>
          <w:rFonts w:ascii="Times New Roman" w:eastAsia="Times New Roman" w:hAnsi="Times New Roman" w:cs="Times New Roman"/>
          <w:b/>
          <w:sz w:val="24"/>
          <w:szCs w:val="24"/>
        </w:rPr>
        <w:t xml:space="preserve">  </w:t>
      </w:r>
    </w:p>
    <w:p w14:paraId="5003377E" w14:textId="783D478A" w:rsidR="00BA7EFA" w:rsidRPr="006B7455" w:rsidRDefault="00585ECD" w:rsidP="0058195A">
      <w:pPr>
        <w:numPr>
          <w:ilvl w:val="0"/>
          <w:numId w:val="23"/>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P</w:t>
      </w:r>
      <w:r w:rsidR="00BA7EFA" w:rsidRPr="006B7455">
        <w:rPr>
          <w:rFonts w:ascii="Times New Roman" w:eastAsia="Times New Roman" w:hAnsi="Times New Roman" w:cs="Times New Roman"/>
          <w:sz w:val="24"/>
          <w:szCs w:val="24"/>
        </w:rPr>
        <w:t>iesakoties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mācībām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iestādēs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elektroniski</w:t>
      </w:r>
      <w:proofErr w:type="spellEnd"/>
      <w:r w:rsidR="00BA7EFA" w:rsidRPr="006B7455">
        <w:rPr>
          <w:rFonts w:ascii="Times New Roman" w:eastAsia="Times New Roman" w:hAnsi="Times New Roman" w:cs="Times New Roman"/>
          <w:sz w:val="24"/>
          <w:szCs w:val="24"/>
        </w:rPr>
        <w:t>, t</w:t>
      </w:r>
      <w:r>
        <w:rPr>
          <w:rFonts w:ascii="Times New Roman" w:eastAsia="Times New Roman" w:hAnsi="Times New Roman" w:cs="Times New Roman"/>
          <w:sz w:val="24"/>
          <w:szCs w:val="24"/>
        </w:rPr>
        <w:t>.sk.</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attīstot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lietotājiem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draudzīgus</w:t>
      </w:r>
      <w:proofErr w:type="spellEnd"/>
      <w:r w:rsidR="00BA7EFA" w:rsidRPr="006B7455">
        <w:rPr>
          <w:rFonts w:ascii="Times New Roman" w:eastAsia="Times New Roman" w:hAnsi="Times New Roman" w:cs="Times New Roman"/>
          <w:sz w:val="24"/>
          <w:szCs w:val="24"/>
        </w:rPr>
        <w:t xml:space="preserve"> e-</w:t>
      </w:r>
      <w:proofErr w:type="spellStart"/>
      <w:r w:rsidR="00BA7EFA" w:rsidRPr="006B7455">
        <w:rPr>
          <w:rFonts w:ascii="Times New Roman" w:eastAsia="Times New Roman" w:hAnsi="Times New Roman" w:cs="Times New Roman"/>
          <w:sz w:val="24"/>
          <w:szCs w:val="24"/>
        </w:rPr>
        <w:t>pakalpojumus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piemēram</w:t>
      </w:r>
      <w:proofErr w:type="spellEnd"/>
      <w:r w:rsidR="00BA7EFA" w:rsidRPr="006B7455">
        <w:rPr>
          <w:rFonts w:ascii="Times New Roman" w:eastAsia="Times New Roman" w:hAnsi="Times New Roman" w:cs="Times New Roman"/>
          <w:sz w:val="24"/>
          <w:szCs w:val="24"/>
        </w:rPr>
        <w:t>, “</w:t>
      </w:r>
      <w:proofErr w:type="spellStart"/>
      <w:r w:rsidR="00BA7EFA" w:rsidRPr="006B7455">
        <w:rPr>
          <w:rFonts w:ascii="Times New Roman" w:eastAsia="Times New Roman" w:hAnsi="Times New Roman" w:cs="Times New Roman"/>
          <w:sz w:val="24"/>
          <w:szCs w:val="24"/>
        </w:rPr>
        <w:t>Vienotā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pieteikšanās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platforma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studijām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augstākās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iestādēs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kur</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pakalpojums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būtu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pieejams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visiem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studiju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līmeņiem</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visiem</w:t>
      </w:r>
      <w:proofErr w:type="spellEnd"/>
      <w:r w:rsidR="00BA7EFA" w:rsidRPr="006B7455">
        <w:rPr>
          <w:rFonts w:ascii="Times New Roman" w:eastAsia="Times New Roman" w:hAnsi="Times New Roman" w:cs="Times New Roman"/>
          <w:sz w:val="24"/>
          <w:szCs w:val="24"/>
        </w:rPr>
        <w:t>, t</w:t>
      </w:r>
      <w:r>
        <w:rPr>
          <w:rFonts w:ascii="Times New Roman" w:eastAsia="Times New Roman" w:hAnsi="Times New Roman" w:cs="Times New Roman"/>
          <w:sz w:val="24"/>
          <w:szCs w:val="24"/>
        </w:rPr>
        <w:t>.sk.</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ārvalstu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gan</w:t>
      </w:r>
      <w:proofErr w:type="spellEnd"/>
      <w:r w:rsidR="00BA7EFA" w:rsidRPr="006B7455">
        <w:rPr>
          <w:rFonts w:ascii="Times New Roman" w:eastAsia="Times New Roman" w:hAnsi="Times New Roman" w:cs="Times New Roman"/>
          <w:sz w:val="24"/>
          <w:szCs w:val="24"/>
        </w:rPr>
        <w:t xml:space="preserve"> E</w:t>
      </w:r>
      <w:r w:rsidR="00630111" w:rsidRPr="006B7455">
        <w:rPr>
          <w:rFonts w:ascii="Times New Roman" w:eastAsia="Times New Roman" w:hAnsi="Times New Roman" w:cs="Times New Roman"/>
          <w:sz w:val="24"/>
          <w:szCs w:val="24"/>
        </w:rPr>
        <w:t>S</w:t>
      </w:r>
      <w:r w:rsidR="00AE79D6" w:rsidRPr="006B7455">
        <w:rPr>
          <w:rFonts w:ascii="Times New Roman" w:eastAsia="Times New Roman" w:hAnsi="Times New Roman" w:cs="Times New Roman"/>
          <w:sz w:val="24"/>
          <w:szCs w:val="24"/>
        </w:rPr>
        <w:t xml:space="preserve">, </w:t>
      </w:r>
      <w:r w:rsidR="00BA7EFA" w:rsidRPr="006B7455">
        <w:rPr>
          <w:rFonts w:ascii="Times New Roman" w:eastAsia="Times New Roman" w:hAnsi="Times New Roman" w:cs="Times New Roman"/>
          <w:sz w:val="24"/>
          <w:szCs w:val="24"/>
        </w:rPr>
        <w:t>E</w:t>
      </w:r>
      <w:r>
        <w:rPr>
          <w:rFonts w:ascii="Times New Roman" w:eastAsia="Times New Roman" w:hAnsi="Times New Roman" w:cs="Times New Roman"/>
          <w:sz w:val="24"/>
          <w:szCs w:val="24"/>
        </w:rPr>
        <w:t>EZ</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valstu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pilsoņiem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gan</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trešo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valstu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pilsoņiem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reflektantiem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saistīts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ar</w:t>
      </w:r>
      <w:proofErr w:type="spellEnd"/>
      <w:r w:rsidR="00BA7EFA" w:rsidRPr="00CF4BAB">
        <w:t xml:space="preserve"> </w:t>
      </w:r>
      <w:proofErr w:type="spellStart"/>
      <w:r w:rsidR="00CF4BAB" w:rsidRPr="00CF4BAB">
        <w:rPr>
          <w:rFonts w:ascii="Times New Roman" w:eastAsia="Times New Roman" w:hAnsi="Times New Roman" w:cs="Times New Roman"/>
          <w:sz w:val="24"/>
          <w:szCs w:val="24"/>
        </w:rPr>
        <w:t>Vienotās</w:t>
      </w:r>
      <w:proofErr w:type="spellEnd"/>
      <w:r w:rsidR="00CF4BAB" w:rsidRPr="00CF4BAB">
        <w:rPr>
          <w:rFonts w:ascii="Times New Roman" w:eastAsia="Times New Roman" w:hAnsi="Times New Roman" w:cs="Times New Roman"/>
          <w:sz w:val="24"/>
          <w:szCs w:val="24"/>
        </w:rPr>
        <w:t xml:space="preserve"> </w:t>
      </w:r>
      <w:proofErr w:type="spellStart"/>
      <w:r w:rsidR="00CF4BAB" w:rsidRPr="00CF4BAB">
        <w:rPr>
          <w:rFonts w:ascii="Times New Roman" w:eastAsia="Times New Roman" w:hAnsi="Times New Roman" w:cs="Times New Roman"/>
          <w:sz w:val="24"/>
          <w:szCs w:val="24"/>
        </w:rPr>
        <w:t>digitālās</w:t>
      </w:r>
      <w:proofErr w:type="spellEnd"/>
      <w:r w:rsidR="00CF4BAB" w:rsidRPr="00CF4BAB">
        <w:rPr>
          <w:rFonts w:ascii="Times New Roman" w:eastAsia="Times New Roman" w:hAnsi="Times New Roman" w:cs="Times New Roman"/>
          <w:sz w:val="24"/>
          <w:szCs w:val="24"/>
        </w:rPr>
        <w:t xml:space="preserve"> </w:t>
      </w:r>
      <w:proofErr w:type="spellStart"/>
      <w:r w:rsidR="00CF4BAB" w:rsidRPr="00CF4BAB">
        <w:rPr>
          <w:rFonts w:ascii="Times New Roman" w:eastAsia="Times New Roman" w:hAnsi="Times New Roman" w:cs="Times New Roman"/>
          <w:sz w:val="24"/>
          <w:szCs w:val="24"/>
        </w:rPr>
        <w:t>vārtejas</w:t>
      </w:r>
      <w:proofErr w:type="spellEnd"/>
      <w:r w:rsidR="00CF4BAB" w:rsidRPr="00CF4BAB">
        <w:rPr>
          <w:rFonts w:ascii="Times New Roman" w:eastAsia="Times New Roman" w:hAnsi="Times New Roman" w:cs="Times New Roman"/>
          <w:sz w:val="24"/>
          <w:szCs w:val="24"/>
        </w:rPr>
        <w:t xml:space="preserve"> </w:t>
      </w:r>
      <w:proofErr w:type="spellStart"/>
      <w:r w:rsidR="00CF4BAB" w:rsidRPr="00CF4BAB">
        <w:rPr>
          <w:rFonts w:ascii="Times New Roman" w:eastAsia="Times New Roman" w:hAnsi="Times New Roman" w:cs="Times New Roman"/>
          <w:sz w:val="24"/>
          <w:szCs w:val="24"/>
        </w:rPr>
        <w:t>regulas</w:t>
      </w:r>
      <w:proofErr w:type="spellEnd"/>
      <w:r w:rsidR="00CF4BAB" w:rsidRPr="00CF4BAB">
        <w:rPr>
          <w:rFonts w:ascii="Times New Roman" w:eastAsia="Times New Roman" w:hAnsi="Times New Roman" w:cs="Times New Roman"/>
          <w:sz w:val="24"/>
          <w:szCs w:val="24"/>
        </w:rPr>
        <w:t xml:space="preserve"> </w:t>
      </w:r>
      <w:proofErr w:type="spellStart"/>
      <w:r w:rsidR="00CF4BAB" w:rsidRPr="00CF4BAB">
        <w:rPr>
          <w:rFonts w:ascii="Times New Roman" w:eastAsia="Times New Roman" w:hAnsi="Times New Roman" w:cs="Times New Roman"/>
          <w:sz w:val="24"/>
          <w:szCs w:val="24"/>
        </w:rPr>
        <w:t>ieviešanu</w:t>
      </w:r>
      <w:proofErr w:type="spellEnd"/>
      <w:r w:rsidR="00BA7EFA" w:rsidRPr="006B7455">
        <w:rPr>
          <w:rFonts w:ascii="Times New Roman" w:eastAsia="Times New Roman" w:hAnsi="Times New Roman" w:cs="Times New Roman"/>
          <w:sz w:val="24"/>
          <w:szCs w:val="24"/>
        </w:rPr>
        <w:t>)</w:t>
      </w:r>
      <w:r w:rsidR="00CF4BAB">
        <w:rPr>
          <w:rFonts w:ascii="Times New Roman" w:eastAsia="Times New Roman" w:hAnsi="Times New Roman" w:cs="Times New Roman"/>
          <w:sz w:val="24"/>
          <w:szCs w:val="24"/>
        </w:rPr>
        <w:t>.</w:t>
      </w:r>
    </w:p>
    <w:p w14:paraId="2674BB09" w14:textId="791FFCFC" w:rsidR="00BA7EFA" w:rsidRPr="006B7455" w:rsidRDefault="00CF4BAB" w:rsidP="0058195A">
      <w:pPr>
        <w:numPr>
          <w:ilvl w:val="0"/>
          <w:numId w:val="23"/>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I</w:t>
      </w:r>
      <w:r w:rsidR="00BA7EFA" w:rsidRPr="006B7455">
        <w:rPr>
          <w:rFonts w:ascii="Times New Roman" w:eastAsia="Times New Roman" w:hAnsi="Times New Roman" w:cs="Times New Roman"/>
          <w:sz w:val="24"/>
          <w:szCs w:val="24"/>
        </w:rPr>
        <w:t>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diplomu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reģistra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attīstīšana</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izglītību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apliecinošo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dokumentu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izsniegšana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primāri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elektroniski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drukāti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dokumenti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pieejami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nepieciešamības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gadījumā</w:t>
      </w:r>
      <w:proofErr w:type="spellEnd"/>
      <w:r w:rsidR="00BA7EFA" w:rsidRPr="006B7455">
        <w:rPr>
          <w:rFonts w:ascii="Times New Roman" w:eastAsia="Times New Roman" w:hAnsi="Times New Roman" w:cs="Times New Roman"/>
          <w:sz w:val="24"/>
          <w:szCs w:val="24"/>
        </w:rPr>
        <w:t>), t</w:t>
      </w:r>
      <w:r>
        <w:rPr>
          <w:rFonts w:ascii="Times New Roman" w:eastAsia="Times New Roman" w:hAnsi="Times New Roman" w:cs="Times New Roman"/>
          <w:sz w:val="24"/>
          <w:szCs w:val="24"/>
        </w:rPr>
        <w:t>.sk.</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elektronisku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augstākās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diplomu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elektronisku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centralizēto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eksāmenu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sertifikātu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izsniegšana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elektroniska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liecību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izsniegšana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elektroniska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dokumentu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izsniegšana</w:t>
      </w:r>
      <w:proofErr w:type="spellEnd"/>
      <w:r w:rsidR="00BA7EFA" w:rsidRPr="006B7455">
        <w:rPr>
          <w:rFonts w:ascii="Times New Roman" w:eastAsia="Times New Roman" w:hAnsi="Times New Roman" w:cs="Times New Roman"/>
          <w:sz w:val="24"/>
          <w:szCs w:val="24"/>
        </w:rPr>
        <w:t xml:space="preserve"> par </w:t>
      </w:r>
      <w:proofErr w:type="spellStart"/>
      <w:r w:rsidR="00BA7EFA" w:rsidRPr="006B7455">
        <w:rPr>
          <w:rFonts w:ascii="Times New Roman" w:eastAsia="Times New Roman" w:hAnsi="Times New Roman" w:cs="Times New Roman"/>
          <w:sz w:val="24"/>
          <w:szCs w:val="24"/>
        </w:rPr>
        <w:t>neformālā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iegūtas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kvalifikācijas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pielīdzināšanu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iestādēs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minēto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dokumentu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aprite</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visi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valsts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atzītie</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apliecinošie</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dokumenti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ir</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pieejami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vienotā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dokumentu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reģistrā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Diplomu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reģistra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dati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pieejami</w:t>
      </w:r>
      <w:proofErr w:type="spellEnd"/>
      <w:r w:rsidR="00BA7EFA" w:rsidRPr="006B7455">
        <w:rPr>
          <w:rFonts w:ascii="Times New Roman" w:eastAsia="Times New Roman" w:hAnsi="Times New Roman" w:cs="Times New Roman"/>
          <w:sz w:val="24"/>
          <w:szCs w:val="24"/>
        </w:rPr>
        <w:t xml:space="preserve"> e-</w:t>
      </w:r>
      <w:proofErr w:type="spellStart"/>
      <w:r w:rsidR="00BA7EFA" w:rsidRPr="006B7455">
        <w:rPr>
          <w:rFonts w:ascii="Times New Roman" w:eastAsia="Times New Roman" w:hAnsi="Times New Roman" w:cs="Times New Roman"/>
          <w:sz w:val="24"/>
          <w:szCs w:val="24"/>
        </w:rPr>
        <w:t>pakalpojuma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veidā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arī</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subjektam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nepieciešamības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gadījumā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ir</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iespējams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šos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datus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izplatīt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trešajām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pusēm</w:t>
      </w:r>
      <w:proofErr w:type="spellEnd"/>
      <w:r w:rsidR="009F6C6E">
        <w:rPr>
          <w:rFonts w:ascii="Times New Roman" w:eastAsia="Times New Roman" w:hAnsi="Times New Roman" w:cs="Times New Roman"/>
          <w:sz w:val="24"/>
          <w:szCs w:val="24"/>
        </w:rPr>
        <w:t>.</w:t>
      </w:r>
    </w:p>
    <w:p w14:paraId="67380F13" w14:textId="1BAFD0F6" w:rsidR="00BA7EFA" w:rsidRPr="006B7455" w:rsidRDefault="00BA7EFA" w:rsidP="0058195A">
      <w:pPr>
        <w:numPr>
          <w:ilvl w:val="0"/>
          <w:numId w:val="23"/>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sz w:val="24"/>
          <w:szCs w:val="24"/>
        </w:rPr>
        <w:t>Eiropas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studentu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kartes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ieviešana</w:t>
      </w:r>
      <w:proofErr w:type="spellEnd"/>
      <w:r w:rsidRPr="006B7455">
        <w:rPr>
          <w:rFonts w:ascii="Times New Roman" w:eastAsia="Times New Roman" w:hAnsi="Times New Roman" w:cs="Times New Roman"/>
          <w:sz w:val="24"/>
          <w:szCs w:val="24"/>
        </w:rPr>
        <w:t xml:space="preserve"> (ES </w:t>
      </w:r>
      <w:proofErr w:type="spellStart"/>
      <w:r w:rsidRPr="006B7455">
        <w:rPr>
          <w:rFonts w:ascii="Times New Roman" w:eastAsia="Times New Roman" w:hAnsi="Times New Roman" w:cs="Times New Roman"/>
          <w:sz w:val="24"/>
          <w:szCs w:val="24"/>
        </w:rPr>
        <w:t>studentu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kartes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iniciatīva</w:t>
      </w:r>
      <w:proofErr w:type="spellEnd"/>
      <w:r w:rsidR="001D65C8" w:rsidRPr="006B7455">
        <w:rPr>
          <w:rStyle w:val="FootnoteReference"/>
          <w:rFonts w:ascii="Times New Roman" w:eastAsia="Times New Roman" w:hAnsi="Times New Roman" w:cs="Times New Roman"/>
          <w:sz w:val="24"/>
          <w:szCs w:val="24"/>
        </w:rPr>
        <w:footnoteReference w:id="50"/>
      </w:r>
      <w:r w:rsidRPr="006B7455">
        <w:rPr>
          <w:rFonts w:ascii="Times New Roman" w:eastAsia="Times New Roman" w:hAnsi="Times New Roman" w:cs="Times New Roman"/>
          <w:sz w:val="24"/>
          <w:szCs w:val="24"/>
        </w:rPr>
        <w:t>)</w:t>
      </w:r>
      <w:r w:rsidR="00BE0781">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dalība</w:t>
      </w:r>
      <w:proofErr w:type="spellEnd"/>
      <w:r w:rsidRPr="006B7455">
        <w:rPr>
          <w:rFonts w:ascii="Times New Roman" w:eastAsia="Times New Roman" w:hAnsi="Times New Roman" w:cs="Times New Roman"/>
          <w:sz w:val="24"/>
          <w:szCs w:val="24"/>
        </w:rPr>
        <w:t xml:space="preserve"> </w:t>
      </w:r>
      <w:r w:rsidRPr="00603173">
        <w:rPr>
          <w:rFonts w:ascii="Times New Roman" w:eastAsia="Times New Roman" w:hAnsi="Times New Roman" w:cs="Times New Roman"/>
          <w:i/>
          <w:sz w:val="24"/>
          <w:szCs w:val="24"/>
        </w:rPr>
        <w:t>Academic ID</w:t>
      </w:r>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citas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iniciatīv</w:t>
      </w:r>
      <w:r w:rsidR="00BE0781">
        <w:rPr>
          <w:rFonts w:ascii="Times New Roman" w:eastAsia="Times New Roman" w:hAnsi="Times New Roman" w:cs="Times New Roman"/>
          <w:sz w:val="24"/>
          <w:szCs w:val="24"/>
        </w:rPr>
        <w:t>a</w:t>
      </w:r>
      <w:r w:rsidRPr="006B7455">
        <w:rPr>
          <w:rFonts w:ascii="Times New Roman" w:eastAsia="Times New Roman" w:hAnsi="Times New Roman" w:cs="Times New Roman"/>
          <w:sz w:val="24"/>
          <w:szCs w:val="24"/>
        </w:rPr>
        <w: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apmaiņai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piem</w:t>
      </w:r>
      <w:r w:rsidR="00BE0781">
        <w:rPr>
          <w:rFonts w:ascii="Times New Roman" w:eastAsia="Times New Roman" w:hAnsi="Times New Roman" w:cs="Times New Roman"/>
          <w:sz w:val="24"/>
          <w:szCs w:val="24"/>
        </w:rPr>
        <w:t>ēram</w:t>
      </w:r>
      <w:proofErr w:type="spellEnd"/>
      <w:r w:rsidRPr="006B7455">
        <w:rPr>
          <w:rFonts w:ascii="Times New Roman" w:eastAsia="Times New Roman" w:hAnsi="Times New Roman" w:cs="Times New Roman"/>
          <w:sz w:val="24"/>
          <w:szCs w:val="24"/>
        </w:rPr>
        <w:t xml:space="preserve">, EDUROAM) par </w:t>
      </w:r>
      <w:proofErr w:type="spellStart"/>
      <w:r w:rsidRPr="006B7455">
        <w:rPr>
          <w:rFonts w:ascii="Times New Roman" w:eastAsia="Times New Roman" w:hAnsi="Times New Roman" w:cs="Times New Roman"/>
          <w:sz w:val="24"/>
          <w:szCs w:val="24"/>
        </w:rPr>
        <w:t>studējošajiem</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akadēmisko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personālu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ļautu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pakalpojumus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citās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augstākās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izglītības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iestādēs</w:t>
      </w:r>
      <w:proofErr w:type="spellEnd"/>
      <w:r w:rsidR="00061564">
        <w:rPr>
          <w:rFonts w:ascii="Times New Roman" w:eastAsia="Times New Roman" w:hAnsi="Times New Roman" w:cs="Times New Roman"/>
          <w:sz w:val="24"/>
          <w:szCs w:val="24"/>
        </w:rPr>
        <w:t>.</w:t>
      </w:r>
    </w:p>
    <w:p w14:paraId="6CA73EB1" w14:textId="7C987F3B" w:rsidR="00BA7EFA" w:rsidRPr="006B7455" w:rsidRDefault="00061564" w:rsidP="0058195A">
      <w:pPr>
        <w:numPr>
          <w:ilvl w:val="0"/>
          <w:numId w:val="23"/>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A</w:t>
      </w:r>
      <w:r w:rsidR="00BA7EFA" w:rsidRPr="006B7455">
        <w:rPr>
          <w:rFonts w:ascii="Times New Roman" w:eastAsia="Times New Roman" w:hAnsi="Times New Roman" w:cs="Times New Roman"/>
          <w:sz w:val="24"/>
          <w:szCs w:val="24"/>
        </w:rPr>
        <w:t>utomātiskā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diplomu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atzīšanas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procedūra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ieviešana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atkarīga</w:t>
      </w:r>
      <w:proofErr w:type="spellEnd"/>
      <w:r w:rsidR="00BA7EFA" w:rsidRPr="006B7455">
        <w:rPr>
          <w:rFonts w:ascii="Times New Roman" w:eastAsia="Times New Roman" w:hAnsi="Times New Roman" w:cs="Times New Roman"/>
          <w:sz w:val="24"/>
          <w:szCs w:val="24"/>
        </w:rPr>
        <w:t xml:space="preserve"> no ES </w:t>
      </w:r>
      <w:proofErr w:type="spellStart"/>
      <w:r w:rsidR="00BA7EFA" w:rsidRPr="006B7455">
        <w:rPr>
          <w:rFonts w:ascii="Times New Roman" w:eastAsia="Times New Roman" w:hAnsi="Times New Roman" w:cs="Times New Roman"/>
          <w:sz w:val="24"/>
          <w:szCs w:val="24"/>
        </w:rPr>
        <w:t>līmeņa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iniciatīvām</w:t>
      </w:r>
      <w:proofErr w:type="spellEnd"/>
      <w:r w:rsidR="00BA7EFA" w:rsidRPr="006B7455">
        <w:rPr>
          <w:rFonts w:ascii="Times New Roman" w:eastAsia="Times New Roman" w:hAnsi="Times New Roman" w:cs="Times New Roman"/>
          <w:sz w:val="24"/>
          <w:szCs w:val="24"/>
        </w:rPr>
        <w:t xml:space="preserve"> par </w:t>
      </w:r>
      <w:proofErr w:type="spellStart"/>
      <w:r w:rsidR="00BA7EFA" w:rsidRPr="006B7455">
        <w:rPr>
          <w:rFonts w:ascii="Times New Roman" w:eastAsia="Times New Roman" w:hAnsi="Times New Roman" w:cs="Times New Roman"/>
          <w:sz w:val="24"/>
          <w:szCs w:val="24"/>
        </w:rPr>
        <w:t>automātisku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dokumentu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atzīšanu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pašlaik</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ir</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spēkā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divpusējie</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līgumi</w:t>
      </w:r>
      <w:proofErr w:type="spellEnd"/>
      <w:r w:rsidR="00BA7EFA" w:rsidRPr="006B7455">
        <w:rPr>
          <w:rFonts w:ascii="Times New Roman" w:eastAsia="Times New Roman" w:hAnsi="Times New Roman" w:cs="Times New Roman"/>
          <w:sz w:val="24"/>
          <w:szCs w:val="24"/>
        </w:rPr>
        <w:t xml:space="preserve"> par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atzīšanu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jomā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ar</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Lietuvu</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Igauniju</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datu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apmaiņa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starp</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dažādu</w:t>
      </w:r>
      <w:proofErr w:type="spellEnd"/>
      <w:r w:rsidR="00BA7EFA" w:rsidRPr="006B7455">
        <w:rPr>
          <w:rFonts w:ascii="Times New Roman" w:eastAsia="Times New Roman" w:hAnsi="Times New Roman" w:cs="Times New Roman"/>
          <w:sz w:val="24"/>
          <w:szCs w:val="24"/>
        </w:rPr>
        <w:t xml:space="preserve"> ES </w:t>
      </w:r>
      <w:proofErr w:type="spellStart"/>
      <w:r w:rsidR="00BA7EFA" w:rsidRPr="006B7455">
        <w:rPr>
          <w:rFonts w:ascii="Times New Roman" w:eastAsia="Times New Roman" w:hAnsi="Times New Roman" w:cs="Times New Roman"/>
          <w:sz w:val="24"/>
          <w:szCs w:val="24"/>
        </w:rPr>
        <w:t>valstu</w:t>
      </w:r>
      <w:proofErr w:type="spellEnd"/>
      <w:r w:rsidR="00BA7EFA" w:rsidRPr="006B7455">
        <w:rPr>
          <w:rFonts w:ascii="Times New Roman" w:eastAsia="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atzīšanas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maksimāli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automatizējot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primāri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izmaiņas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ieviešot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augstākajā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kur</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ir</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lielāka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izglītojamo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mobilitāte</w:t>
      </w:r>
      <w:proofErr w:type="spellEnd"/>
      <w:r w:rsidR="00CC0DF7">
        <w:rPr>
          <w:rFonts w:ascii="Times New Roman" w:eastAsia="Times New Roman" w:hAnsi="Times New Roman" w:cs="Times New Roman"/>
          <w:sz w:val="24"/>
          <w:szCs w:val="24"/>
        </w:rPr>
        <w:t>.</w:t>
      </w:r>
    </w:p>
    <w:p w14:paraId="671CF0A1" w14:textId="0529E490" w:rsidR="00BA7EFA" w:rsidRPr="006B7455" w:rsidRDefault="00CC0DF7" w:rsidP="0058195A">
      <w:pPr>
        <w:numPr>
          <w:ilvl w:val="0"/>
          <w:numId w:val="23"/>
        </w:numPr>
        <w:spacing w:before="120" w:after="120" w:line="240" w:lineRule="auto"/>
        <w:ind w:left="567"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P</w:t>
      </w:r>
      <w:r w:rsidR="00D9207F" w:rsidRPr="006B7455">
        <w:rPr>
          <w:rFonts w:ascii="Times New Roman" w:eastAsia="Times New Roman" w:hAnsi="Times New Roman" w:cs="Times New Roman"/>
          <w:sz w:val="24"/>
          <w:szCs w:val="24"/>
        </w:rPr>
        <w:t>ilnveidoti</w:t>
      </w:r>
      <w:proofErr w:type="spellEnd"/>
      <w:r w:rsidR="00D9207F"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centralizētie</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eksāmeni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necentralizētie</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eksāmeni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diagnosticējošie</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darbi</w:t>
      </w:r>
      <w:proofErr w:type="spellEnd"/>
      <w:r w:rsidR="00BA7EFA" w:rsidRPr="006B74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valsts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valodas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prasmes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pārbaudījumi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profesionālās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kvalifikācijas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eksāmeni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Valsts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pārbaudījumu</w:t>
      </w:r>
      <w:proofErr w:type="spellEnd"/>
      <w:r w:rsidR="00BA7EFA" w:rsidRPr="006B7455">
        <w:rPr>
          <w:rFonts w:ascii="Times New Roman" w:eastAsia="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paredzot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iespēju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pārbaudījumu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vai</w:t>
      </w:r>
      <w:proofErr w:type="spellEnd"/>
      <w:r w:rsidR="00BA7EFA" w:rsidRPr="006B7455">
        <w:rPr>
          <w:rFonts w:ascii="Times New Roman" w:eastAsia="Times New Roman" w:hAnsi="Times New Roman" w:cs="Times New Roman"/>
          <w:sz w:val="24"/>
          <w:szCs w:val="24"/>
        </w:rPr>
        <w:t xml:space="preserve"> to </w:t>
      </w:r>
      <w:proofErr w:type="spellStart"/>
      <w:r w:rsidR="00BA7EFA" w:rsidRPr="006B7455">
        <w:rPr>
          <w:rFonts w:ascii="Times New Roman" w:eastAsia="Times New Roman" w:hAnsi="Times New Roman" w:cs="Times New Roman"/>
          <w:sz w:val="24"/>
          <w:szCs w:val="24"/>
        </w:rPr>
        <w:t>daļu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kārtošanai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elektroniski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Dažādu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digitālo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risinājumu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izmantošana</w:t>
      </w:r>
      <w:proofErr w:type="spellEnd"/>
      <w:r w:rsidR="00BA7EFA" w:rsidRPr="006B7455">
        <w:rPr>
          <w:rFonts w:ascii="Times New Roman" w:eastAsia="Times New Roman" w:hAnsi="Times New Roman" w:cs="Times New Roman"/>
          <w:sz w:val="24"/>
          <w:szCs w:val="24"/>
        </w:rPr>
        <w:t xml:space="preserve"> ne </w:t>
      </w:r>
      <w:proofErr w:type="spellStart"/>
      <w:r w:rsidR="00BA7EFA" w:rsidRPr="006B7455">
        <w:rPr>
          <w:rFonts w:ascii="Times New Roman" w:eastAsia="Times New Roman" w:hAnsi="Times New Roman" w:cs="Times New Roman"/>
          <w:sz w:val="24"/>
          <w:szCs w:val="24"/>
        </w:rPr>
        <w:t>tikai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procesā</w:t>
      </w:r>
      <w:proofErr w:type="spellEnd"/>
      <w:r w:rsidR="00BA7EFA" w:rsidRPr="006B7455">
        <w:rPr>
          <w:rFonts w:ascii="Times New Roman" w:eastAsia="Times New Roman" w:hAnsi="Times New Roman" w:cs="Times New Roman"/>
          <w:sz w:val="24"/>
          <w:szCs w:val="24"/>
        </w:rPr>
        <w:t xml:space="preserve">, bet </w:t>
      </w:r>
      <w:proofErr w:type="spellStart"/>
      <w:r w:rsidR="00BA7EFA" w:rsidRPr="006B7455">
        <w:rPr>
          <w:rFonts w:ascii="Times New Roman" w:eastAsia="Times New Roman" w:hAnsi="Times New Roman" w:cs="Times New Roman"/>
          <w:sz w:val="24"/>
          <w:szCs w:val="24"/>
        </w:rPr>
        <w:t>arī</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pārbaudījumos</w:t>
      </w:r>
      <w:proofErr w:type="spellEnd"/>
      <w:r w:rsidR="00BA7EFA" w:rsidRPr="006B7455">
        <w:rPr>
          <w:rFonts w:ascii="Times New Roman" w:eastAsia="Times New Roman" w:hAnsi="Times New Roman" w:cs="Times New Roman"/>
          <w:sz w:val="24"/>
          <w:szCs w:val="24"/>
        </w:rPr>
        <w:t xml:space="preserve">. </w:t>
      </w:r>
    </w:p>
    <w:p w14:paraId="58CE9BB4" w14:textId="33320B88" w:rsidR="00BA7EFA" w:rsidRPr="006B7455" w:rsidRDefault="00BA7EFA" w:rsidP="005669AC">
      <w:pPr>
        <w:spacing w:before="120" w:after="120" w:line="240" w:lineRule="auto"/>
        <w:jc w:val="both"/>
        <w:rPr>
          <w:rFonts w:ascii="Times New Roman" w:eastAsia="Times New Roman" w:hAnsi="Times New Roman" w:cs="Times New Roman"/>
          <w:b/>
          <w:sz w:val="24"/>
          <w:szCs w:val="24"/>
        </w:rPr>
      </w:pPr>
      <w:r w:rsidRPr="006B7455">
        <w:rPr>
          <w:rFonts w:ascii="Times New Roman" w:eastAsia="Times New Roman" w:hAnsi="Times New Roman" w:cs="Times New Roman"/>
          <w:sz w:val="24"/>
          <w:szCs w:val="24"/>
        </w:rPr>
        <w:t xml:space="preserve">  </w:t>
      </w:r>
      <w:proofErr w:type="spellStart"/>
      <w:r w:rsidR="002A73BD" w:rsidRPr="006B7455">
        <w:rPr>
          <w:rFonts w:ascii="Times New Roman" w:eastAsia="Times New Roman" w:hAnsi="Times New Roman" w:cs="Times New Roman"/>
          <w:b/>
          <w:sz w:val="24"/>
          <w:szCs w:val="24"/>
        </w:rPr>
        <w:t>I</w:t>
      </w:r>
      <w:r w:rsidRPr="006B7455">
        <w:rPr>
          <w:rFonts w:ascii="Times New Roman" w:eastAsia="Times New Roman" w:hAnsi="Times New Roman" w:cs="Times New Roman"/>
          <w:b/>
          <w:sz w:val="24"/>
          <w:szCs w:val="24"/>
        </w:rPr>
        <w:t>zglītības</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datu</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atvērtība</w:t>
      </w:r>
      <w:proofErr w:type="spellEnd"/>
      <w:r w:rsidR="0027296F">
        <w:rPr>
          <w:rFonts w:ascii="Times New Roman" w:eastAsia="Times New Roman" w:hAnsi="Times New Roman" w:cs="Times New Roman"/>
          <w:b/>
          <w:sz w:val="24"/>
          <w:szCs w:val="24"/>
        </w:rPr>
        <w:t>:</w:t>
      </w:r>
    </w:p>
    <w:p w14:paraId="4946C5F3" w14:textId="4554B58A" w:rsidR="00BA7EFA" w:rsidRPr="006B7455" w:rsidRDefault="0027296F" w:rsidP="0058195A">
      <w:pPr>
        <w:numPr>
          <w:ilvl w:val="0"/>
          <w:numId w:val="24"/>
        </w:numPr>
        <w:spacing w:before="120" w:after="120" w:line="240" w:lineRule="auto"/>
        <w:ind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I</w:t>
      </w:r>
      <w:r w:rsidR="00BA7EFA" w:rsidRPr="006B7455">
        <w:rPr>
          <w:rFonts w:ascii="Times New Roman" w:eastAsia="Times New Roman" w:hAnsi="Times New Roman" w:cs="Times New Roman"/>
          <w:sz w:val="24"/>
          <w:szCs w:val="24"/>
        </w:rPr>
        <w:t>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kopu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atvēršana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pētniecībai</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komersantiem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jaunu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pakalpojumu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radīšanai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apmaiņa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starp</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komersantu</w:t>
      </w:r>
      <w:proofErr w:type="spellEnd"/>
      <w:r w:rsidR="00BA7EFA" w:rsidRPr="006B7455">
        <w:rPr>
          <w:rFonts w:ascii="Times New Roman" w:eastAsia="Times New Roman" w:hAnsi="Times New Roman" w:cs="Times New Roman"/>
          <w:sz w:val="24"/>
          <w:szCs w:val="24"/>
        </w:rPr>
        <w:t xml:space="preserve"> </w:t>
      </w:r>
      <w:r w:rsidR="00DC0C4A">
        <w:rPr>
          <w:rFonts w:ascii="Times New Roman" w:eastAsia="Times New Roman" w:hAnsi="Times New Roman" w:cs="Times New Roman"/>
          <w:sz w:val="24"/>
          <w:szCs w:val="24"/>
          <w:lang w:val="lv"/>
        </w:rPr>
        <w:t>IS</w:t>
      </w:r>
      <w:r w:rsidR="00204A10">
        <w:rPr>
          <w:rFonts w:ascii="Times New Roman" w:eastAsia="Times New Roman" w:hAnsi="Times New Roman" w:cs="Times New Roman"/>
          <w:sz w:val="24"/>
          <w:szCs w:val="24"/>
        </w:rPr>
        <w:t xml:space="preserve"> </w:t>
      </w:r>
      <w:r w:rsidR="00BA7EFA" w:rsidRPr="006B7455">
        <w:rPr>
          <w:rFonts w:ascii="Times New Roman" w:eastAsia="Times New Roman" w:hAnsi="Times New Roman" w:cs="Times New Roman"/>
          <w:sz w:val="24"/>
          <w:szCs w:val="24"/>
        </w:rPr>
        <w:t xml:space="preserve">un </w:t>
      </w:r>
      <w:proofErr w:type="spellStart"/>
      <w:r w:rsidR="00BA7EFA" w:rsidRPr="006B7455">
        <w:rPr>
          <w:rFonts w:ascii="Times New Roman" w:eastAsia="Times New Roman" w:hAnsi="Times New Roman" w:cs="Times New Roman"/>
          <w:sz w:val="24"/>
          <w:szCs w:val="24"/>
        </w:rPr>
        <w:t>valsts</w:t>
      </w:r>
      <w:proofErr w:type="spellEnd"/>
      <w:r w:rsidR="00BA7EFA" w:rsidRPr="006B7455">
        <w:rPr>
          <w:rFonts w:ascii="Times New Roman" w:eastAsia="Times New Roman" w:hAnsi="Times New Roman" w:cs="Times New Roman"/>
          <w:sz w:val="24"/>
          <w:szCs w:val="24"/>
        </w:rPr>
        <w:t xml:space="preserve"> </w:t>
      </w:r>
      <w:r w:rsidR="00204A10">
        <w:rPr>
          <w:rFonts w:ascii="Times New Roman" w:eastAsia="Times New Roman" w:hAnsi="Times New Roman" w:cs="Times New Roman"/>
          <w:sz w:val="24"/>
          <w:szCs w:val="24"/>
          <w:lang w:val="lv"/>
        </w:rPr>
        <w:t>IS</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veicinot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Latvijas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atvērto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stratēģijas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mērķu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sasniegšanu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izmantošana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makromodelēšanas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rīku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izstrādei</w:t>
      </w:r>
      <w:proofErr w:type="spellEnd"/>
      <w:r w:rsidR="00BA7EFA" w:rsidRPr="006B7455">
        <w:rPr>
          <w:rFonts w:ascii="Times New Roman" w:eastAsia="Times New Roman" w:hAnsi="Times New Roman" w:cs="Times New Roman"/>
          <w:sz w:val="24"/>
          <w:szCs w:val="24"/>
        </w:rPr>
        <w:t xml:space="preserve">, </w:t>
      </w:r>
      <w:proofErr w:type="spellStart"/>
      <w:r w:rsidR="00D9207F" w:rsidRPr="006B7455">
        <w:rPr>
          <w:rFonts w:ascii="Times New Roman" w:eastAsia="Times New Roman" w:hAnsi="Times New Roman" w:cs="Times New Roman"/>
          <w:sz w:val="24"/>
          <w:szCs w:val="24"/>
        </w:rPr>
        <w:t>eksperimentēšanai</w:t>
      </w:r>
      <w:proofErr w:type="spellEnd"/>
      <w:r w:rsidR="00D9207F" w:rsidRPr="006B7455">
        <w:rPr>
          <w:rFonts w:ascii="Times New Roman" w:eastAsia="Times New Roman" w:hAnsi="Times New Roman" w:cs="Times New Roman"/>
          <w:sz w:val="24"/>
          <w:szCs w:val="24"/>
        </w:rPr>
        <w:t xml:space="preserve"> un </w:t>
      </w:r>
      <w:proofErr w:type="spellStart"/>
      <w:r w:rsidR="00D9207F" w:rsidRPr="006B7455">
        <w:rPr>
          <w:rFonts w:ascii="Times New Roman" w:eastAsia="Times New Roman" w:hAnsi="Times New Roman" w:cs="Times New Roman"/>
          <w:sz w:val="24"/>
          <w:szCs w:val="24"/>
        </w:rPr>
        <w:t>prototipēšanai</w:t>
      </w:r>
      <w:proofErr w:type="spellEnd"/>
      <w:r w:rsidR="00870E58" w:rsidRPr="006B7455">
        <w:rPr>
          <w:rFonts w:ascii="Times New Roman" w:eastAsia="Times New Roman" w:hAnsi="Times New Roman" w:cs="Times New Roman"/>
          <w:sz w:val="24"/>
          <w:szCs w:val="24"/>
        </w:rPr>
        <w:t>,</w:t>
      </w:r>
      <w:r w:rsidR="00D9207F" w:rsidRPr="006B7455">
        <w:rPr>
          <w:rFonts w:ascii="Times New Roman" w:eastAsia="Times New Roman" w:hAnsi="Times New Roman" w:cs="Times New Roman"/>
          <w:sz w:val="24"/>
          <w:szCs w:val="24"/>
        </w:rPr>
        <w:t xml:space="preserve"> </w:t>
      </w:r>
      <w:proofErr w:type="spellStart"/>
      <w:r w:rsidR="00D9207F" w:rsidRPr="006B7455">
        <w:rPr>
          <w:rFonts w:ascii="Times New Roman" w:eastAsia="Times New Roman" w:hAnsi="Times New Roman" w:cs="Times New Roman"/>
          <w:sz w:val="24"/>
          <w:szCs w:val="24"/>
        </w:rPr>
        <w:t>politikas</w:t>
      </w:r>
      <w:proofErr w:type="spellEnd"/>
      <w:r w:rsidR="00D9207F" w:rsidRPr="006B7455">
        <w:rPr>
          <w:rFonts w:ascii="Times New Roman" w:eastAsia="Times New Roman" w:hAnsi="Times New Roman" w:cs="Times New Roman"/>
          <w:sz w:val="24"/>
          <w:szCs w:val="24"/>
        </w:rPr>
        <w:t xml:space="preserve"> </w:t>
      </w:r>
      <w:proofErr w:type="spellStart"/>
      <w:r w:rsidR="00D9207F" w:rsidRPr="006B7455">
        <w:rPr>
          <w:rFonts w:ascii="Times New Roman" w:eastAsia="Times New Roman" w:hAnsi="Times New Roman" w:cs="Times New Roman"/>
          <w:sz w:val="24"/>
          <w:szCs w:val="24"/>
        </w:rPr>
        <w:t>plānošanas</w:t>
      </w:r>
      <w:proofErr w:type="spellEnd"/>
      <w:r w:rsidR="00D9207F" w:rsidRPr="006B7455">
        <w:rPr>
          <w:rFonts w:ascii="Times New Roman" w:eastAsia="Times New Roman" w:hAnsi="Times New Roman" w:cs="Times New Roman"/>
          <w:sz w:val="24"/>
          <w:szCs w:val="24"/>
        </w:rPr>
        <w:t xml:space="preserve"> </w:t>
      </w:r>
      <w:proofErr w:type="spellStart"/>
      <w:r w:rsidR="00D9207F" w:rsidRPr="006B7455">
        <w:rPr>
          <w:rFonts w:ascii="Times New Roman" w:eastAsia="Times New Roman" w:hAnsi="Times New Roman" w:cs="Times New Roman"/>
          <w:sz w:val="24"/>
          <w:szCs w:val="24"/>
        </w:rPr>
        <w:t>atbalstam</w:t>
      </w:r>
      <w:proofErr w:type="spellEnd"/>
      <w:r w:rsidR="00B84B24">
        <w:rPr>
          <w:rFonts w:ascii="Times New Roman" w:eastAsia="Times New Roman" w:hAnsi="Times New Roman" w:cs="Times New Roman"/>
          <w:sz w:val="24"/>
          <w:szCs w:val="24"/>
        </w:rPr>
        <w:t>.</w:t>
      </w:r>
    </w:p>
    <w:p w14:paraId="3B24E29B" w14:textId="15FC57E8" w:rsidR="00BA7EFA" w:rsidRPr="006B7455" w:rsidRDefault="00B84B24" w:rsidP="0058195A">
      <w:pPr>
        <w:numPr>
          <w:ilvl w:val="0"/>
          <w:numId w:val="24"/>
        </w:numPr>
        <w:spacing w:before="120" w:after="120" w:line="240" w:lineRule="auto"/>
        <w:ind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M</w:t>
      </w:r>
      <w:r w:rsidR="00BA7EFA" w:rsidRPr="006B7455">
        <w:rPr>
          <w:rFonts w:ascii="Times New Roman" w:eastAsia="Times New Roman" w:hAnsi="Times New Roman" w:cs="Times New Roman"/>
          <w:sz w:val="24"/>
          <w:szCs w:val="24"/>
        </w:rPr>
        <w:t>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studiju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procesa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analītikas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risinājumu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ieviešana</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šo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risinājumu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izmantošana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atbalsta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sniegšanai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dažādu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līmeņu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izglītojamajiem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lai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novērst</w:t>
      </w:r>
      <w:r>
        <w:rPr>
          <w:rFonts w:ascii="Times New Roman" w:eastAsia="Times New Roman" w:hAnsi="Times New Roman" w:cs="Times New Roman"/>
          <w:sz w:val="24"/>
          <w:szCs w:val="24"/>
        </w:rPr>
        <w: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priekšlaicīgu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pamešanu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veiktu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kvalitātes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monitoringu</w:t>
      </w:r>
      <w:proofErr w:type="spellEnd"/>
      <w:r w:rsidR="00BA7EFA" w:rsidRPr="006B7455">
        <w:rPr>
          <w:rFonts w:ascii="Times New Roman" w:eastAsia="Times New Roman" w:hAnsi="Times New Roman" w:cs="Times New Roman"/>
          <w:sz w:val="24"/>
          <w:szCs w:val="24"/>
        </w:rPr>
        <w:t>, t</w:t>
      </w:r>
      <w:r>
        <w:rPr>
          <w:rFonts w:ascii="Times New Roman" w:eastAsia="Times New Roman" w:hAnsi="Times New Roman" w:cs="Times New Roman"/>
          <w:sz w:val="24"/>
          <w:szCs w:val="24"/>
        </w:rPr>
        <w:t>.sk.</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monitoringu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attiecībā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uz</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pieaugušo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iegūtajām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specialitātēm</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nodrošinātu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ērti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pieejamu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informāciju</w:t>
      </w:r>
      <w:proofErr w:type="spellEnd"/>
      <w:r w:rsidR="00BA7EFA" w:rsidRPr="006B7455">
        <w:rPr>
          <w:rFonts w:ascii="Times New Roman" w:eastAsia="Times New Roman" w:hAnsi="Times New Roman" w:cs="Times New Roman"/>
          <w:sz w:val="24"/>
          <w:szCs w:val="24"/>
        </w:rPr>
        <w:t xml:space="preserve"> par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iestādēm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sabiedrībai</w:t>
      </w:r>
      <w:proofErr w:type="spellEnd"/>
      <w:r w:rsidR="00BA7EFA" w:rsidRPr="006B7455">
        <w:rPr>
          <w:rFonts w:ascii="Times New Roman" w:eastAsia="Times New Roman" w:hAnsi="Times New Roman" w:cs="Times New Roman"/>
          <w:sz w:val="24"/>
          <w:szCs w:val="24"/>
        </w:rPr>
        <w:t>, t</w:t>
      </w:r>
      <w:r w:rsidR="00FA7E0E">
        <w:rPr>
          <w:rFonts w:ascii="Times New Roman" w:eastAsia="Times New Roman" w:hAnsi="Times New Roman" w:cs="Times New Roman"/>
          <w:sz w:val="24"/>
          <w:szCs w:val="24"/>
        </w:rPr>
        <w:t>.sk.</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potenciālajiem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izglītojamajiem</w:t>
      </w:r>
      <w:proofErr w:type="spellEnd"/>
      <w:r w:rsidR="00FA7E0E">
        <w:rPr>
          <w:rFonts w:ascii="Times New Roman" w:eastAsia="Times New Roman" w:hAnsi="Times New Roman" w:cs="Times New Roman"/>
          <w:sz w:val="24"/>
          <w:szCs w:val="24"/>
        </w:rPr>
        <w:t>.</w:t>
      </w:r>
    </w:p>
    <w:p w14:paraId="11161A4B" w14:textId="752CB119" w:rsidR="00BA7EFA" w:rsidRPr="006B7455" w:rsidRDefault="00FA7E0E" w:rsidP="0058195A">
      <w:pPr>
        <w:numPr>
          <w:ilvl w:val="0"/>
          <w:numId w:val="24"/>
        </w:numPr>
        <w:spacing w:before="120" w:after="120" w:line="240" w:lineRule="auto"/>
        <w:ind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D</w:t>
      </w:r>
      <w:r w:rsidR="00BA7EFA" w:rsidRPr="006B7455">
        <w:rPr>
          <w:rFonts w:ascii="Times New Roman" w:eastAsia="Times New Roman" w:hAnsi="Times New Roman" w:cs="Times New Roman"/>
          <w:sz w:val="24"/>
          <w:szCs w:val="24"/>
        </w:rPr>
        <w:t>igitālās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pases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formālajā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izglītībā</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ārpus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formālās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t</w:t>
      </w:r>
      <w:r>
        <w:rPr>
          <w:rFonts w:ascii="Times New Roman" w:eastAsia="Times New Roman" w:hAnsi="Times New Roman" w:cs="Times New Roman"/>
          <w:sz w:val="24"/>
          <w:szCs w:val="24"/>
        </w:rPr>
        <w:t>.sk.</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pieaugušo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izglītībā</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mūžizglītībā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ļauj</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veikt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absolventu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darba</w:t>
      </w:r>
      <w:proofErr w:type="spellEnd"/>
      <w:r w:rsidR="00BA7EFA" w:rsidRPr="006B7455">
        <w:rPr>
          <w:rFonts w:ascii="Times New Roman" w:eastAsia="Times New Roman" w:hAnsi="Times New Roman" w:cs="Times New Roman"/>
          <w:sz w:val="24"/>
          <w:szCs w:val="24"/>
        </w:rPr>
        <w:t xml:space="preserve"> </w:t>
      </w:r>
      <w:proofErr w:type="spellStart"/>
      <w:r w:rsidR="001E79C6">
        <w:rPr>
          <w:rFonts w:ascii="Times New Roman" w:eastAsia="Times New Roman" w:hAnsi="Times New Roman" w:cs="Times New Roman"/>
          <w:sz w:val="24"/>
          <w:szCs w:val="24"/>
        </w:rPr>
        <w:t>tirgū</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pieejamo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speciālistu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profilēšanu</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plānot</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uzņēmumu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tautsaimniecības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attīstību</w:t>
      </w:r>
      <w:proofErr w:type="spellEnd"/>
      <w:r w:rsidR="00BA7EFA" w:rsidRPr="006B7455">
        <w:rPr>
          <w:rFonts w:ascii="Times New Roman" w:eastAsia="Times New Roman" w:hAnsi="Times New Roman" w:cs="Times New Roman"/>
          <w:sz w:val="24"/>
          <w:szCs w:val="24"/>
        </w:rPr>
        <w:t xml:space="preserve">.  </w:t>
      </w:r>
    </w:p>
    <w:p w14:paraId="17FB7BC0" w14:textId="4E92FA9A" w:rsidR="00BA7EFA" w:rsidRPr="006B7455" w:rsidRDefault="001E79C6" w:rsidP="0058195A">
      <w:pPr>
        <w:numPr>
          <w:ilvl w:val="0"/>
          <w:numId w:val="24"/>
        </w:numPr>
        <w:spacing w:before="120" w:after="120" w:line="240" w:lineRule="auto"/>
        <w:ind w:right="4" w:hanging="36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V</w:t>
      </w:r>
      <w:r w:rsidR="00870E58" w:rsidRPr="006B7455">
        <w:rPr>
          <w:rFonts w:ascii="Times New Roman" w:eastAsia="Times New Roman" w:hAnsi="Times New Roman" w:cs="Times New Roman"/>
          <w:sz w:val="24"/>
          <w:szCs w:val="24"/>
        </w:rPr>
        <w:t>ienotu</w:t>
      </w:r>
      <w:proofErr w:type="spellEnd"/>
      <w:r w:rsidR="00870E58"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principu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ieviešana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bakalaura</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maģistra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darbu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publicēšanai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augstākās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iestādēs</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metadatu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pieejamības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veicināšana</w:t>
      </w:r>
      <w:proofErr w:type="spellEnd"/>
      <w:r w:rsidR="00BA7EFA" w:rsidRPr="006B7455">
        <w:rPr>
          <w:rFonts w:ascii="Times New Roman" w:eastAsia="Times New Roman" w:hAnsi="Times New Roman" w:cs="Times New Roman"/>
          <w:sz w:val="24"/>
          <w:szCs w:val="24"/>
        </w:rPr>
        <w:t xml:space="preserve">. </w:t>
      </w:r>
    </w:p>
    <w:p w14:paraId="25C739B0" w14:textId="5D1CB507" w:rsidR="00BA7EFA" w:rsidRPr="006B7455" w:rsidRDefault="00BA7EFA" w:rsidP="00D62A4D">
      <w:pPr>
        <w:spacing w:before="120" w:after="120" w:line="240" w:lineRule="auto"/>
        <w:ind w:left="-5"/>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Digitālajā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transformācijā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sinerģiski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darbojas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valsts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iestādes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pašvaldības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komersanti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gan</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pašvaldības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izglītības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iestāžu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dibinātājas</w:t>
      </w:r>
      <w:proofErr w:type="spellEnd"/>
      <w:r w:rsidR="0076632F">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atbalstot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resursu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koplietošanu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vienotu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digitālo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platformu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izmantošanu</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izglītības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procesa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kvalitātes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kontroli</w:t>
      </w:r>
      <w:proofErr w:type="spellEnd"/>
      <w:r w:rsidRPr="006B7455">
        <w:rPr>
          <w:rFonts w:ascii="Times New Roman" w:eastAsia="Times New Roman" w:hAnsi="Times New Roman" w:cs="Times New Roman"/>
          <w:sz w:val="24"/>
          <w:szCs w:val="24"/>
        </w:rPr>
        <w:t xml:space="preserve">. </w:t>
      </w:r>
    </w:p>
    <w:p w14:paraId="50F9F9E6" w14:textId="77777777" w:rsidR="00BA7EFA" w:rsidRPr="006B7455" w:rsidRDefault="00BA7EFA" w:rsidP="00D62A4D">
      <w:pPr>
        <w:spacing w:before="120" w:after="120" w:line="240" w:lineRule="auto"/>
        <w:ind w:left="-5"/>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b/>
          <w:sz w:val="24"/>
          <w:szCs w:val="24"/>
        </w:rPr>
        <w:t>Politikas</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definēšanas</w:t>
      </w:r>
      <w:proofErr w:type="spellEnd"/>
      <w:r w:rsidRPr="006B7455">
        <w:rPr>
          <w:rFonts w:ascii="Times New Roman" w:eastAsia="Times New Roman" w:hAnsi="Times New Roman" w:cs="Times New Roman"/>
          <w:b/>
          <w:sz w:val="24"/>
          <w:szCs w:val="24"/>
        </w:rPr>
        <w:t xml:space="preserve"> un </w:t>
      </w:r>
      <w:proofErr w:type="spellStart"/>
      <w:r w:rsidRPr="006B7455">
        <w:rPr>
          <w:rFonts w:ascii="Times New Roman" w:eastAsia="Times New Roman" w:hAnsi="Times New Roman" w:cs="Times New Roman"/>
          <w:b/>
          <w:sz w:val="24"/>
          <w:szCs w:val="24"/>
        </w:rPr>
        <w:t>normatīvais</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regulējums</w:t>
      </w:r>
      <w:proofErr w:type="spellEnd"/>
      <w:r w:rsidRPr="006B7455">
        <w:rPr>
          <w:rFonts w:ascii="Times New Roman" w:eastAsia="Times New Roman" w:hAnsi="Times New Roman" w:cs="Times New Roman"/>
          <w:b/>
          <w:sz w:val="24"/>
          <w:szCs w:val="24"/>
        </w:rPr>
        <w:t>:</w:t>
      </w:r>
      <w:r w:rsidRPr="006B7455">
        <w:rPr>
          <w:rFonts w:ascii="Times New Roman" w:eastAsia="Times New Roman" w:hAnsi="Times New Roman" w:cs="Times New Roman"/>
          <w:sz w:val="24"/>
          <w:szCs w:val="24"/>
        </w:rPr>
        <w:t xml:space="preserve"> </w:t>
      </w:r>
    </w:p>
    <w:p w14:paraId="20F4C340" w14:textId="05EB58DE" w:rsidR="00BA7EFA" w:rsidRPr="006B7455" w:rsidRDefault="0076632F" w:rsidP="0058195A">
      <w:pPr>
        <w:pStyle w:val="ListParagraph"/>
        <w:numPr>
          <w:ilvl w:val="0"/>
          <w:numId w:val="82"/>
        </w:numPr>
        <w:spacing w:before="120" w:after="120"/>
        <w:ind w:left="567" w:right="4"/>
        <w:contextualSpacing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G</w:t>
      </w:r>
      <w:r w:rsidR="00BA7EFA" w:rsidRPr="006B7455">
        <w:rPr>
          <w:rFonts w:ascii="Times New Roman" w:eastAsia="Times New Roman" w:hAnsi="Times New Roman" w:cs="Times New Roman"/>
          <w:sz w:val="24"/>
          <w:szCs w:val="24"/>
        </w:rPr>
        <w:t>rozījumi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likumā</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Vispārējās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likumā</w:t>
      </w:r>
      <w:proofErr w:type="spellEnd"/>
      <w:r w:rsidR="00BA7EFA" w:rsidRPr="006B7455">
        <w:rPr>
          <w:rFonts w:ascii="Times New Roman" w:eastAsia="Times New Roman" w:hAnsi="Times New Roman" w:cs="Times New Roman"/>
          <w:sz w:val="24"/>
          <w:szCs w:val="24"/>
        </w:rPr>
        <w:t xml:space="preserve">, </w:t>
      </w:r>
      <w:proofErr w:type="spellStart"/>
      <w:r w:rsidR="00CB0FAF" w:rsidRPr="006B7455">
        <w:rPr>
          <w:rFonts w:ascii="Times New Roman" w:eastAsia="Times New Roman" w:hAnsi="Times New Roman" w:cs="Times New Roman"/>
          <w:sz w:val="24"/>
          <w:szCs w:val="24"/>
        </w:rPr>
        <w:t>Augstskolu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likumā</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Profesionālās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likumā</w:t>
      </w:r>
      <w:proofErr w:type="spellEnd"/>
      <w:r>
        <w:rPr>
          <w:rFonts w:ascii="Times New Roman" w:eastAsia="Times New Roman" w:hAnsi="Times New Roman" w:cs="Times New Roman"/>
          <w:sz w:val="24"/>
          <w:szCs w:val="24"/>
        </w:rPr>
        <w:t>.</w:t>
      </w:r>
    </w:p>
    <w:p w14:paraId="68F327CB" w14:textId="5CFE3A28" w:rsidR="00BA7EFA" w:rsidRPr="006B7455" w:rsidRDefault="0076632F" w:rsidP="0058195A">
      <w:pPr>
        <w:pStyle w:val="ListParagraph"/>
        <w:numPr>
          <w:ilvl w:val="0"/>
          <w:numId w:val="82"/>
        </w:numPr>
        <w:spacing w:before="120" w:after="120"/>
        <w:ind w:left="567" w:right="4"/>
        <w:contextualSpacing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G</w:t>
      </w:r>
      <w:r w:rsidR="00BA7EFA" w:rsidRPr="006B7455">
        <w:rPr>
          <w:rFonts w:ascii="Times New Roman" w:eastAsia="Times New Roman" w:hAnsi="Times New Roman" w:cs="Times New Roman"/>
          <w:sz w:val="24"/>
          <w:szCs w:val="24"/>
        </w:rPr>
        <w:t>rozījumi</w:t>
      </w:r>
      <w:proofErr w:type="spellEnd"/>
      <w:r w:rsidR="00BA7EFA" w:rsidRPr="006B7455">
        <w:rPr>
          <w:rFonts w:ascii="Times New Roman" w:eastAsia="Times New Roman" w:hAnsi="Times New Roman" w:cs="Times New Roman"/>
          <w:sz w:val="24"/>
          <w:szCs w:val="24"/>
        </w:rPr>
        <w:t xml:space="preserve"> </w:t>
      </w:r>
      <w:proofErr w:type="spellStart"/>
      <w:r w:rsidR="00C84CD2" w:rsidRPr="006B7455">
        <w:rPr>
          <w:rFonts w:ascii="Times New Roman" w:eastAsia="Times New Roman" w:hAnsi="Times New Roman" w:cs="Times New Roman"/>
          <w:sz w:val="24"/>
          <w:szCs w:val="24"/>
        </w:rPr>
        <w:t>normatīvajā</w:t>
      </w:r>
      <w:proofErr w:type="spellEnd"/>
      <w:r w:rsidR="00C84CD2" w:rsidRPr="006B7455">
        <w:rPr>
          <w:rFonts w:ascii="Times New Roman" w:eastAsia="Times New Roman" w:hAnsi="Times New Roman" w:cs="Times New Roman"/>
          <w:sz w:val="24"/>
          <w:szCs w:val="24"/>
        </w:rPr>
        <w:t xml:space="preserve"> </w:t>
      </w:r>
      <w:proofErr w:type="spellStart"/>
      <w:r w:rsidR="00C84CD2" w:rsidRPr="006B7455">
        <w:rPr>
          <w:rFonts w:ascii="Times New Roman" w:eastAsia="Times New Roman" w:hAnsi="Times New Roman" w:cs="Times New Roman"/>
          <w:sz w:val="24"/>
          <w:szCs w:val="24"/>
        </w:rPr>
        <w:t>regulējumā</w:t>
      </w:r>
      <w:proofErr w:type="spellEnd"/>
      <w:r w:rsidR="00C84CD2" w:rsidRPr="006B7455">
        <w:rPr>
          <w:rFonts w:ascii="Times New Roman" w:eastAsia="Times New Roman" w:hAnsi="Times New Roman" w:cs="Times New Roman"/>
          <w:sz w:val="24"/>
          <w:szCs w:val="24"/>
        </w:rPr>
        <w:t xml:space="preserve"> par </w:t>
      </w:r>
      <w:proofErr w:type="spellStart"/>
      <w:r w:rsidR="00C84CD2" w:rsidRPr="006B7455">
        <w:rPr>
          <w:rFonts w:ascii="Times New Roman" w:eastAsia="Times New Roman" w:hAnsi="Times New Roman" w:cs="Times New Roman"/>
          <w:sz w:val="24"/>
          <w:szCs w:val="24"/>
        </w:rPr>
        <w:t>reflektantu</w:t>
      </w:r>
      <w:proofErr w:type="spellEnd"/>
      <w:r w:rsidR="00C84CD2" w:rsidRPr="006B7455">
        <w:rPr>
          <w:rFonts w:ascii="Times New Roman" w:eastAsia="Times New Roman" w:hAnsi="Times New Roman" w:cs="Times New Roman"/>
          <w:sz w:val="24"/>
          <w:szCs w:val="24"/>
        </w:rPr>
        <w:t xml:space="preserve"> </w:t>
      </w:r>
      <w:proofErr w:type="spellStart"/>
      <w:r w:rsidR="00C84CD2" w:rsidRPr="006B7455">
        <w:rPr>
          <w:rFonts w:ascii="Times New Roman" w:eastAsia="Times New Roman" w:hAnsi="Times New Roman" w:cs="Times New Roman"/>
          <w:sz w:val="24"/>
          <w:szCs w:val="24"/>
        </w:rPr>
        <w:t>uzņemšanu</w:t>
      </w:r>
      <w:proofErr w:type="spellEnd"/>
      <w:r w:rsidR="00C84CD2" w:rsidRPr="006B7455">
        <w:rPr>
          <w:rFonts w:ascii="Times New Roman" w:eastAsia="Times New Roman" w:hAnsi="Times New Roman" w:cs="Times New Roman"/>
          <w:sz w:val="24"/>
          <w:szCs w:val="24"/>
        </w:rPr>
        <w:t xml:space="preserve"> </w:t>
      </w:r>
      <w:proofErr w:type="spellStart"/>
      <w:r w:rsidR="00C84CD2" w:rsidRPr="006B7455">
        <w:rPr>
          <w:rFonts w:ascii="Times New Roman" w:eastAsia="Times New Roman" w:hAnsi="Times New Roman" w:cs="Times New Roman"/>
          <w:sz w:val="24"/>
          <w:szCs w:val="24"/>
        </w:rPr>
        <w:t>augstākās</w:t>
      </w:r>
      <w:proofErr w:type="spellEnd"/>
      <w:r w:rsidR="00C84CD2" w:rsidRPr="006B7455">
        <w:rPr>
          <w:rFonts w:ascii="Times New Roman" w:eastAsia="Times New Roman" w:hAnsi="Times New Roman" w:cs="Times New Roman"/>
          <w:sz w:val="24"/>
          <w:szCs w:val="24"/>
        </w:rPr>
        <w:t xml:space="preserve"> </w:t>
      </w:r>
      <w:proofErr w:type="spellStart"/>
      <w:r w:rsidR="00C84CD2" w:rsidRPr="006B7455">
        <w:rPr>
          <w:rFonts w:ascii="Times New Roman" w:eastAsia="Times New Roman" w:hAnsi="Times New Roman" w:cs="Times New Roman"/>
          <w:sz w:val="24"/>
          <w:szCs w:val="24"/>
        </w:rPr>
        <w:t>izglītības</w:t>
      </w:r>
      <w:proofErr w:type="spellEnd"/>
      <w:r w:rsidR="00C84CD2" w:rsidRPr="006B7455">
        <w:rPr>
          <w:rFonts w:ascii="Times New Roman" w:eastAsia="Times New Roman" w:hAnsi="Times New Roman" w:cs="Times New Roman"/>
          <w:sz w:val="24"/>
          <w:szCs w:val="24"/>
        </w:rPr>
        <w:t xml:space="preserve"> </w:t>
      </w:r>
      <w:proofErr w:type="spellStart"/>
      <w:r w:rsidR="00C84CD2" w:rsidRPr="006B7455">
        <w:rPr>
          <w:rFonts w:ascii="Times New Roman" w:eastAsia="Times New Roman" w:hAnsi="Times New Roman" w:cs="Times New Roman"/>
          <w:sz w:val="24"/>
          <w:szCs w:val="24"/>
        </w:rPr>
        <w:t>iestādēs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deleģējums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augstākās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iestāžu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sistēmas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uzturēšanai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augstākās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iestāžu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veidotam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konsorcijam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ar</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izvirzītām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uzturēšanas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prasībām</w:t>
      </w:r>
      <w:proofErr w:type="spellEnd"/>
      <w:r w:rsidR="00114231">
        <w:rPr>
          <w:rFonts w:ascii="Times New Roman" w:eastAsia="Times New Roman" w:hAnsi="Times New Roman" w:cs="Times New Roman"/>
          <w:sz w:val="24"/>
          <w:szCs w:val="24"/>
        </w:rPr>
        <w:t>.</w:t>
      </w:r>
    </w:p>
    <w:p w14:paraId="534A83C4" w14:textId="6D7C70C8" w:rsidR="00BA7EFA" w:rsidRPr="006B7455" w:rsidRDefault="00114231" w:rsidP="0058195A">
      <w:pPr>
        <w:pStyle w:val="ListParagraph"/>
        <w:numPr>
          <w:ilvl w:val="0"/>
          <w:numId w:val="82"/>
        </w:numPr>
        <w:spacing w:before="120" w:after="120"/>
        <w:ind w:left="567" w:right="4"/>
        <w:contextualSpacing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G</w:t>
      </w:r>
      <w:r w:rsidR="00BA7EFA" w:rsidRPr="006B7455">
        <w:rPr>
          <w:rFonts w:ascii="Times New Roman" w:eastAsia="Times New Roman" w:hAnsi="Times New Roman" w:cs="Times New Roman"/>
          <w:sz w:val="24"/>
          <w:szCs w:val="24"/>
        </w:rPr>
        <w:t>rozījumi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normatīvajos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aktos</w:t>
      </w:r>
      <w:proofErr w:type="spellEnd"/>
      <w:r w:rsidR="00BA7EFA" w:rsidRPr="006B7455">
        <w:rPr>
          <w:rFonts w:ascii="Times New Roman" w:eastAsia="Times New Roman" w:hAnsi="Times New Roman" w:cs="Times New Roman"/>
          <w:sz w:val="24"/>
          <w:szCs w:val="24"/>
        </w:rPr>
        <w:t xml:space="preserve"> par </w:t>
      </w:r>
      <w:proofErr w:type="spellStart"/>
      <w:r w:rsidR="00BA7EFA" w:rsidRPr="006B7455">
        <w:rPr>
          <w:rFonts w:ascii="Times New Roman" w:eastAsia="Times New Roman" w:hAnsi="Times New Roman" w:cs="Times New Roman"/>
          <w:sz w:val="24"/>
          <w:szCs w:val="24"/>
        </w:rPr>
        <w:t>izsniedzamajiem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dokumentiem</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grozījumi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normatīvajos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aktos</w:t>
      </w:r>
      <w:proofErr w:type="spellEnd"/>
      <w:r w:rsidR="00BA7EFA" w:rsidRPr="006B7455">
        <w:rPr>
          <w:rFonts w:ascii="Times New Roman" w:eastAsia="Times New Roman" w:hAnsi="Times New Roman" w:cs="Times New Roman"/>
          <w:sz w:val="24"/>
          <w:szCs w:val="24"/>
        </w:rPr>
        <w:t xml:space="preserve"> par </w:t>
      </w:r>
      <w:proofErr w:type="spellStart"/>
      <w:r w:rsidR="00BA7EFA" w:rsidRPr="006B7455">
        <w:rPr>
          <w:rFonts w:ascii="Times New Roman" w:eastAsia="Times New Roman" w:hAnsi="Times New Roman" w:cs="Times New Roman"/>
          <w:sz w:val="24"/>
          <w:szCs w:val="24"/>
        </w:rPr>
        <w:t>Valsts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r w:rsidR="00204A10">
        <w:rPr>
          <w:rFonts w:ascii="Times New Roman" w:eastAsia="Times New Roman" w:hAnsi="Times New Roman" w:cs="Times New Roman"/>
          <w:sz w:val="24"/>
          <w:szCs w:val="24"/>
          <w:lang w:val="lv"/>
        </w:rPr>
        <w:t>IS</w:t>
      </w:r>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valsts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pārbaudījumu</w:t>
      </w:r>
      <w:proofErr w:type="spellEnd"/>
      <w:r w:rsidR="00BA7EFA" w:rsidRPr="006B7455">
        <w:rPr>
          <w:rFonts w:ascii="Times New Roman" w:eastAsia="Times New Roman" w:hAnsi="Times New Roman" w:cs="Times New Roman"/>
          <w:sz w:val="24"/>
          <w:szCs w:val="24"/>
        </w:rPr>
        <w:t xml:space="preserve"> </w:t>
      </w:r>
      <w:r w:rsidR="00204A10">
        <w:rPr>
          <w:rFonts w:ascii="Times New Roman" w:eastAsia="Times New Roman" w:hAnsi="Times New Roman" w:cs="Times New Roman"/>
          <w:sz w:val="24"/>
          <w:szCs w:val="24"/>
          <w:lang w:val="lv"/>
        </w:rPr>
        <w:t>IS</w:t>
      </w:r>
      <w:r>
        <w:rPr>
          <w:rFonts w:ascii="Times New Roman" w:eastAsia="Times New Roman" w:hAnsi="Times New Roman" w:cs="Times New Roman"/>
          <w:sz w:val="24"/>
          <w:szCs w:val="24"/>
        </w:rPr>
        <w:t>.</w:t>
      </w:r>
    </w:p>
    <w:p w14:paraId="6CADDB0E" w14:textId="6C197F29" w:rsidR="00BA7EFA" w:rsidRPr="006B7455" w:rsidRDefault="00114231" w:rsidP="0058195A">
      <w:pPr>
        <w:pStyle w:val="ListParagraph"/>
        <w:numPr>
          <w:ilvl w:val="0"/>
          <w:numId w:val="82"/>
        </w:numPr>
        <w:spacing w:before="120" w:after="120"/>
        <w:ind w:left="567" w:right="4"/>
        <w:contextualSpacing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N</w:t>
      </w:r>
      <w:r w:rsidR="00BA7EFA" w:rsidRPr="006B7455">
        <w:rPr>
          <w:rFonts w:ascii="Times New Roman" w:eastAsia="Times New Roman" w:hAnsi="Times New Roman" w:cs="Times New Roman"/>
          <w:sz w:val="24"/>
          <w:szCs w:val="24"/>
        </w:rPr>
        <w:t>ormatīvais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regulējums</w:t>
      </w:r>
      <w:proofErr w:type="spellEnd"/>
      <w:r w:rsidR="00BA7EFA" w:rsidRPr="006B7455">
        <w:rPr>
          <w:rFonts w:ascii="Times New Roman" w:eastAsia="Times New Roman" w:hAnsi="Times New Roman" w:cs="Times New Roman"/>
          <w:sz w:val="24"/>
          <w:szCs w:val="24"/>
        </w:rPr>
        <w:t xml:space="preserve"> par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resursu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krātuvi</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digitālo</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līdzekļu</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platformu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izmantošanu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iestādēs</w:t>
      </w:r>
      <w:proofErr w:type="spellEnd"/>
      <w:r w:rsidR="00816812">
        <w:rPr>
          <w:rFonts w:ascii="Times New Roman" w:eastAsia="Times New Roman" w:hAnsi="Times New Roman" w:cs="Times New Roman"/>
          <w:sz w:val="24"/>
          <w:szCs w:val="24"/>
        </w:rPr>
        <w:t>,</w:t>
      </w:r>
      <w:r w:rsidR="001D65C8"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u.c.</w:t>
      </w:r>
      <w:proofErr w:type="spellEnd"/>
      <w:r w:rsidR="00BA7EFA" w:rsidRPr="006B7455">
        <w:rPr>
          <w:rFonts w:ascii="Times New Roman" w:eastAsia="Times New Roman" w:hAnsi="Times New Roman" w:cs="Times New Roman"/>
          <w:sz w:val="24"/>
          <w:szCs w:val="24"/>
        </w:rPr>
        <w:t xml:space="preserve"> </w:t>
      </w:r>
    </w:p>
    <w:p w14:paraId="64B994A8" w14:textId="7050827F" w:rsidR="00BA7EFA" w:rsidRPr="006B7455" w:rsidRDefault="00630111" w:rsidP="00D62A4D">
      <w:pPr>
        <w:spacing w:before="120" w:after="120" w:line="240" w:lineRule="auto"/>
        <w:ind w:left="-5"/>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b/>
          <w:sz w:val="24"/>
          <w:szCs w:val="24"/>
        </w:rPr>
        <w:t>Publiskā</w:t>
      </w:r>
      <w:proofErr w:type="spellEnd"/>
      <w:r w:rsidRPr="006B7455">
        <w:rPr>
          <w:rFonts w:ascii="Times New Roman" w:eastAsia="Times New Roman" w:hAnsi="Times New Roman" w:cs="Times New Roman"/>
          <w:b/>
          <w:sz w:val="24"/>
          <w:szCs w:val="24"/>
        </w:rPr>
        <w:t xml:space="preserve"> un </w:t>
      </w:r>
      <w:proofErr w:type="spellStart"/>
      <w:r w:rsidR="00BA7EFA" w:rsidRPr="006B7455">
        <w:rPr>
          <w:rFonts w:ascii="Times New Roman" w:eastAsia="Times New Roman" w:hAnsi="Times New Roman" w:cs="Times New Roman"/>
          <w:b/>
          <w:sz w:val="24"/>
          <w:szCs w:val="24"/>
        </w:rPr>
        <w:t>privātā</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sektora</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mijiedarbība</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mērķa</w:t>
      </w:r>
      <w:proofErr w:type="spellEnd"/>
      <w:r w:rsidR="00BA7EFA" w:rsidRPr="006B7455">
        <w:rPr>
          <w:rFonts w:ascii="Times New Roman" w:eastAsia="Times New Roman" w:hAnsi="Times New Roman" w:cs="Times New Roman"/>
          <w:b/>
          <w:sz w:val="24"/>
          <w:szCs w:val="24"/>
        </w:rPr>
        <w:t xml:space="preserve"> </w:t>
      </w:r>
      <w:proofErr w:type="spellStart"/>
      <w:r w:rsidR="00BA7EFA" w:rsidRPr="006B7455">
        <w:rPr>
          <w:rFonts w:ascii="Times New Roman" w:eastAsia="Times New Roman" w:hAnsi="Times New Roman" w:cs="Times New Roman"/>
          <w:b/>
          <w:sz w:val="24"/>
          <w:szCs w:val="24"/>
        </w:rPr>
        <w:t>sasniegšanā</w:t>
      </w:r>
      <w:proofErr w:type="spellEnd"/>
      <w:r w:rsidR="00577535">
        <w:rPr>
          <w:rFonts w:ascii="Times New Roman" w:eastAsia="Times New Roman" w:hAnsi="Times New Roman" w:cs="Times New Roman"/>
          <w:sz w:val="24"/>
          <w:szCs w:val="24"/>
        </w:rPr>
        <w:t>:</w:t>
      </w:r>
    </w:p>
    <w:p w14:paraId="3E88D283" w14:textId="520BED26" w:rsidR="00BA7EFA" w:rsidRPr="006B7455" w:rsidRDefault="002A73BD" w:rsidP="00D62A4D">
      <w:pPr>
        <w:spacing w:before="120" w:after="120" w:line="240" w:lineRule="auto"/>
        <w:ind w:right="4" w:firstLine="72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S</w:t>
      </w:r>
      <w:r w:rsidR="00BA7EFA" w:rsidRPr="006B7455">
        <w:rPr>
          <w:rFonts w:ascii="Times New Roman" w:eastAsia="Times New Roman" w:hAnsi="Times New Roman" w:cs="Times New Roman"/>
          <w:sz w:val="24"/>
          <w:szCs w:val="24"/>
        </w:rPr>
        <w:t>adarbība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starp</w:t>
      </w:r>
      <w:proofErr w:type="spellEnd"/>
      <w:r w:rsidR="00BA7EFA" w:rsidRPr="006B7455">
        <w:rPr>
          <w:rFonts w:ascii="Times New Roman" w:eastAsia="Times New Roman" w:hAnsi="Times New Roman" w:cs="Times New Roman"/>
          <w:sz w:val="24"/>
          <w:szCs w:val="24"/>
        </w:rPr>
        <w:t xml:space="preserve"> </w:t>
      </w:r>
      <w:r w:rsidR="00577535">
        <w:rPr>
          <w:rFonts w:ascii="Times New Roman" w:eastAsia="Times New Roman" w:hAnsi="Times New Roman" w:cs="Times New Roman"/>
          <w:sz w:val="24"/>
          <w:szCs w:val="24"/>
        </w:rPr>
        <w:t>IZM</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Valsts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satura</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centru</w:t>
      </w:r>
      <w:proofErr w:type="spellEnd"/>
      <w:r w:rsidR="00BA7EFA" w:rsidRPr="006B7455">
        <w:rPr>
          <w:rFonts w:ascii="Times New Roman" w:eastAsia="Times New Roman" w:hAnsi="Times New Roman" w:cs="Times New Roman"/>
          <w:sz w:val="24"/>
          <w:szCs w:val="24"/>
        </w:rPr>
        <w:t xml:space="preserve"> un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jomas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uzņēmējiem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elektroniskie</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žurnāli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līdzekļu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izdevēji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mācību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platformu</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turētāji</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sociālās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politikas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aģentiem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augstākās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izglītības</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iestādēm</w:t>
      </w:r>
      <w:proofErr w:type="spellEnd"/>
      <w:r w:rsidR="00577535">
        <w:rPr>
          <w:rFonts w:ascii="Times New Roman" w:eastAsia="Times New Roman" w:hAnsi="Times New Roman" w:cs="Times New Roman"/>
          <w:sz w:val="24"/>
          <w:szCs w:val="24"/>
        </w:rPr>
        <w:t>,</w:t>
      </w:r>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starptautisk</w:t>
      </w:r>
      <w:r w:rsidR="00577535">
        <w:rPr>
          <w:rFonts w:ascii="Times New Roman" w:eastAsia="Times New Roman" w:hAnsi="Times New Roman" w:cs="Times New Roman"/>
          <w:sz w:val="24"/>
          <w:szCs w:val="24"/>
        </w:rPr>
        <w:t>ā</w:t>
      </w:r>
      <w:r w:rsidR="00BA7EFA" w:rsidRPr="006B7455">
        <w:rPr>
          <w:rFonts w:ascii="Times New Roman" w:eastAsia="Times New Roman" w:hAnsi="Times New Roman" w:cs="Times New Roman"/>
          <w:sz w:val="24"/>
          <w:szCs w:val="24"/>
        </w:rPr>
        <w:t>m</w:t>
      </w:r>
      <w:proofErr w:type="spellEnd"/>
      <w:r w:rsidR="00BA7EFA" w:rsidRPr="006B7455">
        <w:rPr>
          <w:rFonts w:ascii="Times New Roman" w:eastAsia="Times New Roman" w:hAnsi="Times New Roman" w:cs="Times New Roman"/>
          <w:sz w:val="24"/>
          <w:szCs w:val="24"/>
        </w:rPr>
        <w:t xml:space="preserve"> </w:t>
      </w:r>
      <w:proofErr w:type="spellStart"/>
      <w:r w:rsidR="00BA7EFA" w:rsidRPr="006B7455">
        <w:rPr>
          <w:rFonts w:ascii="Times New Roman" w:eastAsia="Times New Roman" w:hAnsi="Times New Roman" w:cs="Times New Roman"/>
          <w:sz w:val="24"/>
          <w:szCs w:val="24"/>
        </w:rPr>
        <w:t>organizācijām</w:t>
      </w:r>
      <w:proofErr w:type="spellEnd"/>
      <w:r w:rsidR="00BA7EFA" w:rsidRPr="006B7455">
        <w:rPr>
          <w:rFonts w:ascii="Times New Roman" w:eastAsia="Times New Roman" w:hAnsi="Times New Roman" w:cs="Times New Roman"/>
          <w:sz w:val="24"/>
          <w:szCs w:val="24"/>
        </w:rPr>
        <w:t xml:space="preserve">. </w:t>
      </w:r>
    </w:p>
    <w:p w14:paraId="2200D17F" w14:textId="3D7B43E2" w:rsidR="00BA7EFA" w:rsidRPr="006B7455" w:rsidRDefault="00BA7EFA" w:rsidP="00D62A4D">
      <w:pPr>
        <w:spacing w:before="120" w:after="120" w:line="240" w:lineRule="auto"/>
        <w:ind w:left="-5"/>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b/>
          <w:sz w:val="24"/>
          <w:szCs w:val="24"/>
        </w:rPr>
        <w:t>Pakalpojumi</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pēc</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noklusē</w:t>
      </w:r>
      <w:r w:rsidR="00577535">
        <w:rPr>
          <w:rFonts w:ascii="Times New Roman" w:eastAsia="Times New Roman" w:hAnsi="Times New Roman" w:cs="Times New Roman"/>
          <w:b/>
          <w:sz w:val="24"/>
          <w:szCs w:val="24"/>
        </w:rPr>
        <w:t>juma</w:t>
      </w:r>
      <w:proofErr w:type="spellEnd"/>
      <w:r w:rsidRPr="006B7455">
        <w:rPr>
          <w:rFonts w:ascii="Times New Roman" w:eastAsia="Times New Roman" w:hAnsi="Times New Roman" w:cs="Times New Roman"/>
          <w:b/>
          <w:sz w:val="24"/>
          <w:szCs w:val="24"/>
        </w:rPr>
        <w:t xml:space="preserve"> –</w:t>
      </w:r>
      <w:r w:rsidR="0057753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arī</w:t>
      </w:r>
      <w:proofErr w:type="spellEnd"/>
      <w:r w:rsidRPr="006B7455">
        <w:rPr>
          <w:rFonts w:ascii="Times New Roman" w:eastAsia="Times New Roman" w:hAnsi="Times New Roman" w:cs="Times New Roman"/>
          <w:b/>
          <w:sz w:val="24"/>
          <w:szCs w:val="24"/>
        </w:rPr>
        <w:t xml:space="preserve"> </w:t>
      </w:r>
      <w:proofErr w:type="spellStart"/>
      <w:r w:rsidRPr="006B7455">
        <w:rPr>
          <w:rFonts w:ascii="Times New Roman" w:eastAsia="Times New Roman" w:hAnsi="Times New Roman" w:cs="Times New Roman"/>
          <w:b/>
          <w:sz w:val="24"/>
          <w:szCs w:val="24"/>
        </w:rPr>
        <w:t>pārrobežu</w:t>
      </w:r>
      <w:proofErr w:type="spellEnd"/>
      <w:r w:rsidR="00577535">
        <w:rPr>
          <w:rFonts w:ascii="Times New Roman" w:eastAsia="Times New Roman" w:hAnsi="Times New Roman" w:cs="Times New Roman"/>
          <w:b/>
          <w:sz w:val="24"/>
          <w:szCs w:val="24"/>
        </w:rPr>
        <w:t>:</w:t>
      </w:r>
    </w:p>
    <w:p w14:paraId="1471A9D0" w14:textId="2AE30422" w:rsidR="00BA7EFA" w:rsidRPr="006B7455" w:rsidRDefault="00BA7EFA" w:rsidP="0058195A">
      <w:pPr>
        <w:pStyle w:val="ListParagraph"/>
        <w:numPr>
          <w:ilvl w:val="0"/>
          <w:numId w:val="83"/>
        </w:numPr>
        <w:spacing w:before="120" w:after="120"/>
        <w:ind w:left="567" w:right="4" w:hanging="425"/>
        <w:contextualSpacing w:val="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Vienota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pieteikšanās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studijām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visos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studiju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līmeņos</w:t>
      </w:r>
      <w:proofErr w:type="spellEnd"/>
      <w:r w:rsidRPr="006B7455">
        <w:rPr>
          <w:rFonts w:ascii="Times New Roman" w:eastAsia="Times New Roman" w:hAnsi="Times New Roman" w:cs="Times New Roman"/>
          <w:sz w:val="24"/>
          <w:szCs w:val="24"/>
        </w:rPr>
        <w:t>)</w:t>
      </w:r>
      <w:r w:rsidR="00577535">
        <w:rPr>
          <w:rFonts w:ascii="Times New Roman" w:eastAsia="Times New Roman" w:hAnsi="Times New Roman" w:cs="Times New Roman"/>
          <w:sz w:val="24"/>
          <w:szCs w:val="24"/>
        </w:rPr>
        <w:t>.</w:t>
      </w:r>
    </w:p>
    <w:p w14:paraId="0F955114" w14:textId="4E0A796B" w:rsidR="00743DCD" w:rsidRPr="006B7455" w:rsidRDefault="00F85860" w:rsidP="0058195A">
      <w:pPr>
        <w:pStyle w:val="ListParagraph"/>
        <w:numPr>
          <w:ilvl w:val="0"/>
          <w:numId w:val="83"/>
        </w:numPr>
        <w:spacing w:before="120" w:after="120"/>
        <w:ind w:left="567" w:hanging="425"/>
        <w:contextualSpacing w:val="0"/>
        <w:jc w:val="both"/>
        <w:outlineLvl w:val="4"/>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Pilnveidots</w:t>
      </w:r>
      <w:proofErr w:type="spellEnd"/>
      <w:r w:rsidRPr="006B7455">
        <w:rPr>
          <w:rFonts w:ascii="Times New Roman" w:eastAsia="Times New Roman" w:hAnsi="Times New Roman" w:cs="Times New Roman"/>
          <w:sz w:val="24"/>
          <w:szCs w:val="24"/>
        </w:rPr>
        <w:t xml:space="preserve"> e-</w:t>
      </w:r>
      <w:proofErr w:type="spellStart"/>
      <w:r w:rsidRPr="006B7455">
        <w:rPr>
          <w:rFonts w:ascii="Times New Roman" w:eastAsia="Times New Roman" w:hAnsi="Times New Roman" w:cs="Times New Roman"/>
          <w:sz w:val="24"/>
          <w:szCs w:val="24"/>
        </w:rPr>
        <w:t>pakalpojums</w:t>
      </w:r>
      <w:proofErr w:type="spellEnd"/>
      <w:r w:rsidRPr="006B7455">
        <w:rPr>
          <w:rFonts w:ascii="Times New Roman" w:eastAsia="Times New Roman" w:hAnsi="Times New Roman" w:cs="Times New Roman"/>
          <w:sz w:val="24"/>
          <w:szCs w:val="24"/>
        </w:rPr>
        <w:t xml:space="preserve"> – </w:t>
      </w:r>
      <w:r w:rsidR="00055C00">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xml:space="preserve">Mani </w:t>
      </w:r>
      <w:proofErr w:type="spellStart"/>
      <w:r w:rsidRPr="006B7455">
        <w:rPr>
          <w:rFonts w:ascii="Times New Roman" w:eastAsia="Times New Roman" w:hAnsi="Times New Roman" w:cs="Times New Roman"/>
          <w:sz w:val="24"/>
          <w:szCs w:val="24"/>
        </w:rPr>
        <w:t>dati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izglītības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reģistros</w:t>
      </w:r>
      <w:proofErr w:type="spellEnd"/>
      <w:r w:rsidR="00055C00">
        <w:rPr>
          <w:rFonts w:ascii="Times New Roman" w:eastAsia="Times New Roman" w:hAnsi="Times New Roman" w:cs="Times New Roman"/>
          <w:sz w:val="24"/>
          <w:szCs w:val="24"/>
        </w:rPr>
        <w:t>”</w:t>
      </w:r>
      <w:r w:rsidRPr="006B7455">
        <w:rPr>
          <w:rFonts w:ascii="Times New Roman" w:eastAsia="Times New Roman" w:hAnsi="Times New Roman" w:cs="Times New Roman"/>
          <w:sz w:val="24"/>
          <w:szCs w:val="24"/>
        </w:rPr>
        <w:t>, e-</w:t>
      </w:r>
      <w:proofErr w:type="spellStart"/>
      <w:r w:rsidRPr="006B7455">
        <w:rPr>
          <w:rFonts w:ascii="Times New Roman" w:eastAsia="Times New Roman" w:hAnsi="Times New Roman" w:cs="Times New Roman"/>
          <w:sz w:val="24"/>
          <w:szCs w:val="24"/>
        </w:rPr>
        <w:t>pakalpojumā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pieejamas</w:t>
      </w:r>
      <w:proofErr w:type="spellEnd"/>
      <w:r w:rsidR="00BA7EFA"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izglītības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dokumentu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kopijas</w:t>
      </w:r>
      <w:proofErr w:type="spellEnd"/>
      <w:r w:rsidR="00297BDE" w:rsidRPr="006B7455">
        <w:rPr>
          <w:rFonts w:ascii="Times New Roman" w:eastAsia="Times New Roman" w:hAnsi="Times New Roman" w:cs="Times New Roman"/>
          <w:sz w:val="24"/>
          <w:szCs w:val="24"/>
        </w:rPr>
        <w:t>.</w:t>
      </w:r>
    </w:p>
    <w:p w14:paraId="173DB7CE" w14:textId="297A9CEB" w:rsidR="00E74917" w:rsidRPr="006B7455" w:rsidRDefault="00B64F73"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8255A4"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2814"/>
        <w:gridCol w:w="1098"/>
        <w:gridCol w:w="1098"/>
        <w:gridCol w:w="1283"/>
        <w:gridCol w:w="1563"/>
      </w:tblGrid>
      <w:tr w:rsidR="004F3183" w:rsidRPr="006B7455" w14:paraId="426F774A" w14:textId="77777777" w:rsidTr="001F39FA">
        <w:trPr>
          <w:cantSplit/>
        </w:trPr>
        <w:tc>
          <w:tcPr>
            <w:tcW w:w="1509" w:type="dxa"/>
            <w:tcBorders>
              <w:bottom w:val="single" w:sz="4" w:space="0" w:color="auto"/>
            </w:tcBorders>
            <w:shd w:val="clear" w:color="auto" w:fill="D9D9D9" w:themeFill="background1" w:themeFillShade="D9"/>
            <w:vAlign w:val="center"/>
          </w:tcPr>
          <w:p w14:paraId="15AA5303" w14:textId="72C3A84E" w:rsidR="00D7499A" w:rsidRPr="006B7455" w:rsidRDefault="00D7499A" w:rsidP="00997D49">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2814" w:type="dxa"/>
            <w:tcBorders>
              <w:bottom w:val="single" w:sz="4" w:space="0" w:color="auto"/>
            </w:tcBorders>
            <w:shd w:val="clear" w:color="auto" w:fill="D9D9D9" w:themeFill="background1" w:themeFillShade="D9"/>
            <w:vAlign w:val="center"/>
          </w:tcPr>
          <w:p w14:paraId="423F53EF" w14:textId="77777777" w:rsidR="00D7499A" w:rsidRPr="006B7455" w:rsidRDefault="00D7499A" w:rsidP="00997D49">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1098" w:type="dxa"/>
            <w:tcBorders>
              <w:bottom w:val="single" w:sz="4" w:space="0" w:color="auto"/>
            </w:tcBorders>
            <w:shd w:val="clear" w:color="auto" w:fill="D9D9D9" w:themeFill="background1" w:themeFillShade="D9"/>
            <w:vAlign w:val="center"/>
          </w:tcPr>
          <w:p w14:paraId="1283DA5C" w14:textId="77777777" w:rsidR="00D7499A" w:rsidRPr="006B7455" w:rsidRDefault="00D7499A" w:rsidP="00997D49">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1098" w:type="dxa"/>
            <w:tcBorders>
              <w:bottom w:val="single" w:sz="4" w:space="0" w:color="auto"/>
            </w:tcBorders>
            <w:shd w:val="clear" w:color="auto" w:fill="D9D9D9" w:themeFill="background1" w:themeFillShade="D9"/>
            <w:vAlign w:val="center"/>
          </w:tcPr>
          <w:p w14:paraId="675CA96D" w14:textId="77777777" w:rsidR="00D7499A" w:rsidRPr="006B7455" w:rsidRDefault="00D7499A" w:rsidP="00997D49">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68DCA8AA" w14:textId="77777777" w:rsidR="00D7499A" w:rsidRPr="006B7455" w:rsidRDefault="00D7499A" w:rsidP="00997D49">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743F7B70" w14:textId="77777777" w:rsidR="00D7499A" w:rsidRPr="006B7455" w:rsidRDefault="00D7499A" w:rsidP="00997D49">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71F1016B" w14:textId="77777777" w:rsidTr="001F39FA">
        <w:tc>
          <w:tcPr>
            <w:tcW w:w="1509" w:type="dxa"/>
            <w:tcBorders>
              <w:top w:val="single" w:sz="4" w:space="0" w:color="auto"/>
            </w:tcBorders>
            <w:shd w:val="clear" w:color="auto" w:fill="F2F2F2" w:themeFill="background1" w:themeFillShade="F2"/>
            <w:vAlign w:val="center"/>
          </w:tcPr>
          <w:p w14:paraId="396F5084" w14:textId="2EFE2710" w:rsidR="00D7499A" w:rsidRPr="006B7455" w:rsidRDefault="005942BC" w:rsidP="00997D49">
            <w:pPr>
              <w:jc w:val="both"/>
              <w:rPr>
                <w:rFonts w:ascii="Times New Roman" w:eastAsia="Times New Roman" w:hAnsi="Times New Roman" w:cs="Times New Roman"/>
                <w:sz w:val="24"/>
                <w:szCs w:val="24"/>
              </w:rPr>
            </w:pPr>
            <w:r w:rsidRPr="006B7455">
              <w:rPr>
                <w:rFonts w:ascii="Times New Roman" w:hAnsi="Times New Roman" w:cs="Times New Roman"/>
                <w:color w:val="000000"/>
                <w:sz w:val="24"/>
                <w:szCs w:val="24"/>
              </w:rPr>
              <w:t xml:space="preserve">4.4.13.-1 </w:t>
            </w:r>
          </w:p>
        </w:tc>
        <w:tc>
          <w:tcPr>
            <w:tcW w:w="2814" w:type="dxa"/>
            <w:tcBorders>
              <w:top w:val="single" w:sz="4" w:space="0" w:color="auto"/>
            </w:tcBorders>
            <w:shd w:val="clear" w:color="auto" w:fill="F2F2F2" w:themeFill="background1" w:themeFillShade="F2"/>
            <w:vAlign w:val="center"/>
          </w:tcPr>
          <w:p w14:paraId="7E7097CA" w14:textId="02E0EECB" w:rsidR="00D7499A" w:rsidRPr="006B7455" w:rsidRDefault="005942BC" w:rsidP="00997D49">
            <w:pPr>
              <w:pStyle w:val="Default"/>
              <w:rPr>
                <w:rFonts w:ascii="Times New Roman" w:hAnsi="Times New Roman" w:cs="Times New Roman"/>
              </w:rPr>
            </w:pPr>
            <w:r w:rsidRPr="006B7455">
              <w:rPr>
                <w:rFonts w:ascii="Times New Roman" w:hAnsi="Times New Roman" w:cs="Times New Roman"/>
              </w:rPr>
              <w:t>Sagatavot  koncepciju mācību procesa un izglītības pārvaldības administratīvo procesu digitālai transformācijai</w:t>
            </w:r>
            <w:r w:rsidR="00055C00">
              <w:rPr>
                <w:rFonts w:ascii="Times New Roman" w:hAnsi="Times New Roman" w:cs="Times New Roman"/>
              </w:rPr>
              <w:t>.</w:t>
            </w:r>
          </w:p>
        </w:tc>
        <w:tc>
          <w:tcPr>
            <w:tcW w:w="1098" w:type="dxa"/>
            <w:tcBorders>
              <w:top w:val="single" w:sz="4" w:space="0" w:color="auto"/>
            </w:tcBorders>
            <w:shd w:val="clear" w:color="auto" w:fill="F2F2F2" w:themeFill="background1" w:themeFillShade="F2"/>
            <w:vAlign w:val="center"/>
          </w:tcPr>
          <w:p w14:paraId="407C174B" w14:textId="5289EF8C" w:rsidR="00D7499A" w:rsidRPr="006B7455" w:rsidRDefault="005942BC" w:rsidP="00997D49">
            <w:pPr>
              <w:jc w:val="center"/>
              <w:rPr>
                <w:rFonts w:ascii="Times New Roman" w:eastAsia="Times New Roman" w:hAnsi="Times New Roman" w:cs="Times New Roman"/>
                <w:sz w:val="24"/>
                <w:szCs w:val="24"/>
              </w:rPr>
            </w:pPr>
            <w:r w:rsidRPr="006B7455">
              <w:rPr>
                <w:rFonts w:ascii="Times New Roman" w:hAnsi="Times New Roman" w:cs="Times New Roman"/>
                <w:color w:val="000000"/>
                <w:sz w:val="24"/>
                <w:szCs w:val="24"/>
              </w:rPr>
              <w:t>2021</w:t>
            </w:r>
          </w:p>
        </w:tc>
        <w:tc>
          <w:tcPr>
            <w:tcW w:w="1098" w:type="dxa"/>
            <w:tcBorders>
              <w:top w:val="single" w:sz="4" w:space="0" w:color="auto"/>
            </w:tcBorders>
            <w:shd w:val="clear" w:color="auto" w:fill="F2F2F2" w:themeFill="background1" w:themeFillShade="F2"/>
            <w:vAlign w:val="center"/>
          </w:tcPr>
          <w:p w14:paraId="73967C46" w14:textId="10B7BEEE" w:rsidR="00D7499A" w:rsidRPr="006B7455" w:rsidRDefault="005942BC" w:rsidP="00997D49">
            <w:pPr>
              <w:jc w:val="center"/>
              <w:rPr>
                <w:rFonts w:ascii="Times New Roman" w:eastAsia="Times New Roman" w:hAnsi="Times New Roman" w:cs="Times New Roman"/>
                <w:sz w:val="24"/>
                <w:szCs w:val="24"/>
              </w:rPr>
            </w:pPr>
            <w:r w:rsidRPr="006B7455">
              <w:rPr>
                <w:rFonts w:ascii="Times New Roman" w:hAnsi="Times New Roman" w:cs="Times New Roman"/>
                <w:color w:val="000000"/>
                <w:sz w:val="24"/>
                <w:szCs w:val="24"/>
              </w:rPr>
              <w:t>2023</w:t>
            </w:r>
          </w:p>
        </w:tc>
        <w:tc>
          <w:tcPr>
            <w:tcW w:w="1283" w:type="dxa"/>
            <w:tcBorders>
              <w:top w:val="single" w:sz="4" w:space="0" w:color="auto"/>
            </w:tcBorders>
            <w:shd w:val="clear" w:color="auto" w:fill="F2F2F2" w:themeFill="background1" w:themeFillShade="F2"/>
            <w:vAlign w:val="center"/>
          </w:tcPr>
          <w:p w14:paraId="6F2A7613" w14:textId="6222593A" w:rsidR="00D7499A" w:rsidRPr="006B7455" w:rsidRDefault="002A79B0" w:rsidP="00997D49">
            <w:pPr>
              <w:jc w:val="center"/>
              <w:rPr>
                <w:rFonts w:ascii="Times New Roman" w:eastAsia="Times New Roman" w:hAnsi="Times New Roman" w:cs="Times New Roman"/>
                <w:sz w:val="24"/>
                <w:szCs w:val="24"/>
              </w:rPr>
            </w:pPr>
            <w:r w:rsidRPr="006B7455">
              <w:rPr>
                <w:rFonts w:ascii="Times New Roman" w:hAnsi="Times New Roman" w:cs="Times New Roman"/>
                <w:color w:val="000000"/>
                <w:sz w:val="24"/>
                <w:szCs w:val="24"/>
              </w:rPr>
              <w:t>I</w:t>
            </w:r>
            <w:r>
              <w:rPr>
                <w:rFonts w:ascii="Times New Roman" w:hAnsi="Times New Roman" w:cs="Times New Roman"/>
                <w:color w:val="000000"/>
                <w:sz w:val="24"/>
                <w:szCs w:val="24"/>
              </w:rPr>
              <w:t>Z</w:t>
            </w:r>
            <w:r w:rsidRPr="006B7455">
              <w:rPr>
                <w:rFonts w:ascii="Times New Roman" w:hAnsi="Times New Roman" w:cs="Times New Roman"/>
                <w:color w:val="000000"/>
                <w:sz w:val="24"/>
                <w:szCs w:val="24"/>
              </w:rPr>
              <w:t>M</w:t>
            </w:r>
          </w:p>
        </w:tc>
        <w:tc>
          <w:tcPr>
            <w:tcW w:w="1563" w:type="dxa"/>
            <w:tcBorders>
              <w:top w:val="single" w:sz="4" w:space="0" w:color="auto"/>
            </w:tcBorders>
            <w:shd w:val="clear" w:color="auto" w:fill="F2F2F2" w:themeFill="background1" w:themeFillShade="F2"/>
            <w:vAlign w:val="center"/>
          </w:tcPr>
          <w:p w14:paraId="4B009F6D" w14:textId="33A79986" w:rsidR="00D7499A" w:rsidRPr="006B7455" w:rsidRDefault="005942BC" w:rsidP="00997D49">
            <w:pPr>
              <w:pStyle w:val="Default"/>
              <w:jc w:val="center"/>
              <w:rPr>
                <w:rFonts w:ascii="Times New Roman" w:hAnsi="Times New Roman" w:cs="Times New Roman"/>
              </w:rPr>
            </w:pPr>
            <w:r w:rsidRPr="006B7455">
              <w:rPr>
                <w:rFonts w:ascii="Times New Roman" w:hAnsi="Times New Roman" w:cs="Times New Roman"/>
              </w:rPr>
              <w:t>nav</w:t>
            </w:r>
          </w:p>
        </w:tc>
      </w:tr>
      <w:tr w:rsidR="004F3183" w:rsidRPr="006B7455" w14:paraId="58D6A8EB" w14:textId="77777777" w:rsidTr="001F39FA">
        <w:tc>
          <w:tcPr>
            <w:tcW w:w="1509" w:type="dxa"/>
            <w:tcBorders>
              <w:top w:val="single" w:sz="4" w:space="0" w:color="auto"/>
            </w:tcBorders>
            <w:shd w:val="clear" w:color="auto" w:fill="F2F2F2" w:themeFill="background1" w:themeFillShade="F2"/>
            <w:vAlign w:val="center"/>
          </w:tcPr>
          <w:p w14:paraId="45D06A7F" w14:textId="3FB97907" w:rsidR="00D7499A" w:rsidRPr="006B7455" w:rsidRDefault="005942BC" w:rsidP="00997D49">
            <w:pPr>
              <w:jc w:val="both"/>
              <w:rPr>
                <w:rFonts w:ascii="Times New Roman" w:eastAsia="Times New Roman" w:hAnsi="Times New Roman" w:cs="Times New Roman"/>
                <w:sz w:val="24"/>
                <w:szCs w:val="24"/>
              </w:rPr>
            </w:pPr>
            <w:r w:rsidRPr="006B7455">
              <w:rPr>
                <w:rFonts w:ascii="Times New Roman" w:hAnsi="Times New Roman" w:cs="Times New Roman"/>
                <w:color w:val="000000"/>
                <w:sz w:val="24"/>
                <w:szCs w:val="24"/>
              </w:rPr>
              <w:t xml:space="preserve">4.4.13.-2 </w:t>
            </w:r>
          </w:p>
        </w:tc>
        <w:tc>
          <w:tcPr>
            <w:tcW w:w="2814" w:type="dxa"/>
            <w:tcBorders>
              <w:top w:val="single" w:sz="4" w:space="0" w:color="auto"/>
            </w:tcBorders>
            <w:shd w:val="clear" w:color="auto" w:fill="F2F2F2" w:themeFill="background1" w:themeFillShade="F2"/>
            <w:vAlign w:val="center"/>
          </w:tcPr>
          <w:p w14:paraId="67925117" w14:textId="4964E918" w:rsidR="00D7499A" w:rsidRPr="006B7455" w:rsidRDefault="005942BC" w:rsidP="00997D49">
            <w:pPr>
              <w:pStyle w:val="Default"/>
              <w:rPr>
                <w:rFonts w:ascii="Times New Roman" w:hAnsi="Times New Roman" w:cs="Times New Roman"/>
              </w:rPr>
            </w:pPr>
            <w:r w:rsidRPr="006B7455">
              <w:rPr>
                <w:rFonts w:ascii="Times New Roman" w:hAnsi="Times New Roman" w:cs="Times New Roman"/>
              </w:rPr>
              <w:t>Īstenot mācību procesa un izglītības pārvaldības administratīvā procesa digitalizāciju, t.sk. ieviešot pilnībā digitālus izglītības dokumentus.</w:t>
            </w:r>
          </w:p>
        </w:tc>
        <w:tc>
          <w:tcPr>
            <w:tcW w:w="1098" w:type="dxa"/>
            <w:tcBorders>
              <w:top w:val="single" w:sz="4" w:space="0" w:color="auto"/>
            </w:tcBorders>
            <w:shd w:val="clear" w:color="auto" w:fill="F2F2F2" w:themeFill="background1" w:themeFillShade="F2"/>
            <w:vAlign w:val="center"/>
          </w:tcPr>
          <w:p w14:paraId="733DE014" w14:textId="3F4F189B" w:rsidR="00D7499A" w:rsidRPr="006B7455" w:rsidRDefault="005942BC" w:rsidP="00997D49">
            <w:pPr>
              <w:jc w:val="center"/>
              <w:rPr>
                <w:rFonts w:ascii="Times New Roman" w:eastAsia="Times New Roman" w:hAnsi="Times New Roman" w:cs="Times New Roman"/>
                <w:sz w:val="24"/>
                <w:szCs w:val="24"/>
              </w:rPr>
            </w:pPr>
            <w:r w:rsidRPr="006B7455">
              <w:rPr>
                <w:rFonts w:ascii="Times New Roman" w:hAnsi="Times New Roman" w:cs="Times New Roman"/>
                <w:color w:val="000000"/>
                <w:sz w:val="24"/>
                <w:szCs w:val="24"/>
              </w:rPr>
              <w:t>2022</w:t>
            </w:r>
          </w:p>
        </w:tc>
        <w:tc>
          <w:tcPr>
            <w:tcW w:w="1098" w:type="dxa"/>
            <w:tcBorders>
              <w:top w:val="single" w:sz="4" w:space="0" w:color="auto"/>
            </w:tcBorders>
            <w:shd w:val="clear" w:color="auto" w:fill="F2F2F2" w:themeFill="background1" w:themeFillShade="F2"/>
            <w:vAlign w:val="center"/>
          </w:tcPr>
          <w:p w14:paraId="27CA61B8" w14:textId="586FD8CF" w:rsidR="00D7499A" w:rsidRPr="006B7455" w:rsidRDefault="005942BC" w:rsidP="00997D49">
            <w:pPr>
              <w:jc w:val="center"/>
              <w:rPr>
                <w:rFonts w:ascii="Times New Roman" w:eastAsia="Times New Roman" w:hAnsi="Times New Roman" w:cs="Times New Roman"/>
                <w:sz w:val="24"/>
                <w:szCs w:val="24"/>
              </w:rPr>
            </w:pPr>
            <w:r w:rsidRPr="006B7455">
              <w:rPr>
                <w:rFonts w:ascii="Times New Roman" w:hAnsi="Times New Roman" w:cs="Times New Roman"/>
                <w:color w:val="000000"/>
                <w:sz w:val="24"/>
                <w:szCs w:val="24"/>
              </w:rPr>
              <w:t>2027</w:t>
            </w:r>
          </w:p>
        </w:tc>
        <w:tc>
          <w:tcPr>
            <w:tcW w:w="1283" w:type="dxa"/>
            <w:tcBorders>
              <w:top w:val="single" w:sz="4" w:space="0" w:color="auto"/>
            </w:tcBorders>
            <w:shd w:val="clear" w:color="auto" w:fill="F2F2F2" w:themeFill="background1" w:themeFillShade="F2"/>
            <w:vAlign w:val="center"/>
          </w:tcPr>
          <w:p w14:paraId="1A138C77" w14:textId="5AC5EDD8" w:rsidR="00D7499A" w:rsidRPr="006B7455" w:rsidRDefault="002A79B0" w:rsidP="00997D49">
            <w:pPr>
              <w:jc w:val="center"/>
              <w:rPr>
                <w:rFonts w:ascii="Times New Roman" w:eastAsia="Times New Roman" w:hAnsi="Times New Roman" w:cs="Times New Roman"/>
                <w:sz w:val="24"/>
                <w:szCs w:val="24"/>
              </w:rPr>
            </w:pPr>
            <w:r w:rsidRPr="006B7455">
              <w:rPr>
                <w:rFonts w:ascii="Times New Roman" w:hAnsi="Times New Roman" w:cs="Times New Roman"/>
                <w:color w:val="000000"/>
                <w:sz w:val="24"/>
                <w:szCs w:val="24"/>
              </w:rPr>
              <w:t>I</w:t>
            </w:r>
            <w:r>
              <w:rPr>
                <w:rFonts w:ascii="Times New Roman" w:hAnsi="Times New Roman" w:cs="Times New Roman"/>
                <w:color w:val="000000"/>
                <w:sz w:val="24"/>
                <w:szCs w:val="24"/>
              </w:rPr>
              <w:t>Z</w:t>
            </w:r>
            <w:r w:rsidRPr="006B7455">
              <w:rPr>
                <w:rFonts w:ascii="Times New Roman" w:hAnsi="Times New Roman" w:cs="Times New Roman"/>
                <w:color w:val="000000"/>
                <w:sz w:val="24"/>
                <w:szCs w:val="24"/>
              </w:rPr>
              <w:t>M</w:t>
            </w:r>
          </w:p>
        </w:tc>
        <w:tc>
          <w:tcPr>
            <w:tcW w:w="1563" w:type="dxa"/>
            <w:tcBorders>
              <w:top w:val="single" w:sz="4" w:space="0" w:color="auto"/>
            </w:tcBorders>
            <w:shd w:val="clear" w:color="auto" w:fill="F2F2F2" w:themeFill="background1" w:themeFillShade="F2"/>
            <w:vAlign w:val="center"/>
          </w:tcPr>
          <w:p w14:paraId="7B0062AE" w14:textId="2A29CC3C" w:rsidR="00D7499A" w:rsidRPr="006B7455" w:rsidRDefault="005942BC" w:rsidP="00997D49">
            <w:pPr>
              <w:pStyle w:val="Default"/>
              <w:jc w:val="center"/>
              <w:rPr>
                <w:rFonts w:ascii="Times New Roman" w:hAnsi="Times New Roman" w:cs="Times New Roman"/>
              </w:rPr>
            </w:pPr>
            <w:r w:rsidRPr="006B7455">
              <w:rPr>
                <w:rFonts w:ascii="Times New Roman" w:hAnsi="Times New Roman" w:cs="Times New Roman"/>
              </w:rPr>
              <w:t>nav</w:t>
            </w:r>
          </w:p>
        </w:tc>
      </w:tr>
      <w:tr w:rsidR="004F3183" w:rsidRPr="006B7455" w14:paraId="757855DE" w14:textId="77777777" w:rsidTr="00816812">
        <w:tc>
          <w:tcPr>
            <w:tcW w:w="1509" w:type="dxa"/>
            <w:tcBorders>
              <w:top w:val="single" w:sz="4" w:space="0" w:color="auto"/>
              <w:bottom w:val="single" w:sz="4" w:space="0" w:color="000000" w:themeColor="text1"/>
            </w:tcBorders>
            <w:shd w:val="clear" w:color="auto" w:fill="F2F2F2" w:themeFill="background1" w:themeFillShade="F2"/>
            <w:vAlign w:val="center"/>
          </w:tcPr>
          <w:p w14:paraId="3E1B1504" w14:textId="208CDA9D" w:rsidR="00D7499A" w:rsidRPr="006B7455" w:rsidRDefault="005942BC" w:rsidP="00997D49">
            <w:pPr>
              <w:jc w:val="both"/>
              <w:rPr>
                <w:rFonts w:ascii="Times New Roman" w:eastAsia="Times New Roman" w:hAnsi="Times New Roman" w:cs="Times New Roman"/>
                <w:sz w:val="24"/>
                <w:szCs w:val="24"/>
              </w:rPr>
            </w:pPr>
            <w:r w:rsidRPr="006B7455">
              <w:rPr>
                <w:rFonts w:ascii="Times New Roman" w:hAnsi="Times New Roman" w:cs="Times New Roman"/>
                <w:color w:val="000000"/>
                <w:sz w:val="24"/>
                <w:szCs w:val="24"/>
              </w:rPr>
              <w:t>4.4.13.-3</w:t>
            </w:r>
          </w:p>
        </w:tc>
        <w:tc>
          <w:tcPr>
            <w:tcW w:w="2814" w:type="dxa"/>
            <w:tcBorders>
              <w:top w:val="single" w:sz="4" w:space="0" w:color="auto"/>
              <w:bottom w:val="single" w:sz="4" w:space="0" w:color="000000" w:themeColor="text1"/>
            </w:tcBorders>
            <w:shd w:val="clear" w:color="auto" w:fill="F2F2F2" w:themeFill="background1" w:themeFillShade="F2"/>
            <w:vAlign w:val="center"/>
          </w:tcPr>
          <w:p w14:paraId="30020588" w14:textId="56AB7115" w:rsidR="00D7499A" w:rsidRPr="006B7455" w:rsidRDefault="005942BC" w:rsidP="00997D49">
            <w:pPr>
              <w:pStyle w:val="Default"/>
              <w:rPr>
                <w:rFonts w:ascii="Times New Roman" w:hAnsi="Times New Roman" w:cs="Times New Roman"/>
              </w:rPr>
            </w:pPr>
            <w:r w:rsidRPr="006B7455">
              <w:rPr>
                <w:rFonts w:ascii="Times New Roman" w:hAnsi="Times New Roman" w:cs="Times New Roman"/>
              </w:rPr>
              <w:t>Atvērt izglītības datu kopas pētniecībai un komersantiem, jaunu pakalpojumu radīšanai.</w:t>
            </w:r>
          </w:p>
        </w:tc>
        <w:tc>
          <w:tcPr>
            <w:tcW w:w="1098" w:type="dxa"/>
            <w:tcBorders>
              <w:top w:val="single" w:sz="4" w:space="0" w:color="auto"/>
              <w:bottom w:val="single" w:sz="4" w:space="0" w:color="000000" w:themeColor="text1"/>
            </w:tcBorders>
            <w:shd w:val="clear" w:color="auto" w:fill="F2F2F2" w:themeFill="background1" w:themeFillShade="F2"/>
            <w:vAlign w:val="center"/>
          </w:tcPr>
          <w:p w14:paraId="589B0C65" w14:textId="0A1E0760" w:rsidR="00D7499A" w:rsidRPr="006B7455" w:rsidRDefault="005942BC" w:rsidP="00997D49">
            <w:pPr>
              <w:jc w:val="center"/>
              <w:rPr>
                <w:rFonts w:ascii="Times New Roman" w:eastAsia="Times New Roman" w:hAnsi="Times New Roman" w:cs="Times New Roman"/>
                <w:sz w:val="24"/>
                <w:szCs w:val="24"/>
              </w:rPr>
            </w:pPr>
            <w:r w:rsidRPr="006B7455">
              <w:rPr>
                <w:rFonts w:ascii="Times New Roman" w:hAnsi="Times New Roman" w:cs="Times New Roman"/>
                <w:color w:val="000000"/>
                <w:sz w:val="24"/>
                <w:szCs w:val="24"/>
              </w:rPr>
              <w:t>2021</w:t>
            </w:r>
          </w:p>
        </w:tc>
        <w:tc>
          <w:tcPr>
            <w:tcW w:w="1098" w:type="dxa"/>
            <w:tcBorders>
              <w:top w:val="single" w:sz="4" w:space="0" w:color="auto"/>
              <w:bottom w:val="single" w:sz="4" w:space="0" w:color="000000" w:themeColor="text1"/>
            </w:tcBorders>
            <w:shd w:val="clear" w:color="auto" w:fill="F2F2F2" w:themeFill="background1" w:themeFillShade="F2"/>
            <w:vAlign w:val="center"/>
          </w:tcPr>
          <w:p w14:paraId="4F375E4D" w14:textId="3D0DB20F" w:rsidR="00D7499A" w:rsidRPr="006B7455" w:rsidRDefault="005942BC" w:rsidP="00997D49">
            <w:pPr>
              <w:jc w:val="center"/>
              <w:rPr>
                <w:rFonts w:ascii="Times New Roman" w:eastAsia="Times New Roman" w:hAnsi="Times New Roman" w:cs="Times New Roman"/>
                <w:sz w:val="24"/>
                <w:szCs w:val="24"/>
              </w:rPr>
            </w:pPr>
            <w:r w:rsidRPr="006B7455">
              <w:rPr>
                <w:rFonts w:ascii="Times New Roman" w:hAnsi="Times New Roman" w:cs="Times New Roman"/>
                <w:color w:val="000000"/>
                <w:sz w:val="24"/>
                <w:szCs w:val="24"/>
              </w:rPr>
              <w:t>2025</w:t>
            </w:r>
          </w:p>
        </w:tc>
        <w:tc>
          <w:tcPr>
            <w:tcW w:w="1283" w:type="dxa"/>
            <w:tcBorders>
              <w:top w:val="single" w:sz="4" w:space="0" w:color="auto"/>
              <w:bottom w:val="single" w:sz="4" w:space="0" w:color="000000" w:themeColor="text1"/>
            </w:tcBorders>
            <w:shd w:val="clear" w:color="auto" w:fill="F2F2F2" w:themeFill="background1" w:themeFillShade="F2"/>
            <w:vAlign w:val="center"/>
          </w:tcPr>
          <w:p w14:paraId="1A29811F" w14:textId="76426742" w:rsidR="00D7499A" w:rsidRPr="006B7455" w:rsidRDefault="002A79B0" w:rsidP="00997D49">
            <w:pPr>
              <w:jc w:val="center"/>
              <w:rPr>
                <w:rFonts w:ascii="Times New Roman" w:eastAsia="Times New Roman" w:hAnsi="Times New Roman" w:cs="Times New Roman"/>
                <w:sz w:val="24"/>
                <w:szCs w:val="24"/>
              </w:rPr>
            </w:pPr>
            <w:r w:rsidRPr="006B7455">
              <w:rPr>
                <w:rFonts w:ascii="Times New Roman" w:hAnsi="Times New Roman" w:cs="Times New Roman"/>
                <w:color w:val="000000"/>
                <w:sz w:val="24"/>
                <w:szCs w:val="24"/>
              </w:rPr>
              <w:t>I</w:t>
            </w:r>
            <w:r>
              <w:rPr>
                <w:rFonts w:ascii="Times New Roman" w:hAnsi="Times New Roman" w:cs="Times New Roman"/>
                <w:color w:val="000000"/>
                <w:sz w:val="24"/>
                <w:szCs w:val="24"/>
              </w:rPr>
              <w:t>Z</w:t>
            </w:r>
            <w:r w:rsidRPr="006B7455">
              <w:rPr>
                <w:rFonts w:ascii="Times New Roman" w:hAnsi="Times New Roman" w:cs="Times New Roman"/>
                <w:color w:val="000000"/>
                <w:sz w:val="24"/>
                <w:szCs w:val="24"/>
              </w:rPr>
              <w:t>M</w:t>
            </w:r>
          </w:p>
        </w:tc>
        <w:tc>
          <w:tcPr>
            <w:tcW w:w="1563" w:type="dxa"/>
            <w:tcBorders>
              <w:top w:val="single" w:sz="4" w:space="0" w:color="auto"/>
              <w:bottom w:val="single" w:sz="4" w:space="0" w:color="000000" w:themeColor="text1"/>
            </w:tcBorders>
            <w:shd w:val="clear" w:color="auto" w:fill="F2F2F2" w:themeFill="background1" w:themeFillShade="F2"/>
            <w:vAlign w:val="center"/>
          </w:tcPr>
          <w:p w14:paraId="454B513C" w14:textId="0923EC29" w:rsidR="00D7499A" w:rsidRPr="006B7455" w:rsidRDefault="005942BC" w:rsidP="00997D49">
            <w:pPr>
              <w:pStyle w:val="Default"/>
              <w:jc w:val="center"/>
              <w:rPr>
                <w:rFonts w:ascii="Times New Roman" w:hAnsi="Times New Roman" w:cs="Times New Roman"/>
              </w:rPr>
            </w:pPr>
            <w:r w:rsidRPr="006B7455">
              <w:rPr>
                <w:rFonts w:ascii="Times New Roman" w:hAnsi="Times New Roman" w:cs="Times New Roman"/>
              </w:rPr>
              <w:t>nav</w:t>
            </w:r>
          </w:p>
        </w:tc>
      </w:tr>
      <w:tr w:rsidR="002835DC" w:rsidRPr="006B7455" w14:paraId="034EFA86" w14:textId="77777777" w:rsidTr="008168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c>
          <w:tcPr>
            <w:tcW w:w="1509" w:type="dxa"/>
            <w:tcBorders>
              <w:left w:val="nil"/>
              <w:right w:val="nil"/>
            </w:tcBorders>
            <w:shd w:val="clear" w:color="auto" w:fill="F2F2F2" w:themeFill="background1" w:themeFillShade="F2"/>
          </w:tcPr>
          <w:p w14:paraId="59EE6B0B" w14:textId="2C1B1661" w:rsidR="001F39FA" w:rsidRPr="006B7455" w:rsidRDefault="001F39FA" w:rsidP="009727D5">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4.</w:t>
            </w:r>
            <w:r w:rsidR="00E94DE7">
              <w:rPr>
                <w:rFonts w:ascii="Times New Roman" w:eastAsia="Times New Roman" w:hAnsi="Times New Roman" w:cs="Times New Roman"/>
                <w:sz w:val="24"/>
                <w:szCs w:val="24"/>
              </w:rPr>
              <w:t>4</w:t>
            </w:r>
            <w:r w:rsidRPr="006B7455">
              <w:rPr>
                <w:rFonts w:ascii="Times New Roman" w:eastAsia="Times New Roman" w:hAnsi="Times New Roman" w:cs="Times New Roman"/>
                <w:sz w:val="24"/>
                <w:szCs w:val="24"/>
              </w:rPr>
              <w:t>.1</w:t>
            </w:r>
            <w:r w:rsidR="00E94DE7">
              <w:rPr>
                <w:rFonts w:ascii="Times New Roman" w:eastAsia="Times New Roman" w:hAnsi="Times New Roman" w:cs="Times New Roman"/>
                <w:sz w:val="24"/>
                <w:szCs w:val="24"/>
              </w:rPr>
              <w:t>3</w:t>
            </w:r>
            <w:r w:rsidRPr="006B7455">
              <w:rPr>
                <w:rFonts w:ascii="Times New Roman" w:eastAsia="Times New Roman" w:hAnsi="Times New Roman" w:cs="Times New Roman"/>
                <w:sz w:val="24"/>
                <w:szCs w:val="24"/>
              </w:rPr>
              <w:t>.-</w:t>
            </w:r>
            <w:r w:rsidR="00E94DE7">
              <w:rPr>
                <w:rFonts w:ascii="Times New Roman" w:eastAsia="Times New Roman" w:hAnsi="Times New Roman" w:cs="Times New Roman"/>
                <w:sz w:val="24"/>
                <w:szCs w:val="24"/>
              </w:rPr>
              <w:t>4</w:t>
            </w:r>
          </w:p>
        </w:tc>
        <w:tc>
          <w:tcPr>
            <w:tcW w:w="2814" w:type="dxa"/>
            <w:tcBorders>
              <w:left w:val="nil"/>
              <w:right w:val="nil"/>
            </w:tcBorders>
            <w:shd w:val="clear" w:color="auto" w:fill="F2F2F2" w:themeFill="background1" w:themeFillShade="F2"/>
          </w:tcPr>
          <w:p w14:paraId="2A8D6295" w14:textId="77777777" w:rsidR="001F39FA" w:rsidRPr="006B7455" w:rsidRDefault="001F39FA" w:rsidP="009727D5">
            <w:pPr>
              <w:pStyle w:val="Default"/>
              <w:rPr>
                <w:rFonts w:ascii="Times New Roman" w:hAnsi="Times New Roman" w:cs="Times New Roman"/>
              </w:rPr>
            </w:pPr>
            <w:r>
              <w:rPr>
                <w:rFonts w:ascii="Times New Roman" w:hAnsi="Times New Roman" w:cs="Times New Roman"/>
              </w:rPr>
              <w:t>Izveidot vienotu Izglītības un zinātnes digitalizācijas organizatorisko ietvaru.</w:t>
            </w:r>
          </w:p>
        </w:tc>
        <w:tc>
          <w:tcPr>
            <w:tcW w:w="1098" w:type="dxa"/>
            <w:tcBorders>
              <w:left w:val="nil"/>
              <w:right w:val="nil"/>
            </w:tcBorders>
            <w:shd w:val="clear" w:color="auto" w:fill="F2F2F2" w:themeFill="background1" w:themeFillShade="F2"/>
          </w:tcPr>
          <w:p w14:paraId="0D0BC2F3" w14:textId="77777777" w:rsidR="001F39FA" w:rsidRPr="006B7455" w:rsidRDefault="001F39FA" w:rsidP="009727D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1098" w:type="dxa"/>
            <w:tcBorders>
              <w:left w:val="nil"/>
              <w:right w:val="nil"/>
            </w:tcBorders>
            <w:shd w:val="clear" w:color="auto" w:fill="F2F2F2" w:themeFill="background1" w:themeFillShade="F2"/>
          </w:tcPr>
          <w:p w14:paraId="1742AF6F" w14:textId="77777777" w:rsidR="001F39FA" w:rsidRPr="006B7455" w:rsidRDefault="001F39FA" w:rsidP="009727D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83" w:type="dxa"/>
            <w:tcBorders>
              <w:left w:val="nil"/>
              <w:right w:val="nil"/>
            </w:tcBorders>
            <w:shd w:val="clear" w:color="auto" w:fill="F2F2F2" w:themeFill="background1" w:themeFillShade="F2"/>
          </w:tcPr>
          <w:p w14:paraId="7450EFEA" w14:textId="77777777" w:rsidR="001F39FA" w:rsidRPr="006B7455" w:rsidRDefault="001F39FA" w:rsidP="009727D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IZM</w:t>
            </w:r>
          </w:p>
        </w:tc>
        <w:tc>
          <w:tcPr>
            <w:tcW w:w="1563" w:type="dxa"/>
            <w:tcBorders>
              <w:left w:val="nil"/>
              <w:right w:val="nil"/>
            </w:tcBorders>
            <w:shd w:val="clear" w:color="auto" w:fill="F2F2F2" w:themeFill="background1" w:themeFillShade="F2"/>
          </w:tcPr>
          <w:p w14:paraId="6010E5DB" w14:textId="77777777" w:rsidR="001F39FA" w:rsidRPr="006B7455" w:rsidRDefault="001F39FA" w:rsidP="009727D5">
            <w:pPr>
              <w:pStyle w:val="Default"/>
              <w:jc w:val="center"/>
              <w:rPr>
                <w:rFonts w:ascii="Times New Roman" w:hAnsi="Times New Roman" w:cs="Times New Roman"/>
              </w:rPr>
            </w:pPr>
            <w:r w:rsidRPr="006B7455">
              <w:rPr>
                <w:rFonts w:ascii="Times New Roman" w:hAnsi="Times New Roman" w:cs="Times New Roman"/>
              </w:rPr>
              <w:t>nav</w:t>
            </w:r>
          </w:p>
        </w:tc>
      </w:tr>
    </w:tbl>
    <w:p w14:paraId="15BA095C" w14:textId="77777777" w:rsidR="008255A4" w:rsidRPr="006B7455" w:rsidRDefault="008255A4" w:rsidP="00997D49">
      <w:pPr>
        <w:spacing w:after="0" w:line="240" w:lineRule="auto"/>
        <w:jc w:val="center"/>
        <w:rPr>
          <w:rFonts w:ascii="Times New Roman" w:eastAsia="Times New Roman" w:hAnsi="Times New Roman" w:cs="Times New Roman"/>
          <w:color w:val="000000" w:themeColor="text1"/>
          <w:sz w:val="24"/>
          <w:szCs w:val="24"/>
          <w:lang w:val="lv"/>
        </w:rPr>
      </w:pPr>
    </w:p>
    <w:p w14:paraId="5401994B" w14:textId="77777777" w:rsidR="006E6744" w:rsidRDefault="006E6744">
      <w:pPr>
        <w:rPr>
          <w:rFonts w:ascii="Times New Roman" w:eastAsia="Times New Roman" w:hAnsi="Times New Roman" w:cs="Times New Roman"/>
          <w:b/>
          <w:color w:val="C00000"/>
          <w:sz w:val="24"/>
          <w:szCs w:val="24"/>
          <w:lang w:val="lv"/>
        </w:rPr>
      </w:pPr>
      <w:bookmarkStart w:id="132" w:name="_Toc46825976"/>
      <w:bookmarkStart w:id="133" w:name="_Toc60796035"/>
      <w:r>
        <w:rPr>
          <w:rFonts w:ascii="Times New Roman" w:eastAsia="Times New Roman" w:hAnsi="Times New Roman" w:cs="Times New Roman"/>
          <w:b/>
          <w:color w:val="C00000"/>
          <w:sz w:val="24"/>
          <w:szCs w:val="24"/>
          <w:lang w:val="lv"/>
        </w:rPr>
        <w:br w:type="page"/>
      </w:r>
    </w:p>
    <w:p w14:paraId="13E9AD97" w14:textId="33AA3CBD" w:rsidR="006E2084" w:rsidRPr="00603173" w:rsidRDefault="00213963" w:rsidP="006E6744">
      <w:pPr>
        <w:spacing w:before="120" w:after="120" w:line="240" w:lineRule="auto"/>
        <w:ind w:left="283"/>
        <w:jc w:val="center"/>
        <w:outlineLvl w:val="1"/>
        <w:rPr>
          <w:rFonts w:ascii="Times New Roman" w:eastAsia="Times New Roman" w:hAnsi="Times New Roman" w:cs="Times New Roman"/>
          <w:b/>
          <w:color w:val="C00000"/>
          <w:sz w:val="24"/>
          <w:szCs w:val="24"/>
          <w:lang w:val="lv"/>
        </w:rPr>
      </w:pPr>
      <w:bookmarkStart w:id="134" w:name="_Toc74222078"/>
      <w:r w:rsidRPr="00603173">
        <w:rPr>
          <w:rFonts w:ascii="Times New Roman" w:eastAsia="Times New Roman" w:hAnsi="Times New Roman" w:cs="Times New Roman"/>
          <w:b/>
          <w:color w:val="C00000"/>
          <w:sz w:val="24"/>
          <w:szCs w:val="24"/>
          <w:lang w:val="lv"/>
        </w:rPr>
        <w:t xml:space="preserve">4.5. </w:t>
      </w:r>
      <w:r w:rsidR="0050651C" w:rsidRPr="00603173">
        <w:rPr>
          <w:rFonts w:ascii="Times New Roman" w:eastAsia="Times New Roman" w:hAnsi="Times New Roman" w:cs="Times New Roman"/>
          <w:b/>
          <w:color w:val="C00000"/>
          <w:sz w:val="24"/>
          <w:szCs w:val="24"/>
          <w:lang w:val="lv"/>
        </w:rPr>
        <w:t>Attīstīb</w:t>
      </w:r>
      <w:r w:rsidR="0050651C" w:rsidRPr="419191E6">
        <w:rPr>
          <w:rFonts w:ascii="Times New Roman" w:eastAsia="Times New Roman" w:hAnsi="Times New Roman" w:cs="Times New Roman"/>
          <w:b/>
          <w:color w:val="C00000"/>
          <w:sz w:val="24"/>
          <w:szCs w:val="24"/>
          <w:lang w:val="lv"/>
        </w:rPr>
        <w:t>as</w:t>
      </w:r>
      <w:r w:rsidR="0050651C" w:rsidRPr="00603173">
        <w:rPr>
          <w:rFonts w:ascii="Times New Roman" w:eastAsia="Times New Roman" w:hAnsi="Times New Roman" w:cs="Times New Roman"/>
          <w:b/>
          <w:color w:val="C00000"/>
          <w:sz w:val="24"/>
          <w:szCs w:val="24"/>
          <w:lang w:val="lv"/>
        </w:rPr>
        <w:t xml:space="preserve"> </w:t>
      </w:r>
      <w:r w:rsidR="00932317">
        <w:rPr>
          <w:rFonts w:ascii="Times New Roman" w:eastAsia="Times New Roman" w:hAnsi="Times New Roman" w:cs="Times New Roman"/>
          <w:b/>
          <w:color w:val="C00000"/>
          <w:sz w:val="24"/>
          <w:szCs w:val="24"/>
          <w:lang w:val="lv"/>
        </w:rPr>
        <w:t>joma</w:t>
      </w:r>
      <w:r w:rsidR="006E2084" w:rsidRPr="00603173">
        <w:rPr>
          <w:rFonts w:ascii="Times New Roman" w:eastAsia="Times New Roman" w:hAnsi="Times New Roman" w:cs="Times New Roman"/>
          <w:b/>
          <w:color w:val="C00000"/>
          <w:sz w:val="24"/>
          <w:szCs w:val="24"/>
          <w:lang w:val="lv"/>
        </w:rPr>
        <w:t xml:space="preserve"> </w:t>
      </w:r>
      <w:r w:rsidR="00055C00" w:rsidRPr="00603173">
        <w:rPr>
          <w:rFonts w:ascii="Times New Roman" w:eastAsia="Times New Roman" w:hAnsi="Times New Roman" w:cs="Times New Roman"/>
          <w:b/>
          <w:color w:val="C00000"/>
          <w:sz w:val="24"/>
          <w:szCs w:val="24"/>
          <w:lang w:val="lv"/>
        </w:rPr>
        <w:t>“</w:t>
      </w:r>
      <w:r w:rsidR="00B35ACB" w:rsidRPr="00603173">
        <w:rPr>
          <w:rFonts w:ascii="Times New Roman" w:eastAsia="Times New Roman" w:hAnsi="Times New Roman" w:cs="Times New Roman"/>
          <w:b/>
          <w:color w:val="C00000"/>
          <w:sz w:val="24"/>
          <w:szCs w:val="24"/>
          <w:lang w:val="lv"/>
        </w:rPr>
        <w:t xml:space="preserve">IKT </w:t>
      </w:r>
      <w:r w:rsidR="00B35ACB" w:rsidRPr="004017F6">
        <w:rPr>
          <w:rFonts w:ascii="Times New Roman" w:eastAsia="Times New Roman" w:hAnsi="Times New Roman" w:cs="Times New Roman"/>
          <w:b/>
          <w:color w:val="C00000"/>
          <w:sz w:val="24"/>
          <w:szCs w:val="24"/>
          <w:lang w:val="lv"/>
        </w:rPr>
        <w:t>i</w:t>
      </w:r>
      <w:r w:rsidR="006E2084" w:rsidRPr="004017F6">
        <w:rPr>
          <w:rFonts w:ascii="Times New Roman" w:eastAsia="Times New Roman" w:hAnsi="Times New Roman" w:cs="Times New Roman"/>
          <w:b/>
          <w:color w:val="C00000"/>
          <w:sz w:val="24"/>
          <w:szCs w:val="24"/>
          <w:lang w:val="lv"/>
        </w:rPr>
        <w:t>novācij</w:t>
      </w:r>
      <w:r w:rsidR="006248E7" w:rsidRPr="004017F6">
        <w:rPr>
          <w:rFonts w:ascii="Times New Roman" w:eastAsia="Times New Roman" w:hAnsi="Times New Roman" w:cs="Times New Roman"/>
          <w:b/>
          <w:color w:val="C00000"/>
          <w:sz w:val="24"/>
          <w:szCs w:val="24"/>
          <w:lang w:val="lv"/>
        </w:rPr>
        <w:t>u</w:t>
      </w:r>
      <w:r w:rsidR="006248E7" w:rsidRPr="00603173">
        <w:rPr>
          <w:rFonts w:ascii="Times New Roman" w:eastAsia="Times New Roman" w:hAnsi="Times New Roman" w:cs="Times New Roman"/>
          <w:b/>
          <w:color w:val="C00000"/>
          <w:sz w:val="24"/>
          <w:szCs w:val="24"/>
          <w:lang w:val="lv"/>
        </w:rPr>
        <w:t xml:space="preserve"> </w:t>
      </w:r>
      <w:r w:rsidR="00B35ACB" w:rsidRPr="00603173">
        <w:rPr>
          <w:rFonts w:ascii="Times New Roman" w:eastAsia="Times New Roman" w:hAnsi="Times New Roman" w:cs="Times New Roman"/>
          <w:b/>
          <w:color w:val="C00000"/>
          <w:sz w:val="24"/>
          <w:szCs w:val="24"/>
          <w:lang w:val="lv"/>
        </w:rPr>
        <w:t>attīstība un komercializācija</w:t>
      </w:r>
      <w:r w:rsidR="006E2084" w:rsidRPr="00603173">
        <w:rPr>
          <w:rFonts w:ascii="Times New Roman" w:eastAsia="Times New Roman" w:hAnsi="Times New Roman" w:cs="Times New Roman"/>
          <w:b/>
          <w:color w:val="C00000"/>
          <w:sz w:val="24"/>
          <w:szCs w:val="24"/>
          <w:lang w:val="lv"/>
        </w:rPr>
        <w:t>, industrija un zinātne”</w:t>
      </w:r>
      <w:bookmarkEnd w:id="132"/>
      <w:bookmarkEnd w:id="133"/>
      <w:bookmarkEnd w:id="134"/>
    </w:p>
    <w:p w14:paraId="737BD1FC" w14:textId="77777777" w:rsidR="00E74917" w:rsidRPr="006B7455" w:rsidRDefault="00826198"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0B5F6C95" w14:textId="5253BA42" w:rsidR="00826198" w:rsidRPr="006B7455" w:rsidRDefault="00893793" w:rsidP="001017C5">
      <w:pPr>
        <w:spacing w:before="120" w:after="120" w:line="240" w:lineRule="auto"/>
        <w:ind w:firstLine="720"/>
        <w:rPr>
          <w:rFonts w:ascii="Times New Roman" w:hAnsi="Times New Roman" w:cs="Times New Roman"/>
          <w:sz w:val="24"/>
          <w:szCs w:val="24"/>
        </w:rPr>
      </w:pPr>
      <w:proofErr w:type="spellStart"/>
      <w:r w:rsidRPr="006B7455">
        <w:rPr>
          <w:rFonts w:ascii="Times New Roman" w:hAnsi="Times New Roman" w:cs="Times New Roman"/>
          <w:sz w:val="24"/>
          <w:szCs w:val="24"/>
        </w:rPr>
        <w:t>Latvija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inovācijas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radoša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radīta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inovāciju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ekosistēma</w:t>
      </w:r>
      <w:proofErr w:type="spellEnd"/>
      <w:r w:rsidR="00515497" w:rsidRPr="006B7455">
        <w:rPr>
          <w:rFonts w:ascii="Times New Roman" w:hAnsi="Times New Roman" w:cs="Times New Roman"/>
          <w:sz w:val="24"/>
          <w:szCs w:val="24"/>
        </w:rPr>
        <w:t>, ko</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pilnvērtīgi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izmanto</w:t>
      </w:r>
      <w:proofErr w:type="spellEnd"/>
      <w:r w:rsidRPr="006B7455">
        <w:rPr>
          <w:rFonts w:ascii="Times New Roman" w:hAnsi="Times New Roman" w:cs="Times New Roman"/>
          <w:sz w:val="24"/>
          <w:szCs w:val="24"/>
        </w:rPr>
        <w:t xml:space="preserve"> IKT </w:t>
      </w:r>
      <w:proofErr w:type="spellStart"/>
      <w:r w:rsidRPr="006B7455">
        <w:rPr>
          <w:rFonts w:ascii="Times New Roman" w:hAnsi="Times New Roman" w:cs="Times New Roman"/>
          <w:sz w:val="24"/>
          <w:szCs w:val="24"/>
        </w:rPr>
        <w:t>inovāciju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radīšanā</w:t>
      </w:r>
      <w:proofErr w:type="spellEnd"/>
      <w:r w:rsidRPr="006B7455">
        <w:rPr>
          <w:rFonts w:ascii="Times New Roman" w:hAnsi="Times New Roman" w:cs="Times New Roman"/>
          <w:sz w:val="24"/>
          <w:szCs w:val="24"/>
        </w:rPr>
        <w:t xml:space="preserve"> </w:t>
      </w:r>
      <w:proofErr w:type="gramStart"/>
      <w:r w:rsidRPr="006B7455">
        <w:rPr>
          <w:rFonts w:ascii="Times New Roman" w:hAnsi="Times New Roman" w:cs="Times New Roman"/>
          <w:sz w:val="24"/>
          <w:szCs w:val="24"/>
        </w:rPr>
        <w:t xml:space="preserve">un  </w:t>
      </w:r>
      <w:proofErr w:type="spellStart"/>
      <w:r w:rsidRPr="006B7455">
        <w:rPr>
          <w:rFonts w:ascii="Times New Roman" w:hAnsi="Times New Roman" w:cs="Times New Roman"/>
          <w:sz w:val="24"/>
          <w:szCs w:val="24"/>
        </w:rPr>
        <w:t>komercializācijā</w:t>
      </w:r>
      <w:proofErr w:type="spellEnd"/>
      <w:proofErr w:type="gramEnd"/>
      <w:r w:rsidR="00826198" w:rsidRPr="006B7455">
        <w:rPr>
          <w:rFonts w:ascii="Times New Roman" w:hAnsi="Times New Roman" w:cs="Times New Roman"/>
          <w:sz w:val="24"/>
          <w:szCs w:val="24"/>
        </w:rPr>
        <w:t>.</w:t>
      </w:r>
    </w:p>
    <w:p w14:paraId="711D52A9" w14:textId="77777777" w:rsidR="00B64F73" w:rsidRPr="006B7455" w:rsidRDefault="0020721F"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Politikas mērķis (PM)</w:t>
      </w:r>
    </w:p>
    <w:p w14:paraId="6E21EEEE" w14:textId="5108771C" w:rsidR="0020721F" w:rsidRPr="006B7455" w:rsidRDefault="009F5530" w:rsidP="001017C5">
      <w:pPr>
        <w:spacing w:before="120" w:after="120" w:line="240" w:lineRule="auto"/>
        <w:ind w:firstLine="720"/>
        <w:jc w:val="both"/>
        <w:rPr>
          <w:rFonts w:ascii="Times New Roman" w:eastAsia="Times New Roman" w:hAnsi="Times New Roman" w:cs="Times New Roman"/>
          <w:color w:val="000000" w:themeColor="text1"/>
          <w:sz w:val="24"/>
          <w:szCs w:val="24"/>
          <w:lang w:val="lv-LV"/>
        </w:rPr>
      </w:pPr>
      <w:proofErr w:type="spellStart"/>
      <w:r w:rsidRPr="006B7455">
        <w:rPr>
          <w:rFonts w:ascii="Times New Roman" w:hAnsi="Times New Roman" w:cs="Times New Roman"/>
          <w:bCs/>
          <w:sz w:val="24"/>
          <w:szCs w:val="24"/>
        </w:rPr>
        <w:t>Ir</w:t>
      </w:r>
      <w:proofErr w:type="spellEnd"/>
      <w:r w:rsidR="00AC20DB" w:rsidRPr="006B7455">
        <w:rPr>
          <w:rFonts w:ascii="Times New Roman" w:hAnsi="Times New Roman" w:cs="Times New Roman"/>
          <w:bCs/>
          <w:sz w:val="24"/>
          <w:szCs w:val="24"/>
        </w:rPr>
        <w:t xml:space="preserve"> </w:t>
      </w:r>
      <w:proofErr w:type="spellStart"/>
      <w:r w:rsidR="00AC20DB" w:rsidRPr="006B7455">
        <w:rPr>
          <w:rFonts w:ascii="Times New Roman" w:hAnsi="Times New Roman" w:cs="Times New Roman"/>
          <w:bCs/>
          <w:sz w:val="24"/>
          <w:szCs w:val="24"/>
        </w:rPr>
        <w:t>nodrošināta</w:t>
      </w:r>
      <w:proofErr w:type="spellEnd"/>
      <w:r w:rsidR="00AC20DB" w:rsidRPr="006B7455">
        <w:rPr>
          <w:rFonts w:ascii="Times New Roman" w:hAnsi="Times New Roman" w:cs="Times New Roman"/>
          <w:bCs/>
          <w:sz w:val="24"/>
          <w:szCs w:val="24"/>
        </w:rPr>
        <w:t xml:space="preserve"> </w:t>
      </w:r>
      <w:proofErr w:type="spellStart"/>
      <w:r w:rsidR="00AC20DB" w:rsidRPr="006B7455">
        <w:rPr>
          <w:rFonts w:ascii="Times New Roman" w:hAnsi="Times New Roman" w:cs="Times New Roman"/>
          <w:bCs/>
          <w:sz w:val="24"/>
          <w:szCs w:val="24"/>
        </w:rPr>
        <w:t>sistēmiska</w:t>
      </w:r>
      <w:proofErr w:type="spellEnd"/>
      <w:r w:rsidR="00D25148" w:rsidRPr="006B7455">
        <w:rPr>
          <w:rFonts w:ascii="Times New Roman" w:hAnsi="Times New Roman" w:cs="Times New Roman"/>
          <w:bCs/>
          <w:sz w:val="24"/>
          <w:szCs w:val="24"/>
        </w:rPr>
        <w:t xml:space="preserve"> un </w:t>
      </w:r>
      <w:proofErr w:type="spellStart"/>
      <w:r w:rsidR="00D25148" w:rsidRPr="006B7455">
        <w:rPr>
          <w:rFonts w:ascii="Times New Roman" w:hAnsi="Times New Roman" w:cs="Times New Roman"/>
          <w:bCs/>
          <w:sz w:val="24"/>
          <w:szCs w:val="24"/>
        </w:rPr>
        <w:t>spēja</w:t>
      </w:r>
      <w:proofErr w:type="spellEnd"/>
      <w:r w:rsidR="00AC20DB" w:rsidRPr="006B7455">
        <w:rPr>
          <w:rFonts w:ascii="Times New Roman" w:hAnsi="Times New Roman" w:cs="Times New Roman"/>
          <w:bCs/>
          <w:sz w:val="24"/>
          <w:szCs w:val="24"/>
        </w:rPr>
        <w:t xml:space="preserve"> </w:t>
      </w:r>
      <w:proofErr w:type="spellStart"/>
      <w:r w:rsidR="006E3E29" w:rsidRPr="006B7455">
        <w:rPr>
          <w:rFonts w:ascii="Times New Roman" w:hAnsi="Times New Roman" w:cs="Times New Roman"/>
          <w:bCs/>
          <w:sz w:val="24"/>
          <w:szCs w:val="24"/>
        </w:rPr>
        <w:t>digitālo</w:t>
      </w:r>
      <w:proofErr w:type="spellEnd"/>
      <w:r w:rsidR="006E3E29" w:rsidRPr="006B7455">
        <w:rPr>
          <w:rFonts w:ascii="Times New Roman" w:hAnsi="Times New Roman" w:cs="Times New Roman"/>
          <w:bCs/>
          <w:sz w:val="24"/>
          <w:szCs w:val="24"/>
        </w:rPr>
        <w:t xml:space="preserve"> </w:t>
      </w:r>
      <w:proofErr w:type="spellStart"/>
      <w:r w:rsidR="0090716C" w:rsidRPr="006B7455">
        <w:rPr>
          <w:rFonts w:ascii="Times New Roman" w:hAnsi="Times New Roman" w:cs="Times New Roman"/>
          <w:bCs/>
          <w:sz w:val="24"/>
          <w:szCs w:val="24"/>
        </w:rPr>
        <w:t>inovāciju</w:t>
      </w:r>
      <w:proofErr w:type="spellEnd"/>
      <w:r w:rsidR="0090716C" w:rsidRPr="006B7455">
        <w:rPr>
          <w:rFonts w:ascii="Times New Roman" w:hAnsi="Times New Roman" w:cs="Times New Roman"/>
          <w:bCs/>
          <w:sz w:val="24"/>
          <w:szCs w:val="24"/>
        </w:rPr>
        <w:t xml:space="preserve"> </w:t>
      </w:r>
      <w:proofErr w:type="spellStart"/>
      <w:r w:rsidR="0090716C" w:rsidRPr="006B7455">
        <w:rPr>
          <w:rFonts w:ascii="Times New Roman" w:hAnsi="Times New Roman" w:cs="Times New Roman"/>
          <w:bCs/>
          <w:sz w:val="24"/>
          <w:szCs w:val="24"/>
        </w:rPr>
        <w:t>pārnese</w:t>
      </w:r>
      <w:proofErr w:type="spellEnd"/>
      <w:r w:rsidR="0090716C" w:rsidRPr="006B7455">
        <w:rPr>
          <w:rFonts w:ascii="Times New Roman" w:hAnsi="Times New Roman" w:cs="Times New Roman"/>
          <w:bCs/>
          <w:sz w:val="24"/>
          <w:szCs w:val="24"/>
        </w:rPr>
        <w:t xml:space="preserve"> </w:t>
      </w:r>
      <w:proofErr w:type="spellStart"/>
      <w:r w:rsidR="0090716C" w:rsidRPr="006B7455">
        <w:rPr>
          <w:rFonts w:ascii="Times New Roman" w:hAnsi="Times New Roman" w:cs="Times New Roman"/>
          <w:bCs/>
          <w:sz w:val="24"/>
          <w:szCs w:val="24"/>
        </w:rPr>
        <w:t>tautsaimniecības</w:t>
      </w:r>
      <w:proofErr w:type="spellEnd"/>
      <w:r w:rsidR="0090716C" w:rsidRPr="006B7455">
        <w:rPr>
          <w:rFonts w:ascii="Times New Roman" w:hAnsi="Times New Roman" w:cs="Times New Roman"/>
          <w:bCs/>
          <w:sz w:val="24"/>
          <w:szCs w:val="24"/>
        </w:rPr>
        <w:t xml:space="preserve"> </w:t>
      </w:r>
      <w:proofErr w:type="spellStart"/>
      <w:r w:rsidR="0090716C" w:rsidRPr="006B7455">
        <w:rPr>
          <w:rFonts w:ascii="Times New Roman" w:hAnsi="Times New Roman" w:cs="Times New Roman"/>
          <w:bCs/>
          <w:sz w:val="24"/>
          <w:szCs w:val="24"/>
        </w:rPr>
        <w:t>nozarēs</w:t>
      </w:r>
      <w:proofErr w:type="spellEnd"/>
      <w:r w:rsidR="00557694" w:rsidRPr="006B7455">
        <w:rPr>
          <w:rFonts w:ascii="Times New Roman" w:hAnsi="Times New Roman" w:cs="Times New Roman"/>
          <w:bCs/>
          <w:sz w:val="24"/>
          <w:szCs w:val="24"/>
        </w:rPr>
        <w:t xml:space="preserve">, </w:t>
      </w:r>
      <w:proofErr w:type="spellStart"/>
      <w:r w:rsidR="00557694" w:rsidRPr="006B7455">
        <w:rPr>
          <w:rFonts w:ascii="Times New Roman" w:hAnsi="Times New Roman" w:cs="Times New Roman"/>
          <w:bCs/>
          <w:sz w:val="24"/>
          <w:szCs w:val="24"/>
        </w:rPr>
        <w:t>īpaši</w:t>
      </w:r>
      <w:proofErr w:type="spellEnd"/>
      <w:r w:rsidR="00557694" w:rsidRPr="006B7455">
        <w:rPr>
          <w:rFonts w:ascii="Times New Roman" w:hAnsi="Times New Roman" w:cs="Times New Roman"/>
          <w:bCs/>
          <w:sz w:val="24"/>
          <w:szCs w:val="24"/>
        </w:rPr>
        <w:t xml:space="preserve"> </w:t>
      </w:r>
      <w:proofErr w:type="spellStart"/>
      <w:r w:rsidR="00557694" w:rsidRPr="006B7455">
        <w:rPr>
          <w:rFonts w:ascii="Times New Roman" w:hAnsi="Times New Roman" w:cs="Times New Roman"/>
          <w:bCs/>
          <w:sz w:val="24"/>
          <w:szCs w:val="24"/>
        </w:rPr>
        <w:t>prioritāri</w:t>
      </w:r>
      <w:proofErr w:type="spellEnd"/>
      <w:r w:rsidR="00557694" w:rsidRPr="006B7455">
        <w:rPr>
          <w:rFonts w:ascii="Times New Roman" w:hAnsi="Times New Roman" w:cs="Times New Roman"/>
          <w:bCs/>
          <w:sz w:val="24"/>
          <w:szCs w:val="24"/>
        </w:rPr>
        <w:t xml:space="preserve"> </w:t>
      </w:r>
      <w:proofErr w:type="spellStart"/>
      <w:r w:rsidR="00557694" w:rsidRPr="006B7455">
        <w:rPr>
          <w:rFonts w:ascii="Times New Roman" w:hAnsi="Times New Roman" w:cs="Times New Roman"/>
          <w:bCs/>
          <w:sz w:val="24"/>
          <w:szCs w:val="24"/>
        </w:rPr>
        <w:t>definētajās</w:t>
      </w:r>
      <w:proofErr w:type="spellEnd"/>
      <w:r w:rsidR="00557694" w:rsidRPr="006B7455">
        <w:rPr>
          <w:rFonts w:ascii="Times New Roman" w:hAnsi="Times New Roman" w:cs="Times New Roman"/>
          <w:bCs/>
          <w:sz w:val="24"/>
          <w:szCs w:val="24"/>
        </w:rPr>
        <w:t xml:space="preserve"> </w:t>
      </w:r>
      <w:proofErr w:type="spellStart"/>
      <w:r w:rsidR="00557694" w:rsidRPr="006B7455">
        <w:rPr>
          <w:rFonts w:ascii="Times New Roman" w:hAnsi="Times New Roman" w:cs="Times New Roman"/>
          <w:bCs/>
          <w:sz w:val="24"/>
          <w:szCs w:val="24"/>
        </w:rPr>
        <w:t>jomās</w:t>
      </w:r>
      <w:proofErr w:type="spellEnd"/>
      <w:r w:rsidR="00557694" w:rsidRPr="006B7455">
        <w:rPr>
          <w:rFonts w:ascii="Times New Roman" w:hAnsi="Times New Roman" w:cs="Times New Roman"/>
          <w:bCs/>
          <w:sz w:val="24"/>
          <w:szCs w:val="24"/>
        </w:rPr>
        <w:t xml:space="preserve"> (RIS3)</w:t>
      </w:r>
      <w:r w:rsidR="002B6E52">
        <w:rPr>
          <w:rFonts w:ascii="Times New Roman" w:hAnsi="Times New Roman" w:cs="Times New Roman"/>
          <w:bCs/>
          <w:sz w:val="24"/>
          <w:szCs w:val="24"/>
        </w:rPr>
        <w:t xml:space="preserve">, </w:t>
      </w:r>
      <w:proofErr w:type="spellStart"/>
      <w:r w:rsidR="002B6E52">
        <w:rPr>
          <w:rFonts w:ascii="Times New Roman" w:hAnsi="Times New Roman" w:cs="Times New Roman"/>
          <w:bCs/>
          <w:sz w:val="24"/>
          <w:szCs w:val="24"/>
        </w:rPr>
        <w:t>kā</w:t>
      </w:r>
      <w:proofErr w:type="spellEnd"/>
      <w:r w:rsidR="002B6E52">
        <w:rPr>
          <w:rFonts w:ascii="Times New Roman" w:hAnsi="Times New Roman" w:cs="Times New Roman"/>
          <w:bCs/>
          <w:sz w:val="24"/>
          <w:szCs w:val="24"/>
        </w:rPr>
        <w:t xml:space="preserve"> </w:t>
      </w:r>
      <w:proofErr w:type="spellStart"/>
      <w:r w:rsidR="002B6E52">
        <w:rPr>
          <w:rFonts w:ascii="Times New Roman" w:hAnsi="Times New Roman" w:cs="Times New Roman"/>
          <w:bCs/>
          <w:sz w:val="24"/>
          <w:szCs w:val="24"/>
        </w:rPr>
        <w:t>arī</w:t>
      </w:r>
      <w:proofErr w:type="spellEnd"/>
      <w:r w:rsidR="002B6E52">
        <w:rPr>
          <w:rFonts w:ascii="Times New Roman" w:hAnsi="Times New Roman" w:cs="Times New Roman"/>
          <w:bCs/>
          <w:sz w:val="24"/>
          <w:szCs w:val="24"/>
        </w:rPr>
        <w:t xml:space="preserve"> </w:t>
      </w:r>
      <w:proofErr w:type="spellStart"/>
      <w:r w:rsidR="00636B31">
        <w:rPr>
          <w:rFonts w:ascii="Times New Roman" w:hAnsi="Times New Roman" w:cs="Times New Roman"/>
          <w:bCs/>
          <w:sz w:val="24"/>
          <w:szCs w:val="24"/>
        </w:rPr>
        <w:t>tiek</w:t>
      </w:r>
      <w:proofErr w:type="spellEnd"/>
      <w:r w:rsidR="00636B31">
        <w:rPr>
          <w:rFonts w:ascii="Times New Roman" w:hAnsi="Times New Roman" w:cs="Times New Roman"/>
          <w:bCs/>
          <w:sz w:val="24"/>
          <w:szCs w:val="24"/>
        </w:rPr>
        <w:t xml:space="preserve"> </w:t>
      </w:r>
      <w:proofErr w:type="spellStart"/>
      <w:r w:rsidR="00636B31">
        <w:rPr>
          <w:rFonts w:ascii="Times New Roman" w:hAnsi="Times New Roman" w:cs="Times New Roman"/>
          <w:bCs/>
          <w:sz w:val="24"/>
          <w:szCs w:val="24"/>
        </w:rPr>
        <w:t>proaktīvu</w:t>
      </w:r>
      <w:proofErr w:type="spellEnd"/>
      <w:r w:rsidR="00636B31">
        <w:rPr>
          <w:rFonts w:ascii="Times New Roman" w:hAnsi="Times New Roman" w:cs="Times New Roman"/>
          <w:bCs/>
          <w:sz w:val="24"/>
          <w:szCs w:val="24"/>
        </w:rPr>
        <w:t xml:space="preserve"> </w:t>
      </w:r>
      <w:proofErr w:type="spellStart"/>
      <w:r w:rsidR="00636B31">
        <w:rPr>
          <w:rFonts w:ascii="Times New Roman" w:hAnsi="Times New Roman" w:cs="Times New Roman"/>
          <w:bCs/>
          <w:sz w:val="24"/>
          <w:szCs w:val="24"/>
        </w:rPr>
        <w:t>sekmēta</w:t>
      </w:r>
      <w:proofErr w:type="spellEnd"/>
      <w:r w:rsidR="00636B31">
        <w:rPr>
          <w:rFonts w:ascii="Times New Roman" w:hAnsi="Times New Roman" w:cs="Times New Roman"/>
          <w:bCs/>
          <w:sz w:val="24"/>
          <w:szCs w:val="24"/>
        </w:rPr>
        <w:t xml:space="preserve"> </w:t>
      </w:r>
      <w:proofErr w:type="spellStart"/>
      <w:r w:rsidR="00636B31">
        <w:rPr>
          <w:rFonts w:ascii="Times New Roman" w:hAnsi="Times New Roman" w:cs="Times New Roman"/>
          <w:bCs/>
          <w:sz w:val="24"/>
          <w:szCs w:val="24"/>
        </w:rPr>
        <w:t>Latvijas</w:t>
      </w:r>
      <w:proofErr w:type="spellEnd"/>
      <w:r w:rsidR="00636B31">
        <w:rPr>
          <w:rFonts w:ascii="Times New Roman" w:hAnsi="Times New Roman" w:cs="Times New Roman"/>
          <w:bCs/>
          <w:sz w:val="24"/>
          <w:szCs w:val="24"/>
        </w:rPr>
        <w:t xml:space="preserve"> IKT </w:t>
      </w:r>
      <w:proofErr w:type="spellStart"/>
      <w:r w:rsidR="00636B31">
        <w:rPr>
          <w:rFonts w:ascii="Times New Roman" w:hAnsi="Times New Roman" w:cs="Times New Roman"/>
          <w:bCs/>
          <w:sz w:val="24"/>
          <w:szCs w:val="24"/>
        </w:rPr>
        <w:t>industrijas</w:t>
      </w:r>
      <w:proofErr w:type="spellEnd"/>
      <w:r w:rsidR="00636B31">
        <w:rPr>
          <w:rFonts w:ascii="Times New Roman" w:hAnsi="Times New Roman" w:cs="Times New Roman"/>
          <w:bCs/>
          <w:sz w:val="24"/>
          <w:szCs w:val="24"/>
        </w:rPr>
        <w:t xml:space="preserve"> </w:t>
      </w:r>
      <w:proofErr w:type="spellStart"/>
      <w:r w:rsidR="00636B31">
        <w:rPr>
          <w:rFonts w:ascii="Times New Roman" w:hAnsi="Times New Roman" w:cs="Times New Roman"/>
          <w:bCs/>
          <w:sz w:val="24"/>
          <w:szCs w:val="24"/>
        </w:rPr>
        <w:t>iekļaušanās</w:t>
      </w:r>
      <w:proofErr w:type="spellEnd"/>
      <w:r w:rsidR="00636B31">
        <w:rPr>
          <w:rFonts w:ascii="Times New Roman" w:hAnsi="Times New Roman" w:cs="Times New Roman"/>
          <w:bCs/>
          <w:sz w:val="24"/>
          <w:szCs w:val="24"/>
        </w:rPr>
        <w:t xml:space="preserve"> </w:t>
      </w:r>
      <w:proofErr w:type="spellStart"/>
      <w:r w:rsidR="00636B31">
        <w:rPr>
          <w:rFonts w:ascii="Times New Roman" w:hAnsi="Times New Roman" w:cs="Times New Roman"/>
          <w:bCs/>
          <w:sz w:val="24"/>
          <w:szCs w:val="24"/>
        </w:rPr>
        <w:t>sta</w:t>
      </w:r>
      <w:r w:rsidR="00ED5D44">
        <w:rPr>
          <w:rFonts w:ascii="Times New Roman" w:hAnsi="Times New Roman" w:cs="Times New Roman"/>
          <w:bCs/>
          <w:sz w:val="24"/>
          <w:szCs w:val="24"/>
        </w:rPr>
        <w:t>rptautiskajās</w:t>
      </w:r>
      <w:proofErr w:type="spellEnd"/>
      <w:r w:rsidR="00ED5D44">
        <w:rPr>
          <w:rFonts w:ascii="Times New Roman" w:hAnsi="Times New Roman" w:cs="Times New Roman"/>
          <w:bCs/>
          <w:sz w:val="24"/>
          <w:szCs w:val="24"/>
        </w:rPr>
        <w:t xml:space="preserve"> </w:t>
      </w:r>
      <w:proofErr w:type="spellStart"/>
      <w:r w:rsidR="00ED5D44">
        <w:rPr>
          <w:rFonts w:ascii="Times New Roman" w:hAnsi="Times New Roman" w:cs="Times New Roman"/>
          <w:bCs/>
          <w:sz w:val="24"/>
          <w:szCs w:val="24"/>
        </w:rPr>
        <w:t>piegāžu</w:t>
      </w:r>
      <w:proofErr w:type="spellEnd"/>
      <w:r w:rsidR="00ED5D44">
        <w:rPr>
          <w:rFonts w:ascii="Times New Roman" w:hAnsi="Times New Roman" w:cs="Times New Roman"/>
          <w:bCs/>
          <w:sz w:val="24"/>
          <w:szCs w:val="24"/>
        </w:rPr>
        <w:t xml:space="preserve"> </w:t>
      </w:r>
      <w:proofErr w:type="spellStart"/>
      <w:r w:rsidR="00ED5D44">
        <w:rPr>
          <w:rFonts w:ascii="Times New Roman" w:hAnsi="Times New Roman" w:cs="Times New Roman"/>
          <w:bCs/>
          <w:sz w:val="24"/>
          <w:szCs w:val="24"/>
        </w:rPr>
        <w:t>ķēdēs</w:t>
      </w:r>
      <w:proofErr w:type="spellEnd"/>
      <w:r w:rsidR="0020721F" w:rsidRPr="006B7455">
        <w:rPr>
          <w:rFonts w:ascii="Times New Roman" w:hAnsi="Times New Roman" w:cs="Times New Roman"/>
          <w:bCs/>
          <w:sz w:val="24"/>
          <w:szCs w:val="24"/>
        </w:rPr>
        <w:t>.</w:t>
      </w:r>
      <w:r w:rsidR="13259706" w:rsidRPr="4194B643">
        <w:rPr>
          <w:rFonts w:ascii="Times New Roman" w:hAnsi="Times New Roman" w:cs="Times New Roman"/>
          <w:sz w:val="24"/>
          <w:szCs w:val="24"/>
        </w:rPr>
        <w:t xml:space="preserve"> </w:t>
      </w:r>
      <w:r w:rsidR="13259706" w:rsidRPr="4194B643">
        <w:rPr>
          <w:rFonts w:ascii="Times New Roman" w:eastAsia="Times New Roman" w:hAnsi="Times New Roman" w:cs="Times New Roman"/>
          <w:color w:val="000000" w:themeColor="text1"/>
          <w:sz w:val="24"/>
          <w:szCs w:val="24"/>
          <w:lang w:val="lv-LV"/>
        </w:rPr>
        <w:t>Veicinās NAP</w:t>
      </w:r>
      <w:r w:rsidR="00816812">
        <w:rPr>
          <w:rFonts w:ascii="Times New Roman" w:eastAsia="Times New Roman" w:hAnsi="Times New Roman" w:cs="Times New Roman"/>
          <w:color w:val="000000" w:themeColor="text1"/>
          <w:sz w:val="24"/>
          <w:szCs w:val="24"/>
          <w:lang w:val="lv-LV"/>
        </w:rPr>
        <w:t> </w:t>
      </w:r>
      <w:r w:rsidR="13259706" w:rsidRPr="4194B643">
        <w:rPr>
          <w:rFonts w:ascii="Times New Roman" w:eastAsia="Times New Roman" w:hAnsi="Times New Roman" w:cs="Times New Roman"/>
          <w:color w:val="000000" w:themeColor="text1"/>
          <w:sz w:val="24"/>
          <w:szCs w:val="24"/>
          <w:lang w:val="lv-LV"/>
        </w:rPr>
        <w:t>2027 mērķu [40], [123], [129], [189], [226] sasniegšanu</w:t>
      </w:r>
      <w:r w:rsidR="5D485201" w:rsidRPr="4C01D99B">
        <w:rPr>
          <w:rFonts w:ascii="Times New Roman" w:eastAsia="Times New Roman" w:hAnsi="Times New Roman" w:cs="Times New Roman"/>
          <w:color w:val="000000" w:themeColor="text1"/>
          <w:sz w:val="24"/>
          <w:szCs w:val="24"/>
          <w:lang w:val="lv-LV"/>
        </w:rPr>
        <w:t>.</w:t>
      </w:r>
    </w:p>
    <w:p w14:paraId="48F49356" w14:textId="77777777" w:rsidR="0020721F" w:rsidRPr="006B7455" w:rsidRDefault="0020721F"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Politikas rezultāti (PR) un rezultatīvie rādītāji (RR)</w:t>
      </w:r>
    </w:p>
    <w:p w14:paraId="41154BFE" w14:textId="4E8671AF" w:rsidR="000752DB" w:rsidRPr="006B7455" w:rsidRDefault="000752DB" w:rsidP="00D62A4D">
      <w:pPr>
        <w:spacing w:before="120" w:after="120" w:line="240" w:lineRule="auto"/>
        <w:jc w:val="both"/>
        <w:outlineLvl w:val="5"/>
        <w:rPr>
          <w:rFonts w:ascii="Times New Roman" w:hAnsi="Times New Roman" w:cs="Times New Roman"/>
          <w:b/>
          <w:bCs/>
          <w:color w:val="000000" w:themeColor="text1"/>
          <w:sz w:val="24"/>
          <w:szCs w:val="24"/>
        </w:rPr>
      </w:pPr>
      <w:r w:rsidRPr="006B7455">
        <w:rPr>
          <w:rFonts w:ascii="Times New Roman" w:hAnsi="Times New Roman" w:cs="Times New Roman"/>
          <w:b/>
          <w:bCs/>
          <w:color w:val="000000" w:themeColor="text1"/>
          <w:sz w:val="24"/>
          <w:szCs w:val="24"/>
        </w:rPr>
        <w:t>PR</w:t>
      </w:r>
      <w:r w:rsidR="00F71860" w:rsidRPr="006B7455">
        <w:rPr>
          <w:rFonts w:ascii="Times New Roman" w:hAnsi="Times New Roman" w:cs="Times New Roman"/>
          <w:b/>
          <w:bCs/>
          <w:color w:val="000000" w:themeColor="text1"/>
          <w:sz w:val="24"/>
          <w:szCs w:val="24"/>
        </w:rPr>
        <w:t>4.5.-</w:t>
      </w:r>
      <w:r w:rsidRPr="006B7455">
        <w:rPr>
          <w:rFonts w:ascii="Times New Roman" w:hAnsi="Times New Roman" w:cs="Times New Roman"/>
          <w:b/>
          <w:bCs/>
          <w:color w:val="000000" w:themeColor="text1"/>
          <w:sz w:val="24"/>
          <w:szCs w:val="24"/>
        </w:rPr>
        <w:t>1:</w:t>
      </w:r>
      <w:r w:rsidRPr="006B7455">
        <w:rPr>
          <w:rFonts w:ascii="Times New Roman" w:hAnsi="Times New Roman" w:cs="Times New Roman"/>
          <w:bCs/>
          <w:color w:val="000000" w:themeColor="text1"/>
          <w:sz w:val="24"/>
          <w:szCs w:val="24"/>
        </w:rPr>
        <w:t xml:space="preserve"> </w:t>
      </w:r>
      <w:proofErr w:type="spellStart"/>
      <w:r w:rsidR="00B64F73" w:rsidRPr="006B7455">
        <w:rPr>
          <w:rFonts w:ascii="Times New Roman" w:hAnsi="Times New Roman" w:cs="Times New Roman"/>
          <w:bCs/>
          <w:color w:val="000000" w:themeColor="text1"/>
          <w:sz w:val="24"/>
          <w:szCs w:val="24"/>
        </w:rPr>
        <w:t>A</w:t>
      </w:r>
      <w:r w:rsidRPr="006B7455">
        <w:rPr>
          <w:rFonts w:ascii="Times New Roman" w:hAnsi="Times New Roman" w:cs="Times New Roman"/>
          <w:bCs/>
          <w:color w:val="000000" w:themeColor="text1"/>
          <w:sz w:val="24"/>
          <w:szCs w:val="24"/>
        </w:rPr>
        <w:t>ttīstīta</w:t>
      </w:r>
      <w:proofErr w:type="spellEnd"/>
      <w:r w:rsidR="00E630C3" w:rsidRPr="006B7455">
        <w:rPr>
          <w:rFonts w:ascii="Times New Roman" w:hAnsi="Times New Roman" w:cs="Times New Roman"/>
          <w:bCs/>
          <w:color w:val="000000" w:themeColor="text1"/>
          <w:sz w:val="24"/>
          <w:szCs w:val="24"/>
        </w:rPr>
        <w:t xml:space="preserve"> </w:t>
      </w:r>
      <w:proofErr w:type="spellStart"/>
      <w:r w:rsidR="00E630C3" w:rsidRPr="006B7455">
        <w:rPr>
          <w:rFonts w:ascii="Times New Roman" w:hAnsi="Times New Roman" w:cs="Times New Roman"/>
          <w:bCs/>
          <w:color w:val="000000" w:themeColor="text1"/>
          <w:sz w:val="24"/>
          <w:szCs w:val="24"/>
        </w:rPr>
        <w:t>Latvijas</w:t>
      </w:r>
      <w:proofErr w:type="spellEnd"/>
      <w:r w:rsidR="00E630C3" w:rsidRPr="006B7455">
        <w:rPr>
          <w:rFonts w:ascii="Times New Roman" w:hAnsi="Times New Roman" w:cs="Times New Roman"/>
          <w:bCs/>
          <w:color w:val="000000" w:themeColor="text1"/>
          <w:sz w:val="24"/>
          <w:szCs w:val="24"/>
        </w:rPr>
        <w:t xml:space="preserve"> </w:t>
      </w:r>
      <w:proofErr w:type="spellStart"/>
      <w:r w:rsidR="00E630C3" w:rsidRPr="006B7455">
        <w:rPr>
          <w:rFonts w:ascii="Times New Roman" w:hAnsi="Times New Roman" w:cs="Times New Roman"/>
          <w:bCs/>
          <w:color w:val="000000" w:themeColor="text1"/>
          <w:sz w:val="24"/>
          <w:szCs w:val="24"/>
        </w:rPr>
        <w:t>inovācijas</w:t>
      </w:r>
      <w:proofErr w:type="spellEnd"/>
      <w:r w:rsidR="00E630C3" w:rsidRPr="006B7455">
        <w:rPr>
          <w:rFonts w:ascii="Times New Roman" w:hAnsi="Times New Roman" w:cs="Times New Roman"/>
          <w:bCs/>
          <w:color w:val="000000" w:themeColor="text1"/>
          <w:sz w:val="24"/>
          <w:szCs w:val="24"/>
        </w:rPr>
        <w:t xml:space="preserve"> </w:t>
      </w:r>
      <w:proofErr w:type="spellStart"/>
      <w:r w:rsidR="00E630C3" w:rsidRPr="006B7455">
        <w:rPr>
          <w:rFonts w:ascii="Times New Roman" w:hAnsi="Times New Roman" w:cs="Times New Roman"/>
          <w:bCs/>
          <w:color w:val="000000" w:themeColor="text1"/>
          <w:sz w:val="24"/>
          <w:szCs w:val="24"/>
        </w:rPr>
        <w:t>kapacitāte</w:t>
      </w:r>
      <w:proofErr w:type="spellEnd"/>
      <w:r w:rsidR="00AD2671" w:rsidRPr="006B7455">
        <w:rPr>
          <w:rFonts w:ascii="Times New Roman" w:hAnsi="Times New Roman" w:cs="Times New Roman"/>
          <w:bCs/>
          <w:color w:val="000000" w:themeColor="text1"/>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6B7455" w14:paraId="1FDD5556" w14:textId="77777777" w:rsidTr="001017C5">
        <w:trPr>
          <w:cantSplit/>
        </w:trPr>
        <w:tc>
          <w:tcPr>
            <w:tcW w:w="1124" w:type="pct"/>
            <w:shd w:val="clear" w:color="auto" w:fill="E2EFD9" w:themeFill="accent6" w:themeFillTint="33"/>
            <w:vAlign w:val="center"/>
          </w:tcPr>
          <w:p w14:paraId="1DD42DCF" w14:textId="59C01241"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F71860" w:rsidRPr="006B7455">
              <w:rPr>
                <w:rFonts w:ascii="Times New Roman" w:eastAsia="Times New Roman" w:hAnsi="Times New Roman" w:cs="Times New Roman"/>
                <w:b/>
                <w:color w:val="000000" w:themeColor="text1"/>
                <w:sz w:val="24"/>
                <w:szCs w:val="24"/>
              </w:rPr>
              <w:t>5</w:t>
            </w:r>
            <w:r w:rsidRPr="006B7455">
              <w:rPr>
                <w:rFonts w:ascii="Times New Roman" w:eastAsia="Times New Roman" w:hAnsi="Times New Roman" w:cs="Times New Roman"/>
                <w:b/>
                <w:color w:val="000000" w:themeColor="text1"/>
                <w:sz w:val="24"/>
                <w:szCs w:val="24"/>
              </w:rPr>
              <w:t>.-</w:t>
            </w:r>
            <w:r w:rsidR="00F71860"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w:t>
            </w:r>
            <w:r w:rsidR="00F71860"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w:t>
            </w:r>
          </w:p>
        </w:tc>
        <w:tc>
          <w:tcPr>
            <w:tcW w:w="3876" w:type="pct"/>
            <w:shd w:val="clear" w:color="auto" w:fill="E2EFD9" w:themeFill="accent6" w:themeFillTint="33"/>
            <w:vAlign w:val="center"/>
          </w:tcPr>
          <w:p w14:paraId="6FEE3111" w14:textId="4CB56F85" w:rsidR="000D1214" w:rsidRPr="006B7455" w:rsidRDefault="00F71860" w:rsidP="001017C5">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Eiropas inovāciju indekss Latvijai</w:t>
            </w:r>
          </w:p>
        </w:tc>
      </w:tr>
      <w:tr w:rsidR="000D1214" w:rsidRPr="006B7455" w14:paraId="5674416F" w14:textId="77777777" w:rsidTr="001017C5">
        <w:trPr>
          <w:cantSplit/>
        </w:trPr>
        <w:tc>
          <w:tcPr>
            <w:tcW w:w="1124" w:type="pct"/>
            <w:shd w:val="clear" w:color="auto" w:fill="E2EFD9" w:themeFill="accent6" w:themeFillTint="33"/>
            <w:vAlign w:val="center"/>
          </w:tcPr>
          <w:p w14:paraId="091F76F9"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1723E0D0" w14:textId="52BF1771" w:rsidR="000D1214" w:rsidRPr="006B7455" w:rsidRDefault="000D1214"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w:t>
            </w:r>
            <w:r w:rsidR="00F71860"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 xml:space="preserve"> – </w:t>
            </w:r>
            <w:r w:rsidR="00F71860" w:rsidRPr="006B7455">
              <w:rPr>
                <w:rFonts w:ascii="Times New Roman" w:eastAsia="Times New Roman" w:hAnsi="Times New Roman" w:cs="Times New Roman"/>
                <w:color w:val="000000" w:themeColor="text1"/>
                <w:sz w:val="24"/>
                <w:szCs w:val="24"/>
              </w:rPr>
              <w:t>68,61</w:t>
            </w:r>
          </w:p>
        </w:tc>
      </w:tr>
      <w:tr w:rsidR="000D1214" w:rsidRPr="006B7455" w14:paraId="2E7A4D49" w14:textId="77777777" w:rsidTr="001017C5">
        <w:trPr>
          <w:cantSplit/>
        </w:trPr>
        <w:tc>
          <w:tcPr>
            <w:tcW w:w="1124" w:type="pct"/>
            <w:shd w:val="clear" w:color="auto" w:fill="E2EFD9" w:themeFill="accent6" w:themeFillTint="33"/>
            <w:vAlign w:val="center"/>
          </w:tcPr>
          <w:p w14:paraId="44FF302B"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0CE7AA3B" w14:textId="18D3CF8D" w:rsidR="000D1214" w:rsidRPr="006B7455" w:rsidRDefault="000D1214"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F71860" w:rsidRPr="006B7455">
              <w:rPr>
                <w:rFonts w:ascii="Times New Roman" w:eastAsia="Times New Roman" w:hAnsi="Times New Roman" w:cs="Times New Roman"/>
                <w:color w:val="000000" w:themeColor="text1"/>
                <w:sz w:val="24"/>
                <w:szCs w:val="24"/>
              </w:rPr>
              <w:t>75,00</w:t>
            </w:r>
          </w:p>
        </w:tc>
      </w:tr>
      <w:tr w:rsidR="000D1214" w:rsidRPr="006B7455" w14:paraId="2B2F552B" w14:textId="77777777" w:rsidTr="001017C5">
        <w:trPr>
          <w:cantSplit/>
        </w:trPr>
        <w:tc>
          <w:tcPr>
            <w:tcW w:w="1124" w:type="pct"/>
            <w:shd w:val="clear" w:color="auto" w:fill="E2EFD9" w:themeFill="accent6" w:themeFillTint="33"/>
            <w:vAlign w:val="center"/>
          </w:tcPr>
          <w:p w14:paraId="24F3B7AC"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34DA0645" w14:textId="7653B687" w:rsidR="000D1214" w:rsidRPr="006B7455" w:rsidRDefault="000D1214"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F71860" w:rsidRPr="006B7455">
              <w:rPr>
                <w:rFonts w:ascii="Times New Roman" w:eastAsia="Times New Roman" w:hAnsi="Times New Roman" w:cs="Times New Roman"/>
                <w:color w:val="000000" w:themeColor="text1"/>
                <w:sz w:val="24"/>
                <w:szCs w:val="24"/>
              </w:rPr>
              <w:t>9</w:t>
            </w:r>
            <w:r w:rsidR="00AD2671" w:rsidRPr="006B7455">
              <w:rPr>
                <w:rFonts w:ascii="Times New Roman" w:eastAsia="Times New Roman" w:hAnsi="Times New Roman" w:cs="Times New Roman"/>
                <w:color w:val="000000" w:themeColor="text1"/>
                <w:sz w:val="24"/>
                <w:szCs w:val="24"/>
              </w:rPr>
              <w:t>0</w:t>
            </w:r>
            <w:r w:rsidR="00F71860" w:rsidRPr="006B7455">
              <w:rPr>
                <w:rFonts w:ascii="Times New Roman" w:eastAsia="Times New Roman" w:hAnsi="Times New Roman" w:cs="Times New Roman"/>
                <w:color w:val="000000" w:themeColor="text1"/>
                <w:sz w:val="24"/>
                <w:szCs w:val="24"/>
              </w:rPr>
              <w:t>,00</w:t>
            </w:r>
          </w:p>
        </w:tc>
      </w:tr>
      <w:tr w:rsidR="000D1214" w:rsidRPr="007E0409" w14:paraId="1CB69BC6" w14:textId="77777777" w:rsidTr="001017C5">
        <w:trPr>
          <w:cantSplit/>
        </w:trPr>
        <w:tc>
          <w:tcPr>
            <w:tcW w:w="1124" w:type="pct"/>
            <w:shd w:val="clear" w:color="auto" w:fill="E2EFD9" w:themeFill="accent6" w:themeFillTint="33"/>
            <w:vAlign w:val="center"/>
          </w:tcPr>
          <w:p w14:paraId="51E30CC4"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0E6D933F" w14:textId="42717840" w:rsidR="000D1214" w:rsidRPr="006B7455" w:rsidRDefault="00F71860"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Inovāciju indekss – salikts rādītājs</w:t>
            </w:r>
            <w:r w:rsidR="00AD2671" w:rsidRPr="006B7455">
              <w:rPr>
                <w:rFonts w:ascii="Times New Roman" w:eastAsia="Times New Roman" w:hAnsi="Times New Roman" w:cs="Times New Roman"/>
                <w:sz w:val="24"/>
                <w:szCs w:val="24"/>
              </w:rPr>
              <w:t xml:space="preserve"> (punkti)</w:t>
            </w:r>
          </w:p>
        </w:tc>
      </w:tr>
      <w:tr w:rsidR="000D1214" w:rsidRPr="006B7455" w14:paraId="0E8E38D3" w14:textId="77777777" w:rsidTr="001017C5">
        <w:trPr>
          <w:cantSplit/>
        </w:trPr>
        <w:tc>
          <w:tcPr>
            <w:tcW w:w="1124" w:type="pct"/>
            <w:shd w:val="clear" w:color="auto" w:fill="E2EFD9" w:themeFill="accent6" w:themeFillTint="33"/>
            <w:vAlign w:val="center"/>
          </w:tcPr>
          <w:p w14:paraId="2482C423"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47AB37F3" w14:textId="13BD0C13" w:rsidR="000D1214" w:rsidRPr="006B7455" w:rsidRDefault="00F71860" w:rsidP="001017C5">
            <w:pPr>
              <w:rPr>
                <w:rFonts w:ascii="Times New Roman" w:eastAsia="Times New Roman" w:hAnsi="Times New Roman" w:cs="Times New Roman"/>
                <w:color w:val="000000" w:themeColor="text1"/>
                <w:sz w:val="24"/>
                <w:szCs w:val="24"/>
                <w:lang w:val="lv"/>
              </w:rPr>
            </w:pPr>
            <w:proofErr w:type="spellStart"/>
            <w:r w:rsidRPr="00603173">
              <w:rPr>
                <w:rFonts w:ascii="Times New Roman" w:eastAsia="Times New Roman" w:hAnsi="Times New Roman" w:cs="Times New Roman"/>
                <w:i/>
                <w:sz w:val="24"/>
                <w:szCs w:val="24"/>
              </w:rPr>
              <w:t>European</w:t>
            </w:r>
            <w:proofErr w:type="spellEnd"/>
            <w:r w:rsidRPr="00603173">
              <w:rPr>
                <w:rFonts w:ascii="Times New Roman" w:eastAsia="Times New Roman" w:hAnsi="Times New Roman" w:cs="Times New Roman"/>
                <w:i/>
                <w:sz w:val="24"/>
                <w:szCs w:val="24"/>
              </w:rPr>
              <w:t xml:space="preserve"> </w:t>
            </w:r>
            <w:proofErr w:type="spellStart"/>
            <w:r w:rsidRPr="00603173">
              <w:rPr>
                <w:rFonts w:ascii="Times New Roman" w:eastAsia="Times New Roman" w:hAnsi="Times New Roman" w:cs="Times New Roman"/>
                <w:i/>
                <w:sz w:val="24"/>
                <w:szCs w:val="24"/>
              </w:rPr>
              <w:t>Innovation</w:t>
            </w:r>
            <w:proofErr w:type="spellEnd"/>
            <w:r w:rsidRPr="00603173">
              <w:rPr>
                <w:rFonts w:ascii="Times New Roman" w:eastAsia="Times New Roman" w:hAnsi="Times New Roman" w:cs="Times New Roman"/>
                <w:i/>
                <w:sz w:val="24"/>
                <w:szCs w:val="24"/>
              </w:rPr>
              <w:t xml:space="preserve"> </w:t>
            </w:r>
            <w:proofErr w:type="spellStart"/>
            <w:r w:rsidRPr="00603173">
              <w:rPr>
                <w:rFonts w:ascii="Times New Roman" w:eastAsia="Times New Roman" w:hAnsi="Times New Roman" w:cs="Times New Roman"/>
                <w:i/>
                <w:sz w:val="24"/>
                <w:szCs w:val="24"/>
              </w:rPr>
              <w:t>Scoreboard</w:t>
            </w:r>
            <w:proofErr w:type="spellEnd"/>
            <w:r w:rsidRPr="006B7455">
              <w:rPr>
                <w:rFonts w:ascii="Times New Roman" w:eastAsia="Times New Roman" w:hAnsi="Times New Roman" w:cs="Times New Roman"/>
                <w:sz w:val="24"/>
                <w:szCs w:val="24"/>
              </w:rPr>
              <w:t xml:space="preserve"> (EIS)</w:t>
            </w:r>
          </w:p>
        </w:tc>
      </w:tr>
    </w:tbl>
    <w:p w14:paraId="0126BE70" w14:textId="77777777" w:rsidR="000D1214" w:rsidRPr="006B7455" w:rsidRDefault="000D1214"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6B7455" w14:paraId="11F443DA" w14:textId="77777777" w:rsidTr="001017C5">
        <w:trPr>
          <w:cantSplit/>
        </w:trPr>
        <w:tc>
          <w:tcPr>
            <w:tcW w:w="1124" w:type="pct"/>
            <w:shd w:val="clear" w:color="auto" w:fill="E2EFD9" w:themeFill="accent6" w:themeFillTint="33"/>
            <w:vAlign w:val="center"/>
          </w:tcPr>
          <w:p w14:paraId="18F39628" w14:textId="2FD44713"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F71860" w:rsidRPr="006B7455">
              <w:rPr>
                <w:rFonts w:ascii="Times New Roman" w:eastAsia="Times New Roman" w:hAnsi="Times New Roman" w:cs="Times New Roman"/>
                <w:b/>
                <w:color w:val="000000" w:themeColor="text1"/>
                <w:sz w:val="24"/>
                <w:szCs w:val="24"/>
              </w:rPr>
              <w:t>5</w:t>
            </w:r>
            <w:r w:rsidRPr="006B7455">
              <w:rPr>
                <w:rFonts w:ascii="Times New Roman" w:eastAsia="Times New Roman" w:hAnsi="Times New Roman" w:cs="Times New Roman"/>
                <w:b/>
                <w:color w:val="000000" w:themeColor="text1"/>
                <w:sz w:val="24"/>
                <w:szCs w:val="24"/>
              </w:rPr>
              <w:t>.-</w:t>
            </w:r>
            <w:r w:rsidR="00F71860"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-2:</w:t>
            </w:r>
          </w:p>
        </w:tc>
        <w:tc>
          <w:tcPr>
            <w:tcW w:w="3876" w:type="pct"/>
            <w:shd w:val="clear" w:color="auto" w:fill="E2EFD9" w:themeFill="accent6" w:themeFillTint="33"/>
            <w:vAlign w:val="center"/>
          </w:tcPr>
          <w:p w14:paraId="53D448A8" w14:textId="17A806EA" w:rsidR="000D1214" w:rsidRPr="006B7455" w:rsidRDefault="00F71860" w:rsidP="001017C5">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Privātā sektora ieguldījumi P&amp;A</w:t>
            </w:r>
          </w:p>
        </w:tc>
      </w:tr>
      <w:tr w:rsidR="000D1214" w:rsidRPr="006B7455" w14:paraId="25D516BB" w14:textId="77777777" w:rsidTr="001017C5">
        <w:trPr>
          <w:cantSplit/>
        </w:trPr>
        <w:tc>
          <w:tcPr>
            <w:tcW w:w="1124" w:type="pct"/>
            <w:shd w:val="clear" w:color="auto" w:fill="E2EFD9" w:themeFill="accent6" w:themeFillTint="33"/>
            <w:vAlign w:val="center"/>
          </w:tcPr>
          <w:p w14:paraId="62DBCE78"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258CCE5A" w14:textId="25A3A0A7" w:rsidR="000D1214" w:rsidRPr="006B7455" w:rsidRDefault="000D1214"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w:t>
            </w:r>
            <w:r w:rsidR="00F71860"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 xml:space="preserve"> – </w:t>
            </w:r>
            <w:r w:rsidR="00F71860" w:rsidRPr="006B7455">
              <w:rPr>
                <w:rFonts w:ascii="Times New Roman" w:eastAsia="Times New Roman" w:hAnsi="Times New Roman" w:cs="Times New Roman"/>
                <w:color w:val="000000" w:themeColor="text1"/>
                <w:sz w:val="24"/>
                <w:szCs w:val="24"/>
              </w:rPr>
              <w:t>24,3</w:t>
            </w:r>
            <w:r w:rsidRPr="006B7455">
              <w:rPr>
                <w:rFonts w:ascii="Times New Roman" w:eastAsia="Times New Roman" w:hAnsi="Times New Roman" w:cs="Times New Roman"/>
                <w:color w:val="000000" w:themeColor="text1"/>
                <w:sz w:val="24"/>
                <w:szCs w:val="24"/>
              </w:rPr>
              <w:t>%</w:t>
            </w:r>
          </w:p>
        </w:tc>
      </w:tr>
      <w:tr w:rsidR="000D1214" w:rsidRPr="006B7455" w14:paraId="7F4DF76B" w14:textId="77777777" w:rsidTr="001017C5">
        <w:trPr>
          <w:cantSplit/>
        </w:trPr>
        <w:tc>
          <w:tcPr>
            <w:tcW w:w="1124" w:type="pct"/>
            <w:shd w:val="clear" w:color="auto" w:fill="E2EFD9" w:themeFill="accent6" w:themeFillTint="33"/>
            <w:vAlign w:val="center"/>
          </w:tcPr>
          <w:p w14:paraId="7AD5DB12"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79424B41" w14:textId="5014BFE9" w:rsidR="000D1214" w:rsidRPr="006B7455" w:rsidRDefault="000D1214"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F71860" w:rsidRPr="006B7455">
              <w:rPr>
                <w:rFonts w:ascii="Times New Roman" w:eastAsia="Times New Roman" w:hAnsi="Times New Roman" w:cs="Times New Roman"/>
                <w:color w:val="000000" w:themeColor="text1"/>
                <w:sz w:val="24"/>
                <w:szCs w:val="24"/>
              </w:rPr>
              <w:t>32,0</w:t>
            </w:r>
            <w:r w:rsidRPr="006B7455">
              <w:rPr>
                <w:rFonts w:ascii="Times New Roman" w:eastAsia="Times New Roman" w:hAnsi="Times New Roman" w:cs="Times New Roman"/>
                <w:color w:val="000000" w:themeColor="text1"/>
                <w:sz w:val="24"/>
                <w:szCs w:val="24"/>
              </w:rPr>
              <w:t>%</w:t>
            </w:r>
          </w:p>
        </w:tc>
      </w:tr>
      <w:tr w:rsidR="000D1214" w:rsidRPr="006B7455" w14:paraId="6D4C2EEB" w14:textId="77777777" w:rsidTr="001017C5">
        <w:trPr>
          <w:cantSplit/>
        </w:trPr>
        <w:tc>
          <w:tcPr>
            <w:tcW w:w="1124" w:type="pct"/>
            <w:shd w:val="clear" w:color="auto" w:fill="E2EFD9" w:themeFill="accent6" w:themeFillTint="33"/>
            <w:vAlign w:val="center"/>
          </w:tcPr>
          <w:p w14:paraId="6D19B8FB"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0EDA71CB" w14:textId="4399C055" w:rsidR="000D1214" w:rsidRPr="006B7455" w:rsidRDefault="000D1214"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F71860" w:rsidRPr="006B7455">
              <w:rPr>
                <w:rFonts w:ascii="Times New Roman" w:eastAsia="Times New Roman" w:hAnsi="Times New Roman" w:cs="Times New Roman"/>
                <w:color w:val="000000" w:themeColor="text1"/>
                <w:sz w:val="24"/>
                <w:szCs w:val="24"/>
              </w:rPr>
              <w:t>38,0</w:t>
            </w:r>
            <w:r w:rsidRPr="006B7455">
              <w:rPr>
                <w:rFonts w:ascii="Times New Roman" w:eastAsia="Times New Roman" w:hAnsi="Times New Roman" w:cs="Times New Roman"/>
                <w:color w:val="000000" w:themeColor="text1"/>
                <w:sz w:val="24"/>
                <w:szCs w:val="24"/>
              </w:rPr>
              <w:t>%</w:t>
            </w:r>
          </w:p>
        </w:tc>
      </w:tr>
      <w:tr w:rsidR="000D1214" w:rsidRPr="006B7455" w14:paraId="10F2A7C2" w14:textId="77777777" w:rsidTr="001017C5">
        <w:trPr>
          <w:cantSplit/>
        </w:trPr>
        <w:tc>
          <w:tcPr>
            <w:tcW w:w="1124" w:type="pct"/>
            <w:shd w:val="clear" w:color="auto" w:fill="E2EFD9" w:themeFill="accent6" w:themeFillTint="33"/>
            <w:vAlign w:val="center"/>
          </w:tcPr>
          <w:p w14:paraId="1EB0D3BA"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00B73ED8" w14:textId="183DEA3F" w:rsidR="000D1214" w:rsidRPr="006B7455" w:rsidRDefault="00F71860"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 no kopējiem ieguldījumiem P&amp;A</w:t>
            </w:r>
          </w:p>
        </w:tc>
      </w:tr>
      <w:tr w:rsidR="000D1214" w:rsidRPr="006B7455" w14:paraId="7FB49A38" w14:textId="77777777" w:rsidTr="001017C5">
        <w:trPr>
          <w:cantSplit/>
        </w:trPr>
        <w:tc>
          <w:tcPr>
            <w:tcW w:w="1124" w:type="pct"/>
            <w:shd w:val="clear" w:color="auto" w:fill="E2EFD9" w:themeFill="accent6" w:themeFillTint="33"/>
            <w:vAlign w:val="center"/>
          </w:tcPr>
          <w:p w14:paraId="481A754D"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3A12D650" w14:textId="66ADC3CF" w:rsidR="000D1214" w:rsidRPr="006B7455" w:rsidRDefault="003F2991" w:rsidP="001017C5">
            <w:pPr>
              <w:rPr>
                <w:rFonts w:ascii="Times New Roman" w:eastAsia="Times New Roman" w:hAnsi="Times New Roman" w:cs="Times New Roman"/>
                <w:color w:val="000000" w:themeColor="text1"/>
                <w:sz w:val="24"/>
                <w:szCs w:val="24"/>
                <w:lang w:val="lv"/>
              </w:rPr>
            </w:pPr>
            <w:r>
              <w:rPr>
                <w:rFonts w:ascii="Times New Roman" w:eastAsia="Times New Roman" w:hAnsi="Times New Roman" w:cs="Times New Roman"/>
                <w:sz w:val="24"/>
                <w:szCs w:val="24"/>
              </w:rPr>
              <w:t>CSP</w:t>
            </w:r>
          </w:p>
        </w:tc>
      </w:tr>
    </w:tbl>
    <w:p w14:paraId="69C52DE5" w14:textId="16C421B1" w:rsidR="0020721F" w:rsidRPr="006B7455" w:rsidRDefault="0020721F" w:rsidP="00D62A4D">
      <w:pPr>
        <w:spacing w:before="120" w:after="120" w:line="240" w:lineRule="auto"/>
        <w:jc w:val="both"/>
        <w:outlineLvl w:val="5"/>
        <w:rPr>
          <w:rFonts w:ascii="Times New Roman" w:eastAsia="Times New Roman" w:hAnsi="Times New Roman" w:cs="Times New Roman"/>
          <w:color w:val="000000" w:themeColor="text1"/>
          <w:sz w:val="24"/>
          <w:szCs w:val="24"/>
          <w:lang w:val="lv"/>
        </w:rPr>
      </w:pPr>
      <w:r w:rsidRPr="006B7455">
        <w:rPr>
          <w:rFonts w:ascii="Times New Roman" w:hAnsi="Times New Roman" w:cs="Times New Roman"/>
          <w:b/>
          <w:bCs/>
          <w:color w:val="000000" w:themeColor="text1"/>
          <w:sz w:val="24"/>
          <w:szCs w:val="24"/>
        </w:rPr>
        <w:t>PR</w:t>
      </w:r>
      <w:r w:rsidR="00F71860" w:rsidRPr="006B7455">
        <w:rPr>
          <w:rFonts w:ascii="Times New Roman" w:hAnsi="Times New Roman" w:cs="Times New Roman"/>
          <w:b/>
          <w:bCs/>
          <w:color w:val="000000" w:themeColor="text1"/>
          <w:sz w:val="24"/>
          <w:szCs w:val="24"/>
        </w:rPr>
        <w:t>4.5.-</w:t>
      </w:r>
      <w:r w:rsidR="000752DB" w:rsidRPr="006B7455">
        <w:rPr>
          <w:rFonts w:ascii="Times New Roman" w:hAnsi="Times New Roman" w:cs="Times New Roman"/>
          <w:b/>
          <w:bCs/>
          <w:color w:val="000000" w:themeColor="text1"/>
          <w:sz w:val="24"/>
          <w:szCs w:val="24"/>
        </w:rPr>
        <w:t>2</w:t>
      </w:r>
      <w:r w:rsidRPr="006B7455">
        <w:rPr>
          <w:rFonts w:ascii="Times New Roman" w:hAnsi="Times New Roman" w:cs="Times New Roman"/>
          <w:b/>
          <w:bCs/>
          <w:color w:val="000000" w:themeColor="text1"/>
          <w:sz w:val="24"/>
          <w:szCs w:val="24"/>
        </w:rPr>
        <w:t>:</w:t>
      </w:r>
      <w:r w:rsidRPr="006B7455">
        <w:rPr>
          <w:rFonts w:ascii="Times New Roman" w:hAnsi="Times New Roman" w:cs="Times New Roman"/>
          <w:bCs/>
          <w:color w:val="000000" w:themeColor="text1"/>
          <w:sz w:val="24"/>
          <w:szCs w:val="24"/>
        </w:rPr>
        <w:t xml:space="preserve"> </w:t>
      </w:r>
      <w:proofErr w:type="spellStart"/>
      <w:r w:rsidR="00B64F73" w:rsidRPr="006B7455">
        <w:rPr>
          <w:rFonts w:ascii="Times New Roman" w:hAnsi="Times New Roman" w:cs="Times New Roman"/>
          <w:bCs/>
          <w:color w:val="000000" w:themeColor="text1"/>
          <w:sz w:val="24"/>
          <w:szCs w:val="24"/>
        </w:rPr>
        <w:t>P</w:t>
      </w:r>
      <w:r w:rsidR="00BB6796" w:rsidRPr="006B7455">
        <w:rPr>
          <w:rFonts w:ascii="Times New Roman" w:hAnsi="Times New Roman" w:cs="Times New Roman"/>
          <w:bCs/>
          <w:color w:val="000000" w:themeColor="text1"/>
          <w:sz w:val="24"/>
          <w:szCs w:val="24"/>
        </w:rPr>
        <w:t>aaugstināta</w:t>
      </w:r>
      <w:proofErr w:type="spellEnd"/>
      <w:r w:rsidR="00BB6796" w:rsidRPr="006B7455">
        <w:rPr>
          <w:rFonts w:ascii="Times New Roman" w:hAnsi="Times New Roman" w:cs="Times New Roman"/>
          <w:bCs/>
          <w:color w:val="000000" w:themeColor="text1"/>
          <w:sz w:val="24"/>
          <w:szCs w:val="24"/>
        </w:rPr>
        <w:t xml:space="preserve"> </w:t>
      </w:r>
      <w:proofErr w:type="spellStart"/>
      <w:r w:rsidR="00AD7B32" w:rsidRPr="006B7455">
        <w:rPr>
          <w:rFonts w:ascii="Times New Roman" w:hAnsi="Times New Roman" w:cs="Times New Roman"/>
          <w:bCs/>
          <w:color w:val="000000" w:themeColor="text1"/>
          <w:sz w:val="24"/>
          <w:szCs w:val="24"/>
        </w:rPr>
        <w:t>Latvijas</w:t>
      </w:r>
      <w:proofErr w:type="spellEnd"/>
      <w:r w:rsidR="00AD7B32" w:rsidRPr="006B7455">
        <w:rPr>
          <w:rFonts w:ascii="Times New Roman" w:hAnsi="Times New Roman" w:cs="Times New Roman"/>
          <w:bCs/>
          <w:color w:val="000000" w:themeColor="text1"/>
          <w:sz w:val="24"/>
          <w:szCs w:val="24"/>
        </w:rPr>
        <w:t xml:space="preserve"> </w:t>
      </w:r>
      <w:proofErr w:type="spellStart"/>
      <w:r w:rsidR="007F4E3E" w:rsidRPr="006B7455">
        <w:rPr>
          <w:rFonts w:ascii="Times New Roman" w:hAnsi="Times New Roman" w:cs="Times New Roman"/>
          <w:bCs/>
          <w:color w:val="000000" w:themeColor="text1"/>
          <w:sz w:val="24"/>
          <w:szCs w:val="24"/>
        </w:rPr>
        <w:t>tautsai</w:t>
      </w:r>
      <w:r w:rsidR="001D58E2" w:rsidRPr="006B7455">
        <w:rPr>
          <w:rFonts w:ascii="Times New Roman" w:hAnsi="Times New Roman" w:cs="Times New Roman"/>
          <w:bCs/>
          <w:color w:val="000000" w:themeColor="text1"/>
          <w:sz w:val="24"/>
          <w:szCs w:val="24"/>
        </w:rPr>
        <w:t>mniecības</w:t>
      </w:r>
      <w:proofErr w:type="spellEnd"/>
      <w:r w:rsidR="001D58E2" w:rsidRPr="006B7455">
        <w:rPr>
          <w:rFonts w:ascii="Times New Roman" w:hAnsi="Times New Roman" w:cs="Times New Roman"/>
          <w:bCs/>
          <w:color w:val="000000" w:themeColor="text1"/>
          <w:sz w:val="24"/>
          <w:szCs w:val="24"/>
        </w:rPr>
        <w:t xml:space="preserve"> </w:t>
      </w:r>
      <w:proofErr w:type="spellStart"/>
      <w:r w:rsidR="001D58E2" w:rsidRPr="006B7455">
        <w:rPr>
          <w:rFonts w:ascii="Times New Roman" w:hAnsi="Times New Roman" w:cs="Times New Roman"/>
          <w:bCs/>
          <w:color w:val="000000" w:themeColor="text1"/>
          <w:sz w:val="24"/>
          <w:szCs w:val="24"/>
        </w:rPr>
        <w:t>inovēt</w:t>
      </w:r>
      <w:r w:rsidR="007F4E3E" w:rsidRPr="006B7455">
        <w:rPr>
          <w:rFonts w:ascii="Times New Roman" w:hAnsi="Times New Roman" w:cs="Times New Roman"/>
          <w:bCs/>
          <w:color w:val="000000" w:themeColor="text1"/>
          <w:sz w:val="24"/>
          <w:szCs w:val="24"/>
        </w:rPr>
        <w:t>spēja</w:t>
      </w:r>
      <w:proofErr w:type="spellEnd"/>
      <w:r w:rsidR="007F4E3E" w:rsidRPr="006B7455">
        <w:rPr>
          <w:rFonts w:ascii="Times New Roman" w:hAnsi="Times New Roman" w:cs="Times New Roman"/>
          <w:bCs/>
          <w:color w:val="000000" w:themeColor="text1"/>
          <w:sz w:val="24"/>
          <w:szCs w:val="24"/>
        </w:rPr>
        <w:t xml:space="preserve"> IKT </w:t>
      </w:r>
      <w:proofErr w:type="spellStart"/>
      <w:r w:rsidR="007F4E3E" w:rsidRPr="006B7455">
        <w:rPr>
          <w:rFonts w:ascii="Times New Roman" w:hAnsi="Times New Roman" w:cs="Times New Roman"/>
          <w:bCs/>
          <w:color w:val="000000" w:themeColor="text1"/>
          <w:sz w:val="24"/>
          <w:szCs w:val="24"/>
        </w:rPr>
        <w:t>jomā</w:t>
      </w:r>
      <w:proofErr w:type="spellEnd"/>
      <w:r w:rsidR="00AD2671" w:rsidRPr="006B7455">
        <w:rPr>
          <w:rFonts w:ascii="Times New Roman" w:hAnsi="Times New Roman" w:cs="Times New Roman"/>
          <w:bCs/>
          <w:color w:val="000000" w:themeColor="text1"/>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7E0409" w14:paraId="76D66523" w14:textId="77777777" w:rsidTr="001017C5">
        <w:trPr>
          <w:cantSplit/>
        </w:trPr>
        <w:tc>
          <w:tcPr>
            <w:tcW w:w="1124" w:type="pct"/>
            <w:shd w:val="clear" w:color="auto" w:fill="E2EFD9" w:themeFill="accent6" w:themeFillTint="33"/>
            <w:vAlign w:val="center"/>
          </w:tcPr>
          <w:p w14:paraId="07ECF561" w14:textId="54C10D33"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F71860" w:rsidRPr="006B7455">
              <w:rPr>
                <w:rFonts w:ascii="Times New Roman" w:eastAsia="Times New Roman" w:hAnsi="Times New Roman" w:cs="Times New Roman"/>
                <w:b/>
                <w:color w:val="000000" w:themeColor="text1"/>
                <w:sz w:val="24"/>
                <w:szCs w:val="24"/>
              </w:rPr>
              <w:t>5</w:t>
            </w:r>
            <w:r w:rsidRPr="006B7455">
              <w:rPr>
                <w:rFonts w:ascii="Times New Roman" w:eastAsia="Times New Roman" w:hAnsi="Times New Roman" w:cs="Times New Roman"/>
                <w:b/>
                <w:color w:val="000000" w:themeColor="text1"/>
                <w:sz w:val="24"/>
                <w:szCs w:val="24"/>
              </w:rPr>
              <w:t>.-2-</w:t>
            </w:r>
            <w:r w:rsidR="00F71860" w:rsidRPr="006B7455">
              <w:rPr>
                <w:rFonts w:ascii="Times New Roman" w:eastAsia="Times New Roman" w:hAnsi="Times New Roman" w:cs="Times New Roman"/>
                <w:b/>
                <w:color w:val="000000" w:themeColor="text1"/>
                <w:sz w:val="24"/>
                <w:szCs w:val="24"/>
              </w:rPr>
              <w:t>1</w:t>
            </w:r>
            <w:r w:rsidRPr="006B7455">
              <w:rPr>
                <w:rFonts w:ascii="Times New Roman" w:eastAsia="Times New Roman" w:hAnsi="Times New Roman" w:cs="Times New Roman"/>
                <w:b/>
                <w:color w:val="000000" w:themeColor="text1"/>
                <w:sz w:val="24"/>
                <w:szCs w:val="24"/>
              </w:rPr>
              <w:t>:</w:t>
            </w:r>
          </w:p>
        </w:tc>
        <w:tc>
          <w:tcPr>
            <w:tcW w:w="3876" w:type="pct"/>
            <w:shd w:val="clear" w:color="auto" w:fill="E2EFD9" w:themeFill="accent6" w:themeFillTint="33"/>
            <w:vAlign w:val="center"/>
          </w:tcPr>
          <w:p w14:paraId="288E516C" w14:textId="49564E35" w:rsidR="000D1214" w:rsidRPr="006B7455" w:rsidRDefault="00F71860" w:rsidP="001017C5">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Pētniecībā un inovācijā nodarbināto īpatsvars Latvijas IKT uzņēmējdarbības sektorā</w:t>
            </w:r>
          </w:p>
        </w:tc>
      </w:tr>
      <w:tr w:rsidR="000D1214" w:rsidRPr="006B7455" w14:paraId="00E69426" w14:textId="77777777" w:rsidTr="001017C5">
        <w:trPr>
          <w:cantSplit/>
        </w:trPr>
        <w:tc>
          <w:tcPr>
            <w:tcW w:w="1124" w:type="pct"/>
            <w:shd w:val="clear" w:color="auto" w:fill="E2EFD9" w:themeFill="accent6" w:themeFillTint="33"/>
            <w:vAlign w:val="center"/>
          </w:tcPr>
          <w:p w14:paraId="19F2E5CE"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1666CD81" w14:textId="4833AF72" w:rsidR="000D1214" w:rsidRPr="006B7455" w:rsidRDefault="000D1214"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w:t>
            </w:r>
            <w:r w:rsidR="00F71860"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 xml:space="preserve"> – </w:t>
            </w:r>
            <w:r w:rsidR="00F71860" w:rsidRPr="006B7455">
              <w:rPr>
                <w:rFonts w:ascii="Times New Roman" w:eastAsia="Times New Roman" w:hAnsi="Times New Roman" w:cs="Times New Roman"/>
                <w:color w:val="000000" w:themeColor="text1"/>
                <w:sz w:val="24"/>
                <w:szCs w:val="24"/>
              </w:rPr>
              <w:t>nav mērīts</w:t>
            </w:r>
          </w:p>
        </w:tc>
      </w:tr>
      <w:tr w:rsidR="000D1214" w:rsidRPr="006B7455" w14:paraId="5A4168B2" w14:textId="77777777" w:rsidTr="001017C5">
        <w:trPr>
          <w:cantSplit/>
        </w:trPr>
        <w:tc>
          <w:tcPr>
            <w:tcW w:w="1124" w:type="pct"/>
            <w:shd w:val="clear" w:color="auto" w:fill="E2EFD9" w:themeFill="accent6" w:themeFillTint="33"/>
            <w:vAlign w:val="center"/>
          </w:tcPr>
          <w:p w14:paraId="28CE37D1"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0A4027BE" w14:textId="52349265" w:rsidR="000D1214" w:rsidRPr="006B7455" w:rsidRDefault="000D1214"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F71860" w:rsidRPr="006B7455">
              <w:rPr>
                <w:rFonts w:ascii="Times New Roman" w:eastAsia="Times New Roman" w:hAnsi="Times New Roman" w:cs="Times New Roman"/>
                <w:color w:val="000000" w:themeColor="text1"/>
                <w:sz w:val="24"/>
                <w:szCs w:val="24"/>
              </w:rPr>
              <w:t>1</w:t>
            </w:r>
            <w:r w:rsidRPr="006B7455">
              <w:rPr>
                <w:rFonts w:ascii="Times New Roman" w:eastAsia="Times New Roman" w:hAnsi="Times New Roman" w:cs="Times New Roman"/>
                <w:color w:val="000000" w:themeColor="text1"/>
                <w:sz w:val="24"/>
                <w:szCs w:val="24"/>
              </w:rPr>
              <w:t>%</w:t>
            </w:r>
          </w:p>
        </w:tc>
      </w:tr>
      <w:tr w:rsidR="000D1214" w:rsidRPr="006B7455" w14:paraId="793867B2" w14:textId="77777777" w:rsidTr="001017C5">
        <w:trPr>
          <w:cantSplit/>
        </w:trPr>
        <w:tc>
          <w:tcPr>
            <w:tcW w:w="1124" w:type="pct"/>
            <w:shd w:val="clear" w:color="auto" w:fill="E2EFD9" w:themeFill="accent6" w:themeFillTint="33"/>
            <w:vAlign w:val="center"/>
          </w:tcPr>
          <w:p w14:paraId="1A5A4D7F"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155BAE3F" w14:textId="649F19C3" w:rsidR="000D1214" w:rsidRPr="006B7455" w:rsidRDefault="000D1214"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F71860" w:rsidRPr="006B7455">
              <w:rPr>
                <w:rFonts w:ascii="Times New Roman" w:eastAsia="Times New Roman" w:hAnsi="Times New Roman" w:cs="Times New Roman"/>
                <w:color w:val="000000" w:themeColor="text1"/>
                <w:sz w:val="24"/>
                <w:szCs w:val="24"/>
              </w:rPr>
              <w:t>2</w:t>
            </w:r>
            <w:r w:rsidRPr="006B7455">
              <w:rPr>
                <w:rFonts w:ascii="Times New Roman" w:eastAsia="Times New Roman" w:hAnsi="Times New Roman" w:cs="Times New Roman"/>
                <w:color w:val="000000" w:themeColor="text1"/>
                <w:sz w:val="24"/>
                <w:szCs w:val="24"/>
              </w:rPr>
              <w:t>%</w:t>
            </w:r>
          </w:p>
        </w:tc>
      </w:tr>
      <w:tr w:rsidR="000D1214" w:rsidRPr="006B7455" w14:paraId="5C966B82" w14:textId="77777777" w:rsidTr="001017C5">
        <w:trPr>
          <w:cantSplit/>
        </w:trPr>
        <w:tc>
          <w:tcPr>
            <w:tcW w:w="1124" w:type="pct"/>
            <w:shd w:val="clear" w:color="auto" w:fill="E2EFD9" w:themeFill="accent6" w:themeFillTint="33"/>
            <w:vAlign w:val="center"/>
          </w:tcPr>
          <w:p w14:paraId="03EF1C71"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0722C96F" w14:textId="0D9BC16A" w:rsidR="000D1214" w:rsidRPr="006B7455" w:rsidRDefault="00F71860"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Zinātniskais personāls, pilna laika slodzes ekvivalents pret kopējo nozarē nodarbināto pilna laika slodzes ekvivalentu</w:t>
            </w:r>
          </w:p>
        </w:tc>
      </w:tr>
      <w:tr w:rsidR="000D1214" w:rsidRPr="006B7455" w14:paraId="6E7E06D2" w14:textId="77777777" w:rsidTr="001017C5">
        <w:trPr>
          <w:cantSplit/>
        </w:trPr>
        <w:tc>
          <w:tcPr>
            <w:tcW w:w="1124" w:type="pct"/>
            <w:shd w:val="clear" w:color="auto" w:fill="E2EFD9" w:themeFill="accent6" w:themeFillTint="33"/>
            <w:vAlign w:val="center"/>
          </w:tcPr>
          <w:p w14:paraId="11A73F4F"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58346E73" w14:textId="333DCC98" w:rsidR="000D1214" w:rsidRPr="006B7455" w:rsidRDefault="00F71860"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 xml:space="preserve">Eurostat un </w:t>
            </w:r>
            <w:r w:rsidR="00FF6687">
              <w:rPr>
                <w:rFonts w:ascii="Times New Roman" w:eastAsia="Times New Roman" w:hAnsi="Times New Roman" w:cs="Times New Roman"/>
                <w:sz w:val="24"/>
                <w:szCs w:val="24"/>
              </w:rPr>
              <w:t>CSP</w:t>
            </w:r>
            <w:r w:rsidRPr="006B7455">
              <w:rPr>
                <w:rFonts w:ascii="Times New Roman" w:eastAsia="Times New Roman" w:hAnsi="Times New Roman" w:cs="Times New Roman"/>
                <w:sz w:val="24"/>
                <w:szCs w:val="24"/>
              </w:rPr>
              <w:t>, datu tabula SBG010</w:t>
            </w:r>
          </w:p>
        </w:tc>
      </w:tr>
    </w:tbl>
    <w:p w14:paraId="73D88658" w14:textId="77777777" w:rsidR="000D1214" w:rsidRPr="006B7455" w:rsidRDefault="000D1214" w:rsidP="00D62A4D">
      <w:pPr>
        <w:spacing w:before="120" w:after="120" w:line="240" w:lineRule="auto"/>
        <w:jc w:val="center"/>
        <w:rPr>
          <w:rFonts w:ascii="Times New Roman" w:eastAsia="Times New Roman" w:hAnsi="Times New Roman" w:cs="Times New Roman"/>
          <w:color w:val="000000" w:themeColor="text1"/>
          <w:sz w:val="24"/>
          <w:szCs w:val="24"/>
          <w:lang w:val="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104"/>
        <w:gridCol w:w="7256"/>
      </w:tblGrid>
      <w:tr w:rsidR="000D1214" w:rsidRPr="006B7455" w14:paraId="17470E91" w14:textId="77777777" w:rsidTr="001017C5">
        <w:trPr>
          <w:cantSplit/>
        </w:trPr>
        <w:tc>
          <w:tcPr>
            <w:tcW w:w="1124" w:type="pct"/>
            <w:shd w:val="clear" w:color="auto" w:fill="E2EFD9" w:themeFill="accent6" w:themeFillTint="33"/>
            <w:vAlign w:val="center"/>
          </w:tcPr>
          <w:p w14:paraId="1FE29887" w14:textId="41F7B8C5"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b/>
                <w:color w:val="000000" w:themeColor="text1"/>
                <w:sz w:val="24"/>
                <w:szCs w:val="24"/>
              </w:rPr>
              <w:t>RR4.</w:t>
            </w:r>
            <w:r w:rsidR="00F71860" w:rsidRPr="006B7455">
              <w:rPr>
                <w:rFonts w:ascii="Times New Roman" w:eastAsia="Times New Roman" w:hAnsi="Times New Roman" w:cs="Times New Roman"/>
                <w:b/>
                <w:color w:val="000000" w:themeColor="text1"/>
                <w:sz w:val="24"/>
                <w:szCs w:val="24"/>
              </w:rPr>
              <w:t>5</w:t>
            </w:r>
            <w:r w:rsidRPr="006B7455">
              <w:rPr>
                <w:rFonts w:ascii="Times New Roman" w:eastAsia="Times New Roman" w:hAnsi="Times New Roman" w:cs="Times New Roman"/>
                <w:b/>
                <w:color w:val="000000" w:themeColor="text1"/>
                <w:sz w:val="24"/>
                <w:szCs w:val="24"/>
              </w:rPr>
              <w:t>.-2-2:</w:t>
            </w:r>
          </w:p>
        </w:tc>
        <w:tc>
          <w:tcPr>
            <w:tcW w:w="3876" w:type="pct"/>
            <w:shd w:val="clear" w:color="auto" w:fill="E2EFD9" w:themeFill="accent6" w:themeFillTint="33"/>
            <w:vAlign w:val="center"/>
          </w:tcPr>
          <w:p w14:paraId="530238BA" w14:textId="4CEDC60D" w:rsidR="000D1214" w:rsidRPr="006B7455" w:rsidRDefault="00F71860" w:rsidP="001017C5">
            <w:pPr>
              <w:rPr>
                <w:rFonts w:ascii="Times New Roman" w:eastAsia="Times New Roman" w:hAnsi="Times New Roman" w:cs="Times New Roman"/>
                <w:bCs/>
                <w:sz w:val="24"/>
                <w:szCs w:val="24"/>
              </w:rPr>
            </w:pPr>
            <w:r w:rsidRPr="006B7455">
              <w:rPr>
                <w:rFonts w:ascii="Times New Roman" w:eastAsia="Times New Roman" w:hAnsi="Times New Roman" w:cs="Times New Roman"/>
                <w:sz w:val="24"/>
                <w:szCs w:val="24"/>
              </w:rPr>
              <w:t>Progresīvo tehnoloģiju valsts pārvaldes iepirkums</w:t>
            </w:r>
          </w:p>
        </w:tc>
      </w:tr>
      <w:tr w:rsidR="000D1214" w:rsidRPr="006B7455" w14:paraId="1861B2F3" w14:textId="77777777" w:rsidTr="001017C5">
        <w:trPr>
          <w:cantSplit/>
        </w:trPr>
        <w:tc>
          <w:tcPr>
            <w:tcW w:w="1124" w:type="pct"/>
            <w:shd w:val="clear" w:color="auto" w:fill="E2EFD9" w:themeFill="accent6" w:themeFillTint="33"/>
            <w:vAlign w:val="center"/>
          </w:tcPr>
          <w:p w14:paraId="1C067FBC"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Vērtības:</w:t>
            </w:r>
          </w:p>
        </w:tc>
        <w:tc>
          <w:tcPr>
            <w:tcW w:w="3876" w:type="pct"/>
            <w:shd w:val="clear" w:color="auto" w:fill="E2EFD9" w:themeFill="accent6" w:themeFillTint="33"/>
            <w:vAlign w:val="center"/>
          </w:tcPr>
          <w:p w14:paraId="405F0578" w14:textId="71E1669E" w:rsidR="000D1214" w:rsidRPr="006B7455" w:rsidRDefault="000D1214"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20</w:t>
            </w:r>
            <w:r w:rsidR="00F71860" w:rsidRPr="006B7455">
              <w:rPr>
                <w:rFonts w:ascii="Times New Roman" w:eastAsia="Times New Roman" w:hAnsi="Times New Roman" w:cs="Times New Roman"/>
                <w:color w:val="000000" w:themeColor="text1"/>
                <w:sz w:val="24"/>
                <w:szCs w:val="24"/>
              </w:rPr>
              <w:t>20</w:t>
            </w:r>
            <w:r w:rsidRPr="006B7455">
              <w:rPr>
                <w:rFonts w:ascii="Times New Roman" w:eastAsia="Times New Roman" w:hAnsi="Times New Roman" w:cs="Times New Roman"/>
                <w:color w:val="000000" w:themeColor="text1"/>
                <w:sz w:val="24"/>
                <w:szCs w:val="24"/>
              </w:rPr>
              <w:t xml:space="preserve"> – </w:t>
            </w:r>
            <w:r w:rsidR="00F71860" w:rsidRPr="006B7455">
              <w:rPr>
                <w:rFonts w:ascii="Times New Roman" w:eastAsia="Times New Roman" w:hAnsi="Times New Roman" w:cs="Times New Roman"/>
                <w:color w:val="000000" w:themeColor="text1"/>
                <w:sz w:val="24"/>
                <w:szCs w:val="24"/>
              </w:rPr>
              <w:t>2,87</w:t>
            </w:r>
          </w:p>
        </w:tc>
      </w:tr>
      <w:tr w:rsidR="000D1214" w:rsidRPr="006B7455" w14:paraId="226185A2" w14:textId="77777777" w:rsidTr="001017C5">
        <w:trPr>
          <w:cantSplit/>
        </w:trPr>
        <w:tc>
          <w:tcPr>
            <w:tcW w:w="1124" w:type="pct"/>
            <w:shd w:val="clear" w:color="auto" w:fill="E2EFD9" w:themeFill="accent6" w:themeFillTint="33"/>
            <w:vAlign w:val="center"/>
          </w:tcPr>
          <w:p w14:paraId="771ACC65"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5A2040C4" w14:textId="5BFE2E3B" w:rsidR="000D1214" w:rsidRPr="006B7455" w:rsidRDefault="000D1214"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2024 – </w:t>
            </w:r>
            <w:r w:rsidR="00F71860" w:rsidRPr="006B7455">
              <w:rPr>
                <w:rFonts w:ascii="Times New Roman" w:eastAsia="Times New Roman" w:hAnsi="Times New Roman" w:cs="Times New Roman"/>
                <w:color w:val="000000" w:themeColor="text1"/>
                <w:sz w:val="24"/>
                <w:szCs w:val="24"/>
              </w:rPr>
              <w:t>3,00</w:t>
            </w:r>
          </w:p>
        </w:tc>
      </w:tr>
      <w:tr w:rsidR="000D1214" w:rsidRPr="006B7455" w14:paraId="1ACAD2E2" w14:textId="77777777" w:rsidTr="001017C5">
        <w:trPr>
          <w:cantSplit/>
        </w:trPr>
        <w:tc>
          <w:tcPr>
            <w:tcW w:w="1124" w:type="pct"/>
            <w:shd w:val="clear" w:color="auto" w:fill="E2EFD9" w:themeFill="accent6" w:themeFillTint="33"/>
            <w:vAlign w:val="center"/>
          </w:tcPr>
          <w:p w14:paraId="125056F2"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p>
        </w:tc>
        <w:tc>
          <w:tcPr>
            <w:tcW w:w="3876" w:type="pct"/>
            <w:shd w:val="clear" w:color="auto" w:fill="E2EFD9" w:themeFill="accent6" w:themeFillTint="33"/>
            <w:vAlign w:val="center"/>
          </w:tcPr>
          <w:p w14:paraId="2F243325" w14:textId="43818524" w:rsidR="000D1214" w:rsidRPr="006B7455" w:rsidRDefault="000D1214"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 xml:space="preserve">2027 – </w:t>
            </w:r>
            <w:r w:rsidR="00F71860" w:rsidRPr="006B7455">
              <w:rPr>
                <w:rFonts w:ascii="Times New Roman" w:eastAsia="Times New Roman" w:hAnsi="Times New Roman" w:cs="Times New Roman"/>
                <w:color w:val="000000" w:themeColor="text1"/>
                <w:sz w:val="24"/>
                <w:szCs w:val="24"/>
              </w:rPr>
              <w:t>3,50</w:t>
            </w:r>
          </w:p>
        </w:tc>
      </w:tr>
      <w:tr w:rsidR="000D1214" w:rsidRPr="006B7455" w14:paraId="2605E46C" w14:textId="77777777" w:rsidTr="001017C5">
        <w:trPr>
          <w:cantSplit/>
        </w:trPr>
        <w:tc>
          <w:tcPr>
            <w:tcW w:w="1124" w:type="pct"/>
            <w:shd w:val="clear" w:color="auto" w:fill="E2EFD9" w:themeFill="accent6" w:themeFillTint="33"/>
            <w:vAlign w:val="center"/>
          </w:tcPr>
          <w:p w14:paraId="7208E3AB"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Metodika:</w:t>
            </w:r>
          </w:p>
        </w:tc>
        <w:tc>
          <w:tcPr>
            <w:tcW w:w="3876" w:type="pct"/>
            <w:shd w:val="clear" w:color="auto" w:fill="E2EFD9" w:themeFill="accent6" w:themeFillTint="33"/>
            <w:vAlign w:val="center"/>
          </w:tcPr>
          <w:p w14:paraId="5A130078" w14:textId="64DEA860" w:rsidR="000D1214" w:rsidRPr="006B7455" w:rsidRDefault="00F71860" w:rsidP="001017C5">
            <w:pP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sz w:val="24"/>
                <w:szCs w:val="24"/>
              </w:rPr>
              <w:t>Vērtēju</w:t>
            </w:r>
            <w:r w:rsidR="008C0EDF">
              <w:rPr>
                <w:rFonts w:ascii="Times New Roman" w:eastAsia="Times New Roman" w:hAnsi="Times New Roman" w:cs="Times New Roman"/>
                <w:sz w:val="24"/>
                <w:szCs w:val="24"/>
              </w:rPr>
              <w:t>m</w:t>
            </w:r>
            <w:r w:rsidRPr="006B7455">
              <w:rPr>
                <w:rFonts w:ascii="Times New Roman" w:eastAsia="Times New Roman" w:hAnsi="Times New Roman" w:cs="Times New Roman"/>
                <w:sz w:val="24"/>
                <w:szCs w:val="24"/>
              </w:rPr>
              <w:t>s skalā no 1-7</w:t>
            </w:r>
          </w:p>
        </w:tc>
      </w:tr>
      <w:tr w:rsidR="000D1214" w:rsidRPr="006B7455" w14:paraId="5524C752" w14:textId="77777777" w:rsidTr="001017C5">
        <w:trPr>
          <w:cantSplit/>
        </w:trPr>
        <w:tc>
          <w:tcPr>
            <w:tcW w:w="1124" w:type="pct"/>
            <w:shd w:val="clear" w:color="auto" w:fill="E2EFD9" w:themeFill="accent6" w:themeFillTint="33"/>
            <w:vAlign w:val="center"/>
          </w:tcPr>
          <w:p w14:paraId="4B18BB21" w14:textId="77777777" w:rsidR="000D1214" w:rsidRPr="006B7455" w:rsidRDefault="000D1214" w:rsidP="001017C5">
            <w:pPr>
              <w:jc w:val="right"/>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rPr>
              <w:t>Informācijas avots:</w:t>
            </w:r>
          </w:p>
        </w:tc>
        <w:tc>
          <w:tcPr>
            <w:tcW w:w="3876" w:type="pct"/>
            <w:shd w:val="clear" w:color="auto" w:fill="E2EFD9" w:themeFill="accent6" w:themeFillTint="33"/>
            <w:vAlign w:val="center"/>
          </w:tcPr>
          <w:p w14:paraId="0ECFCE2A" w14:textId="15B00C38" w:rsidR="000D1214" w:rsidRPr="006B7455" w:rsidRDefault="00F71860" w:rsidP="001017C5">
            <w:pPr>
              <w:rPr>
                <w:rFonts w:ascii="Times New Roman" w:eastAsia="Times New Roman" w:hAnsi="Times New Roman" w:cs="Times New Roman"/>
                <w:color w:val="000000" w:themeColor="text1"/>
                <w:sz w:val="24"/>
                <w:szCs w:val="24"/>
                <w:lang w:val="lv"/>
              </w:rPr>
            </w:pPr>
            <w:proofErr w:type="spellStart"/>
            <w:r w:rsidRPr="00603173">
              <w:rPr>
                <w:rFonts w:ascii="Times New Roman" w:eastAsia="Times New Roman" w:hAnsi="Times New Roman" w:cs="Times New Roman"/>
                <w:i/>
                <w:sz w:val="24"/>
                <w:szCs w:val="24"/>
              </w:rPr>
              <w:t>European</w:t>
            </w:r>
            <w:proofErr w:type="spellEnd"/>
            <w:r w:rsidRPr="00603173">
              <w:rPr>
                <w:rFonts w:ascii="Times New Roman" w:eastAsia="Times New Roman" w:hAnsi="Times New Roman" w:cs="Times New Roman"/>
                <w:i/>
                <w:sz w:val="24"/>
                <w:szCs w:val="24"/>
              </w:rPr>
              <w:t xml:space="preserve"> </w:t>
            </w:r>
            <w:proofErr w:type="spellStart"/>
            <w:r w:rsidRPr="00603173">
              <w:rPr>
                <w:rFonts w:ascii="Times New Roman" w:eastAsia="Times New Roman" w:hAnsi="Times New Roman" w:cs="Times New Roman"/>
                <w:i/>
                <w:sz w:val="24"/>
                <w:szCs w:val="24"/>
              </w:rPr>
              <w:t>Innovation</w:t>
            </w:r>
            <w:proofErr w:type="spellEnd"/>
            <w:r w:rsidRPr="00603173">
              <w:rPr>
                <w:rFonts w:ascii="Times New Roman" w:eastAsia="Times New Roman" w:hAnsi="Times New Roman" w:cs="Times New Roman"/>
                <w:i/>
                <w:sz w:val="24"/>
                <w:szCs w:val="24"/>
              </w:rPr>
              <w:t xml:space="preserve"> </w:t>
            </w:r>
            <w:proofErr w:type="spellStart"/>
            <w:r w:rsidRPr="00603173">
              <w:rPr>
                <w:rFonts w:ascii="Times New Roman" w:eastAsia="Times New Roman" w:hAnsi="Times New Roman" w:cs="Times New Roman"/>
                <w:i/>
                <w:sz w:val="24"/>
                <w:szCs w:val="24"/>
              </w:rPr>
              <w:t>Scoreboard</w:t>
            </w:r>
            <w:proofErr w:type="spellEnd"/>
            <w:r w:rsidRPr="006B7455">
              <w:rPr>
                <w:rFonts w:ascii="Times New Roman" w:eastAsia="Times New Roman" w:hAnsi="Times New Roman" w:cs="Times New Roman"/>
                <w:sz w:val="24"/>
                <w:szCs w:val="24"/>
              </w:rPr>
              <w:t xml:space="preserve"> (EIS), Pasaules ekonomikas forums, </w:t>
            </w:r>
            <w:proofErr w:type="spellStart"/>
            <w:r w:rsidRPr="006B7455">
              <w:rPr>
                <w:rFonts w:ascii="Times New Roman" w:eastAsia="Times New Roman" w:hAnsi="Times New Roman" w:cs="Times New Roman"/>
                <w:i/>
                <w:sz w:val="24"/>
                <w:szCs w:val="24"/>
              </w:rPr>
              <w:t>Government</w:t>
            </w:r>
            <w:proofErr w:type="spellEnd"/>
            <w:r w:rsidRPr="006B7455">
              <w:rPr>
                <w:rFonts w:ascii="Times New Roman" w:eastAsia="Times New Roman" w:hAnsi="Times New Roman" w:cs="Times New Roman"/>
                <w:i/>
                <w:sz w:val="24"/>
                <w:szCs w:val="24"/>
              </w:rPr>
              <w:t xml:space="preserve"> </w:t>
            </w:r>
            <w:proofErr w:type="spellStart"/>
            <w:r w:rsidRPr="006B7455">
              <w:rPr>
                <w:rFonts w:ascii="Times New Roman" w:eastAsia="Times New Roman" w:hAnsi="Times New Roman" w:cs="Times New Roman"/>
                <w:i/>
                <w:sz w:val="24"/>
                <w:szCs w:val="24"/>
              </w:rPr>
              <w:t>procurement</w:t>
            </w:r>
            <w:proofErr w:type="spellEnd"/>
            <w:r w:rsidRPr="006B7455">
              <w:rPr>
                <w:rFonts w:ascii="Times New Roman" w:eastAsia="Times New Roman" w:hAnsi="Times New Roman" w:cs="Times New Roman"/>
                <w:i/>
                <w:sz w:val="24"/>
                <w:szCs w:val="24"/>
              </w:rPr>
              <w:t xml:space="preserve"> </w:t>
            </w:r>
            <w:proofErr w:type="spellStart"/>
            <w:r w:rsidRPr="006B7455">
              <w:rPr>
                <w:rFonts w:ascii="Times New Roman" w:eastAsia="Times New Roman" w:hAnsi="Times New Roman" w:cs="Times New Roman"/>
                <w:i/>
                <w:sz w:val="24"/>
                <w:szCs w:val="24"/>
              </w:rPr>
              <w:t>of</w:t>
            </w:r>
            <w:proofErr w:type="spellEnd"/>
            <w:r w:rsidRPr="006B7455">
              <w:rPr>
                <w:rFonts w:ascii="Times New Roman" w:eastAsia="Times New Roman" w:hAnsi="Times New Roman" w:cs="Times New Roman"/>
                <w:i/>
                <w:sz w:val="24"/>
                <w:szCs w:val="24"/>
              </w:rPr>
              <w:t xml:space="preserve"> </w:t>
            </w:r>
            <w:proofErr w:type="spellStart"/>
            <w:r w:rsidRPr="006B7455">
              <w:rPr>
                <w:rFonts w:ascii="Times New Roman" w:eastAsia="Times New Roman" w:hAnsi="Times New Roman" w:cs="Times New Roman"/>
                <w:i/>
                <w:sz w:val="24"/>
                <w:szCs w:val="24"/>
              </w:rPr>
              <w:t>advanced</w:t>
            </w:r>
            <w:proofErr w:type="spellEnd"/>
            <w:r w:rsidRPr="006B7455">
              <w:rPr>
                <w:rFonts w:ascii="Times New Roman" w:eastAsia="Times New Roman" w:hAnsi="Times New Roman" w:cs="Times New Roman"/>
                <w:i/>
                <w:sz w:val="24"/>
                <w:szCs w:val="24"/>
              </w:rPr>
              <w:t xml:space="preserve"> </w:t>
            </w:r>
            <w:proofErr w:type="spellStart"/>
            <w:r w:rsidRPr="006B7455">
              <w:rPr>
                <w:rFonts w:ascii="Times New Roman" w:eastAsia="Times New Roman" w:hAnsi="Times New Roman" w:cs="Times New Roman"/>
                <w:i/>
                <w:sz w:val="24"/>
                <w:szCs w:val="24"/>
              </w:rPr>
              <w:t>technology</w:t>
            </w:r>
            <w:proofErr w:type="spellEnd"/>
            <w:r w:rsidRPr="006B7455">
              <w:rPr>
                <w:rFonts w:ascii="Times New Roman" w:eastAsia="Times New Roman" w:hAnsi="Times New Roman" w:cs="Times New Roman"/>
                <w:i/>
                <w:sz w:val="24"/>
                <w:szCs w:val="24"/>
              </w:rPr>
              <w:t xml:space="preserve"> </w:t>
            </w:r>
            <w:proofErr w:type="spellStart"/>
            <w:r w:rsidRPr="006B7455">
              <w:rPr>
                <w:rFonts w:ascii="Times New Roman" w:eastAsia="Times New Roman" w:hAnsi="Times New Roman" w:cs="Times New Roman"/>
                <w:i/>
                <w:sz w:val="24"/>
                <w:szCs w:val="24"/>
              </w:rPr>
              <w:t>products</w:t>
            </w:r>
            <w:proofErr w:type="spellEnd"/>
          </w:p>
        </w:tc>
      </w:tr>
    </w:tbl>
    <w:p w14:paraId="5436D8F8" w14:textId="77777777" w:rsidR="00B64F73" w:rsidRPr="006B7455" w:rsidRDefault="00B64F73" w:rsidP="00D62A4D">
      <w:pPr>
        <w:spacing w:before="120" w:after="120" w:line="240" w:lineRule="auto"/>
        <w:jc w:val="both"/>
        <w:outlineLvl w:val="4"/>
        <w:rPr>
          <w:rFonts w:ascii="Times New Roman" w:eastAsia="Times New Roman" w:hAnsi="Times New Roman" w:cs="Times New Roman"/>
          <w:b/>
          <w:color w:val="C00000"/>
          <w:sz w:val="24"/>
          <w:szCs w:val="24"/>
          <w:lang w:val="lv"/>
        </w:rPr>
      </w:pPr>
      <w:bookmarkStart w:id="135" w:name="_Toc60796036"/>
      <w:r w:rsidRPr="006B7455">
        <w:rPr>
          <w:rFonts w:ascii="Times New Roman" w:eastAsia="Times New Roman" w:hAnsi="Times New Roman" w:cs="Times New Roman"/>
          <w:b/>
          <w:color w:val="C00000"/>
          <w:sz w:val="24"/>
          <w:szCs w:val="24"/>
          <w:lang w:val="lv"/>
        </w:rPr>
        <w:t>Indikatīvs finansējums</w:t>
      </w:r>
    </w:p>
    <w:p w14:paraId="4AC76675" w14:textId="260EFED0" w:rsidR="004622EB" w:rsidRPr="006B7455" w:rsidRDefault="004622EB" w:rsidP="00D62A4D">
      <w:pPr>
        <w:spacing w:before="120" w:after="120" w:line="240" w:lineRule="auto"/>
        <w:ind w:firstLine="720"/>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color w:val="000000" w:themeColor="text1"/>
          <w:sz w:val="24"/>
          <w:szCs w:val="24"/>
        </w:rPr>
        <w:t>Indikatīvs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finansējums</w:t>
      </w:r>
      <w:proofErr w:type="spellEnd"/>
      <w:r w:rsidRPr="006B7455">
        <w:rPr>
          <w:rFonts w:ascii="Times New Roman" w:eastAsia="Times New Roman" w:hAnsi="Times New Roman" w:cs="Times New Roman"/>
          <w:color w:val="000000" w:themeColor="text1"/>
          <w:sz w:val="24"/>
          <w:szCs w:val="24"/>
        </w:rPr>
        <w:t xml:space="preserve"> </w:t>
      </w:r>
      <w:proofErr w:type="spellStart"/>
      <w:r w:rsidR="004A4318">
        <w:rPr>
          <w:rFonts w:ascii="Times New Roman" w:eastAsia="Times New Roman" w:hAnsi="Times New Roman" w:cs="Times New Roman"/>
          <w:color w:val="000000" w:themeColor="text1"/>
          <w:sz w:val="24"/>
          <w:szCs w:val="24"/>
        </w:rPr>
        <w:t>attīstības</w:t>
      </w:r>
      <w:proofErr w:type="spellEnd"/>
      <w:r w:rsidR="004A4318">
        <w:rPr>
          <w:rFonts w:ascii="Times New Roman" w:eastAsia="Times New Roman" w:hAnsi="Times New Roman" w:cs="Times New Roman"/>
          <w:color w:val="000000" w:themeColor="text1"/>
          <w:sz w:val="24"/>
          <w:szCs w:val="24"/>
        </w:rPr>
        <w:t xml:space="preserve"> </w:t>
      </w:r>
      <w:proofErr w:type="spellStart"/>
      <w:r w:rsidR="004A4318">
        <w:rPr>
          <w:rFonts w:ascii="Times New Roman" w:eastAsia="Times New Roman" w:hAnsi="Times New Roman" w:cs="Times New Roman"/>
          <w:color w:val="000000" w:themeColor="text1"/>
          <w:sz w:val="24"/>
          <w:szCs w:val="24"/>
        </w:rPr>
        <w:t>jomas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mērķa</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sasniegšanai</w:t>
      </w:r>
      <w:proofErr w:type="spellEnd"/>
      <w:r w:rsidRPr="006B7455">
        <w:rPr>
          <w:rFonts w:ascii="Times New Roman" w:eastAsia="Times New Roman" w:hAnsi="Times New Roman" w:cs="Times New Roman"/>
          <w:color w:val="000000" w:themeColor="text1"/>
          <w:sz w:val="24"/>
          <w:szCs w:val="24"/>
        </w:rPr>
        <w:t xml:space="preserve">: </w:t>
      </w:r>
      <w:r w:rsidR="00133D44" w:rsidRPr="00133D44">
        <w:rPr>
          <w:rFonts w:ascii="Times New Roman" w:eastAsia="Times New Roman" w:hAnsi="Times New Roman" w:cs="Times New Roman"/>
          <w:b/>
          <w:color w:val="000000" w:themeColor="text1"/>
          <w:sz w:val="24"/>
          <w:szCs w:val="24"/>
        </w:rPr>
        <w:t xml:space="preserve"> </w:t>
      </w:r>
      <w:r w:rsidR="00DB5370">
        <w:rPr>
          <w:rFonts w:ascii="Times New Roman" w:eastAsia="Times New Roman" w:hAnsi="Times New Roman" w:cs="Times New Roman"/>
          <w:b/>
          <w:color w:val="000000" w:themeColor="text1"/>
          <w:sz w:val="24"/>
          <w:szCs w:val="24"/>
        </w:rPr>
        <w:t>61</w:t>
      </w:r>
      <w:r w:rsidR="00133D44" w:rsidRPr="00133D44">
        <w:rPr>
          <w:rFonts w:ascii="Times New Roman" w:eastAsia="Times New Roman" w:hAnsi="Times New Roman" w:cs="Times New Roman"/>
          <w:b/>
          <w:color w:val="000000" w:themeColor="text1"/>
          <w:sz w:val="24"/>
          <w:szCs w:val="24"/>
        </w:rPr>
        <w:t xml:space="preserve"> </w:t>
      </w:r>
      <w:r w:rsidR="00723E7D">
        <w:rPr>
          <w:rFonts w:ascii="Times New Roman" w:eastAsia="Times New Roman" w:hAnsi="Times New Roman" w:cs="Times New Roman"/>
          <w:b/>
          <w:color w:val="000000" w:themeColor="text1"/>
          <w:sz w:val="24"/>
          <w:szCs w:val="24"/>
        </w:rPr>
        <w:t>767</w:t>
      </w:r>
      <w:r w:rsidR="00133D44" w:rsidRPr="00133D44">
        <w:rPr>
          <w:rFonts w:ascii="Times New Roman" w:eastAsia="Times New Roman" w:hAnsi="Times New Roman" w:cs="Times New Roman"/>
          <w:b/>
          <w:color w:val="000000" w:themeColor="text1"/>
          <w:sz w:val="24"/>
          <w:szCs w:val="24"/>
        </w:rPr>
        <w:t xml:space="preserve"> 143 </w:t>
      </w:r>
      <w:r w:rsidRPr="006B7455">
        <w:rPr>
          <w:rFonts w:ascii="Times New Roman" w:eastAsia="Times New Roman" w:hAnsi="Times New Roman" w:cs="Times New Roman"/>
          <w:color w:val="000000" w:themeColor="text1"/>
          <w:sz w:val="24"/>
          <w:szCs w:val="24"/>
        </w:rPr>
        <w:t>E</w:t>
      </w:r>
      <w:r w:rsidR="00FF6687">
        <w:rPr>
          <w:rFonts w:ascii="Times New Roman" w:eastAsia="Times New Roman" w:hAnsi="Times New Roman" w:cs="Times New Roman"/>
          <w:color w:val="000000" w:themeColor="text1"/>
          <w:sz w:val="24"/>
          <w:szCs w:val="24"/>
        </w:rPr>
        <w:t>UR.</w:t>
      </w:r>
    </w:p>
    <w:p w14:paraId="7ED11871" w14:textId="5613E9AE" w:rsidR="00ED33EA" w:rsidRDefault="004622EB" w:rsidP="00816812">
      <w:pPr>
        <w:spacing w:before="120" w:after="120" w:line="240" w:lineRule="auto"/>
        <w:ind w:firstLine="720"/>
        <w:jc w:val="both"/>
        <w:rPr>
          <w:rFonts w:ascii="Times New Roman" w:eastAsia="Times New Roman" w:hAnsi="Times New Roman" w:cs="Times New Roman"/>
          <w:color w:val="000000" w:themeColor="text1"/>
          <w:sz w:val="24"/>
          <w:szCs w:val="24"/>
        </w:rPr>
      </w:pPr>
      <w:proofErr w:type="spellStart"/>
      <w:r w:rsidRPr="006B7455">
        <w:rPr>
          <w:rFonts w:ascii="Times New Roman" w:eastAsia="Times New Roman" w:hAnsi="Times New Roman" w:cs="Times New Roman"/>
          <w:color w:val="000000" w:themeColor="text1"/>
          <w:sz w:val="24"/>
          <w:szCs w:val="24"/>
        </w:rPr>
        <w:t>Finansējuma</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sadalījums</w:t>
      </w:r>
      <w:proofErr w:type="spellEnd"/>
      <w:r w:rsidRPr="006B7455">
        <w:rPr>
          <w:rFonts w:ascii="Times New Roman" w:eastAsia="Times New Roman" w:hAnsi="Times New Roman" w:cs="Times New Roman"/>
          <w:color w:val="000000" w:themeColor="text1"/>
          <w:sz w:val="24"/>
          <w:szCs w:val="24"/>
        </w:rPr>
        <w:t>: 3.</w:t>
      </w:r>
      <w:r w:rsidR="00FF6687">
        <w:rPr>
          <w:rFonts w:ascii="Times New Roman" w:eastAsia="Times New Roman" w:hAnsi="Times New Roman" w:cs="Times New Roman"/>
          <w:color w:val="000000" w:themeColor="text1"/>
          <w:sz w:val="24"/>
          <w:szCs w:val="24"/>
        </w:rPr>
        <w:t> </w:t>
      </w:r>
      <w:proofErr w:type="spellStart"/>
      <w:r w:rsidRPr="006B7455">
        <w:rPr>
          <w:rFonts w:ascii="Times New Roman" w:eastAsia="Times New Roman" w:hAnsi="Times New Roman" w:cs="Times New Roman"/>
          <w:color w:val="000000" w:themeColor="text1"/>
          <w:sz w:val="24"/>
          <w:szCs w:val="24"/>
        </w:rPr>
        <w:t>pielikums</w:t>
      </w:r>
      <w:proofErr w:type="spellEnd"/>
      <w:r w:rsidRPr="006B7455">
        <w:rPr>
          <w:rFonts w:ascii="Times New Roman" w:eastAsia="Times New Roman" w:hAnsi="Times New Roman" w:cs="Times New Roman"/>
          <w:color w:val="000000" w:themeColor="text1"/>
          <w:sz w:val="24"/>
          <w:szCs w:val="24"/>
        </w:rPr>
        <w:t xml:space="preserve"> </w:t>
      </w:r>
      <w:r w:rsidR="00FF6687">
        <w:rPr>
          <w:rFonts w:ascii="Times New Roman" w:eastAsia="Times New Roman" w:hAnsi="Times New Roman" w:cs="Times New Roman"/>
          <w:color w:val="000000" w:themeColor="text1"/>
          <w:sz w:val="24"/>
          <w:szCs w:val="24"/>
        </w:rPr>
        <w:t>“</w:t>
      </w:r>
      <w:proofErr w:type="spellStart"/>
      <w:r w:rsidRPr="006B7455">
        <w:rPr>
          <w:rFonts w:ascii="Times New Roman" w:eastAsia="Times New Roman" w:hAnsi="Times New Roman" w:cs="Times New Roman"/>
          <w:color w:val="000000" w:themeColor="text1"/>
          <w:sz w:val="24"/>
          <w:szCs w:val="24"/>
        </w:rPr>
        <w:t>Indikatīvais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ietekmes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novērtējums</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uz</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valsts</w:t>
      </w:r>
      <w:proofErr w:type="spellEnd"/>
      <w:r w:rsidRPr="006B7455">
        <w:rPr>
          <w:rFonts w:ascii="Times New Roman" w:eastAsia="Times New Roman" w:hAnsi="Times New Roman" w:cs="Times New Roman"/>
          <w:color w:val="000000" w:themeColor="text1"/>
          <w:sz w:val="24"/>
          <w:szCs w:val="24"/>
        </w:rPr>
        <w:t xml:space="preserve"> un </w:t>
      </w:r>
      <w:proofErr w:type="spellStart"/>
      <w:r w:rsidRPr="006B7455">
        <w:rPr>
          <w:rFonts w:ascii="Times New Roman" w:eastAsia="Times New Roman" w:hAnsi="Times New Roman" w:cs="Times New Roman"/>
          <w:color w:val="000000" w:themeColor="text1"/>
          <w:sz w:val="24"/>
          <w:szCs w:val="24"/>
        </w:rPr>
        <w:t>pašvaldību</w:t>
      </w:r>
      <w:proofErr w:type="spellEnd"/>
      <w:r w:rsidRPr="006B7455">
        <w:rPr>
          <w:rFonts w:ascii="Times New Roman" w:eastAsia="Times New Roman" w:hAnsi="Times New Roman" w:cs="Times New Roman"/>
          <w:color w:val="000000" w:themeColor="text1"/>
          <w:sz w:val="24"/>
          <w:szCs w:val="24"/>
        </w:rPr>
        <w:t xml:space="preserve"> </w:t>
      </w:r>
      <w:proofErr w:type="spellStart"/>
      <w:r w:rsidRPr="006B7455">
        <w:rPr>
          <w:rFonts w:ascii="Times New Roman" w:eastAsia="Times New Roman" w:hAnsi="Times New Roman" w:cs="Times New Roman"/>
          <w:color w:val="000000" w:themeColor="text1"/>
          <w:sz w:val="24"/>
          <w:szCs w:val="24"/>
        </w:rPr>
        <w:t>budžetiem</w:t>
      </w:r>
      <w:proofErr w:type="spellEnd"/>
      <w:r w:rsidRPr="006B7455">
        <w:rPr>
          <w:rFonts w:ascii="Times New Roman" w:eastAsia="Times New Roman" w:hAnsi="Times New Roman" w:cs="Times New Roman"/>
          <w:color w:val="000000" w:themeColor="text1"/>
          <w:sz w:val="24"/>
          <w:szCs w:val="24"/>
        </w:rPr>
        <w:t>”.</w:t>
      </w:r>
    </w:p>
    <w:p w14:paraId="54F8A588" w14:textId="77777777" w:rsidR="00816812" w:rsidRPr="00816812" w:rsidRDefault="00816812" w:rsidP="00816812">
      <w:pPr>
        <w:spacing w:before="120" w:after="120" w:line="240" w:lineRule="auto"/>
        <w:ind w:firstLine="720"/>
        <w:jc w:val="both"/>
        <w:rPr>
          <w:rFonts w:ascii="Times New Roman" w:eastAsia="Times New Roman" w:hAnsi="Times New Roman" w:cs="Times New Roman"/>
          <w:color w:val="000000" w:themeColor="text1"/>
          <w:sz w:val="24"/>
          <w:szCs w:val="24"/>
        </w:rPr>
      </w:pPr>
    </w:p>
    <w:p w14:paraId="03549D48" w14:textId="7C5C5FB8" w:rsidR="001636B9" w:rsidRPr="006B7455" w:rsidRDefault="00B64F73" w:rsidP="00D60D73">
      <w:pPr>
        <w:spacing w:before="120" w:after="120" w:line="240" w:lineRule="auto"/>
        <w:jc w:val="center"/>
        <w:outlineLvl w:val="2"/>
        <w:rPr>
          <w:rFonts w:ascii="Times New Roman" w:eastAsia="Times New Roman" w:hAnsi="Times New Roman" w:cs="Times New Roman"/>
          <w:b/>
          <w:color w:val="C00000"/>
          <w:sz w:val="24"/>
          <w:szCs w:val="24"/>
          <w:lang w:val="lv"/>
        </w:rPr>
      </w:pPr>
      <w:bookmarkStart w:id="136" w:name="_Toc71502048"/>
      <w:bookmarkStart w:id="137" w:name="_Toc71548599"/>
      <w:bookmarkStart w:id="138" w:name="_Toc71551365"/>
      <w:bookmarkStart w:id="139" w:name="_Toc74222079"/>
      <w:r w:rsidRPr="006B7455">
        <w:rPr>
          <w:rFonts w:ascii="Times New Roman" w:eastAsia="Times New Roman" w:hAnsi="Times New Roman" w:cs="Times New Roman"/>
          <w:b/>
          <w:color w:val="C00000"/>
          <w:sz w:val="24"/>
          <w:szCs w:val="24"/>
          <w:lang w:val="lv"/>
        </w:rPr>
        <w:t>4.5.1. Rīcības virziens: C</w:t>
      </w:r>
      <w:r w:rsidR="3CFA35B5" w:rsidRPr="006B7455">
        <w:rPr>
          <w:rFonts w:ascii="Times New Roman" w:eastAsia="Times New Roman" w:hAnsi="Times New Roman" w:cs="Times New Roman"/>
          <w:b/>
          <w:color w:val="C00000"/>
          <w:sz w:val="24"/>
          <w:szCs w:val="24"/>
          <w:lang w:val="lv"/>
        </w:rPr>
        <w:t>ilvēkresurs</w:t>
      </w:r>
      <w:r w:rsidR="0B4EA340" w:rsidRPr="006B7455">
        <w:rPr>
          <w:rFonts w:ascii="Times New Roman" w:eastAsia="Times New Roman" w:hAnsi="Times New Roman" w:cs="Times New Roman"/>
          <w:b/>
          <w:color w:val="C00000"/>
          <w:sz w:val="24"/>
          <w:szCs w:val="24"/>
          <w:lang w:val="lv"/>
        </w:rPr>
        <w:t xml:space="preserve">u un infrastruktūras </w:t>
      </w:r>
      <w:r w:rsidR="3CFA35B5" w:rsidRPr="006B7455">
        <w:rPr>
          <w:rFonts w:ascii="Times New Roman" w:eastAsia="Times New Roman" w:hAnsi="Times New Roman" w:cs="Times New Roman"/>
          <w:b/>
          <w:color w:val="C00000"/>
          <w:sz w:val="24"/>
          <w:szCs w:val="24"/>
          <w:lang w:val="lv"/>
        </w:rPr>
        <w:t xml:space="preserve">attīstība </w:t>
      </w:r>
      <w:r w:rsidR="0B4EA340" w:rsidRPr="006B7455">
        <w:rPr>
          <w:rFonts w:ascii="Times New Roman" w:eastAsia="Times New Roman" w:hAnsi="Times New Roman" w:cs="Times New Roman"/>
          <w:b/>
          <w:color w:val="C00000"/>
          <w:sz w:val="24"/>
          <w:szCs w:val="24"/>
          <w:lang w:val="lv"/>
        </w:rPr>
        <w:t>digitālo inovāciju sekmēšan</w:t>
      </w:r>
      <w:r w:rsidR="2F6CAFEE" w:rsidRPr="006B7455">
        <w:rPr>
          <w:rFonts w:ascii="Times New Roman" w:eastAsia="Times New Roman" w:hAnsi="Times New Roman" w:cs="Times New Roman"/>
          <w:b/>
          <w:color w:val="C00000"/>
          <w:sz w:val="24"/>
          <w:szCs w:val="24"/>
          <w:lang w:val="lv"/>
        </w:rPr>
        <w:t>ai</w:t>
      </w:r>
      <w:bookmarkEnd w:id="135"/>
      <w:bookmarkEnd w:id="136"/>
      <w:bookmarkEnd w:id="137"/>
      <w:bookmarkEnd w:id="138"/>
      <w:bookmarkEnd w:id="139"/>
    </w:p>
    <w:p w14:paraId="72C64002" w14:textId="77777777" w:rsidR="00126114" w:rsidRPr="006B7455" w:rsidRDefault="00126114"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3A927B06" w14:textId="462DE526" w:rsidR="00126114" w:rsidRPr="00603173" w:rsidRDefault="00126114" w:rsidP="00B5492C">
      <w:pPr>
        <w:spacing w:before="120" w:after="120" w:line="240" w:lineRule="auto"/>
        <w:ind w:firstLine="567"/>
        <w:jc w:val="both"/>
        <w:rPr>
          <w:rFonts w:ascii="Times New Roman" w:hAnsi="Times New Roman" w:cs="Times New Roman"/>
          <w:sz w:val="24"/>
          <w:szCs w:val="24"/>
          <w:lang w:val="lv"/>
        </w:rPr>
      </w:pPr>
      <w:r w:rsidRPr="00603173">
        <w:rPr>
          <w:rFonts w:ascii="Times New Roman" w:hAnsi="Times New Roman" w:cs="Times New Roman"/>
          <w:sz w:val="24"/>
          <w:szCs w:val="24"/>
          <w:lang w:val="lv"/>
        </w:rPr>
        <w:t>IKT nozares ilgtspējīgai attīstībai IKT nozare transformē biznesa modeli no koda ražošanas uz produktu un pakalpojumu attīstību, optimāli izmantojot nacionālo IKT risinājumu attīstībā iesaistāmos cilvēku resursus un primāri rūpējoties par cilvēku resursu novirzīšanu augstākas pievienotās vērtības radīšanā.</w:t>
      </w:r>
    </w:p>
    <w:p w14:paraId="117394B3" w14:textId="220B5E43" w:rsidR="007F53D3" w:rsidRPr="006B7455" w:rsidRDefault="002559FA" w:rsidP="00D62A4D">
      <w:pPr>
        <w:spacing w:before="120" w:after="120" w:line="240" w:lineRule="auto"/>
        <w:jc w:val="both"/>
        <w:outlineLvl w:val="4"/>
        <w:rPr>
          <w:rFonts w:ascii="Times New Roman" w:eastAsia="Times New Roman" w:hAnsi="Times New Roman" w:cs="Times New Roman"/>
          <w:b/>
          <w:color w:val="C00000"/>
          <w:sz w:val="24"/>
          <w:szCs w:val="24"/>
          <w:lang w:val="lv"/>
        </w:rPr>
      </w:pPr>
      <w:bookmarkStart w:id="140" w:name="_Toc59623287"/>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327612" w:rsidRPr="007E0409" w14:paraId="47438EF1" w14:textId="77777777" w:rsidTr="00327612">
        <w:tc>
          <w:tcPr>
            <w:tcW w:w="9350" w:type="dxa"/>
          </w:tcPr>
          <w:p w14:paraId="197E90E5" w14:textId="5F0C8311" w:rsidR="00EB12E6" w:rsidRDefault="00DD1029" w:rsidP="00327612">
            <w:pPr>
              <w:spacing w:before="120" w:after="120"/>
              <w:ind w:firstLine="720"/>
              <w:jc w:val="both"/>
              <w:rPr>
                <w:rFonts w:ascii="Times New Roman" w:hAnsi="Times New Roman" w:cs="Times New Roman"/>
                <w:b/>
                <w:i/>
                <w:sz w:val="24"/>
                <w:szCs w:val="24"/>
              </w:rPr>
            </w:pPr>
            <w:r>
              <w:rPr>
                <w:rFonts w:ascii="Times New Roman" w:hAnsi="Times New Roman" w:cs="Times New Roman"/>
                <w:b/>
                <w:i/>
                <w:sz w:val="24"/>
                <w:szCs w:val="24"/>
              </w:rPr>
              <w:t>S</w:t>
            </w:r>
            <w:r w:rsidR="00935E2D">
              <w:rPr>
                <w:rFonts w:ascii="Times New Roman" w:hAnsi="Times New Roman" w:cs="Times New Roman"/>
                <w:b/>
                <w:i/>
                <w:sz w:val="24"/>
                <w:szCs w:val="24"/>
              </w:rPr>
              <w:t xml:space="preserve">ekmēt Latvijas </w:t>
            </w:r>
            <w:r w:rsidR="00CD691D">
              <w:rPr>
                <w:rFonts w:ascii="Times New Roman" w:hAnsi="Times New Roman" w:cs="Times New Roman"/>
                <w:b/>
                <w:i/>
                <w:sz w:val="24"/>
                <w:szCs w:val="24"/>
              </w:rPr>
              <w:t>digitālo inovāciju</w:t>
            </w:r>
            <w:r w:rsidR="008A6720">
              <w:rPr>
                <w:rFonts w:ascii="Times New Roman" w:hAnsi="Times New Roman" w:cs="Times New Roman"/>
                <w:b/>
                <w:i/>
                <w:sz w:val="24"/>
                <w:szCs w:val="24"/>
              </w:rPr>
              <w:t xml:space="preserve"> </w:t>
            </w:r>
            <w:r w:rsidR="00F65E22">
              <w:rPr>
                <w:rFonts w:ascii="Times New Roman" w:hAnsi="Times New Roman" w:cs="Times New Roman"/>
                <w:b/>
                <w:i/>
                <w:sz w:val="24"/>
                <w:szCs w:val="24"/>
              </w:rPr>
              <w:t xml:space="preserve">attīstību, </w:t>
            </w:r>
            <w:r w:rsidR="00BC0735">
              <w:rPr>
                <w:rFonts w:ascii="Times New Roman" w:hAnsi="Times New Roman" w:cs="Times New Roman"/>
                <w:b/>
                <w:i/>
                <w:sz w:val="24"/>
                <w:szCs w:val="24"/>
              </w:rPr>
              <w:t xml:space="preserve">mērķtiecīgi </w:t>
            </w:r>
            <w:r w:rsidR="00360BB6">
              <w:rPr>
                <w:rFonts w:ascii="Times New Roman" w:hAnsi="Times New Roman" w:cs="Times New Roman"/>
                <w:b/>
                <w:i/>
                <w:sz w:val="24"/>
                <w:szCs w:val="24"/>
              </w:rPr>
              <w:t>koordinējot</w:t>
            </w:r>
            <w:r w:rsidR="00F65E22">
              <w:rPr>
                <w:rFonts w:ascii="Times New Roman" w:hAnsi="Times New Roman" w:cs="Times New Roman"/>
                <w:b/>
                <w:i/>
                <w:sz w:val="24"/>
                <w:szCs w:val="24"/>
              </w:rPr>
              <w:t xml:space="preserve"> </w:t>
            </w:r>
            <w:r w:rsidR="00C80D5D">
              <w:rPr>
                <w:rFonts w:ascii="Times New Roman" w:hAnsi="Times New Roman" w:cs="Times New Roman"/>
                <w:b/>
                <w:i/>
                <w:sz w:val="24"/>
                <w:szCs w:val="24"/>
              </w:rPr>
              <w:t xml:space="preserve">un virzot </w:t>
            </w:r>
            <w:r w:rsidR="00FC3F5B">
              <w:rPr>
                <w:rFonts w:ascii="Times New Roman" w:hAnsi="Times New Roman" w:cs="Times New Roman"/>
                <w:b/>
                <w:i/>
                <w:sz w:val="24"/>
                <w:szCs w:val="24"/>
              </w:rPr>
              <w:t xml:space="preserve">prioritārās un </w:t>
            </w:r>
            <w:r w:rsidR="00543D8D">
              <w:rPr>
                <w:rFonts w:ascii="Times New Roman" w:hAnsi="Times New Roman" w:cs="Times New Roman"/>
                <w:b/>
                <w:i/>
                <w:sz w:val="24"/>
                <w:szCs w:val="24"/>
              </w:rPr>
              <w:t>augst</w:t>
            </w:r>
            <w:r w:rsidR="00A83216">
              <w:rPr>
                <w:rFonts w:ascii="Times New Roman" w:hAnsi="Times New Roman" w:cs="Times New Roman"/>
                <w:b/>
                <w:i/>
                <w:sz w:val="24"/>
                <w:szCs w:val="24"/>
              </w:rPr>
              <w:t>a</w:t>
            </w:r>
            <w:r w:rsidR="00543D8D">
              <w:rPr>
                <w:rFonts w:ascii="Times New Roman" w:hAnsi="Times New Roman" w:cs="Times New Roman"/>
                <w:b/>
                <w:i/>
                <w:sz w:val="24"/>
                <w:szCs w:val="24"/>
              </w:rPr>
              <w:t xml:space="preserve"> potenciāl</w:t>
            </w:r>
            <w:r w:rsidR="00A83216">
              <w:rPr>
                <w:rFonts w:ascii="Times New Roman" w:hAnsi="Times New Roman" w:cs="Times New Roman"/>
                <w:b/>
                <w:i/>
                <w:sz w:val="24"/>
                <w:szCs w:val="24"/>
              </w:rPr>
              <w:t xml:space="preserve">a jomas, </w:t>
            </w:r>
            <w:r w:rsidR="00545CDE">
              <w:rPr>
                <w:rFonts w:ascii="Times New Roman" w:hAnsi="Times New Roman" w:cs="Times New Roman"/>
                <w:b/>
                <w:i/>
                <w:sz w:val="24"/>
                <w:szCs w:val="24"/>
              </w:rPr>
              <w:t xml:space="preserve">atbalstot </w:t>
            </w:r>
            <w:r w:rsidR="00C80D5D">
              <w:rPr>
                <w:rFonts w:ascii="Times New Roman" w:hAnsi="Times New Roman" w:cs="Times New Roman"/>
                <w:b/>
                <w:i/>
                <w:sz w:val="24"/>
                <w:szCs w:val="24"/>
              </w:rPr>
              <w:t xml:space="preserve">inovāciju </w:t>
            </w:r>
            <w:r w:rsidR="00FC061E">
              <w:rPr>
                <w:rFonts w:ascii="Times New Roman" w:hAnsi="Times New Roman" w:cs="Times New Roman"/>
                <w:b/>
                <w:i/>
                <w:sz w:val="24"/>
                <w:szCs w:val="24"/>
              </w:rPr>
              <w:t>ra</w:t>
            </w:r>
            <w:r w:rsidR="005A78BD">
              <w:rPr>
                <w:rFonts w:ascii="Times New Roman" w:hAnsi="Times New Roman" w:cs="Times New Roman"/>
                <w:b/>
                <w:i/>
                <w:sz w:val="24"/>
                <w:szCs w:val="24"/>
              </w:rPr>
              <w:t>dīšanu</w:t>
            </w:r>
            <w:r w:rsidR="00FC061E">
              <w:rPr>
                <w:rFonts w:ascii="Times New Roman" w:hAnsi="Times New Roman" w:cs="Times New Roman"/>
                <w:b/>
                <w:i/>
                <w:sz w:val="24"/>
                <w:szCs w:val="24"/>
              </w:rPr>
              <w:t>,</w:t>
            </w:r>
            <w:r w:rsidR="005A78BD">
              <w:rPr>
                <w:rFonts w:ascii="Times New Roman" w:hAnsi="Times New Roman" w:cs="Times New Roman"/>
                <w:b/>
                <w:i/>
                <w:sz w:val="24"/>
                <w:szCs w:val="24"/>
              </w:rPr>
              <w:t xml:space="preserve"> to</w:t>
            </w:r>
            <w:r w:rsidR="00545CDE">
              <w:rPr>
                <w:rFonts w:ascii="Times New Roman" w:hAnsi="Times New Roman" w:cs="Times New Roman"/>
                <w:b/>
                <w:i/>
                <w:sz w:val="24"/>
                <w:szCs w:val="24"/>
              </w:rPr>
              <w:t xml:space="preserve"> </w:t>
            </w:r>
            <w:r w:rsidR="00087B9F">
              <w:rPr>
                <w:rFonts w:ascii="Times New Roman" w:hAnsi="Times New Roman" w:cs="Times New Roman"/>
                <w:b/>
                <w:i/>
                <w:sz w:val="24"/>
                <w:szCs w:val="24"/>
              </w:rPr>
              <w:t xml:space="preserve">komercializēšanu un </w:t>
            </w:r>
            <w:r w:rsidR="00A4312E">
              <w:rPr>
                <w:rFonts w:ascii="Times New Roman" w:hAnsi="Times New Roman" w:cs="Times New Roman"/>
                <w:b/>
                <w:i/>
                <w:sz w:val="24"/>
                <w:szCs w:val="24"/>
              </w:rPr>
              <w:t xml:space="preserve">industrijas dalībnieku </w:t>
            </w:r>
            <w:r w:rsidR="004E1FFF">
              <w:rPr>
                <w:rFonts w:ascii="Times New Roman" w:hAnsi="Times New Roman" w:cs="Times New Roman"/>
                <w:b/>
                <w:i/>
                <w:sz w:val="24"/>
                <w:szCs w:val="24"/>
              </w:rPr>
              <w:t xml:space="preserve">iekļaušanos starptautiskajās piegāžu ķēdēs.  </w:t>
            </w:r>
          </w:p>
          <w:p w14:paraId="3DF3A667" w14:textId="09784DCA" w:rsidR="00327612" w:rsidRPr="00603173" w:rsidRDefault="00327612" w:rsidP="00327612">
            <w:pPr>
              <w:spacing w:before="120" w:after="120"/>
              <w:ind w:firstLine="720"/>
              <w:jc w:val="both"/>
              <w:rPr>
                <w:rFonts w:ascii="Times New Roman" w:hAnsi="Times New Roman" w:cs="Times New Roman"/>
                <w:b/>
                <w:i/>
                <w:sz w:val="24"/>
                <w:szCs w:val="24"/>
              </w:rPr>
            </w:pPr>
            <w:r w:rsidRPr="00603173">
              <w:rPr>
                <w:rFonts w:ascii="Times New Roman" w:hAnsi="Times New Roman" w:cs="Times New Roman"/>
                <w:b/>
                <w:i/>
                <w:sz w:val="24"/>
                <w:szCs w:val="24"/>
              </w:rPr>
              <w:t xml:space="preserve">Pielāgot esošās mācību programmas atbilstoši mūsdienu un nākotnes profesiju veicamiem uzdevumiem digitālās transformācijas jomā, veicinot IKT nozares spēju pārorientēties no koda ražošanas uz produktu un pakalpojumu attīstības biznesu, </w:t>
            </w:r>
            <w:r w:rsidRPr="00603173">
              <w:rPr>
                <w:rFonts w:ascii="Times New Roman" w:hAnsi="Times New Roman" w:cs="Times New Roman"/>
                <w:b/>
                <w:bCs/>
                <w:i/>
                <w:iCs/>
                <w:sz w:val="24"/>
                <w:szCs w:val="24"/>
              </w:rPr>
              <w:t>t</w:t>
            </w:r>
            <w:r w:rsidR="00022723" w:rsidRPr="00603173">
              <w:rPr>
                <w:rFonts w:ascii="Times New Roman" w:hAnsi="Times New Roman" w:cs="Times New Roman"/>
                <w:b/>
                <w:bCs/>
                <w:i/>
                <w:iCs/>
                <w:sz w:val="24"/>
                <w:szCs w:val="24"/>
              </w:rPr>
              <w:t>.sk.</w:t>
            </w:r>
            <w:r w:rsidRPr="00603173">
              <w:rPr>
                <w:rFonts w:ascii="Times New Roman" w:hAnsi="Times New Roman" w:cs="Times New Roman"/>
                <w:b/>
                <w:i/>
                <w:sz w:val="24"/>
                <w:szCs w:val="24"/>
              </w:rPr>
              <w:t xml:space="preserve"> digitāli transformējot citu nozaru speciālistus, piemēram, pielāgojot esošās humanitāro zinātņu programmas speciālistu sagatavošanai ar IKT nozari saistītās humanitāro zinātņu profesijās, pārkvalificējot mazāk pieprasītu profesiju speciālistus vidējas kvalifikācijas IKT nozares uzdevumu izpildei.</w:t>
            </w:r>
          </w:p>
        </w:tc>
      </w:tr>
    </w:tbl>
    <w:p w14:paraId="323318BE" w14:textId="77777777" w:rsidR="00F924C8" w:rsidRDefault="00F924C8" w:rsidP="00B9777B">
      <w:pPr>
        <w:spacing w:before="120" w:after="120"/>
        <w:jc w:val="both"/>
        <w:rPr>
          <w:rFonts w:ascii="Times New Roman" w:hAnsi="Times New Roman" w:cs="Times New Roman"/>
          <w:sz w:val="24"/>
          <w:szCs w:val="24"/>
          <w:lang w:val="lv"/>
        </w:rPr>
      </w:pPr>
    </w:p>
    <w:p w14:paraId="7F3EE64A" w14:textId="60699019" w:rsidR="00B9777B" w:rsidRPr="00603173" w:rsidRDefault="00B9777B" w:rsidP="00603173">
      <w:pPr>
        <w:spacing w:before="120" w:after="120"/>
        <w:jc w:val="both"/>
        <w:rPr>
          <w:rFonts w:ascii="Times New Roman" w:hAnsi="Times New Roman" w:cs="Times New Roman"/>
          <w:sz w:val="24"/>
          <w:szCs w:val="24"/>
          <w:lang w:val="lv"/>
        </w:rPr>
      </w:pPr>
      <w:r>
        <w:rPr>
          <w:rFonts w:ascii="Times New Roman" w:hAnsi="Times New Roman" w:cs="Times New Roman"/>
          <w:sz w:val="24"/>
          <w:szCs w:val="24"/>
          <w:lang w:val="lv"/>
        </w:rPr>
        <w:t>Rīcības virziens ir savs</w:t>
      </w:r>
      <w:r w:rsidR="00386FF8">
        <w:rPr>
          <w:rFonts w:ascii="Times New Roman" w:hAnsi="Times New Roman" w:cs="Times New Roman"/>
          <w:sz w:val="24"/>
          <w:szCs w:val="24"/>
          <w:lang w:val="lv"/>
        </w:rPr>
        <w:t>tarpēji papildinošs ar Nacionālās indus</w:t>
      </w:r>
      <w:r w:rsidR="00CF6469">
        <w:rPr>
          <w:rFonts w:ascii="Times New Roman" w:hAnsi="Times New Roman" w:cs="Times New Roman"/>
          <w:sz w:val="24"/>
          <w:szCs w:val="24"/>
          <w:lang w:val="lv"/>
        </w:rPr>
        <w:t>t</w:t>
      </w:r>
      <w:r w:rsidR="00386FF8">
        <w:rPr>
          <w:rFonts w:ascii="Times New Roman" w:hAnsi="Times New Roman" w:cs="Times New Roman"/>
          <w:sz w:val="24"/>
          <w:szCs w:val="24"/>
          <w:lang w:val="lv"/>
        </w:rPr>
        <w:t xml:space="preserve">riālās politikas </w:t>
      </w:r>
      <w:r w:rsidR="00F9535B">
        <w:rPr>
          <w:rFonts w:ascii="Times New Roman" w:hAnsi="Times New Roman" w:cs="Times New Roman"/>
          <w:sz w:val="24"/>
          <w:szCs w:val="24"/>
          <w:lang w:val="lv"/>
        </w:rPr>
        <w:t>prioritāšu ieviešanu</w:t>
      </w:r>
      <w:r w:rsidR="00442817">
        <w:rPr>
          <w:rFonts w:ascii="Times New Roman" w:hAnsi="Times New Roman" w:cs="Times New Roman"/>
          <w:sz w:val="24"/>
          <w:szCs w:val="24"/>
          <w:lang w:val="lv"/>
        </w:rPr>
        <w:t>, k</w:t>
      </w:r>
      <w:r w:rsidR="00F9535B">
        <w:rPr>
          <w:rFonts w:ascii="Times New Roman" w:hAnsi="Times New Roman" w:cs="Times New Roman"/>
          <w:sz w:val="24"/>
          <w:szCs w:val="24"/>
          <w:lang w:val="lv"/>
        </w:rPr>
        <w:t xml:space="preserve">as izvērsti ir definēta </w:t>
      </w:r>
      <w:r w:rsidR="00826C6B">
        <w:rPr>
          <w:rFonts w:ascii="Times New Roman" w:hAnsi="Times New Roman" w:cs="Times New Roman"/>
          <w:sz w:val="24"/>
          <w:szCs w:val="24"/>
          <w:lang w:val="lv"/>
        </w:rPr>
        <w:t>NIP 2027</w:t>
      </w:r>
      <w:r w:rsidR="00F9535B">
        <w:rPr>
          <w:rFonts w:ascii="Times New Roman" w:hAnsi="Times New Roman" w:cs="Times New Roman"/>
          <w:sz w:val="24"/>
          <w:szCs w:val="24"/>
          <w:lang w:val="lv"/>
        </w:rPr>
        <w:t xml:space="preserve">. </w:t>
      </w:r>
      <w:r w:rsidR="00442817">
        <w:rPr>
          <w:rFonts w:ascii="Times New Roman" w:hAnsi="Times New Roman" w:cs="Times New Roman"/>
          <w:sz w:val="24"/>
          <w:szCs w:val="24"/>
          <w:lang w:val="lv"/>
        </w:rPr>
        <w:t xml:space="preserve"> </w:t>
      </w:r>
    </w:p>
    <w:bookmarkEnd w:id="140"/>
    <w:p w14:paraId="355F2A31" w14:textId="18720D09" w:rsidR="005844ED" w:rsidRDefault="001234CC"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03173">
        <w:rPr>
          <w:rFonts w:ascii="Times New Roman" w:hAnsi="Times New Roman" w:cs="Times New Roman"/>
          <w:sz w:val="24"/>
          <w:szCs w:val="24"/>
          <w:lang w:val="lv"/>
        </w:rPr>
        <w:t>Nepi</w:t>
      </w:r>
      <w:r>
        <w:rPr>
          <w:rFonts w:ascii="Times New Roman" w:hAnsi="Times New Roman" w:cs="Times New Roman"/>
          <w:sz w:val="24"/>
          <w:szCs w:val="24"/>
          <w:lang w:val="lv"/>
        </w:rPr>
        <w:t>eciešams p</w:t>
      </w:r>
      <w:r w:rsidRPr="00603173">
        <w:rPr>
          <w:rFonts w:ascii="Times New Roman" w:hAnsi="Times New Roman" w:cs="Times New Roman"/>
          <w:sz w:val="24"/>
          <w:szCs w:val="24"/>
          <w:lang w:val="lv"/>
        </w:rPr>
        <w:t xml:space="preserve">alielināt valsts apmaksāto studiju vietu skaitu </w:t>
      </w:r>
      <w:proofErr w:type="spellStart"/>
      <w:r w:rsidRPr="00603173">
        <w:rPr>
          <w:rFonts w:ascii="Times New Roman" w:hAnsi="Times New Roman" w:cs="Times New Roman"/>
          <w:sz w:val="24"/>
          <w:szCs w:val="24"/>
          <w:lang w:val="lv"/>
        </w:rPr>
        <w:t>doktoranturas</w:t>
      </w:r>
      <w:proofErr w:type="spellEnd"/>
      <w:r w:rsidRPr="00603173">
        <w:rPr>
          <w:rFonts w:ascii="Times New Roman" w:hAnsi="Times New Roman" w:cs="Times New Roman"/>
          <w:sz w:val="24"/>
          <w:szCs w:val="24"/>
          <w:lang w:val="lv"/>
        </w:rPr>
        <w:t xml:space="preserve"> līmenī un stipendiju lielumu.</w:t>
      </w:r>
    </w:p>
    <w:p w14:paraId="755868F7" w14:textId="00C9E7C8" w:rsidR="00F7537A" w:rsidRPr="006B7455" w:rsidRDefault="00F7537A"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8255A4"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53"/>
        <w:gridCol w:w="2281"/>
        <w:gridCol w:w="990"/>
        <w:gridCol w:w="1154"/>
        <w:gridCol w:w="1283"/>
        <w:gridCol w:w="1343"/>
        <w:gridCol w:w="561"/>
      </w:tblGrid>
      <w:tr w:rsidR="004F3183" w:rsidRPr="006B7455" w14:paraId="5340F8F6" w14:textId="77777777" w:rsidTr="00603173">
        <w:trPr>
          <w:cantSplit/>
        </w:trPr>
        <w:tc>
          <w:tcPr>
            <w:tcW w:w="1776" w:type="dxa"/>
            <w:tcBorders>
              <w:bottom w:val="single" w:sz="4" w:space="0" w:color="auto"/>
            </w:tcBorders>
            <w:shd w:val="clear" w:color="auto" w:fill="D9D9D9" w:themeFill="background1" w:themeFillShade="D9"/>
            <w:vAlign w:val="center"/>
          </w:tcPr>
          <w:p w14:paraId="57C3F2A9" w14:textId="18F5DE18" w:rsidR="00D7499A" w:rsidRPr="006B7455" w:rsidRDefault="00D7499A" w:rsidP="004955A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2325" w:type="dxa"/>
            <w:tcBorders>
              <w:bottom w:val="single" w:sz="4" w:space="0" w:color="auto"/>
            </w:tcBorders>
            <w:shd w:val="clear" w:color="auto" w:fill="D9D9D9" w:themeFill="background1" w:themeFillShade="D9"/>
            <w:vAlign w:val="center"/>
          </w:tcPr>
          <w:p w14:paraId="13411883" w14:textId="77777777" w:rsidR="00D7499A" w:rsidRPr="006B7455" w:rsidRDefault="00D7499A" w:rsidP="004955A2">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69" w:type="dxa"/>
            <w:tcBorders>
              <w:bottom w:val="single" w:sz="4" w:space="0" w:color="auto"/>
            </w:tcBorders>
            <w:shd w:val="clear" w:color="auto" w:fill="D9D9D9" w:themeFill="background1" w:themeFillShade="D9"/>
            <w:vAlign w:val="center"/>
          </w:tcPr>
          <w:p w14:paraId="43560845" w14:textId="77777777" w:rsidR="00D7499A" w:rsidRPr="006B7455" w:rsidRDefault="00D7499A" w:rsidP="004955A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1174" w:type="dxa"/>
            <w:tcBorders>
              <w:bottom w:val="single" w:sz="4" w:space="0" w:color="auto"/>
            </w:tcBorders>
            <w:shd w:val="clear" w:color="auto" w:fill="D9D9D9" w:themeFill="background1" w:themeFillShade="D9"/>
            <w:vAlign w:val="center"/>
          </w:tcPr>
          <w:p w14:paraId="56881F20" w14:textId="77777777" w:rsidR="00D7499A" w:rsidRPr="006B7455" w:rsidRDefault="00D7499A" w:rsidP="004955A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43" w:type="dxa"/>
            <w:tcBorders>
              <w:bottom w:val="single" w:sz="4" w:space="0" w:color="auto"/>
            </w:tcBorders>
            <w:shd w:val="clear" w:color="auto" w:fill="D9D9D9" w:themeFill="background1" w:themeFillShade="D9"/>
            <w:vAlign w:val="center"/>
          </w:tcPr>
          <w:p w14:paraId="3F1EE338" w14:textId="77777777" w:rsidR="00D7499A" w:rsidRPr="006B7455" w:rsidRDefault="00D7499A" w:rsidP="004955A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878" w:type="dxa"/>
            <w:gridSpan w:val="2"/>
            <w:tcBorders>
              <w:bottom w:val="single" w:sz="4" w:space="0" w:color="auto"/>
            </w:tcBorders>
            <w:shd w:val="clear" w:color="auto" w:fill="D9D9D9" w:themeFill="background1" w:themeFillShade="D9"/>
            <w:vAlign w:val="center"/>
          </w:tcPr>
          <w:p w14:paraId="1EFFB7F5" w14:textId="77777777" w:rsidR="00D7499A" w:rsidRPr="006B7455" w:rsidRDefault="00D7499A" w:rsidP="004955A2">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4F3183" w:rsidRPr="006B7455" w14:paraId="68206CDF" w14:textId="77777777" w:rsidTr="00844F07">
        <w:trPr>
          <w:gridAfter w:val="1"/>
          <w:wAfter w:w="578" w:type="dxa"/>
        </w:trPr>
        <w:tc>
          <w:tcPr>
            <w:tcW w:w="1776" w:type="dxa"/>
            <w:tcBorders>
              <w:top w:val="single" w:sz="4" w:space="0" w:color="auto"/>
              <w:bottom w:val="single" w:sz="4" w:space="0" w:color="auto"/>
            </w:tcBorders>
            <w:shd w:val="clear" w:color="auto" w:fill="F2F2F2" w:themeFill="background1" w:themeFillShade="F2"/>
            <w:vAlign w:val="center"/>
          </w:tcPr>
          <w:p w14:paraId="33B57F6A" w14:textId="0E608DB0" w:rsidR="008255A4" w:rsidRPr="006B7455" w:rsidRDefault="00A22EF0" w:rsidP="004955A2">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U4.5.1.-</w:t>
            </w:r>
            <w:r>
              <w:rPr>
                <w:rFonts w:ascii="Times New Roman" w:eastAsia="Times New Roman" w:hAnsi="Times New Roman" w:cs="Times New Roman"/>
                <w:sz w:val="24"/>
                <w:szCs w:val="24"/>
              </w:rPr>
              <w:t>1</w:t>
            </w:r>
          </w:p>
        </w:tc>
        <w:tc>
          <w:tcPr>
            <w:tcW w:w="2339" w:type="dxa"/>
            <w:tcBorders>
              <w:top w:val="single" w:sz="4" w:space="0" w:color="auto"/>
              <w:bottom w:val="single" w:sz="4" w:space="0" w:color="auto"/>
            </w:tcBorders>
            <w:shd w:val="clear" w:color="auto" w:fill="F2F2F2" w:themeFill="background1" w:themeFillShade="F2"/>
            <w:vAlign w:val="center"/>
          </w:tcPr>
          <w:p w14:paraId="3A7D1505" w14:textId="673040BD" w:rsidR="008255A4" w:rsidRPr="006B7455" w:rsidRDefault="00EC7F3F" w:rsidP="004955A2">
            <w:pPr>
              <w:pStyle w:val="Default"/>
              <w:rPr>
                <w:rFonts w:ascii="Times New Roman" w:hAnsi="Times New Roman" w:cs="Times New Roman"/>
              </w:rPr>
            </w:pPr>
            <w:r w:rsidRPr="006B7455">
              <w:rPr>
                <w:rFonts w:ascii="Times New Roman" w:hAnsi="Times New Roman" w:cs="Times New Roman"/>
              </w:rPr>
              <w:t xml:space="preserve">Veicināt valsts pārvaldes un </w:t>
            </w:r>
            <w:proofErr w:type="spellStart"/>
            <w:r w:rsidRPr="006B7455">
              <w:rPr>
                <w:rFonts w:ascii="Times New Roman" w:hAnsi="Times New Roman" w:cs="Times New Roman"/>
              </w:rPr>
              <w:t>komesantu</w:t>
            </w:r>
            <w:proofErr w:type="spellEnd"/>
            <w:r w:rsidRPr="006B7455">
              <w:rPr>
                <w:rFonts w:ascii="Times New Roman" w:hAnsi="Times New Roman" w:cs="Times New Roman"/>
              </w:rPr>
              <w:t xml:space="preserve"> izpratni un spējas Inovāciju iepirkuma pielietošanai</w:t>
            </w:r>
            <w:r w:rsidR="00876D9E">
              <w:rPr>
                <w:rFonts w:ascii="Times New Roman" w:hAnsi="Times New Roman" w:cs="Times New Roman"/>
              </w:rPr>
              <w:t>.</w:t>
            </w:r>
          </w:p>
        </w:tc>
        <w:tc>
          <w:tcPr>
            <w:tcW w:w="969" w:type="dxa"/>
            <w:tcBorders>
              <w:top w:val="single" w:sz="4" w:space="0" w:color="auto"/>
              <w:bottom w:val="single" w:sz="4" w:space="0" w:color="auto"/>
            </w:tcBorders>
            <w:shd w:val="clear" w:color="auto" w:fill="F2F2F2" w:themeFill="background1" w:themeFillShade="F2"/>
            <w:vAlign w:val="center"/>
          </w:tcPr>
          <w:p w14:paraId="6B9C43CB" w14:textId="77777777" w:rsidR="008255A4" w:rsidRPr="006B7455" w:rsidRDefault="008255A4" w:rsidP="004955A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1174" w:type="dxa"/>
            <w:tcBorders>
              <w:top w:val="single" w:sz="4" w:space="0" w:color="auto"/>
              <w:bottom w:val="single" w:sz="4" w:space="0" w:color="auto"/>
            </w:tcBorders>
            <w:shd w:val="clear" w:color="auto" w:fill="F2F2F2" w:themeFill="background1" w:themeFillShade="F2"/>
            <w:vAlign w:val="center"/>
          </w:tcPr>
          <w:p w14:paraId="64E1C0EC" w14:textId="77777777" w:rsidR="008255A4" w:rsidRPr="006B7455" w:rsidRDefault="008255A4" w:rsidP="004955A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1243" w:type="dxa"/>
            <w:tcBorders>
              <w:top w:val="single" w:sz="4" w:space="0" w:color="auto"/>
              <w:bottom w:val="single" w:sz="4" w:space="0" w:color="auto"/>
            </w:tcBorders>
            <w:shd w:val="clear" w:color="auto" w:fill="F2F2F2" w:themeFill="background1" w:themeFillShade="F2"/>
            <w:vAlign w:val="center"/>
          </w:tcPr>
          <w:p w14:paraId="43B31971" w14:textId="11B4DDA2" w:rsidR="008255A4" w:rsidRPr="006B7455" w:rsidRDefault="00575538" w:rsidP="004955A2">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EM</w:t>
            </w:r>
          </w:p>
        </w:tc>
        <w:tc>
          <w:tcPr>
            <w:tcW w:w="1286" w:type="dxa"/>
            <w:tcBorders>
              <w:top w:val="single" w:sz="4" w:space="0" w:color="auto"/>
              <w:bottom w:val="single" w:sz="4" w:space="0" w:color="auto"/>
            </w:tcBorders>
            <w:shd w:val="clear" w:color="auto" w:fill="F2F2F2" w:themeFill="background1" w:themeFillShade="F2"/>
            <w:vAlign w:val="center"/>
          </w:tcPr>
          <w:p w14:paraId="48E3D99E" w14:textId="08EBBCFD" w:rsidR="008255A4" w:rsidRPr="006B7455" w:rsidRDefault="00575538" w:rsidP="004955A2">
            <w:pPr>
              <w:pStyle w:val="Default"/>
              <w:jc w:val="center"/>
              <w:rPr>
                <w:rFonts w:ascii="Times New Roman" w:hAnsi="Times New Roman" w:cs="Times New Roman"/>
              </w:rPr>
            </w:pPr>
            <w:r w:rsidRPr="006B7455">
              <w:rPr>
                <w:rFonts w:ascii="Times New Roman" w:hAnsi="Times New Roman" w:cs="Times New Roman"/>
              </w:rPr>
              <w:t>IZM</w:t>
            </w:r>
            <w:r w:rsidR="00D254F4" w:rsidRPr="006B7455">
              <w:rPr>
                <w:rFonts w:ascii="Times New Roman" w:hAnsi="Times New Roman" w:cs="Times New Roman"/>
              </w:rPr>
              <w:t>,</w:t>
            </w:r>
            <w:r w:rsidR="001D72CA" w:rsidRPr="006B7455">
              <w:rPr>
                <w:rFonts w:ascii="Times New Roman" w:hAnsi="Times New Roman" w:cs="Times New Roman"/>
              </w:rPr>
              <w:t xml:space="preserve"> komersanti, z</w:t>
            </w:r>
            <w:r w:rsidR="00E234CB" w:rsidRPr="006B7455">
              <w:rPr>
                <w:rFonts w:ascii="Times New Roman" w:hAnsi="Times New Roman" w:cs="Times New Roman"/>
              </w:rPr>
              <w:t>inātniskās ins</w:t>
            </w:r>
            <w:r w:rsidR="006C157B">
              <w:rPr>
                <w:rFonts w:ascii="Times New Roman" w:hAnsi="Times New Roman" w:cs="Times New Roman"/>
              </w:rPr>
              <w:t>t</w:t>
            </w:r>
            <w:r w:rsidR="00E234CB" w:rsidRPr="006B7455">
              <w:rPr>
                <w:rFonts w:ascii="Times New Roman" w:hAnsi="Times New Roman" w:cs="Times New Roman"/>
              </w:rPr>
              <w:t>itūcijas</w:t>
            </w:r>
          </w:p>
        </w:tc>
      </w:tr>
      <w:tr w:rsidR="004F3183" w:rsidRPr="007E0409" w14:paraId="3487C7B0" w14:textId="77777777" w:rsidTr="00844F07">
        <w:tc>
          <w:tcPr>
            <w:tcW w:w="1776" w:type="dxa"/>
            <w:tcBorders>
              <w:top w:val="single" w:sz="4" w:space="0" w:color="auto"/>
              <w:bottom w:val="single" w:sz="4" w:space="0" w:color="auto"/>
            </w:tcBorders>
            <w:shd w:val="clear" w:color="auto" w:fill="F2F2F2" w:themeFill="background1" w:themeFillShade="F2"/>
            <w:vAlign w:val="center"/>
          </w:tcPr>
          <w:p w14:paraId="08DBEAEA" w14:textId="5D55F205" w:rsidR="00844F07" w:rsidRPr="006B7455" w:rsidRDefault="00A22EF0" w:rsidP="004955A2">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U4.5.1.-</w:t>
            </w:r>
            <w:r>
              <w:rPr>
                <w:rFonts w:ascii="Times New Roman" w:eastAsia="Times New Roman" w:hAnsi="Times New Roman" w:cs="Times New Roman"/>
                <w:sz w:val="24"/>
                <w:szCs w:val="24"/>
              </w:rPr>
              <w:t>2</w:t>
            </w:r>
          </w:p>
        </w:tc>
        <w:tc>
          <w:tcPr>
            <w:tcW w:w="2339" w:type="dxa"/>
            <w:tcBorders>
              <w:top w:val="single" w:sz="4" w:space="0" w:color="auto"/>
              <w:bottom w:val="single" w:sz="4" w:space="0" w:color="auto"/>
            </w:tcBorders>
            <w:shd w:val="clear" w:color="auto" w:fill="F2F2F2" w:themeFill="background1" w:themeFillShade="F2"/>
            <w:vAlign w:val="center"/>
          </w:tcPr>
          <w:p w14:paraId="77CFB9E4" w14:textId="220BF3AA" w:rsidR="00844F07" w:rsidRPr="00816812" w:rsidRDefault="00A22EF0" w:rsidP="004955A2">
            <w:pPr>
              <w:pStyle w:val="Default"/>
              <w:rPr>
                <w:rFonts w:ascii="Times New Roman" w:hAnsi="Times New Roman" w:cs="Times New Roman"/>
              </w:rPr>
            </w:pPr>
            <w:r w:rsidRPr="00816812">
              <w:rPr>
                <w:rFonts w:ascii="Times New Roman" w:eastAsia="Times New Roman" w:hAnsi="Times New Roman" w:cs="Times New Roman"/>
              </w:rPr>
              <w:t>Sekmēt sadarbību un efektīvu zināšanu un tehnoloģiju pārnesi starp augstskolām, zinātniskajiem institūtiem, uzņēmumiem, publisko pārvaldi, cita starpā, nodrošinot pētniecības infrastruktūru pieejamību un koplietošanu nacionālā un starptautiskā mērogā, t.sk. pilotprojektu, “dzīvo laboratoriju” un demonstrācijas projektu īstenošanai</w:t>
            </w:r>
            <w:r w:rsidR="00516694" w:rsidRPr="00816812">
              <w:rPr>
                <w:rStyle w:val="FootnoteReference"/>
                <w:rFonts w:ascii="Times New Roman" w:eastAsia="Times New Roman" w:hAnsi="Times New Roman" w:cs="Times New Roman"/>
              </w:rPr>
              <w:footnoteReference w:id="51"/>
            </w:r>
            <w:r w:rsidR="00816812">
              <w:rPr>
                <w:rFonts w:ascii="Times New Roman" w:eastAsia="Times New Roman" w:hAnsi="Times New Roman" w:cs="Times New Roman"/>
              </w:rPr>
              <w:t>.</w:t>
            </w:r>
          </w:p>
        </w:tc>
        <w:tc>
          <w:tcPr>
            <w:tcW w:w="969" w:type="dxa"/>
            <w:tcBorders>
              <w:top w:val="single" w:sz="4" w:space="0" w:color="auto"/>
              <w:bottom w:val="single" w:sz="4" w:space="0" w:color="auto"/>
            </w:tcBorders>
            <w:shd w:val="clear" w:color="auto" w:fill="F2F2F2" w:themeFill="background1" w:themeFillShade="F2"/>
            <w:vAlign w:val="center"/>
          </w:tcPr>
          <w:p w14:paraId="771B6A71" w14:textId="2A9C22AA" w:rsidR="00844F07" w:rsidRPr="006B7455" w:rsidRDefault="00A22EF0" w:rsidP="004955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174" w:type="dxa"/>
            <w:tcBorders>
              <w:top w:val="single" w:sz="4" w:space="0" w:color="auto"/>
              <w:bottom w:val="single" w:sz="4" w:space="0" w:color="auto"/>
            </w:tcBorders>
            <w:shd w:val="clear" w:color="auto" w:fill="F2F2F2" w:themeFill="background1" w:themeFillShade="F2"/>
            <w:vAlign w:val="center"/>
          </w:tcPr>
          <w:p w14:paraId="71CF72C0" w14:textId="0EB08CD8" w:rsidR="00844F07" w:rsidRPr="006B7455" w:rsidRDefault="00A22EF0" w:rsidP="004955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1243" w:type="dxa"/>
            <w:tcBorders>
              <w:top w:val="single" w:sz="4" w:space="0" w:color="auto"/>
              <w:bottom w:val="single" w:sz="4" w:space="0" w:color="auto"/>
            </w:tcBorders>
            <w:shd w:val="clear" w:color="auto" w:fill="F2F2F2" w:themeFill="background1" w:themeFillShade="F2"/>
            <w:vAlign w:val="center"/>
          </w:tcPr>
          <w:p w14:paraId="3E7219C6" w14:textId="02FB8401" w:rsidR="00844F07" w:rsidRPr="006B7455" w:rsidRDefault="00A22EF0" w:rsidP="004955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w:t>
            </w:r>
          </w:p>
        </w:tc>
        <w:tc>
          <w:tcPr>
            <w:tcW w:w="1286" w:type="dxa"/>
            <w:gridSpan w:val="2"/>
            <w:tcBorders>
              <w:top w:val="single" w:sz="4" w:space="0" w:color="auto"/>
              <w:bottom w:val="single" w:sz="4" w:space="0" w:color="auto"/>
            </w:tcBorders>
            <w:shd w:val="clear" w:color="auto" w:fill="F2F2F2" w:themeFill="background1" w:themeFillShade="F2"/>
            <w:vAlign w:val="center"/>
          </w:tcPr>
          <w:p w14:paraId="3A539BAB" w14:textId="020BE57F" w:rsidR="00844F07" w:rsidRPr="00816812" w:rsidRDefault="00A22EF0" w:rsidP="004955A2">
            <w:pPr>
              <w:pStyle w:val="Default"/>
              <w:jc w:val="center"/>
              <w:rPr>
                <w:rFonts w:ascii="Times New Roman" w:hAnsi="Times New Roman" w:cs="Times New Roman"/>
              </w:rPr>
            </w:pPr>
            <w:r w:rsidRPr="00816812">
              <w:rPr>
                <w:rFonts w:ascii="Times New Roman" w:eastAsia="Times New Roman" w:hAnsi="Times New Roman" w:cs="Times New Roman"/>
              </w:rPr>
              <w:t>EM, VARAM, ZM, VM, KM LIAA, LZP, LZA augstskolas, zinātniskās institūcijas, plānošanas reģioni, pašvaldības</w:t>
            </w:r>
          </w:p>
        </w:tc>
      </w:tr>
    </w:tbl>
    <w:p w14:paraId="1E744CB7" w14:textId="77777777" w:rsidR="002F017D" w:rsidRPr="006B7455" w:rsidRDefault="002F017D" w:rsidP="00816812">
      <w:pPr>
        <w:spacing w:before="120" w:after="120" w:line="240" w:lineRule="auto"/>
        <w:rPr>
          <w:rFonts w:ascii="Times New Roman" w:eastAsia="Times New Roman" w:hAnsi="Times New Roman" w:cs="Times New Roman"/>
          <w:color w:val="000000" w:themeColor="text1"/>
          <w:sz w:val="24"/>
          <w:szCs w:val="24"/>
          <w:lang w:val="lv"/>
        </w:rPr>
      </w:pPr>
    </w:p>
    <w:p w14:paraId="01E1BD99" w14:textId="67E454BA" w:rsidR="00156B62" w:rsidRPr="006B7455" w:rsidRDefault="00126114" w:rsidP="006E674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141" w:name="_Toc60796037"/>
      <w:bookmarkStart w:id="142" w:name="_Toc74222080"/>
      <w:r w:rsidRPr="006B7455">
        <w:rPr>
          <w:rFonts w:ascii="Times New Roman" w:eastAsia="Times New Roman" w:hAnsi="Times New Roman" w:cs="Times New Roman"/>
          <w:b/>
          <w:color w:val="C00000"/>
          <w:sz w:val="24"/>
          <w:szCs w:val="24"/>
          <w:lang w:val="lv"/>
        </w:rPr>
        <w:t xml:space="preserve">4.5.2. Rīcības virziens: </w:t>
      </w:r>
      <w:r w:rsidR="0306D428" w:rsidRPr="006B7455">
        <w:rPr>
          <w:rFonts w:ascii="Times New Roman" w:eastAsia="Times New Roman" w:hAnsi="Times New Roman" w:cs="Times New Roman"/>
          <w:b/>
          <w:color w:val="C00000"/>
          <w:sz w:val="24"/>
          <w:szCs w:val="24"/>
          <w:lang w:val="lv"/>
        </w:rPr>
        <w:t>Viedās pilsētas, viedā mobilitāte, autonomie transporta līdzekļi, izmēģinājuma poligoni un regulējuma smilškastes</w:t>
      </w:r>
      <w:bookmarkEnd w:id="141"/>
      <w:bookmarkEnd w:id="142"/>
    </w:p>
    <w:p w14:paraId="2287F510" w14:textId="6B1914C0" w:rsidR="00186166" w:rsidRPr="006B7455" w:rsidRDefault="00407F63"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Vīzija</w:t>
      </w:r>
    </w:p>
    <w:p w14:paraId="6745F1C9" w14:textId="6695E15A" w:rsidR="00407F63" w:rsidRPr="006B7455" w:rsidRDefault="00893793" w:rsidP="00786DD0">
      <w:pPr>
        <w:pStyle w:val="Normal1"/>
        <w:spacing w:before="120" w:after="120"/>
        <w:ind w:firstLine="720"/>
        <w:jc w:val="both"/>
        <w:rPr>
          <w:rFonts w:ascii="Times New Roman" w:hAnsi="Times New Roman" w:cs="Times New Roman"/>
          <w:bCs/>
          <w:sz w:val="24"/>
          <w:szCs w:val="24"/>
        </w:rPr>
      </w:pPr>
      <w:r w:rsidRPr="006B7455">
        <w:rPr>
          <w:rFonts w:ascii="Times New Roman" w:hAnsi="Times New Roman" w:cs="Times New Roman"/>
          <w:bCs/>
          <w:sz w:val="24"/>
          <w:szCs w:val="24"/>
        </w:rPr>
        <w:t xml:space="preserve">Pilsētas infrastruktūra inteliģenti pielāgojas iedzīvotāju vajadzībām un notikumiem, padarot pilsētas dzīvi ērtāku, drošāku, zaļāku. Pilsētas ir atvērtas un plaši atbalsta viedo pilsētu risinājumu testēšanu un </w:t>
      </w:r>
      <w:proofErr w:type="spellStart"/>
      <w:r w:rsidRPr="006B7455">
        <w:rPr>
          <w:rFonts w:ascii="Times New Roman" w:hAnsi="Times New Roman" w:cs="Times New Roman"/>
          <w:bCs/>
          <w:sz w:val="24"/>
          <w:szCs w:val="24"/>
        </w:rPr>
        <w:t>pilotrisinājumu</w:t>
      </w:r>
      <w:proofErr w:type="spellEnd"/>
      <w:r w:rsidRPr="006B7455">
        <w:rPr>
          <w:rFonts w:ascii="Times New Roman" w:hAnsi="Times New Roman" w:cs="Times New Roman"/>
          <w:bCs/>
          <w:sz w:val="24"/>
          <w:szCs w:val="24"/>
        </w:rPr>
        <w:t xml:space="preserve"> ieviešanu</w:t>
      </w:r>
      <w:r w:rsidR="00407F63" w:rsidRPr="006B7455">
        <w:rPr>
          <w:rFonts w:ascii="Times New Roman" w:hAnsi="Times New Roman" w:cs="Times New Roman"/>
          <w:bCs/>
          <w:sz w:val="24"/>
          <w:szCs w:val="24"/>
        </w:rPr>
        <w:t>.</w:t>
      </w:r>
      <w:r w:rsidR="006D5DAC" w:rsidRPr="006B7455">
        <w:rPr>
          <w:rFonts w:ascii="Times New Roman" w:hAnsi="Times New Roman" w:cs="Times New Roman"/>
          <w:bCs/>
          <w:sz w:val="24"/>
          <w:szCs w:val="24"/>
        </w:rPr>
        <w:t xml:space="preserve"> </w:t>
      </w:r>
      <w:r w:rsidR="00294AE4" w:rsidRPr="006B7455">
        <w:rPr>
          <w:rFonts w:ascii="Times New Roman" w:hAnsi="Times New Roman" w:cs="Times New Roman"/>
          <w:bCs/>
          <w:sz w:val="24"/>
          <w:szCs w:val="24"/>
        </w:rPr>
        <w:t xml:space="preserve">Lietošanā tiek ieviesti </w:t>
      </w:r>
      <w:r w:rsidR="00BA12BB" w:rsidRPr="006B7455">
        <w:rPr>
          <w:rFonts w:ascii="Times New Roman" w:hAnsi="Times New Roman" w:cs="Times New Roman"/>
          <w:bCs/>
          <w:sz w:val="24"/>
          <w:szCs w:val="24"/>
        </w:rPr>
        <w:t xml:space="preserve">attālināti vadāmie un </w:t>
      </w:r>
      <w:r w:rsidR="00294AE4" w:rsidRPr="006B7455">
        <w:rPr>
          <w:rFonts w:ascii="Times New Roman" w:hAnsi="Times New Roman" w:cs="Times New Roman"/>
          <w:bCs/>
          <w:sz w:val="24"/>
          <w:szCs w:val="24"/>
        </w:rPr>
        <w:t>autonomie transporta līdzekļi.</w:t>
      </w:r>
    </w:p>
    <w:p w14:paraId="77BF172A" w14:textId="02056557" w:rsidR="002E28B3" w:rsidRPr="006B7455" w:rsidRDefault="002E28B3"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tbl>
      <w:tblPr>
        <w:tblStyle w:val="TableGrid"/>
        <w:tblW w:w="0" w:type="auto"/>
        <w:tblLook w:val="04A0" w:firstRow="1" w:lastRow="0" w:firstColumn="1" w:lastColumn="0" w:noHBand="0" w:noVBand="1"/>
      </w:tblPr>
      <w:tblGrid>
        <w:gridCol w:w="9350"/>
      </w:tblGrid>
      <w:tr w:rsidR="001E6AC6" w:rsidRPr="006B7455" w14:paraId="762273C0" w14:textId="77777777" w:rsidTr="001E6AC6">
        <w:tc>
          <w:tcPr>
            <w:tcW w:w="9350" w:type="dxa"/>
          </w:tcPr>
          <w:p w14:paraId="7FA3B172" w14:textId="56BDDAEC" w:rsidR="001E6AC6" w:rsidRPr="00603173" w:rsidRDefault="001E6AC6" w:rsidP="00616519">
            <w:pPr>
              <w:spacing w:before="120" w:after="120"/>
              <w:ind w:firstLine="720"/>
              <w:jc w:val="both"/>
              <w:rPr>
                <w:rFonts w:ascii="Times New Roman" w:eastAsia="Times New Roman" w:hAnsi="Times New Roman" w:cs="Times New Roman"/>
                <w:b/>
                <w:i/>
                <w:color w:val="000000" w:themeColor="text1"/>
                <w:sz w:val="24"/>
                <w:szCs w:val="24"/>
              </w:rPr>
            </w:pPr>
            <w:r w:rsidRPr="00603173">
              <w:rPr>
                <w:rFonts w:ascii="Times New Roman" w:eastAsia="Times New Roman" w:hAnsi="Times New Roman" w:cs="Times New Roman"/>
                <w:b/>
                <w:i/>
                <w:color w:val="000000" w:themeColor="text1"/>
                <w:sz w:val="24"/>
                <w:szCs w:val="24"/>
              </w:rPr>
              <w:t>No jauna veidotā vai būtiski attīstītā pašvaldību fiziskā infrastruktūra ir atvērta savietojamībai ar nākotnes viedās pilsētas risinājumu vajadzībām un nākotnes sakaru infrastruktūras vajadzībām.</w:t>
            </w:r>
          </w:p>
          <w:p w14:paraId="45DB4C4A" w14:textId="4C848599" w:rsidR="001E6AC6" w:rsidRPr="00603173" w:rsidRDefault="001E6AC6" w:rsidP="00616519">
            <w:pPr>
              <w:spacing w:before="120" w:after="120"/>
              <w:ind w:firstLine="720"/>
              <w:jc w:val="both"/>
              <w:rPr>
                <w:rFonts w:ascii="Times New Roman" w:eastAsia="Times New Roman" w:hAnsi="Times New Roman" w:cs="Times New Roman"/>
                <w:b/>
                <w:i/>
                <w:color w:val="000000" w:themeColor="text1"/>
                <w:sz w:val="24"/>
                <w:szCs w:val="24"/>
              </w:rPr>
            </w:pPr>
            <w:r w:rsidRPr="00603173">
              <w:rPr>
                <w:rFonts w:ascii="Times New Roman" w:eastAsia="Times New Roman" w:hAnsi="Times New Roman" w:cs="Times New Roman"/>
                <w:b/>
                <w:i/>
                <w:color w:val="000000" w:themeColor="text1"/>
                <w:sz w:val="24"/>
                <w:szCs w:val="24"/>
              </w:rPr>
              <w:t xml:space="preserve">Pašvaldības mērķtiecīgi veido un plānveidīgi ievieš savu viedo pilsētu risinājumus. Viedo pilsētu risinājumi tiek ieviesti atbilstoši </w:t>
            </w:r>
            <w:r w:rsidRPr="00603173">
              <w:rPr>
                <w:rFonts w:ascii="Times New Roman" w:eastAsia="Times New Roman" w:hAnsi="Times New Roman" w:cs="Times New Roman"/>
                <w:b/>
                <w:bCs/>
                <w:i/>
                <w:iCs/>
                <w:color w:val="000000" w:themeColor="text1"/>
                <w:sz w:val="24"/>
                <w:szCs w:val="24"/>
              </w:rPr>
              <w:t>pašvaldīb</w:t>
            </w:r>
            <w:r w:rsidR="00DD793C">
              <w:rPr>
                <w:rFonts w:ascii="Times New Roman" w:eastAsia="Times New Roman" w:hAnsi="Times New Roman" w:cs="Times New Roman"/>
                <w:b/>
                <w:bCs/>
                <w:i/>
                <w:iCs/>
                <w:color w:val="000000" w:themeColor="text1"/>
                <w:sz w:val="24"/>
                <w:szCs w:val="24"/>
              </w:rPr>
              <w:t>u</w:t>
            </w:r>
            <w:r w:rsidRPr="00603173">
              <w:rPr>
                <w:rFonts w:ascii="Times New Roman" w:eastAsia="Times New Roman" w:hAnsi="Times New Roman" w:cs="Times New Roman"/>
                <w:b/>
                <w:i/>
                <w:color w:val="000000" w:themeColor="text1"/>
                <w:sz w:val="24"/>
                <w:szCs w:val="24"/>
              </w:rPr>
              <w:t xml:space="preserve"> viedās pilsētas stratēģijām, kuru izstrāde tiek centralizēti koordinēta atbilstoši vienotiem principiem un sadarbspējas vajadzībām. </w:t>
            </w:r>
            <w:r w:rsidRPr="00603173">
              <w:rPr>
                <w:rFonts w:ascii="Times New Roman" w:hAnsi="Times New Roman" w:cs="Times New Roman"/>
                <w:b/>
                <w:i/>
                <w:sz w:val="24"/>
                <w:szCs w:val="24"/>
              </w:rPr>
              <w:t>Viedās pilsētas stratēģija var būt gan atsevišķs dokuments, gan kopējā pašvaldības attīstības plāna daļa.</w:t>
            </w:r>
          </w:p>
          <w:p w14:paraId="66EEE70B" w14:textId="2B94CDE3" w:rsidR="001E6AC6" w:rsidRPr="006B7455" w:rsidRDefault="001E6AC6" w:rsidP="00616519">
            <w:pPr>
              <w:spacing w:before="120" w:after="120"/>
              <w:ind w:firstLine="720"/>
              <w:jc w:val="both"/>
              <w:rPr>
                <w:rFonts w:ascii="Times New Roman" w:eastAsia="Times New Roman" w:hAnsi="Times New Roman" w:cs="Times New Roman"/>
                <w:b/>
                <w:bCs/>
                <w:color w:val="000000" w:themeColor="text1"/>
                <w:sz w:val="24"/>
                <w:szCs w:val="24"/>
              </w:rPr>
            </w:pPr>
            <w:r w:rsidRPr="00603173">
              <w:rPr>
                <w:rFonts w:ascii="Times New Roman" w:eastAsia="Times New Roman" w:hAnsi="Times New Roman" w:cs="Times New Roman"/>
                <w:b/>
                <w:i/>
                <w:color w:val="000000" w:themeColor="text1"/>
                <w:sz w:val="24"/>
                <w:szCs w:val="24"/>
              </w:rPr>
              <w:t>Izveidot pašpietiekamu ekosistēmu, kuras darbība veicina ārvalstu investīciju pieaugumu, jaunuzņēmumu skaita pieaugumu, starptautisko sadarbību pētniecības un inovāciju projektos, spēcīgu integrāciju globālajās vērtību ķēdēs, kā arī veicināt pašvaldību resursu efektīvu izmantošanu un iedzīvotāju labklājības celšanu. Kā viena no būtiskām prioritātēm ir viedā mobilitāte.</w:t>
            </w:r>
          </w:p>
        </w:tc>
      </w:tr>
    </w:tbl>
    <w:p w14:paraId="3A131382" w14:textId="4BC9651B" w:rsidR="006545D2" w:rsidRPr="006B7455" w:rsidRDefault="006545D2" w:rsidP="00D62A4D">
      <w:pPr>
        <w:spacing w:before="120" w:after="120" w:line="240" w:lineRule="auto"/>
        <w:ind w:firstLine="720"/>
        <w:jc w:val="both"/>
        <w:rPr>
          <w:rFonts w:ascii="Times New Roman" w:eastAsia="Times New Roman" w:hAnsi="Times New Roman" w:cs="Times New Roman"/>
          <w:sz w:val="24"/>
          <w:szCs w:val="24"/>
        </w:rPr>
      </w:pPr>
      <w:proofErr w:type="spellStart"/>
      <w:r w:rsidRPr="006B7455">
        <w:rPr>
          <w:rFonts w:ascii="Times New Roman" w:eastAsia="Times New Roman" w:hAnsi="Times New Roman" w:cs="Times New Roman"/>
          <w:sz w:val="24"/>
          <w:szCs w:val="24"/>
        </w:rPr>
        <w:t>Viedās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pilsētas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ekosistēma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darbojas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pēc</w:t>
      </w:r>
      <w:proofErr w:type="spellEnd"/>
      <w:r w:rsidRPr="006B7455">
        <w:rPr>
          <w:rFonts w:ascii="Times New Roman" w:eastAsia="Times New Roman" w:hAnsi="Times New Roman" w:cs="Times New Roman"/>
          <w:sz w:val="24"/>
          <w:szCs w:val="24"/>
        </w:rPr>
        <w:t xml:space="preserve"> </w:t>
      </w:r>
      <w:r w:rsidRPr="006B7455">
        <w:rPr>
          <w:rFonts w:ascii="Times New Roman" w:eastAsia="Times New Roman" w:hAnsi="Times New Roman" w:cs="Times New Roman"/>
          <w:i/>
          <w:sz w:val="24"/>
          <w:szCs w:val="24"/>
        </w:rPr>
        <w:t>quadr</w:t>
      </w:r>
      <w:r w:rsidR="00986444" w:rsidRPr="006B7455">
        <w:rPr>
          <w:rFonts w:ascii="Times New Roman" w:eastAsia="Times New Roman" w:hAnsi="Times New Roman" w:cs="Times New Roman"/>
          <w:i/>
          <w:sz w:val="24"/>
          <w:szCs w:val="24"/>
        </w:rPr>
        <w:t>u</w:t>
      </w:r>
      <w:r w:rsidRPr="006B7455">
        <w:rPr>
          <w:rFonts w:ascii="Times New Roman" w:eastAsia="Times New Roman" w:hAnsi="Times New Roman" w:cs="Times New Roman"/>
          <w:i/>
          <w:sz w:val="24"/>
          <w:szCs w:val="24"/>
        </w:rPr>
        <w:t xml:space="preserve">ple-helix </w:t>
      </w:r>
      <w:proofErr w:type="spellStart"/>
      <w:r w:rsidRPr="006B7455">
        <w:rPr>
          <w:rFonts w:ascii="Times New Roman" w:eastAsia="Times New Roman" w:hAnsi="Times New Roman" w:cs="Times New Roman"/>
          <w:sz w:val="24"/>
          <w:szCs w:val="24"/>
        </w:rPr>
        <w:t>modeļa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iekļaujot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saistošo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sektora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viedokļa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līderus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publiskā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privātā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akadēmiskā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sektora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institūcijas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NVO, </w:t>
      </w:r>
      <w:proofErr w:type="spellStart"/>
      <w:r w:rsidRPr="006B7455">
        <w:rPr>
          <w:rFonts w:ascii="Times New Roman" w:eastAsia="Times New Roman" w:hAnsi="Times New Roman" w:cs="Times New Roman"/>
          <w:sz w:val="24"/>
          <w:szCs w:val="24"/>
        </w:rPr>
        <w:t>lai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identificētu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galvenās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nozares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problēmas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virzītu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risinājumus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noteiktu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kopējos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īstermiņa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ilgtermiņa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mērķus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Viedās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pilsētas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ekosistēmas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ietvaros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izstrādāts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sadarbības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memorands</w:t>
      </w:r>
      <w:proofErr w:type="spellEnd"/>
      <w:r w:rsidRPr="006B7455">
        <w:rPr>
          <w:rFonts w:ascii="Times New Roman" w:eastAsia="Times New Roman" w:hAnsi="Times New Roman" w:cs="Times New Roman"/>
          <w:sz w:val="24"/>
          <w:szCs w:val="24"/>
        </w:rPr>
        <w:t xml:space="preserve">, </w:t>
      </w:r>
      <w:r w:rsidR="00AB18B1" w:rsidRPr="006B7455">
        <w:rPr>
          <w:rFonts w:ascii="Times New Roman" w:eastAsia="Times New Roman" w:hAnsi="Times New Roman" w:cs="Times New Roman"/>
          <w:sz w:val="24"/>
          <w:szCs w:val="24"/>
        </w:rPr>
        <w:t xml:space="preserve">kas </w:t>
      </w:r>
      <w:proofErr w:type="spellStart"/>
      <w:r w:rsidR="00AB18B1" w:rsidRPr="006B7455">
        <w:rPr>
          <w:rFonts w:ascii="Times New Roman" w:eastAsia="Times New Roman" w:hAnsi="Times New Roman" w:cs="Times New Roman"/>
          <w:sz w:val="24"/>
          <w:szCs w:val="24"/>
        </w:rPr>
        <w:t>noslēgts</w:t>
      </w:r>
      <w:proofErr w:type="spellEnd"/>
      <w:r w:rsidRPr="006B7455">
        <w:rPr>
          <w:rFonts w:ascii="Times New Roman" w:eastAsia="Times New Roman" w:hAnsi="Times New Roman" w:cs="Times New Roman"/>
          <w:sz w:val="24"/>
          <w:szCs w:val="24"/>
        </w:rPr>
        <w:t xml:space="preserve"> 2020.</w:t>
      </w:r>
      <w:r w:rsidR="00515C7D">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gad</w:t>
      </w:r>
      <w:r w:rsidR="00AB18B1" w:rsidRPr="006B7455">
        <w:rPr>
          <w:rFonts w:ascii="Times New Roman" w:eastAsia="Times New Roman" w:hAnsi="Times New Roman" w:cs="Times New Roman"/>
          <w:sz w:val="24"/>
          <w:szCs w:val="24"/>
        </w:rPr>
        <w:t>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visu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iesaistīto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pušu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savstarpēji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koordinētu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rīcību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kopējās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viedās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pilsētas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koncepta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attīstībai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Latvijā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Sadarbības</w:t>
      </w:r>
      <w:proofErr w:type="spellEnd"/>
      <w:r w:rsidRPr="006B7455">
        <w:rPr>
          <w:rFonts w:ascii="Times New Roman" w:eastAsia="Times New Roman" w:hAnsi="Times New Roman" w:cs="Times New Roman"/>
          <w:sz w:val="24"/>
          <w:szCs w:val="24"/>
        </w:rPr>
        <w:t xml:space="preserve"> memoranda </w:t>
      </w:r>
      <w:proofErr w:type="spellStart"/>
      <w:r w:rsidRPr="006B7455">
        <w:rPr>
          <w:rFonts w:ascii="Times New Roman" w:eastAsia="Times New Roman" w:hAnsi="Times New Roman" w:cs="Times New Roman"/>
          <w:sz w:val="24"/>
          <w:szCs w:val="24"/>
        </w:rPr>
        <w:t>ietvaros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iesaistītās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puses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kopēji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izstrādājušas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viedās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mobilitātes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rīcības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plānu</w:t>
      </w:r>
      <w:proofErr w:type="spellEnd"/>
      <w:r w:rsidRPr="006B7455">
        <w:rPr>
          <w:rFonts w:ascii="Times New Roman" w:eastAsia="Times New Roman" w:hAnsi="Times New Roman" w:cs="Times New Roman"/>
          <w:sz w:val="24"/>
          <w:szCs w:val="24"/>
        </w:rPr>
        <w:t xml:space="preserve"> 2021.-2027.</w:t>
      </w:r>
      <w:r w:rsidR="0097195B">
        <w:rPr>
          <w:rFonts w:ascii="Times New Roman" w:eastAsia="Times New Roman" w:hAnsi="Times New Roman" w:cs="Times New Roman"/>
          <w:sz w:val="24"/>
          <w:szCs w:val="24"/>
        </w:rPr>
        <w:t> </w:t>
      </w:r>
      <w:proofErr w:type="spellStart"/>
      <w:r w:rsidRPr="006B7455">
        <w:rPr>
          <w:rFonts w:ascii="Times New Roman" w:eastAsia="Times New Roman" w:hAnsi="Times New Roman" w:cs="Times New Roman"/>
          <w:sz w:val="24"/>
          <w:szCs w:val="24"/>
        </w:rPr>
        <w:t>gadam</w:t>
      </w:r>
      <w:proofErr w:type="spellEnd"/>
      <w:r w:rsidRPr="006B7455">
        <w:rPr>
          <w:rFonts w:ascii="Times New Roman" w:eastAsia="Times New Roman" w:hAnsi="Times New Roman" w:cs="Times New Roman"/>
          <w:sz w:val="24"/>
          <w:szCs w:val="24"/>
        </w:rPr>
        <w:t xml:space="preserve">, kas </w:t>
      </w:r>
      <w:proofErr w:type="spellStart"/>
      <w:r w:rsidRPr="006B7455">
        <w:rPr>
          <w:rFonts w:ascii="Times New Roman" w:eastAsia="Times New Roman" w:hAnsi="Times New Roman" w:cs="Times New Roman"/>
          <w:sz w:val="24"/>
          <w:szCs w:val="24"/>
        </w:rPr>
        <w:t>ietver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rīcības</w:t>
      </w:r>
      <w:proofErr w:type="spellEnd"/>
      <w:r w:rsidRPr="006B7455">
        <w:rPr>
          <w:rFonts w:ascii="Times New Roman" w:eastAsia="Times New Roman" w:hAnsi="Times New Roman" w:cs="Times New Roman"/>
          <w:sz w:val="24"/>
          <w:szCs w:val="24"/>
        </w:rPr>
        <w:t xml:space="preserve"> </w:t>
      </w:r>
      <w:proofErr w:type="spellStart"/>
      <w:r w:rsidR="00E6616C" w:rsidRPr="006B7455">
        <w:rPr>
          <w:rFonts w:ascii="Times New Roman" w:eastAsia="Times New Roman" w:hAnsi="Times New Roman" w:cs="Times New Roman"/>
          <w:sz w:val="24"/>
          <w:szCs w:val="24"/>
        </w:rPr>
        <w:t>plānu</w:t>
      </w:r>
      <w:proofErr w:type="spellEnd"/>
      <w:r w:rsidR="00E6616C" w:rsidRPr="006B7455">
        <w:rPr>
          <w:rFonts w:ascii="Times New Roman" w:eastAsia="Times New Roman" w:hAnsi="Times New Roman" w:cs="Times New Roman"/>
          <w:sz w:val="24"/>
          <w:szCs w:val="24"/>
        </w:rPr>
        <w:t xml:space="preserve"> </w:t>
      </w:r>
      <w:proofErr w:type="spellStart"/>
      <w:r w:rsidR="00E6616C" w:rsidRPr="006B7455">
        <w:rPr>
          <w:rFonts w:ascii="Times New Roman" w:eastAsia="Times New Roman" w:hAnsi="Times New Roman" w:cs="Times New Roman"/>
          <w:sz w:val="24"/>
          <w:szCs w:val="24"/>
        </w:rPr>
        <w:t>izstrādi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piecos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savstarpēji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saistītos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blokos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infrastruktūra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tiesiskais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regulējums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cilvēkresursi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finanšu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kapitāls</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pētniecība</w:t>
      </w:r>
      <w:proofErr w:type="spellEnd"/>
      <w:r w:rsidRPr="006B7455">
        <w:rPr>
          <w:rFonts w:ascii="Times New Roman" w:eastAsia="Times New Roman" w:hAnsi="Times New Roman" w:cs="Times New Roman"/>
          <w:sz w:val="24"/>
          <w:szCs w:val="24"/>
        </w:rPr>
        <w:t xml:space="preserve"> un </w:t>
      </w:r>
      <w:proofErr w:type="spellStart"/>
      <w:r w:rsidRPr="006B7455">
        <w:rPr>
          <w:rFonts w:ascii="Times New Roman" w:eastAsia="Times New Roman" w:hAnsi="Times New Roman" w:cs="Times New Roman"/>
          <w:sz w:val="24"/>
          <w:szCs w:val="24"/>
        </w:rPr>
        <w:t>attīstība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Ekosistēm</w:t>
      </w:r>
      <w:r w:rsidR="005D2D10">
        <w:rPr>
          <w:rFonts w:ascii="Times New Roman" w:eastAsia="Times New Roman" w:hAnsi="Times New Roman" w:cs="Times New Roman"/>
          <w:sz w:val="24"/>
          <w:szCs w:val="24"/>
        </w:rPr>
        <w:t>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strādā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pēc</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atvērtības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principa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pieļaujot</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proaktīvu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jaunu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partneru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piesaisti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citu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ieinteresēto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pušu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iesaistīšanos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ekosistēmas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mērķu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sasniegšanā</w:t>
      </w:r>
      <w:proofErr w:type="spellEnd"/>
      <w:r w:rsidRPr="006B7455">
        <w:rPr>
          <w:rFonts w:ascii="Times New Roman" w:eastAsia="Times New Roman" w:hAnsi="Times New Roman" w:cs="Times New Roman"/>
          <w:sz w:val="24"/>
          <w:szCs w:val="24"/>
        </w:rPr>
        <w:t xml:space="preserve">. </w:t>
      </w:r>
      <w:r w:rsidR="00A44B05">
        <w:rPr>
          <w:rFonts w:ascii="Times New Roman" w:eastAsia="Times New Roman" w:hAnsi="Times New Roman" w:cs="Times New Roman"/>
          <w:sz w:val="24"/>
          <w:szCs w:val="24"/>
        </w:rPr>
        <w:t xml:space="preserve"> </w:t>
      </w:r>
      <w:proofErr w:type="spellStart"/>
      <w:r w:rsidR="00A44B05">
        <w:rPr>
          <w:rFonts w:ascii="Times New Roman" w:eastAsia="Times New Roman" w:hAnsi="Times New Roman" w:cs="Times New Roman"/>
          <w:sz w:val="24"/>
          <w:szCs w:val="24"/>
        </w:rPr>
        <w:t>Atbilstoši</w:t>
      </w:r>
      <w:proofErr w:type="spellEnd"/>
      <w:r w:rsidR="00A44B05">
        <w:rPr>
          <w:rFonts w:ascii="Times New Roman" w:eastAsia="Times New Roman" w:hAnsi="Times New Roman" w:cs="Times New Roman"/>
          <w:sz w:val="24"/>
          <w:szCs w:val="24"/>
        </w:rPr>
        <w:t xml:space="preserve"> NIP 2027, </w:t>
      </w:r>
      <w:proofErr w:type="spellStart"/>
      <w:r w:rsidR="00BD5AD4" w:rsidRPr="006B7455">
        <w:rPr>
          <w:rFonts w:ascii="Times New Roman" w:eastAsia="Times New Roman" w:hAnsi="Times New Roman" w:cs="Times New Roman"/>
          <w:sz w:val="24"/>
          <w:szCs w:val="24"/>
        </w:rPr>
        <w:t>paredzēts</w:t>
      </w:r>
      <w:proofErr w:type="spellEnd"/>
      <w:r w:rsidR="00BD5AD4" w:rsidRPr="006B7455">
        <w:rPr>
          <w:rFonts w:ascii="Times New Roman" w:eastAsia="Times New Roman" w:hAnsi="Times New Roman" w:cs="Times New Roman"/>
          <w:sz w:val="24"/>
          <w:szCs w:val="24"/>
        </w:rPr>
        <w:t xml:space="preserve"> </w:t>
      </w:r>
      <w:proofErr w:type="spellStart"/>
      <w:r w:rsidR="00BD5AD4" w:rsidRPr="006B7455">
        <w:rPr>
          <w:rFonts w:ascii="Times New Roman" w:eastAsia="Times New Roman" w:hAnsi="Times New Roman" w:cs="Times New Roman"/>
          <w:sz w:val="24"/>
          <w:szCs w:val="24"/>
        </w:rPr>
        <w:t>Viedās</w:t>
      </w:r>
      <w:proofErr w:type="spellEnd"/>
      <w:r w:rsidR="00BD5AD4" w:rsidRPr="006B7455">
        <w:rPr>
          <w:rFonts w:ascii="Times New Roman" w:eastAsia="Times New Roman" w:hAnsi="Times New Roman" w:cs="Times New Roman"/>
          <w:sz w:val="24"/>
          <w:szCs w:val="24"/>
        </w:rPr>
        <w:t xml:space="preserve"> </w:t>
      </w:r>
      <w:proofErr w:type="spellStart"/>
      <w:r w:rsidR="00BD5AD4" w:rsidRPr="006B7455">
        <w:rPr>
          <w:rFonts w:ascii="Times New Roman" w:eastAsia="Times New Roman" w:hAnsi="Times New Roman" w:cs="Times New Roman"/>
          <w:sz w:val="24"/>
          <w:szCs w:val="24"/>
        </w:rPr>
        <w:t>specializācijas</w:t>
      </w:r>
      <w:proofErr w:type="spellEnd"/>
      <w:r w:rsidR="00BD5AD4" w:rsidRPr="006B7455">
        <w:rPr>
          <w:rFonts w:ascii="Times New Roman" w:eastAsia="Times New Roman" w:hAnsi="Times New Roman" w:cs="Times New Roman"/>
          <w:sz w:val="24"/>
          <w:szCs w:val="24"/>
        </w:rPr>
        <w:t xml:space="preserve"> </w:t>
      </w:r>
      <w:proofErr w:type="spellStart"/>
      <w:r w:rsidR="00BD5AD4" w:rsidRPr="006B7455">
        <w:rPr>
          <w:rFonts w:ascii="Times New Roman" w:eastAsia="Times New Roman" w:hAnsi="Times New Roman" w:cs="Times New Roman"/>
          <w:sz w:val="24"/>
          <w:szCs w:val="24"/>
        </w:rPr>
        <w:t>stratēģijas</w:t>
      </w:r>
      <w:proofErr w:type="spellEnd"/>
      <w:r w:rsidR="00BD5AD4" w:rsidRPr="006B7455">
        <w:rPr>
          <w:rFonts w:ascii="Times New Roman" w:eastAsia="Times New Roman" w:hAnsi="Times New Roman" w:cs="Times New Roman"/>
          <w:sz w:val="24"/>
          <w:szCs w:val="24"/>
        </w:rPr>
        <w:t xml:space="preserve"> (RIS3) </w:t>
      </w:r>
      <w:proofErr w:type="spellStart"/>
      <w:r w:rsidR="00BD5AD4" w:rsidRPr="006B7455">
        <w:rPr>
          <w:rFonts w:ascii="Times New Roman" w:eastAsia="Times New Roman" w:hAnsi="Times New Roman" w:cs="Times New Roman"/>
          <w:sz w:val="24"/>
          <w:szCs w:val="24"/>
        </w:rPr>
        <w:t>koncepts</w:t>
      </w:r>
      <w:proofErr w:type="spellEnd"/>
      <w:r w:rsidR="00BD5AD4" w:rsidRPr="006B7455">
        <w:rPr>
          <w:rFonts w:ascii="Times New Roman" w:eastAsia="Times New Roman" w:hAnsi="Times New Roman" w:cs="Times New Roman"/>
          <w:sz w:val="24"/>
          <w:szCs w:val="24"/>
        </w:rPr>
        <w:t xml:space="preserve"> </w:t>
      </w:r>
      <w:proofErr w:type="spellStart"/>
      <w:r w:rsidR="00BD5AD4" w:rsidRPr="006B7455">
        <w:rPr>
          <w:rFonts w:ascii="Times New Roman" w:eastAsia="Times New Roman" w:hAnsi="Times New Roman" w:cs="Times New Roman"/>
          <w:sz w:val="24"/>
          <w:szCs w:val="24"/>
        </w:rPr>
        <w:t>ar</w:t>
      </w:r>
      <w:proofErr w:type="spellEnd"/>
      <w:r w:rsidR="00BD5AD4" w:rsidRPr="006B7455">
        <w:rPr>
          <w:rFonts w:ascii="Times New Roman" w:eastAsia="Times New Roman" w:hAnsi="Times New Roman" w:cs="Times New Roman"/>
          <w:sz w:val="24"/>
          <w:szCs w:val="24"/>
        </w:rPr>
        <w:t xml:space="preserve"> </w:t>
      </w:r>
      <w:proofErr w:type="spellStart"/>
      <w:r w:rsidR="00BD5AD4" w:rsidRPr="006B7455">
        <w:rPr>
          <w:rFonts w:ascii="Times New Roman" w:eastAsia="Times New Roman" w:hAnsi="Times New Roman" w:cs="Times New Roman"/>
          <w:sz w:val="24"/>
          <w:szCs w:val="24"/>
        </w:rPr>
        <w:t>vienu</w:t>
      </w:r>
      <w:proofErr w:type="spellEnd"/>
      <w:r w:rsidR="00BD5AD4" w:rsidRPr="006B7455">
        <w:rPr>
          <w:rFonts w:ascii="Times New Roman" w:eastAsia="Times New Roman" w:hAnsi="Times New Roman" w:cs="Times New Roman"/>
          <w:sz w:val="24"/>
          <w:szCs w:val="24"/>
        </w:rPr>
        <w:t xml:space="preserve"> no </w:t>
      </w:r>
      <w:proofErr w:type="spellStart"/>
      <w:r w:rsidR="00BD5AD4" w:rsidRPr="006B7455">
        <w:rPr>
          <w:rFonts w:ascii="Times New Roman" w:eastAsia="Times New Roman" w:hAnsi="Times New Roman" w:cs="Times New Roman"/>
          <w:sz w:val="24"/>
          <w:szCs w:val="24"/>
        </w:rPr>
        <w:t>rīcības</w:t>
      </w:r>
      <w:proofErr w:type="spellEnd"/>
      <w:r w:rsidR="00BD5AD4" w:rsidRPr="006B7455">
        <w:rPr>
          <w:rFonts w:ascii="Times New Roman" w:eastAsia="Times New Roman" w:hAnsi="Times New Roman" w:cs="Times New Roman"/>
          <w:sz w:val="24"/>
          <w:szCs w:val="24"/>
        </w:rPr>
        <w:t xml:space="preserve"> </w:t>
      </w:r>
      <w:proofErr w:type="spellStart"/>
      <w:r w:rsidR="00BD5AD4" w:rsidRPr="006B7455">
        <w:rPr>
          <w:rFonts w:ascii="Times New Roman" w:eastAsia="Times New Roman" w:hAnsi="Times New Roman" w:cs="Times New Roman"/>
          <w:sz w:val="24"/>
          <w:szCs w:val="24"/>
        </w:rPr>
        <w:t>virzieniem</w:t>
      </w:r>
      <w:proofErr w:type="spellEnd"/>
      <w:r w:rsidR="00BD5AD4" w:rsidRPr="006B7455">
        <w:rPr>
          <w:rFonts w:ascii="Times New Roman" w:eastAsia="Times New Roman" w:hAnsi="Times New Roman" w:cs="Times New Roman"/>
          <w:sz w:val="24"/>
          <w:szCs w:val="24"/>
        </w:rPr>
        <w:t xml:space="preserve"> - </w:t>
      </w:r>
      <w:proofErr w:type="spellStart"/>
      <w:r w:rsidR="00BD5AD4" w:rsidRPr="006B7455">
        <w:rPr>
          <w:rFonts w:ascii="Times New Roman" w:eastAsia="Times New Roman" w:hAnsi="Times New Roman" w:cs="Times New Roman"/>
          <w:sz w:val="24"/>
          <w:szCs w:val="24"/>
        </w:rPr>
        <w:t>viedās</w:t>
      </w:r>
      <w:proofErr w:type="spellEnd"/>
      <w:r w:rsidR="00BD5AD4" w:rsidRPr="006B7455">
        <w:rPr>
          <w:rFonts w:ascii="Times New Roman" w:eastAsia="Times New Roman" w:hAnsi="Times New Roman" w:cs="Times New Roman"/>
          <w:sz w:val="24"/>
          <w:szCs w:val="24"/>
        </w:rPr>
        <w:t xml:space="preserve"> </w:t>
      </w:r>
      <w:proofErr w:type="spellStart"/>
      <w:r w:rsidR="00BD5AD4" w:rsidRPr="006B7455">
        <w:rPr>
          <w:rFonts w:ascii="Times New Roman" w:eastAsia="Times New Roman" w:hAnsi="Times New Roman" w:cs="Times New Roman"/>
          <w:sz w:val="24"/>
          <w:szCs w:val="24"/>
        </w:rPr>
        <w:t>mobilitātes</w:t>
      </w:r>
      <w:proofErr w:type="spellEnd"/>
      <w:r w:rsidR="00BD5AD4" w:rsidRPr="006B7455">
        <w:rPr>
          <w:rFonts w:ascii="Times New Roman" w:eastAsia="Times New Roman" w:hAnsi="Times New Roman" w:cs="Times New Roman"/>
          <w:sz w:val="24"/>
          <w:szCs w:val="24"/>
        </w:rPr>
        <w:t xml:space="preserve"> </w:t>
      </w:r>
      <w:proofErr w:type="spellStart"/>
      <w:r w:rsidR="00BD5AD4" w:rsidRPr="006B7455">
        <w:rPr>
          <w:rFonts w:ascii="Times New Roman" w:eastAsia="Times New Roman" w:hAnsi="Times New Roman" w:cs="Times New Roman"/>
          <w:sz w:val="24"/>
          <w:szCs w:val="24"/>
        </w:rPr>
        <w:t>attīstība</w:t>
      </w:r>
      <w:proofErr w:type="spellEnd"/>
      <w:r w:rsidR="00BD5AD4"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Viedās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pilsētas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ekosistēmas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administrāciju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nodrošinās</w:t>
      </w:r>
      <w:proofErr w:type="spellEnd"/>
      <w:r w:rsidRPr="006B7455">
        <w:rPr>
          <w:rFonts w:ascii="Times New Roman" w:eastAsia="Times New Roman" w:hAnsi="Times New Roman" w:cs="Times New Roman"/>
          <w:sz w:val="24"/>
          <w:szCs w:val="24"/>
        </w:rPr>
        <w:t xml:space="preserve"> LIAA, kas </w:t>
      </w:r>
      <w:proofErr w:type="spellStart"/>
      <w:r w:rsidRPr="006B7455">
        <w:rPr>
          <w:rFonts w:ascii="Times New Roman" w:eastAsia="Times New Roman" w:hAnsi="Times New Roman" w:cs="Times New Roman"/>
          <w:sz w:val="24"/>
          <w:szCs w:val="24"/>
        </w:rPr>
        <w:t>ciešā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sadarbībā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ekosistēmas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partneriem</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virzīsies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w:t>
      </w:r>
      <w:r w:rsidR="005B266B">
        <w:rPr>
          <w:rFonts w:ascii="Times New Roman" w:eastAsia="Times New Roman" w:hAnsi="Times New Roman" w:cs="Times New Roman"/>
          <w:sz w:val="24"/>
          <w:szCs w:val="24"/>
        </w:rPr>
        <w:t>z</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rīcības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plāna</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iekļauto</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uzdevumu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izpildi</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kā</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arī</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nodrošinās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efektīvu</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informācijas</w:t>
      </w:r>
      <w:proofErr w:type="spellEnd"/>
      <w:r w:rsidRPr="006B7455">
        <w:rPr>
          <w:rFonts w:ascii="Times New Roman" w:eastAsia="Times New Roman" w:hAnsi="Times New Roman" w:cs="Times New Roman"/>
          <w:sz w:val="24"/>
          <w:szCs w:val="24"/>
        </w:rPr>
        <w:t xml:space="preserve"> </w:t>
      </w:r>
      <w:proofErr w:type="spellStart"/>
      <w:r w:rsidRPr="006B7455">
        <w:rPr>
          <w:rFonts w:ascii="Times New Roman" w:eastAsia="Times New Roman" w:hAnsi="Times New Roman" w:cs="Times New Roman"/>
          <w:sz w:val="24"/>
          <w:szCs w:val="24"/>
        </w:rPr>
        <w:t>apriti</w:t>
      </w:r>
      <w:proofErr w:type="spellEnd"/>
      <w:r w:rsidRPr="006B7455">
        <w:rPr>
          <w:rFonts w:ascii="Times New Roman" w:eastAsia="Times New Roman" w:hAnsi="Times New Roman" w:cs="Times New Roman"/>
          <w:sz w:val="24"/>
          <w:szCs w:val="24"/>
        </w:rPr>
        <w:t>.</w:t>
      </w:r>
    </w:p>
    <w:p w14:paraId="0DFF48CC" w14:textId="62D8C72A" w:rsidR="002E28B3" w:rsidRPr="006B7455" w:rsidRDefault="00774D68" w:rsidP="00E32544">
      <w:pPr>
        <w:spacing w:before="120" w:after="120" w:line="240" w:lineRule="auto"/>
        <w:ind w:firstLine="720"/>
        <w:jc w:val="both"/>
        <w:rPr>
          <w:rFonts w:ascii="Times New Roman" w:hAnsi="Times New Roman" w:cs="Times New Roman"/>
          <w:b/>
          <w:bCs/>
          <w:sz w:val="24"/>
          <w:szCs w:val="24"/>
        </w:rPr>
      </w:pPr>
      <w:r w:rsidRPr="00774D68">
        <w:rPr>
          <w:rFonts w:ascii="Times New Roman" w:eastAsia="Times New Roman" w:hAnsi="Times New Roman" w:cs="Times New Roman"/>
          <w:sz w:val="24"/>
          <w:szCs w:val="24"/>
        </w:rPr>
        <w:t xml:space="preserve">Lai </w:t>
      </w:r>
      <w:proofErr w:type="spellStart"/>
      <w:r w:rsidRPr="00774D68">
        <w:rPr>
          <w:rFonts w:ascii="Times New Roman" w:eastAsia="Times New Roman" w:hAnsi="Times New Roman" w:cs="Times New Roman"/>
          <w:sz w:val="24"/>
          <w:szCs w:val="24"/>
        </w:rPr>
        <w:t>veicinātu</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viedās</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mobilitātes</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inovatīvus</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risinājumus</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Latvijā</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nepieciešama</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vismaz</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viena</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pilotteritorija</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katram</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transporta</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veidam</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sauszemes</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ūdens</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gaisa</w:t>
      </w:r>
      <w:proofErr w:type="spellEnd"/>
      <w:r w:rsidRPr="00774D68">
        <w:rPr>
          <w:rFonts w:ascii="Times New Roman" w:eastAsia="Times New Roman" w:hAnsi="Times New Roman" w:cs="Times New Roman"/>
          <w:sz w:val="24"/>
          <w:szCs w:val="24"/>
        </w:rPr>
        <w:t xml:space="preserve">), kas </w:t>
      </w:r>
      <w:proofErr w:type="spellStart"/>
      <w:r w:rsidRPr="00774D68">
        <w:rPr>
          <w:rFonts w:ascii="Times New Roman" w:eastAsia="Times New Roman" w:hAnsi="Times New Roman" w:cs="Times New Roman"/>
          <w:sz w:val="24"/>
          <w:szCs w:val="24"/>
        </w:rPr>
        <w:t>tiktu</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veidota</w:t>
      </w:r>
      <w:proofErr w:type="spellEnd"/>
      <w:r w:rsidRPr="00774D68">
        <w:rPr>
          <w:rFonts w:ascii="Times New Roman" w:eastAsia="Times New Roman" w:hAnsi="Times New Roman" w:cs="Times New Roman"/>
          <w:sz w:val="24"/>
          <w:szCs w:val="24"/>
        </w:rPr>
        <w:t xml:space="preserve">, ja </w:t>
      </w:r>
      <w:proofErr w:type="spellStart"/>
      <w:r w:rsidRPr="00774D68">
        <w:rPr>
          <w:rFonts w:ascii="Times New Roman" w:eastAsia="Times New Roman" w:hAnsi="Times New Roman" w:cs="Times New Roman"/>
          <w:sz w:val="24"/>
          <w:szCs w:val="24"/>
        </w:rPr>
        <w:t>pašvaldības</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administrācija</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ir</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identificējusi</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vajadzību</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savā</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administratīvajā</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teritorijā</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attiecīgo</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pilotteritoriju</w:t>
      </w:r>
      <w:proofErr w:type="spellEnd"/>
      <w:r w:rsidRPr="00774D68">
        <w:rPr>
          <w:rFonts w:ascii="Times New Roman" w:eastAsia="Times New Roman" w:hAnsi="Times New Roman" w:cs="Times New Roman"/>
          <w:sz w:val="24"/>
          <w:szCs w:val="24"/>
        </w:rPr>
        <w:t xml:space="preserve"> </w:t>
      </w:r>
      <w:proofErr w:type="spellStart"/>
      <w:r w:rsidRPr="00774D68">
        <w:rPr>
          <w:rFonts w:ascii="Times New Roman" w:eastAsia="Times New Roman" w:hAnsi="Times New Roman" w:cs="Times New Roman"/>
          <w:sz w:val="24"/>
          <w:szCs w:val="24"/>
        </w:rPr>
        <w:t>izveidot</w:t>
      </w:r>
      <w:proofErr w:type="spellEnd"/>
      <w:r w:rsidRPr="00774D68">
        <w:rPr>
          <w:rFonts w:ascii="Times New Roman" w:eastAsia="Times New Roman" w:hAnsi="Times New Roman" w:cs="Times New Roman"/>
          <w:sz w:val="24"/>
          <w:szCs w:val="24"/>
        </w:rPr>
        <w:t>.</w:t>
      </w:r>
      <w:r w:rsidR="00B258D8" w:rsidRPr="006B7455">
        <w:rPr>
          <w:rFonts w:ascii="Times New Roman" w:eastAsia="Times New Roman" w:hAnsi="Times New Roman" w:cs="Times New Roman"/>
          <w:sz w:val="24"/>
          <w:szCs w:val="24"/>
        </w:rPr>
        <w:t xml:space="preserve"> </w:t>
      </w:r>
      <w:proofErr w:type="spellStart"/>
      <w:r w:rsidR="002E28B3" w:rsidRPr="00816812">
        <w:rPr>
          <w:rFonts w:ascii="Times New Roman" w:eastAsia="Times New Roman" w:hAnsi="Times New Roman" w:cs="Times New Roman"/>
          <w:sz w:val="24"/>
          <w:szCs w:val="24"/>
        </w:rPr>
        <w:t>Pašvaldīb</w:t>
      </w:r>
      <w:r w:rsidR="00B258D8" w:rsidRPr="00816812">
        <w:rPr>
          <w:rFonts w:ascii="Times New Roman" w:eastAsia="Times New Roman" w:hAnsi="Times New Roman" w:cs="Times New Roman"/>
          <w:sz w:val="24"/>
          <w:szCs w:val="24"/>
        </w:rPr>
        <w:t>as</w:t>
      </w:r>
      <w:proofErr w:type="spellEnd"/>
      <w:r w:rsidR="002E28B3" w:rsidRPr="00816812">
        <w:rPr>
          <w:rFonts w:ascii="Times New Roman" w:eastAsia="Times New Roman" w:hAnsi="Times New Roman" w:cs="Times New Roman"/>
          <w:sz w:val="24"/>
          <w:szCs w:val="24"/>
        </w:rPr>
        <w:t xml:space="preserve"> </w:t>
      </w:r>
      <w:proofErr w:type="spellStart"/>
      <w:r w:rsidR="002E28B3" w:rsidRPr="00816812">
        <w:rPr>
          <w:rFonts w:ascii="Times New Roman" w:eastAsia="Times New Roman" w:hAnsi="Times New Roman" w:cs="Times New Roman"/>
          <w:sz w:val="24"/>
          <w:szCs w:val="24"/>
        </w:rPr>
        <w:t>administrācijai</w:t>
      </w:r>
      <w:proofErr w:type="spellEnd"/>
      <w:r w:rsidR="00B258D8" w:rsidRPr="00816812">
        <w:rPr>
          <w:rFonts w:ascii="Times New Roman" w:eastAsia="Times New Roman" w:hAnsi="Times New Roman" w:cs="Times New Roman"/>
          <w:sz w:val="24"/>
          <w:szCs w:val="24"/>
        </w:rPr>
        <w:t xml:space="preserve">, </w:t>
      </w:r>
      <w:proofErr w:type="spellStart"/>
      <w:r w:rsidR="00B258D8" w:rsidRPr="00816812">
        <w:rPr>
          <w:rFonts w:ascii="Times New Roman" w:eastAsia="Times New Roman" w:hAnsi="Times New Roman" w:cs="Times New Roman"/>
          <w:sz w:val="24"/>
          <w:szCs w:val="24"/>
        </w:rPr>
        <w:t>kura</w:t>
      </w:r>
      <w:proofErr w:type="spellEnd"/>
      <w:r w:rsidR="00B258D8" w:rsidRPr="00816812">
        <w:rPr>
          <w:rFonts w:ascii="Times New Roman" w:eastAsia="Times New Roman" w:hAnsi="Times New Roman" w:cs="Times New Roman"/>
          <w:sz w:val="24"/>
          <w:szCs w:val="24"/>
        </w:rPr>
        <w:t xml:space="preserve"> </w:t>
      </w:r>
      <w:proofErr w:type="spellStart"/>
      <w:r w:rsidR="00B258D8" w:rsidRPr="00816812">
        <w:rPr>
          <w:rFonts w:ascii="Times New Roman" w:eastAsia="Times New Roman" w:hAnsi="Times New Roman" w:cs="Times New Roman"/>
          <w:sz w:val="24"/>
          <w:szCs w:val="24"/>
        </w:rPr>
        <w:t>identificējusi</w:t>
      </w:r>
      <w:proofErr w:type="spellEnd"/>
      <w:r w:rsidR="00B258D8" w:rsidRPr="00816812">
        <w:rPr>
          <w:rFonts w:ascii="Times New Roman" w:eastAsia="Times New Roman" w:hAnsi="Times New Roman" w:cs="Times New Roman"/>
          <w:sz w:val="24"/>
          <w:szCs w:val="24"/>
        </w:rPr>
        <w:t xml:space="preserve"> </w:t>
      </w:r>
      <w:proofErr w:type="spellStart"/>
      <w:r w:rsidR="00B258D8" w:rsidRPr="00816812">
        <w:rPr>
          <w:rFonts w:ascii="Times New Roman" w:eastAsia="Times New Roman" w:hAnsi="Times New Roman" w:cs="Times New Roman"/>
          <w:sz w:val="24"/>
          <w:szCs w:val="24"/>
        </w:rPr>
        <w:t>vajadzību</w:t>
      </w:r>
      <w:proofErr w:type="spellEnd"/>
      <w:r w:rsidR="00B258D8" w:rsidRPr="00816812">
        <w:rPr>
          <w:rFonts w:ascii="Times New Roman" w:eastAsia="Times New Roman" w:hAnsi="Times New Roman" w:cs="Times New Roman"/>
          <w:sz w:val="24"/>
          <w:szCs w:val="24"/>
        </w:rPr>
        <w:t xml:space="preserve"> </w:t>
      </w:r>
      <w:proofErr w:type="spellStart"/>
      <w:r w:rsidR="00B258D8" w:rsidRPr="00816812">
        <w:rPr>
          <w:rFonts w:ascii="Times New Roman" w:eastAsia="Times New Roman" w:hAnsi="Times New Roman" w:cs="Times New Roman"/>
          <w:sz w:val="24"/>
          <w:szCs w:val="24"/>
        </w:rPr>
        <w:t>savā</w:t>
      </w:r>
      <w:proofErr w:type="spellEnd"/>
      <w:r w:rsidR="00B258D8" w:rsidRPr="00816812">
        <w:rPr>
          <w:rFonts w:ascii="Times New Roman" w:eastAsia="Times New Roman" w:hAnsi="Times New Roman" w:cs="Times New Roman"/>
          <w:sz w:val="24"/>
          <w:szCs w:val="24"/>
        </w:rPr>
        <w:t xml:space="preserve"> </w:t>
      </w:r>
      <w:proofErr w:type="spellStart"/>
      <w:r w:rsidR="00B258D8" w:rsidRPr="00816812">
        <w:rPr>
          <w:rFonts w:ascii="Times New Roman" w:eastAsia="Times New Roman" w:hAnsi="Times New Roman" w:cs="Times New Roman"/>
          <w:sz w:val="24"/>
          <w:szCs w:val="24"/>
        </w:rPr>
        <w:t>teritorijā</w:t>
      </w:r>
      <w:proofErr w:type="spellEnd"/>
      <w:r w:rsidR="00B258D8" w:rsidRPr="00816812">
        <w:rPr>
          <w:rFonts w:ascii="Times New Roman" w:eastAsia="Times New Roman" w:hAnsi="Times New Roman" w:cs="Times New Roman"/>
          <w:sz w:val="24"/>
          <w:szCs w:val="24"/>
        </w:rPr>
        <w:t xml:space="preserve"> </w:t>
      </w:r>
      <w:proofErr w:type="spellStart"/>
      <w:r w:rsidR="00B258D8" w:rsidRPr="00816812">
        <w:rPr>
          <w:rFonts w:ascii="Times New Roman" w:eastAsia="Times New Roman" w:hAnsi="Times New Roman" w:cs="Times New Roman"/>
          <w:sz w:val="24"/>
          <w:szCs w:val="24"/>
        </w:rPr>
        <w:t>izveidot</w:t>
      </w:r>
      <w:proofErr w:type="spellEnd"/>
      <w:r w:rsidR="00B258D8" w:rsidRPr="00816812">
        <w:rPr>
          <w:rFonts w:ascii="Times New Roman" w:eastAsia="Times New Roman" w:hAnsi="Times New Roman" w:cs="Times New Roman"/>
          <w:sz w:val="24"/>
          <w:szCs w:val="24"/>
        </w:rPr>
        <w:t xml:space="preserve"> </w:t>
      </w:r>
      <w:proofErr w:type="spellStart"/>
      <w:r w:rsidR="00745A61" w:rsidRPr="00816812">
        <w:rPr>
          <w:rFonts w:ascii="Times New Roman" w:eastAsia="Times New Roman" w:hAnsi="Times New Roman" w:cs="Times New Roman"/>
          <w:sz w:val="24"/>
          <w:szCs w:val="24"/>
        </w:rPr>
        <w:t>attiecīgo</w:t>
      </w:r>
      <w:proofErr w:type="spellEnd"/>
      <w:r w:rsidR="00745A61" w:rsidRPr="00816812">
        <w:rPr>
          <w:rFonts w:ascii="Times New Roman" w:eastAsia="Times New Roman" w:hAnsi="Times New Roman" w:cs="Times New Roman"/>
          <w:sz w:val="24"/>
          <w:szCs w:val="24"/>
        </w:rPr>
        <w:t xml:space="preserve"> </w:t>
      </w:r>
      <w:proofErr w:type="spellStart"/>
      <w:r w:rsidR="00745A61" w:rsidRPr="00816812">
        <w:rPr>
          <w:rFonts w:ascii="Times New Roman" w:eastAsia="Times New Roman" w:hAnsi="Times New Roman" w:cs="Times New Roman"/>
          <w:sz w:val="24"/>
          <w:szCs w:val="24"/>
        </w:rPr>
        <w:t>pilotteritoriju</w:t>
      </w:r>
      <w:proofErr w:type="spellEnd"/>
      <w:r w:rsidR="002E28B3" w:rsidRPr="00816812">
        <w:rPr>
          <w:rFonts w:ascii="Times New Roman" w:eastAsia="Times New Roman" w:hAnsi="Times New Roman" w:cs="Times New Roman"/>
          <w:sz w:val="24"/>
          <w:szCs w:val="24"/>
        </w:rPr>
        <w:t xml:space="preserve">, </w:t>
      </w:r>
      <w:proofErr w:type="spellStart"/>
      <w:r w:rsidR="002E28B3" w:rsidRPr="00816812">
        <w:rPr>
          <w:rFonts w:ascii="Times New Roman" w:eastAsia="Times New Roman" w:hAnsi="Times New Roman" w:cs="Times New Roman"/>
          <w:sz w:val="24"/>
          <w:szCs w:val="24"/>
        </w:rPr>
        <w:t>piesaistot</w:t>
      </w:r>
      <w:proofErr w:type="spellEnd"/>
      <w:r w:rsidR="002E28B3" w:rsidRPr="00816812">
        <w:rPr>
          <w:rFonts w:ascii="Times New Roman" w:eastAsia="Times New Roman" w:hAnsi="Times New Roman" w:cs="Times New Roman"/>
          <w:sz w:val="24"/>
          <w:szCs w:val="24"/>
        </w:rPr>
        <w:t xml:space="preserve"> </w:t>
      </w:r>
      <w:proofErr w:type="spellStart"/>
      <w:r w:rsidR="002E28B3" w:rsidRPr="00816812">
        <w:rPr>
          <w:rFonts w:ascii="Times New Roman" w:eastAsia="Times New Roman" w:hAnsi="Times New Roman" w:cs="Times New Roman"/>
          <w:sz w:val="24"/>
          <w:szCs w:val="24"/>
        </w:rPr>
        <w:t>valsts</w:t>
      </w:r>
      <w:proofErr w:type="spellEnd"/>
      <w:r w:rsidR="002E28B3" w:rsidRPr="00816812">
        <w:rPr>
          <w:rFonts w:ascii="Times New Roman" w:eastAsia="Times New Roman" w:hAnsi="Times New Roman" w:cs="Times New Roman"/>
          <w:sz w:val="24"/>
          <w:szCs w:val="24"/>
        </w:rPr>
        <w:t xml:space="preserve"> </w:t>
      </w:r>
      <w:proofErr w:type="spellStart"/>
      <w:r w:rsidR="002E28B3" w:rsidRPr="00816812">
        <w:rPr>
          <w:rFonts w:ascii="Times New Roman" w:eastAsia="Times New Roman" w:hAnsi="Times New Roman" w:cs="Times New Roman"/>
          <w:sz w:val="24"/>
          <w:szCs w:val="24"/>
        </w:rPr>
        <w:t>pārvaldes</w:t>
      </w:r>
      <w:proofErr w:type="spellEnd"/>
      <w:r w:rsidR="002E28B3" w:rsidRPr="00816812">
        <w:rPr>
          <w:rFonts w:ascii="Times New Roman" w:eastAsia="Times New Roman" w:hAnsi="Times New Roman" w:cs="Times New Roman"/>
          <w:sz w:val="24"/>
          <w:szCs w:val="24"/>
        </w:rPr>
        <w:t xml:space="preserve"> </w:t>
      </w:r>
      <w:proofErr w:type="spellStart"/>
      <w:r w:rsidR="002E28B3" w:rsidRPr="00816812">
        <w:rPr>
          <w:rFonts w:ascii="Times New Roman" w:eastAsia="Times New Roman" w:hAnsi="Times New Roman" w:cs="Times New Roman"/>
          <w:sz w:val="24"/>
          <w:szCs w:val="24"/>
        </w:rPr>
        <w:t>institūcijas</w:t>
      </w:r>
      <w:proofErr w:type="spellEnd"/>
      <w:r w:rsidR="002E28B3" w:rsidRPr="00816812">
        <w:rPr>
          <w:rFonts w:ascii="Times New Roman" w:eastAsia="Times New Roman" w:hAnsi="Times New Roman" w:cs="Times New Roman"/>
          <w:sz w:val="24"/>
          <w:szCs w:val="24"/>
        </w:rPr>
        <w:t xml:space="preserve">, </w:t>
      </w:r>
      <w:proofErr w:type="spellStart"/>
      <w:r w:rsidR="002E28B3" w:rsidRPr="00816812">
        <w:rPr>
          <w:rFonts w:ascii="Times New Roman" w:eastAsia="Times New Roman" w:hAnsi="Times New Roman" w:cs="Times New Roman"/>
          <w:sz w:val="24"/>
          <w:szCs w:val="24"/>
        </w:rPr>
        <w:t>industrijas</w:t>
      </w:r>
      <w:proofErr w:type="spellEnd"/>
      <w:r w:rsidR="002E28B3" w:rsidRPr="00816812">
        <w:rPr>
          <w:rFonts w:ascii="Times New Roman" w:eastAsia="Times New Roman" w:hAnsi="Times New Roman" w:cs="Times New Roman"/>
          <w:sz w:val="24"/>
          <w:szCs w:val="24"/>
        </w:rPr>
        <w:t xml:space="preserve"> un </w:t>
      </w:r>
      <w:proofErr w:type="spellStart"/>
      <w:r w:rsidR="002E28B3" w:rsidRPr="00816812">
        <w:rPr>
          <w:rFonts w:ascii="Times New Roman" w:eastAsia="Times New Roman" w:hAnsi="Times New Roman" w:cs="Times New Roman"/>
          <w:sz w:val="24"/>
          <w:szCs w:val="24"/>
        </w:rPr>
        <w:t>pētniecības</w:t>
      </w:r>
      <w:proofErr w:type="spellEnd"/>
      <w:r w:rsidR="002E28B3" w:rsidRPr="00816812">
        <w:rPr>
          <w:rFonts w:ascii="Times New Roman" w:eastAsia="Times New Roman" w:hAnsi="Times New Roman" w:cs="Times New Roman"/>
          <w:sz w:val="24"/>
          <w:szCs w:val="24"/>
        </w:rPr>
        <w:t xml:space="preserve"> </w:t>
      </w:r>
      <w:proofErr w:type="spellStart"/>
      <w:r w:rsidR="002E28B3" w:rsidRPr="00816812">
        <w:rPr>
          <w:rFonts w:ascii="Times New Roman" w:eastAsia="Times New Roman" w:hAnsi="Times New Roman" w:cs="Times New Roman"/>
          <w:sz w:val="24"/>
          <w:szCs w:val="24"/>
        </w:rPr>
        <w:t>organizācijas</w:t>
      </w:r>
      <w:proofErr w:type="spellEnd"/>
      <w:r w:rsidR="002E28B3" w:rsidRPr="00816812">
        <w:rPr>
          <w:rFonts w:ascii="Times New Roman" w:eastAsia="Times New Roman" w:hAnsi="Times New Roman" w:cs="Times New Roman"/>
          <w:sz w:val="24"/>
          <w:szCs w:val="24"/>
        </w:rPr>
        <w:t xml:space="preserve"> </w:t>
      </w:r>
      <w:proofErr w:type="spellStart"/>
      <w:r w:rsidR="002E28B3" w:rsidRPr="00816812">
        <w:rPr>
          <w:rFonts w:ascii="Times New Roman" w:eastAsia="Times New Roman" w:hAnsi="Times New Roman" w:cs="Times New Roman"/>
          <w:sz w:val="24"/>
          <w:szCs w:val="24"/>
        </w:rPr>
        <w:t>pārstāvjus</w:t>
      </w:r>
      <w:proofErr w:type="spellEnd"/>
      <w:r w:rsidR="002E28B3" w:rsidRPr="00816812">
        <w:rPr>
          <w:rFonts w:ascii="Times New Roman" w:eastAsia="Times New Roman" w:hAnsi="Times New Roman" w:cs="Times New Roman"/>
          <w:sz w:val="24"/>
          <w:szCs w:val="24"/>
        </w:rPr>
        <w:t xml:space="preserve">, </w:t>
      </w:r>
      <w:proofErr w:type="spellStart"/>
      <w:r w:rsidR="002E28B3" w:rsidRPr="00816812">
        <w:rPr>
          <w:rFonts w:ascii="Times New Roman" w:eastAsia="Times New Roman" w:hAnsi="Times New Roman" w:cs="Times New Roman"/>
          <w:sz w:val="24"/>
          <w:szCs w:val="24"/>
        </w:rPr>
        <w:t>nepieciešams</w:t>
      </w:r>
      <w:proofErr w:type="spellEnd"/>
      <w:r w:rsidR="002E28B3" w:rsidRPr="00816812">
        <w:rPr>
          <w:rFonts w:ascii="Times New Roman" w:eastAsia="Times New Roman" w:hAnsi="Times New Roman" w:cs="Times New Roman"/>
          <w:sz w:val="24"/>
          <w:szCs w:val="24"/>
        </w:rPr>
        <w:t xml:space="preserve"> </w:t>
      </w:r>
      <w:proofErr w:type="spellStart"/>
      <w:r w:rsidR="002E28B3" w:rsidRPr="00816812">
        <w:rPr>
          <w:rFonts w:ascii="Times New Roman" w:eastAsia="Times New Roman" w:hAnsi="Times New Roman" w:cs="Times New Roman"/>
          <w:sz w:val="24"/>
          <w:szCs w:val="24"/>
        </w:rPr>
        <w:t>izstrādāt</w:t>
      </w:r>
      <w:proofErr w:type="spellEnd"/>
      <w:r w:rsidR="002E28B3" w:rsidRPr="00816812">
        <w:rPr>
          <w:rFonts w:ascii="Times New Roman" w:eastAsia="Times New Roman" w:hAnsi="Times New Roman" w:cs="Times New Roman"/>
          <w:sz w:val="24"/>
          <w:szCs w:val="24"/>
        </w:rPr>
        <w:t xml:space="preserve"> </w:t>
      </w:r>
      <w:proofErr w:type="spellStart"/>
      <w:r w:rsidR="002E28B3" w:rsidRPr="00816812">
        <w:rPr>
          <w:rFonts w:ascii="Times New Roman" w:eastAsia="Times New Roman" w:hAnsi="Times New Roman" w:cs="Times New Roman"/>
          <w:sz w:val="24"/>
          <w:szCs w:val="24"/>
        </w:rPr>
        <w:t>pilotteritoriju</w:t>
      </w:r>
      <w:proofErr w:type="spellEnd"/>
      <w:r w:rsidR="002E28B3" w:rsidRPr="00816812">
        <w:rPr>
          <w:rFonts w:ascii="Times New Roman" w:eastAsia="Times New Roman" w:hAnsi="Times New Roman" w:cs="Times New Roman"/>
          <w:sz w:val="24"/>
          <w:szCs w:val="24"/>
        </w:rPr>
        <w:t xml:space="preserve"> </w:t>
      </w:r>
      <w:proofErr w:type="spellStart"/>
      <w:r w:rsidR="002E28B3" w:rsidRPr="00816812">
        <w:rPr>
          <w:rFonts w:ascii="Times New Roman" w:eastAsia="Times New Roman" w:hAnsi="Times New Roman" w:cs="Times New Roman"/>
          <w:sz w:val="24"/>
          <w:szCs w:val="24"/>
        </w:rPr>
        <w:t>ieviešanas</w:t>
      </w:r>
      <w:proofErr w:type="spellEnd"/>
      <w:r w:rsidR="002E28B3" w:rsidRPr="00816812">
        <w:rPr>
          <w:rFonts w:ascii="Times New Roman" w:eastAsia="Times New Roman" w:hAnsi="Times New Roman" w:cs="Times New Roman"/>
          <w:sz w:val="24"/>
          <w:szCs w:val="24"/>
        </w:rPr>
        <w:t xml:space="preserve"> </w:t>
      </w:r>
      <w:proofErr w:type="spellStart"/>
      <w:r w:rsidR="002E28B3" w:rsidRPr="00816812">
        <w:rPr>
          <w:rFonts w:ascii="Times New Roman" w:eastAsia="Times New Roman" w:hAnsi="Times New Roman" w:cs="Times New Roman"/>
          <w:sz w:val="24"/>
          <w:szCs w:val="24"/>
        </w:rPr>
        <w:t>stratēģiju</w:t>
      </w:r>
      <w:proofErr w:type="spellEnd"/>
      <w:r w:rsidR="002E28B3" w:rsidRPr="00816812">
        <w:rPr>
          <w:rFonts w:ascii="Times New Roman" w:eastAsia="Times New Roman" w:hAnsi="Times New Roman" w:cs="Times New Roman"/>
          <w:sz w:val="24"/>
          <w:szCs w:val="24"/>
        </w:rPr>
        <w:t>, t.sk.:</w:t>
      </w:r>
    </w:p>
    <w:p w14:paraId="159865CC" w14:textId="7C7FA0EA" w:rsidR="002E28B3" w:rsidRPr="006B7455" w:rsidRDefault="008648FF" w:rsidP="0058195A">
      <w:pPr>
        <w:pStyle w:val="ListParagraph"/>
        <w:numPr>
          <w:ilvl w:val="0"/>
          <w:numId w:val="9"/>
        </w:numPr>
        <w:spacing w:before="120" w:after="120"/>
        <w:ind w:left="567"/>
        <w:contextualSpacing w:val="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I</w:t>
      </w:r>
      <w:r w:rsidR="002559FA" w:rsidRPr="006B7455">
        <w:rPr>
          <w:rFonts w:ascii="Times New Roman" w:eastAsia="Times New Roman" w:hAnsi="Times New Roman" w:cs="Times New Roman"/>
          <w:sz w:val="24"/>
          <w:szCs w:val="24"/>
        </w:rPr>
        <w:t>dentificēt</w:t>
      </w:r>
      <w:proofErr w:type="spellEnd"/>
      <w:r w:rsidR="002559FA"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viedās</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mobilitātes</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risinājumus</w:t>
      </w:r>
      <w:proofErr w:type="spellEnd"/>
      <w:r w:rsidR="002E28B3" w:rsidRPr="006B7455">
        <w:rPr>
          <w:rFonts w:ascii="Times New Roman" w:eastAsia="Times New Roman" w:hAnsi="Times New Roman" w:cs="Times New Roman"/>
          <w:sz w:val="24"/>
          <w:szCs w:val="24"/>
        </w:rPr>
        <w:t xml:space="preserve">, ko </w:t>
      </w:r>
      <w:proofErr w:type="spellStart"/>
      <w:r w:rsidR="002E28B3" w:rsidRPr="006B7455">
        <w:rPr>
          <w:rFonts w:ascii="Times New Roman" w:eastAsia="Times New Roman" w:hAnsi="Times New Roman" w:cs="Times New Roman"/>
          <w:sz w:val="24"/>
          <w:szCs w:val="24"/>
        </w:rPr>
        <w:t>iesaistītās</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puses</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vēlas</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testēt</w:t>
      </w:r>
      <w:proofErr w:type="spellEnd"/>
      <w:r w:rsidR="002E28B3" w:rsidRPr="006B7455">
        <w:rPr>
          <w:rFonts w:ascii="Times New Roman" w:eastAsia="Times New Roman" w:hAnsi="Times New Roman" w:cs="Times New Roman"/>
          <w:sz w:val="24"/>
          <w:szCs w:val="24"/>
        </w:rPr>
        <w:t xml:space="preserve"> un </w:t>
      </w:r>
      <w:proofErr w:type="spellStart"/>
      <w:r w:rsidR="002E28B3" w:rsidRPr="006B7455">
        <w:rPr>
          <w:rFonts w:ascii="Times New Roman" w:eastAsia="Times New Roman" w:hAnsi="Times New Roman" w:cs="Times New Roman"/>
          <w:sz w:val="24"/>
          <w:szCs w:val="24"/>
        </w:rPr>
        <w:t>ieviest</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pilsētvidē</w:t>
      </w:r>
      <w:proofErr w:type="spellEnd"/>
      <w:r>
        <w:rPr>
          <w:rFonts w:ascii="Times New Roman" w:eastAsia="Times New Roman" w:hAnsi="Times New Roman" w:cs="Times New Roman"/>
          <w:sz w:val="24"/>
          <w:szCs w:val="24"/>
        </w:rPr>
        <w:t>.</w:t>
      </w:r>
    </w:p>
    <w:p w14:paraId="1285F29E" w14:textId="77BED26D" w:rsidR="002E28B3" w:rsidRPr="006B7455" w:rsidRDefault="008648FF" w:rsidP="0058195A">
      <w:pPr>
        <w:pStyle w:val="ListParagraph"/>
        <w:numPr>
          <w:ilvl w:val="0"/>
          <w:numId w:val="9"/>
        </w:numPr>
        <w:spacing w:before="120" w:after="120"/>
        <w:ind w:left="567"/>
        <w:contextualSpacing w:val="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I</w:t>
      </w:r>
      <w:r w:rsidR="002559FA" w:rsidRPr="006B7455">
        <w:rPr>
          <w:rFonts w:ascii="Times New Roman" w:eastAsia="Times New Roman" w:hAnsi="Times New Roman" w:cs="Times New Roman"/>
          <w:sz w:val="24"/>
          <w:szCs w:val="24"/>
        </w:rPr>
        <w:t>dentificēt</w:t>
      </w:r>
      <w:proofErr w:type="spellEnd"/>
      <w:r w:rsidR="002559FA"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potenciālo</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teritoriju</w:t>
      </w:r>
      <w:proofErr w:type="spellEnd"/>
      <w:r w:rsidR="002E28B3" w:rsidRPr="006B7455">
        <w:rPr>
          <w:rFonts w:ascii="Times New Roman" w:eastAsia="Times New Roman" w:hAnsi="Times New Roman" w:cs="Times New Roman"/>
          <w:sz w:val="24"/>
          <w:szCs w:val="24"/>
        </w:rPr>
        <w:t xml:space="preserve">, kas </w:t>
      </w:r>
      <w:proofErr w:type="spellStart"/>
      <w:r w:rsidR="002E28B3" w:rsidRPr="006B7455">
        <w:rPr>
          <w:rFonts w:ascii="Times New Roman" w:eastAsia="Times New Roman" w:hAnsi="Times New Roman" w:cs="Times New Roman"/>
          <w:sz w:val="24"/>
          <w:szCs w:val="24"/>
        </w:rPr>
        <w:t>tiktu</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noteikta</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kā</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pilotteritorija</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inovatīvu</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viedās</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mobilitātes</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risinājumu</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testu</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veikšanai</w:t>
      </w:r>
      <w:proofErr w:type="spellEnd"/>
      <w:r>
        <w:rPr>
          <w:rFonts w:ascii="Times New Roman" w:eastAsia="Times New Roman" w:hAnsi="Times New Roman" w:cs="Times New Roman"/>
          <w:sz w:val="24"/>
          <w:szCs w:val="24"/>
        </w:rPr>
        <w:t>.</w:t>
      </w:r>
    </w:p>
    <w:p w14:paraId="37B95105" w14:textId="0AFEAA73" w:rsidR="002E28B3" w:rsidRPr="006B7455" w:rsidRDefault="003F2696" w:rsidP="0058195A">
      <w:pPr>
        <w:pStyle w:val="ListParagraph"/>
        <w:numPr>
          <w:ilvl w:val="0"/>
          <w:numId w:val="9"/>
        </w:numPr>
        <w:spacing w:before="120" w:after="120"/>
        <w:ind w:left="567"/>
        <w:contextualSpacing w:val="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Nodrošināt</w:t>
      </w:r>
      <w:proofErr w:type="spellEnd"/>
      <w:r w:rsidR="002559FA"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esošās</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infrastruktūras</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datu</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tiesiskās</w:t>
      </w:r>
      <w:proofErr w:type="spellEnd"/>
      <w:r w:rsidR="002E28B3" w:rsidRPr="006B7455">
        <w:rPr>
          <w:rFonts w:ascii="Times New Roman" w:eastAsia="Times New Roman" w:hAnsi="Times New Roman" w:cs="Times New Roman"/>
          <w:sz w:val="24"/>
          <w:szCs w:val="24"/>
        </w:rPr>
        <w:t xml:space="preserve"> vides, </w:t>
      </w:r>
      <w:proofErr w:type="spellStart"/>
      <w:r w:rsidR="002E28B3" w:rsidRPr="006B7455">
        <w:rPr>
          <w:rFonts w:ascii="Times New Roman" w:eastAsia="Times New Roman" w:hAnsi="Times New Roman" w:cs="Times New Roman"/>
          <w:sz w:val="24"/>
          <w:szCs w:val="24"/>
        </w:rPr>
        <w:t>saskaņošanas</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procesu</w:t>
      </w:r>
      <w:proofErr w:type="spellEnd"/>
      <w:r w:rsidR="002E28B3" w:rsidRPr="006B7455">
        <w:rPr>
          <w:rFonts w:ascii="Times New Roman" w:eastAsia="Times New Roman" w:hAnsi="Times New Roman" w:cs="Times New Roman"/>
          <w:sz w:val="24"/>
          <w:szCs w:val="24"/>
        </w:rPr>
        <w:t xml:space="preserve"> un </w:t>
      </w:r>
      <w:proofErr w:type="spellStart"/>
      <w:r w:rsidR="002E28B3" w:rsidRPr="006B7455">
        <w:rPr>
          <w:rFonts w:ascii="Times New Roman" w:eastAsia="Times New Roman" w:hAnsi="Times New Roman" w:cs="Times New Roman"/>
          <w:sz w:val="24"/>
          <w:szCs w:val="24"/>
        </w:rPr>
        <w:t>citu</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būtisko</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aspektu</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apzināšanu</w:t>
      </w:r>
      <w:proofErr w:type="spellEnd"/>
      <w:r w:rsidR="002E28B3" w:rsidRPr="006B7455">
        <w:rPr>
          <w:rFonts w:ascii="Times New Roman" w:eastAsia="Times New Roman" w:hAnsi="Times New Roman" w:cs="Times New Roman"/>
          <w:sz w:val="24"/>
          <w:szCs w:val="24"/>
        </w:rPr>
        <w:t xml:space="preserve"> un </w:t>
      </w:r>
      <w:proofErr w:type="spellStart"/>
      <w:r w:rsidR="002E28B3" w:rsidRPr="006B7455">
        <w:rPr>
          <w:rFonts w:ascii="Times New Roman" w:eastAsia="Times New Roman" w:hAnsi="Times New Roman" w:cs="Times New Roman"/>
          <w:sz w:val="24"/>
          <w:szCs w:val="24"/>
        </w:rPr>
        <w:t>procesa</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uzlabošanu</w:t>
      </w:r>
      <w:proofErr w:type="spellEnd"/>
      <w:r w:rsidR="008648FF">
        <w:rPr>
          <w:rFonts w:ascii="Times New Roman" w:eastAsia="Times New Roman" w:hAnsi="Times New Roman" w:cs="Times New Roman"/>
          <w:sz w:val="24"/>
          <w:szCs w:val="24"/>
        </w:rPr>
        <w:t>.</w:t>
      </w:r>
    </w:p>
    <w:p w14:paraId="5B65FA71" w14:textId="60958B6A" w:rsidR="002E28B3" w:rsidRPr="006B7455" w:rsidRDefault="008648FF" w:rsidP="0058195A">
      <w:pPr>
        <w:pStyle w:val="ListParagraph"/>
        <w:numPr>
          <w:ilvl w:val="0"/>
          <w:numId w:val="9"/>
        </w:numPr>
        <w:spacing w:before="120" w:after="120"/>
        <w:ind w:left="567"/>
        <w:contextualSpacing w:val="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N</w:t>
      </w:r>
      <w:r w:rsidR="002559FA" w:rsidRPr="006B7455">
        <w:rPr>
          <w:rFonts w:ascii="Times New Roman" w:eastAsia="Times New Roman" w:hAnsi="Times New Roman" w:cs="Times New Roman"/>
          <w:sz w:val="24"/>
          <w:szCs w:val="24"/>
        </w:rPr>
        <w:t>odrošināt</w:t>
      </w:r>
      <w:proofErr w:type="spellEnd"/>
      <w:r w:rsidR="002559FA"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pārvaldības</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vienību</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pilotteritoriju</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procesu</w:t>
      </w:r>
      <w:proofErr w:type="spellEnd"/>
      <w:r w:rsidR="002E28B3" w:rsidRPr="006B7455">
        <w:rPr>
          <w:rFonts w:ascii="Times New Roman" w:eastAsia="Times New Roman" w:hAnsi="Times New Roman" w:cs="Times New Roman"/>
          <w:sz w:val="24"/>
          <w:szCs w:val="24"/>
        </w:rPr>
        <w:t xml:space="preserve"> </w:t>
      </w:r>
      <w:proofErr w:type="spellStart"/>
      <w:r w:rsidR="002E28B3" w:rsidRPr="006B7455">
        <w:rPr>
          <w:rFonts w:ascii="Times New Roman" w:eastAsia="Times New Roman" w:hAnsi="Times New Roman" w:cs="Times New Roman"/>
          <w:sz w:val="24"/>
          <w:szCs w:val="24"/>
        </w:rPr>
        <w:t>administrēš</w:t>
      </w:r>
      <w:r w:rsidR="008A602B" w:rsidRPr="006B7455">
        <w:rPr>
          <w:rFonts w:ascii="Times New Roman" w:eastAsia="Times New Roman" w:hAnsi="Times New Roman" w:cs="Times New Roman"/>
          <w:sz w:val="24"/>
          <w:szCs w:val="24"/>
        </w:rPr>
        <w:t>anai</w:t>
      </w:r>
      <w:proofErr w:type="spellEnd"/>
      <w:r w:rsidR="008A602B" w:rsidRPr="006B7455">
        <w:rPr>
          <w:rFonts w:ascii="Times New Roman" w:eastAsia="Times New Roman" w:hAnsi="Times New Roman" w:cs="Times New Roman"/>
          <w:sz w:val="24"/>
          <w:szCs w:val="24"/>
        </w:rPr>
        <w:t xml:space="preserve"> un </w:t>
      </w:r>
      <w:proofErr w:type="spellStart"/>
      <w:r w:rsidR="008A602B" w:rsidRPr="006B7455">
        <w:rPr>
          <w:rFonts w:ascii="Times New Roman" w:eastAsia="Times New Roman" w:hAnsi="Times New Roman" w:cs="Times New Roman"/>
          <w:sz w:val="24"/>
          <w:szCs w:val="24"/>
        </w:rPr>
        <w:t>informācijas</w:t>
      </w:r>
      <w:proofErr w:type="spellEnd"/>
      <w:r w:rsidR="008A602B" w:rsidRPr="006B7455">
        <w:rPr>
          <w:rFonts w:ascii="Times New Roman" w:eastAsia="Times New Roman" w:hAnsi="Times New Roman" w:cs="Times New Roman"/>
          <w:sz w:val="24"/>
          <w:szCs w:val="24"/>
        </w:rPr>
        <w:t xml:space="preserve"> </w:t>
      </w:r>
      <w:proofErr w:type="spellStart"/>
      <w:r w:rsidR="008A602B" w:rsidRPr="006B7455">
        <w:rPr>
          <w:rFonts w:ascii="Times New Roman" w:eastAsia="Times New Roman" w:hAnsi="Times New Roman" w:cs="Times New Roman"/>
          <w:sz w:val="24"/>
          <w:szCs w:val="24"/>
        </w:rPr>
        <w:t>sniegšanai</w:t>
      </w:r>
      <w:proofErr w:type="spellEnd"/>
      <w:r w:rsidR="003F2696">
        <w:rPr>
          <w:rFonts w:ascii="Times New Roman" w:eastAsia="Times New Roman" w:hAnsi="Times New Roman" w:cs="Times New Roman"/>
          <w:sz w:val="24"/>
          <w:szCs w:val="24"/>
        </w:rPr>
        <w:t>.</w:t>
      </w:r>
    </w:p>
    <w:p w14:paraId="7BE9F485" w14:textId="2DAED226" w:rsidR="000B4A13" w:rsidRPr="006B7455" w:rsidRDefault="003F2696" w:rsidP="0058195A">
      <w:pPr>
        <w:pStyle w:val="ListParagraph"/>
        <w:numPr>
          <w:ilvl w:val="0"/>
          <w:numId w:val="9"/>
        </w:numPr>
        <w:spacing w:before="120" w:after="120"/>
        <w:ind w:left="567"/>
        <w:contextualSpacing w:val="0"/>
        <w:jc w:val="both"/>
        <w:rPr>
          <w:rFonts w:ascii="Times New Roman" w:eastAsiaTheme="minorEastAsia" w:hAnsi="Times New Roman" w:cs="Times New Roman"/>
          <w:sz w:val="24"/>
          <w:szCs w:val="24"/>
        </w:rPr>
      </w:pPr>
      <w:proofErr w:type="spellStart"/>
      <w:r>
        <w:rPr>
          <w:rFonts w:ascii="Times New Roman" w:eastAsia="Times New Roman" w:hAnsi="Times New Roman" w:cs="Times New Roman"/>
          <w:sz w:val="24"/>
          <w:szCs w:val="24"/>
        </w:rPr>
        <w:t>V</w:t>
      </w:r>
      <w:r w:rsidR="000B4A13" w:rsidRPr="006B7455">
        <w:rPr>
          <w:rFonts w:ascii="Times New Roman" w:eastAsia="Times New Roman" w:hAnsi="Times New Roman" w:cs="Times New Roman"/>
          <w:sz w:val="24"/>
          <w:szCs w:val="24"/>
        </w:rPr>
        <w:t>eicināt</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augsti</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kvalificētu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speciālistu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sagatavošanu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viedās</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pilsētas</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jomās</w:t>
      </w:r>
      <w:proofErr w:type="spellEnd"/>
      <w:r w:rsidR="000B4A13" w:rsidRPr="006B7455">
        <w:rPr>
          <w:rFonts w:ascii="Times New Roman" w:eastAsia="Times New Roman" w:hAnsi="Times New Roman" w:cs="Times New Roman"/>
          <w:sz w:val="24"/>
          <w:szCs w:val="24"/>
        </w:rPr>
        <w:t xml:space="preserve">, t.sk. </w:t>
      </w:r>
      <w:proofErr w:type="spellStart"/>
      <w:r w:rsidR="000B4A13" w:rsidRPr="006B7455">
        <w:rPr>
          <w:rFonts w:ascii="Times New Roman" w:eastAsia="Times New Roman" w:hAnsi="Times New Roman" w:cs="Times New Roman"/>
          <w:sz w:val="24"/>
          <w:szCs w:val="24"/>
        </w:rPr>
        <w:t>pilnveidojot</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studiju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programmas</w:t>
      </w:r>
      <w:proofErr w:type="spellEnd"/>
      <w:r w:rsidR="000B4A13" w:rsidRPr="006B7455">
        <w:rPr>
          <w:rFonts w:ascii="Times New Roman" w:eastAsia="Times New Roman" w:hAnsi="Times New Roman" w:cs="Times New Roman"/>
          <w:sz w:val="24"/>
          <w:szCs w:val="24"/>
        </w:rPr>
        <w:t xml:space="preserve"> RIS3 </w:t>
      </w:r>
      <w:proofErr w:type="spellStart"/>
      <w:r w:rsidR="000B4A13" w:rsidRPr="006B7455">
        <w:rPr>
          <w:rFonts w:ascii="Times New Roman" w:eastAsia="Times New Roman" w:hAnsi="Times New Roman" w:cs="Times New Roman"/>
          <w:sz w:val="24"/>
          <w:szCs w:val="24"/>
        </w:rPr>
        <w:t>specializācijas</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jomu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pētniecības</w:t>
      </w:r>
      <w:proofErr w:type="spellEnd"/>
      <w:r w:rsidR="000B4A13" w:rsidRPr="006B7455">
        <w:rPr>
          <w:rFonts w:ascii="Times New Roman" w:eastAsia="Times New Roman" w:hAnsi="Times New Roman" w:cs="Times New Roman"/>
          <w:sz w:val="24"/>
          <w:szCs w:val="24"/>
        </w:rPr>
        <w:t xml:space="preserve"> un </w:t>
      </w:r>
      <w:proofErr w:type="spellStart"/>
      <w:r w:rsidR="000B4A13" w:rsidRPr="006B7455">
        <w:rPr>
          <w:rFonts w:ascii="Times New Roman" w:eastAsia="Times New Roman" w:hAnsi="Times New Roman" w:cs="Times New Roman"/>
          <w:sz w:val="24"/>
          <w:szCs w:val="24"/>
        </w:rPr>
        <w:t>industrijas</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inovācijas</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kapacitātes</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attīstīšanai</w:t>
      </w:r>
      <w:proofErr w:type="spellEnd"/>
      <w:r>
        <w:rPr>
          <w:rFonts w:ascii="Times New Roman" w:eastAsia="Times New Roman" w:hAnsi="Times New Roman" w:cs="Times New Roman"/>
          <w:sz w:val="24"/>
          <w:szCs w:val="24"/>
        </w:rPr>
        <w:t>.</w:t>
      </w:r>
    </w:p>
    <w:p w14:paraId="59569870" w14:textId="4B363620" w:rsidR="000B4A13" w:rsidRPr="006B7455" w:rsidRDefault="003F2696" w:rsidP="0058195A">
      <w:pPr>
        <w:pStyle w:val="ListParagraph"/>
        <w:numPr>
          <w:ilvl w:val="0"/>
          <w:numId w:val="9"/>
        </w:numPr>
        <w:spacing w:before="120" w:after="120"/>
        <w:ind w:left="567"/>
        <w:contextualSpacing w:val="0"/>
        <w:jc w:val="both"/>
        <w:rPr>
          <w:rFonts w:ascii="Times New Roman" w:eastAsiaTheme="minorEastAsia" w:hAnsi="Times New Roman" w:cs="Times New Roman"/>
          <w:sz w:val="24"/>
          <w:szCs w:val="24"/>
        </w:rPr>
      </w:pPr>
      <w:proofErr w:type="spellStart"/>
      <w:r>
        <w:rPr>
          <w:rFonts w:ascii="Times New Roman" w:eastAsia="Times New Roman" w:hAnsi="Times New Roman" w:cs="Times New Roman"/>
          <w:sz w:val="24"/>
          <w:szCs w:val="24"/>
        </w:rPr>
        <w:t>S</w:t>
      </w:r>
      <w:r w:rsidR="000B4A13" w:rsidRPr="006B7455">
        <w:rPr>
          <w:rFonts w:ascii="Times New Roman" w:eastAsia="Times New Roman" w:hAnsi="Times New Roman" w:cs="Times New Roman"/>
          <w:sz w:val="24"/>
          <w:szCs w:val="24"/>
        </w:rPr>
        <w:t>ekmēt</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mērķtiecīgu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ārvalstu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talantu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piesaisti</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Latvijā</w:t>
      </w:r>
      <w:proofErr w:type="spellEnd"/>
      <w:r>
        <w:rPr>
          <w:rFonts w:ascii="Times New Roman" w:eastAsia="Times New Roman" w:hAnsi="Times New Roman" w:cs="Times New Roman"/>
          <w:sz w:val="24"/>
          <w:szCs w:val="24"/>
        </w:rPr>
        <w:t>.</w:t>
      </w:r>
    </w:p>
    <w:p w14:paraId="378FE40D" w14:textId="092A1009" w:rsidR="000B4A13" w:rsidRPr="006B7455" w:rsidRDefault="003F2696" w:rsidP="0058195A">
      <w:pPr>
        <w:pStyle w:val="ListParagraph"/>
        <w:numPr>
          <w:ilvl w:val="0"/>
          <w:numId w:val="9"/>
        </w:numPr>
        <w:spacing w:before="120" w:after="120"/>
        <w:ind w:left="567"/>
        <w:contextualSpacing w:val="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N</w:t>
      </w:r>
      <w:r w:rsidR="000B4A13" w:rsidRPr="006B7455">
        <w:rPr>
          <w:rFonts w:ascii="Times New Roman" w:eastAsia="Times New Roman" w:hAnsi="Times New Roman" w:cs="Times New Roman"/>
          <w:sz w:val="24"/>
          <w:szCs w:val="24"/>
        </w:rPr>
        <w:t>odrošināt</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infrastruktūras</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pieejamību</w:t>
      </w:r>
      <w:proofErr w:type="spellEnd"/>
      <w:r w:rsidR="000B4A13" w:rsidRPr="006B7455">
        <w:rPr>
          <w:rFonts w:ascii="Times New Roman" w:eastAsia="Times New Roman" w:hAnsi="Times New Roman" w:cs="Times New Roman"/>
          <w:sz w:val="24"/>
          <w:szCs w:val="24"/>
        </w:rPr>
        <w:t xml:space="preserve"> P&amp;A </w:t>
      </w:r>
      <w:proofErr w:type="spellStart"/>
      <w:r w:rsidR="000B4A13" w:rsidRPr="006B7455">
        <w:rPr>
          <w:rFonts w:ascii="Times New Roman" w:eastAsia="Times New Roman" w:hAnsi="Times New Roman" w:cs="Times New Roman"/>
          <w:sz w:val="24"/>
          <w:szCs w:val="24"/>
        </w:rPr>
        <w:t>aktivitāšu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veikšanai</w:t>
      </w:r>
      <w:proofErr w:type="spellEnd"/>
      <w:r w:rsidR="000B4A13" w:rsidRPr="006B7455">
        <w:rPr>
          <w:rFonts w:ascii="Times New Roman" w:eastAsia="Times New Roman" w:hAnsi="Times New Roman" w:cs="Times New Roman"/>
          <w:sz w:val="24"/>
          <w:szCs w:val="24"/>
        </w:rPr>
        <w:t xml:space="preserve">, t.sk. </w:t>
      </w:r>
      <w:proofErr w:type="spellStart"/>
      <w:r w:rsidR="000B4A13" w:rsidRPr="006B7455">
        <w:rPr>
          <w:rFonts w:ascii="Times New Roman" w:eastAsia="Times New Roman" w:hAnsi="Times New Roman" w:cs="Times New Roman"/>
          <w:sz w:val="24"/>
          <w:szCs w:val="24"/>
        </w:rPr>
        <w:t>zinātnisko</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rezultātu</w:t>
      </w:r>
      <w:proofErr w:type="spellEnd"/>
      <w:r w:rsidR="000B4A13" w:rsidRPr="006B7455">
        <w:rPr>
          <w:rFonts w:ascii="Times New Roman" w:eastAsia="Times New Roman" w:hAnsi="Times New Roman" w:cs="Times New Roman"/>
          <w:sz w:val="24"/>
          <w:szCs w:val="24"/>
        </w:rPr>
        <w:t>/</w:t>
      </w:r>
      <w:proofErr w:type="spellStart"/>
      <w:r w:rsidR="000B4A13" w:rsidRPr="006B7455">
        <w:rPr>
          <w:rFonts w:ascii="Times New Roman" w:eastAsia="Times New Roman" w:hAnsi="Times New Roman" w:cs="Times New Roman"/>
          <w:sz w:val="24"/>
          <w:szCs w:val="24"/>
        </w:rPr>
        <w:t>tehnoloģiju</w:t>
      </w:r>
      <w:proofErr w:type="spellEnd"/>
      <w:r w:rsidR="008A602B" w:rsidRPr="006B7455">
        <w:rPr>
          <w:rFonts w:ascii="Times New Roman" w:eastAsia="Times New Roman" w:hAnsi="Times New Roman" w:cs="Times New Roman"/>
          <w:sz w:val="24"/>
          <w:szCs w:val="24"/>
        </w:rPr>
        <w:t xml:space="preserve"> un</w:t>
      </w:r>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risinājumu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integrēšanai</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uzstādīšanai</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testēšanai</w:t>
      </w:r>
      <w:proofErr w:type="spellEnd"/>
      <w:r w:rsidR="000B4A13" w:rsidRPr="006B7455">
        <w:rPr>
          <w:rFonts w:ascii="Times New Roman" w:eastAsia="Times New Roman" w:hAnsi="Times New Roman" w:cs="Times New Roman"/>
          <w:sz w:val="24"/>
          <w:szCs w:val="24"/>
        </w:rPr>
        <w:t xml:space="preserve"> un </w:t>
      </w:r>
      <w:proofErr w:type="spellStart"/>
      <w:r w:rsidR="000B4A13" w:rsidRPr="006B7455">
        <w:rPr>
          <w:rFonts w:ascii="Times New Roman" w:eastAsia="Times New Roman" w:hAnsi="Times New Roman" w:cs="Times New Roman"/>
          <w:sz w:val="24"/>
          <w:szCs w:val="24"/>
        </w:rPr>
        <w:t>validēšanai</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reālā</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pilsētvidē</w:t>
      </w:r>
      <w:proofErr w:type="spellEnd"/>
      <w:r w:rsidR="00D36088" w:rsidRPr="006B7455">
        <w:rPr>
          <w:rFonts w:ascii="Times New Roman" w:eastAsia="Times New Roman" w:hAnsi="Times New Roman" w:cs="Times New Roman"/>
          <w:sz w:val="24"/>
          <w:szCs w:val="24"/>
        </w:rPr>
        <w:t xml:space="preserve">. </w:t>
      </w:r>
      <w:proofErr w:type="spellStart"/>
      <w:r w:rsidR="00D36088" w:rsidRPr="006B7455">
        <w:rPr>
          <w:rFonts w:ascii="Times New Roman" w:eastAsia="Times New Roman" w:hAnsi="Times New Roman" w:cs="Times New Roman"/>
          <w:sz w:val="24"/>
          <w:szCs w:val="24"/>
        </w:rPr>
        <w:t>Piemēram</w:t>
      </w:r>
      <w:proofErr w:type="spellEnd"/>
      <w:r w:rsidR="00D36088" w:rsidRPr="006B7455">
        <w:rPr>
          <w:rFonts w:ascii="Times New Roman" w:eastAsia="Times New Roman" w:hAnsi="Times New Roman" w:cs="Times New Roman"/>
          <w:sz w:val="24"/>
          <w:szCs w:val="24"/>
        </w:rPr>
        <w:t xml:space="preserve">, </w:t>
      </w:r>
      <w:proofErr w:type="spellStart"/>
      <w:r w:rsidR="00D36088" w:rsidRPr="006B7455">
        <w:rPr>
          <w:rFonts w:ascii="Times New Roman" w:eastAsia="Times New Roman" w:hAnsi="Times New Roman" w:cs="Times New Roman"/>
          <w:sz w:val="24"/>
          <w:szCs w:val="24"/>
        </w:rPr>
        <w:t>būtisk</w:t>
      </w:r>
      <w:r w:rsidR="004F293E" w:rsidRPr="006B7455">
        <w:rPr>
          <w:rFonts w:ascii="Times New Roman" w:eastAsia="Times New Roman" w:hAnsi="Times New Roman" w:cs="Times New Roman"/>
          <w:sz w:val="24"/>
          <w:szCs w:val="24"/>
        </w:rPr>
        <w:t>a</w:t>
      </w:r>
      <w:proofErr w:type="spellEnd"/>
      <w:r w:rsidR="004F293E" w:rsidRPr="006B7455">
        <w:rPr>
          <w:rFonts w:ascii="Times New Roman" w:eastAsia="Times New Roman" w:hAnsi="Times New Roman" w:cs="Times New Roman"/>
          <w:sz w:val="24"/>
          <w:szCs w:val="24"/>
        </w:rPr>
        <w:t xml:space="preserve"> </w:t>
      </w:r>
      <w:proofErr w:type="spellStart"/>
      <w:r w:rsidR="004F293E" w:rsidRPr="006B7455">
        <w:rPr>
          <w:rFonts w:ascii="Times New Roman" w:eastAsia="Times New Roman" w:hAnsi="Times New Roman" w:cs="Times New Roman"/>
          <w:sz w:val="24"/>
          <w:szCs w:val="24"/>
        </w:rPr>
        <w:t>pilotteritorijas</w:t>
      </w:r>
      <w:proofErr w:type="spellEnd"/>
      <w:r w:rsidR="004F293E" w:rsidRPr="006B7455">
        <w:rPr>
          <w:rFonts w:ascii="Times New Roman" w:eastAsia="Times New Roman" w:hAnsi="Times New Roman" w:cs="Times New Roman"/>
          <w:sz w:val="24"/>
          <w:szCs w:val="24"/>
        </w:rPr>
        <w:t xml:space="preserve"> </w:t>
      </w:r>
      <w:proofErr w:type="spellStart"/>
      <w:r w:rsidR="00CC4F6E" w:rsidRPr="006B7455">
        <w:rPr>
          <w:rFonts w:ascii="Times New Roman" w:eastAsia="Times New Roman" w:hAnsi="Times New Roman" w:cs="Times New Roman"/>
          <w:sz w:val="24"/>
          <w:szCs w:val="24"/>
        </w:rPr>
        <w:t>sastāvdaļa</w:t>
      </w:r>
      <w:proofErr w:type="spellEnd"/>
      <w:r w:rsidR="00CC4F6E" w:rsidRPr="006B7455">
        <w:rPr>
          <w:rFonts w:ascii="Times New Roman" w:eastAsia="Times New Roman" w:hAnsi="Times New Roman" w:cs="Times New Roman"/>
          <w:sz w:val="24"/>
          <w:szCs w:val="24"/>
        </w:rPr>
        <w:t xml:space="preserve"> </w:t>
      </w:r>
      <w:proofErr w:type="spellStart"/>
      <w:r w:rsidR="00CC4F6E" w:rsidRPr="006B7455">
        <w:rPr>
          <w:rFonts w:ascii="Times New Roman" w:eastAsia="Times New Roman" w:hAnsi="Times New Roman" w:cs="Times New Roman"/>
          <w:sz w:val="24"/>
          <w:szCs w:val="24"/>
        </w:rPr>
        <w:t>ir</w:t>
      </w:r>
      <w:proofErr w:type="spellEnd"/>
      <w:r w:rsidR="00CC4F6E" w:rsidRPr="006B7455">
        <w:rPr>
          <w:rFonts w:ascii="Times New Roman" w:eastAsia="Times New Roman" w:hAnsi="Times New Roman" w:cs="Times New Roman"/>
          <w:sz w:val="24"/>
          <w:szCs w:val="24"/>
        </w:rPr>
        <w:t xml:space="preserve"> 5G </w:t>
      </w:r>
      <w:proofErr w:type="spellStart"/>
      <w:r w:rsidR="00CC4F6E" w:rsidRPr="006B7455">
        <w:rPr>
          <w:rFonts w:ascii="Times New Roman" w:eastAsia="Times New Roman" w:hAnsi="Times New Roman" w:cs="Times New Roman"/>
          <w:sz w:val="24"/>
          <w:szCs w:val="24"/>
        </w:rPr>
        <w:t>pārklājums</w:t>
      </w:r>
      <w:proofErr w:type="spellEnd"/>
      <w:r w:rsidR="00CC4F6E" w:rsidRPr="006B7455">
        <w:rPr>
          <w:rFonts w:ascii="Times New Roman" w:eastAsia="Times New Roman" w:hAnsi="Times New Roman" w:cs="Times New Roman"/>
          <w:sz w:val="24"/>
          <w:szCs w:val="24"/>
        </w:rPr>
        <w:t xml:space="preserve">, jo </w:t>
      </w:r>
      <w:r w:rsidR="00464AEC" w:rsidRPr="006B7455">
        <w:rPr>
          <w:rFonts w:ascii="Times New Roman" w:eastAsia="Times New Roman" w:hAnsi="Times New Roman" w:cs="Times New Roman"/>
          <w:sz w:val="24"/>
          <w:szCs w:val="24"/>
        </w:rPr>
        <w:t>5G</w:t>
      </w:r>
      <w:r w:rsidR="00CC4F6E" w:rsidRPr="006B7455">
        <w:rPr>
          <w:rFonts w:ascii="Times New Roman" w:eastAsia="Times New Roman" w:hAnsi="Times New Roman" w:cs="Times New Roman"/>
          <w:sz w:val="24"/>
          <w:szCs w:val="24"/>
        </w:rPr>
        <w:t xml:space="preserve"> </w:t>
      </w:r>
      <w:proofErr w:type="spellStart"/>
      <w:r w:rsidR="00CC4F6E" w:rsidRPr="006B7455">
        <w:rPr>
          <w:rFonts w:ascii="Times New Roman" w:eastAsia="Times New Roman" w:hAnsi="Times New Roman" w:cs="Times New Roman"/>
          <w:sz w:val="24"/>
          <w:szCs w:val="24"/>
        </w:rPr>
        <w:t>ir</w:t>
      </w:r>
      <w:proofErr w:type="spellEnd"/>
      <w:r w:rsidR="00CC4F6E" w:rsidRPr="006B7455">
        <w:rPr>
          <w:rFonts w:ascii="Times New Roman" w:eastAsia="Times New Roman" w:hAnsi="Times New Roman" w:cs="Times New Roman"/>
          <w:sz w:val="24"/>
          <w:szCs w:val="24"/>
        </w:rPr>
        <w:t xml:space="preserve"> </w:t>
      </w:r>
      <w:proofErr w:type="spellStart"/>
      <w:r w:rsidR="00CC4F6E" w:rsidRPr="006B7455">
        <w:rPr>
          <w:rFonts w:ascii="Times New Roman" w:eastAsia="Times New Roman" w:hAnsi="Times New Roman" w:cs="Times New Roman"/>
          <w:sz w:val="24"/>
          <w:szCs w:val="24"/>
        </w:rPr>
        <w:t>mazs</w:t>
      </w:r>
      <w:proofErr w:type="spellEnd"/>
      <w:r w:rsidR="00CC4F6E" w:rsidRPr="006B7455">
        <w:rPr>
          <w:rFonts w:ascii="Times New Roman" w:eastAsia="Times New Roman" w:hAnsi="Times New Roman" w:cs="Times New Roman"/>
          <w:sz w:val="24"/>
          <w:szCs w:val="24"/>
        </w:rPr>
        <w:t xml:space="preserve"> </w:t>
      </w:r>
      <w:proofErr w:type="spellStart"/>
      <w:r w:rsidR="00CC4F6E" w:rsidRPr="006B7455">
        <w:rPr>
          <w:rFonts w:ascii="Times New Roman" w:eastAsia="Times New Roman" w:hAnsi="Times New Roman" w:cs="Times New Roman"/>
          <w:sz w:val="24"/>
          <w:szCs w:val="24"/>
        </w:rPr>
        <w:t>atsauces</w:t>
      </w:r>
      <w:proofErr w:type="spellEnd"/>
      <w:r w:rsidR="00CC4F6E" w:rsidRPr="006B7455">
        <w:rPr>
          <w:rFonts w:ascii="Times New Roman" w:eastAsia="Times New Roman" w:hAnsi="Times New Roman" w:cs="Times New Roman"/>
          <w:sz w:val="24"/>
          <w:szCs w:val="24"/>
        </w:rPr>
        <w:t xml:space="preserve"> </w:t>
      </w:r>
      <w:proofErr w:type="spellStart"/>
      <w:r w:rsidR="00CC4F6E" w:rsidRPr="006B7455">
        <w:rPr>
          <w:rFonts w:ascii="Times New Roman" w:eastAsia="Times New Roman" w:hAnsi="Times New Roman" w:cs="Times New Roman"/>
          <w:sz w:val="24"/>
          <w:szCs w:val="24"/>
        </w:rPr>
        <w:t>laiks</w:t>
      </w:r>
      <w:proofErr w:type="spellEnd"/>
      <w:r w:rsidR="00CC4F6E" w:rsidRPr="006B7455">
        <w:rPr>
          <w:rFonts w:ascii="Times New Roman" w:eastAsia="Times New Roman" w:hAnsi="Times New Roman" w:cs="Times New Roman"/>
          <w:sz w:val="24"/>
          <w:szCs w:val="24"/>
        </w:rPr>
        <w:t xml:space="preserve">, kas </w:t>
      </w:r>
      <w:proofErr w:type="spellStart"/>
      <w:r w:rsidR="00CC4F6E" w:rsidRPr="006B7455">
        <w:rPr>
          <w:rFonts w:ascii="Times New Roman" w:eastAsia="Times New Roman" w:hAnsi="Times New Roman" w:cs="Times New Roman"/>
          <w:sz w:val="24"/>
          <w:szCs w:val="24"/>
        </w:rPr>
        <w:t>nepieciešams</w:t>
      </w:r>
      <w:proofErr w:type="spellEnd"/>
      <w:r w:rsidR="00CC4F6E" w:rsidRPr="006B7455">
        <w:rPr>
          <w:rFonts w:ascii="Times New Roman" w:eastAsia="Times New Roman" w:hAnsi="Times New Roman" w:cs="Times New Roman"/>
          <w:sz w:val="24"/>
          <w:szCs w:val="24"/>
        </w:rPr>
        <w:t xml:space="preserve"> </w:t>
      </w:r>
      <w:proofErr w:type="spellStart"/>
      <w:r w:rsidR="00464AEC" w:rsidRPr="006B7455">
        <w:rPr>
          <w:rFonts w:ascii="Times New Roman" w:eastAsia="Times New Roman" w:hAnsi="Times New Roman" w:cs="Times New Roman"/>
          <w:sz w:val="24"/>
          <w:szCs w:val="24"/>
        </w:rPr>
        <w:t>autonomo</w:t>
      </w:r>
      <w:proofErr w:type="spellEnd"/>
      <w:r w:rsidR="00464AEC" w:rsidRPr="006B7455">
        <w:rPr>
          <w:rFonts w:ascii="Times New Roman" w:eastAsia="Times New Roman" w:hAnsi="Times New Roman" w:cs="Times New Roman"/>
          <w:sz w:val="24"/>
          <w:szCs w:val="24"/>
        </w:rPr>
        <w:t xml:space="preserve"> </w:t>
      </w:r>
      <w:proofErr w:type="spellStart"/>
      <w:r w:rsidR="00464AEC" w:rsidRPr="006B7455">
        <w:rPr>
          <w:rFonts w:ascii="Times New Roman" w:eastAsia="Times New Roman" w:hAnsi="Times New Roman" w:cs="Times New Roman"/>
          <w:sz w:val="24"/>
          <w:szCs w:val="24"/>
        </w:rPr>
        <w:t>transportlīdzekļu</w:t>
      </w:r>
      <w:proofErr w:type="spellEnd"/>
      <w:r w:rsidR="00464AEC" w:rsidRPr="006B7455">
        <w:rPr>
          <w:rFonts w:ascii="Times New Roman" w:eastAsia="Times New Roman" w:hAnsi="Times New Roman" w:cs="Times New Roman"/>
          <w:sz w:val="24"/>
          <w:szCs w:val="24"/>
        </w:rPr>
        <w:t xml:space="preserve"> </w:t>
      </w:r>
      <w:proofErr w:type="spellStart"/>
      <w:r w:rsidR="00464AEC" w:rsidRPr="006B7455">
        <w:rPr>
          <w:rFonts w:ascii="Times New Roman" w:eastAsia="Times New Roman" w:hAnsi="Times New Roman" w:cs="Times New Roman"/>
          <w:sz w:val="24"/>
          <w:szCs w:val="24"/>
        </w:rPr>
        <w:t>vadībai</w:t>
      </w:r>
      <w:proofErr w:type="spellEnd"/>
      <w:r w:rsidR="004E68DA">
        <w:rPr>
          <w:rFonts w:ascii="Times New Roman" w:eastAsia="Times New Roman" w:hAnsi="Times New Roman" w:cs="Times New Roman"/>
          <w:sz w:val="24"/>
          <w:szCs w:val="24"/>
        </w:rPr>
        <w:t>.</w:t>
      </w:r>
    </w:p>
    <w:p w14:paraId="595FBC20" w14:textId="363B4D8A" w:rsidR="000B4A13" w:rsidRPr="006B7455" w:rsidRDefault="004E68DA" w:rsidP="0058195A">
      <w:pPr>
        <w:pStyle w:val="ListParagraph"/>
        <w:numPr>
          <w:ilvl w:val="0"/>
          <w:numId w:val="9"/>
        </w:numPr>
        <w:spacing w:before="120" w:after="120"/>
        <w:ind w:left="567"/>
        <w:contextualSpacing w:val="0"/>
        <w:jc w:val="both"/>
        <w:rPr>
          <w:rFonts w:ascii="Times New Roman" w:eastAsiaTheme="minorEastAsia" w:hAnsi="Times New Roman" w:cs="Times New Roman"/>
          <w:sz w:val="24"/>
          <w:szCs w:val="24"/>
        </w:rPr>
      </w:pPr>
      <w:proofErr w:type="spellStart"/>
      <w:r>
        <w:rPr>
          <w:rFonts w:ascii="Times New Roman" w:eastAsia="Times New Roman" w:hAnsi="Times New Roman" w:cs="Times New Roman"/>
          <w:sz w:val="24"/>
          <w:szCs w:val="24"/>
        </w:rPr>
        <w:t>V</w:t>
      </w:r>
      <w:r w:rsidR="000B4A13" w:rsidRPr="006B7455">
        <w:rPr>
          <w:rFonts w:ascii="Times New Roman" w:eastAsia="Times New Roman" w:hAnsi="Times New Roman" w:cs="Times New Roman"/>
          <w:sz w:val="24"/>
          <w:szCs w:val="24"/>
        </w:rPr>
        <w:t>eicināt</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uz</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datiem</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balstītu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inovatīvu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viedās</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mobilitātes</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risinājumu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izstrādi</w:t>
      </w:r>
      <w:proofErr w:type="spellEnd"/>
      <w:r w:rsidR="000B4A13" w:rsidRPr="006B7455">
        <w:rPr>
          <w:rFonts w:ascii="Times New Roman" w:eastAsia="Times New Roman" w:hAnsi="Times New Roman" w:cs="Times New Roman"/>
          <w:sz w:val="24"/>
          <w:szCs w:val="24"/>
        </w:rPr>
        <w:t xml:space="preserve"> un </w:t>
      </w:r>
      <w:proofErr w:type="spellStart"/>
      <w:r w:rsidR="000B4A13" w:rsidRPr="006B7455">
        <w:rPr>
          <w:rFonts w:ascii="Times New Roman" w:eastAsia="Times New Roman" w:hAnsi="Times New Roman" w:cs="Times New Roman"/>
          <w:sz w:val="24"/>
          <w:szCs w:val="24"/>
        </w:rPr>
        <w:t>ieviešanu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klimatneitrālas</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mobilitātes</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sistēmas</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attīstībai</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pašvaldībās</w:t>
      </w:r>
      <w:proofErr w:type="spellEnd"/>
      <w:r>
        <w:rPr>
          <w:rFonts w:ascii="Times New Roman" w:eastAsia="Times New Roman" w:hAnsi="Times New Roman" w:cs="Times New Roman"/>
          <w:sz w:val="24"/>
          <w:szCs w:val="24"/>
        </w:rPr>
        <w:t>.</w:t>
      </w:r>
    </w:p>
    <w:p w14:paraId="713A22BA" w14:textId="40625BAA" w:rsidR="000B4A13" w:rsidRPr="006B7455" w:rsidRDefault="004E68DA" w:rsidP="0058195A">
      <w:pPr>
        <w:pStyle w:val="ListParagraph"/>
        <w:numPr>
          <w:ilvl w:val="0"/>
          <w:numId w:val="9"/>
        </w:numPr>
        <w:spacing w:before="120" w:after="120"/>
        <w:ind w:left="567"/>
        <w:contextualSpacing w:val="0"/>
        <w:jc w:val="both"/>
        <w:rPr>
          <w:rFonts w:ascii="Times New Roman" w:eastAsiaTheme="minorEastAsia" w:hAnsi="Times New Roman" w:cs="Times New Roman"/>
          <w:sz w:val="24"/>
          <w:szCs w:val="24"/>
        </w:rPr>
      </w:pPr>
      <w:proofErr w:type="spellStart"/>
      <w:r>
        <w:rPr>
          <w:rFonts w:ascii="Times New Roman" w:eastAsia="Times New Roman" w:hAnsi="Times New Roman" w:cs="Times New Roman"/>
          <w:sz w:val="24"/>
          <w:szCs w:val="24"/>
        </w:rPr>
        <w:t>N</w:t>
      </w:r>
      <w:r w:rsidR="000B4A13" w:rsidRPr="006B7455">
        <w:rPr>
          <w:rFonts w:ascii="Times New Roman" w:eastAsia="Times New Roman" w:hAnsi="Times New Roman" w:cs="Times New Roman"/>
          <w:sz w:val="24"/>
          <w:szCs w:val="24"/>
        </w:rPr>
        <w:t>odrošināt</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finanšu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atbalsta</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iespējas</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inovatīvu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viedās</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pilsētas</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risinājumu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attīstīšanai</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kā</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arī</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ārējo</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investīciju</w:t>
      </w:r>
      <w:proofErr w:type="spellEnd"/>
      <w:r w:rsidR="000B4A13" w:rsidRPr="006B7455">
        <w:rPr>
          <w:rFonts w:ascii="Times New Roman" w:eastAsia="Times New Roman" w:hAnsi="Times New Roman" w:cs="Times New Roman"/>
          <w:sz w:val="24"/>
          <w:szCs w:val="24"/>
        </w:rPr>
        <w:t xml:space="preserve"> </w:t>
      </w:r>
      <w:proofErr w:type="spellStart"/>
      <w:r w:rsidR="000B4A13" w:rsidRPr="006B7455">
        <w:rPr>
          <w:rFonts w:ascii="Times New Roman" w:eastAsia="Times New Roman" w:hAnsi="Times New Roman" w:cs="Times New Roman"/>
          <w:sz w:val="24"/>
          <w:szCs w:val="24"/>
        </w:rPr>
        <w:t>piesaistei</w:t>
      </w:r>
      <w:proofErr w:type="spellEnd"/>
      <w:r w:rsidR="000B4A13" w:rsidRPr="006B7455">
        <w:rPr>
          <w:rFonts w:ascii="Times New Roman" w:eastAsia="Times New Roman" w:hAnsi="Times New Roman" w:cs="Times New Roman"/>
          <w:sz w:val="24"/>
          <w:szCs w:val="24"/>
        </w:rPr>
        <w:t>.</w:t>
      </w:r>
    </w:p>
    <w:p w14:paraId="5C65DE5A" w14:textId="186353EA" w:rsidR="003A3475" w:rsidRPr="006B7455" w:rsidRDefault="000D6CB1" w:rsidP="00D62A4D">
      <w:pPr>
        <w:spacing w:before="120" w:after="120" w:line="240" w:lineRule="auto"/>
        <w:rPr>
          <w:rFonts w:ascii="Times New Roman" w:hAnsi="Times New Roman" w:cs="Times New Roman"/>
          <w:b/>
          <w:sz w:val="24"/>
          <w:szCs w:val="24"/>
        </w:rPr>
      </w:pPr>
      <w:proofErr w:type="spellStart"/>
      <w:r w:rsidRPr="006B7455">
        <w:rPr>
          <w:rFonts w:ascii="Times New Roman" w:hAnsi="Times New Roman" w:cs="Times New Roman"/>
          <w:b/>
          <w:sz w:val="24"/>
          <w:szCs w:val="24"/>
        </w:rPr>
        <w:t>A</w:t>
      </w:r>
      <w:r w:rsidR="004F64E1" w:rsidRPr="006B7455">
        <w:rPr>
          <w:rFonts w:ascii="Times New Roman" w:hAnsi="Times New Roman" w:cs="Times New Roman"/>
          <w:b/>
          <w:sz w:val="24"/>
          <w:szCs w:val="24"/>
        </w:rPr>
        <w:t>viācijas</w:t>
      </w:r>
      <w:proofErr w:type="spellEnd"/>
      <w:r w:rsidR="004F64E1" w:rsidRPr="006B7455">
        <w:rPr>
          <w:rFonts w:ascii="Times New Roman" w:hAnsi="Times New Roman" w:cs="Times New Roman"/>
          <w:b/>
          <w:sz w:val="24"/>
          <w:szCs w:val="24"/>
        </w:rPr>
        <w:t xml:space="preserve"> </w:t>
      </w:r>
      <w:proofErr w:type="spellStart"/>
      <w:r w:rsidR="004F64E1" w:rsidRPr="006B7455">
        <w:rPr>
          <w:rFonts w:ascii="Times New Roman" w:hAnsi="Times New Roman" w:cs="Times New Roman"/>
          <w:b/>
          <w:sz w:val="24"/>
          <w:szCs w:val="24"/>
        </w:rPr>
        <w:t>jomā</w:t>
      </w:r>
      <w:proofErr w:type="spellEnd"/>
      <w:r w:rsidR="004F64E1" w:rsidRPr="006B7455">
        <w:rPr>
          <w:rFonts w:ascii="Times New Roman" w:hAnsi="Times New Roman" w:cs="Times New Roman"/>
          <w:b/>
          <w:sz w:val="24"/>
          <w:szCs w:val="24"/>
        </w:rPr>
        <w:t xml:space="preserve"> </w:t>
      </w:r>
      <w:proofErr w:type="spellStart"/>
      <w:r w:rsidR="004F64E1" w:rsidRPr="006B7455">
        <w:rPr>
          <w:rFonts w:ascii="Times New Roman" w:hAnsi="Times New Roman" w:cs="Times New Roman"/>
          <w:b/>
          <w:sz w:val="24"/>
          <w:szCs w:val="24"/>
        </w:rPr>
        <w:t>nepieciešam</w:t>
      </w:r>
      <w:r w:rsidR="004E68DA">
        <w:rPr>
          <w:rFonts w:ascii="Times New Roman" w:hAnsi="Times New Roman" w:cs="Times New Roman"/>
          <w:b/>
          <w:sz w:val="24"/>
          <w:szCs w:val="24"/>
        </w:rPr>
        <w:t>as</w:t>
      </w:r>
      <w:proofErr w:type="spellEnd"/>
      <w:r w:rsidR="004F64E1" w:rsidRPr="006B7455">
        <w:rPr>
          <w:rFonts w:ascii="Times New Roman" w:hAnsi="Times New Roman" w:cs="Times New Roman"/>
          <w:b/>
          <w:sz w:val="24"/>
          <w:szCs w:val="24"/>
        </w:rPr>
        <w:t xml:space="preserve"> </w:t>
      </w:r>
      <w:proofErr w:type="spellStart"/>
      <w:r w:rsidR="004F64E1" w:rsidRPr="006B7455">
        <w:rPr>
          <w:rFonts w:ascii="Times New Roman" w:hAnsi="Times New Roman" w:cs="Times New Roman"/>
          <w:b/>
          <w:sz w:val="24"/>
          <w:szCs w:val="24"/>
        </w:rPr>
        <w:t>sekojoš</w:t>
      </w:r>
      <w:r w:rsidR="00F248DE" w:rsidRPr="006B7455">
        <w:rPr>
          <w:rFonts w:ascii="Times New Roman" w:hAnsi="Times New Roman" w:cs="Times New Roman"/>
          <w:b/>
          <w:sz w:val="24"/>
          <w:szCs w:val="24"/>
        </w:rPr>
        <w:t>as</w:t>
      </w:r>
      <w:proofErr w:type="spellEnd"/>
      <w:r w:rsidR="00F248DE" w:rsidRPr="006B7455">
        <w:rPr>
          <w:rFonts w:ascii="Times New Roman" w:hAnsi="Times New Roman" w:cs="Times New Roman"/>
          <w:b/>
          <w:sz w:val="24"/>
          <w:szCs w:val="24"/>
        </w:rPr>
        <w:t xml:space="preserve"> </w:t>
      </w:r>
      <w:proofErr w:type="spellStart"/>
      <w:r w:rsidR="00F248DE" w:rsidRPr="006B7455">
        <w:rPr>
          <w:rFonts w:ascii="Times New Roman" w:hAnsi="Times New Roman" w:cs="Times New Roman"/>
          <w:b/>
          <w:sz w:val="24"/>
          <w:szCs w:val="24"/>
        </w:rPr>
        <w:t>darbības</w:t>
      </w:r>
      <w:proofErr w:type="spellEnd"/>
      <w:r w:rsidR="00F248DE" w:rsidRPr="006B7455">
        <w:rPr>
          <w:rFonts w:ascii="Times New Roman" w:hAnsi="Times New Roman" w:cs="Times New Roman"/>
          <w:b/>
          <w:sz w:val="24"/>
          <w:szCs w:val="24"/>
        </w:rPr>
        <w:t>:</w:t>
      </w:r>
    </w:p>
    <w:p w14:paraId="4292F9B9" w14:textId="46813012" w:rsidR="00F248DE" w:rsidRPr="006B7455" w:rsidRDefault="00F248DE" w:rsidP="00945A38">
      <w:pPr>
        <w:pStyle w:val="ListParagraph"/>
        <w:numPr>
          <w:ilvl w:val="6"/>
          <w:numId w:val="2"/>
        </w:numPr>
        <w:spacing w:before="120" w:after="120"/>
        <w:ind w:left="567" w:hanging="357"/>
        <w:contextualSpacing w:val="0"/>
        <w:jc w:val="both"/>
        <w:rPr>
          <w:rFonts w:ascii="Times New Roman" w:hAnsi="Times New Roman" w:cs="Times New Roman"/>
          <w:bCs/>
          <w:sz w:val="24"/>
          <w:szCs w:val="24"/>
        </w:rPr>
      </w:pPr>
      <w:proofErr w:type="spellStart"/>
      <w:r w:rsidRPr="006B7455">
        <w:rPr>
          <w:rFonts w:ascii="Times New Roman" w:hAnsi="Times New Roman" w:cs="Times New Roman"/>
          <w:bCs/>
          <w:sz w:val="24"/>
          <w:szCs w:val="24"/>
        </w:rPr>
        <w:t>Aeronautikas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datu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atvēršana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privātajam</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sektoram</w:t>
      </w:r>
      <w:proofErr w:type="spellEnd"/>
      <w:r w:rsidRPr="006B7455">
        <w:rPr>
          <w:rFonts w:ascii="Times New Roman" w:hAnsi="Times New Roman" w:cs="Times New Roman"/>
          <w:bCs/>
          <w:sz w:val="24"/>
          <w:szCs w:val="24"/>
        </w:rPr>
        <w:t xml:space="preserve"> – </w:t>
      </w:r>
      <w:proofErr w:type="spellStart"/>
      <w:r w:rsidRPr="006B7455">
        <w:rPr>
          <w:rFonts w:ascii="Times New Roman" w:hAnsi="Times New Roman" w:cs="Times New Roman"/>
          <w:bCs/>
          <w:sz w:val="24"/>
          <w:szCs w:val="24"/>
        </w:rPr>
        <w:t>saistīto</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atvērto</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datu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ekosistēmas</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datu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garantētas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piegādes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pakalpojuma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izveide</w:t>
      </w:r>
      <w:proofErr w:type="spellEnd"/>
      <w:r w:rsidRPr="006B7455">
        <w:rPr>
          <w:rFonts w:ascii="Times New Roman" w:hAnsi="Times New Roman" w:cs="Times New Roman"/>
          <w:bCs/>
          <w:sz w:val="24"/>
          <w:szCs w:val="24"/>
        </w:rPr>
        <w:t xml:space="preserve">, t.sk. </w:t>
      </w:r>
      <w:proofErr w:type="spellStart"/>
      <w:r w:rsidRPr="006B7455">
        <w:rPr>
          <w:rFonts w:ascii="Times New Roman" w:hAnsi="Times New Roman" w:cs="Times New Roman"/>
          <w:bCs/>
          <w:sz w:val="24"/>
          <w:szCs w:val="24"/>
        </w:rPr>
        <w:t>kvalitātes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standartu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izveide</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ieviešana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datu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kopu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ar</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augstu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pievienoto</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vērtību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atvēršana</w:t>
      </w:r>
      <w:proofErr w:type="spellEnd"/>
      <w:r w:rsidRPr="006B7455">
        <w:rPr>
          <w:rFonts w:ascii="Times New Roman" w:hAnsi="Times New Roman" w:cs="Times New Roman"/>
          <w:bCs/>
          <w:sz w:val="24"/>
          <w:szCs w:val="24"/>
        </w:rPr>
        <w:t>. T</w:t>
      </w:r>
      <w:r w:rsidR="00466B69">
        <w:rPr>
          <w:rFonts w:ascii="Times New Roman" w:hAnsi="Times New Roman" w:cs="Times New Roman"/>
          <w:bCs/>
          <w:sz w:val="24"/>
          <w:szCs w:val="24"/>
        </w:rPr>
        <w:t>.sk.</w:t>
      </w:r>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Bezpilota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gaisa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kuģu</w:t>
      </w:r>
      <w:proofErr w:type="spellEnd"/>
      <w:r w:rsidRPr="006B7455">
        <w:rPr>
          <w:rFonts w:ascii="Times New Roman" w:hAnsi="Times New Roman" w:cs="Times New Roman"/>
          <w:bCs/>
          <w:sz w:val="24"/>
          <w:szCs w:val="24"/>
        </w:rPr>
        <w:t xml:space="preserve"> (</w:t>
      </w:r>
      <w:proofErr w:type="spellStart"/>
      <w:r w:rsidR="00DD4089">
        <w:rPr>
          <w:rFonts w:ascii="Times New Roman" w:hAnsi="Times New Roman" w:cs="Times New Roman"/>
          <w:bCs/>
          <w:sz w:val="24"/>
          <w:szCs w:val="24"/>
        </w:rPr>
        <w:t>turpmāk</w:t>
      </w:r>
      <w:proofErr w:type="spellEnd"/>
      <w:r w:rsidR="00DD4089">
        <w:rPr>
          <w:rFonts w:ascii="Times New Roman" w:hAnsi="Times New Roman" w:cs="Times New Roman"/>
          <w:bCs/>
          <w:sz w:val="24"/>
          <w:szCs w:val="24"/>
        </w:rPr>
        <w:t xml:space="preserve"> - </w:t>
      </w:r>
      <w:r w:rsidRPr="006B7455">
        <w:rPr>
          <w:rFonts w:ascii="Times New Roman" w:hAnsi="Times New Roman" w:cs="Times New Roman"/>
          <w:bCs/>
          <w:sz w:val="24"/>
          <w:szCs w:val="24"/>
        </w:rPr>
        <w:t xml:space="preserve">BKG) </w:t>
      </w:r>
      <w:proofErr w:type="spellStart"/>
      <w:r w:rsidRPr="006B7455">
        <w:rPr>
          <w:rFonts w:ascii="Times New Roman" w:hAnsi="Times New Roman" w:cs="Times New Roman"/>
          <w:bCs/>
          <w:sz w:val="24"/>
          <w:szCs w:val="24"/>
        </w:rPr>
        <w:t>pakalpojumu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publiskais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portāls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kurā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būtu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pieejama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informācija</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pakalpojumi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gan</w:t>
      </w:r>
      <w:proofErr w:type="spellEnd"/>
      <w:r w:rsidRPr="006B7455">
        <w:rPr>
          <w:rFonts w:ascii="Times New Roman" w:hAnsi="Times New Roman" w:cs="Times New Roman"/>
          <w:bCs/>
          <w:sz w:val="24"/>
          <w:szCs w:val="24"/>
        </w:rPr>
        <w:t xml:space="preserve"> BKG </w:t>
      </w:r>
      <w:proofErr w:type="spellStart"/>
      <w:r w:rsidRPr="006B7455">
        <w:rPr>
          <w:rFonts w:ascii="Times New Roman" w:hAnsi="Times New Roman" w:cs="Times New Roman"/>
          <w:bCs/>
          <w:sz w:val="24"/>
          <w:szCs w:val="24"/>
        </w:rPr>
        <w:t>operatoriem</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kopējai</w:t>
      </w:r>
      <w:proofErr w:type="spellEnd"/>
      <w:r w:rsidRPr="006B7455">
        <w:rPr>
          <w:rFonts w:ascii="Times New Roman" w:hAnsi="Times New Roman" w:cs="Times New Roman"/>
          <w:bCs/>
          <w:sz w:val="24"/>
          <w:szCs w:val="24"/>
        </w:rPr>
        <w:t xml:space="preserve"> BKG </w:t>
      </w:r>
      <w:proofErr w:type="spellStart"/>
      <w:r w:rsidRPr="006B7455">
        <w:rPr>
          <w:rFonts w:ascii="Times New Roman" w:hAnsi="Times New Roman" w:cs="Times New Roman"/>
          <w:bCs/>
          <w:sz w:val="24"/>
          <w:szCs w:val="24"/>
        </w:rPr>
        <w:t>ekosistēmai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gan</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sabiedrības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informācijai</w:t>
      </w:r>
      <w:proofErr w:type="spellEnd"/>
      <w:r w:rsidRPr="006B7455">
        <w:rPr>
          <w:rFonts w:ascii="Times New Roman" w:hAnsi="Times New Roman" w:cs="Times New Roman"/>
          <w:bCs/>
          <w:sz w:val="24"/>
          <w:szCs w:val="24"/>
        </w:rPr>
        <w:t xml:space="preserve"> par BKG </w:t>
      </w:r>
      <w:proofErr w:type="spellStart"/>
      <w:r w:rsidRPr="006B7455">
        <w:rPr>
          <w:rFonts w:ascii="Times New Roman" w:hAnsi="Times New Roman" w:cs="Times New Roman"/>
          <w:bCs/>
          <w:sz w:val="24"/>
          <w:szCs w:val="24"/>
        </w:rPr>
        <w:t>plānotajām</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lidojumu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zonām</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noteikumiem</w:t>
      </w:r>
      <w:proofErr w:type="spellEnd"/>
      <w:r w:rsidRPr="006B7455">
        <w:rPr>
          <w:rFonts w:ascii="Times New Roman" w:hAnsi="Times New Roman" w:cs="Times New Roman"/>
          <w:bCs/>
          <w:sz w:val="24"/>
          <w:szCs w:val="24"/>
        </w:rPr>
        <w:t>, kas</w:t>
      </w:r>
      <w:r w:rsidR="00D70501">
        <w:rPr>
          <w:rFonts w:ascii="Times New Roman" w:hAnsi="Times New Roman" w:cs="Times New Roman"/>
          <w:bCs/>
          <w:sz w:val="24"/>
          <w:szCs w:val="24"/>
        </w:rPr>
        <w:t>,</w:t>
      </w:r>
      <w:r w:rsidRPr="006B7455">
        <w:rPr>
          <w:rFonts w:ascii="Times New Roman" w:hAnsi="Times New Roman" w:cs="Times New Roman"/>
          <w:bCs/>
          <w:sz w:val="24"/>
          <w:szCs w:val="24"/>
        </w:rPr>
        <w:t xml:space="preserve"> jo </w:t>
      </w:r>
      <w:proofErr w:type="spellStart"/>
      <w:r w:rsidRPr="006B7455">
        <w:rPr>
          <w:rFonts w:ascii="Times New Roman" w:hAnsi="Times New Roman" w:cs="Times New Roman"/>
          <w:bCs/>
          <w:sz w:val="24"/>
          <w:szCs w:val="24"/>
        </w:rPr>
        <w:t>īpaši</w:t>
      </w:r>
      <w:proofErr w:type="spellEnd"/>
      <w:r w:rsidR="00D70501">
        <w:rPr>
          <w:rFonts w:ascii="Times New Roman" w:hAnsi="Times New Roman" w:cs="Times New Roman"/>
          <w:bCs/>
          <w:sz w:val="24"/>
          <w:szCs w:val="24"/>
        </w:rPr>
        <w:t>,</w:t>
      </w:r>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būs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būtiski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lidojumu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skaitam</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palielinoties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sabiedriskās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vietās</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apdzīvotu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vietu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tuvumā</w:t>
      </w:r>
      <w:proofErr w:type="spellEnd"/>
      <w:r w:rsidRPr="006B7455">
        <w:rPr>
          <w:rFonts w:ascii="Times New Roman" w:hAnsi="Times New Roman" w:cs="Times New Roman"/>
          <w:bCs/>
          <w:sz w:val="24"/>
          <w:szCs w:val="24"/>
        </w:rPr>
        <w:t>.</w:t>
      </w:r>
    </w:p>
    <w:p w14:paraId="1B830833" w14:textId="5C795EFC" w:rsidR="00F248DE" w:rsidRPr="006B7455" w:rsidRDefault="00F248DE" w:rsidP="00945A38">
      <w:pPr>
        <w:pStyle w:val="ListParagraph"/>
        <w:numPr>
          <w:ilvl w:val="6"/>
          <w:numId w:val="2"/>
        </w:numPr>
        <w:spacing w:before="120" w:after="120"/>
        <w:ind w:left="567" w:hanging="357"/>
        <w:contextualSpacing w:val="0"/>
        <w:jc w:val="both"/>
        <w:rPr>
          <w:rFonts w:ascii="Times New Roman" w:hAnsi="Times New Roman" w:cs="Times New Roman"/>
          <w:bCs/>
          <w:sz w:val="24"/>
          <w:szCs w:val="24"/>
        </w:rPr>
      </w:pPr>
      <w:proofErr w:type="spellStart"/>
      <w:r w:rsidRPr="006B7455">
        <w:rPr>
          <w:rFonts w:ascii="Times New Roman" w:hAnsi="Times New Roman" w:cs="Times New Roman"/>
          <w:bCs/>
          <w:sz w:val="24"/>
          <w:szCs w:val="24"/>
        </w:rPr>
        <w:t>Inovatīvu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tehnoloģiju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attīstība</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ieviešana</w:t>
      </w:r>
      <w:proofErr w:type="spellEnd"/>
      <w:r w:rsidRPr="006B7455">
        <w:rPr>
          <w:rFonts w:ascii="Times New Roman" w:hAnsi="Times New Roman" w:cs="Times New Roman"/>
          <w:bCs/>
          <w:sz w:val="24"/>
          <w:szCs w:val="24"/>
        </w:rPr>
        <w:t xml:space="preserve">, kas </w:t>
      </w:r>
      <w:proofErr w:type="spellStart"/>
      <w:r w:rsidRPr="006B7455">
        <w:rPr>
          <w:rFonts w:ascii="Times New Roman" w:hAnsi="Times New Roman" w:cs="Times New Roman"/>
          <w:bCs/>
          <w:sz w:val="24"/>
          <w:szCs w:val="24"/>
        </w:rPr>
        <w:t>pieļautu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attālinātu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gaisa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satiksmes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vadību</w:t>
      </w:r>
      <w:proofErr w:type="spellEnd"/>
      <w:r w:rsidRPr="006B7455">
        <w:rPr>
          <w:rFonts w:ascii="Times New Roman" w:hAnsi="Times New Roman" w:cs="Times New Roman"/>
          <w:bCs/>
          <w:sz w:val="24"/>
          <w:szCs w:val="24"/>
        </w:rPr>
        <w:t xml:space="preserve"> (</w:t>
      </w:r>
      <w:r w:rsidRPr="00603173">
        <w:rPr>
          <w:rFonts w:ascii="Times New Roman" w:hAnsi="Times New Roman" w:cs="Times New Roman"/>
          <w:i/>
          <w:sz w:val="24"/>
          <w:szCs w:val="24"/>
        </w:rPr>
        <w:t>Remote tower solutions</w:t>
      </w:r>
      <w:r w:rsidRPr="006B7455">
        <w:rPr>
          <w:rFonts w:ascii="Times New Roman" w:hAnsi="Times New Roman" w:cs="Times New Roman"/>
          <w:bCs/>
          <w:sz w:val="24"/>
          <w:szCs w:val="24"/>
        </w:rPr>
        <w:t xml:space="preserve">), kas </w:t>
      </w:r>
      <w:proofErr w:type="spellStart"/>
      <w:r w:rsidRPr="006B7455">
        <w:rPr>
          <w:rFonts w:ascii="Times New Roman" w:hAnsi="Times New Roman" w:cs="Times New Roman"/>
          <w:bCs/>
          <w:sz w:val="24"/>
          <w:szCs w:val="24"/>
        </w:rPr>
        <w:t>ļautu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ar</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digitālu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risinājumu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palīdzību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efektīvi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sniegt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gaisa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satiksmes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vadības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pakalpojumus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gan</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lidostās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ar</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mazāku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intensitāti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ārpus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Rīgas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Liepāja</w:t>
      </w:r>
      <w:proofErr w:type="spellEnd"/>
      <w:r w:rsidRPr="006B7455">
        <w:rPr>
          <w:rFonts w:ascii="Times New Roman" w:hAnsi="Times New Roman" w:cs="Times New Roman"/>
          <w:bCs/>
          <w:sz w:val="24"/>
          <w:szCs w:val="24"/>
        </w:rPr>
        <w:t xml:space="preserve">, Daugavpils, </w:t>
      </w:r>
      <w:proofErr w:type="spellStart"/>
      <w:r w:rsidRPr="006B7455">
        <w:rPr>
          <w:rFonts w:ascii="Times New Roman" w:hAnsi="Times New Roman" w:cs="Times New Roman"/>
          <w:bCs/>
          <w:sz w:val="24"/>
          <w:szCs w:val="24"/>
        </w:rPr>
        <w:t>Tukums</w:t>
      </w:r>
      <w:proofErr w:type="spellEnd"/>
      <w:r w:rsidRPr="006B7455">
        <w:rPr>
          <w:rFonts w:ascii="Times New Roman" w:hAnsi="Times New Roman" w:cs="Times New Roman"/>
          <w:bCs/>
          <w:sz w:val="24"/>
          <w:szCs w:val="24"/>
        </w:rPr>
        <w:t xml:space="preserve">, </w:t>
      </w:r>
      <w:proofErr w:type="spellStart"/>
      <w:r w:rsidR="00045C77">
        <w:rPr>
          <w:rFonts w:ascii="Times New Roman" w:hAnsi="Times New Roman" w:cs="Times New Roman"/>
          <w:bCs/>
          <w:sz w:val="24"/>
          <w:szCs w:val="24"/>
        </w:rPr>
        <w:t>u.c.</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gan</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arī</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nepieciešamības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gadījumā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mazākos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lidlaukos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ārpus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Latvijas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t.i.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intelektuālo</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pakalpojumu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eksports</w:t>
      </w:r>
      <w:proofErr w:type="spellEnd"/>
      <w:r w:rsidRPr="006B7455">
        <w:rPr>
          <w:rFonts w:ascii="Times New Roman" w:hAnsi="Times New Roman" w:cs="Times New Roman"/>
          <w:bCs/>
          <w:sz w:val="24"/>
          <w:szCs w:val="24"/>
        </w:rPr>
        <w:t>).</w:t>
      </w:r>
    </w:p>
    <w:p w14:paraId="0CDE45C7" w14:textId="373DDAEA" w:rsidR="00F248DE" w:rsidRPr="006B7455" w:rsidRDefault="00F248DE" w:rsidP="00945A38">
      <w:pPr>
        <w:pStyle w:val="ListParagraph"/>
        <w:numPr>
          <w:ilvl w:val="3"/>
          <w:numId w:val="2"/>
        </w:numPr>
        <w:spacing w:before="120" w:after="120"/>
        <w:ind w:left="567" w:hanging="357"/>
        <w:contextualSpacing w:val="0"/>
        <w:jc w:val="both"/>
        <w:rPr>
          <w:rFonts w:ascii="Times New Roman" w:hAnsi="Times New Roman" w:cs="Times New Roman"/>
          <w:bCs/>
          <w:sz w:val="24"/>
          <w:szCs w:val="24"/>
        </w:rPr>
      </w:pPr>
      <w:proofErr w:type="spellStart"/>
      <w:r w:rsidRPr="006B7455">
        <w:rPr>
          <w:rFonts w:ascii="Times New Roman" w:hAnsi="Times New Roman" w:cs="Times New Roman"/>
          <w:bCs/>
          <w:sz w:val="24"/>
          <w:szCs w:val="24"/>
        </w:rPr>
        <w:t>Inovatīvu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datu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krātuves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pakalpojumu</w:t>
      </w:r>
      <w:proofErr w:type="spellEnd"/>
      <w:r w:rsidRPr="006B7455">
        <w:rPr>
          <w:rFonts w:ascii="Times New Roman" w:hAnsi="Times New Roman" w:cs="Times New Roman"/>
          <w:bCs/>
          <w:sz w:val="24"/>
          <w:szCs w:val="24"/>
        </w:rPr>
        <w:t xml:space="preserve"> (</w:t>
      </w:r>
      <w:r w:rsidRPr="00603173">
        <w:rPr>
          <w:rFonts w:ascii="Times New Roman" w:hAnsi="Times New Roman" w:cs="Times New Roman"/>
          <w:i/>
          <w:sz w:val="24"/>
          <w:szCs w:val="24"/>
        </w:rPr>
        <w:t>ATM Data Warehouse</w:t>
      </w:r>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atbalsts</w:t>
      </w:r>
      <w:proofErr w:type="spellEnd"/>
      <w:r w:rsidRPr="006B7455">
        <w:rPr>
          <w:rFonts w:ascii="Times New Roman" w:hAnsi="Times New Roman" w:cs="Times New Roman"/>
          <w:bCs/>
          <w:sz w:val="24"/>
          <w:szCs w:val="24"/>
        </w:rPr>
        <w:t xml:space="preserve">, kas </w:t>
      </w:r>
      <w:proofErr w:type="spellStart"/>
      <w:r w:rsidRPr="006B7455">
        <w:rPr>
          <w:rFonts w:ascii="Times New Roman" w:hAnsi="Times New Roman" w:cs="Times New Roman"/>
          <w:bCs/>
          <w:sz w:val="24"/>
          <w:szCs w:val="24"/>
        </w:rPr>
        <w:t>ļautu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Latvijas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aeronavigācijas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pakalpojumu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uzņēmumam</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konkurēt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starpvalstu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pakalpojumu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sniegšanā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atbilstoši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jaunākajām</w:t>
      </w:r>
      <w:proofErr w:type="spellEnd"/>
      <w:r w:rsidRPr="006B7455">
        <w:rPr>
          <w:rFonts w:ascii="Times New Roman" w:hAnsi="Times New Roman" w:cs="Times New Roman"/>
          <w:bCs/>
          <w:sz w:val="24"/>
          <w:szCs w:val="24"/>
        </w:rPr>
        <w:t xml:space="preserve"> </w:t>
      </w:r>
      <w:r w:rsidR="000C6110">
        <w:rPr>
          <w:rFonts w:ascii="Times New Roman" w:hAnsi="Times New Roman" w:cs="Times New Roman"/>
          <w:bCs/>
          <w:sz w:val="24"/>
          <w:szCs w:val="24"/>
        </w:rPr>
        <w:t>EK</w:t>
      </w:r>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iniciatīvām</w:t>
      </w:r>
      <w:proofErr w:type="spellEnd"/>
      <w:r w:rsidRPr="006B7455">
        <w:rPr>
          <w:rFonts w:ascii="Times New Roman" w:hAnsi="Times New Roman" w:cs="Times New Roman"/>
          <w:bCs/>
          <w:sz w:val="24"/>
          <w:szCs w:val="24"/>
        </w:rPr>
        <w:t xml:space="preserve"> par </w:t>
      </w:r>
      <w:proofErr w:type="spellStart"/>
      <w:r w:rsidRPr="006B7455">
        <w:rPr>
          <w:rFonts w:ascii="Times New Roman" w:hAnsi="Times New Roman" w:cs="Times New Roman"/>
          <w:bCs/>
          <w:sz w:val="24"/>
          <w:szCs w:val="24"/>
        </w:rPr>
        <w:t>efektīvāku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aeronavigācijas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pakalpojumu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sniegšanu</w:t>
      </w:r>
      <w:proofErr w:type="spellEnd"/>
      <w:r w:rsidRPr="006B7455">
        <w:rPr>
          <w:rFonts w:ascii="Times New Roman" w:hAnsi="Times New Roman" w:cs="Times New Roman"/>
          <w:bCs/>
          <w:sz w:val="24"/>
          <w:szCs w:val="24"/>
        </w:rPr>
        <w:t>.</w:t>
      </w:r>
    </w:p>
    <w:p w14:paraId="46278E14" w14:textId="653AC433" w:rsidR="00F248DE" w:rsidRPr="006B7455" w:rsidRDefault="00F248DE" w:rsidP="00945A38">
      <w:pPr>
        <w:pStyle w:val="ListParagraph"/>
        <w:numPr>
          <w:ilvl w:val="3"/>
          <w:numId w:val="2"/>
        </w:numPr>
        <w:spacing w:before="120" w:after="120"/>
        <w:ind w:left="567" w:hanging="357"/>
        <w:contextualSpacing w:val="0"/>
        <w:jc w:val="both"/>
        <w:rPr>
          <w:rFonts w:ascii="Times New Roman" w:hAnsi="Times New Roman" w:cs="Times New Roman"/>
          <w:bCs/>
          <w:sz w:val="24"/>
          <w:szCs w:val="24"/>
        </w:rPr>
      </w:pPr>
      <w:proofErr w:type="spellStart"/>
      <w:r w:rsidRPr="006B7455">
        <w:rPr>
          <w:rFonts w:ascii="Times New Roman" w:hAnsi="Times New Roman" w:cs="Times New Roman"/>
          <w:bCs/>
          <w:sz w:val="24"/>
          <w:szCs w:val="24"/>
        </w:rPr>
        <w:t>Datu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pārraides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automatizācija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lai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mazinātu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cilvēciskās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kļūdas</w:t>
      </w:r>
      <w:proofErr w:type="spellEnd"/>
      <w:r w:rsidRPr="006B7455">
        <w:rPr>
          <w:rFonts w:ascii="Times New Roman" w:hAnsi="Times New Roman" w:cs="Times New Roman"/>
          <w:bCs/>
          <w:sz w:val="24"/>
          <w:szCs w:val="24"/>
        </w:rPr>
        <w:t xml:space="preserve"> </w:t>
      </w:r>
      <w:proofErr w:type="gramStart"/>
      <w:r w:rsidRPr="006B7455">
        <w:rPr>
          <w:rFonts w:ascii="Times New Roman" w:hAnsi="Times New Roman" w:cs="Times New Roman"/>
          <w:bCs/>
          <w:sz w:val="24"/>
          <w:szCs w:val="24"/>
        </w:rPr>
        <w:t>un ,</w:t>
      </w:r>
      <w:r w:rsidR="000C6110">
        <w:rPr>
          <w:rFonts w:ascii="Times New Roman" w:hAnsi="Times New Roman" w:cs="Times New Roman"/>
          <w:bCs/>
          <w:sz w:val="24"/>
          <w:szCs w:val="24"/>
        </w:rPr>
        <w:t>”</w:t>
      </w:r>
      <w:proofErr w:type="spellStart"/>
      <w:r w:rsidRPr="006B7455">
        <w:rPr>
          <w:rFonts w:ascii="Times New Roman" w:hAnsi="Times New Roman" w:cs="Times New Roman"/>
          <w:bCs/>
          <w:sz w:val="24"/>
          <w:szCs w:val="24"/>
        </w:rPr>
        <w:t>cilvēks</w:t>
      </w:r>
      <w:proofErr w:type="gramEnd"/>
      <w:r w:rsidRPr="006B7455">
        <w:rPr>
          <w:rFonts w:ascii="Times New Roman" w:hAnsi="Times New Roman" w:cs="Times New Roman"/>
          <w:bCs/>
          <w:sz w:val="24"/>
          <w:szCs w:val="24"/>
        </w:rPr>
        <w:t>-cilvēks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datu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nodošanu</w:t>
      </w:r>
      <w:proofErr w:type="spellEnd"/>
      <w:r w:rsidRPr="006B7455">
        <w:rPr>
          <w:rFonts w:ascii="Times New Roman" w:hAnsi="Times New Roman" w:cs="Times New Roman"/>
          <w:bCs/>
          <w:sz w:val="24"/>
          <w:szCs w:val="24"/>
        </w:rPr>
        <w:t>. SWIM (</w:t>
      </w:r>
      <w:r w:rsidRPr="00603173">
        <w:rPr>
          <w:rFonts w:ascii="Times New Roman" w:hAnsi="Times New Roman" w:cs="Times New Roman"/>
          <w:i/>
          <w:sz w:val="24"/>
          <w:szCs w:val="24"/>
        </w:rPr>
        <w:t>System Wide information management</w:t>
      </w:r>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sistēmas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ieviešana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nodrošinātu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pieeju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reālā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laika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aeronavigācijas</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meteoroloģiskajiem</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datiem</w:t>
      </w:r>
      <w:proofErr w:type="spellEnd"/>
      <w:r w:rsidRPr="006B7455">
        <w:rPr>
          <w:rFonts w:ascii="Times New Roman" w:hAnsi="Times New Roman" w:cs="Times New Roman"/>
          <w:bCs/>
          <w:sz w:val="24"/>
          <w:szCs w:val="24"/>
        </w:rPr>
        <w:t xml:space="preserve">, kas </w:t>
      </w:r>
      <w:proofErr w:type="spellStart"/>
      <w:r w:rsidR="003A2720">
        <w:rPr>
          <w:rFonts w:ascii="Times New Roman" w:hAnsi="Times New Roman" w:cs="Times New Roman"/>
          <w:bCs/>
          <w:sz w:val="24"/>
          <w:szCs w:val="24"/>
        </w:rPr>
        <w:t>veicinātu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vēl</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ātrāku</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kvalitatīvāku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publisko</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pakalpojumu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sniegšanu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arī</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uzlabo</w:t>
      </w:r>
      <w:r w:rsidR="003A2720">
        <w:rPr>
          <w:rFonts w:ascii="Times New Roman" w:hAnsi="Times New Roman" w:cs="Times New Roman"/>
          <w:bCs/>
          <w:sz w:val="24"/>
          <w:szCs w:val="24"/>
        </w:rPr>
        <w:t>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pārrobežu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sadarbības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efektivitāti</w:t>
      </w:r>
      <w:proofErr w:type="spellEnd"/>
      <w:r w:rsidRPr="006B7455">
        <w:rPr>
          <w:rFonts w:ascii="Times New Roman" w:hAnsi="Times New Roman" w:cs="Times New Roman"/>
          <w:bCs/>
          <w:sz w:val="24"/>
          <w:szCs w:val="24"/>
        </w:rPr>
        <w:t>.</w:t>
      </w:r>
    </w:p>
    <w:p w14:paraId="7682643D" w14:textId="0F06DB62" w:rsidR="00F248DE" w:rsidRPr="006B7455" w:rsidRDefault="00F248DE" w:rsidP="00945A38">
      <w:pPr>
        <w:pStyle w:val="ListParagraph"/>
        <w:numPr>
          <w:ilvl w:val="0"/>
          <w:numId w:val="2"/>
        </w:numPr>
        <w:spacing w:before="120" w:after="120"/>
        <w:ind w:left="567" w:hanging="357"/>
        <w:contextualSpacing w:val="0"/>
        <w:jc w:val="both"/>
        <w:rPr>
          <w:rFonts w:ascii="Times New Roman" w:hAnsi="Times New Roman" w:cs="Times New Roman"/>
          <w:bCs/>
          <w:sz w:val="24"/>
          <w:szCs w:val="24"/>
        </w:rPr>
      </w:pPr>
      <w:proofErr w:type="spellStart"/>
      <w:r w:rsidRPr="006B7455">
        <w:rPr>
          <w:rFonts w:ascii="Times New Roman" w:hAnsi="Times New Roman" w:cs="Times New Roman"/>
          <w:bCs/>
          <w:sz w:val="24"/>
          <w:szCs w:val="24"/>
        </w:rPr>
        <w:t>Privātie</w:t>
      </w:r>
      <w:proofErr w:type="spellEnd"/>
      <w:r w:rsidRPr="006B7455">
        <w:rPr>
          <w:rFonts w:ascii="Times New Roman" w:hAnsi="Times New Roman" w:cs="Times New Roman"/>
          <w:bCs/>
          <w:sz w:val="24"/>
          <w:szCs w:val="24"/>
        </w:rPr>
        <w:t xml:space="preserve"> 4</w:t>
      </w:r>
      <w:r w:rsidR="003A2720">
        <w:rPr>
          <w:rFonts w:ascii="Times New Roman" w:hAnsi="Times New Roman" w:cs="Times New Roman"/>
          <w:bCs/>
          <w:sz w:val="24"/>
          <w:szCs w:val="24"/>
        </w:rPr>
        <w:t>G</w:t>
      </w:r>
      <w:r w:rsidRPr="006B7455">
        <w:rPr>
          <w:rFonts w:ascii="Times New Roman" w:hAnsi="Times New Roman" w:cs="Times New Roman"/>
          <w:bCs/>
          <w:sz w:val="24"/>
          <w:szCs w:val="24"/>
        </w:rPr>
        <w:t xml:space="preserve">/5G </w:t>
      </w:r>
      <w:proofErr w:type="spellStart"/>
      <w:r w:rsidRPr="006B7455">
        <w:rPr>
          <w:rFonts w:ascii="Times New Roman" w:hAnsi="Times New Roman" w:cs="Times New Roman"/>
          <w:bCs/>
          <w:sz w:val="24"/>
          <w:szCs w:val="24"/>
        </w:rPr>
        <w:t>tīkli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automatizētai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lidostas</w:t>
      </w:r>
      <w:proofErr w:type="spellEnd"/>
      <w:r w:rsidRPr="006B7455">
        <w:rPr>
          <w:rFonts w:ascii="Times New Roman" w:hAnsi="Times New Roman" w:cs="Times New Roman"/>
          <w:bCs/>
          <w:sz w:val="24"/>
          <w:szCs w:val="24"/>
        </w:rPr>
        <w:t xml:space="preserve"> (</w:t>
      </w:r>
      <w:r w:rsidRPr="00603173">
        <w:rPr>
          <w:rFonts w:ascii="Times New Roman" w:hAnsi="Times New Roman" w:cs="Times New Roman"/>
          <w:i/>
          <w:sz w:val="24"/>
          <w:szCs w:val="24"/>
        </w:rPr>
        <w:t>Smart Airports</w:t>
      </w:r>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infrastruktūras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attīstīšanai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Šīs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iniciatīvas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pamatuzdevums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ir</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nodrošināt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vairāku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pakalpojumu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tīklu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apvienošanu</w:t>
      </w:r>
      <w:proofErr w:type="spellEnd"/>
      <w:r w:rsidRPr="006B7455">
        <w:rPr>
          <w:rFonts w:ascii="Times New Roman" w:hAnsi="Times New Roman" w:cs="Times New Roman"/>
          <w:bCs/>
          <w:sz w:val="24"/>
          <w:szCs w:val="24"/>
        </w:rPr>
        <w:t xml:space="preserve">, kas </w:t>
      </w:r>
      <w:proofErr w:type="spellStart"/>
      <w:r w:rsidRPr="006B7455">
        <w:rPr>
          <w:rFonts w:ascii="Times New Roman" w:hAnsi="Times New Roman" w:cs="Times New Roman"/>
          <w:bCs/>
          <w:sz w:val="24"/>
          <w:szCs w:val="24"/>
        </w:rPr>
        <w:t>nodrošinās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visaugstāko</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darbības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efektivitāti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drošā</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vienotā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privātā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tīklā</w:t>
      </w:r>
      <w:proofErr w:type="spellEnd"/>
      <w:r w:rsidRPr="006B7455">
        <w:rPr>
          <w:rFonts w:ascii="Times New Roman" w:hAnsi="Times New Roman" w:cs="Times New Roman"/>
          <w:bCs/>
          <w:sz w:val="24"/>
          <w:szCs w:val="24"/>
        </w:rPr>
        <w:t>. T</w:t>
      </w:r>
      <w:r w:rsidR="003E3914">
        <w:rPr>
          <w:rFonts w:ascii="Times New Roman" w:hAnsi="Times New Roman" w:cs="Times New Roman"/>
          <w:bCs/>
          <w:sz w:val="24"/>
          <w:szCs w:val="24"/>
        </w:rPr>
        <w:t>.sk.</w:t>
      </w:r>
      <w:r w:rsidRPr="006B7455">
        <w:rPr>
          <w:rFonts w:ascii="Times New Roman" w:hAnsi="Times New Roman" w:cs="Times New Roman"/>
          <w:bCs/>
          <w:sz w:val="24"/>
          <w:szCs w:val="24"/>
        </w:rPr>
        <w:t xml:space="preserve"> IoT </w:t>
      </w:r>
      <w:proofErr w:type="spellStart"/>
      <w:r w:rsidRPr="006B7455">
        <w:rPr>
          <w:rFonts w:ascii="Times New Roman" w:hAnsi="Times New Roman" w:cs="Times New Roman"/>
          <w:bCs/>
          <w:sz w:val="24"/>
          <w:szCs w:val="24"/>
        </w:rPr>
        <w:t>ieviešana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dažādu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ierīču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pārraudzība</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automatizēta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vadība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kontrolēta</w:t>
      </w:r>
      <w:proofErr w:type="spellEnd"/>
      <w:r w:rsidRPr="006B7455">
        <w:rPr>
          <w:rFonts w:ascii="Times New Roman" w:hAnsi="Times New Roman" w:cs="Times New Roman"/>
          <w:bCs/>
          <w:sz w:val="24"/>
          <w:szCs w:val="24"/>
        </w:rPr>
        <w:t xml:space="preserve"> BKG </w:t>
      </w:r>
      <w:proofErr w:type="spellStart"/>
      <w:r w:rsidRPr="006B7455">
        <w:rPr>
          <w:rFonts w:ascii="Times New Roman" w:hAnsi="Times New Roman" w:cs="Times New Roman"/>
          <w:bCs/>
          <w:sz w:val="24"/>
          <w:szCs w:val="24"/>
        </w:rPr>
        <w:t>iesaiste</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lidostas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drošības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kontroles</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skrejceļa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vadības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procesos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lidostas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satiksmes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vadība</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citas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digitālās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iniciatīvas</w:t>
      </w:r>
      <w:proofErr w:type="spellEnd"/>
      <w:r w:rsidRPr="006B7455">
        <w:rPr>
          <w:rFonts w:ascii="Times New Roman" w:hAnsi="Times New Roman" w:cs="Times New Roman"/>
          <w:bCs/>
          <w:sz w:val="24"/>
          <w:szCs w:val="24"/>
        </w:rPr>
        <w:t xml:space="preserve">, kas </w:t>
      </w:r>
      <w:proofErr w:type="spellStart"/>
      <w:r w:rsidRPr="006B7455">
        <w:rPr>
          <w:rFonts w:ascii="Times New Roman" w:hAnsi="Times New Roman" w:cs="Times New Roman"/>
          <w:bCs/>
          <w:sz w:val="24"/>
          <w:szCs w:val="24"/>
        </w:rPr>
        <w:t>veicinātu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gudras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aviācijas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infrastruktūras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izveidi</w:t>
      </w:r>
      <w:proofErr w:type="spellEnd"/>
      <w:r w:rsidRPr="006B7455">
        <w:rPr>
          <w:rFonts w:ascii="Times New Roman" w:hAnsi="Times New Roman" w:cs="Times New Roman"/>
          <w:bCs/>
          <w:sz w:val="24"/>
          <w:szCs w:val="24"/>
        </w:rPr>
        <w:t>.</w:t>
      </w:r>
    </w:p>
    <w:p w14:paraId="034C633D" w14:textId="02329360" w:rsidR="00F248DE" w:rsidRPr="006B7455" w:rsidRDefault="00F248DE" w:rsidP="00945A38">
      <w:pPr>
        <w:pStyle w:val="ListParagraph"/>
        <w:numPr>
          <w:ilvl w:val="0"/>
          <w:numId w:val="2"/>
        </w:numPr>
        <w:spacing w:before="120" w:after="120"/>
        <w:ind w:left="567" w:hanging="357"/>
        <w:contextualSpacing w:val="0"/>
        <w:jc w:val="both"/>
        <w:rPr>
          <w:rFonts w:ascii="Times New Roman" w:hAnsi="Times New Roman" w:cs="Times New Roman"/>
          <w:bCs/>
          <w:sz w:val="24"/>
          <w:szCs w:val="24"/>
        </w:rPr>
      </w:pPr>
      <w:proofErr w:type="spellStart"/>
      <w:r w:rsidRPr="006B7455">
        <w:rPr>
          <w:rFonts w:ascii="Times New Roman" w:hAnsi="Times New Roman" w:cs="Times New Roman"/>
          <w:bCs/>
          <w:sz w:val="24"/>
          <w:szCs w:val="24"/>
        </w:rPr>
        <w:t>Pasažieru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pašapkalpošanās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plūsma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visā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terminālī</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uz</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perona</w:t>
      </w:r>
      <w:proofErr w:type="spellEnd"/>
      <w:r w:rsidRPr="006B7455">
        <w:rPr>
          <w:rFonts w:ascii="Times New Roman" w:hAnsi="Times New Roman" w:cs="Times New Roman"/>
          <w:bCs/>
          <w:sz w:val="24"/>
          <w:szCs w:val="24"/>
        </w:rPr>
        <w:t xml:space="preserve">. Tas </w:t>
      </w:r>
      <w:proofErr w:type="spellStart"/>
      <w:r w:rsidRPr="006B7455">
        <w:rPr>
          <w:rFonts w:ascii="Times New Roman" w:hAnsi="Times New Roman" w:cs="Times New Roman"/>
          <w:bCs/>
          <w:sz w:val="24"/>
          <w:szCs w:val="24"/>
        </w:rPr>
        <w:t>novērstu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lidostas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darbības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sastrēgumus</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būtiski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paplašinātu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lidostas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kapacitātes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robežas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Ša</w:t>
      </w:r>
      <w:r w:rsidR="00742FA3">
        <w:rPr>
          <w:rFonts w:ascii="Times New Roman" w:hAnsi="Times New Roman" w:cs="Times New Roman"/>
          <w:bCs/>
          <w:sz w:val="24"/>
          <w:szCs w:val="24"/>
        </w:rPr>
        <w:t>jā</w:t>
      </w:r>
      <w:proofErr w:type="spellEnd"/>
      <w:r w:rsidR="00742FA3">
        <w:rPr>
          <w:rFonts w:ascii="Times New Roman" w:hAnsi="Times New Roman" w:cs="Times New Roman"/>
          <w:bCs/>
          <w:sz w:val="24"/>
          <w:szCs w:val="24"/>
        </w:rPr>
        <w:t xml:space="preserve"> </w:t>
      </w:r>
      <w:proofErr w:type="spellStart"/>
      <w:r w:rsidR="00742FA3">
        <w:rPr>
          <w:rFonts w:ascii="Times New Roman" w:hAnsi="Times New Roman" w:cs="Times New Roman"/>
          <w:bCs/>
          <w:sz w:val="24"/>
          <w:szCs w:val="24"/>
        </w:rPr>
        <w:t>jomā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lidostai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Rīga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ir</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nepieciešams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ieviest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jaunu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digitālu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infrastruktūru</w:t>
      </w:r>
      <w:proofErr w:type="spellEnd"/>
      <w:r w:rsidRPr="006B7455">
        <w:rPr>
          <w:rFonts w:ascii="Times New Roman" w:hAnsi="Times New Roman" w:cs="Times New Roman"/>
          <w:bCs/>
          <w:sz w:val="24"/>
          <w:szCs w:val="24"/>
        </w:rPr>
        <w:t xml:space="preserve">, kas </w:t>
      </w:r>
      <w:proofErr w:type="spellStart"/>
      <w:r w:rsidRPr="006B7455">
        <w:rPr>
          <w:rFonts w:ascii="Times New Roman" w:hAnsi="Times New Roman" w:cs="Times New Roman"/>
          <w:bCs/>
          <w:sz w:val="24"/>
          <w:szCs w:val="24"/>
        </w:rPr>
        <w:t>pilnībā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uzlabotu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pasažieru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procesa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vadību</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ļautu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veikt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ātru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racionālu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drošu</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kontrolējamu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pasažieru</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bagāžas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vadības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procesu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Tā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rezultātā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ceļošanas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dokumenti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Pase</w:t>
      </w:r>
      <w:proofErr w:type="spellEnd"/>
      <w:r w:rsidRPr="006B7455">
        <w:rPr>
          <w:rFonts w:ascii="Times New Roman" w:hAnsi="Times New Roman" w:cs="Times New Roman"/>
          <w:bCs/>
          <w:sz w:val="24"/>
          <w:szCs w:val="24"/>
        </w:rPr>
        <w:t xml:space="preserve">/ID </w:t>
      </w:r>
      <w:proofErr w:type="spellStart"/>
      <w:r w:rsidRPr="006B7455">
        <w:rPr>
          <w:rFonts w:ascii="Times New Roman" w:hAnsi="Times New Roman" w:cs="Times New Roman"/>
          <w:bCs/>
          <w:sz w:val="24"/>
          <w:szCs w:val="24"/>
        </w:rPr>
        <w:t>karte</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reģistrācija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reisam</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būs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nepieciešami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tikai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vienu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reizi</w:t>
      </w:r>
      <w:proofErr w:type="spellEnd"/>
      <w:r w:rsidRPr="006B7455">
        <w:rPr>
          <w:rFonts w:ascii="Times New Roman" w:hAnsi="Times New Roman" w:cs="Times New Roman"/>
          <w:bCs/>
          <w:sz w:val="24"/>
          <w:szCs w:val="24"/>
        </w:rPr>
        <w:t xml:space="preserve"> – </w:t>
      </w:r>
      <w:proofErr w:type="spellStart"/>
      <w:r w:rsidRPr="006B7455">
        <w:rPr>
          <w:rFonts w:ascii="Times New Roman" w:hAnsi="Times New Roman" w:cs="Times New Roman"/>
          <w:bCs/>
          <w:sz w:val="24"/>
          <w:szCs w:val="24"/>
        </w:rPr>
        <w:t>reģistrējoties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aplikācijā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vai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pašapkalpošanās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kioskā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Tajā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brīdī</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tiktu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izveidota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virtuālā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pasažiera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datu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karte</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kurā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ir</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iekļauta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pasažieru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biometriskā</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biogrāfiskā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informācija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Pēc</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reģistrācijas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pasažieris</w:t>
      </w:r>
      <w:proofErr w:type="spellEnd"/>
      <w:r w:rsidRPr="006B7455">
        <w:rPr>
          <w:rFonts w:ascii="Times New Roman" w:hAnsi="Times New Roman" w:cs="Times New Roman"/>
          <w:bCs/>
          <w:sz w:val="24"/>
          <w:szCs w:val="24"/>
        </w:rPr>
        <w:t xml:space="preserve"> var </w:t>
      </w:r>
      <w:proofErr w:type="spellStart"/>
      <w:r w:rsidRPr="006B7455">
        <w:rPr>
          <w:rFonts w:ascii="Times New Roman" w:hAnsi="Times New Roman" w:cs="Times New Roman"/>
          <w:bCs/>
          <w:sz w:val="24"/>
          <w:szCs w:val="24"/>
        </w:rPr>
        <w:t>veikt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bagāžas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nodošanu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nepieciešamības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gadījumā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šķērso</w:t>
      </w:r>
      <w:r w:rsidR="004A7675">
        <w:rPr>
          <w:rFonts w:ascii="Times New Roman" w:hAnsi="Times New Roman" w:cs="Times New Roman"/>
          <w:bCs/>
          <w:sz w:val="24"/>
          <w:szCs w:val="24"/>
        </w:rPr>
        <w:t>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robežkontroli</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iekāp</w:t>
      </w:r>
      <w:r w:rsidR="005C00DB">
        <w:rPr>
          <w:rFonts w:ascii="Times New Roman" w:hAnsi="Times New Roman" w:cs="Times New Roman"/>
          <w:bCs/>
          <w:sz w:val="24"/>
          <w:szCs w:val="24"/>
        </w:rPr>
        <w:t>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gaisa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kuģī</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neprasot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vairākkārtīgi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uzrādīt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ceļošanas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dokumentus</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iekāpšanas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karti</w:t>
      </w:r>
      <w:proofErr w:type="spellEnd"/>
      <w:r w:rsidRPr="006B7455">
        <w:rPr>
          <w:rFonts w:ascii="Times New Roman" w:hAnsi="Times New Roman" w:cs="Times New Roman"/>
          <w:bCs/>
          <w:sz w:val="24"/>
          <w:szCs w:val="24"/>
        </w:rPr>
        <w:t>.</w:t>
      </w:r>
    </w:p>
    <w:p w14:paraId="2487BE01" w14:textId="694C7748" w:rsidR="00F248DE" w:rsidRPr="006B7455" w:rsidRDefault="00F248DE" w:rsidP="00945A38">
      <w:pPr>
        <w:pStyle w:val="ListParagraph"/>
        <w:numPr>
          <w:ilvl w:val="0"/>
          <w:numId w:val="2"/>
        </w:numPr>
        <w:spacing w:before="120" w:after="120"/>
        <w:ind w:left="567" w:hanging="357"/>
        <w:contextualSpacing w:val="0"/>
        <w:jc w:val="both"/>
        <w:rPr>
          <w:rFonts w:ascii="Times New Roman" w:hAnsi="Times New Roman" w:cs="Times New Roman"/>
          <w:bCs/>
          <w:sz w:val="24"/>
          <w:szCs w:val="24"/>
        </w:rPr>
      </w:pPr>
      <w:proofErr w:type="spellStart"/>
      <w:r w:rsidRPr="006B7455">
        <w:rPr>
          <w:rFonts w:ascii="Times New Roman" w:hAnsi="Times New Roman" w:cs="Times New Roman"/>
          <w:bCs/>
          <w:sz w:val="24"/>
          <w:szCs w:val="24"/>
        </w:rPr>
        <w:t>Biznesa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aviācijas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tirdzniecības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platforma</w:t>
      </w:r>
      <w:proofErr w:type="spellEnd"/>
      <w:r w:rsidRPr="006B7455">
        <w:rPr>
          <w:rFonts w:ascii="Times New Roman" w:hAnsi="Times New Roman" w:cs="Times New Roman"/>
          <w:bCs/>
          <w:sz w:val="24"/>
          <w:szCs w:val="24"/>
        </w:rPr>
        <w:t xml:space="preserve">. Tas </w:t>
      </w:r>
      <w:proofErr w:type="spellStart"/>
      <w:r w:rsidRPr="006B7455">
        <w:rPr>
          <w:rFonts w:ascii="Times New Roman" w:hAnsi="Times New Roman" w:cs="Times New Roman"/>
          <w:bCs/>
          <w:sz w:val="24"/>
          <w:szCs w:val="24"/>
        </w:rPr>
        <w:t>ļautu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stiprināt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Latvijas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lomu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biznesa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aviācijas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pakalpojumu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attīstībā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Rezultātā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tiktu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atbalstīta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biznesa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klientu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pieeja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Latvijas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ekonomikai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arī</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samazināta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aviācijas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negatīvā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ietekme</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uz</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dabu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dēļ</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nevajadzīgiem</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tukšajiem</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transfēra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pārlidojumiem</w:t>
      </w:r>
      <w:proofErr w:type="spellEnd"/>
      <w:r w:rsidRPr="006B7455">
        <w:rPr>
          <w:rFonts w:ascii="Times New Roman" w:hAnsi="Times New Roman" w:cs="Times New Roman"/>
          <w:bCs/>
          <w:sz w:val="24"/>
          <w:szCs w:val="24"/>
        </w:rPr>
        <w:t>.</w:t>
      </w:r>
    </w:p>
    <w:p w14:paraId="07BE0970" w14:textId="6ADD2B53" w:rsidR="00F248DE" w:rsidRPr="006B7455" w:rsidRDefault="00F248DE" w:rsidP="00945A38">
      <w:pPr>
        <w:pStyle w:val="ListParagraph"/>
        <w:numPr>
          <w:ilvl w:val="0"/>
          <w:numId w:val="2"/>
        </w:numPr>
        <w:spacing w:before="120" w:after="120"/>
        <w:ind w:left="567" w:hanging="357"/>
        <w:contextualSpacing w:val="0"/>
        <w:jc w:val="both"/>
        <w:rPr>
          <w:rFonts w:ascii="Times New Roman" w:hAnsi="Times New Roman" w:cs="Times New Roman"/>
          <w:bCs/>
          <w:sz w:val="24"/>
          <w:szCs w:val="24"/>
        </w:rPr>
      </w:pPr>
      <w:proofErr w:type="spellStart"/>
      <w:r w:rsidRPr="006B7455">
        <w:rPr>
          <w:rFonts w:ascii="Times New Roman" w:hAnsi="Times New Roman" w:cs="Times New Roman"/>
          <w:bCs/>
          <w:sz w:val="24"/>
          <w:szCs w:val="24"/>
        </w:rPr>
        <w:t>Gudrās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loģistikas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risinājumu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atbalsts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Šī</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projekta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ietvaros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lidostā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strādājošie</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noliktavu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operatori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varētu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īstenot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kravu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apstrādes</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šķirošanas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procesu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automatizāciju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ieskaitot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datu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apriti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ar</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muitu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kravu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aviācijas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drošības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kontroli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datu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bāžu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sasaisti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automatizētu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komunikāciju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starp</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loģistikā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iesaistītajām</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pusēm</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kravu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īpašnieks</w:t>
      </w:r>
      <w:proofErr w:type="spellEnd"/>
      <w:r w:rsidRPr="006B7455">
        <w:rPr>
          <w:rFonts w:ascii="Times New Roman" w:hAnsi="Times New Roman" w:cs="Times New Roman"/>
          <w:bCs/>
          <w:sz w:val="24"/>
          <w:szCs w:val="24"/>
        </w:rPr>
        <w:t xml:space="preserve"> – </w:t>
      </w:r>
      <w:proofErr w:type="spellStart"/>
      <w:r w:rsidRPr="006B7455">
        <w:rPr>
          <w:rFonts w:ascii="Times New Roman" w:hAnsi="Times New Roman" w:cs="Times New Roman"/>
          <w:bCs/>
          <w:sz w:val="24"/>
          <w:szCs w:val="24"/>
        </w:rPr>
        <w:t>kravu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aģents</w:t>
      </w:r>
      <w:proofErr w:type="spellEnd"/>
      <w:r w:rsidRPr="006B7455">
        <w:rPr>
          <w:rFonts w:ascii="Times New Roman" w:hAnsi="Times New Roman" w:cs="Times New Roman"/>
          <w:bCs/>
          <w:sz w:val="24"/>
          <w:szCs w:val="24"/>
        </w:rPr>
        <w:t xml:space="preserve"> – </w:t>
      </w:r>
      <w:proofErr w:type="spellStart"/>
      <w:r w:rsidRPr="006B7455">
        <w:rPr>
          <w:rFonts w:ascii="Times New Roman" w:hAnsi="Times New Roman" w:cs="Times New Roman"/>
          <w:bCs/>
          <w:sz w:val="24"/>
          <w:szCs w:val="24"/>
        </w:rPr>
        <w:t>muita</w:t>
      </w:r>
      <w:proofErr w:type="spellEnd"/>
      <w:r w:rsidRPr="006B7455">
        <w:rPr>
          <w:rFonts w:ascii="Times New Roman" w:hAnsi="Times New Roman" w:cs="Times New Roman"/>
          <w:bCs/>
          <w:sz w:val="24"/>
          <w:szCs w:val="24"/>
        </w:rPr>
        <w:t xml:space="preserve"> – </w:t>
      </w:r>
      <w:proofErr w:type="spellStart"/>
      <w:r w:rsidRPr="006B7455">
        <w:rPr>
          <w:rFonts w:ascii="Times New Roman" w:hAnsi="Times New Roman" w:cs="Times New Roman"/>
          <w:bCs/>
          <w:sz w:val="24"/>
          <w:szCs w:val="24"/>
        </w:rPr>
        <w:t>noliktava</w:t>
      </w:r>
      <w:proofErr w:type="spellEnd"/>
      <w:r w:rsidRPr="006B7455">
        <w:rPr>
          <w:rFonts w:ascii="Times New Roman" w:hAnsi="Times New Roman" w:cs="Times New Roman"/>
          <w:bCs/>
          <w:sz w:val="24"/>
          <w:szCs w:val="24"/>
        </w:rPr>
        <w:t xml:space="preserve"> – </w:t>
      </w:r>
      <w:proofErr w:type="spellStart"/>
      <w:r w:rsidRPr="006B7455">
        <w:rPr>
          <w:rFonts w:ascii="Times New Roman" w:hAnsi="Times New Roman" w:cs="Times New Roman"/>
          <w:bCs/>
          <w:sz w:val="24"/>
          <w:szCs w:val="24"/>
        </w:rPr>
        <w:t>lidosta</w:t>
      </w:r>
      <w:proofErr w:type="spellEnd"/>
      <w:r w:rsidRPr="006B7455">
        <w:rPr>
          <w:rFonts w:ascii="Times New Roman" w:hAnsi="Times New Roman" w:cs="Times New Roman"/>
          <w:bCs/>
          <w:sz w:val="24"/>
          <w:szCs w:val="24"/>
        </w:rPr>
        <w:t xml:space="preserve"> – </w:t>
      </w:r>
      <w:proofErr w:type="spellStart"/>
      <w:r w:rsidRPr="006B7455">
        <w:rPr>
          <w:rFonts w:ascii="Times New Roman" w:hAnsi="Times New Roman" w:cs="Times New Roman"/>
          <w:bCs/>
          <w:sz w:val="24"/>
          <w:szCs w:val="24"/>
        </w:rPr>
        <w:t>pārvadātājs</w:t>
      </w:r>
      <w:proofErr w:type="spellEnd"/>
      <w:r w:rsidRPr="006B7455">
        <w:rPr>
          <w:rFonts w:ascii="Times New Roman" w:hAnsi="Times New Roman" w:cs="Times New Roman"/>
          <w:bCs/>
          <w:sz w:val="24"/>
          <w:szCs w:val="24"/>
        </w:rPr>
        <w:t xml:space="preserve">). </w:t>
      </w:r>
      <w:r w:rsidR="006F3A7C">
        <w:rPr>
          <w:rFonts w:ascii="Times New Roman" w:hAnsi="Times New Roman" w:cs="Times New Roman"/>
          <w:bCs/>
          <w:sz w:val="24"/>
          <w:szCs w:val="24"/>
        </w:rPr>
        <w:t>T.sk.</w:t>
      </w:r>
      <w:r w:rsidRPr="006B7455">
        <w:rPr>
          <w:rFonts w:ascii="Times New Roman" w:hAnsi="Times New Roman" w:cs="Times New Roman"/>
          <w:bCs/>
          <w:sz w:val="24"/>
          <w:szCs w:val="24"/>
        </w:rPr>
        <w:t xml:space="preserve"> B</w:t>
      </w:r>
      <w:r w:rsidR="005B644E">
        <w:rPr>
          <w:rFonts w:ascii="Times New Roman" w:hAnsi="Times New Roman" w:cs="Times New Roman"/>
          <w:bCs/>
          <w:sz w:val="24"/>
          <w:szCs w:val="24"/>
        </w:rPr>
        <w:t>K</w:t>
      </w:r>
      <w:r w:rsidRPr="006B7455">
        <w:rPr>
          <w:rFonts w:ascii="Times New Roman" w:hAnsi="Times New Roman" w:cs="Times New Roman"/>
          <w:bCs/>
          <w:sz w:val="24"/>
          <w:szCs w:val="24"/>
        </w:rPr>
        <w:t xml:space="preserve">G </w:t>
      </w:r>
      <w:proofErr w:type="spellStart"/>
      <w:r w:rsidRPr="006B7455">
        <w:rPr>
          <w:rFonts w:ascii="Times New Roman" w:hAnsi="Times New Roman" w:cs="Times New Roman"/>
          <w:bCs/>
          <w:sz w:val="24"/>
          <w:szCs w:val="24"/>
        </w:rPr>
        <w:t>risinājumu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iesaiste</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loģistikas</w:t>
      </w:r>
      <w:proofErr w:type="spellEnd"/>
      <w:r w:rsidRPr="006B7455">
        <w:rPr>
          <w:rFonts w:ascii="Times New Roman" w:hAnsi="Times New Roman" w:cs="Times New Roman"/>
          <w:bCs/>
          <w:sz w:val="24"/>
          <w:szCs w:val="24"/>
        </w:rPr>
        <w:t xml:space="preserve"> un e-</w:t>
      </w:r>
      <w:proofErr w:type="spellStart"/>
      <w:r w:rsidRPr="006B7455">
        <w:rPr>
          <w:rFonts w:ascii="Times New Roman" w:hAnsi="Times New Roman" w:cs="Times New Roman"/>
          <w:bCs/>
          <w:sz w:val="24"/>
          <w:szCs w:val="24"/>
        </w:rPr>
        <w:t>komercijas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automatizācijas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procesos</w:t>
      </w:r>
      <w:proofErr w:type="spellEnd"/>
      <w:r w:rsidRPr="006B7455">
        <w:rPr>
          <w:rFonts w:ascii="Times New Roman" w:hAnsi="Times New Roman" w:cs="Times New Roman"/>
          <w:bCs/>
          <w:sz w:val="24"/>
          <w:szCs w:val="24"/>
        </w:rPr>
        <w:t>.</w:t>
      </w:r>
    </w:p>
    <w:p w14:paraId="42AACA46" w14:textId="19353CCF" w:rsidR="0037471C" w:rsidRPr="006B7455" w:rsidRDefault="00CF6130" w:rsidP="00D62A4D">
      <w:pPr>
        <w:spacing w:before="120" w:after="120" w:line="240" w:lineRule="auto"/>
        <w:ind w:firstLine="720"/>
        <w:jc w:val="both"/>
        <w:rPr>
          <w:rFonts w:ascii="Times New Roman" w:hAnsi="Times New Roman" w:cs="Times New Roman"/>
          <w:bCs/>
          <w:sz w:val="24"/>
          <w:szCs w:val="24"/>
        </w:rPr>
      </w:pPr>
      <w:proofErr w:type="spellStart"/>
      <w:r w:rsidRPr="006B7455">
        <w:rPr>
          <w:rFonts w:ascii="Times New Roman" w:hAnsi="Times New Roman" w:cs="Times New Roman"/>
          <w:bCs/>
          <w:sz w:val="24"/>
          <w:szCs w:val="24"/>
        </w:rPr>
        <w:t>Viedā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mobilitātes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attīstība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aptver</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arī</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jautājumus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ar</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attiecīgu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informācijas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pavadošo</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informācijas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plūsmu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Loģistikas</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tranzīta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sektorā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būtiska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ir</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elektronisko</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dokumentu</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elektroniskās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informācijas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apmaiņas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ieviešana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Eiropas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Parlaments</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Padome</w:t>
      </w:r>
      <w:proofErr w:type="spellEnd"/>
      <w:r w:rsidRPr="006B7455">
        <w:rPr>
          <w:rFonts w:ascii="Times New Roman" w:hAnsi="Times New Roman" w:cs="Times New Roman"/>
          <w:bCs/>
          <w:sz w:val="24"/>
          <w:szCs w:val="24"/>
        </w:rPr>
        <w:t xml:space="preserve"> 2020.</w:t>
      </w:r>
      <w:r w:rsidR="006F3A7C">
        <w:rPr>
          <w:rFonts w:ascii="Times New Roman" w:hAnsi="Times New Roman" w:cs="Times New Roman"/>
          <w:bCs/>
          <w:sz w:val="24"/>
          <w:szCs w:val="24"/>
        </w:rPr>
        <w:t> </w:t>
      </w:r>
      <w:proofErr w:type="spellStart"/>
      <w:r w:rsidRPr="006B7455">
        <w:rPr>
          <w:rFonts w:ascii="Times New Roman" w:hAnsi="Times New Roman" w:cs="Times New Roman"/>
          <w:bCs/>
          <w:sz w:val="24"/>
          <w:szCs w:val="24"/>
        </w:rPr>
        <w:t>gada</w:t>
      </w:r>
      <w:proofErr w:type="spellEnd"/>
      <w:r w:rsidRPr="006B7455">
        <w:rPr>
          <w:rFonts w:ascii="Times New Roman" w:hAnsi="Times New Roman" w:cs="Times New Roman"/>
          <w:bCs/>
          <w:sz w:val="24"/>
          <w:szCs w:val="24"/>
        </w:rPr>
        <w:t xml:space="preserve"> 15.</w:t>
      </w:r>
      <w:r w:rsidR="006F3A7C">
        <w:rPr>
          <w:rFonts w:ascii="Times New Roman" w:hAnsi="Times New Roman" w:cs="Times New Roman"/>
          <w:bCs/>
          <w:sz w:val="24"/>
          <w:szCs w:val="24"/>
        </w:rPr>
        <w:t> </w:t>
      </w:r>
      <w:proofErr w:type="spellStart"/>
      <w:r w:rsidRPr="006B7455">
        <w:rPr>
          <w:rFonts w:ascii="Times New Roman" w:hAnsi="Times New Roman" w:cs="Times New Roman"/>
          <w:bCs/>
          <w:sz w:val="24"/>
          <w:szCs w:val="24"/>
        </w:rPr>
        <w:t>jūlijā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pieņēma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Regulu</w:t>
      </w:r>
      <w:proofErr w:type="spellEnd"/>
      <w:r w:rsidRPr="006B7455">
        <w:rPr>
          <w:rFonts w:ascii="Times New Roman" w:hAnsi="Times New Roman" w:cs="Times New Roman"/>
          <w:bCs/>
          <w:sz w:val="24"/>
          <w:szCs w:val="24"/>
        </w:rPr>
        <w:t xml:space="preserve"> (ES) 2020/1056 </w:t>
      </w:r>
      <w:r w:rsidRPr="005B644E">
        <w:rPr>
          <w:rFonts w:ascii="Times New Roman" w:hAnsi="Times New Roman" w:cs="Times New Roman"/>
          <w:bCs/>
          <w:i/>
          <w:iCs/>
          <w:sz w:val="24"/>
          <w:szCs w:val="24"/>
        </w:rPr>
        <w:t xml:space="preserve">par </w:t>
      </w:r>
      <w:proofErr w:type="spellStart"/>
      <w:r w:rsidRPr="005B644E">
        <w:rPr>
          <w:rFonts w:ascii="Times New Roman" w:hAnsi="Times New Roman" w:cs="Times New Roman"/>
          <w:bCs/>
          <w:i/>
          <w:iCs/>
          <w:sz w:val="24"/>
          <w:szCs w:val="24"/>
        </w:rPr>
        <w:t>kravu</w:t>
      </w:r>
      <w:proofErr w:type="spellEnd"/>
      <w:r w:rsidRPr="005B644E">
        <w:rPr>
          <w:rFonts w:ascii="Times New Roman" w:hAnsi="Times New Roman" w:cs="Times New Roman"/>
          <w:bCs/>
          <w:i/>
          <w:iCs/>
          <w:sz w:val="24"/>
          <w:szCs w:val="24"/>
        </w:rPr>
        <w:t xml:space="preserve"> </w:t>
      </w:r>
      <w:proofErr w:type="spellStart"/>
      <w:r w:rsidRPr="005B644E">
        <w:rPr>
          <w:rFonts w:ascii="Times New Roman" w:hAnsi="Times New Roman" w:cs="Times New Roman"/>
          <w:bCs/>
          <w:i/>
          <w:iCs/>
          <w:sz w:val="24"/>
          <w:szCs w:val="24"/>
        </w:rPr>
        <w:t>pārvadājumu</w:t>
      </w:r>
      <w:proofErr w:type="spellEnd"/>
      <w:r w:rsidRPr="005B644E">
        <w:rPr>
          <w:rFonts w:ascii="Times New Roman" w:hAnsi="Times New Roman" w:cs="Times New Roman"/>
          <w:bCs/>
          <w:i/>
          <w:iCs/>
          <w:sz w:val="24"/>
          <w:szCs w:val="24"/>
        </w:rPr>
        <w:t xml:space="preserve"> </w:t>
      </w:r>
      <w:proofErr w:type="spellStart"/>
      <w:r w:rsidRPr="005B644E">
        <w:rPr>
          <w:rFonts w:ascii="Times New Roman" w:hAnsi="Times New Roman" w:cs="Times New Roman"/>
          <w:bCs/>
          <w:i/>
          <w:iCs/>
          <w:sz w:val="24"/>
          <w:szCs w:val="24"/>
        </w:rPr>
        <w:t>elektronisku</w:t>
      </w:r>
      <w:proofErr w:type="spellEnd"/>
      <w:r w:rsidRPr="005B644E">
        <w:rPr>
          <w:rFonts w:ascii="Times New Roman" w:hAnsi="Times New Roman" w:cs="Times New Roman"/>
          <w:bCs/>
          <w:i/>
          <w:iCs/>
          <w:sz w:val="24"/>
          <w:szCs w:val="24"/>
        </w:rPr>
        <w:t xml:space="preserve"> </w:t>
      </w:r>
      <w:proofErr w:type="spellStart"/>
      <w:r w:rsidRPr="005B644E">
        <w:rPr>
          <w:rFonts w:ascii="Times New Roman" w:hAnsi="Times New Roman" w:cs="Times New Roman"/>
          <w:bCs/>
          <w:i/>
          <w:iCs/>
          <w:sz w:val="24"/>
          <w:szCs w:val="24"/>
        </w:rPr>
        <w:t>informāciju</w:t>
      </w:r>
      <w:proofErr w:type="spellEnd"/>
      <w:r w:rsidRPr="006B7455">
        <w:rPr>
          <w:rFonts w:ascii="Times New Roman" w:hAnsi="Times New Roman" w:cs="Times New Roman"/>
          <w:bCs/>
          <w:sz w:val="24"/>
          <w:szCs w:val="24"/>
        </w:rPr>
        <w:t xml:space="preserve"> (</w:t>
      </w:r>
      <w:proofErr w:type="spellStart"/>
      <w:r w:rsidR="00DD4089">
        <w:rPr>
          <w:rFonts w:ascii="Times New Roman" w:hAnsi="Times New Roman" w:cs="Times New Roman"/>
          <w:bCs/>
          <w:sz w:val="24"/>
          <w:szCs w:val="24"/>
        </w:rPr>
        <w:t>turpmāk</w:t>
      </w:r>
      <w:proofErr w:type="spellEnd"/>
      <w:r w:rsidR="005B644E">
        <w:rPr>
          <w:rFonts w:ascii="Times New Roman" w:hAnsi="Times New Roman" w:cs="Times New Roman"/>
          <w:bCs/>
          <w:sz w:val="24"/>
          <w:szCs w:val="24"/>
        </w:rPr>
        <w:t xml:space="preserve"> –</w:t>
      </w:r>
      <w:r w:rsidR="00DD4089">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eFTI</w:t>
      </w:r>
      <w:proofErr w:type="spellEnd"/>
      <w:r w:rsidRPr="006B7455">
        <w:rPr>
          <w:rFonts w:ascii="Times New Roman" w:hAnsi="Times New Roman" w:cs="Times New Roman"/>
          <w:bCs/>
          <w:sz w:val="24"/>
          <w:szCs w:val="24"/>
        </w:rPr>
        <w:t xml:space="preserve"> Regula), </w:t>
      </w:r>
      <w:proofErr w:type="spellStart"/>
      <w:r w:rsidRPr="006B7455">
        <w:rPr>
          <w:rFonts w:ascii="Times New Roman" w:hAnsi="Times New Roman" w:cs="Times New Roman"/>
          <w:bCs/>
          <w:sz w:val="24"/>
          <w:szCs w:val="24"/>
        </w:rPr>
        <w:t>kuras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mērķis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ir</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veicināt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kravu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pārvadājumu</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loģistikas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digitalizāciju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nolūkā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samazināt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administratīvās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izmaksas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uzlabot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iestāžu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izpildes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rīcībspējas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pārvadājumu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efektivitāti</w:t>
      </w:r>
      <w:proofErr w:type="spellEnd"/>
      <w:r w:rsidRPr="006B7455">
        <w:rPr>
          <w:rFonts w:ascii="Times New Roman" w:hAnsi="Times New Roman" w:cs="Times New Roman"/>
          <w:bCs/>
          <w:sz w:val="24"/>
          <w:szCs w:val="24"/>
        </w:rPr>
        <w:t xml:space="preserve"> un </w:t>
      </w:r>
      <w:proofErr w:type="spellStart"/>
      <w:r w:rsidRPr="006B7455">
        <w:rPr>
          <w:rFonts w:ascii="Times New Roman" w:hAnsi="Times New Roman" w:cs="Times New Roman"/>
          <w:bCs/>
          <w:sz w:val="24"/>
          <w:szCs w:val="24"/>
        </w:rPr>
        <w:t>ilgtspēju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eFTI</w:t>
      </w:r>
      <w:proofErr w:type="spellEnd"/>
      <w:r w:rsidRPr="006B7455">
        <w:rPr>
          <w:rFonts w:ascii="Times New Roman" w:hAnsi="Times New Roman" w:cs="Times New Roman"/>
          <w:bCs/>
          <w:sz w:val="24"/>
          <w:szCs w:val="24"/>
        </w:rPr>
        <w:t xml:space="preserve"> Regula </w:t>
      </w:r>
      <w:proofErr w:type="spellStart"/>
      <w:r w:rsidRPr="006B7455">
        <w:rPr>
          <w:rFonts w:ascii="Times New Roman" w:hAnsi="Times New Roman" w:cs="Times New Roman"/>
          <w:bCs/>
          <w:sz w:val="24"/>
          <w:szCs w:val="24"/>
        </w:rPr>
        <w:t>paredz</w:t>
      </w:r>
      <w:proofErr w:type="spellEnd"/>
      <w:r w:rsidRPr="006B7455">
        <w:rPr>
          <w:rFonts w:ascii="Times New Roman" w:hAnsi="Times New Roman" w:cs="Times New Roman"/>
          <w:bCs/>
          <w:sz w:val="24"/>
          <w:szCs w:val="24"/>
        </w:rPr>
        <w:t xml:space="preserve">, ka </w:t>
      </w:r>
      <w:proofErr w:type="spellStart"/>
      <w:r w:rsidRPr="006B7455">
        <w:rPr>
          <w:rFonts w:ascii="Times New Roman" w:hAnsi="Times New Roman" w:cs="Times New Roman"/>
          <w:bCs/>
          <w:sz w:val="24"/>
          <w:szCs w:val="24"/>
        </w:rPr>
        <w:t>noteikta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informācija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nākotnē</w:t>
      </w:r>
      <w:proofErr w:type="spellEnd"/>
      <w:r w:rsidRPr="006B7455">
        <w:rPr>
          <w:rFonts w:ascii="Times New Roman" w:hAnsi="Times New Roman" w:cs="Times New Roman"/>
          <w:bCs/>
          <w:sz w:val="24"/>
          <w:szCs w:val="24"/>
        </w:rPr>
        <w:t xml:space="preserve"> var </w:t>
      </w:r>
      <w:proofErr w:type="spellStart"/>
      <w:r w:rsidRPr="006B7455">
        <w:rPr>
          <w:rFonts w:ascii="Times New Roman" w:hAnsi="Times New Roman" w:cs="Times New Roman"/>
          <w:bCs/>
          <w:sz w:val="24"/>
          <w:szCs w:val="24"/>
        </w:rPr>
        <w:t>tikt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sniegta</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arī</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elektroniskā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veidā</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dalībvalstīm</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attiecīgi</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nodrošinot</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saistošo</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dokumentu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informācijas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saņemošo</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kontrolējošo</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institūciju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darbību</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elektroniskās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informācijas</w:t>
      </w:r>
      <w:proofErr w:type="spellEnd"/>
      <w:r w:rsidRPr="006B7455">
        <w:rPr>
          <w:rFonts w:ascii="Times New Roman" w:hAnsi="Times New Roman" w:cs="Times New Roman"/>
          <w:bCs/>
          <w:sz w:val="24"/>
          <w:szCs w:val="24"/>
        </w:rPr>
        <w:t xml:space="preserve"> </w:t>
      </w:r>
      <w:proofErr w:type="spellStart"/>
      <w:r w:rsidRPr="006B7455">
        <w:rPr>
          <w:rFonts w:ascii="Times New Roman" w:hAnsi="Times New Roman" w:cs="Times New Roman"/>
          <w:bCs/>
          <w:sz w:val="24"/>
          <w:szCs w:val="24"/>
        </w:rPr>
        <w:t>apstrādei</w:t>
      </w:r>
      <w:proofErr w:type="spellEnd"/>
      <w:r w:rsidRPr="006B7455">
        <w:rPr>
          <w:rFonts w:ascii="Times New Roman" w:hAnsi="Times New Roman" w:cs="Times New Roman"/>
          <w:bCs/>
          <w:sz w:val="24"/>
          <w:szCs w:val="24"/>
        </w:rPr>
        <w:t>.</w:t>
      </w:r>
    </w:p>
    <w:p w14:paraId="211B67F5" w14:textId="2F9C0212" w:rsidR="003A3475" w:rsidRPr="006B7455" w:rsidRDefault="003A3475" w:rsidP="00D62A4D">
      <w:pPr>
        <w:spacing w:before="120" w:after="120" w:line="240" w:lineRule="auto"/>
        <w:jc w:val="both"/>
        <w:rPr>
          <w:rFonts w:ascii="Times New Roman" w:hAnsi="Times New Roman" w:cs="Times New Roman"/>
          <w:b/>
          <w:bCs/>
          <w:sz w:val="24"/>
          <w:szCs w:val="24"/>
        </w:rPr>
      </w:pPr>
      <w:proofErr w:type="spellStart"/>
      <w:r w:rsidRPr="006B7455">
        <w:rPr>
          <w:rFonts w:ascii="Times New Roman" w:hAnsi="Times New Roman" w:cs="Times New Roman"/>
          <w:b/>
          <w:bCs/>
          <w:sz w:val="24"/>
          <w:szCs w:val="24"/>
        </w:rPr>
        <w:t>Regulējuma</w:t>
      </w:r>
      <w:proofErr w:type="spellEnd"/>
      <w:r w:rsidRPr="006B7455">
        <w:rPr>
          <w:rFonts w:ascii="Times New Roman" w:hAnsi="Times New Roman" w:cs="Times New Roman"/>
          <w:b/>
          <w:bCs/>
          <w:sz w:val="24"/>
          <w:szCs w:val="24"/>
        </w:rPr>
        <w:t xml:space="preserve"> </w:t>
      </w:r>
      <w:proofErr w:type="spellStart"/>
      <w:r w:rsidRPr="006B7455">
        <w:rPr>
          <w:rFonts w:ascii="Times New Roman" w:hAnsi="Times New Roman" w:cs="Times New Roman"/>
          <w:b/>
          <w:bCs/>
          <w:sz w:val="24"/>
          <w:szCs w:val="24"/>
        </w:rPr>
        <w:t>smilškastes</w:t>
      </w:r>
      <w:proofErr w:type="spellEnd"/>
      <w:r w:rsidR="00872A03">
        <w:rPr>
          <w:rFonts w:ascii="Times New Roman" w:hAnsi="Times New Roman" w:cs="Times New Roman"/>
          <w:b/>
          <w:bCs/>
          <w:sz w:val="24"/>
          <w:szCs w:val="24"/>
        </w:rPr>
        <w:t>:</w:t>
      </w:r>
    </w:p>
    <w:p w14:paraId="336FD302" w14:textId="732E776E" w:rsidR="003A3475" w:rsidRPr="006B7455" w:rsidRDefault="003A3475" w:rsidP="005D2E99">
      <w:pPr>
        <w:spacing w:before="120" w:after="120" w:line="240" w:lineRule="auto"/>
        <w:ind w:firstLine="720"/>
        <w:jc w:val="both"/>
        <w:rPr>
          <w:rFonts w:ascii="Times New Roman" w:hAnsi="Times New Roman" w:cs="Times New Roman"/>
          <w:sz w:val="24"/>
          <w:szCs w:val="24"/>
        </w:rPr>
      </w:pPr>
      <w:proofErr w:type="spellStart"/>
      <w:r w:rsidRPr="006B7455">
        <w:rPr>
          <w:rFonts w:ascii="Times New Roman" w:hAnsi="Times New Roman" w:cs="Times New Roman"/>
          <w:sz w:val="24"/>
          <w:szCs w:val="24"/>
        </w:rPr>
        <w:t>Regulējuma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smilškastes</w:t>
      </w:r>
      <w:proofErr w:type="spellEnd"/>
      <w:r w:rsidRPr="006B7455">
        <w:rPr>
          <w:rFonts w:ascii="Times New Roman" w:hAnsi="Times New Roman" w:cs="Times New Roman"/>
          <w:sz w:val="24"/>
          <w:szCs w:val="24"/>
        </w:rPr>
        <w:t xml:space="preserve"> (</w:t>
      </w:r>
      <w:r w:rsidRPr="00603173">
        <w:rPr>
          <w:rFonts w:ascii="Times New Roman" w:hAnsi="Times New Roman" w:cs="Times New Roman"/>
          <w:i/>
          <w:sz w:val="24"/>
          <w:szCs w:val="24"/>
        </w:rPr>
        <w:t>regulation sandbox</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nozares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00006864">
        <w:rPr>
          <w:rFonts w:ascii="Times New Roman" w:hAnsi="Times New Roman" w:cs="Times New Roman"/>
          <w:sz w:val="24"/>
          <w:szCs w:val="24"/>
        </w:rPr>
        <w:t xml:space="preserve"> </w:t>
      </w:r>
      <w:proofErr w:type="spellStart"/>
      <w:r w:rsidR="00006864">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ģeogrāfiski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norobežots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laukums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darbojas</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vispārējā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regulējuma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atšķirīgi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nosacījumi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Regulējuma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smilškastes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veidotas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izmēģinātu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eksperimentētu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jauniem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regulējumiem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Veiksmīgas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pieredzes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gadījumā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smilškastes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regulējums</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tikt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pārcelts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vispārējo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regulējumu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Autonomajiem</w:t>
      </w:r>
      <w:proofErr w:type="spellEnd"/>
      <w:r w:rsidRPr="006B7455">
        <w:rPr>
          <w:rFonts w:ascii="Times New Roman" w:hAnsi="Times New Roman" w:cs="Times New Roman"/>
          <w:sz w:val="24"/>
          <w:szCs w:val="24"/>
        </w:rPr>
        <w:t xml:space="preserve"> </w:t>
      </w:r>
      <w:proofErr w:type="spellStart"/>
      <w:r w:rsidR="00C84FDF">
        <w:rPr>
          <w:rFonts w:ascii="Times New Roman" w:hAnsi="Times New Roman" w:cs="Times New Roman"/>
          <w:sz w:val="24"/>
          <w:szCs w:val="24"/>
        </w:rPr>
        <w:t>transportlīdzekļiem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noteikts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pilsētas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rajons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w:t>
      </w:r>
      <w:proofErr w:type="spellEnd"/>
      <w:r w:rsidRPr="006B7455">
        <w:rPr>
          <w:rFonts w:ascii="Times New Roman" w:hAnsi="Times New Roman" w:cs="Times New Roman"/>
          <w:sz w:val="24"/>
          <w:szCs w:val="24"/>
        </w:rPr>
        <w:t xml:space="preserve"> </w:t>
      </w:r>
      <w:proofErr w:type="spellStart"/>
      <w:r w:rsidR="002F41EB">
        <w:rPr>
          <w:rFonts w:ascii="Times New Roman" w:hAnsi="Times New Roman" w:cs="Times New Roman"/>
          <w:sz w:val="24"/>
          <w:szCs w:val="24"/>
        </w:rPr>
        <w:t>tos</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izmēģināt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reālā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satiksmē</w:t>
      </w:r>
      <w:proofErr w:type="spellEnd"/>
      <w:r w:rsidRPr="006B7455">
        <w:rPr>
          <w:rFonts w:ascii="Times New Roman" w:hAnsi="Times New Roman" w:cs="Times New Roman"/>
          <w:sz w:val="24"/>
          <w:szCs w:val="24"/>
        </w:rPr>
        <w:t>.</w:t>
      </w:r>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Autonomo</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transportlīdzekļu</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testēšana</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pilsētvidē</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ir</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atļauta</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jau</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šobrīd</w:t>
      </w:r>
      <w:proofErr w:type="spellEnd"/>
      <w:r w:rsidR="000F50A6" w:rsidRPr="006B7455">
        <w:rPr>
          <w:rFonts w:ascii="Times New Roman" w:hAnsi="Times New Roman" w:cs="Times New Roman"/>
          <w:sz w:val="24"/>
          <w:szCs w:val="24"/>
        </w:rPr>
        <w:t xml:space="preserve"> un </w:t>
      </w:r>
      <w:proofErr w:type="spellStart"/>
      <w:r w:rsidR="000F50A6" w:rsidRPr="006B7455">
        <w:rPr>
          <w:rFonts w:ascii="Times New Roman" w:hAnsi="Times New Roman" w:cs="Times New Roman"/>
          <w:sz w:val="24"/>
          <w:szCs w:val="24"/>
        </w:rPr>
        <w:t>veicama</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atbilstoši</w:t>
      </w:r>
      <w:proofErr w:type="spellEnd"/>
      <w:r w:rsidR="000F50A6" w:rsidRPr="006B7455">
        <w:rPr>
          <w:rFonts w:ascii="Times New Roman" w:hAnsi="Times New Roman" w:cs="Times New Roman"/>
          <w:sz w:val="24"/>
          <w:szCs w:val="24"/>
        </w:rPr>
        <w:t xml:space="preserve"> </w:t>
      </w:r>
      <w:r w:rsidR="00572F15">
        <w:rPr>
          <w:rFonts w:ascii="Times New Roman" w:hAnsi="Times New Roman" w:cs="Times New Roman"/>
          <w:sz w:val="24"/>
          <w:szCs w:val="24"/>
        </w:rPr>
        <w:t>SM</w:t>
      </w:r>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sagatavotajām</w:t>
      </w:r>
      <w:proofErr w:type="spellEnd"/>
      <w:r w:rsidR="000F50A6" w:rsidRPr="006B7455">
        <w:rPr>
          <w:rFonts w:ascii="Times New Roman" w:hAnsi="Times New Roman" w:cs="Times New Roman"/>
          <w:sz w:val="24"/>
          <w:szCs w:val="24"/>
        </w:rPr>
        <w:t xml:space="preserve"> </w:t>
      </w:r>
      <w:proofErr w:type="spellStart"/>
      <w:r w:rsidR="002A0E4D">
        <w:rPr>
          <w:rFonts w:ascii="Times New Roman" w:hAnsi="Times New Roman" w:cs="Times New Roman"/>
          <w:sz w:val="24"/>
          <w:szCs w:val="24"/>
        </w:rPr>
        <w:t>v</w:t>
      </w:r>
      <w:r w:rsidR="000F50A6" w:rsidRPr="006B7455">
        <w:rPr>
          <w:rFonts w:ascii="Times New Roman" w:hAnsi="Times New Roman" w:cs="Times New Roman"/>
          <w:sz w:val="24"/>
          <w:szCs w:val="24"/>
        </w:rPr>
        <w:t>adlīnijām</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automatizētu</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transportlīdzekļu</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tehnoloģiju</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testēšanai</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taču</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jānorāda</w:t>
      </w:r>
      <w:proofErr w:type="spellEnd"/>
      <w:r w:rsidR="000F50A6" w:rsidRPr="006B7455">
        <w:rPr>
          <w:rFonts w:ascii="Times New Roman" w:hAnsi="Times New Roman" w:cs="Times New Roman"/>
          <w:sz w:val="24"/>
          <w:szCs w:val="24"/>
        </w:rPr>
        <w:t xml:space="preserve">, ka </w:t>
      </w:r>
      <w:proofErr w:type="spellStart"/>
      <w:r w:rsidR="009720CD" w:rsidRPr="006B7455">
        <w:rPr>
          <w:rFonts w:ascii="Times New Roman" w:hAnsi="Times New Roman" w:cs="Times New Roman"/>
          <w:sz w:val="24"/>
          <w:szCs w:val="24"/>
        </w:rPr>
        <w:t>saskaņā</w:t>
      </w:r>
      <w:proofErr w:type="spellEnd"/>
      <w:r w:rsidR="009720CD" w:rsidRPr="006B7455">
        <w:rPr>
          <w:rFonts w:ascii="Times New Roman" w:hAnsi="Times New Roman" w:cs="Times New Roman"/>
          <w:sz w:val="24"/>
          <w:szCs w:val="24"/>
        </w:rPr>
        <w:t xml:space="preserve"> </w:t>
      </w:r>
      <w:proofErr w:type="spellStart"/>
      <w:r w:rsidR="009720CD" w:rsidRPr="006B7455">
        <w:rPr>
          <w:rFonts w:ascii="Times New Roman" w:hAnsi="Times New Roman" w:cs="Times New Roman"/>
          <w:sz w:val="24"/>
          <w:szCs w:val="24"/>
        </w:rPr>
        <w:t>ar</w:t>
      </w:r>
      <w:proofErr w:type="spellEnd"/>
      <w:r w:rsidR="009720CD" w:rsidRPr="006B7455">
        <w:rPr>
          <w:rFonts w:ascii="Times New Roman" w:hAnsi="Times New Roman" w:cs="Times New Roman"/>
          <w:sz w:val="24"/>
          <w:szCs w:val="24"/>
        </w:rPr>
        <w:t xml:space="preserve"> </w:t>
      </w:r>
      <w:proofErr w:type="spellStart"/>
      <w:r w:rsidR="009720CD" w:rsidRPr="006B7455">
        <w:rPr>
          <w:rFonts w:ascii="Times New Roman" w:hAnsi="Times New Roman" w:cs="Times New Roman"/>
          <w:sz w:val="24"/>
          <w:szCs w:val="24"/>
        </w:rPr>
        <w:t>esošo</w:t>
      </w:r>
      <w:proofErr w:type="spellEnd"/>
      <w:r w:rsidR="009720CD" w:rsidRPr="006B7455">
        <w:rPr>
          <w:rFonts w:ascii="Times New Roman" w:hAnsi="Times New Roman" w:cs="Times New Roman"/>
          <w:sz w:val="24"/>
          <w:szCs w:val="24"/>
        </w:rPr>
        <w:t xml:space="preserve"> </w:t>
      </w:r>
      <w:proofErr w:type="spellStart"/>
      <w:r w:rsidR="009720CD" w:rsidRPr="006B7455">
        <w:rPr>
          <w:rFonts w:ascii="Times New Roman" w:hAnsi="Times New Roman" w:cs="Times New Roman"/>
          <w:sz w:val="24"/>
          <w:szCs w:val="24"/>
        </w:rPr>
        <w:t>regulējumu</w:t>
      </w:r>
      <w:proofErr w:type="spellEnd"/>
      <w:r w:rsidR="009720CD"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transportlīdzeklī</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testēšanas</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laikā</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tajā</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jebkurā</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brīdī</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jāatrodas</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vadītājam</w:t>
      </w:r>
      <w:proofErr w:type="spellEnd"/>
      <w:r w:rsidR="000F50A6" w:rsidRPr="006B7455">
        <w:rPr>
          <w:rFonts w:ascii="Times New Roman" w:hAnsi="Times New Roman" w:cs="Times New Roman"/>
          <w:sz w:val="24"/>
          <w:szCs w:val="24"/>
        </w:rPr>
        <w:t xml:space="preserve">, kas var </w:t>
      </w:r>
      <w:proofErr w:type="spellStart"/>
      <w:r w:rsidR="000F50A6" w:rsidRPr="006B7455">
        <w:rPr>
          <w:rFonts w:ascii="Times New Roman" w:hAnsi="Times New Roman" w:cs="Times New Roman"/>
          <w:sz w:val="24"/>
          <w:szCs w:val="24"/>
        </w:rPr>
        <w:t>pārņemt</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transportlīdzekļa</w:t>
      </w:r>
      <w:proofErr w:type="spellEnd"/>
      <w:r w:rsidR="000F50A6" w:rsidRPr="006B7455">
        <w:rPr>
          <w:rFonts w:ascii="Times New Roman" w:hAnsi="Times New Roman" w:cs="Times New Roman"/>
          <w:sz w:val="24"/>
          <w:szCs w:val="24"/>
        </w:rPr>
        <w:t xml:space="preserve"> </w:t>
      </w:r>
      <w:proofErr w:type="spellStart"/>
      <w:r w:rsidR="000F50A6" w:rsidRPr="006B7455">
        <w:rPr>
          <w:rFonts w:ascii="Times New Roman" w:hAnsi="Times New Roman" w:cs="Times New Roman"/>
          <w:sz w:val="24"/>
          <w:szCs w:val="24"/>
        </w:rPr>
        <w:t>vadību</w:t>
      </w:r>
      <w:proofErr w:type="spellEnd"/>
      <w:r w:rsidR="009720CD" w:rsidRPr="006B7455">
        <w:rPr>
          <w:rFonts w:ascii="Times New Roman" w:hAnsi="Times New Roman" w:cs="Times New Roman"/>
          <w:sz w:val="24"/>
          <w:szCs w:val="24"/>
        </w:rPr>
        <w:t xml:space="preserve">. </w:t>
      </w:r>
      <w:proofErr w:type="spellStart"/>
      <w:r w:rsidR="00D767DE" w:rsidRPr="006B7455">
        <w:rPr>
          <w:rFonts w:ascii="Times New Roman" w:hAnsi="Times New Roman" w:cs="Times New Roman"/>
          <w:sz w:val="24"/>
          <w:szCs w:val="24"/>
        </w:rPr>
        <w:t>Tāpēc</w:t>
      </w:r>
      <w:proofErr w:type="spellEnd"/>
      <w:r w:rsidR="00D767DE" w:rsidRPr="006B7455">
        <w:rPr>
          <w:rFonts w:ascii="Times New Roman" w:hAnsi="Times New Roman" w:cs="Times New Roman"/>
          <w:sz w:val="24"/>
          <w:szCs w:val="24"/>
        </w:rPr>
        <w:t xml:space="preserve"> </w:t>
      </w:r>
      <w:proofErr w:type="spellStart"/>
      <w:r w:rsidR="00D767DE" w:rsidRPr="006B7455">
        <w:rPr>
          <w:rFonts w:ascii="Times New Roman" w:hAnsi="Times New Roman" w:cs="Times New Roman"/>
          <w:sz w:val="24"/>
          <w:szCs w:val="24"/>
        </w:rPr>
        <w:t>nepieciešams</w:t>
      </w:r>
      <w:proofErr w:type="spellEnd"/>
      <w:r w:rsidR="00D767DE" w:rsidRPr="006B7455">
        <w:rPr>
          <w:rFonts w:ascii="Times New Roman" w:hAnsi="Times New Roman" w:cs="Times New Roman"/>
          <w:sz w:val="24"/>
          <w:szCs w:val="24"/>
        </w:rPr>
        <w:t xml:space="preserve"> </w:t>
      </w:r>
      <w:proofErr w:type="spellStart"/>
      <w:r w:rsidR="00D767DE" w:rsidRPr="006B7455">
        <w:rPr>
          <w:rFonts w:ascii="Times New Roman" w:hAnsi="Times New Roman" w:cs="Times New Roman"/>
          <w:sz w:val="24"/>
          <w:szCs w:val="24"/>
        </w:rPr>
        <w:t>grozīt</w:t>
      </w:r>
      <w:proofErr w:type="spellEnd"/>
      <w:r w:rsidR="00D767DE" w:rsidRPr="006B7455">
        <w:rPr>
          <w:rFonts w:ascii="Times New Roman" w:hAnsi="Times New Roman" w:cs="Times New Roman"/>
          <w:sz w:val="24"/>
          <w:szCs w:val="24"/>
        </w:rPr>
        <w:t xml:space="preserve"> </w:t>
      </w:r>
      <w:proofErr w:type="spellStart"/>
      <w:r w:rsidR="00D767DE" w:rsidRPr="006B7455">
        <w:rPr>
          <w:rFonts w:ascii="Times New Roman" w:hAnsi="Times New Roman" w:cs="Times New Roman"/>
          <w:sz w:val="24"/>
          <w:szCs w:val="24"/>
        </w:rPr>
        <w:t>regulējumu</w:t>
      </w:r>
      <w:proofErr w:type="spellEnd"/>
      <w:r w:rsidR="00D767DE" w:rsidRPr="006B7455">
        <w:rPr>
          <w:rFonts w:ascii="Times New Roman" w:hAnsi="Times New Roman" w:cs="Times New Roman"/>
          <w:sz w:val="24"/>
          <w:szCs w:val="24"/>
        </w:rPr>
        <w:t xml:space="preserve">, </w:t>
      </w:r>
      <w:proofErr w:type="spellStart"/>
      <w:r w:rsidR="00D767DE" w:rsidRPr="006B7455">
        <w:rPr>
          <w:rFonts w:ascii="Times New Roman" w:hAnsi="Times New Roman" w:cs="Times New Roman"/>
          <w:sz w:val="24"/>
          <w:szCs w:val="24"/>
        </w:rPr>
        <w:t>lai</w:t>
      </w:r>
      <w:proofErr w:type="spellEnd"/>
      <w:r w:rsidR="00D767DE" w:rsidRPr="006B7455">
        <w:rPr>
          <w:rFonts w:ascii="Times New Roman" w:hAnsi="Times New Roman" w:cs="Times New Roman"/>
          <w:sz w:val="24"/>
          <w:szCs w:val="24"/>
        </w:rPr>
        <w:t xml:space="preserve"> </w:t>
      </w:r>
      <w:proofErr w:type="spellStart"/>
      <w:r w:rsidR="00D767DE" w:rsidRPr="006B7455">
        <w:rPr>
          <w:rFonts w:ascii="Times New Roman" w:hAnsi="Times New Roman" w:cs="Times New Roman"/>
          <w:sz w:val="24"/>
          <w:szCs w:val="24"/>
        </w:rPr>
        <w:t>pieļautu</w:t>
      </w:r>
      <w:proofErr w:type="spellEnd"/>
      <w:r w:rsidR="00D767DE" w:rsidRPr="006B7455">
        <w:rPr>
          <w:rFonts w:ascii="Times New Roman" w:hAnsi="Times New Roman" w:cs="Times New Roman"/>
          <w:sz w:val="24"/>
          <w:szCs w:val="24"/>
        </w:rPr>
        <w:t xml:space="preserve"> </w:t>
      </w:r>
      <w:proofErr w:type="spellStart"/>
      <w:r w:rsidR="00D767DE" w:rsidRPr="006B7455">
        <w:rPr>
          <w:rFonts w:ascii="Times New Roman" w:hAnsi="Times New Roman" w:cs="Times New Roman"/>
          <w:sz w:val="24"/>
          <w:szCs w:val="24"/>
        </w:rPr>
        <w:t>autonomo</w:t>
      </w:r>
      <w:proofErr w:type="spellEnd"/>
      <w:r w:rsidR="00D767DE" w:rsidRPr="006B7455">
        <w:rPr>
          <w:rFonts w:ascii="Times New Roman" w:hAnsi="Times New Roman" w:cs="Times New Roman"/>
          <w:sz w:val="24"/>
          <w:szCs w:val="24"/>
        </w:rPr>
        <w:t xml:space="preserve"> </w:t>
      </w:r>
      <w:proofErr w:type="spellStart"/>
      <w:r w:rsidR="00D767DE" w:rsidRPr="006B7455">
        <w:rPr>
          <w:rFonts w:ascii="Times New Roman" w:hAnsi="Times New Roman" w:cs="Times New Roman"/>
          <w:sz w:val="24"/>
          <w:szCs w:val="24"/>
        </w:rPr>
        <w:t>transport</w:t>
      </w:r>
      <w:r w:rsidR="006E248E" w:rsidRPr="006B7455">
        <w:rPr>
          <w:rFonts w:ascii="Times New Roman" w:hAnsi="Times New Roman" w:cs="Times New Roman"/>
          <w:sz w:val="24"/>
          <w:szCs w:val="24"/>
        </w:rPr>
        <w:t>līdzekļu</w:t>
      </w:r>
      <w:proofErr w:type="spellEnd"/>
      <w:r w:rsidR="006E248E" w:rsidRPr="006B7455">
        <w:rPr>
          <w:rFonts w:ascii="Times New Roman" w:hAnsi="Times New Roman" w:cs="Times New Roman"/>
          <w:sz w:val="24"/>
          <w:szCs w:val="24"/>
        </w:rPr>
        <w:t xml:space="preserve"> </w:t>
      </w:r>
      <w:proofErr w:type="spellStart"/>
      <w:r w:rsidR="00693CE8" w:rsidRPr="006B7455">
        <w:rPr>
          <w:rFonts w:ascii="Times New Roman" w:hAnsi="Times New Roman" w:cs="Times New Roman"/>
          <w:sz w:val="24"/>
          <w:szCs w:val="24"/>
        </w:rPr>
        <w:t>beidzamo</w:t>
      </w:r>
      <w:proofErr w:type="spellEnd"/>
      <w:r w:rsidR="00693CE8" w:rsidRPr="006B7455">
        <w:rPr>
          <w:rFonts w:ascii="Times New Roman" w:hAnsi="Times New Roman" w:cs="Times New Roman"/>
          <w:sz w:val="24"/>
          <w:szCs w:val="24"/>
        </w:rPr>
        <w:t xml:space="preserve"> </w:t>
      </w:r>
      <w:proofErr w:type="spellStart"/>
      <w:r w:rsidR="00693CE8" w:rsidRPr="006B7455">
        <w:rPr>
          <w:rFonts w:ascii="Times New Roman" w:hAnsi="Times New Roman" w:cs="Times New Roman"/>
          <w:sz w:val="24"/>
          <w:szCs w:val="24"/>
        </w:rPr>
        <w:t>testēšanu</w:t>
      </w:r>
      <w:proofErr w:type="spellEnd"/>
      <w:r w:rsidR="00693CE8" w:rsidRPr="006B7455">
        <w:rPr>
          <w:rFonts w:ascii="Times New Roman" w:hAnsi="Times New Roman" w:cs="Times New Roman"/>
          <w:sz w:val="24"/>
          <w:szCs w:val="24"/>
        </w:rPr>
        <w:t xml:space="preserve"> </w:t>
      </w:r>
      <w:proofErr w:type="spellStart"/>
      <w:r w:rsidR="00693CE8" w:rsidRPr="006B7455">
        <w:rPr>
          <w:rFonts w:ascii="Times New Roman" w:hAnsi="Times New Roman" w:cs="Times New Roman"/>
          <w:sz w:val="24"/>
          <w:szCs w:val="24"/>
        </w:rPr>
        <w:t>reālajā</w:t>
      </w:r>
      <w:proofErr w:type="spellEnd"/>
      <w:r w:rsidR="00693CE8" w:rsidRPr="006B7455">
        <w:rPr>
          <w:rFonts w:ascii="Times New Roman" w:hAnsi="Times New Roman" w:cs="Times New Roman"/>
          <w:sz w:val="24"/>
          <w:szCs w:val="24"/>
        </w:rPr>
        <w:t xml:space="preserve"> </w:t>
      </w:r>
      <w:proofErr w:type="spellStart"/>
      <w:r w:rsidR="00693CE8" w:rsidRPr="006B7455">
        <w:rPr>
          <w:rFonts w:ascii="Times New Roman" w:hAnsi="Times New Roman" w:cs="Times New Roman"/>
          <w:sz w:val="24"/>
          <w:szCs w:val="24"/>
        </w:rPr>
        <w:t>pilsētas</w:t>
      </w:r>
      <w:proofErr w:type="spellEnd"/>
      <w:r w:rsidR="00693CE8" w:rsidRPr="006B7455">
        <w:rPr>
          <w:rFonts w:ascii="Times New Roman" w:hAnsi="Times New Roman" w:cs="Times New Roman"/>
          <w:sz w:val="24"/>
          <w:szCs w:val="24"/>
        </w:rPr>
        <w:t xml:space="preserve"> </w:t>
      </w:r>
      <w:proofErr w:type="spellStart"/>
      <w:r w:rsidR="00693CE8" w:rsidRPr="006B7455">
        <w:rPr>
          <w:rFonts w:ascii="Times New Roman" w:hAnsi="Times New Roman" w:cs="Times New Roman"/>
          <w:sz w:val="24"/>
          <w:szCs w:val="24"/>
        </w:rPr>
        <w:t>vidē</w:t>
      </w:r>
      <w:proofErr w:type="spellEnd"/>
      <w:r w:rsidR="00693CE8" w:rsidRPr="006B7455">
        <w:rPr>
          <w:rFonts w:ascii="Times New Roman" w:hAnsi="Times New Roman" w:cs="Times New Roman"/>
          <w:sz w:val="24"/>
          <w:szCs w:val="24"/>
        </w:rPr>
        <w:t xml:space="preserve"> bez </w:t>
      </w:r>
      <w:proofErr w:type="spellStart"/>
      <w:r w:rsidR="00693CE8" w:rsidRPr="006B7455">
        <w:rPr>
          <w:rFonts w:ascii="Times New Roman" w:hAnsi="Times New Roman" w:cs="Times New Roman"/>
          <w:sz w:val="24"/>
          <w:szCs w:val="24"/>
        </w:rPr>
        <w:t>vadītāja</w:t>
      </w:r>
      <w:proofErr w:type="spellEnd"/>
      <w:r w:rsidR="006B065F" w:rsidRPr="006B7455">
        <w:rPr>
          <w:rFonts w:ascii="Times New Roman" w:hAnsi="Times New Roman" w:cs="Times New Roman"/>
          <w:sz w:val="24"/>
          <w:szCs w:val="24"/>
        </w:rPr>
        <w:t xml:space="preserve"> </w:t>
      </w:r>
      <w:proofErr w:type="spellStart"/>
      <w:r w:rsidR="006B065F" w:rsidRPr="006B7455">
        <w:rPr>
          <w:rFonts w:ascii="Times New Roman" w:hAnsi="Times New Roman" w:cs="Times New Roman"/>
          <w:sz w:val="24"/>
          <w:szCs w:val="24"/>
        </w:rPr>
        <w:t>vai</w:t>
      </w:r>
      <w:proofErr w:type="spellEnd"/>
      <w:r w:rsidR="006B065F" w:rsidRPr="006B7455">
        <w:rPr>
          <w:rFonts w:ascii="Times New Roman" w:hAnsi="Times New Roman" w:cs="Times New Roman"/>
          <w:sz w:val="24"/>
          <w:szCs w:val="24"/>
        </w:rPr>
        <w:t xml:space="preserve"> </w:t>
      </w:r>
      <w:proofErr w:type="spellStart"/>
      <w:r w:rsidR="006B065F" w:rsidRPr="006B7455">
        <w:rPr>
          <w:rFonts w:ascii="Times New Roman" w:hAnsi="Times New Roman" w:cs="Times New Roman"/>
          <w:sz w:val="24"/>
          <w:szCs w:val="24"/>
        </w:rPr>
        <w:t>vadītājam</w:t>
      </w:r>
      <w:proofErr w:type="spellEnd"/>
      <w:r w:rsidR="006B065F" w:rsidRPr="006B7455">
        <w:rPr>
          <w:rFonts w:ascii="Times New Roman" w:hAnsi="Times New Roman" w:cs="Times New Roman"/>
          <w:sz w:val="24"/>
          <w:szCs w:val="24"/>
        </w:rPr>
        <w:t xml:space="preserve"> </w:t>
      </w:r>
      <w:proofErr w:type="spellStart"/>
      <w:r w:rsidR="006B065F" w:rsidRPr="006B7455">
        <w:rPr>
          <w:rFonts w:ascii="Times New Roman" w:hAnsi="Times New Roman" w:cs="Times New Roman"/>
          <w:sz w:val="24"/>
          <w:szCs w:val="24"/>
        </w:rPr>
        <w:t>atrodoties</w:t>
      </w:r>
      <w:proofErr w:type="spellEnd"/>
      <w:r w:rsidR="006B065F" w:rsidRPr="006B7455">
        <w:rPr>
          <w:rFonts w:ascii="Times New Roman" w:hAnsi="Times New Roman" w:cs="Times New Roman"/>
          <w:sz w:val="24"/>
          <w:szCs w:val="24"/>
        </w:rPr>
        <w:t xml:space="preserve"> </w:t>
      </w:r>
      <w:proofErr w:type="spellStart"/>
      <w:r w:rsidR="006B065F" w:rsidRPr="006B7455">
        <w:rPr>
          <w:rFonts w:ascii="Times New Roman" w:hAnsi="Times New Roman" w:cs="Times New Roman"/>
          <w:sz w:val="24"/>
          <w:szCs w:val="24"/>
        </w:rPr>
        <w:t>ārpus</w:t>
      </w:r>
      <w:proofErr w:type="spellEnd"/>
      <w:r w:rsidR="006B065F" w:rsidRPr="006B7455">
        <w:rPr>
          <w:rFonts w:ascii="Times New Roman" w:hAnsi="Times New Roman" w:cs="Times New Roman"/>
          <w:sz w:val="24"/>
          <w:szCs w:val="24"/>
        </w:rPr>
        <w:t xml:space="preserve"> </w:t>
      </w:r>
      <w:proofErr w:type="spellStart"/>
      <w:r w:rsidR="006B065F" w:rsidRPr="006B7455">
        <w:rPr>
          <w:rFonts w:ascii="Times New Roman" w:hAnsi="Times New Roman" w:cs="Times New Roman"/>
          <w:sz w:val="24"/>
          <w:szCs w:val="24"/>
        </w:rPr>
        <w:t>transportlīdzek</w:t>
      </w:r>
      <w:r w:rsidR="00872A03">
        <w:rPr>
          <w:rFonts w:ascii="Times New Roman" w:hAnsi="Times New Roman" w:cs="Times New Roman"/>
          <w:sz w:val="24"/>
          <w:szCs w:val="24"/>
        </w:rPr>
        <w:t>ļ</w:t>
      </w:r>
      <w:r w:rsidR="006B065F" w:rsidRPr="006B7455">
        <w:rPr>
          <w:rFonts w:ascii="Times New Roman" w:hAnsi="Times New Roman" w:cs="Times New Roman"/>
          <w:sz w:val="24"/>
          <w:szCs w:val="24"/>
        </w:rPr>
        <w:t>a</w:t>
      </w:r>
      <w:proofErr w:type="spellEnd"/>
      <w:r w:rsidR="006B065F" w:rsidRPr="006B7455">
        <w:rPr>
          <w:rFonts w:ascii="Times New Roman" w:hAnsi="Times New Roman" w:cs="Times New Roman"/>
          <w:sz w:val="24"/>
          <w:szCs w:val="24"/>
        </w:rPr>
        <w:t>.</w:t>
      </w:r>
      <w:r w:rsidR="006124EE" w:rsidRPr="006B7455">
        <w:rPr>
          <w:rFonts w:ascii="Times New Roman" w:hAnsi="Times New Roman" w:cs="Times New Roman"/>
          <w:sz w:val="24"/>
          <w:szCs w:val="24"/>
        </w:rPr>
        <w:t xml:space="preserve"> </w:t>
      </w:r>
      <w:proofErr w:type="spellStart"/>
      <w:r w:rsidR="006124EE" w:rsidRPr="006B7455">
        <w:rPr>
          <w:rFonts w:ascii="Times New Roman" w:hAnsi="Times New Roman" w:cs="Times New Roman"/>
          <w:sz w:val="24"/>
          <w:szCs w:val="24"/>
        </w:rPr>
        <w:t>Viens</w:t>
      </w:r>
      <w:proofErr w:type="spellEnd"/>
      <w:r w:rsidR="006124EE" w:rsidRPr="006B7455">
        <w:rPr>
          <w:rFonts w:ascii="Times New Roman" w:hAnsi="Times New Roman" w:cs="Times New Roman"/>
          <w:sz w:val="24"/>
          <w:szCs w:val="24"/>
        </w:rPr>
        <w:t xml:space="preserve"> no </w:t>
      </w:r>
      <w:proofErr w:type="spellStart"/>
      <w:r w:rsidR="006124EE" w:rsidRPr="006B7455">
        <w:rPr>
          <w:rFonts w:ascii="Times New Roman" w:hAnsi="Times New Roman" w:cs="Times New Roman"/>
          <w:sz w:val="24"/>
          <w:szCs w:val="24"/>
        </w:rPr>
        <w:t>variantiem</w:t>
      </w:r>
      <w:proofErr w:type="spellEnd"/>
      <w:r w:rsidR="006124EE" w:rsidRPr="006B7455">
        <w:rPr>
          <w:rFonts w:ascii="Times New Roman" w:hAnsi="Times New Roman" w:cs="Times New Roman"/>
          <w:sz w:val="24"/>
          <w:szCs w:val="24"/>
        </w:rPr>
        <w:t xml:space="preserve"> </w:t>
      </w:r>
      <w:proofErr w:type="spellStart"/>
      <w:r w:rsidR="006124EE" w:rsidRPr="006B7455">
        <w:rPr>
          <w:rFonts w:ascii="Times New Roman" w:hAnsi="Times New Roman" w:cs="Times New Roman"/>
          <w:sz w:val="24"/>
          <w:szCs w:val="24"/>
        </w:rPr>
        <w:t>ir</w:t>
      </w:r>
      <w:proofErr w:type="spellEnd"/>
      <w:r w:rsidR="006124EE" w:rsidRPr="006B7455">
        <w:rPr>
          <w:rFonts w:ascii="Times New Roman" w:hAnsi="Times New Roman" w:cs="Times New Roman"/>
          <w:sz w:val="24"/>
          <w:szCs w:val="24"/>
        </w:rPr>
        <w:t xml:space="preserve"> </w:t>
      </w:r>
      <w:proofErr w:type="spellStart"/>
      <w:r w:rsidR="00AF2304" w:rsidRPr="006B7455">
        <w:rPr>
          <w:rFonts w:ascii="Times New Roman" w:hAnsi="Times New Roman" w:cs="Times New Roman"/>
          <w:sz w:val="24"/>
          <w:szCs w:val="24"/>
        </w:rPr>
        <w:t>kompetentai</w:t>
      </w:r>
      <w:proofErr w:type="spellEnd"/>
      <w:r w:rsidR="00AF2304" w:rsidRPr="006B7455">
        <w:rPr>
          <w:rFonts w:ascii="Times New Roman" w:hAnsi="Times New Roman" w:cs="Times New Roman"/>
          <w:sz w:val="24"/>
          <w:szCs w:val="24"/>
        </w:rPr>
        <w:t xml:space="preserve"> </w:t>
      </w:r>
      <w:proofErr w:type="spellStart"/>
      <w:r w:rsidR="00AF2304" w:rsidRPr="006B7455">
        <w:rPr>
          <w:rFonts w:ascii="Times New Roman" w:hAnsi="Times New Roman" w:cs="Times New Roman"/>
          <w:sz w:val="24"/>
          <w:szCs w:val="24"/>
        </w:rPr>
        <w:t>iestādei</w:t>
      </w:r>
      <w:proofErr w:type="spellEnd"/>
      <w:r w:rsidR="00AF2304" w:rsidRPr="006B7455">
        <w:rPr>
          <w:rFonts w:ascii="Times New Roman" w:hAnsi="Times New Roman" w:cs="Times New Roman"/>
          <w:sz w:val="24"/>
          <w:szCs w:val="24"/>
        </w:rPr>
        <w:t xml:space="preserve"> </w:t>
      </w:r>
      <w:proofErr w:type="spellStart"/>
      <w:r w:rsidR="00AF2304" w:rsidRPr="006B7455">
        <w:rPr>
          <w:rFonts w:ascii="Times New Roman" w:hAnsi="Times New Roman" w:cs="Times New Roman"/>
          <w:sz w:val="24"/>
          <w:szCs w:val="24"/>
        </w:rPr>
        <w:t>izsniegt</w:t>
      </w:r>
      <w:proofErr w:type="spellEnd"/>
      <w:r w:rsidR="00AF2304" w:rsidRPr="006B7455">
        <w:rPr>
          <w:rFonts w:ascii="Times New Roman" w:hAnsi="Times New Roman" w:cs="Times New Roman"/>
          <w:sz w:val="24"/>
          <w:szCs w:val="24"/>
        </w:rPr>
        <w:t xml:space="preserve"> </w:t>
      </w:r>
      <w:proofErr w:type="spellStart"/>
      <w:r w:rsidR="00AF2304" w:rsidRPr="006B7455">
        <w:rPr>
          <w:rFonts w:ascii="Times New Roman" w:hAnsi="Times New Roman" w:cs="Times New Roman"/>
          <w:sz w:val="24"/>
          <w:szCs w:val="24"/>
        </w:rPr>
        <w:t>speciālu</w:t>
      </w:r>
      <w:proofErr w:type="spellEnd"/>
      <w:r w:rsidR="00AF2304" w:rsidRPr="006B7455">
        <w:rPr>
          <w:rFonts w:ascii="Times New Roman" w:hAnsi="Times New Roman" w:cs="Times New Roman"/>
          <w:sz w:val="24"/>
          <w:szCs w:val="24"/>
        </w:rPr>
        <w:t xml:space="preserve"> </w:t>
      </w:r>
      <w:proofErr w:type="spellStart"/>
      <w:r w:rsidR="00AF2304" w:rsidRPr="006B7455">
        <w:rPr>
          <w:rFonts w:ascii="Times New Roman" w:hAnsi="Times New Roman" w:cs="Times New Roman"/>
          <w:sz w:val="24"/>
          <w:szCs w:val="24"/>
        </w:rPr>
        <w:t>licenci</w:t>
      </w:r>
      <w:proofErr w:type="spellEnd"/>
      <w:r w:rsidR="00AF2304" w:rsidRPr="006B7455">
        <w:rPr>
          <w:rFonts w:ascii="Times New Roman" w:hAnsi="Times New Roman" w:cs="Times New Roman"/>
          <w:sz w:val="24"/>
          <w:szCs w:val="24"/>
        </w:rPr>
        <w:t xml:space="preserve"> </w:t>
      </w:r>
      <w:proofErr w:type="spellStart"/>
      <w:r w:rsidR="00AF2304" w:rsidRPr="006B7455">
        <w:rPr>
          <w:rFonts w:ascii="Times New Roman" w:hAnsi="Times New Roman" w:cs="Times New Roman"/>
          <w:sz w:val="24"/>
          <w:szCs w:val="24"/>
        </w:rPr>
        <w:t>tieši</w:t>
      </w:r>
      <w:proofErr w:type="spellEnd"/>
      <w:r w:rsidR="00AF2304" w:rsidRPr="006B7455">
        <w:rPr>
          <w:rFonts w:ascii="Times New Roman" w:hAnsi="Times New Roman" w:cs="Times New Roman"/>
          <w:sz w:val="24"/>
          <w:szCs w:val="24"/>
        </w:rPr>
        <w:t xml:space="preserve"> </w:t>
      </w:r>
      <w:proofErr w:type="spellStart"/>
      <w:r w:rsidR="00AF2304" w:rsidRPr="006B7455">
        <w:rPr>
          <w:rFonts w:ascii="Times New Roman" w:hAnsi="Times New Roman" w:cs="Times New Roman"/>
          <w:sz w:val="24"/>
          <w:szCs w:val="24"/>
        </w:rPr>
        <w:t>attālināti</w:t>
      </w:r>
      <w:proofErr w:type="spellEnd"/>
      <w:r w:rsidR="00AF2304" w:rsidRPr="006B7455">
        <w:rPr>
          <w:rFonts w:ascii="Times New Roman" w:hAnsi="Times New Roman" w:cs="Times New Roman"/>
          <w:sz w:val="24"/>
          <w:szCs w:val="24"/>
        </w:rPr>
        <w:t xml:space="preserve"> </w:t>
      </w:r>
      <w:proofErr w:type="spellStart"/>
      <w:r w:rsidR="00AF2304" w:rsidRPr="006B7455">
        <w:rPr>
          <w:rFonts w:ascii="Times New Roman" w:hAnsi="Times New Roman" w:cs="Times New Roman"/>
          <w:sz w:val="24"/>
          <w:szCs w:val="24"/>
        </w:rPr>
        <w:t>vadām</w:t>
      </w:r>
      <w:r w:rsidR="00872A03">
        <w:rPr>
          <w:rFonts w:ascii="Times New Roman" w:hAnsi="Times New Roman" w:cs="Times New Roman"/>
          <w:sz w:val="24"/>
          <w:szCs w:val="24"/>
        </w:rPr>
        <w:t>a</w:t>
      </w:r>
      <w:r w:rsidR="00AF2304" w:rsidRPr="006B7455">
        <w:rPr>
          <w:rFonts w:ascii="Times New Roman" w:hAnsi="Times New Roman" w:cs="Times New Roman"/>
          <w:sz w:val="24"/>
          <w:szCs w:val="24"/>
        </w:rPr>
        <w:t>m</w:t>
      </w:r>
      <w:proofErr w:type="spellEnd"/>
      <w:r w:rsidR="00AF2304" w:rsidRPr="006B7455">
        <w:rPr>
          <w:rFonts w:ascii="Times New Roman" w:hAnsi="Times New Roman" w:cs="Times New Roman"/>
          <w:sz w:val="24"/>
          <w:szCs w:val="24"/>
        </w:rPr>
        <w:t xml:space="preserve"> </w:t>
      </w:r>
      <w:proofErr w:type="spellStart"/>
      <w:r w:rsidR="00AF2304" w:rsidRPr="006B7455">
        <w:rPr>
          <w:rFonts w:ascii="Times New Roman" w:hAnsi="Times New Roman" w:cs="Times New Roman"/>
          <w:sz w:val="24"/>
          <w:szCs w:val="24"/>
        </w:rPr>
        <w:t>vai</w:t>
      </w:r>
      <w:proofErr w:type="spellEnd"/>
      <w:r w:rsidR="00AF2304" w:rsidRPr="006B7455">
        <w:rPr>
          <w:rFonts w:ascii="Times New Roman" w:hAnsi="Times New Roman" w:cs="Times New Roman"/>
          <w:sz w:val="24"/>
          <w:szCs w:val="24"/>
        </w:rPr>
        <w:t xml:space="preserve"> </w:t>
      </w:r>
      <w:proofErr w:type="spellStart"/>
      <w:r w:rsidR="00AF2304" w:rsidRPr="006B7455">
        <w:rPr>
          <w:rFonts w:ascii="Times New Roman" w:hAnsi="Times New Roman" w:cs="Times New Roman"/>
          <w:sz w:val="24"/>
          <w:szCs w:val="24"/>
        </w:rPr>
        <w:t>autonomi</w:t>
      </w:r>
      <w:proofErr w:type="spellEnd"/>
      <w:r w:rsidR="00AF2304" w:rsidRPr="006B7455">
        <w:rPr>
          <w:rFonts w:ascii="Times New Roman" w:hAnsi="Times New Roman" w:cs="Times New Roman"/>
          <w:sz w:val="24"/>
          <w:szCs w:val="24"/>
        </w:rPr>
        <w:t xml:space="preserve"> </w:t>
      </w:r>
      <w:proofErr w:type="spellStart"/>
      <w:r w:rsidR="009B4B2F" w:rsidRPr="006B7455">
        <w:rPr>
          <w:rFonts w:ascii="Times New Roman" w:hAnsi="Times New Roman" w:cs="Times New Roman"/>
          <w:sz w:val="24"/>
          <w:szCs w:val="24"/>
        </w:rPr>
        <w:t>darbojošam</w:t>
      </w:r>
      <w:proofErr w:type="spellEnd"/>
      <w:r w:rsidR="009B4B2F" w:rsidRPr="006B7455">
        <w:rPr>
          <w:rFonts w:ascii="Times New Roman" w:hAnsi="Times New Roman" w:cs="Times New Roman"/>
          <w:sz w:val="24"/>
          <w:szCs w:val="24"/>
        </w:rPr>
        <w:t xml:space="preserve"> </w:t>
      </w:r>
      <w:proofErr w:type="spellStart"/>
      <w:r w:rsidR="009B4B2F" w:rsidRPr="006B7455">
        <w:rPr>
          <w:rFonts w:ascii="Times New Roman" w:hAnsi="Times New Roman" w:cs="Times New Roman"/>
          <w:sz w:val="24"/>
          <w:szCs w:val="24"/>
        </w:rPr>
        <w:t>transportlīdzeklim</w:t>
      </w:r>
      <w:proofErr w:type="spellEnd"/>
      <w:r w:rsidR="009B4B2F" w:rsidRPr="006B7455">
        <w:rPr>
          <w:rFonts w:ascii="Times New Roman" w:hAnsi="Times New Roman" w:cs="Times New Roman"/>
          <w:sz w:val="24"/>
          <w:szCs w:val="24"/>
        </w:rPr>
        <w:t>.</w:t>
      </w:r>
    </w:p>
    <w:p w14:paraId="736DA30C" w14:textId="06D0152E" w:rsidR="000A41E2" w:rsidRPr="006B7455" w:rsidRDefault="000A41E2" w:rsidP="00D62A4D">
      <w:pPr>
        <w:spacing w:before="120" w:after="120" w:line="240" w:lineRule="auto"/>
        <w:ind w:firstLine="720"/>
        <w:rPr>
          <w:rFonts w:ascii="Times New Roman" w:hAnsi="Times New Roman" w:cs="Times New Roman"/>
          <w:sz w:val="24"/>
          <w:szCs w:val="24"/>
        </w:rPr>
      </w:pPr>
      <w:proofErr w:type="spellStart"/>
      <w:r w:rsidRPr="006B7455">
        <w:rPr>
          <w:rFonts w:ascii="Times New Roman" w:hAnsi="Times New Roman" w:cs="Times New Roman"/>
          <w:b/>
          <w:sz w:val="24"/>
          <w:szCs w:val="24"/>
        </w:rPr>
        <w:t>Civiltiesiskās</w:t>
      </w:r>
      <w:proofErr w:type="spellEnd"/>
      <w:r w:rsidRPr="006B7455">
        <w:rPr>
          <w:rFonts w:ascii="Times New Roman" w:hAnsi="Times New Roman" w:cs="Times New Roman"/>
          <w:b/>
          <w:sz w:val="24"/>
          <w:szCs w:val="24"/>
        </w:rPr>
        <w:t xml:space="preserve"> </w:t>
      </w:r>
      <w:proofErr w:type="spellStart"/>
      <w:r w:rsidRPr="006B7455">
        <w:rPr>
          <w:rFonts w:ascii="Times New Roman" w:hAnsi="Times New Roman" w:cs="Times New Roman"/>
          <w:b/>
          <w:sz w:val="24"/>
          <w:szCs w:val="24"/>
        </w:rPr>
        <w:t>atbildības</w:t>
      </w:r>
      <w:proofErr w:type="spellEnd"/>
      <w:r w:rsidRPr="006B7455">
        <w:rPr>
          <w:rFonts w:ascii="Times New Roman" w:hAnsi="Times New Roman" w:cs="Times New Roman"/>
          <w:b/>
          <w:sz w:val="24"/>
          <w:szCs w:val="24"/>
        </w:rPr>
        <w:t xml:space="preserve"> </w:t>
      </w:r>
      <w:proofErr w:type="spellStart"/>
      <w:r w:rsidRPr="006B7455">
        <w:rPr>
          <w:rFonts w:ascii="Times New Roman" w:hAnsi="Times New Roman" w:cs="Times New Roman"/>
          <w:b/>
          <w:sz w:val="24"/>
          <w:szCs w:val="24"/>
        </w:rPr>
        <w:t>tiesiskā</w:t>
      </w:r>
      <w:proofErr w:type="spellEnd"/>
      <w:r w:rsidRPr="006B7455">
        <w:rPr>
          <w:rFonts w:ascii="Times New Roman" w:hAnsi="Times New Roman" w:cs="Times New Roman"/>
          <w:b/>
          <w:sz w:val="24"/>
          <w:szCs w:val="24"/>
        </w:rPr>
        <w:t xml:space="preserve"> </w:t>
      </w:r>
      <w:proofErr w:type="spellStart"/>
      <w:r w:rsidRPr="006B7455">
        <w:rPr>
          <w:rFonts w:ascii="Times New Roman" w:hAnsi="Times New Roman" w:cs="Times New Roman"/>
          <w:b/>
          <w:sz w:val="24"/>
          <w:szCs w:val="24"/>
        </w:rPr>
        <w:t>nenoteiktība</w:t>
      </w:r>
      <w:proofErr w:type="spellEnd"/>
      <w:r w:rsidRPr="006B7455">
        <w:rPr>
          <w:rFonts w:ascii="Times New Roman" w:hAnsi="Times New Roman" w:cs="Times New Roman"/>
          <w:b/>
          <w:sz w:val="24"/>
          <w:szCs w:val="24"/>
        </w:rPr>
        <w:t xml:space="preserve"> </w:t>
      </w:r>
      <w:proofErr w:type="spellStart"/>
      <w:r w:rsidRPr="006B7455">
        <w:rPr>
          <w:rFonts w:ascii="Times New Roman" w:hAnsi="Times New Roman" w:cs="Times New Roman"/>
          <w:b/>
          <w:sz w:val="24"/>
          <w:szCs w:val="24"/>
        </w:rPr>
        <w:t>mākslīgā</w:t>
      </w:r>
      <w:proofErr w:type="spellEnd"/>
      <w:r w:rsidRPr="006B7455">
        <w:rPr>
          <w:rFonts w:ascii="Times New Roman" w:hAnsi="Times New Roman" w:cs="Times New Roman"/>
          <w:b/>
          <w:sz w:val="24"/>
          <w:szCs w:val="24"/>
        </w:rPr>
        <w:t xml:space="preserve"> </w:t>
      </w:r>
      <w:proofErr w:type="spellStart"/>
      <w:r w:rsidRPr="006B7455">
        <w:rPr>
          <w:rFonts w:ascii="Times New Roman" w:hAnsi="Times New Roman" w:cs="Times New Roman"/>
          <w:b/>
          <w:sz w:val="24"/>
          <w:szCs w:val="24"/>
        </w:rPr>
        <w:t>intelekta</w:t>
      </w:r>
      <w:proofErr w:type="spellEnd"/>
      <w:r w:rsidRPr="006B7455">
        <w:rPr>
          <w:rFonts w:ascii="Times New Roman" w:hAnsi="Times New Roman" w:cs="Times New Roman"/>
          <w:b/>
          <w:sz w:val="24"/>
          <w:szCs w:val="24"/>
        </w:rPr>
        <w:t xml:space="preserve"> </w:t>
      </w:r>
      <w:proofErr w:type="spellStart"/>
      <w:r w:rsidRPr="006B7455">
        <w:rPr>
          <w:rFonts w:ascii="Times New Roman" w:hAnsi="Times New Roman" w:cs="Times New Roman"/>
          <w:b/>
          <w:sz w:val="24"/>
          <w:szCs w:val="24"/>
        </w:rPr>
        <w:t>vai</w:t>
      </w:r>
      <w:proofErr w:type="spellEnd"/>
      <w:r w:rsidRPr="006B7455">
        <w:rPr>
          <w:rFonts w:ascii="Times New Roman" w:hAnsi="Times New Roman" w:cs="Times New Roman"/>
          <w:b/>
          <w:sz w:val="24"/>
          <w:szCs w:val="24"/>
        </w:rPr>
        <w:t xml:space="preserve"> </w:t>
      </w:r>
      <w:proofErr w:type="spellStart"/>
      <w:r w:rsidRPr="006B7455">
        <w:rPr>
          <w:rFonts w:ascii="Times New Roman" w:hAnsi="Times New Roman" w:cs="Times New Roman"/>
          <w:b/>
          <w:sz w:val="24"/>
          <w:szCs w:val="24"/>
        </w:rPr>
        <w:t>citu</w:t>
      </w:r>
      <w:proofErr w:type="spellEnd"/>
      <w:r w:rsidRPr="006B7455">
        <w:rPr>
          <w:rFonts w:ascii="Times New Roman" w:hAnsi="Times New Roman" w:cs="Times New Roman"/>
          <w:b/>
          <w:sz w:val="24"/>
          <w:szCs w:val="24"/>
        </w:rPr>
        <w:t xml:space="preserve"> </w:t>
      </w:r>
      <w:proofErr w:type="spellStart"/>
      <w:r w:rsidRPr="006B7455">
        <w:rPr>
          <w:rFonts w:ascii="Times New Roman" w:hAnsi="Times New Roman" w:cs="Times New Roman"/>
          <w:b/>
          <w:sz w:val="24"/>
          <w:szCs w:val="24"/>
        </w:rPr>
        <w:t>autonomo</w:t>
      </w:r>
      <w:proofErr w:type="spellEnd"/>
      <w:r w:rsidRPr="006B7455">
        <w:rPr>
          <w:rFonts w:ascii="Times New Roman" w:hAnsi="Times New Roman" w:cs="Times New Roman"/>
          <w:b/>
          <w:sz w:val="24"/>
          <w:szCs w:val="24"/>
        </w:rPr>
        <w:t xml:space="preserve"> </w:t>
      </w:r>
      <w:proofErr w:type="spellStart"/>
      <w:r w:rsidRPr="006B7455">
        <w:rPr>
          <w:rFonts w:ascii="Times New Roman" w:hAnsi="Times New Roman" w:cs="Times New Roman"/>
          <w:b/>
          <w:sz w:val="24"/>
          <w:szCs w:val="24"/>
        </w:rPr>
        <w:t>rīku</w:t>
      </w:r>
      <w:proofErr w:type="spellEnd"/>
      <w:r w:rsidRPr="006B7455">
        <w:rPr>
          <w:rFonts w:ascii="Times New Roman" w:hAnsi="Times New Roman" w:cs="Times New Roman"/>
          <w:b/>
          <w:sz w:val="24"/>
          <w:szCs w:val="24"/>
        </w:rPr>
        <w:t xml:space="preserve"> </w:t>
      </w:r>
      <w:proofErr w:type="spellStart"/>
      <w:r w:rsidRPr="006B7455">
        <w:rPr>
          <w:rFonts w:ascii="Times New Roman" w:hAnsi="Times New Roman" w:cs="Times New Roman"/>
          <w:b/>
          <w:sz w:val="24"/>
          <w:szCs w:val="24"/>
        </w:rPr>
        <w:t>nodarīto</w:t>
      </w:r>
      <w:proofErr w:type="spellEnd"/>
      <w:r w:rsidRPr="006B7455">
        <w:rPr>
          <w:rFonts w:ascii="Times New Roman" w:hAnsi="Times New Roman" w:cs="Times New Roman"/>
          <w:b/>
          <w:sz w:val="24"/>
          <w:szCs w:val="24"/>
        </w:rPr>
        <w:t xml:space="preserve"> </w:t>
      </w:r>
      <w:proofErr w:type="spellStart"/>
      <w:r w:rsidRPr="006B7455">
        <w:rPr>
          <w:rFonts w:ascii="Times New Roman" w:hAnsi="Times New Roman" w:cs="Times New Roman"/>
          <w:b/>
          <w:sz w:val="24"/>
          <w:szCs w:val="24"/>
        </w:rPr>
        <w:t>zaudējumu</w:t>
      </w:r>
      <w:proofErr w:type="spellEnd"/>
      <w:r w:rsidRPr="006B7455">
        <w:rPr>
          <w:rFonts w:ascii="Times New Roman" w:hAnsi="Times New Roman" w:cs="Times New Roman"/>
          <w:b/>
          <w:sz w:val="24"/>
          <w:szCs w:val="24"/>
        </w:rPr>
        <w:t xml:space="preserve"> </w:t>
      </w:r>
      <w:proofErr w:type="spellStart"/>
      <w:r w:rsidRPr="006B7455">
        <w:rPr>
          <w:rFonts w:ascii="Times New Roman" w:hAnsi="Times New Roman" w:cs="Times New Roman"/>
          <w:b/>
          <w:sz w:val="24"/>
          <w:szCs w:val="24"/>
        </w:rPr>
        <w:t>gadījumos</w:t>
      </w:r>
      <w:proofErr w:type="spellEnd"/>
      <w:r w:rsidR="00CD6B9C" w:rsidRPr="006B7455">
        <w:rPr>
          <w:rFonts w:ascii="Times New Roman" w:hAnsi="Times New Roman" w:cs="Times New Roman"/>
          <w:b/>
          <w:sz w:val="24"/>
          <w:szCs w:val="24"/>
        </w:rPr>
        <w:t>:</w:t>
      </w:r>
    </w:p>
    <w:p w14:paraId="5014ECDC" w14:textId="71BAC8FA" w:rsidR="000A41E2" w:rsidRPr="006B7455" w:rsidRDefault="000A41E2" w:rsidP="00DF5236">
      <w:pPr>
        <w:spacing w:before="120" w:after="120" w:line="240" w:lineRule="auto"/>
        <w:ind w:firstLine="720"/>
        <w:jc w:val="both"/>
        <w:rPr>
          <w:rFonts w:ascii="Times New Roman" w:hAnsi="Times New Roman" w:cs="Times New Roman"/>
          <w:sz w:val="24"/>
          <w:szCs w:val="24"/>
        </w:rPr>
      </w:pPr>
      <w:proofErr w:type="spellStart"/>
      <w:r w:rsidRPr="006B7455">
        <w:rPr>
          <w:rFonts w:ascii="Times New Roman" w:hAnsi="Times New Roman" w:cs="Times New Roman"/>
          <w:sz w:val="24"/>
          <w:szCs w:val="24"/>
        </w:rPr>
        <w:t>Zaudējumu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atlīdzības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pienākumu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noteikumus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nosaka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Civillikums</w:t>
      </w:r>
      <w:proofErr w:type="spellEnd"/>
      <w:r w:rsidRPr="006B7455">
        <w:rPr>
          <w:rStyle w:val="FootnoteReference"/>
          <w:rFonts w:ascii="Times New Roman" w:hAnsi="Times New Roman" w:cs="Times New Roman"/>
          <w:sz w:val="24"/>
          <w:szCs w:val="24"/>
        </w:rPr>
        <w:footnoteReference w:id="52"/>
      </w:r>
      <w:r w:rsidRPr="006B7455">
        <w:rPr>
          <w:rFonts w:ascii="Times New Roman" w:hAnsi="Times New Roman" w:cs="Times New Roman"/>
          <w:sz w:val="24"/>
          <w:szCs w:val="24"/>
        </w:rPr>
        <w:t xml:space="preserve">. </w:t>
      </w:r>
      <w:proofErr w:type="spellStart"/>
      <w:r w:rsidR="00CB3CB9">
        <w:rPr>
          <w:rFonts w:ascii="Times New Roman" w:hAnsi="Times New Roman" w:cs="Times New Roman"/>
          <w:sz w:val="24"/>
          <w:szCs w:val="24"/>
        </w:rPr>
        <w:t>Atbilstoši</w:t>
      </w:r>
      <w:proofErr w:type="spellEnd"/>
      <w:r w:rsidR="00CB3CB9">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Civillikuma</w:t>
      </w:r>
      <w:proofErr w:type="spellEnd"/>
      <w:r w:rsidRPr="006B7455">
        <w:rPr>
          <w:rFonts w:ascii="Times New Roman" w:hAnsi="Times New Roman" w:cs="Times New Roman"/>
          <w:sz w:val="24"/>
          <w:szCs w:val="24"/>
        </w:rPr>
        <w:t xml:space="preserve"> 1779.</w:t>
      </w:r>
      <w:r w:rsidR="00445A54">
        <w:t> </w:t>
      </w:r>
      <w:proofErr w:type="spellStart"/>
      <w:r w:rsidRPr="006B7455">
        <w:rPr>
          <w:rFonts w:ascii="Times New Roman" w:hAnsi="Times New Roman" w:cs="Times New Roman"/>
          <w:sz w:val="24"/>
          <w:szCs w:val="24"/>
        </w:rPr>
        <w:t>pant</w:t>
      </w:r>
      <w:r w:rsidR="00CB3CB9">
        <w:rPr>
          <w:rFonts w:ascii="Times New Roman" w:hAnsi="Times New Roman" w:cs="Times New Roman"/>
          <w:sz w:val="24"/>
          <w:szCs w:val="24"/>
        </w:rPr>
        <w:t>am</w:t>
      </w:r>
      <w:proofErr w:type="spellEnd"/>
      <w:r w:rsidR="00CB3CB9">
        <w:rPr>
          <w:rFonts w:ascii="Times New Roman" w:hAnsi="Times New Roman" w:cs="Times New Roman"/>
          <w:sz w:val="24"/>
          <w:szCs w:val="24"/>
        </w:rPr>
        <w:t>,</w:t>
      </w:r>
      <w:r w:rsidRPr="006B7455">
        <w:rPr>
          <w:rFonts w:ascii="Times New Roman" w:hAnsi="Times New Roman" w:cs="Times New Roman"/>
          <w:sz w:val="24"/>
          <w:szCs w:val="24"/>
        </w:rPr>
        <w:t xml:space="preserve"> </w:t>
      </w:r>
      <w:proofErr w:type="spellStart"/>
      <w:r w:rsidR="00CB3CB9">
        <w:rPr>
          <w:rFonts w:ascii="Times New Roman" w:hAnsi="Times New Roman" w:cs="Times New Roman"/>
          <w:sz w:val="24"/>
          <w:szCs w:val="24"/>
        </w:rPr>
        <w:t>k</w:t>
      </w:r>
      <w:r w:rsidRPr="006B7455">
        <w:rPr>
          <w:rFonts w:ascii="Times New Roman" w:hAnsi="Times New Roman" w:cs="Times New Roman"/>
          <w:sz w:val="24"/>
          <w:szCs w:val="24"/>
        </w:rPr>
        <w:t>atram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pienākums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atlīdzināt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zaudējumus</w:t>
      </w:r>
      <w:proofErr w:type="spellEnd"/>
      <w:r w:rsidRPr="006B7455">
        <w:rPr>
          <w:rFonts w:ascii="Times New Roman" w:hAnsi="Times New Roman" w:cs="Times New Roman"/>
          <w:sz w:val="24"/>
          <w:szCs w:val="24"/>
        </w:rPr>
        <w:t xml:space="preserve">, ko </w:t>
      </w:r>
      <w:proofErr w:type="spellStart"/>
      <w:r w:rsidRPr="006B7455">
        <w:rPr>
          <w:rFonts w:ascii="Times New Roman" w:hAnsi="Times New Roman" w:cs="Times New Roman"/>
          <w:sz w:val="24"/>
          <w:szCs w:val="24"/>
        </w:rPr>
        <w:t>viņš</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savu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darbību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bezdarbību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nodarījis</w:t>
      </w:r>
      <w:proofErr w:type="spellEnd"/>
      <w:r w:rsidRPr="006B7455">
        <w:rPr>
          <w:rFonts w:ascii="Times New Roman" w:hAnsi="Times New Roman" w:cs="Times New Roman"/>
          <w:sz w:val="24"/>
          <w:szCs w:val="24"/>
        </w:rPr>
        <w:t xml:space="preserve">. Lai </w:t>
      </w:r>
      <w:proofErr w:type="spellStart"/>
      <w:r w:rsidRPr="006B7455">
        <w:rPr>
          <w:rFonts w:ascii="Times New Roman" w:hAnsi="Times New Roman" w:cs="Times New Roman"/>
          <w:sz w:val="24"/>
          <w:szCs w:val="24"/>
        </w:rPr>
        <w:t>apmierinātu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prasījumu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pēc</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zaudējumu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atlīdzināšanas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zaudējumu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prasītājam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jāpierāda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zaudējumu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esamība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zaudējumu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apmērs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cēloņsakarība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starp</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konkrētu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rīcību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zaudējuma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iestāšanās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sekām</w:t>
      </w:r>
      <w:proofErr w:type="spellEnd"/>
      <w:r w:rsidRPr="006B7455">
        <w:rPr>
          <w:rFonts w:ascii="Times New Roman" w:hAnsi="Times New Roman" w:cs="Times New Roman"/>
          <w:sz w:val="24"/>
          <w:szCs w:val="24"/>
        </w:rPr>
        <w:t xml:space="preserve">. </w:t>
      </w:r>
      <w:r w:rsidR="00C13165" w:rsidRPr="006B7455">
        <w:rPr>
          <w:rFonts w:ascii="Times New Roman" w:hAnsi="Times New Roman" w:cs="Times New Roman"/>
          <w:sz w:val="24"/>
          <w:szCs w:val="24"/>
        </w:rPr>
        <w:t xml:space="preserve">No </w:t>
      </w:r>
      <w:proofErr w:type="spellStart"/>
      <w:r w:rsidR="00C13165" w:rsidRPr="006B7455">
        <w:rPr>
          <w:rFonts w:ascii="Times New Roman" w:hAnsi="Times New Roman" w:cs="Times New Roman"/>
          <w:sz w:val="24"/>
          <w:szCs w:val="24"/>
        </w:rPr>
        <w:t>tiesību</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doktrīnas</w:t>
      </w:r>
      <w:proofErr w:type="spellEnd"/>
      <w:r w:rsidR="00C13165" w:rsidRPr="006B7455">
        <w:rPr>
          <w:rFonts w:ascii="Times New Roman" w:hAnsi="Times New Roman" w:cs="Times New Roman"/>
          <w:sz w:val="24"/>
          <w:szCs w:val="24"/>
        </w:rPr>
        <w:t xml:space="preserve">, kas </w:t>
      </w:r>
      <w:proofErr w:type="spellStart"/>
      <w:r w:rsidR="00C13165" w:rsidRPr="006B7455">
        <w:rPr>
          <w:rFonts w:ascii="Times New Roman" w:hAnsi="Times New Roman" w:cs="Times New Roman"/>
          <w:sz w:val="24"/>
          <w:szCs w:val="24"/>
        </w:rPr>
        <w:t>apstiprināta</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arī</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judikatūrā</w:t>
      </w:r>
      <w:proofErr w:type="spellEnd"/>
      <w:r w:rsidR="005A2871" w:rsidRPr="006B7455">
        <w:rPr>
          <w:rFonts w:ascii="Times New Roman" w:hAnsi="Times New Roman" w:cs="Times New Roman"/>
          <w:sz w:val="24"/>
          <w:szCs w:val="24"/>
        </w:rPr>
        <w:t>,</w:t>
      </w:r>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izriet</w:t>
      </w:r>
      <w:proofErr w:type="spellEnd"/>
      <w:r w:rsidR="00C13165" w:rsidRPr="006B7455">
        <w:rPr>
          <w:rFonts w:ascii="Times New Roman" w:hAnsi="Times New Roman" w:cs="Times New Roman"/>
          <w:sz w:val="24"/>
          <w:szCs w:val="24"/>
        </w:rPr>
        <w:t xml:space="preserve">, ka </w:t>
      </w:r>
      <w:proofErr w:type="spellStart"/>
      <w:r w:rsidR="00C13165" w:rsidRPr="006B7455">
        <w:rPr>
          <w:rFonts w:ascii="Times New Roman" w:hAnsi="Times New Roman" w:cs="Times New Roman"/>
          <w:sz w:val="24"/>
          <w:szCs w:val="24"/>
        </w:rPr>
        <w:t>zaudējumu</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atlīdzības</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pienākums</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iestājas</w:t>
      </w:r>
      <w:proofErr w:type="spellEnd"/>
      <w:r w:rsidR="00C13165" w:rsidRPr="006B7455">
        <w:rPr>
          <w:rFonts w:ascii="Times New Roman" w:hAnsi="Times New Roman" w:cs="Times New Roman"/>
          <w:sz w:val="24"/>
          <w:szCs w:val="24"/>
        </w:rPr>
        <w:t xml:space="preserve"> tad, </w:t>
      </w:r>
      <w:proofErr w:type="spellStart"/>
      <w:r w:rsidR="00C13165" w:rsidRPr="006B7455">
        <w:rPr>
          <w:rFonts w:ascii="Times New Roman" w:hAnsi="Times New Roman" w:cs="Times New Roman"/>
          <w:sz w:val="24"/>
          <w:szCs w:val="24"/>
        </w:rPr>
        <w:t>kad</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vienlaikus</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pastāv</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šādi</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priekšnoteikumi</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jeb</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atlīdzības</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pamati</w:t>
      </w:r>
      <w:proofErr w:type="spellEnd"/>
      <w:r w:rsidR="00C13165" w:rsidRPr="006B7455">
        <w:rPr>
          <w:rFonts w:ascii="Times New Roman" w:hAnsi="Times New Roman" w:cs="Times New Roman"/>
          <w:sz w:val="24"/>
          <w:szCs w:val="24"/>
        </w:rPr>
        <w:t xml:space="preserve">: 1) </w:t>
      </w:r>
      <w:proofErr w:type="spellStart"/>
      <w:r w:rsidR="00C13165" w:rsidRPr="006B7455">
        <w:rPr>
          <w:rFonts w:ascii="Times New Roman" w:hAnsi="Times New Roman" w:cs="Times New Roman"/>
          <w:sz w:val="24"/>
          <w:szCs w:val="24"/>
        </w:rPr>
        <w:t>tiesību</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aizskārēja</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neattaisnojama</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darbība</w:t>
      </w:r>
      <w:proofErr w:type="spellEnd"/>
      <w:r w:rsidR="00C13165" w:rsidRPr="006B7455">
        <w:rPr>
          <w:rFonts w:ascii="Times New Roman" w:hAnsi="Times New Roman" w:cs="Times New Roman"/>
          <w:sz w:val="24"/>
          <w:szCs w:val="24"/>
        </w:rPr>
        <w:t xml:space="preserve">, kas </w:t>
      </w:r>
      <w:proofErr w:type="spellStart"/>
      <w:r w:rsidR="00C13165" w:rsidRPr="006B7455">
        <w:rPr>
          <w:rFonts w:ascii="Times New Roman" w:hAnsi="Times New Roman" w:cs="Times New Roman"/>
          <w:sz w:val="24"/>
          <w:szCs w:val="24"/>
        </w:rPr>
        <w:t>attiecīgos</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gadījumos</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ietver</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arī</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novērtējumu</w:t>
      </w:r>
      <w:proofErr w:type="spellEnd"/>
      <w:r w:rsidR="00C13165" w:rsidRPr="006B7455">
        <w:rPr>
          <w:rFonts w:ascii="Times New Roman" w:hAnsi="Times New Roman" w:cs="Times New Roman"/>
          <w:sz w:val="24"/>
          <w:szCs w:val="24"/>
        </w:rPr>
        <w:t xml:space="preserve"> no </w:t>
      </w:r>
      <w:proofErr w:type="spellStart"/>
      <w:r w:rsidR="00C13165" w:rsidRPr="006B7455">
        <w:rPr>
          <w:rFonts w:ascii="Times New Roman" w:hAnsi="Times New Roman" w:cs="Times New Roman"/>
          <w:sz w:val="24"/>
          <w:szCs w:val="24"/>
        </w:rPr>
        <w:t>vainojamības</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viedokļa</w:t>
      </w:r>
      <w:proofErr w:type="spellEnd"/>
      <w:r w:rsidR="00C13165" w:rsidRPr="006B7455">
        <w:rPr>
          <w:rFonts w:ascii="Times New Roman" w:hAnsi="Times New Roman" w:cs="Times New Roman"/>
          <w:sz w:val="24"/>
          <w:szCs w:val="24"/>
        </w:rPr>
        <w:t xml:space="preserve">; 2) </w:t>
      </w:r>
      <w:proofErr w:type="spellStart"/>
      <w:r w:rsidR="00C13165" w:rsidRPr="006B7455">
        <w:rPr>
          <w:rFonts w:ascii="Times New Roman" w:hAnsi="Times New Roman" w:cs="Times New Roman"/>
          <w:sz w:val="24"/>
          <w:szCs w:val="24"/>
        </w:rPr>
        <w:t>zaudējumu</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esība</w:t>
      </w:r>
      <w:proofErr w:type="spellEnd"/>
      <w:r w:rsidR="00C13165" w:rsidRPr="006B7455">
        <w:rPr>
          <w:rFonts w:ascii="Times New Roman" w:hAnsi="Times New Roman" w:cs="Times New Roman"/>
          <w:sz w:val="24"/>
          <w:szCs w:val="24"/>
        </w:rPr>
        <w:t xml:space="preserve">; 3) </w:t>
      </w:r>
      <w:proofErr w:type="spellStart"/>
      <w:r w:rsidR="00C13165" w:rsidRPr="006B7455">
        <w:rPr>
          <w:rFonts w:ascii="Times New Roman" w:hAnsi="Times New Roman" w:cs="Times New Roman"/>
          <w:sz w:val="24"/>
          <w:szCs w:val="24"/>
        </w:rPr>
        <w:t>cēlonisk</w:t>
      </w:r>
      <w:r w:rsidR="000E69EA">
        <w:rPr>
          <w:rFonts w:ascii="Times New Roman" w:hAnsi="Times New Roman" w:cs="Times New Roman"/>
          <w:sz w:val="24"/>
          <w:szCs w:val="24"/>
        </w:rPr>
        <w:t>ā</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sakar</w:t>
      </w:r>
      <w:r w:rsidR="000E69EA">
        <w:rPr>
          <w:rFonts w:ascii="Times New Roman" w:hAnsi="Times New Roman" w:cs="Times New Roman"/>
          <w:sz w:val="24"/>
          <w:szCs w:val="24"/>
        </w:rPr>
        <w:t>ība</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starp</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zaudējumiem</w:t>
      </w:r>
      <w:proofErr w:type="spellEnd"/>
      <w:r w:rsidR="00C13165" w:rsidRPr="006B7455">
        <w:rPr>
          <w:rFonts w:ascii="Times New Roman" w:hAnsi="Times New Roman" w:cs="Times New Roman"/>
          <w:sz w:val="24"/>
          <w:szCs w:val="24"/>
        </w:rPr>
        <w:t xml:space="preserve"> un </w:t>
      </w:r>
      <w:proofErr w:type="spellStart"/>
      <w:r w:rsidR="00C13165" w:rsidRPr="006B7455">
        <w:rPr>
          <w:rFonts w:ascii="Times New Roman" w:hAnsi="Times New Roman" w:cs="Times New Roman"/>
          <w:sz w:val="24"/>
          <w:szCs w:val="24"/>
        </w:rPr>
        <w:t>neatļautu</w:t>
      </w:r>
      <w:proofErr w:type="spellEnd"/>
      <w:r w:rsidR="00C13165" w:rsidRPr="006B7455">
        <w:rPr>
          <w:rFonts w:ascii="Times New Roman" w:hAnsi="Times New Roman" w:cs="Times New Roman"/>
          <w:sz w:val="24"/>
          <w:szCs w:val="24"/>
        </w:rPr>
        <w:t xml:space="preserve"> </w:t>
      </w:r>
      <w:proofErr w:type="spellStart"/>
      <w:r w:rsidR="00C13165" w:rsidRPr="006B7455">
        <w:rPr>
          <w:rFonts w:ascii="Times New Roman" w:hAnsi="Times New Roman" w:cs="Times New Roman"/>
          <w:sz w:val="24"/>
          <w:szCs w:val="24"/>
        </w:rPr>
        <w:t>darbību</w:t>
      </w:r>
      <w:proofErr w:type="spellEnd"/>
      <w:r w:rsidR="00C13165"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Zaudējumi</w:t>
      </w:r>
      <w:proofErr w:type="spellEnd"/>
      <w:r w:rsidRPr="006B7455">
        <w:rPr>
          <w:rFonts w:ascii="Times New Roman" w:hAnsi="Times New Roman" w:cs="Times New Roman"/>
          <w:sz w:val="24"/>
          <w:szCs w:val="24"/>
        </w:rPr>
        <w:t xml:space="preserve">, ko </w:t>
      </w:r>
      <w:proofErr w:type="spellStart"/>
      <w:r w:rsidRPr="006B7455">
        <w:rPr>
          <w:rFonts w:ascii="Times New Roman" w:hAnsi="Times New Roman" w:cs="Times New Roman"/>
          <w:sz w:val="24"/>
          <w:szCs w:val="24"/>
        </w:rPr>
        <w:t>nodara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mākslīgā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intelekta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rīki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autonomie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rīki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visticamāk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nodarīti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ārpuslīgumiskajās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attiecībās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Attiecībā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ārpuslīgumiskajām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attiecībām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Civillikuma</w:t>
      </w:r>
      <w:proofErr w:type="spellEnd"/>
      <w:r w:rsidRPr="006B7455">
        <w:rPr>
          <w:rFonts w:ascii="Times New Roman" w:hAnsi="Times New Roman" w:cs="Times New Roman"/>
          <w:sz w:val="24"/>
          <w:szCs w:val="24"/>
        </w:rPr>
        <w:t xml:space="preserve"> 1784.</w:t>
      </w:r>
      <w:r w:rsidR="00C96B3F">
        <w:rPr>
          <w:rFonts w:ascii="Times New Roman" w:hAnsi="Times New Roman" w:cs="Times New Roman"/>
          <w:sz w:val="24"/>
          <w:szCs w:val="24"/>
        </w:rPr>
        <w:t> </w:t>
      </w:r>
      <w:r w:rsidRPr="006B7455">
        <w:rPr>
          <w:rFonts w:ascii="Times New Roman" w:hAnsi="Times New Roman" w:cs="Times New Roman"/>
          <w:sz w:val="24"/>
          <w:szCs w:val="24"/>
        </w:rPr>
        <w:t xml:space="preserve">pants </w:t>
      </w:r>
      <w:proofErr w:type="spellStart"/>
      <w:r w:rsidRPr="006B7455">
        <w:rPr>
          <w:rFonts w:ascii="Times New Roman" w:hAnsi="Times New Roman" w:cs="Times New Roman"/>
          <w:sz w:val="24"/>
          <w:szCs w:val="24"/>
        </w:rPr>
        <w:t>nosaka</w:t>
      </w:r>
      <w:proofErr w:type="spellEnd"/>
      <w:r w:rsidRPr="006B7455">
        <w:rPr>
          <w:rFonts w:ascii="Times New Roman" w:hAnsi="Times New Roman" w:cs="Times New Roman"/>
          <w:sz w:val="24"/>
          <w:szCs w:val="24"/>
        </w:rPr>
        <w:t xml:space="preserve">: “Ja </w:t>
      </w:r>
      <w:proofErr w:type="spellStart"/>
      <w:r w:rsidRPr="006B7455">
        <w:rPr>
          <w:rFonts w:ascii="Times New Roman" w:hAnsi="Times New Roman" w:cs="Times New Roman"/>
          <w:sz w:val="24"/>
          <w:szCs w:val="24"/>
        </w:rPr>
        <w:t>ārpus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līgumiskām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attiecībām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kādam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nodarīts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zaudējums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otras</w:t>
      </w:r>
      <w:proofErr w:type="spellEnd"/>
      <w:r w:rsidRPr="006B7455">
        <w:rPr>
          <w:rFonts w:ascii="Times New Roman" w:hAnsi="Times New Roman" w:cs="Times New Roman"/>
          <w:sz w:val="24"/>
          <w:szCs w:val="24"/>
        </w:rPr>
        <w:t xml:space="preserve"> personas </w:t>
      </w:r>
      <w:proofErr w:type="spellStart"/>
      <w:r w:rsidRPr="006B7455">
        <w:rPr>
          <w:rFonts w:ascii="Times New Roman" w:hAnsi="Times New Roman" w:cs="Times New Roman"/>
          <w:sz w:val="24"/>
          <w:szCs w:val="24"/>
        </w:rPr>
        <w:t>prettiesīgu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darbību</w:t>
      </w:r>
      <w:proofErr w:type="spellEnd"/>
      <w:r w:rsidRPr="006B7455">
        <w:rPr>
          <w:rFonts w:ascii="Times New Roman" w:hAnsi="Times New Roman" w:cs="Times New Roman"/>
          <w:sz w:val="24"/>
          <w:szCs w:val="24"/>
        </w:rPr>
        <w:t xml:space="preserve">, tad </w:t>
      </w:r>
      <w:proofErr w:type="spellStart"/>
      <w:r w:rsidRPr="006B7455">
        <w:rPr>
          <w:rFonts w:ascii="Times New Roman" w:hAnsi="Times New Roman" w:cs="Times New Roman"/>
          <w:sz w:val="24"/>
          <w:szCs w:val="24"/>
        </w:rPr>
        <w:t>zaudējuma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nodarīt</w:t>
      </w:r>
      <w:r w:rsidR="00C96B3F">
        <w:rPr>
          <w:rFonts w:ascii="Times New Roman" w:hAnsi="Times New Roman" w:cs="Times New Roman"/>
          <w:sz w:val="24"/>
          <w:szCs w:val="24"/>
        </w:rPr>
        <w:t>ā</w:t>
      </w:r>
      <w:r w:rsidRPr="006B7455">
        <w:rPr>
          <w:rFonts w:ascii="Times New Roman" w:hAnsi="Times New Roman" w:cs="Times New Roman"/>
          <w:sz w:val="24"/>
          <w:szCs w:val="24"/>
        </w:rPr>
        <w:t>js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atbild</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visiem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zaudējumiem</w:t>
      </w:r>
      <w:proofErr w:type="spellEnd"/>
      <w:r w:rsidRPr="006B7455">
        <w:rPr>
          <w:rFonts w:ascii="Times New Roman" w:hAnsi="Times New Roman" w:cs="Times New Roman"/>
          <w:sz w:val="24"/>
          <w:szCs w:val="24"/>
        </w:rPr>
        <w:t xml:space="preserve"> (1772. un 1773.p.).”  </w:t>
      </w:r>
    </w:p>
    <w:p w14:paraId="4DCF842B" w14:textId="4F87D67B" w:rsidR="000A41E2" w:rsidRPr="006B7455" w:rsidRDefault="000A41E2" w:rsidP="00DF5236">
      <w:pPr>
        <w:spacing w:before="120" w:after="120" w:line="240" w:lineRule="auto"/>
        <w:ind w:firstLine="720"/>
        <w:jc w:val="both"/>
        <w:rPr>
          <w:rFonts w:ascii="Times New Roman" w:hAnsi="Times New Roman" w:cs="Times New Roman"/>
          <w:sz w:val="24"/>
          <w:szCs w:val="24"/>
        </w:rPr>
      </w:pPr>
      <w:proofErr w:type="spellStart"/>
      <w:r w:rsidRPr="006B7455">
        <w:rPr>
          <w:rFonts w:ascii="Times New Roman" w:hAnsi="Times New Roman" w:cs="Times New Roman"/>
          <w:sz w:val="24"/>
          <w:szCs w:val="24"/>
        </w:rPr>
        <w:t>Situācijas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zaudējumus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nodara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autonomi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darbojošies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rīki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komplicētākas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šobrīd</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civiltiesību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teorijā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nostiprinātā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zaudējumu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atlīdzināšanas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kārtība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apmērs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pierādījumu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nasta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Piemēram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autonomi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braucoša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transportlīdzekļa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nodarīto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zaudējumu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gadījumā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zaudējumu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atlīdzības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pienākums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gulties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īpašnieku</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nepareizi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lietojis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rīku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pārdevēju</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laidis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tirgū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neatbilstošu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preci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programmatūras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ražotāju</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izstrādājis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nepareizus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programmatūras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algoritmus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gan</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ražotāju</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nepareizi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saražojis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preci</w:t>
      </w:r>
      <w:proofErr w:type="spellEnd"/>
      <w:r w:rsidRPr="006B7455">
        <w:rPr>
          <w:rFonts w:ascii="Times New Roman" w:hAnsi="Times New Roman" w:cs="Times New Roman"/>
          <w:sz w:val="24"/>
          <w:szCs w:val="24"/>
        </w:rPr>
        <w:t xml:space="preserve">. </w:t>
      </w:r>
    </w:p>
    <w:p w14:paraId="2D0E5411" w14:textId="744F4F84" w:rsidR="000A41E2" w:rsidRPr="006B7455" w:rsidRDefault="000A41E2" w:rsidP="00DF5236">
      <w:pPr>
        <w:spacing w:before="120" w:after="120" w:line="240" w:lineRule="auto"/>
        <w:ind w:firstLine="720"/>
        <w:jc w:val="both"/>
        <w:rPr>
          <w:rFonts w:ascii="Times New Roman" w:hAnsi="Times New Roman" w:cs="Times New Roman"/>
          <w:sz w:val="24"/>
          <w:szCs w:val="24"/>
        </w:rPr>
      </w:pPr>
      <w:r w:rsidRPr="006B7455">
        <w:rPr>
          <w:rFonts w:ascii="Times New Roman" w:hAnsi="Times New Roman" w:cs="Times New Roman"/>
          <w:sz w:val="24"/>
          <w:szCs w:val="24"/>
        </w:rPr>
        <w:t xml:space="preserve">Ja </w:t>
      </w:r>
      <w:proofErr w:type="spellStart"/>
      <w:r w:rsidRPr="006B7455">
        <w:rPr>
          <w:rFonts w:ascii="Times New Roman" w:hAnsi="Times New Roman" w:cs="Times New Roman"/>
          <w:sz w:val="24"/>
          <w:szCs w:val="24"/>
        </w:rPr>
        <w:t>šāda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šobrīd</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nonāktu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tiesā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juridiskās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obstrukcijas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aizlieguma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princips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neļautu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tiesnesim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atteikties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pieņemt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izskatīšanā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Civiltiesiskais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strīds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tiktu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izskatīts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saskaņā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spēkā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esošajām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Civillikuma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normām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tiesneša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iekšējo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taisnīguma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izjūtu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saskaņā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to, </w:t>
      </w:r>
      <w:proofErr w:type="spellStart"/>
      <w:r w:rsidRPr="006B7455">
        <w:rPr>
          <w:rFonts w:ascii="Times New Roman" w:hAnsi="Times New Roman" w:cs="Times New Roman"/>
          <w:sz w:val="24"/>
          <w:szCs w:val="24"/>
        </w:rPr>
        <w:t>kādus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faktus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katrs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procesa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dalībnieks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spējīgs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pierādīt</w:t>
      </w:r>
      <w:proofErr w:type="spellEnd"/>
      <w:r w:rsidRPr="006B7455">
        <w:rPr>
          <w:rFonts w:ascii="Times New Roman" w:hAnsi="Times New Roman" w:cs="Times New Roman"/>
          <w:sz w:val="24"/>
          <w:szCs w:val="24"/>
        </w:rPr>
        <w:t xml:space="preserve">. Ja </w:t>
      </w:r>
      <w:proofErr w:type="spellStart"/>
      <w:r w:rsidRPr="006B7455">
        <w:rPr>
          <w:rFonts w:ascii="Times New Roman" w:hAnsi="Times New Roman" w:cs="Times New Roman"/>
          <w:sz w:val="24"/>
          <w:szCs w:val="24"/>
        </w:rPr>
        <w:t>līdzīga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atkal</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nonāktu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tiesā</w:t>
      </w:r>
      <w:proofErr w:type="spellEnd"/>
      <w:r w:rsidRPr="006B7455">
        <w:rPr>
          <w:rFonts w:ascii="Times New Roman" w:hAnsi="Times New Roman" w:cs="Times New Roman"/>
          <w:sz w:val="24"/>
          <w:szCs w:val="24"/>
        </w:rPr>
        <w:t xml:space="preserve">, nav </w:t>
      </w:r>
      <w:proofErr w:type="spellStart"/>
      <w:r w:rsidRPr="006B7455">
        <w:rPr>
          <w:rFonts w:ascii="Times New Roman" w:hAnsi="Times New Roman" w:cs="Times New Roman"/>
          <w:sz w:val="24"/>
          <w:szCs w:val="24"/>
        </w:rPr>
        <w:t>garantijas</w:t>
      </w:r>
      <w:proofErr w:type="spellEnd"/>
      <w:r w:rsidRPr="006B7455">
        <w:rPr>
          <w:rFonts w:ascii="Times New Roman" w:hAnsi="Times New Roman" w:cs="Times New Roman"/>
          <w:sz w:val="24"/>
          <w:szCs w:val="24"/>
        </w:rPr>
        <w:t xml:space="preserve">, ka </w:t>
      </w:r>
      <w:proofErr w:type="spellStart"/>
      <w:r w:rsidRPr="006B7455">
        <w:rPr>
          <w:rFonts w:ascii="Times New Roman" w:hAnsi="Times New Roman" w:cs="Times New Roman"/>
          <w:sz w:val="24"/>
          <w:szCs w:val="24"/>
        </w:rPr>
        <w:t>tiesa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izlemtu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analoģiski</w:t>
      </w:r>
      <w:proofErr w:type="spellEnd"/>
      <w:r w:rsidRPr="006B7455">
        <w:rPr>
          <w:rFonts w:ascii="Times New Roman" w:hAnsi="Times New Roman" w:cs="Times New Roman"/>
          <w:sz w:val="24"/>
          <w:szCs w:val="24"/>
        </w:rPr>
        <w:t xml:space="preserve">, jo </w:t>
      </w:r>
      <w:proofErr w:type="spellStart"/>
      <w:r w:rsidRPr="006B7455">
        <w:rPr>
          <w:rFonts w:ascii="Times New Roman" w:hAnsi="Times New Roman" w:cs="Times New Roman"/>
          <w:sz w:val="24"/>
          <w:szCs w:val="24"/>
        </w:rPr>
        <w:t>pastāvot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tiesiskajai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nenoteiktībai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tiesas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interpretācija</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notikušā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apstākļiem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pamatoti</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atšķirties</w:t>
      </w:r>
      <w:proofErr w:type="spellEnd"/>
      <w:r w:rsidRPr="006B7455">
        <w:rPr>
          <w:rFonts w:ascii="Times New Roman" w:hAnsi="Times New Roman" w:cs="Times New Roman"/>
          <w:sz w:val="24"/>
          <w:szCs w:val="24"/>
        </w:rPr>
        <w:t xml:space="preserve">. </w:t>
      </w:r>
    </w:p>
    <w:p w14:paraId="19BBDFFA" w14:textId="16D8EF44" w:rsidR="000A41E2" w:rsidRPr="006B7455" w:rsidRDefault="000A41E2" w:rsidP="00DF5236">
      <w:pPr>
        <w:spacing w:before="120" w:after="120" w:line="240" w:lineRule="auto"/>
        <w:ind w:firstLine="720"/>
        <w:jc w:val="both"/>
        <w:rPr>
          <w:rFonts w:ascii="Times New Roman" w:hAnsi="Times New Roman" w:cs="Times New Roman"/>
          <w:sz w:val="24"/>
          <w:szCs w:val="24"/>
        </w:rPr>
      </w:pPr>
      <w:proofErr w:type="spellStart"/>
      <w:r w:rsidRPr="006B7455">
        <w:rPr>
          <w:rFonts w:ascii="Times New Roman" w:hAnsi="Times New Roman" w:cs="Times New Roman"/>
          <w:sz w:val="24"/>
          <w:szCs w:val="24"/>
        </w:rPr>
        <w:t>Katrā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konkrētajā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tiesiskajā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strīdā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šobrīd</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iespējams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nonākt</w:t>
      </w:r>
      <w:proofErr w:type="spellEnd"/>
      <w:r w:rsidRPr="006B7455">
        <w:rPr>
          <w:rFonts w:ascii="Times New Roman" w:hAnsi="Times New Roman" w:cs="Times New Roman"/>
          <w:sz w:val="24"/>
          <w:szCs w:val="24"/>
        </w:rPr>
        <w:t xml:space="preserve"> pie </w:t>
      </w:r>
      <w:proofErr w:type="spellStart"/>
      <w:r w:rsidRPr="006B7455">
        <w:rPr>
          <w:rFonts w:ascii="Times New Roman" w:hAnsi="Times New Roman" w:cs="Times New Roman"/>
          <w:sz w:val="24"/>
          <w:szCs w:val="24"/>
        </w:rPr>
        <w:t>lietas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atrisinājuma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tomēr</w:t>
      </w:r>
      <w:proofErr w:type="spellEnd"/>
      <w:r w:rsidRPr="006B7455">
        <w:rPr>
          <w:rFonts w:ascii="Times New Roman" w:hAnsi="Times New Roman" w:cs="Times New Roman"/>
          <w:sz w:val="24"/>
          <w:szCs w:val="24"/>
        </w:rPr>
        <w:t xml:space="preserve"> pie tik </w:t>
      </w:r>
      <w:proofErr w:type="spellStart"/>
      <w:r w:rsidRPr="006B7455">
        <w:rPr>
          <w:rFonts w:ascii="Times New Roman" w:hAnsi="Times New Roman" w:cs="Times New Roman"/>
          <w:sz w:val="24"/>
          <w:szCs w:val="24"/>
        </w:rPr>
        <w:t>trūcīga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tiesiskā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regulējuma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ilgtermiņā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nevar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garantēt</w:t>
      </w:r>
      <w:proofErr w:type="spellEnd"/>
      <w:r w:rsidRPr="006B7455">
        <w:rPr>
          <w:rFonts w:ascii="Times New Roman" w:hAnsi="Times New Roman" w:cs="Times New Roman"/>
          <w:sz w:val="24"/>
          <w:szCs w:val="24"/>
        </w:rPr>
        <w:t xml:space="preserve">, ka </w:t>
      </w:r>
      <w:proofErr w:type="spellStart"/>
      <w:r w:rsidRPr="006B7455">
        <w:rPr>
          <w:rFonts w:ascii="Times New Roman" w:hAnsi="Times New Roman" w:cs="Times New Roman"/>
          <w:sz w:val="24"/>
          <w:szCs w:val="24"/>
        </w:rPr>
        <w:t>lietu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izskatīšanā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ievērota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vienveidība</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lietu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iznākuma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prognozējamība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Svarīgi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atzīmēt</w:t>
      </w:r>
      <w:proofErr w:type="spellEnd"/>
      <w:r w:rsidRPr="006B7455">
        <w:rPr>
          <w:rFonts w:ascii="Times New Roman" w:hAnsi="Times New Roman" w:cs="Times New Roman"/>
          <w:sz w:val="24"/>
          <w:szCs w:val="24"/>
        </w:rPr>
        <w:t xml:space="preserve">, ka </w:t>
      </w:r>
      <w:proofErr w:type="spellStart"/>
      <w:r w:rsidRPr="006B7455">
        <w:rPr>
          <w:rFonts w:ascii="Times New Roman" w:hAnsi="Times New Roman" w:cs="Times New Roman"/>
          <w:sz w:val="24"/>
          <w:szCs w:val="24"/>
        </w:rPr>
        <w:t>šāds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tiesiskā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regulējuma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trūkums</w:t>
      </w:r>
      <w:proofErr w:type="spellEnd"/>
      <w:r w:rsidRPr="006B7455">
        <w:rPr>
          <w:rFonts w:ascii="Times New Roman" w:hAnsi="Times New Roman" w:cs="Times New Roman"/>
          <w:sz w:val="24"/>
          <w:szCs w:val="24"/>
        </w:rPr>
        <w:t xml:space="preserve"> nav </w:t>
      </w:r>
      <w:proofErr w:type="spellStart"/>
      <w:r w:rsidRPr="006B7455">
        <w:rPr>
          <w:rFonts w:ascii="Times New Roman" w:hAnsi="Times New Roman" w:cs="Times New Roman"/>
          <w:sz w:val="24"/>
          <w:szCs w:val="24"/>
        </w:rPr>
        <w:t>raksturīgs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tikai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līdzīga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rakstura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tiesiskās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nenoteiktības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problēmu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šobrīd</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saskaras</w:t>
      </w:r>
      <w:proofErr w:type="spellEnd"/>
      <w:r w:rsidRPr="006B7455">
        <w:rPr>
          <w:rFonts w:ascii="Times New Roman" w:hAnsi="Times New Roman" w:cs="Times New Roman"/>
          <w:sz w:val="24"/>
          <w:szCs w:val="24"/>
        </w:rPr>
        <w:t xml:space="preserve"> visas </w:t>
      </w:r>
      <w:proofErr w:type="spellStart"/>
      <w:r w:rsidRPr="006B7455">
        <w:rPr>
          <w:rFonts w:ascii="Times New Roman" w:hAnsi="Times New Roman" w:cs="Times New Roman"/>
          <w:sz w:val="24"/>
          <w:szCs w:val="24"/>
        </w:rPr>
        <w:t>valstis</w:t>
      </w:r>
      <w:proofErr w:type="spellEnd"/>
      <w:r w:rsidRPr="006B7455">
        <w:rPr>
          <w:rFonts w:ascii="Times New Roman" w:hAnsi="Times New Roman" w:cs="Times New Roman"/>
          <w:sz w:val="24"/>
          <w:szCs w:val="24"/>
        </w:rPr>
        <w:t xml:space="preserve">. </w:t>
      </w:r>
    </w:p>
    <w:p w14:paraId="578C3E74" w14:textId="4AF26739" w:rsidR="000A41E2" w:rsidRPr="006B7455" w:rsidRDefault="000A41E2" w:rsidP="00DF5236">
      <w:pPr>
        <w:spacing w:before="120" w:after="120" w:line="240" w:lineRule="auto"/>
        <w:ind w:firstLine="720"/>
        <w:jc w:val="both"/>
        <w:rPr>
          <w:rFonts w:ascii="Times New Roman" w:hAnsi="Times New Roman" w:cs="Times New Roman"/>
          <w:sz w:val="24"/>
          <w:szCs w:val="24"/>
        </w:rPr>
      </w:pPr>
      <w:proofErr w:type="spellStart"/>
      <w:r w:rsidRPr="006B7455">
        <w:rPr>
          <w:rFonts w:ascii="Times New Roman" w:hAnsi="Times New Roman" w:cs="Times New Roman"/>
          <w:sz w:val="24"/>
          <w:szCs w:val="24"/>
        </w:rPr>
        <w:t>Ilgtermiņā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šāda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tiesiskā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nenoteiktība</w:t>
      </w:r>
      <w:proofErr w:type="spellEnd"/>
      <w:r w:rsidRPr="006B7455">
        <w:rPr>
          <w:rFonts w:ascii="Times New Roman" w:hAnsi="Times New Roman" w:cs="Times New Roman"/>
          <w:sz w:val="24"/>
          <w:szCs w:val="24"/>
        </w:rPr>
        <w:t xml:space="preserve"> var </w:t>
      </w:r>
      <w:proofErr w:type="spellStart"/>
      <w:r w:rsidRPr="006B7455">
        <w:rPr>
          <w:rFonts w:ascii="Times New Roman" w:hAnsi="Times New Roman" w:cs="Times New Roman"/>
          <w:sz w:val="24"/>
          <w:szCs w:val="24"/>
        </w:rPr>
        <w:t>kavēt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tehnoloģisko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progresu</w:t>
      </w:r>
      <w:proofErr w:type="spellEnd"/>
      <w:r w:rsidRPr="006B7455">
        <w:rPr>
          <w:rFonts w:ascii="Times New Roman" w:hAnsi="Times New Roman" w:cs="Times New Roman"/>
          <w:sz w:val="24"/>
          <w:szCs w:val="24"/>
        </w:rPr>
        <w:t xml:space="preserve">. Ja </w:t>
      </w:r>
      <w:proofErr w:type="spellStart"/>
      <w:r w:rsidRPr="006B7455">
        <w:rPr>
          <w:rFonts w:ascii="Times New Roman" w:hAnsi="Times New Roman" w:cs="Times New Roman"/>
          <w:sz w:val="24"/>
          <w:szCs w:val="24"/>
        </w:rPr>
        <w:t>ražotājiem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nebūs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skaidrības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situācijās</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nepareizas</w:t>
      </w:r>
      <w:proofErr w:type="spellEnd"/>
      <w:r w:rsidRPr="006B7455">
        <w:rPr>
          <w:rFonts w:ascii="Times New Roman" w:hAnsi="Times New Roman" w:cs="Times New Roman"/>
          <w:sz w:val="24"/>
          <w:szCs w:val="24"/>
        </w:rPr>
        <w:t xml:space="preserve"> preces </w:t>
      </w:r>
      <w:proofErr w:type="spellStart"/>
      <w:r w:rsidRPr="006B7455">
        <w:rPr>
          <w:rFonts w:ascii="Times New Roman" w:hAnsi="Times New Roman" w:cs="Times New Roman"/>
          <w:sz w:val="24"/>
          <w:szCs w:val="24"/>
        </w:rPr>
        <w:t>lietošanu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atbildība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jāuzņemas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īpašniekam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kavēsies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šādas</w:t>
      </w:r>
      <w:proofErr w:type="spellEnd"/>
      <w:r w:rsidRPr="006B7455">
        <w:rPr>
          <w:rFonts w:ascii="Times New Roman" w:hAnsi="Times New Roman" w:cs="Times New Roman"/>
          <w:sz w:val="24"/>
          <w:szCs w:val="24"/>
        </w:rPr>
        <w:t xml:space="preserve"> preces </w:t>
      </w:r>
      <w:proofErr w:type="spellStart"/>
      <w:r w:rsidRPr="006B7455">
        <w:rPr>
          <w:rFonts w:ascii="Times New Roman" w:hAnsi="Times New Roman" w:cs="Times New Roman"/>
          <w:sz w:val="24"/>
          <w:szCs w:val="24"/>
        </w:rPr>
        <w:t>laist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apgrozībā</w:t>
      </w:r>
      <w:proofErr w:type="spellEnd"/>
      <w:r w:rsidRPr="006B7455">
        <w:rPr>
          <w:rFonts w:ascii="Times New Roman" w:hAnsi="Times New Roman" w:cs="Times New Roman"/>
          <w:sz w:val="24"/>
          <w:szCs w:val="24"/>
        </w:rPr>
        <w:t xml:space="preserve">. Ja </w:t>
      </w:r>
      <w:proofErr w:type="spellStart"/>
      <w:r w:rsidRPr="006B7455">
        <w:rPr>
          <w:rFonts w:ascii="Times New Roman" w:hAnsi="Times New Roman" w:cs="Times New Roman"/>
          <w:sz w:val="24"/>
          <w:szCs w:val="24"/>
        </w:rPr>
        <w:t>patērētājiem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biznesa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lietotājiem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nebūs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skaidrs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situācijās</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zaudējumiem</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radušies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produkta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izstrādes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ražošanas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kļūdu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dēļ</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jāatbild</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ražotājam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pārdevējam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pircēji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kavēsies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šādas</w:t>
      </w:r>
      <w:proofErr w:type="spellEnd"/>
      <w:r w:rsidRPr="006B7455">
        <w:rPr>
          <w:rFonts w:ascii="Times New Roman" w:hAnsi="Times New Roman" w:cs="Times New Roman"/>
          <w:sz w:val="24"/>
          <w:szCs w:val="24"/>
        </w:rPr>
        <w:t xml:space="preserve"> preces </w:t>
      </w:r>
      <w:proofErr w:type="spellStart"/>
      <w:r w:rsidRPr="006B7455">
        <w:rPr>
          <w:rFonts w:ascii="Times New Roman" w:hAnsi="Times New Roman" w:cs="Times New Roman"/>
          <w:sz w:val="24"/>
          <w:szCs w:val="24"/>
        </w:rPr>
        <w:t>iegādāties</w:t>
      </w:r>
      <w:proofErr w:type="spellEnd"/>
      <w:r w:rsidRPr="006B7455">
        <w:rPr>
          <w:rFonts w:ascii="Times New Roman" w:hAnsi="Times New Roman" w:cs="Times New Roman"/>
          <w:sz w:val="24"/>
          <w:szCs w:val="24"/>
        </w:rPr>
        <w:t>.</w:t>
      </w:r>
    </w:p>
    <w:p w14:paraId="7D05F281" w14:textId="4A30ACEF" w:rsidR="000A41E2" w:rsidRPr="006B7455" w:rsidRDefault="000A41E2" w:rsidP="00DF5236">
      <w:pPr>
        <w:spacing w:before="120" w:after="120" w:line="240" w:lineRule="auto"/>
        <w:ind w:firstLine="720"/>
        <w:jc w:val="both"/>
        <w:rPr>
          <w:rFonts w:ascii="Times New Roman" w:hAnsi="Times New Roman" w:cs="Times New Roman"/>
          <w:sz w:val="24"/>
          <w:szCs w:val="24"/>
        </w:rPr>
      </w:pPr>
      <w:proofErr w:type="spellStart"/>
      <w:r w:rsidRPr="006B7455">
        <w:rPr>
          <w:rFonts w:ascii="Times New Roman" w:hAnsi="Times New Roman" w:cs="Times New Roman"/>
          <w:sz w:val="24"/>
          <w:szCs w:val="24"/>
        </w:rPr>
        <w:t>Tamdēļ</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civiltiesiskās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atbildības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jautājuma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precīzākai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noregulēšanai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svarīga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nozīme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mākslīgā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intelekta</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citu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rīku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tālākai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attīstībai</w:t>
      </w:r>
      <w:proofErr w:type="spellEnd"/>
      <w:r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Civiltiesību</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teorijā</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pastāv</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vairāki</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atbildības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modeļi</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kā</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piemēram</w:t>
      </w:r>
      <w:proofErr w:type="spellEnd"/>
      <w:r w:rsidR="0099085D">
        <w:rPr>
          <w:rFonts w:ascii="Times New Roman" w:hAnsi="Times New Roman" w:cs="Times New Roman"/>
          <w:sz w:val="24"/>
          <w:szCs w:val="24"/>
        </w:rPr>
        <w:t>,</w:t>
      </w:r>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viens</w:t>
      </w:r>
      <w:proofErr w:type="spellEnd"/>
      <w:r w:rsidR="00A32D31" w:rsidRPr="006B7455">
        <w:rPr>
          <w:rFonts w:ascii="Times New Roman" w:hAnsi="Times New Roman" w:cs="Times New Roman"/>
          <w:sz w:val="24"/>
          <w:szCs w:val="24"/>
        </w:rPr>
        <w:t xml:space="preserve"> no </w:t>
      </w:r>
      <w:proofErr w:type="spellStart"/>
      <w:r w:rsidR="00A32D31" w:rsidRPr="006B7455">
        <w:rPr>
          <w:rFonts w:ascii="Times New Roman" w:hAnsi="Times New Roman" w:cs="Times New Roman"/>
          <w:sz w:val="24"/>
          <w:szCs w:val="24"/>
        </w:rPr>
        <w:t>tiem</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ir</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stingrās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atbildības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modelis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Kā</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izriet</w:t>
      </w:r>
      <w:proofErr w:type="spellEnd"/>
      <w:r w:rsidR="00A32D31" w:rsidRPr="006B7455">
        <w:rPr>
          <w:rFonts w:ascii="Times New Roman" w:hAnsi="Times New Roman" w:cs="Times New Roman"/>
          <w:sz w:val="24"/>
          <w:szCs w:val="24"/>
        </w:rPr>
        <w:t xml:space="preserve"> no </w:t>
      </w:r>
      <w:proofErr w:type="spellStart"/>
      <w:r w:rsidR="00A32D31" w:rsidRPr="006B7455">
        <w:rPr>
          <w:rFonts w:ascii="Times New Roman" w:hAnsi="Times New Roman" w:cs="Times New Roman"/>
          <w:sz w:val="24"/>
          <w:szCs w:val="24"/>
        </w:rPr>
        <w:t>tiesību</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doktrīnas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stingrās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atbildības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modelī</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tiek</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uzrādīti</w:t>
      </w:r>
      <w:proofErr w:type="spellEnd"/>
      <w:r w:rsidR="00A32D31" w:rsidRPr="006B7455">
        <w:rPr>
          <w:rFonts w:ascii="Times New Roman" w:hAnsi="Times New Roman" w:cs="Times New Roman"/>
          <w:sz w:val="24"/>
          <w:szCs w:val="24"/>
        </w:rPr>
        <w:t xml:space="preserve"> un </w:t>
      </w:r>
      <w:proofErr w:type="spellStart"/>
      <w:r w:rsidR="00A32D31" w:rsidRPr="006B7455">
        <w:rPr>
          <w:rFonts w:ascii="Times New Roman" w:hAnsi="Times New Roman" w:cs="Times New Roman"/>
          <w:sz w:val="24"/>
          <w:szCs w:val="24"/>
        </w:rPr>
        <w:t>vērtēti</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attaisnojumi</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tikai</w:t>
      </w:r>
      <w:proofErr w:type="spellEnd"/>
      <w:r w:rsidR="00A32D31" w:rsidRPr="006B7455">
        <w:rPr>
          <w:rFonts w:ascii="Times New Roman" w:hAnsi="Times New Roman" w:cs="Times New Roman"/>
          <w:sz w:val="24"/>
          <w:szCs w:val="24"/>
        </w:rPr>
        <w:t xml:space="preserve"> to </w:t>
      </w:r>
      <w:proofErr w:type="spellStart"/>
      <w:r w:rsidR="00A32D31" w:rsidRPr="006B7455">
        <w:rPr>
          <w:rFonts w:ascii="Times New Roman" w:hAnsi="Times New Roman" w:cs="Times New Roman"/>
          <w:sz w:val="24"/>
          <w:szCs w:val="24"/>
        </w:rPr>
        <w:t>attiecināmība</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norādīta</w:t>
      </w:r>
      <w:proofErr w:type="spellEnd"/>
      <w:r w:rsidR="00A32D31" w:rsidRPr="006B7455">
        <w:rPr>
          <w:rFonts w:ascii="Times New Roman" w:hAnsi="Times New Roman" w:cs="Times New Roman"/>
          <w:sz w:val="24"/>
          <w:szCs w:val="24"/>
        </w:rPr>
        <w:t xml:space="preserve"> </w:t>
      </w:r>
      <w:r w:rsidR="00A32D31" w:rsidRPr="006B7455">
        <w:rPr>
          <w:rFonts w:ascii="Times New Roman" w:hAnsi="Times New Roman" w:cs="Times New Roman"/>
          <w:i/>
          <w:iCs/>
          <w:sz w:val="24"/>
          <w:szCs w:val="24"/>
        </w:rPr>
        <w:t xml:space="preserve">numerus </w:t>
      </w:r>
      <w:proofErr w:type="spellStart"/>
      <w:r w:rsidR="00A32D31" w:rsidRPr="006B7455">
        <w:rPr>
          <w:rFonts w:ascii="Times New Roman" w:hAnsi="Times New Roman" w:cs="Times New Roman"/>
          <w:i/>
          <w:iCs/>
          <w:sz w:val="24"/>
          <w:szCs w:val="24"/>
        </w:rPr>
        <w:t>clausus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normās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Līdz</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ar</w:t>
      </w:r>
      <w:proofErr w:type="spellEnd"/>
      <w:r w:rsidR="00A32D31" w:rsidRPr="006B7455">
        <w:rPr>
          <w:rFonts w:ascii="Times New Roman" w:hAnsi="Times New Roman" w:cs="Times New Roman"/>
          <w:sz w:val="24"/>
          <w:szCs w:val="24"/>
        </w:rPr>
        <w:t xml:space="preserve"> to no </w:t>
      </w:r>
      <w:proofErr w:type="spellStart"/>
      <w:r w:rsidR="00A32D31" w:rsidRPr="006B7455">
        <w:rPr>
          <w:rFonts w:ascii="Times New Roman" w:hAnsi="Times New Roman" w:cs="Times New Roman"/>
          <w:sz w:val="24"/>
          <w:szCs w:val="24"/>
        </w:rPr>
        <w:t>minētā</w:t>
      </w:r>
      <w:proofErr w:type="spellEnd"/>
      <w:r w:rsidR="00A32D31" w:rsidRPr="006B7455">
        <w:rPr>
          <w:rFonts w:ascii="Times New Roman" w:hAnsi="Times New Roman" w:cs="Times New Roman"/>
          <w:sz w:val="24"/>
          <w:szCs w:val="24"/>
        </w:rPr>
        <w:t xml:space="preserve"> var </w:t>
      </w:r>
      <w:proofErr w:type="spellStart"/>
      <w:r w:rsidR="00A32D31" w:rsidRPr="006B7455">
        <w:rPr>
          <w:rFonts w:ascii="Times New Roman" w:hAnsi="Times New Roman" w:cs="Times New Roman"/>
          <w:sz w:val="24"/>
          <w:szCs w:val="24"/>
        </w:rPr>
        <w:t>secināt</w:t>
      </w:r>
      <w:proofErr w:type="spellEnd"/>
      <w:r w:rsidR="00A32D31" w:rsidRPr="006B7455">
        <w:rPr>
          <w:rFonts w:ascii="Times New Roman" w:hAnsi="Times New Roman" w:cs="Times New Roman"/>
          <w:sz w:val="24"/>
          <w:szCs w:val="24"/>
        </w:rPr>
        <w:t xml:space="preserve">, ka </w:t>
      </w:r>
      <w:proofErr w:type="spellStart"/>
      <w:r w:rsidR="00A32D31" w:rsidRPr="006B7455">
        <w:rPr>
          <w:rFonts w:ascii="Times New Roman" w:hAnsi="Times New Roman" w:cs="Times New Roman"/>
          <w:sz w:val="24"/>
          <w:szCs w:val="24"/>
        </w:rPr>
        <w:t>praksē</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iespējamas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situācijas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kurās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nepieciešams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piemērot</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stingrās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atbildības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modeli</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nevis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klasiskās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atbildības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modeli</w:t>
      </w:r>
      <w:proofErr w:type="spellEnd"/>
      <w:r w:rsidR="00A32D31" w:rsidRPr="006B7455">
        <w:rPr>
          <w:rFonts w:ascii="Times New Roman" w:hAnsi="Times New Roman" w:cs="Times New Roman"/>
          <w:sz w:val="24"/>
          <w:szCs w:val="24"/>
        </w:rPr>
        <w:t xml:space="preserve">, kas </w:t>
      </w:r>
      <w:proofErr w:type="spellStart"/>
      <w:r w:rsidR="00A32D31" w:rsidRPr="006B7455">
        <w:rPr>
          <w:rFonts w:ascii="Times New Roman" w:hAnsi="Times New Roman" w:cs="Times New Roman"/>
          <w:sz w:val="24"/>
          <w:szCs w:val="24"/>
        </w:rPr>
        <w:t>ir</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iekļauts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Civillikumā</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Līdz</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ar</w:t>
      </w:r>
      <w:proofErr w:type="spellEnd"/>
      <w:r w:rsidR="00A32D31" w:rsidRPr="006B7455">
        <w:rPr>
          <w:rFonts w:ascii="Times New Roman" w:hAnsi="Times New Roman" w:cs="Times New Roman"/>
          <w:sz w:val="24"/>
          <w:szCs w:val="24"/>
        </w:rPr>
        <w:t xml:space="preserve"> to, </w:t>
      </w:r>
      <w:proofErr w:type="spellStart"/>
      <w:r w:rsidR="00A32D31" w:rsidRPr="006B7455">
        <w:rPr>
          <w:rFonts w:ascii="Times New Roman" w:hAnsi="Times New Roman" w:cs="Times New Roman"/>
          <w:sz w:val="24"/>
          <w:szCs w:val="24"/>
        </w:rPr>
        <w:t>tā</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kā</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stingrās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atbildības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modelī</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atbildība</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neiestājas</w:t>
      </w:r>
      <w:proofErr w:type="spellEnd"/>
      <w:r w:rsidR="00A32D31" w:rsidRPr="006B7455">
        <w:rPr>
          <w:rFonts w:ascii="Times New Roman" w:hAnsi="Times New Roman" w:cs="Times New Roman"/>
          <w:sz w:val="24"/>
          <w:szCs w:val="24"/>
        </w:rPr>
        <w:t xml:space="preserve">, ja </w:t>
      </w:r>
      <w:proofErr w:type="spellStart"/>
      <w:r w:rsidR="00A32D31" w:rsidRPr="006B7455">
        <w:rPr>
          <w:rFonts w:ascii="Times New Roman" w:hAnsi="Times New Roman" w:cs="Times New Roman"/>
          <w:sz w:val="24"/>
          <w:szCs w:val="24"/>
        </w:rPr>
        <w:t>tiek</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konstatēti</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likumā</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noteiktie</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izņēmumi</w:t>
      </w:r>
      <w:proofErr w:type="spellEnd"/>
      <w:r w:rsidR="00A32D31" w:rsidRPr="006B7455">
        <w:rPr>
          <w:rFonts w:ascii="Times New Roman" w:hAnsi="Times New Roman" w:cs="Times New Roman"/>
          <w:sz w:val="24"/>
          <w:szCs w:val="24"/>
        </w:rPr>
        <w:t xml:space="preserve"> no </w:t>
      </w:r>
      <w:proofErr w:type="spellStart"/>
      <w:proofErr w:type="gramStart"/>
      <w:r w:rsidR="00A32D31" w:rsidRPr="006B7455">
        <w:rPr>
          <w:rFonts w:ascii="Times New Roman" w:hAnsi="Times New Roman" w:cs="Times New Roman"/>
          <w:sz w:val="24"/>
          <w:szCs w:val="24"/>
        </w:rPr>
        <w:t>atbildības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būtu</w:t>
      </w:r>
      <w:proofErr w:type="spellEnd"/>
      <w:proofErr w:type="gram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izvērtējama</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nepieciešamība</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izstrādāt</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konkrētās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nozares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speciālo</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regulējumu</w:t>
      </w:r>
      <w:proofErr w:type="spellEnd"/>
      <w:r w:rsidR="00A32D31" w:rsidRPr="006B7455">
        <w:rPr>
          <w:rFonts w:ascii="Times New Roman" w:hAnsi="Times New Roman" w:cs="Times New Roman"/>
          <w:sz w:val="24"/>
          <w:szCs w:val="24"/>
        </w:rPr>
        <w:t xml:space="preserve">, kas </w:t>
      </w:r>
      <w:proofErr w:type="spellStart"/>
      <w:r w:rsidR="00A32D31" w:rsidRPr="006B7455">
        <w:rPr>
          <w:rFonts w:ascii="Times New Roman" w:hAnsi="Times New Roman" w:cs="Times New Roman"/>
          <w:sz w:val="24"/>
          <w:szCs w:val="24"/>
        </w:rPr>
        <w:t>attiektos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uz</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mākslīgā</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intelekta</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vai</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citu</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autonomo</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rīku</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nodarīto</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zaudējumu</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gadījumos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kurā</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būtu</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iekļauts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stingrās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atbildības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modelis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jeb</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atbildība</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neatkarīgi</w:t>
      </w:r>
      <w:proofErr w:type="spellEnd"/>
      <w:r w:rsidR="00A32D31" w:rsidRPr="006B7455">
        <w:rPr>
          <w:rFonts w:ascii="Times New Roman" w:hAnsi="Times New Roman" w:cs="Times New Roman"/>
          <w:sz w:val="24"/>
          <w:szCs w:val="24"/>
        </w:rPr>
        <w:t xml:space="preserve"> no </w:t>
      </w:r>
      <w:proofErr w:type="spellStart"/>
      <w:r w:rsidR="00A32D31" w:rsidRPr="006B7455">
        <w:rPr>
          <w:rFonts w:ascii="Times New Roman" w:hAnsi="Times New Roman" w:cs="Times New Roman"/>
          <w:sz w:val="24"/>
          <w:szCs w:val="24"/>
        </w:rPr>
        <w:t>vainas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Šādu</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regulējumu</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Latvijā</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piemēram</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satur</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likums</w:t>
      </w:r>
      <w:proofErr w:type="spellEnd"/>
      <w:r w:rsidR="00A32D31" w:rsidRPr="006B7455">
        <w:rPr>
          <w:rFonts w:ascii="Times New Roman" w:hAnsi="Times New Roman" w:cs="Times New Roman"/>
          <w:sz w:val="24"/>
          <w:szCs w:val="24"/>
        </w:rPr>
        <w:t xml:space="preserve"> “Par </w:t>
      </w:r>
      <w:proofErr w:type="spellStart"/>
      <w:r w:rsidR="00A32D31" w:rsidRPr="006B7455">
        <w:rPr>
          <w:rFonts w:ascii="Times New Roman" w:hAnsi="Times New Roman" w:cs="Times New Roman"/>
          <w:sz w:val="24"/>
          <w:szCs w:val="24"/>
        </w:rPr>
        <w:t>atbildību</w:t>
      </w:r>
      <w:proofErr w:type="spellEnd"/>
      <w:r w:rsidR="00A32D31" w:rsidRPr="006B7455">
        <w:rPr>
          <w:rFonts w:ascii="Times New Roman" w:hAnsi="Times New Roman" w:cs="Times New Roman"/>
          <w:sz w:val="24"/>
          <w:szCs w:val="24"/>
        </w:rPr>
        <w:t xml:space="preserve"> par preces un </w:t>
      </w:r>
      <w:proofErr w:type="spellStart"/>
      <w:r w:rsidR="00A32D31" w:rsidRPr="006B7455">
        <w:rPr>
          <w:rFonts w:ascii="Times New Roman" w:hAnsi="Times New Roman" w:cs="Times New Roman"/>
          <w:sz w:val="24"/>
          <w:szCs w:val="24"/>
        </w:rPr>
        <w:t>pakalpojuma</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trūkumiem</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kā</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arī</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šādu</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atbildības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modeli</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satur</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arī</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regulējums</w:t>
      </w:r>
      <w:proofErr w:type="spellEnd"/>
      <w:r w:rsidR="00A32D31" w:rsidRPr="006B7455">
        <w:rPr>
          <w:rFonts w:ascii="Times New Roman" w:hAnsi="Times New Roman" w:cs="Times New Roman"/>
          <w:sz w:val="24"/>
          <w:szCs w:val="24"/>
        </w:rPr>
        <w:t xml:space="preserve"> par </w:t>
      </w:r>
      <w:proofErr w:type="spellStart"/>
      <w:r w:rsidR="00A32D31" w:rsidRPr="006B7455">
        <w:rPr>
          <w:rFonts w:ascii="Times New Roman" w:hAnsi="Times New Roman" w:cs="Times New Roman"/>
          <w:sz w:val="24"/>
          <w:szCs w:val="24"/>
        </w:rPr>
        <w:t>paaugstinātas</w:t>
      </w:r>
      <w:proofErr w:type="spellEnd"/>
      <w:r w:rsidR="00A32D31" w:rsidRPr="006B7455">
        <w:rPr>
          <w:rFonts w:ascii="Times New Roman" w:hAnsi="Times New Roman" w:cs="Times New Roman"/>
          <w:sz w:val="24"/>
          <w:szCs w:val="24"/>
        </w:rPr>
        <w:t xml:space="preserve"> </w:t>
      </w:r>
      <w:proofErr w:type="spellStart"/>
      <w:r w:rsidR="00A32D31" w:rsidRPr="006B7455">
        <w:rPr>
          <w:rFonts w:ascii="Times New Roman" w:hAnsi="Times New Roman" w:cs="Times New Roman"/>
          <w:sz w:val="24"/>
          <w:szCs w:val="24"/>
        </w:rPr>
        <w:t>bīstamības</w:t>
      </w:r>
      <w:proofErr w:type="spellEnd"/>
      <w:r w:rsidR="00A32D31" w:rsidRPr="006B7455">
        <w:rPr>
          <w:rFonts w:ascii="Times New Roman" w:hAnsi="Times New Roman" w:cs="Times New Roman"/>
          <w:sz w:val="24"/>
          <w:szCs w:val="24"/>
        </w:rPr>
        <w:t xml:space="preserve"> </w:t>
      </w:r>
      <w:proofErr w:type="spellStart"/>
      <w:proofErr w:type="gramStart"/>
      <w:r w:rsidR="00A32D31" w:rsidRPr="006B7455">
        <w:rPr>
          <w:rFonts w:ascii="Times New Roman" w:hAnsi="Times New Roman" w:cs="Times New Roman"/>
          <w:sz w:val="24"/>
          <w:szCs w:val="24"/>
        </w:rPr>
        <w:t>avotiem.</w:t>
      </w:r>
      <w:r w:rsidR="003A78CC">
        <w:rPr>
          <w:rFonts w:ascii="Times New Roman" w:hAnsi="Times New Roman" w:cs="Times New Roman"/>
          <w:sz w:val="24"/>
          <w:szCs w:val="24"/>
        </w:rPr>
        <w:t>EK</w:t>
      </w:r>
      <w:proofErr w:type="spellEnd"/>
      <w:proofErr w:type="gram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Baltajā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grāmatā</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mākslīgo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intelektu</w:t>
      </w:r>
      <w:proofErr w:type="spellEnd"/>
      <w:r w:rsidRPr="006B7455">
        <w:rPr>
          <w:rStyle w:val="FootnoteReference"/>
          <w:rFonts w:ascii="Times New Roman" w:hAnsi="Times New Roman" w:cs="Times New Roman"/>
          <w:sz w:val="24"/>
          <w:szCs w:val="24"/>
        </w:rPr>
        <w:footnoteReference w:id="53"/>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uzsver</w:t>
      </w:r>
      <w:proofErr w:type="spellEnd"/>
      <w:r w:rsidRPr="006B7455">
        <w:rPr>
          <w:rFonts w:ascii="Times New Roman" w:hAnsi="Times New Roman" w:cs="Times New Roman"/>
          <w:sz w:val="24"/>
          <w:szCs w:val="24"/>
        </w:rPr>
        <w:t xml:space="preserve">, ka </w:t>
      </w:r>
      <w:r w:rsidR="000D2512">
        <w:rPr>
          <w:rFonts w:ascii="Times New Roman" w:hAnsi="Times New Roman" w:cs="Times New Roman"/>
          <w:sz w:val="24"/>
          <w:szCs w:val="24"/>
        </w:rPr>
        <w:t>ES</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līmenī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būtu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jārada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vienots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tiesiskais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ietvars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mākslīgā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intelekta</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citu</w:t>
      </w:r>
      <w:proofErr w:type="spellEnd"/>
      <w:r w:rsidRPr="006B7455">
        <w:rPr>
          <w:rFonts w:ascii="Times New Roman" w:hAnsi="Times New Roman" w:cs="Times New Roman"/>
          <w:sz w:val="24"/>
          <w:szCs w:val="24"/>
        </w:rPr>
        <w:t xml:space="preserve"> tam </w:t>
      </w:r>
      <w:proofErr w:type="spellStart"/>
      <w:r w:rsidRPr="006B7455">
        <w:rPr>
          <w:rFonts w:ascii="Times New Roman" w:hAnsi="Times New Roman" w:cs="Times New Roman"/>
          <w:sz w:val="24"/>
          <w:szCs w:val="24"/>
        </w:rPr>
        <w:t>līdzīgu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rīku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sakarā</w:t>
      </w:r>
      <w:proofErr w:type="spellEnd"/>
      <w:r w:rsidRPr="006B7455">
        <w:rPr>
          <w:rFonts w:ascii="Times New Roman" w:hAnsi="Times New Roman" w:cs="Times New Roman"/>
          <w:sz w:val="24"/>
          <w:szCs w:val="24"/>
        </w:rPr>
        <w:t xml:space="preserve">. Tas </w:t>
      </w:r>
      <w:proofErr w:type="spellStart"/>
      <w:r w:rsidRPr="006B7455">
        <w:rPr>
          <w:rFonts w:ascii="Times New Roman" w:hAnsi="Times New Roman" w:cs="Times New Roman"/>
          <w:sz w:val="24"/>
          <w:szCs w:val="24"/>
        </w:rPr>
        <w:t>būtiski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atvieglotu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pārrobežu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sadarbību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šādu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rīku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projektēšanā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izstrādē</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ražošanā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pārdošanā</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lietošanā</w:t>
      </w:r>
      <w:proofErr w:type="spellEnd"/>
      <w:r w:rsidRPr="006B7455">
        <w:rPr>
          <w:rFonts w:ascii="Times New Roman" w:hAnsi="Times New Roman" w:cs="Times New Roman"/>
          <w:sz w:val="24"/>
          <w:szCs w:val="24"/>
        </w:rPr>
        <w:t xml:space="preserve">. </w:t>
      </w:r>
    </w:p>
    <w:p w14:paraId="224AC43D" w14:textId="2393F565" w:rsidR="000A41E2" w:rsidRPr="006B7455" w:rsidRDefault="000A41E2" w:rsidP="00DF5236">
      <w:pPr>
        <w:spacing w:before="120" w:after="120" w:line="240" w:lineRule="auto"/>
        <w:ind w:firstLine="720"/>
        <w:jc w:val="both"/>
        <w:rPr>
          <w:rFonts w:ascii="Times New Roman" w:hAnsi="Times New Roman" w:cs="Times New Roman"/>
          <w:sz w:val="24"/>
          <w:szCs w:val="24"/>
        </w:rPr>
      </w:pPr>
      <w:r w:rsidRPr="006B7455">
        <w:rPr>
          <w:rFonts w:ascii="Times New Roman" w:hAnsi="Times New Roman" w:cs="Times New Roman"/>
          <w:sz w:val="24"/>
          <w:szCs w:val="24"/>
        </w:rPr>
        <w:t>2019.</w:t>
      </w:r>
      <w:r w:rsidR="000D2512">
        <w:rPr>
          <w:rFonts w:ascii="Times New Roman" w:hAnsi="Times New Roman" w:cs="Times New Roman"/>
          <w:sz w:val="24"/>
          <w:szCs w:val="24"/>
        </w:rPr>
        <w:t> </w:t>
      </w:r>
      <w:proofErr w:type="spellStart"/>
      <w:r w:rsidRPr="006B7455">
        <w:rPr>
          <w:rFonts w:ascii="Times New Roman" w:hAnsi="Times New Roman" w:cs="Times New Roman"/>
          <w:sz w:val="24"/>
          <w:szCs w:val="24"/>
        </w:rPr>
        <w:t>gada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nogalē</w:t>
      </w:r>
      <w:proofErr w:type="spellEnd"/>
      <w:r w:rsidRPr="006B7455">
        <w:rPr>
          <w:rFonts w:ascii="Times New Roman" w:hAnsi="Times New Roman" w:cs="Times New Roman"/>
          <w:sz w:val="24"/>
          <w:szCs w:val="24"/>
        </w:rPr>
        <w:t xml:space="preserve"> </w:t>
      </w:r>
      <w:r w:rsidR="000D2512">
        <w:rPr>
          <w:rFonts w:ascii="Times New Roman" w:hAnsi="Times New Roman" w:cs="Times New Roman"/>
          <w:sz w:val="24"/>
          <w:szCs w:val="24"/>
        </w:rPr>
        <w:t>EK</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Tieslietu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Patērētāju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Ģenerāldirektorāts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publicēja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ekspertu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grupas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sagatavoto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pētījumu</w:t>
      </w:r>
      <w:proofErr w:type="spellEnd"/>
      <w:r w:rsidRPr="006B7455">
        <w:rPr>
          <w:rFonts w:ascii="Times New Roman" w:hAnsi="Times New Roman" w:cs="Times New Roman"/>
          <w:sz w:val="24"/>
          <w:szCs w:val="24"/>
        </w:rPr>
        <w:t xml:space="preserve"> par “</w:t>
      </w:r>
      <w:proofErr w:type="spellStart"/>
      <w:r w:rsidRPr="006B7455">
        <w:rPr>
          <w:rFonts w:ascii="Times New Roman" w:hAnsi="Times New Roman" w:cs="Times New Roman"/>
          <w:sz w:val="24"/>
          <w:szCs w:val="24"/>
        </w:rPr>
        <w:t>Mākslīgā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intelekta</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citu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nākotnes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civiltiesisko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atbildību</w:t>
      </w:r>
      <w:proofErr w:type="spellEnd"/>
      <w:r w:rsidRPr="006B7455">
        <w:rPr>
          <w:rFonts w:ascii="Times New Roman" w:hAnsi="Times New Roman" w:cs="Times New Roman"/>
          <w:sz w:val="24"/>
          <w:szCs w:val="24"/>
        </w:rPr>
        <w:t>” (</w:t>
      </w:r>
      <w:r w:rsidRPr="006B7455">
        <w:rPr>
          <w:rFonts w:ascii="Times New Roman" w:hAnsi="Times New Roman" w:cs="Times New Roman"/>
          <w:i/>
          <w:iCs/>
          <w:sz w:val="24"/>
          <w:szCs w:val="24"/>
        </w:rPr>
        <w:t xml:space="preserve">Liability of Artificial Intelligence </w:t>
      </w:r>
      <w:proofErr w:type="spellStart"/>
      <w:r w:rsidRPr="006B7455">
        <w:rPr>
          <w:rFonts w:ascii="Times New Roman" w:hAnsi="Times New Roman" w:cs="Times New Roman"/>
          <w:i/>
          <w:iCs/>
          <w:sz w:val="24"/>
          <w:szCs w:val="24"/>
        </w:rPr>
        <w:t>ans</w:t>
      </w:r>
      <w:proofErr w:type="spellEnd"/>
      <w:r w:rsidRPr="006B7455">
        <w:rPr>
          <w:rFonts w:ascii="Times New Roman" w:hAnsi="Times New Roman" w:cs="Times New Roman"/>
          <w:i/>
          <w:iCs/>
          <w:sz w:val="24"/>
          <w:szCs w:val="24"/>
        </w:rPr>
        <w:t xml:space="preserve"> other emerging digital technologies</w:t>
      </w:r>
      <w:r w:rsidRPr="006B7455">
        <w:rPr>
          <w:rFonts w:ascii="Times New Roman" w:hAnsi="Times New Roman" w:cs="Times New Roman"/>
          <w:sz w:val="24"/>
          <w:szCs w:val="24"/>
        </w:rPr>
        <w:t>)</w:t>
      </w:r>
      <w:r w:rsidRPr="006B7455">
        <w:rPr>
          <w:rFonts w:ascii="Times New Roman" w:hAnsi="Times New Roman" w:cs="Times New Roman"/>
          <w:sz w:val="24"/>
          <w:szCs w:val="24"/>
          <w:vertAlign w:val="superscript"/>
        </w:rPr>
        <w:footnoteReference w:id="54"/>
      </w:r>
      <w:r w:rsidR="00F40F27">
        <w:rPr>
          <w:rFonts w:ascii="Times New Roman" w:hAnsi="Times New Roman" w:cs="Times New Roman"/>
          <w:sz w:val="24"/>
          <w:szCs w:val="24"/>
        </w:rPr>
        <w:t xml:space="preserve">, </w:t>
      </w:r>
      <w:proofErr w:type="spellStart"/>
      <w:r w:rsidR="00F40F27">
        <w:rPr>
          <w:rFonts w:ascii="Times New Roman" w:hAnsi="Times New Roman" w:cs="Times New Roman"/>
          <w:sz w:val="24"/>
          <w:szCs w:val="24"/>
        </w:rPr>
        <w:t>kurā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ierosināti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vairāki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principi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varētu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risināt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konkrēti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jautājumu</w:t>
      </w:r>
      <w:proofErr w:type="spellEnd"/>
      <w:r w:rsidRPr="006B7455">
        <w:rPr>
          <w:rFonts w:ascii="Times New Roman" w:hAnsi="Times New Roman" w:cs="Times New Roman"/>
          <w:sz w:val="24"/>
          <w:szCs w:val="24"/>
        </w:rPr>
        <w:t xml:space="preserve">. </w:t>
      </w:r>
      <w:r w:rsidR="00F40F27">
        <w:rPr>
          <w:rFonts w:ascii="Times New Roman" w:hAnsi="Times New Roman" w:cs="Times New Roman"/>
          <w:sz w:val="24"/>
          <w:szCs w:val="24"/>
        </w:rPr>
        <w:t>EK</w:t>
      </w:r>
      <w:r w:rsidRPr="006B7455">
        <w:rPr>
          <w:rFonts w:ascii="Times New Roman" w:hAnsi="Times New Roman" w:cs="Times New Roman"/>
          <w:sz w:val="24"/>
          <w:szCs w:val="24"/>
        </w:rPr>
        <w:t xml:space="preserve"> </w:t>
      </w:r>
      <w:proofErr w:type="spellStart"/>
      <w:r w:rsidR="001B0588" w:rsidRPr="006B7455">
        <w:rPr>
          <w:rFonts w:ascii="Times New Roman" w:hAnsi="Times New Roman" w:cs="Times New Roman"/>
          <w:sz w:val="24"/>
          <w:szCs w:val="24"/>
        </w:rPr>
        <w:t>plāno</w:t>
      </w:r>
      <w:proofErr w:type="spellEnd"/>
      <w:r w:rsidR="001B0588" w:rsidRPr="006B7455">
        <w:rPr>
          <w:rFonts w:ascii="Times New Roman" w:hAnsi="Times New Roman" w:cs="Times New Roman"/>
          <w:sz w:val="24"/>
          <w:szCs w:val="24"/>
        </w:rPr>
        <w:t xml:space="preserve"> </w:t>
      </w:r>
      <w:proofErr w:type="spellStart"/>
      <w:r w:rsidR="001B0588" w:rsidRPr="006B7455">
        <w:rPr>
          <w:rFonts w:ascii="Times New Roman" w:hAnsi="Times New Roman" w:cs="Times New Roman"/>
          <w:sz w:val="24"/>
          <w:szCs w:val="24"/>
        </w:rPr>
        <w:t>nākt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klajā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likumdošanas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priekšlikumu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šajā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jomā</w:t>
      </w:r>
      <w:proofErr w:type="spellEnd"/>
      <w:r w:rsidR="001B0588" w:rsidRPr="006B7455">
        <w:rPr>
          <w:rFonts w:ascii="Times New Roman" w:hAnsi="Times New Roman" w:cs="Times New Roman"/>
          <w:sz w:val="24"/>
          <w:szCs w:val="24"/>
        </w:rPr>
        <w:t xml:space="preserve"> 2021. </w:t>
      </w:r>
      <w:proofErr w:type="spellStart"/>
      <w:r w:rsidR="00F40F27">
        <w:rPr>
          <w:rFonts w:ascii="Times New Roman" w:hAnsi="Times New Roman" w:cs="Times New Roman"/>
          <w:sz w:val="24"/>
          <w:szCs w:val="24"/>
        </w:rPr>
        <w:t>gada</w:t>
      </w:r>
      <w:proofErr w:type="spellEnd"/>
      <w:r w:rsidR="00F40F27">
        <w:rPr>
          <w:rFonts w:ascii="Times New Roman" w:hAnsi="Times New Roman" w:cs="Times New Roman"/>
          <w:sz w:val="24"/>
          <w:szCs w:val="24"/>
        </w:rPr>
        <w:t xml:space="preserve"> </w:t>
      </w:r>
      <w:proofErr w:type="spellStart"/>
      <w:r w:rsidR="00F40F27">
        <w:rPr>
          <w:rFonts w:ascii="Times New Roman" w:hAnsi="Times New Roman" w:cs="Times New Roman"/>
          <w:sz w:val="24"/>
          <w:szCs w:val="24"/>
        </w:rPr>
        <w:t>otrajā</w:t>
      </w:r>
      <w:proofErr w:type="spellEnd"/>
      <w:r w:rsidR="00F40F27">
        <w:rPr>
          <w:rFonts w:ascii="Times New Roman" w:hAnsi="Times New Roman" w:cs="Times New Roman"/>
          <w:sz w:val="24"/>
          <w:szCs w:val="24"/>
        </w:rPr>
        <w:t xml:space="preserve"> </w:t>
      </w:r>
      <w:proofErr w:type="spellStart"/>
      <w:r w:rsidR="00DF5236" w:rsidRPr="006B7455">
        <w:rPr>
          <w:rFonts w:ascii="Times New Roman" w:hAnsi="Times New Roman" w:cs="Times New Roman"/>
          <w:sz w:val="24"/>
          <w:szCs w:val="24"/>
        </w:rPr>
        <w:t>ceturksnī</w:t>
      </w:r>
      <w:proofErr w:type="spellEnd"/>
      <w:r w:rsidR="001B0588" w:rsidRPr="006B7455">
        <w:rPr>
          <w:rFonts w:ascii="Times New Roman" w:hAnsi="Times New Roman" w:cs="Times New Roman"/>
          <w:sz w:val="24"/>
          <w:szCs w:val="24"/>
        </w:rPr>
        <w:t>.</w:t>
      </w:r>
    </w:p>
    <w:p w14:paraId="3FAD814F" w14:textId="07DCDC54" w:rsidR="00803199" w:rsidRPr="00723E7D" w:rsidRDefault="00B57A62" w:rsidP="008F6322">
      <w:pPr>
        <w:spacing w:before="120" w:after="120" w:line="240" w:lineRule="auto"/>
        <w:ind w:firstLine="720"/>
        <w:jc w:val="both"/>
        <w:rPr>
          <w:rFonts w:ascii="Times New Roman" w:hAnsi="Times New Roman" w:cs="Times New Roman"/>
          <w:sz w:val="24"/>
          <w:szCs w:val="24"/>
        </w:rPr>
      </w:pPr>
      <w:proofErr w:type="spellStart"/>
      <w:r w:rsidRPr="00B57A62">
        <w:rPr>
          <w:rFonts w:ascii="Times New Roman" w:hAnsi="Times New Roman" w:cs="Times New Roman"/>
          <w:sz w:val="24"/>
          <w:szCs w:val="24"/>
        </w:rPr>
        <w:t>Vīnes</w:t>
      </w:r>
      <w:proofErr w:type="spellEnd"/>
      <w:r w:rsidRPr="00B57A62">
        <w:rPr>
          <w:rFonts w:ascii="Times New Roman" w:hAnsi="Times New Roman" w:cs="Times New Roman"/>
          <w:sz w:val="24"/>
          <w:szCs w:val="24"/>
        </w:rPr>
        <w:t xml:space="preserve"> 1968.</w:t>
      </w:r>
      <w:r w:rsidR="00F40F27">
        <w:rPr>
          <w:rFonts w:ascii="Times New Roman" w:hAnsi="Times New Roman" w:cs="Times New Roman"/>
          <w:sz w:val="24"/>
          <w:szCs w:val="24"/>
        </w:rPr>
        <w:t> </w:t>
      </w:r>
      <w:proofErr w:type="spellStart"/>
      <w:r w:rsidRPr="00B57A62">
        <w:rPr>
          <w:rFonts w:ascii="Times New Roman" w:hAnsi="Times New Roman" w:cs="Times New Roman"/>
          <w:sz w:val="24"/>
          <w:szCs w:val="24"/>
        </w:rPr>
        <w:t>gada</w:t>
      </w:r>
      <w:proofErr w:type="spellEnd"/>
      <w:r w:rsidRPr="00B57A62">
        <w:rPr>
          <w:rFonts w:ascii="Times New Roman" w:hAnsi="Times New Roman" w:cs="Times New Roman"/>
          <w:sz w:val="24"/>
          <w:szCs w:val="24"/>
        </w:rPr>
        <w:t xml:space="preserve"> 8.</w:t>
      </w:r>
      <w:r w:rsidR="00F40F27">
        <w:rPr>
          <w:rFonts w:ascii="Times New Roman" w:hAnsi="Times New Roman" w:cs="Times New Roman"/>
          <w:sz w:val="24"/>
          <w:szCs w:val="24"/>
        </w:rPr>
        <w:t> </w:t>
      </w:r>
      <w:proofErr w:type="spellStart"/>
      <w:r w:rsidRPr="00B57A62">
        <w:rPr>
          <w:rFonts w:ascii="Times New Roman" w:hAnsi="Times New Roman" w:cs="Times New Roman"/>
          <w:sz w:val="24"/>
          <w:szCs w:val="24"/>
        </w:rPr>
        <w:t>novembra</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Konvencija</w:t>
      </w:r>
      <w:r w:rsidR="00B27E7E">
        <w:rPr>
          <w:rFonts w:ascii="Times New Roman" w:hAnsi="Times New Roman" w:cs="Times New Roman"/>
          <w:sz w:val="24"/>
          <w:szCs w:val="24"/>
        </w:rPr>
        <w:t>s</w:t>
      </w:r>
      <w:proofErr w:type="spellEnd"/>
      <w:r w:rsidRPr="00B57A62">
        <w:rPr>
          <w:rFonts w:ascii="Times New Roman" w:hAnsi="Times New Roman" w:cs="Times New Roman"/>
          <w:sz w:val="24"/>
          <w:szCs w:val="24"/>
        </w:rPr>
        <w:t xml:space="preserve"> Par </w:t>
      </w:r>
      <w:proofErr w:type="spellStart"/>
      <w:r w:rsidRPr="00B57A62">
        <w:rPr>
          <w:rFonts w:ascii="Times New Roman" w:hAnsi="Times New Roman" w:cs="Times New Roman"/>
          <w:sz w:val="24"/>
          <w:szCs w:val="24"/>
        </w:rPr>
        <w:t>ceļu</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satiksmi</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turpmāk</w:t>
      </w:r>
      <w:proofErr w:type="spellEnd"/>
      <w:r w:rsidRPr="00B57A62">
        <w:rPr>
          <w:rFonts w:ascii="Times New Roman" w:hAnsi="Times New Roman" w:cs="Times New Roman"/>
          <w:sz w:val="24"/>
          <w:szCs w:val="24"/>
        </w:rPr>
        <w:t xml:space="preserve"> – </w:t>
      </w:r>
      <w:proofErr w:type="spellStart"/>
      <w:r w:rsidRPr="00B57A62">
        <w:rPr>
          <w:rFonts w:ascii="Times New Roman" w:hAnsi="Times New Roman" w:cs="Times New Roman"/>
          <w:sz w:val="24"/>
          <w:szCs w:val="24"/>
        </w:rPr>
        <w:t>Konvencija</w:t>
      </w:r>
      <w:proofErr w:type="spellEnd"/>
      <w:r w:rsidRPr="00B57A62">
        <w:rPr>
          <w:rFonts w:ascii="Times New Roman" w:hAnsi="Times New Roman" w:cs="Times New Roman"/>
          <w:sz w:val="24"/>
          <w:szCs w:val="24"/>
        </w:rPr>
        <w:t>) 8.</w:t>
      </w:r>
      <w:r w:rsidR="00B27E7E">
        <w:rPr>
          <w:rFonts w:ascii="Times New Roman" w:hAnsi="Times New Roman" w:cs="Times New Roman"/>
          <w:sz w:val="24"/>
          <w:szCs w:val="24"/>
        </w:rPr>
        <w:t> </w:t>
      </w:r>
      <w:proofErr w:type="spellStart"/>
      <w:r w:rsidRPr="00B57A62">
        <w:rPr>
          <w:rFonts w:ascii="Times New Roman" w:hAnsi="Times New Roman" w:cs="Times New Roman"/>
          <w:sz w:val="24"/>
          <w:szCs w:val="24"/>
        </w:rPr>
        <w:t>pant</w:t>
      </w:r>
      <w:r w:rsidR="00B27E7E">
        <w:rPr>
          <w:rFonts w:ascii="Times New Roman" w:hAnsi="Times New Roman" w:cs="Times New Roman"/>
          <w:sz w:val="24"/>
          <w:szCs w:val="24"/>
        </w:rPr>
        <w:t>a</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pirmajā</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daļā</w:t>
      </w:r>
      <w:proofErr w:type="spellEnd"/>
      <w:r w:rsidRPr="00B57A62">
        <w:rPr>
          <w:rFonts w:ascii="Times New Roman" w:hAnsi="Times New Roman" w:cs="Times New Roman"/>
          <w:sz w:val="24"/>
          <w:szCs w:val="24"/>
        </w:rPr>
        <w:t xml:space="preserve"> </w:t>
      </w:r>
      <w:proofErr w:type="spellStart"/>
      <w:r>
        <w:rPr>
          <w:rFonts w:ascii="Times New Roman" w:hAnsi="Times New Roman" w:cs="Times New Roman"/>
          <w:sz w:val="24"/>
          <w:szCs w:val="24"/>
        </w:rPr>
        <w:t>noteikts</w:t>
      </w:r>
      <w:proofErr w:type="spellEnd"/>
      <w:r w:rsidRPr="00B57A62">
        <w:rPr>
          <w:rFonts w:ascii="Times New Roman" w:hAnsi="Times New Roman" w:cs="Times New Roman"/>
          <w:sz w:val="24"/>
          <w:szCs w:val="24"/>
        </w:rPr>
        <w:t xml:space="preserve">, ka </w:t>
      </w:r>
      <w:proofErr w:type="spellStart"/>
      <w:r w:rsidRPr="00B57A62">
        <w:rPr>
          <w:rFonts w:ascii="Times New Roman" w:hAnsi="Times New Roman" w:cs="Times New Roman"/>
          <w:sz w:val="24"/>
          <w:szCs w:val="24"/>
        </w:rPr>
        <w:t>katru</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braucoša</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transportlīdzekļa</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vai</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transportlīdzekļu</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sastāvu</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vada</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vadītājs</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Tādējādi</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pirms</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varbūtēju</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grozījumu</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izstrādes</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ir</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jāvērtē</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arī</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aspekti</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vai</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šāds</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regulējums</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nebūtu</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pretrunā</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Konvencijas</w:t>
      </w:r>
      <w:proofErr w:type="spellEnd"/>
      <w:r w:rsidRPr="00B57A62">
        <w:rPr>
          <w:rFonts w:ascii="Times New Roman" w:hAnsi="Times New Roman" w:cs="Times New Roman"/>
          <w:sz w:val="24"/>
          <w:szCs w:val="24"/>
        </w:rPr>
        <w:t xml:space="preserve"> 8.</w:t>
      </w:r>
      <w:r w:rsidR="00C42018">
        <w:rPr>
          <w:rFonts w:ascii="Times New Roman" w:hAnsi="Times New Roman" w:cs="Times New Roman"/>
          <w:sz w:val="24"/>
          <w:szCs w:val="24"/>
        </w:rPr>
        <w:t> </w:t>
      </w:r>
      <w:proofErr w:type="spellStart"/>
      <w:r w:rsidRPr="00B57A62">
        <w:rPr>
          <w:rFonts w:ascii="Times New Roman" w:hAnsi="Times New Roman" w:cs="Times New Roman"/>
          <w:sz w:val="24"/>
          <w:szCs w:val="24"/>
        </w:rPr>
        <w:t>pantam</w:t>
      </w:r>
      <w:proofErr w:type="spellEnd"/>
      <w:r w:rsidRPr="00B57A62">
        <w:rPr>
          <w:rFonts w:ascii="Times New Roman" w:hAnsi="Times New Roman" w:cs="Times New Roman"/>
          <w:sz w:val="24"/>
          <w:szCs w:val="24"/>
        </w:rPr>
        <w:t xml:space="preserve">. </w:t>
      </w:r>
      <w:proofErr w:type="spellStart"/>
      <w:r w:rsidR="009D6E9F">
        <w:rPr>
          <w:rFonts w:ascii="Times New Roman" w:hAnsi="Times New Roman" w:cs="Times New Roman"/>
          <w:sz w:val="24"/>
          <w:szCs w:val="24"/>
        </w:rPr>
        <w:t>Vienlaikus</w:t>
      </w:r>
      <w:proofErr w:type="spellEnd"/>
      <w:r w:rsidR="009D6E9F">
        <w:rPr>
          <w:rFonts w:ascii="Times New Roman" w:hAnsi="Times New Roman" w:cs="Times New Roman"/>
          <w:sz w:val="24"/>
          <w:szCs w:val="24"/>
        </w:rPr>
        <w:t xml:space="preserve"> </w:t>
      </w:r>
      <w:proofErr w:type="spellStart"/>
      <w:r w:rsidR="009D6E9F">
        <w:rPr>
          <w:rFonts w:ascii="Times New Roman" w:hAnsi="Times New Roman" w:cs="Times New Roman"/>
          <w:sz w:val="24"/>
          <w:szCs w:val="24"/>
        </w:rPr>
        <w:t>norādāms</w:t>
      </w:r>
      <w:proofErr w:type="spellEnd"/>
      <w:r w:rsidR="009D6E9F">
        <w:rPr>
          <w:rFonts w:ascii="Times New Roman" w:hAnsi="Times New Roman" w:cs="Times New Roman"/>
          <w:sz w:val="24"/>
          <w:szCs w:val="24"/>
        </w:rPr>
        <w:t xml:space="preserve">, ka </w:t>
      </w:r>
      <w:proofErr w:type="spellStart"/>
      <w:r w:rsidR="003123FF" w:rsidRPr="003123FF">
        <w:rPr>
          <w:rFonts w:ascii="Times New Roman" w:hAnsi="Times New Roman" w:cs="Times New Roman"/>
          <w:sz w:val="24"/>
          <w:szCs w:val="24"/>
        </w:rPr>
        <w:t>Vācijā</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likums</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atļauj</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kompetentai</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iestādei</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izsniegt</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četru</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gadu</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licences</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autonomo</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transportlīdzekļu</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testēšanai</w:t>
      </w:r>
      <w:proofErr w:type="spellEnd"/>
      <w:r w:rsidR="00582AFB">
        <w:rPr>
          <w:rStyle w:val="FootnoteReference"/>
          <w:rFonts w:ascii="Times New Roman" w:hAnsi="Times New Roman" w:cs="Times New Roman"/>
          <w:sz w:val="24"/>
          <w:szCs w:val="24"/>
        </w:rPr>
        <w:footnoteReference w:id="55"/>
      </w:r>
      <w:r w:rsidRPr="003123FF">
        <w:rPr>
          <w:rFonts w:ascii="Times New Roman" w:hAnsi="Times New Roman" w:cs="Times New Roman"/>
          <w:sz w:val="24"/>
          <w:szCs w:val="24"/>
        </w:rPr>
        <w:t>.</w:t>
      </w:r>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Šādiem</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transportlīdzekļiem</w:t>
      </w:r>
      <w:proofErr w:type="spellEnd"/>
      <w:r w:rsidR="003123FF" w:rsidRPr="003123FF">
        <w:rPr>
          <w:rFonts w:ascii="Times New Roman" w:hAnsi="Times New Roman" w:cs="Times New Roman"/>
          <w:sz w:val="24"/>
          <w:szCs w:val="24"/>
        </w:rPr>
        <w:t xml:space="preserve"> var </w:t>
      </w:r>
      <w:proofErr w:type="spellStart"/>
      <w:r w:rsidR="003123FF" w:rsidRPr="003123FF">
        <w:rPr>
          <w:rFonts w:ascii="Times New Roman" w:hAnsi="Times New Roman" w:cs="Times New Roman"/>
          <w:sz w:val="24"/>
          <w:szCs w:val="24"/>
        </w:rPr>
        <w:t>tikt</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izvirzītas</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atšķirīgas</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prasības</w:t>
      </w:r>
      <w:proofErr w:type="spellEnd"/>
      <w:r w:rsidR="003123FF" w:rsidRPr="003123FF">
        <w:rPr>
          <w:rFonts w:ascii="Times New Roman" w:hAnsi="Times New Roman" w:cs="Times New Roman"/>
          <w:sz w:val="24"/>
          <w:szCs w:val="24"/>
        </w:rPr>
        <w:t xml:space="preserve"> no </w:t>
      </w:r>
      <w:proofErr w:type="spellStart"/>
      <w:r w:rsidR="003123FF" w:rsidRPr="003123FF">
        <w:rPr>
          <w:rFonts w:ascii="Times New Roman" w:hAnsi="Times New Roman" w:cs="Times New Roman"/>
          <w:sz w:val="24"/>
          <w:szCs w:val="24"/>
        </w:rPr>
        <w:t>vispārējā</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regulējumā</w:t>
      </w:r>
      <w:proofErr w:type="spellEnd"/>
      <w:r w:rsidR="003123FF" w:rsidRPr="003123FF">
        <w:rPr>
          <w:rFonts w:ascii="Times New Roman" w:hAnsi="Times New Roman" w:cs="Times New Roman"/>
          <w:sz w:val="24"/>
          <w:szCs w:val="24"/>
        </w:rPr>
        <w:t xml:space="preserve"> </w:t>
      </w:r>
      <w:proofErr w:type="spellStart"/>
      <w:r w:rsidR="003123FF" w:rsidRPr="003123FF">
        <w:rPr>
          <w:rFonts w:ascii="Times New Roman" w:hAnsi="Times New Roman" w:cs="Times New Roman"/>
          <w:sz w:val="24"/>
          <w:szCs w:val="24"/>
        </w:rPr>
        <w:t>noteiktām</w:t>
      </w:r>
      <w:proofErr w:type="spellEnd"/>
      <w:r w:rsidR="003123FF" w:rsidRPr="003123F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582AFB">
        <w:rPr>
          <w:rFonts w:ascii="Times New Roman" w:hAnsi="Times New Roman" w:cs="Times New Roman"/>
          <w:sz w:val="24"/>
          <w:szCs w:val="24"/>
        </w:rPr>
        <w:t>J</w:t>
      </w:r>
      <w:r w:rsidRPr="00B57A62">
        <w:rPr>
          <w:rFonts w:ascii="Times New Roman" w:hAnsi="Times New Roman" w:cs="Times New Roman"/>
          <w:sz w:val="24"/>
          <w:szCs w:val="24"/>
        </w:rPr>
        <w:t>autājums</w:t>
      </w:r>
      <w:proofErr w:type="spellEnd"/>
      <w:r w:rsidRPr="00B57A62">
        <w:rPr>
          <w:rFonts w:ascii="Times New Roman" w:hAnsi="Times New Roman" w:cs="Times New Roman"/>
          <w:sz w:val="24"/>
          <w:szCs w:val="24"/>
        </w:rPr>
        <w:t xml:space="preserve"> par </w:t>
      </w:r>
      <w:proofErr w:type="spellStart"/>
      <w:r w:rsidRPr="00B57A62">
        <w:rPr>
          <w:rFonts w:ascii="Times New Roman" w:hAnsi="Times New Roman" w:cs="Times New Roman"/>
          <w:sz w:val="24"/>
          <w:szCs w:val="24"/>
        </w:rPr>
        <w:t>grozījumiem</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Konvencijā</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saistībā</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ar</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regulējumu</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attālināti</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vadāmiem</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transportlīdzekļiem</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uz</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koplietošanas</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ceļiem</w:t>
      </w:r>
      <w:proofErr w:type="spellEnd"/>
      <w:r w:rsidRPr="00B57A62">
        <w:rPr>
          <w:rFonts w:ascii="Times New Roman" w:hAnsi="Times New Roman" w:cs="Times New Roman"/>
          <w:sz w:val="24"/>
          <w:szCs w:val="24"/>
        </w:rPr>
        <w:t xml:space="preserve"> un </w:t>
      </w:r>
      <w:proofErr w:type="spellStart"/>
      <w:r w:rsidRPr="00B57A62">
        <w:rPr>
          <w:rFonts w:ascii="Times New Roman" w:hAnsi="Times New Roman" w:cs="Times New Roman"/>
          <w:sz w:val="24"/>
          <w:szCs w:val="24"/>
        </w:rPr>
        <w:t>autonomi</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vadāmu</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transportlīdzekļu</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testēšanu</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tiek</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arī</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skatīts</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Apvienoto</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Nāciju</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Organizācijas</w:t>
      </w:r>
      <w:proofErr w:type="spellEnd"/>
      <w:r w:rsidRPr="00B57A62">
        <w:rPr>
          <w:rFonts w:ascii="Times New Roman" w:hAnsi="Times New Roman" w:cs="Times New Roman"/>
          <w:sz w:val="24"/>
          <w:szCs w:val="24"/>
        </w:rPr>
        <w:t xml:space="preserve"> </w:t>
      </w:r>
      <w:r w:rsidR="0098248B">
        <w:rPr>
          <w:rFonts w:ascii="Times New Roman" w:hAnsi="Times New Roman" w:cs="Times New Roman"/>
          <w:sz w:val="24"/>
          <w:szCs w:val="24"/>
        </w:rPr>
        <w:t>EK</w:t>
      </w:r>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komitejas</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Globālā</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satiksmes</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drošības</w:t>
      </w:r>
      <w:proofErr w:type="spellEnd"/>
      <w:r w:rsidRPr="00B57A62">
        <w:rPr>
          <w:rFonts w:ascii="Times New Roman" w:hAnsi="Times New Roman" w:cs="Times New Roman"/>
          <w:sz w:val="24"/>
          <w:szCs w:val="24"/>
        </w:rPr>
        <w:t xml:space="preserve"> </w:t>
      </w:r>
      <w:proofErr w:type="spellStart"/>
      <w:r w:rsidRPr="00B57A62">
        <w:rPr>
          <w:rFonts w:ascii="Times New Roman" w:hAnsi="Times New Roman" w:cs="Times New Roman"/>
          <w:sz w:val="24"/>
          <w:szCs w:val="24"/>
        </w:rPr>
        <w:t>foruma</w:t>
      </w:r>
      <w:proofErr w:type="spellEnd"/>
      <w:r w:rsidRPr="00B57A62">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sesijās</w:t>
      </w:r>
      <w:proofErr w:type="spellEnd"/>
      <w:r w:rsidRPr="00723E7D">
        <w:rPr>
          <w:rFonts w:ascii="Times New Roman" w:hAnsi="Times New Roman" w:cs="Times New Roman"/>
          <w:sz w:val="24"/>
          <w:szCs w:val="24"/>
        </w:rPr>
        <w:t xml:space="preserve">. </w:t>
      </w:r>
      <w:proofErr w:type="spellStart"/>
      <w:r w:rsidR="00582AFB" w:rsidRPr="00723E7D">
        <w:rPr>
          <w:rFonts w:ascii="Times New Roman" w:hAnsi="Times New Roman" w:cs="Times New Roman"/>
          <w:sz w:val="24"/>
          <w:szCs w:val="24"/>
        </w:rPr>
        <w:t>Šajā</w:t>
      </w:r>
      <w:r w:rsidR="0098248B" w:rsidRPr="00723E7D">
        <w:rPr>
          <w:rFonts w:ascii="Times New Roman" w:hAnsi="Times New Roman" w:cs="Times New Roman"/>
          <w:sz w:val="24"/>
          <w:szCs w:val="24"/>
        </w:rPr>
        <w:t>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sesijā</w:t>
      </w:r>
      <w:r w:rsidR="0098248B" w:rsidRPr="00723E7D">
        <w:rPr>
          <w:rFonts w:ascii="Times New Roman" w:hAnsi="Times New Roman" w:cs="Times New Roman"/>
          <w:sz w:val="24"/>
          <w:szCs w:val="24"/>
        </w:rPr>
        <w:t>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piedalās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arī</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pārstāvji</w:t>
      </w:r>
      <w:proofErr w:type="spellEnd"/>
      <w:r w:rsidRPr="00723E7D">
        <w:rPr>
          <w:rFonts w:ascii="Times New Roman" w:hAnsi="Times New Roman" w:cs="Times New Roman"/>
          <w:sz w:val="24"/>
          <w:szCs w:val="24"/>
        </w:rPr>
        <w:t xml:space="preserve"> no </w:t>
      </w:r>
      <w:r w:rsidR="0098248B" w:rsidRPr="00723E7D">
        <w:rPr>
          <w:rFonts w:ascii="Times New Roman" w:hAnsi="Times New Roman" w:cs="Times New Roman"/>
          <w:sz w:val="24"/>
          <w:szCs w:val="24"/>
        </w:rPr>
        <w:t>SM</w:t>
      </w:r>
      <w:r w:rsidRPr="00723E7D">
        <w:rPr>
          <w:rFonts w:ascii="Times New Roman" w:hAnsi="Times New Roman" w:cs="Times New Roman"/>
          <w:sz w:val="24"/>
          <w:szCs w:val="24"/>
        </w:rPr>
        <w:t xml:space="preserve">. </w:t>
      </w:r>
    </w:p>
    <w:p w14:paraId="60473249" w14:textId="4ACD1807" w:rsidR="000E7F03" w:rsidRPr="00723E7D" w:rsidRDefault="000E7F03" w:rsidP="000E7F03">
      <w:pPr>
        <w:spacing w:before="120" w:after="120" w:line="240" w:lineRule="auto"/>
        <w:ind w:firstLine="720"/>
        <w:rPr>
          <w:rFonts w:ascii="Times New Roman" w:hAnsi="Times New Roman" w:cs="Times New Roman"/>
          <w:b/>
          <w:sz w:val="24"/>
          <w:szCs w:val="24"/>
        </w:rPr>
      </w:pPr>
      <w:proofErr w:type="spellStart"/>
      <w:r w:rsidRPr="00723E7D">
        <w:rPr>
          <w:rFonts w:ascii="Times New Roman" w:hAnsi="Times New Roman" w:cs="Times New Roman"/>
          <w:b/>
          <w:sz w:val="24"/>
          <w:szCs w:val="24"/>
        </w:rPr>
        <w:t>Viedas</w:t>
      </w:r>
      <w:proofErr w:type="spellEnd"/>
      <w:r w:rsidRPr="00723E7D">
        <w:rPr>
          <w:rFonts w:ascii="Times New Roman" w:hAnsi="Times New Roman" w:cs="Times New Roman"/>
          <w:b/>
          <w:sz w:val="24"/>
          <w:szCs w:val="24"/>
        </w:rPr>
        <w:t xml:space="preserve"> </w:t>
      </w:r>
      <w:proofErr w:type="spellStart"/>
      <w:r w:rsidRPr="00723E7D">
        <w:rPr>
          <w:rFonts w:ascii="Times New Roman" w:hAnsi="Times New Roman" w:cs="Times New Roman"/>
          <w:b/>
          <w:sz w:val="24"/>
          <w:szCs w:val="24"/>
        </w:rPr>
        <w:t>enerģētikas</w:t>
      </w:r>
      <w:proofErr w:type="spellEnd"/>
      <w:r w:rsidRPr="00723E7D">
        <w:rPr>
          <w:rFonts w:ascii="Times New Roman" w:hAnsi="Times New Roman" w:cs="Times New Roman"/>
          <w:b/>
          <w:sz w:val="24"/>
          <w:szCs w:val="24"/>
        </w:rPr>
        <w:t xml:space="preserve"> </w:t>
      </w:r>
      <w:proofErr w:type="spellStart"/>
      <w:r w:rsidRPr="00723E7D">
        <w:rPr>
          <w:rFonts w:ascii="Times New Roman" w:hAnsi="Times New Roman" w:cs="Times New Roman"/>
          <w:b/>
          <w:sz w:val="24"/>
          <w:szCs w:val="24"/>
        </w:rPr>
        <w:t>pārvaldības</w:t>
      </w:r>
      <w:proofErr w:type="spellEnd"/>
      <w:r w:rsidRPr="00723E7D">
        <w:rPr>
          <w:rFonts w:ascii="Times New Roman" w:hAnsi="Times New Roman" w:cs="Times New Roman"/>
          <w:b/>
          <w:sz w:val="24"/>
          <w:szCs w:val="24"/>
        </w:rPr>
        <w:t xml:space="preserve"> </w:t>
      </w:r>
      <w:proofErr w:type="spellStart"/>
      <w:r w:rsidRPr="00723E7D">
        <w:rPr>
          <w:rFonts w:ascii="Times New Roman" w:hAnsi="Times New Roman" w:cs="Times New Roman"/>
          <w:b/>
          <w:sz w:val="24"/>
          <w:szCs w:val="24"/>
        </w:rPr>
        <w:t>attīstība</w:t>
      </w:r>
      <w:proofErr w:type="spellEnd"/>
    </w:p>
    <w:p w14:paraId="0DAD7CCA" w14:textId="77777777" w:rsidR="000E7F03" w:rsidRPr="00723E7D" w:rsidRDefault="000E7F03" w:rsidP="000E7F03">
      <w:pPr>
        <w:spacing w:before="120" w:after="120" w:line="240" w:lineRule="auto"/>
        <w:ind w:firstLine="720"/>
        <w:jc w:val="both"/>
        <w:rPr>
          <w:rFonts w:ascii="Times New Roman" w:hAnsi="Times New Roman" w:cs="Times New Roman"/>
          <w:sz w:val="24"/>
          <w:szCs w:val="24"/>
        </w:rPr>
      </w:pPr>
      <w:proofErr w:type="spellStart"/>
      <w:r w:rsidRPr="00723E7D">
        <w:rPr>
          <w:rFonts w:ascii="Times New Roman" w:hAnsi="Times New Roman" w:cs="Times New Roman"/>
          <w:sz w:val="24"/>
          <w:szCs w:val="24"/>
        </w:rPr>
        <w:t>Noteikto</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klimata</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enerģētikas</w:t>
      </w:r>
      <w:proofErr w:type="spellEnd"/>
      <w:r w:rsidRPr="00723E7D">
        <w:rPr>
          <w:rFonts w:ascii="Times New Roman" w:hAnsi="Times New Roman" w:cs="Times New Roman"/>
          <w:sz w:val="24"/>
          <w:szCs w:val="24"/>
        </w:rPr>
        <w:t xml:space="preserve"> un </w:t>
      </w:r>
      <w:proofErr w:type="spellStart"/>
      <w:r w:rsidRPr="00723E7D">
        <w:rPr>
          <w:rFonts w:ascii="Times New Roman" w:hAnsi="Times New Roman" w:cs="Times New Roman"/>
          <w:sz w:val="24"/>
          <w:szCs w:val="24"/>
        </w:rPr>
        <w:t>gaisa</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piesārņojuma</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samazināšanas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mērķu</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sasniegšanai</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ir</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nepieciešama</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atbilstoša</w:t>
      </w:r>
      <w:proofErr w:type="spellEnd"/>
      <w:r w:rsidRPr="00723E7D">
        <w:rPr>
          <w:rFonts w:ascii="Times New Roman" w:hAnsi="Times New Roman" w:cs="Times New Roman"/>
          <w:sz w:val="24"/>
          <w:szCs w:val="24"/>
        </w:rPr>
        <w:t xml:space="preserve"> un </w:t>
      </w:r>
      <w:proofErr w:type="spellStart"/>
      <w:r w:rsidRPr="00723E7D">
        <w:rPr>
          <w:rFonts w:ascii="Times New Roman" w:hAnsi="Times New Roman" w:cs="Times New Roman"/>
          <w:sz w:val="24"/>
          <w:szCs w:val="24"/>
        </w:rPr>
        <w:t>mūsdienīga</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elektroenerģijas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tirgus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digitālā</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attīstība</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paredzot</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šādas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aktivitātes</w:t>
      </w:r>
      <w:proofErr w:type="spellEnd"/>
      <w:r w:rsidRPr="00723E7D">
        <w:rPr>
          <w:rFonts w:ascii="Times New Roman" w:hAnsi="Times New Roman" w:cs="Times New Roman"/>
          <w:sz w:val="24"/>
          <w:szCs w:val="24"/>
        </w:rPr>
        <w:t>:</w:t>
      </w:r>
    </w:p>
    <w:p w14:paraId="539903CF" w14:textId="6018E579" w:rsidR="000E7F03" w:rsidRPr="00723E7D" w:rsidRDefault="000E7F03" w:rsidP="0058195A">
      <w:pPr>
        <w:pStyle w:val="ListParagraph"/>
        <w:numPr>
          <w:ilvl w:val="0"/>
          <w:numId w:val="87"/>
        </w:numPr>
        <w:spacing w:before="120" w:after="120" w:line="240" w:lineRule="auto"/>
        <w:jc w:val="both"/>
        <w:rPr>
          <w:rFonts w:ascii="Times New Roman" w:hAnsi="Times New Roman" w:cs="Times New Roman"/>
          <w:sz w:val="24"/>
          <w:szCs w:val="24"/>
        </w:rPr>
      </w:pPr>
      <w:proofErr w:type="spellStart"/>
      <w:r w:rsidRPr="00723E7D">
        <w:rPr>
          <w:rFonts w:ascii="Times New Roman" w:hAnsi="Times New Roman" w:cs="Times New Roman"/>
          <w:sz w:val="24"/>
          <w:szCs w:val="24"/>
        </w:rPr>
        <w:t>Ieviests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risinājums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centralizētai</w:t>
      </w:r>
      <w:proofErr w:type="spellEnd"/>
      <w:r w:rsidRPr="00723E7D">
        <w:rPr>
          <w:rFonts w:ascii="Times New Roman" w:hAnsi="Times New Roman" w:cs="Times New Roman"/>
          <w:sz w:val="24"/>
          <w:szCs w:val="24"/>
        </w:rPr>
        <w:t xml:space="preserve"> un </w:t>
      </w:r>
      <w:proofErr w:type="spellStart"/>
      <w:r w:rsidRPr="00723E7D">
        <w:rPr>
          <w:rFonts w:ascii="Times New Roman" w:hAnsi="Times New Roman" w:cs="Times New Roman"/>
          <w:sz w:val="24"/>
          <w:szCs w:val="24"/>
        </w:rPr>
        <w:t>standartizētai</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elektroenerģijas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tirgus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datu</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apmaiņai</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starp</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tirgus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dalībniekiem</w:t>
      </w:r>
      <w:proofErr w:type="spellEnd"/>
      <w:r w:rsidRPr="00723E7D">
        <w:rPr>
          <w:rFonts w:ascii="Times New Roman" w:hAnsi="Times New Roman" w:cs="Times New Roman"/>
          <w:sz w:val="24"/>
          <w:szCs w:val="24"/>
        </w:rPr>
        <w:t>, t</w:t>
      </w:r>
      <w:r w:rsidR="000A1E28">
        <w:rPr>
          <w:rFonts w:ascii="Times New Roman" w:hAnsi="Times New Roman" w:cs="Times New Roman"/>
          <w:sz w:val="24"/>
          <w:szCs w:val="24"/>
        </w:rPr>
        <w:t>.sk.</w:t>
      </w:r>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veicinot</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elektroenerģijas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tirgus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datu</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atvēršanu</w:t>
      </w:r>
      <w:proofErr w:type="spellEnd"/>
      <w:r w:rsidRPr="00723E7D">
        <w:rPr>
          <w:rFonts w:ascii="Times New Roman" w:hAnsi="Times New Roman" w:cs="Times New Roman"/>
          <w:sz w:val="24"/>
          <w:szCs w:val="24"/>
        </w:rPr>
        <w:t xml:space="preserve"> un </w:t>
      </w:r>
      <w:proofErr w:type="spellStart"/>
      <w:r w:rsidRPr="00723E7D">
        <w:rPr>
          <w:rFonts w:ascii="Times New Roman" w:hAnsi="Times New Roman" w:cs="Times New Roman"/>
          <w:sz w:val="24"/>
          <w:szCs w:val="24"/>
        </w:rPr>
        <w:t>koplietošanu</w:t>
      </w:r>
      <w:proofErr w:type="spellEnd"/>
      <w:r w:rsidRPr="00723E7D">
        <w:rPr>
          <w:rFonts w:ascii="Times New Roman" w:hAnsi="Times New Roman" w:cs="Times New Roman"/>
          <w:sz w:val="24"/>
          <w:szCs w:val="24"/>
        </w:rPr>
        <w:t>.</w:t>
      </w:r>
    </w:p>
    <w:p w14:paraId="3033FF68" w14:textId="7200EA3B" w:rsidR="000E7F03" w:rsidRPr="00723E7D" w:rsidRDefault="000E7F03" w:rsidP="0058195A">
      <w:pPr>
        <w:pStyle w:val="ListParagraph"/>
        <w:numPr>
          <w:ilvl w:val="0"/>
          <w:numId w:val="87"/>
        </w:numPr>
        <w:spacing w:before="120" w:after="120" w:line="240" w:lineRule="auto"/>
        <w:jc w:val="both"/>
        <w:rPr>
          <w:rFonts w:ascii="Times New Roman" w:hAnsi="Times New Roman" w:cs="Times New Roman"/>
          <w:sz w:val="24"/>
          <w:szCs w:val="24"/>
        </w:rPr>
      </w:pPr>
      <w:proofErr w:type="spellStart"/>
      <w:r w:rsidRPr="00723E7D">
        <w:rPr>
          <w:rFonts w:ascii="Times New Roman" w:hAnsi="Times New Roman" w:cs="Times New Roman"/>
          <w:sz w:val="24"/>
          <w:szCs w:val="24"/>
        </w:rPr>
        <w:t>Nodrošināt</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risinājumus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zaļo</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tehnoloģiju</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digitālai</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vadībai</w:t>
      </w:r>
      <w:proofErr w:type="spellEnd"/>
      <w:r w:rsidRPr="00723E7D">
        <w:rPr>
          <w:rFonts w:ascii="Times New Roman" w:hAnsi="Times New Roman" w:cs="Times New Roman"/>
          <w:sz w:val="24"/>
          <w:szCs w:val="24"/>
        </w:rPr>
        <w:t xml:space="preserve"> un </w:t>
      </w:r>
      <w:proofErr w:type="spellStart"/>
      <w:r w:rsidRPr="00723E7D">
        <w:rPr>
          <w:rFonts w:ascii="Times New Roman" w:hAnsi="Times New Roman" w:cs="Times New Roman"/>
          <w:sz w:val="24"/>
          <w:szCs w:val="24"/>
        </w:rPr>
        <w:t>viedai</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uzskaitei</w:t>
      </w:r>
      <w:proofErr w:type="spellEnd"/>
      <w:r w:rsidR="004C5CDF" w:rsidRPr="00723E7D">
        <w:rPr>
          <w:rFonts w:ascii="Times New Roman" w:hAnsi="Times New Roman" w:cs="Times New Roman"/>
          <w:sz w:val="24"/>
          <w:szCs w:val="24"/>
        </w:rPr>
        <w:t>.</w:t>
      </w:r>
    </w:p>
    <w:p w14:paraId="0A80AEBC" w14:textId="57781ED7" w:rsidR="000E7F03" w:rsidRPr="00723E7D" w:rsidRDefault="000E7F03" w:rsidP="0058195A">
      <w:pPr>
        <w:pStyle w:val="ListParagraph"/>
        <w:numPr>
          <w:ilvl w:val="0"/>
          <w:numId w:val="87"/>
        </w:numPr>
        <w:spacing w:before="120" w:after="120" w:line="240" w:lineRule="auto"/>
        <w:jc w:val="both"/>
        <w:rPr>
          <w:rFonts w:ascii="Times New Roman" w:hAnsi="Times New Roman" w:cs="Times New Roman"/>
          <w:sz w:val="24"/>
          <w:szCs w:val="24"/>
        </w:rPr>
      </w:pPr>
      <w:proofErr w:type="spellStart"/>
      <w:r w:rsidRPr="00723E7D">
        <w:rPr>
          <w:rFonts w:ascii="Times New Roman" w:hAnsi="Times New Roman" w:cs="Times New Roman"/>
          <w:sz w:val="24"/>
          <w:szCs w:val="24"/>
        </w:rPr>
        <w:t>Veicināt</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patērētājiem</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pieejamus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zaļos</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datu</w:t>
      </w:r>
      <w:proofErr w:type="spellEnd"/>
      <w:r w:rsidRPr="00723E7D">
        <w:rPr>
          <w:rFonts w:ascii="Times New Roman" w:hAnsi="Times New Roman" w:cs="Times New Roman"/>
          <w:sz w:val="24"/>
          <w:szCs w:val="24"/>
        </w:rPr>
        <w:t xml:space="preserve"> </w:t>
      </w:r>
      <w:proofErr w:type="spellStart"/>
      <w:r w:rsidRPr="00723E7D">
        <w:rPr>
          <w:rFonts w:ascii="Times New Roman" w:hAnsi="Times New Roman" w:cs="Times New Roman"/>
          <w:sz w:val="24"/>
          <w:szCs w:val="24"/>
        </w:rPr>
        <w:t>pakalpojumus</w:t>
      </w:r>
      <w:proofErr w:type="spellEnd"/>
      <w:r w:rsidRPr="00723E7D">
        <w:rPr>
          <w:rFonts w:ascii="Times New Roman" w:hAnsi="Times New Roman" w:cs="Times New Roman"/>
          <w:sz w:val="24"/>
          <w:szCs w:val="24"/>
        </w:rPr>
        <w:t>.</w:t>
      </w:r>
    </w:p>
    <w:p w14:paraId="0A2DA522" w14:textId="77777777" w:rsidR="00550038" w:rsidRPr="006B7455" w:rsidRDefault="00550038" w:rsidP="008F6322">
      <w:pPr>
        <w:spacing w:before="120" w:after="120" w:line="240" w:lineRule="auto"/>
        <w:jc w:val="both"/>
        <w:rPr>
          <w:rFonts w:ascii="Times New Roman" w:hAnsi="Times New Roman" w:cs="Times New Roman"/>
          <w:sz w:val="24"/>
          <w:szCs w:val="24"/>
        </w:rPr>
      </w:pPr>
    </w:p>
    <w:p w14:paraId="372D7A7E" w14:textId="65533DCE" w:rsidR="00F22247" w:rsidRPr="006B7455" w:rsidRDefault="00F22247" w:rsidP="00D62A4D">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w:t>
      </w:r>
      <w:r w:rsidR="008255A4" w:rsidRPr="006B7455">
        <w:rPr>
          <w:rFonts w:ascii="Times New Roman" w:eastAsia="Times New Roman" w:hAnsi="Times New Roman" w:cs="Times New Roman"/>
          <w:b/>
          <w:color w:val="C00000"/>
          <w:sz w:val="24"/>
          <w:szCs w:val="24"/>
          <w:lang w:val="lv"/>
        </w:rPr>
        <w:t xml:space="preserve">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9"/>
        <w:gridCol w:w="3084"/>
        <w:gridCol w:w="990"/>
        <w:gridCol w:w="936"/>
        <w:gridCol w:w="999"/>
        <w:gridCol w:w="1847"/>
      </w:tblGrid>
      <w:tr w:rsidR="00601997" w:rsidRPr="006B7455" w14:paraId="6C6BBAF8" w14:textId="77777777" w:rsidTr="00FD4D8A">
        <w:trPr>
          <w:cantSplit/>
        </w:trPr>
        <w:tc>
          <w:tcPr>
            <w:tcW w:w="1509" w:type="dxa"/>
            <w:tcBorders>
              <w:bottom w:val="single" w:sz="4" w:space="0" w:color="auto"/>
            </w:tcBorders>
            <w:shd w:val="clear" w:color="auto" w:fill="auto"/>
            <w:vAlign w:val="center"/>
          </w:tcPr>
          <w:p w14:paraId="7E322AB4" w14:textId="610B8A2B" w:rsidR="00995082" w:rsidRPr="006B7455" w:rsidRDefault="00995082" w:rsidP="00F6693D">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auto"/>
            <w:vAlign w:val="center"/>
          </w:tcPr>
          <w:p w14:paraId="659D3C7D" w14:textId="77777777" w:rsidR="00995082" w:rsidRPr="006B7455" w:rsidRDefault="00995082" w:rsidP="00F6693D">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auto"/>
            <w:vAlign w:val="center"/>
          </w:tcPr>
          <w:p w14:paraId="5C26866A" w14:textId="77777777" w:rsidR="00995082" w:rsidRPr="006B7455" w:rsidRDefault="00995082" w:rsidP="00F6693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auto"/>
            <w:vAlign w:val="center"/>
          </w:tcPr>
          <w:p w14:paraId="4CFF65C7" w14:textId="77777777" w:rsidR="00995082" w:rsidRPr="006B7455" w:rsidRDefault="00995082" w:rsidP="00F6693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999" w:type="dxa"/>
            <w:tcBorders>
              <w:bottom w:val="single" w:sz="4" w:space="0" w:color="auto"/>
            </w:tcBorders>
            <w:shd w:val="clear" w:color="auto" w:fill="auto"/>
            <w:vAlign w:val="center"/>
          </w:tcPr>
          <w:p w14:paraId="7CF051E4" w14:textId="77777777" w:rsidR="00995082" w:rsidRPr="006B7455" w:rsidRDefault="00995082" w:rsidP="00F6693D">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847" w:type="dxa"/>
            <w:tcBorders>
              <w:bottom w:val="single" w:sz="4" w:space="0" w:color="auto"/>
            </w:tcBorders>
            <w:shd w:val="clear" w:color="auto" w:fill="auto"/>
            <w:vAlign w:val="center"/>
          </w:tcPr>
          <w:p w14:paraId="2A82866D" w14:textId="77777777" w:rsidR="00995082" w:rsidRPr="006B7455" w:rsidRDefault="00995082" w:rsidP="00F6693D">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601997" w:rsidRPr="007E0409" w14:paraId="155344D3" w14:textId="77777777" w:rsidTr="00FD4D8A">
        <w:tc>
          <w:tcPr>
            <w:tcW w:w="1509" w:type="dxa"/>
            <w:tcBorders>
              <w:top w:val="single" w:sz="4" w:space="0" w:color="auto"/>
            </w:tcBorders>
            <w:shd w:val="clear" w:color="auto" w:fill="auto"/>
            <w:vAlign w:val="center"/>
          </w:tcPr>
          <w:p w14:paraId="52EFB9F2" w14:textId="6A670A73" w:rsidR="00995082" w:rsidRPr="006B7455" w:rsidRDefault="00995082" w:rsidP="00F6693D">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U4.5.2.-</w:t>
            </w:r>
            <w:r w:rsidR="00F07A6F" w:rsidRPr="006B7455">
              <w:rPr>
                <w:rFonts w:ascii="Times New Roman" w:eastAsia="Times New Roman" w:hAnsi="Times New Roman" w:cs="Times New Roman"/>
                <w:sz w:val="24"/>
                <w:szCs w:val="24"/>
              </w:rPr>
              <w:t>1</w:t>
            </w:r>
          </w:p>
        </w:tc>
        <w:tc>
          <w:tcPr>
            <w:tcW w:w="3084" w:type="dxa"/>
            <w:tcBorders>
              <w:top w:val="single" w:sz="4" w:space="0" w:color="auto"/>
            </w:tcBorders>
            <w:shd w:val="clear" w:color="auto" w:fill="auto"/>
            <w:vAlign w:val="center"/>
          </w:tcPr>
          <w:p w14:paraId="51BD5AC5" w14:textId="116DA7AB" w:rsidR="00995082" w:rsidRPr="006B7455" w:rsidRDefault="00995082" w:rsidP="00F6693D">
            <w:pPr>
              <w:pStyle w:val="Default"/>
              <w:rPr>
                <w:rFonts w:ascii="Times New Roman" w:hAnsi="Times New Roman" w:cs="Times New Roman"/>
              </w:rPr>
            </w:pPr>
            <w:r w:rsidRPr="006B7455">
              <w:rPr>
                <w:rFonts w:ascii="Times New Roman" w:hAnsi="Times New Roman" w:cs="Times New Roman"/>
              </w:rPr>
              <w:t>Izveidot un īstenot plānu Viedo pašvaldību inovāciju ekosistēmas izveidei un attīstībai</w:t>
            </w:r>
            <w:r w:rsidR="008F4918">
              <w:rPr>
                <w:rFonts w:ascii="Times New Roman" w:hAnsi="Times New Roman" w:cs="Times New Roman"/>
              </w:rPr>
              <w:t>.</w:t>
            </w:r>
          </w:p>
        </w:tc>
        <w:tc>
          <w:tcPr>
            <w:tcW w:w="990" w:type="dxa"/>
            <w:tcBorders>
              <w:top w:val="single" w:sz="4" w:space="0" w:color="auto"/>
            </w:tcBorders>
            <w:shd w:val="clear" w:color="auto" w:fill="auto"/>
            <w:vAlign w:val="center"/>
          </w:tcPr>
          <w:p w14:paraId="685019F2" w14:textId="77777777" w:rsidR="00995082" w:rsidRPr="006B7455" w:rsidRDefault="00995082" w:rsidP="00F6693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auto"/>
            <w:vAlign w:val="center"/>
          </w:tcPr>
          <w:p w14:paraId="640045B5" w14:textId="77777777" w:rsidR="00995082" w:rsidRPr="006B7455" w:rsidRDefault="00995082" w:rsidP="00F6693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2027</w:t>
            </w:r>
          </w:p>
        </w:tc>
        <w:tc>
          <w:tcPr>
            <w:tcW w:w="999" w:type="dxa"/>
            <w:tcBorders>
              <w:top w:val="single" w:sz="4" w:space="0" w:color="auto"/>
            </w:tcBorders>
            <w:shd w:val="clear" w:color="auto" w:fill="auto"/>
            <w:vAlign w:val="center"/>
          </w:tcPr>
          <w:p w14:paraId="797F2710" w14:textId="08E81AB2" w:rsidR="00995082" w:rsidRPr="006B7455" w:rsidRDefault="00885EE5" w:rsidP="00F6693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VARAM</w:t>
            </w:r>
          </w:p>
        </w:tc>
        <w:tc>
          <w:tcPr>
            <w:tcW w:w="1847" w:type="dxa"/>
            <w:tcBorders>
              <w:top w:val="single" w:sz="4" w:space="0" w:color="auto"/>
            </w:tcBorders>
            <w:shd w:val="clear" w:color="auto" w:fill="auto"/>
            <w:vAlign w:val="center"/>
          </w:tcPr>
          <w:p w14:paraId="1E0A89C0" w14:textId="45A408F8" w:rsidR="00995082" w:rsidRPr="006B7455" w:rsidRDefault="00885EE5" w:rsidP="00F6693D">
            <w:pPr>
              <w:pStyle w:val="Default"/>
              <w:jc w:val="center"/>
              <w:rPr>
                <w:rFonts w:ascii="Times New Roman" w:hAnsi="Times New Roman" w:cs="Times New Roman"/>
              </w:rPr>
            </w:pPr>
            <w:r w:rsidRPr="006B7455">
              <w:rPr>
                <w:rFonts w:ascii="Times New Roman" w:hAnsi="Times New Roman" w:cs="Times New Roman"/>
              </w:rPr>
              <w:t>EM</w:t>
            </w:r>
            <w:r w:rsidR="00995082" w:rsidRPr="006B7455">
              <w:rPr>
                <w:rFonts w:ascii="Times New Roman" w:hAnsi="Times New Roman" w:cs="Times New Roman"/>
              </w:rPr>
              <w:t>, LPS, LLPA, LTRK, LDDK, zinātnes un pētniecības institūcijas</w:t>
            </w:r>
            <w:r w:rsidR="000B22B0" w:rsidRPr="006B7455">
              <w:rPr>
                <w:rFonts w:ascii="Times New Roman" w:hAnsi="Times New Roman" w:cs="Times New Roman"/>
              </w:rPr>
              <w:t>, pašvaldības</w:t>
            </w:r>
          </w:p>
        </w:tc>
      </w:tr>
      <w:tr w:rsidR="00601997" w:rsidRPr="006B7455" w14:paraId="67618C25" w14:textId="77777777" w:rsidTr="00626445">
        <w:tc>
          <w:tcPr>
            <w:tcW w:w="1509" w:type="dxa"/>
            <w:tcBorders>
              <w:top w:val="single" w:sz="4" w:space="0" w:color="auto"/>
              <w:bottom w:val="single" w:sz="4" w:space="0" w:color="auto"/>
            </w:tcBorders>
            <w:shd w:val="clear" w:color="auto" w:fill="auto"/>
            <w:vAlign w:val="center"/>
          </w:tcPr>
          <w:p w14:paraId="7BF09ED9" w14:textId="0E08C2C9" w:rsidR="00995082" w:rsidRPr="006B7455" w:rsidRDefault="00995082" w:rsidP="00F6693D">
            <w:pPr>
              <w:jc w:val="both"/>
              <w:rPr>
                <w:rFonts w:ascii="Times New Roman" w:eastAsia="Times New Roman" w:hAnsi="Times New Roman" w:cs="Times New Roman"/>
                <w:sz w:val="24"/>
                <w:szCs w:val="24"/>
              </w:rPr>
            </w:pPr>
            <w:bookmarkStart w:id="143" w:name="_Hlk74053777"/>
            <w:bookmarkStart w:id="144" w:name="_Hlk74054063"/>
            <w:r w:rsidRPr="006B7455">
              <w:rPr>
                <w:rFonts w:ascii="Times New Roman" w:eastAsia="Times New Roman" w:hAnsi="Times New Roman" w:cs="Times New Roman"/>
                <w:sz w:val="24"/>
                <w:szCs w:val="24"/>
              </w:rPr>
              <w:t>U4.5.2.-</w:t>
            </w:r>
            <w:r w:rsidR="00F07A6F" w:rsidRPr="006B7455">
              <w:rPr>
                <w:rFonts w:ascii="Times New Roman" w:eastAsia="Times New Roman" w:hAnsi="Times New Roman" w:cs="Times New Roman"/>
                <w:sz w:val="24"/>
                <w:szCs w:val="24"/>
              </w:rPr>
              <w:t>2</w:t>
            </w:r>
            <w:bookmarkEnd w:id="143"/>
          </w:p>
        </w:tc>
        <w:tc>
          <w:tcPr>
            <w:tcW w:w="3084" w:type="dxa"/>
            <w:tcBorders>
              <w:top w:val="single" w:sz="4" w:space="0" w:color="auto"/>
              <w:bottom w:val="single" w:sz="4" w:space="0" w:color="auto"/>
            </w:tcBorders>
            <w:shd w:val="clear" w:color="auto" w:fill="auto"/>
            <w:vAlign w:val="center"/>
          </w:tcPr>
          <w:p w14:paraId="590AD441" w14:textId="25A42620" w:rsidR="00995082" w:rsidRPr="006B7455" w:rsidRDefault="00E35F2D" w:rsidP="00F6693D">
            <w:pPr>
              <w:pStyle w:val="Default"/>
              <w:rPr>
                <w:rFonts w:ascii="Times New Roman" w:hAnsi="Times New Roman" w:cs="Times New Roman"/>
              </w:rPr>
            </w:pPr>
            <w:r w:rsidRPr="00E35F2D">
              <w:rPr>
                <w:rFonts w:ascii="Times New Roman" w:hAnsi="Times New Roman" w:cs="Times New Roman"/>
              </w:rPr>
              <w:t>Identificēt un analizēt nacionālā normatīvā regulējuma šķēršļus attālināti vadāmo un autonomo transporta līdzekļu testēšanai, balstoties uz industrijas, zinātnisko institūciju un pašvaldību pieprasījumu bāzes (līdz 2023. gadam), nepieciešamības gadījumā pilnveidojot sauszemes, gaisa un ūdens transporta jomas normatīvo regulējumu, ņemot vērā starptautiskā regulējuma prasības un citu ES valstu praksi un esošos resursus.</w:t>
            </w:r>
          </w:p>
        </w:tc>
        <w:tc>
          <w:tcPr>
            <w:tcW w:w="990" w:type="dxa"/>
            <w:tcBorders>
              <w:top w:val="single" w:sz="4" w:space="0" w:color="auto"/>
              <w:bottom w:val="single" w:sz="4" w:space="0" w:color="auto"/>
            </w:tcBorders>
            <w:shd w:val="clear" w:color="auto" w:fill="auto"/>
            <w:vAlign w:val="center"/>
          </w:tcPr>
          <w:p w14:paraId="0F7DB156" w14:textId="77777777" w:rsidR="00995082" w:rsidRPr="006B7455" w:rsidRDefault="00995082" w:rsidP="00F6693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bottom w:val="single" w:sz="4" w:space="0" w:color="auto"/>
            </w:tcBorders>
            <w:shd w:val="clear" w:color="auto" w:fill="auto"/>
            <w:vAlign w:val="center"/>
          </w:tcPr>
          <w:p w14:paraId="6408DD0C" w14:textId="244F0C6D" w:rsidR="00995082" w:rsidRPr="006B7455" w:rsidRDefault="00995082" w:rsidP="00F6693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sidR="00E35F2D">
              <w:rPr>
                <w:rFonts w:ascii="Times New Roman" w:eastAsia="Times New Roman" w:hAnsi="Times New Roman" w:cs="Times New Roman"/>
                <w:sz w:val="24"/>
                <w:szCs w:val="24"/>
              </w:rPr>
              <w:t>7</w:t>
            </w:r>
          </w:p>
        </w:tc>
        <w:tc>
          <w:tcPr>
            <w:tcW w:w="999" w:type="dxa"/>
            <w:tcBorders>
              <w:top w:val="single" w:sz="4" w:space="0" w:color="auto"/>
              <w:bottom w:val="single" w:sz="4" w:space="0" w:color="auto"/>
            </w:tcBorders>
            <w:shd w:val="clear" w:color="auto" w:fill="auto"/>
            <w:vAlign w:val="center"/>
          </w:tcPr>
          <w:p w14:paraId="43150707" w14:textId="52E58B73" w:rsidR="00995082" w:rsidRPr="006B7455" w:rsidRDefault="00990090" w:rsidP="00F6693D">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SM</w:t>
            </w:r>
            <w:r w:rsidR="00371911">
              <w:rPr>
                <w:rFonts w:ascii="Times New Roman" w:eastAsia="Times New Roman" w:hAnsi="Times New Roman" w:cs="Times New Roman"/>
                <w:sz w:val="24"/>
                <w:szCs w:val="24"/>
              </w:rPr>
              <w:t>, VARAM</w:t>
            </w:r>
          </w:p>
        </w:tc>
        <w:tc>
          <w:tcPr>
            <w:tcW w:w="1847" w:type="dxa"/>
            <w:tcBorders>
              <w:top w:val="single" w:sz="4" w:space="0" w:color="auto"/>
              <w:bottom w:val="single" w:sz="4" w:space="0" w:color="auto"/>
            </w:tcBorders>
            <w:shd w:val="clear" w:color="auto" w:fill="auto"/>
            <w:vAlign w:val="center"/>
          </w:tcPr>
          <w:p w14:paraId="18BB6014" w14:textId="4B238BD9" w:rsidR="00995082" w:rsidRPr="006B7455" w:rsidRDefault="00995082" w:rsidP="00F6693D">
            <w:pPr>
              <w:pStyle w:val="Default"/>
              <w:jc w:val="center"/>
              <w:rPr>
                <w:rFonts w:ascii="Times New Roman" w:hAnsi="Times New Roman" w:cs="Times New Roman"/>
              </w:rPr>
            </w:pPr>
            <w:r w:rsidRPr="006B7455">
              <w:rPr>
                <w:rFonts w:ascii="Times New Roman" w:hAnsi="Times New Roman" w:cs="Times New Roman"/>
              </w:rPr>
              <w:t xml:space="preserve">LPS, LLPA, LTRK, LDDK, </w:t>
            </w:r>
            <w:r w:rsidR="00990090" w:rsidRPr="006B7455">
              <w:rPr>
                <w:rFonts w:ascii="Times New Roman" w:hAnsi="Times New Roman" w:cs="Times New Roman"/>
              </w:rPr>
              <w:t>TM, EM</w:t>
            </w:r>
            <w:r w:rsidR="00D83A4C" w:rsidRPr="006B7455">
              <w:rPr>
                <w:rFonts w:ascii="Times New Roman" w:hAnsi="Times New Roman" w:cs="Times New Roman"/>
              </w:rPr>
              <w:t xml:space="preserve">, </w:t>
            </w:r>
            <w:r w:rsidRPr="006B7455">
              <w:rPr>
                <w:rFonts w:ascii="Times New Roman" w:hAnsi="Times New Roman" w:cs="Times New Roman"/>
              </w:rPr>
              <w:t>zinātnes un pētniecības institūcijas</w:t>
            </w:r>
          </w:p>
        </w:tc>
      </w:tr>
      <w:bookmarkEnd w:id="144"/>
      <w:tr w:rsidR="00626445" w:rsidRPr="006B7455" w14:paraId="44A7424D" w14:textId="77777777" w:rsidTr="00FD4D8A">
        <w:tc>
          <w:tcPr>
            <w:tcW w:w="1509" w:type="dxa"/>
            <w:tcBorders>
              <w:top w:val="single" w:sz="4" w:space="0" w:color="auto"/>
            </w:tcBorders>
            <w:shd w:val="clear" w:color="auto" w:fill="auto"/>
            <w:vAlign w:val="center"/>
          </w:tcPr>
          <w:p w14:paraId="5F3509D2" w14:textId="0D6EDDCB" w:rsidR="00626445" w:rsidRPr="00C32BC1" w:rsidRDefault="007D617F" w:rsidP="00F6693D">
            <w:pPr>
              <w:jc w:val="both"/>
              <w:rPr>
                <w:rFonts w:ascii="Times New Roman" w:eastAsia="Times New Roman" w:hAnsi="Times New Roman" w:cs="Times New Roman"/>
                <w:sz w:val="24"/>
                <w:szCs w:val="24"/>
              </w:rPr>
            </w:pPr>
            <w:r w:rsidRPr="00C32BC1">
              <w:rPr>
                <w:rFonts w:ascii="Times New Roman" w:eastAsia="Times New Roman" w:hAnsi="Times New Roman" w:cs="Times New Roman"/>
                <w:sz w:val="24"/>
                <w:szCs w:val="24"/>
              </w:rPr>
              <w:t>U4.5.2.-3</w:t>
            </w:r>
          </w:p>
        </w:tc>
        <w:tc>
          <w:tcPr>
            <w:tcW w:w="3084" w:type="dxa"/>
            <w:tcBorders>
              <w:top w:val="single" w:sz="4" w:space="0" w:color="auto"/>
            </w:tcBorders>
            <w:shd w:val="clear" w:color="auto" w:fill="auto"/>
            <w:vAlign w:val="center"/>
          </w:tcPr>
          <w:p w14:paraId="10C6AEF5" w14:textId="0E518B2E" w:rsidR="00626445" w:rsidRPr="00C32BC1" w:rsidRDefault="00E0226D" w:rsidP="00F6693D">
            <w:pPr>
              <w:pStyle w:val="Default"/>
              <w:rPr>
                <w:rFonts w:ascii="Times New Roman" w:hAnsi="Times New Roman" w:cs="Times New Roman"/>
              </w:rPr>
            </w:pPr>
            <w:r w:rsidRPr="00C32BC1">
              <w:rPr>
                <w:rFonts w:ascii="Times New Roman" w:hAnsi="Times New Roman" w:cs="Times New Roman"/>
              </w:rPr>
              <w:t>Nodrošināt elektroenerģijas tirgus darbībai, datu koplietošanai un atvēršanai nepieciešamo risinājumu, nodrošinot datu kopas par vismaz 1 miljonu mērījumu punktu.</w:t>
            </w:r>
          </w:p>
        </w:tc>
        <w:tc>
          <w:tcPr>
            <w:tcW w:w="990" w:type="dxa"/>
            <w:tcBorders>
              <w:top w:val="single" w:sz="4" w:space="0" w:color="auto"/>
            </w:tcBorders>
            <w:shd w:val="clear" w:color="auto" w:fill="auto"/>
            <w:vAlign w:val="center"/>
          </w:tcPr>
          <w:p w14:paraId="3132B589" w14:textId="4FA6B286" w:rsidR="00626445" w:rsidRPr="00C32BC1" w:rsidRDefault="00C06495" w:rsidP="00F6693D">
            <w:pPr>
              <w:jc w:val="center"/>
              <w:rPr>
                <w:rFonts w:ascii="Times New Roman" w:eastAsia="Times New Roman" w:hAnsi="Times New Roman" w:cs="Times New Roman"/>
                <w:sz w:val="24"/>
                <w:szCs w:val="24"/>
              </w:rPr>
            </w:pPr>
            <w:r w:rsidRPr="00C32BC1">
              <w:rPr>
                <w:rFonts w:ascii="Times New Roman" w:eastAsia="Times New Roman" w:hAnsi="Times New Roman" w:cs="Times New Roman"/>
                <w:sz w:val="24"/>
                <w:szCs w:val="24"/>
              </w:rPr>
              <w:t>2021</w:t>
            </w:r>
          </w:p>
        </w:tc>
        <w:tc>
          <w:tcPr>
            <w:tcW w:w="936" w:type="dxa"/>
            <w:tcBorders>
              <w:top w:val="single" w:sz="4" w:space="0" w:color="auto"/>
            </w:tcBorders>
            <w:shd w:val="clear" w:color="auto" w:fill="auto"/>
            <w:vAlign w:val="center"/>
          </w:tcPr>
          <w:p w14:paraId="016B1C05" w14:textId="0D037E62" w:rsidR="00626445" w:rsidRPr="00C32BC1" w:rsidRDefault="004A4337" w:rsidP="00F6693D">
            <w:pPr>
              <w:jc w:val="center"/>
              <w:rPr>
                <w:rFonts w:ascii="Times New Roman" w:eastAsia="Times New Roman" w:hAnsi="Times New Roman" w:cs="Times New Roman"/>
                <w:sz w:val="24"/>
                <w:szCs w:val="24"/>
              </w:rPr>
            </w:pPr>
            <w:r w:rsidRPr="00C32BC1">
              <w:rPr>
                <w:rFonts w:ascii="Times New Roman" w:eastAsia="Times New Roman" w:hAnsi="Times New Roman" w:cs="Times New Roman"/>
                <w:sz w:val="24"/>
                <w:szCs w:val="24"/>
              </w:rPr>
              <w:t>2026</w:t>
            </w:r>
          </w:p>
        </w:tc>
        <w:tc>
          <w:tcPr>
            <w:tcW w:w="999" w:type="dxa"/>
            <w:tcBorders>
              <w:top w:val="single" w:sz="4" w:space="0" w:color="auto"/>
            </w:tcBorders>
            <w:shd w:val="clear" w:color="auto" w:fill="auto"/>
            <w:vAlign w:val="center"/>
          </w:tcPr>
          <w:p w14:paraId="051E97BA" w14:textId="3D45649D" w:rsidR="00626445" w:rsidRPr="00C32BC1" w:rsidRDefault="004A46A2" w:rsidP="00F6693D">
            <w:pPr>
              <w:jc w:val="center"/>
              <w:rPr>
                <w:rFonts w:ascii="Times New Roman" w:eastAsia="Times New Roman" w:hAnsi="Times New Roman" w:cs="Times New Roman"/>
                <w:sz w:val="24"/>
                <w:szCs w:val="24"/>
              </w:rPr>
            </w:pPr>
            <w:r w:rsidRPr="00C32BC1">
              <w:rPr>
                <w:rFonts w:ascii="Times New Roman" w:eastAsia="Times New Roman" w:hAnsi="Times New Roman" w:cs="Times New Roman"/>
                <w:sz w:val="24"/>
                <w:szCs w:val="24"/>
              </w:rPr>
              <w:t>EM</w:t>
            </w:r>
          </w:p>
        </w:tc>
        <w:tc>
          <w:tcPr>
            <w:tcW w:w="1847" w:type="dxa"/>
            <w:tcBorders>
              <w:top w:val="single" w:sz="4" w:space="0" w:color="auto"/>
            </w:tcBorders>
            <w:shd w:val="clear" w:color="auto" w:fill="auto"/>
            <w:vAlign w:val="center"/>
          </w:tcPr>
          <w:p w14:paraId="01AF7EFC" w14:textId="62F1902B" w:rsidR="00626445" w:rsidRPr="00C32BC1" w:rsidRDefault="004A46A2" w:rsidP="00F6693D">
            <w:pPr>
              <w:pStyle w:val="Default"/>
              <w:jc w:val="center"/>
              <w:rPr>
                <w:rFonts w:ascii="Times New Roman" w:hAnsi="Times New Roman" w:cs="Times New Roman"/>
              </w:rPr>
            </w:pPr>
            <w:r w:rsidRPr="00C32BC1">
              <w:rPr>
                <w:rFonts w:ascii="Times New Roman" w:hAnsi="Times New Roman" w:cs="Times New Roman"/>
              </w:rPr>
              <w:t>nav</w:t>
            </w:r>
          </w:p>
        </w:tc>
      </w:tr>
    </w:tbl>
    <w:p w14:paraId="476B5559" w14:textId="2A5B215A" w:rsidR="00816812" w:rsidRDefault="00816812" w:rsidP="00D62A4D">
      <w:pPr>
        <w:spacing w:before="120" w:after="120" w:line="240" w:lineRule="auto"/>
        <w:rPr>
          <w:rFonts w:ascii="Times New Roman" w:eastAsia="Times New Roman" w:hAnsi="Times New Roman" w:cs="Times New Roman"/>
          <w:sz w:val="24"/>
          <w:szCs w:val="24"/>
        </w:rPr>
      </w:pPr>
    </w:p>
    <w:p w14:paraId="73A8B600" w14:textId="420A539E" w:rsidR="00C60E5F" w:rsidRPr="006B7455" w:rsidRDefault="00816812" w:rsidP="008168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92BBA6" w14:textId="50BA921F" w:rsidR="00E633AB" w:rsidRPr="00C71688" w:rsidRDefault="00037D87" w:rsidP="00C71688">
      <w:pPr>
        <w:pStyle w:val="Heading1"/>
        <w:spacing w:before="120" w:after="120" w:line="240" w:lineRule="auto"/>
        <w:ind w:left="360"/>
        <w:jc w:val="center"/>
        <w:rPr>
          <w:rFonts w:ascii="Times New Roman" w:hAnsi="Times New Roman" w:cs="Times New Roman"/>
          <w:b/>
          <w:bCs/>
          <w:color w:val="C00000"/>
          <w:sz w:val="24"/>
          <w:szCs w:val="24"/>
        </w:rPr>
      </w:pPr>
      <w:bookmarkStart w:id="145" w:name="_Toc46825977"/>
      <w:bookmarkStart w:id="146" w:name="_Toc60796038"/>
      <w:bookmarkStart w:id="147" w:name="_Toc71502049"/>
      <w:bookmarkStart w:id="148" w:name="_Toc71548600"/>
      <w:bookmarkStart w:id="149" w:name="_Toc71551366"/>
      <w:bookmarkStart w:id="150" w:name="_Toc74222081"/>
      <w:r w:rsidRPr="006B7455">
        <w:rPr>
          <w:rFonts w:ascii="Times New Roman" w:hAnsi="Times New Roman" w:cs="Times New Roman"/>
          <w:b/>
          <w:bCs/>
          <w:color w:val="C00000"/>
          <w:sz w:val="24"/>
          <w:szCs w:val="24"/>
        </w:rPr>
        <w:t xml:space="preserve">5. </w:t>
      </w:r>
      <w:proofErr w:type="spellStart"/>
      <w:r w:rsidR="006E2084" w:rsidRPr="006B7455">
        <w:rPr>
          <w:rFonts w:ascii="Times New Roman" w:hAnsi="Times New Roman" w:cs="Times New Roman"/>
          <w:b/>
          <w:bCs/>
          <w:color w:val="C00000"/>
          <w:sz w:val="24"/>
          <w:szCs w:val="24"/>
        </w:rPr>
        <w:t>Digitālās</w:t>
      </w:r>
      <w:proofErr w:type="spellEnd"/>
      <w:r w:rsidR="006E2084" w:rsidRPr="006B7455">
        <w:rPr>
          <w:rFonts w:ascii="Times New Roman" w:hAnsi="Times New Roman" w:cs="Times New Roman"/>
          <w:b/>
          <w:bCs/>
          <w:color w:val="C00000"/>
          <w:sz w:val="24"/>
          <w:szCs w:val="24"/>
        </w:rPr>
        <w:t xml:space="preserve"> </w:t>
      </w:r>
      <w:proofErr w:type="spellStart"/>
      <w:r w:rsidR="006E2084" w:rsidRPr="006B7455">
        <w:rPr>
          <w:rFonts w:ascii="Times New Roman" w:hAnsi="Times New Roman" w:cs="Times New Roman"/>
          <w:b/>
          <w:bCs/>
          <w:color w:val="C00000"/>
          <w:sz w:val="24"/>
          <w:szCs w:val="24"/>
        </w:rPr>
        <w:t>transformācijas</w:t>
      </w:r>
      <w:proofErr w:type="spellEnd"/>
      <w:r w:rsidR="006E2084" w:rsidRPr="006B7455">
        <w:rPr>
          <w:rFonts w:ascii="Times New Roman" w:hAnsi="Times New Roman" w:cs="Times New Roman"/>
          <w:b/>
          <w:bCs/>
          <w:color w:val="C00000"/>
          <w:sz w:val="24"/>
          <w:szCs w:val="24"/>
        </w:rPr>
        <w:t xml:space="preserve"> </w:t>
      </w:r>
      <w:proofErr w:type="spellStart"/>
      <w:r w:rsidR="006E2084" w:rsidRPr="006B7455">
        <w:rPr>
          <w:rFonts w:ascii="Times New Roman" w:hAnsi="Times New Roman" w:cs="Times New Roman"/>
          <w:b/>
          <w:bCs/>
          <w:color w:val="C00000"/>
          <w:sz w:val="24"/>
          <w:szCs w:val="24"/>
        </w:rPr>
        <w:t>pārvaldība</w:t>
      </w:r>
      <w:bookmarkEnd w:id="145"/>
      <w:bookmarkEnd w:id="146"/>
      <w:bookmarkEnd w:id="147"/>
      <w:bookmarkEnd w:id="148"/>
      <w:bookmarkEnd w:id="149"/>
      <w:bookmarkEnd w:id="150"/>
      <w:proofErr w:type="spellEnd"/>
    </w:p>
    <w:p w14:paraId="5435B774" w14:textId="77777777" w:rsidR="00E633AB" w:rsidRPr="00CE61BE" w:rsidRDefault="00E633AB" w:rsidP="00E633AB">
      <w:pPr>
        <w:spacing w:before="120" w:after="120" w:line="240" w:lineRule="auto"/>
        <w:ind w:firstLine="720"/>
        <w:jc w:val="both"/>
        <w:rPr>
          <w:rFonts w:ascii="Times New Roman" w:hAnsi="Times New Roman" w:cs="Times New Roman"/>
          <w:b/>
          <w:bCs/>
          <w:sz w:val="24"/>
          <w:szCs w:val="24"/>
        </w:rPr>
      </w:pPr>
      <w:proofErr w:type="spellStart"/>
      <w:r>
        <w:rPr>
          <w:rFonts w:ascii="Times New Roman" w:hAnsi="Times New Roman" w:cs="Times New Roman"/>
          <w:b/>
          <w:bCs/>
          <w:sz w:val="24"/>
          <w:szCs w:val="24"/>
        </w:rPr>
        <w:t>Digitālās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transformācijas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w:t>
      </w:r>
      <w:r w:rsidRPr="00CE61BE">
        <w:rPr>
          <w:rFonts w:ascii="Times New Roman" w:hAnsi="Times New Roman" w:cs="Times New Roman"/>
          <w:b/>
          <w:bCs/>
          <w:sz w:val="24"/>
          <w:szCs w:val="24"/>
        </w:rPr>
        <w:t>tratēģiskā</w:t>
      </w:r>
      <w:proofErr w:type="spellEnd"/>
      <w:r w:rsidRPr="00CE61BE">
        <w:rPr>
          <w:rFonts w:ascii="Times New Roman" w:hAnsi="Times New Roman" w:cs="Times New Roman"/>
          <w:b/>
          <w:bCs/>
          <w:sz w:val="24"/>
          <w:szCs w:val="24"/>
        </w:rPr>
        <w:t xml:space="preserve"> </w:t>
      </w:r>
      <w:proofErr w:type="spellStart"/>
      <w:r w:rsidRPr="00CE61BE">
        <w:rPr>
          <w:rFonts w:ascii="Times New Roman" w:hAnsi="Times New Roman" w:cs="Times New Roman"/>
          <w:b/>
          <w:bCs/>
          <w:sz w:val="24"/>
          <w:szCs w:val="24"/>
        </w:rPr>
        <w:t>pārvaldība</w:t>
      </w:r>
      <w:proofErr w:type="spellEnd"/>
    </w:p>
    <w:p w14:paraId="0C56B2DC" w14:textId="5FB00C51" w:rsidR="004B5808" w:rsidRPr="006B7455" w:rsidRDefault="006E2084" w:rsidP="00356788">
      <w:pPr>
        <w:spacing w:before="120" w:after="120" w:line="240" w:lineRule="auto"/>
        <w:ind w:firstLine="720"/>
        <w:jc w:val="both"/>
        <w:rPr>
          <w:rFonts w:ascii="Times New Roman" w:hAnsi="Times New Roman" w:cs="Times New Roman"/>
          <w:sz w:val="24"/>
          <w:szCs w:val="24"/>
        </w:rPr>
      </w:pPr>
      <w:proofErr w:type="spellStart"/>
      <w:r w:rsidRPr="006B7455">
        <w:rPr>
          <w:rFonts w:ascii="Times New Roman" w:hAnsi="Times New Roman" w:cs="Times New Roman"/>
          <w:sz w:val="24"/>
          <w:szCs w:val="24"/>
        </w:rPr>
        <w:t>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transformācijas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īstenošanā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ieinteresēta</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iesaistāma</w:t>
      </w:r>
      <w:proofErr w:type="spellEnd"/>
      <w:r w:rsidRPr="006B7455">
        <w:rPr>
          <w:rFonts w:ascii="Times New Roman" w:hAnsi="Times New Roman" w:cs="Times New Roman"/>
          <w:sz w:val="24"/>
          <w:szCs w:val="24"/>
        </w:rPr>
        <w:t xml:space="preserve"> visa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sabiedrība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augstākā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līmeņa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struktūrai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jāstrādā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izpildvaras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augstākā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līmeņa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vadītāja</w:t>
      </w:r>
      <w:proofErr w:type="spellEnd"/>
      <w:r w:rsidRPr="006B7455">
        <w:rPr>
          <w:rFonts w:ascii="Times New Roman" w:hAnsi="Times New Roman" w:cs="Times New Roman"/>
          <w:sz w:val="24"/>
          <w:szCs w:val="24"/>
        </w:rPr>
        <w:t xml:space="preserve"> – </w:t>
      </w:r>
      <w:proofErr w:type="spellStart"/>
      <w:r w:rsidRPr="006B7455">
        <w:rPr>
          <w:rFonts w:ascii="Times New Roman" w:hAnsi="Times New Roman" w:cs="Times New Roman"/>
          <w:sz w:val="24"/>
          <w:szCs w:val="24"/>
        </w:rPr>
        <w:t>Ministru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prezidenta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vadībā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Latvijā</w:t>
      </w:r>
      <w:proofErr w:type="spellEnd"/>
      <w:r w:rsidRPr="006B7455">
        <w:rPr>
          <w:rFonts w:ascii="Times New Roman" w:hAnsi="Times New Roman" w:cs="Times New Roman"/>
          <w:sz w:val="24"/>
          <w:szCs w:val="24"/>
        </w:rPr>
        <w:t xml:space="preserve"> 2015. </w:t>
      </w:r>
      <w:proofErr w:type="spellStart"/>
      <w:r w:rsidRPr="006B7455">
        <w:rPr>
          <w:rFonts w:ascii="Times New Roman" w:hAnsi="Times New Roman" w:cs="Times New Roman"/>
          <w:sz w:val="24"/>
          <w:szCs w:val="24"/>
        </w:rPr>
        <w:t>gadā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izveidota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padome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nolikums</w:t>
      </w:r>
      <w:proofErr w:type="spellEnd"/>
      <w:r w:rsidRPr="006B7455">
        <w:rPr>
          <w:rFonts w:ascii="Times New Roman" w:hAnsi="Times New Roman" w:cs="Times New Roman"/>
          <w:sz w:val="24"/>
          <w:szCs w:val="24"/>
        </w:rPr>
        <w:t xml:space="preserve"> 2017. </w:t>
      </w:r>
      <w:proofErr w:type="spellStart"/>
      <w:r w:rsidRPr="006B7455">
        <w:rPr>
          <w:rFonts w:ascii="Times New Roman" w:hAnsi="Times New Roman" w:cs="Times New Roman"/>
          <w:sz w:val="24"/>
          <w:szCs w:val="24"/>
        </w:rPr>
        <w:t>gadā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MK </w:t>
      </w:r>
      <w:proofErr w:type="spellStart"/>
      <w:r w:rsidRPr="006B7455">
        <w:rPr>
          <w:rFonts w:ascii="Times New Roman" w:hAnsi="Times New Roman" w:cs="Times New Roman"/>
          <w:sz w:val="24"/>
          <w:szCs w:val="24"/>
        </w:rPr>
        <w:t>noteikumiem</w:t>
      </w:r>
      <w:proofErr w:type="spellEnd"/>
      <w:r w:rsidRPr="006B7455">
        <w:rPr>
          <w:rFonts w:ascii="Times New Roman" w:hAnsi="Times New Roman" w:cs="Times New Roman"/>
          <w:sz w:val="24"/>
          <w:szCs w:val="24"/>
        </w:rPr>
        <w:t xml:space="preserve"> Nr. 406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precizēts</w:t>
      </w:r>
      <w:proofErr w:type="spellEnd"/>
      <w:r w:rsidRPr="00603173">
        <w:rPr>
          <w:rFonts w:ascii="Times New Roman" w:hAnsi="Times New Roman" w:cs="Times New Roman"/>
          <w:sz w:val="24"/>
          <w:szCs w:val="24"/>
          <w:vertAlign w:val="superscript"/>
        </w:rPr>
        <w:footnoteReference w:id="56"/>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Padomes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pastāvīgajā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sastāvā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iekļauti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digitalizācijas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jautājumiem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tiešāk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saistītie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ministri</w:t>
      </w:r>
      <w:proofErr w:type="spellEnd"/>
      <w:r w:rsidRPr="006B7455">
        <w:rPr>
          <w:rFonts w:ascii="Times New Roman" w:hAnsi="Times New Roman" w:cs="Times New Roman"/>
          <w:sz w:val="24"/>
          <w:szCs w:val="24"/>
        </w:rPr>
        <w:t xml:space="preserve"> (</w:t>
      </w:r>
      <w:r w:rsidR="00F106C6">
        <w:rPr>
          <w:rFonts w:ascii="Times New Roman" w:hAnsi="Times New Roman" w:cs="Times New Roman"/>
          <w:sz w:val="24"/>
          <w:szCs w:val="24"/>
        </w:rPr>
        <w:t xml:space="preserve">vides </w:t>
      </w:r>
      <w:proofErr w:type="spellStart"/>
      <w:r w:rsidR="00F106C6">
        <w:rPr>
          <w:rFonts w:ascii="Times New Roman" w:hAnsi="Times New Roman" w:cs="Times New Roman"/>
          <w:sz w:val="24"/>
          <w:szCs w:val="24"/>
        </w:rPr>
        <w:t>aizsardzības</w:t>
      </w:r>
      <w:proofErr w:type="spellEnd"/>
      <w:r w:rsidR="00F106C6">
        <w:rPr>
          <w:rFonts w:ascii="Times New Roman" w:hAnsi="Times New Roman" w:cs="Times New Roman"/>
          <w:sz w:val="24"/>
          <w:szCs w:val="24"/>
        </w:rPr>
        <w:t xml:space="preserve"> un </w:t>
      </w:r>
      <w:proofErr w:type="spellStart"/>
      <w:r w:rsidR="00F106C6">
        <w:rPr>
          <w:rFonts w:ascii="Times New Roman" w:hAnsi="Times New Roman" w:cs="Times New Roman"/>
          <w:sz w:val="24"/>
          <w:szCs w:val="24"/>
        </w:rPr>
        <w:t>reģionālās</w:t>
      </w:r>
      <w:proofErr w:type="spellEnd"/>
      <w:r w:rsidR="00F106C6">
        <w:rPr>
          <w:rFonts w:ascii="Times New Roman" w:hAnsi="Times New Roman" w:cs="Times New Roman"/>
          <w:sz w:val="24"/>
          <w:szCs w:val="24"/>
        </w:rPr>
        <w:t xml:space="preserve"> </w:t>
      </w:r>
      <w:proofErr w:type="spellStart"/>
      <w:r w:rsidR="00F106C6">
        <w:rPr>
          <w:rFonts w:ascii="Times New Roman" w:hAnsi="Times New Roman" w:cs="Times New Roman"/>
          <w:sz w:val="24"/>
          <w:szCs w:val="24"/>
        </w:rPr>
        <w:t>attīstības</w:t>
      </w:r>
      <w:proofErr w:type="spellEnd"/>
      <w:r w:rsidRPr="006B7455">
        <w:rPr>
          <w:rFonts w:ascii="Times New Roman" w:hAnsi="Times New Roman" w:cs="Times New Roman"/>
          <w:sz w:val="24"/>
          <w:szCs w:val="24"/>
        </w:rPr>
        <w:t xml:space="preserve">, </w:t>
      </w:r>
      <w:proofErr w:type="spellStart"/>
      <w:r w:rsidR="00F106C6">
        <w:rPr>
          <w:rFonts w:ascii="Times New Roman" w:hAnsi="Times New Roman" w:cs="Times New Roman"/>
          <w:sz w:val="24"/>
          <w:szCs w:val="24"/>
        </w:rPr>
        <w:t>e</w:t>
      </w:r>
      <w:r w:rsidRPr="006B7455">
        <w:rPr>
          <w:rFonts w:ascii="Times New Roman" w:hAnsi="Times New Roman" w:cs="Times New Roman"/>
          <w:sz w:val="24"/>
          <w:szCs w:val="24"/>
        </w:rPr>
        <w:t>konomikas</w:t>
      </w:r>
      <w:proofErr w:type="spellEnd"/>
      <w:r w:rsidRPr="006B7455">
        <w:rPr>
          <w:rFonts w:ascii="Times New Roman" w:hAnsi="Times New Roman" w:cs="Times New Roman"/>
          <w:sz w:val="24"/>
          <w:szCs w:val="24"/>
        </w:rPr>
        <w:t xml:space="preserve">, </w:t>
      </w:r>
      <w:proofErr w:type="spellStart"/>
      <w:r w:rsidR="00F106C6">
        <w:rPr>
          <w:rFonts w:ascii="Times New Roman" w:hAnsi="Times New Roman" w:cs="Times New Roman"/>
          <w:sz w:val="24"/>
          <w:szCs w:val="24"/>
        </w:rPr>
        <w:t>i</w:t>
      </w:r>
      <w:r w:rsidRPr="006B7455">
        <w:rPr>
          <w:rFonts w:ascii="Times New Roman" w:hAnsi="Times New Roman" w:cs="Times New Roman"/>
          <w:sz w:val="24"/>
          <w:szCs w:val="24"/>
        </w:rPr>
        <w:t>zglītības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zinātnes</w:t>
      </w:r>
      <w:proofErr w:type="spellEnd"/>
      <w:r w:rsidRPr="006B7455">
        <w:rPr>
          <w:rFonts w:ascii="Times New Roman" w:hAnsi="Times New Roman" w:cs="Times New Roman"/>
          <w:sz w:val="24"/>
          <w:szCs w:val="24"/>
        </w:rPr>
        <w:t xml:space="preserve">, </w:t>
      </w:r>
      <w:proofErr w:type="spellStart"/>
      <w:r w:rsidR="00F106C6">
        <w:rPr>
          <w:rFonts w:ascii="Times New Roman" w:hAnsi="Times New Roman" w:cs="Times New Roman"/>
          <w:sz w:val="24"/>
          <w:szCs w:val="24"/>
        </w:rPr>
        <w:t>s</w:t>
      </w:r>
      <w:r w:rsidRPr="006B7455">
        <w:rPr>
          <w:rFonts w:ascii="Times New Roman" w:hAnsi="Times New Roman" w:cs="Times New Roman"/>
          <w:sz w:val="24"/>
          <w:szCs w:val="24"/>
        </w:rPr>
        <w:t>atiksmes</w:t>
      </w:r>
      <w:proofErr w:type="spellEnd"/>
      <w:r w:rsidRPr="006B7455">
        <w:rPr>
          <w:rFonts w:ascii="Times New Roman" w:hAnsi="Times New Roman" w:cs="Times New Roman"/>
          <w:sz w:val="24"/>
          <w:szCs w:val="24"/>
        </w:rPr>
        <w:t xml:space="preserve">, </w:t>
      </w:r>
      <w:proofErr w:type="spellStart"/>
      <w:r w:rsidR="00F106C6">
        <w:rPr>
          <w:rFonts w:ascii="Times New Roman" w:hAnsi="Times New Roman" w:cs="Times New Roman"/>
          <w:sz w:val="24"/>
          <w:szCs w:val="24"/>
        </w:rPr>
        <w:t>t</w:t>
      </w:r>
      <w:r w:rsidRPr="006B7455">
        <w:rPr>
          <w:rFonts w:ascii="Times New Roman" w:hAnsi="Times New Roman" w:cs="Times New Roman"/>
          <w:sz w:val="24"/>
          <w:szCs w:val="24"/>
        </w:rPr>
        <w:t>ieslietu</w:t>
      </w:r>
      <w:proofErr w:type="spellEnd"/>
      <w:r w:rsidRPr="006B7455">
        <w:rPr>
          <w:rFonts w:ascii="Times New Roman" w:hAnsi="Times New Roman" w:cs="Times New Roman"/>
          <w:sz w:val="24"/>
          <w:szCs w:val="24"/>
        </w:rPr>
        <w:t xml:space="preserve"> un </w:t>
      </w:r>
      <w:proofErr w:type="spellStart"/>
      <w:r w:rsidR="00F106C6">
        <w:rPr>
          <w:rFonts w:ascii="Times New Roman" w:hAnsi="Times New Roman" w:cs="Times New Roman"/>
          <w:sz w:val="24"/>
          <w:szCs w:val="24"/>
        </w:rPr>
        <w:t>z</w:t>
      </w:r>
      <w:r w:rsidRPr="006B7455">
        <w:rPr>
          <w:rFonts w:ascii="Times New Roman" w:hAnsi="Times New Roman" w:cs="Times New Roman"/>
          <w:sz w:val="24"/>
          <w:szCs w:val="24"/>
        </w:rPr>
        <w:t>emkopības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balss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tiesībām</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piedalās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citi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ministri</w:t>
      </w:r>
      <w:proofErr w:type="spellEnd"/>
      <w:r w:rsidRPr="006B7455">
        <w:rPr>
          <w:rFonts w:ascii="Times New Roman" w:hAnsi="Times New Roman" w:cs="Times New Roman"/>
          <w:sz w:val="24"/>
          <w:szCs w:val="24"/>
        </w:rPr>
        <w:t xml:space="preserve">, ja </w:t>
      </w:r>
      <w:proofErr w:type="spellStart"/>
      <w:r w:rsidRPr="006B7455">
        <w:rPr>
          <w:rFonts w:ascii="Times New Roman" w:hAnsi="Times New Roman" w:cs="Times New Roman"/>
          <w:sz w:val="24"/>
          <w:szCs w:val="24"/>
        </w:rPr>
        <w:t>darba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kārtībā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izskatīti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ministriju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kompetencē</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esoši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jautājumi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Padomes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pastāvīgs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dalībnieks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VARAM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sekretāra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vietnieks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transformācijas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jautājumos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kura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vadītās</w:t>
      </w:r>
      <w:proofErr w:type="spellEnd"/>
      <w:r w:rsidRPr="006B7455">
        <w:rPr>
          <w:rFonts w:ascii="Times New Roman" w:hAnsi="Times New Roman" w:cs="Times New Roman"/>
          <w:sz w:val="24"/>
          <w:szCs w:val="24"/>
        </w:rPr>
        <w:t xml:space="preserve"> VARAM </w:t>
      </w:r>
      <w:proofErr w:type="spellStart"/>
      <w:r w:rsidRPr="006B7455">
        <w:rPr>
          <w:rFonts w:ascii="Times New Roman" w:hAnsi="Times New Roman" w:cs="Times New Roman"/>
          <w:sz w:val="24"/>
          <w:szCs w:val="24"/>
        </w:rPr>
        <w:t>struktūrvienības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izpilda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padomes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sekretariāta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funkcijas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Padomes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dalībnieki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r w:rsidR="00F92443">
        <w:rPr>
          <w:rFonts w:ascii="Times New Roman" w:hAnsi="Times New Roman" w:cs="Times New Roman"/>
          <w:sz w:val="24"/>
          <w:szCs w:val="24"/>
        </w:rPr>
        <w:t>LPS</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Lielo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pilsētu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asociācijas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Apvienoto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Nāciju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Izglītības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zinātnes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kultūras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organizācijas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Latvijas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Nacionālās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komisijas</w:t>
      </w:r>
      <w:proofErr w:type="spellEnd"/>
      <w:r w:rsidRPr="006B7455">
        <w:rPr>
          <w:rFonts w:ascii="Times New Roman" w:hAnsi="Times New Roman" w:cs="Times New Roman"/>
          <w:sz w:val="24"/>
          <w:szCs w:val="24"/>
        </w:rPr>
        <w:t xml:space="preserve">, </w:t>
      </w:r>
      <w:r w:rsidR="00917C48">
        <w:rPr>
          <w:rFonts w:ascii="Times New Roman" w:hAnsi="Times New Roman" w:cs="Times New Roman"/>
          <w:sz w:val="24"/>
          <w:szCs w:val="24"/>
        </w:rPr>
        <w:t>LU</w:t>
      </w:r>
      <w:r w:rsidRPr="006B7455">
        <w:rPr>
          <w:rFonts w:ascii="Times New Roman" w:hAnsi="Times New Roman" w:cs="Times New Roman"/>
          <w:sz w:val="24"/>
          <w:szCs w:val="24"/>
        </w:rPr>
        <w:t xml:space="preserve">, </w:t>
      </w:r>
      <w:r w:rsidR="005F1448">
        <w:rPr>
          <w:rFonts w:ascii="Times New Roman" w:hAnsi="Times New Roman" w:cs="Times New Roman"/>
          <w:sz w:val="24"/>
          <w:szCs w:val="24"/>
        </w:rPr>
        <w:t>RTU,</w:t>
      </w:r>
      <w:r w:rsidRPr="006B7455">
        <w:rPr>
          <w:rFonts w:ascii="Times New Roman" w:hAnsi="Times New Roman" w:cs="Times New Roman"/>
          <w:sz w:val="24"/>
          <w:szCs w:val="24"/>
        </w:rPr>
        <w:t xml:space="preserve"> </w:t>
      </w:r>
      <w:r w:rsidR="00A1786F">
        <w:rPr>
          <w:rFonts w:ascii="Times New Roman" w:hAnsi="Times New Roman" w:cs="Times New Roman"/>
          <w:sz w:val="24"/>
          <w:szCs w:val="24"/>
        </w:rPr>
        <w:t>LIKTA</w:t>
      </w:r>
      <w:r w:rsidRPr="006B7455">
        <w:rPr>
          <w:rFonts w:ascii="Times New Roman" w:hAnsi="Times New Roman" w:cs="Times New Roman"/>
          <w:sz w:val="24"/>
          <w:szCs w:val="24"/>
        </w:rPr>
        <w:t xml:space="preserve">, </w:t>
      </w:r>
      <w:r w:rsidR="00D942F6">
        <w:rPr>
          <w:rFonts w:ascii="Times New Roman" w:hAnsi="Times New Roman" w:cs="Times New Roman"/>
          <w:sz w:val="24"/>
          <w:szCs w:val="24"/>
        </w:rPr>
        <w:t>LATA</w:t>
      </w:r>
      <w:r w:rsidRPr="006B7455">
        <w:rPr>
          <w:rFonts w:ascii="Times New Roman" w:hAnsi="Times New Roman" w:cs="Times New Roman"/>
          <w:sz w:val="24"/>
          <w:szCs w:val="24"/>
        </w:rPr>
        <w:t xml:space="preserve">, </w:t>
      </w:r>
      <w:r w:rsidR="00A1786F">
        <w:rPr>
          <w:rFonts w:ascii="Times New Roman" w:hAnsi="Times New Roman" w:cs="Times New Roman"/>
          <w:sz w:val="24"/>
          <w:szCs w:val="24"/>
        </w:rPr>
        <w:t>LTRK</w:t>
      </w:r>
      <w:r w:rsidRPr="006B7455">
        <w:rPr>
          <w:rFonts w:ascii="Times New Roman" w:hAnsi="Times New Roman" w:cs="Times New Roman"/>
          <w:sz w:val="24"/>
          <w:szCs w:val="24"/>
        </w:rPr>
        <w:t xml:space="preserve"> un </w:t>
      </w:r>
      <w:r w:rsidR="005F5EE0">
        <w:rPr>
          <w:rFonts w:ascii="Times New Roman" w:hAnsi="Times New Roman" w:cs="Times New Roman"/>
          <w:sz w:val="24"/>
          <w:szCs w:val="24"/>
        </w:rPr>
        <w:t>LDDK</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pārstāvji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tādējādi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pašvaldību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organizāciju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akadēmiskās</w:t>
      </w:r>
      <w:proofErr w:type="spellEnd"/>
      <w:r w:rsidRPr="006B7455">
        <w:rPr>
          <w:rFonts w:ascii="Times New Roman" w:hAnsi="Times New Roman" w:cs="Times New Roman"/>
          <w:sz w:val="24"/>
          <w:szCs w:val="24"/>
        </w:rPr>
        <w:t xml:space="preserve"> vides, IKT </w:t>
      </w:r>
      <w:proofErr w:type="spellStart"/>
      <w:r w:rsidRPr="006B7455">
        <w:rPr>
          <w:rFonts w:ascii="Times New Roman" w:hAnsi="Times New Roman" w:cs="Times New Roman"/>
          <w:sz w:val="24"/>
          <w:szCs w:val="24"/>
        </w:rPr>
        <w:t>nozares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asociāciju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uzņēmēju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pārstāvju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dalību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padomes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darbā</w:t>
      </w:r>
      <w:proofErr w:type="spellEnd"/>
      <w:r w:rsidRPr="006B7455">
        <w:rPr>
          <w:rFonts w:ascii="Times New Roman" w:hAnsi="Times New Roman" w:cs="Times New Roman"/>
          <w:sz w:val="24"/>
          <w:szCs w:val="24"/>
        </w:rPr>
        <w:t>.</w:t>
      </w:r>
    </w:p>
    <w:p w14:paraId="1A3AE547" w14:textId="3B1C7DD6" w:rsidR="00620268" w:rsidRPr="006B7455" w:rsidRDefault="006E2084" w:rsidP="00620268">
      <w:pPr>
        <w:spacing w:before="120" w:after="120" w:line="240" w:lineRule="auto"/>
        <w:ind w:firstLine="576"/>
        <w:jc w:val="both"/>
        <w:rPr>
          <w:rFonts w:ascii="Times New Roman" w:hAnsi="Times New Roman" w:cs="Times New Roman"/>
          <w:sz w:val="24"/>
          <w:szCs w:val="24"/>
        </w:rPr>
      </w:pPr>
      <w:proofErr w:type="spellStart"/>
      <w:r w:rsidRPr="006B7455">
        <w:rPr>
          <w:rFonts w:ascii="Times New Roman" w:hAnsi="Times New Roman" w:cs="Times New Roman"/>
          <w:sz w:val="24"/>
          <w:szCs w:val="24"/>
        </w:rPr>
        <w:t>Informācijas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sabiedrības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padome</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transformācijas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augstākā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līmeņa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regulāri</w:t>
      </w:r>
      <w:proofErr w:type="spellEnd"/>
      <w:r w:rsidRPr="006B7455">
        <w:rPr>
          <w:rFonts w:ascii="Times New Roman" w:hAnsi="Times New Roman" w:cs="Times New Roman"/>
          <w:sz w:val="24"/>
          <w:szCs w:val="24"/>
        </w:rPr>
        <w:t xml:space="preserve">, ne </w:t>
      </w:r>
      <w:proofErr w:type="spellStart"/>
      <w:r w:rsidRPr="006B7455">
        <w:rPr>
          <w:rFonts w:ascii="Times New Roman" w:hAnsi="Times New Roman" w:cs="Times New Roman"/>
          <w:sz w:val="24"/>
          <w:szCs w:val="24"/>
        </w:rPr>
        <w:t>retāk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reizi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gadā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izskatot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progresa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pārskatus</w:t>
      </w:r>
      <w:proofErr w:type="spellEnd"/>
      <w:r w:rsidRPr="006B7455">
        <w:rPr>
          <w:rFonts w:ascii="Times New Roman" w:hAnsi="Times New Roman" w:cs="Times New Roman"/>
          <w:sz w:val="24"/>
          <w:szCs w:val="24"/>
        </w:rPr>
        <w:t xml:space="preserve">, kas </w:t>
      </w:r>
      <w:proofErr w:type="spellStart"/>
      <w:r w:rsidRPr="006B7455">
        <w:rPr>
          <w:rFonts w:ascii="Times New Roman" w:hAnsi="Times New Roman" w:cs="Times New Roman"/>
          <w:sz w:val="24"/>
          <w:szCs w:val="24"/>
        </w:rPr>
        <w:t>saturēs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informāciju</w:t>
      </w:r>
      <w:proofErr w:type="spellEnd"/>
      <w:r w:rsidRPr="006B7455">
        <w:rPr>
          <w:rFonts w:ascii="Times New Roman" w:hAnsi="Times New Roman" w:cs="Times New Roman"/>
          <w:sz w:val="24"/>
          <w:szCs w:val="24"/>
        </w:rPr>
        <w:t xml:space="preserve"> par </w:t>
      </w:r>
      <w:bookmarkStart w:id="151" w:name="_Hlk46236223"/>
      <w:proofErr w:type="spellStart"/>
      <w:r w:rsidRPr="006B7455">
        <w:rPr>
          <w:rFonts w:ascii="Times New Roman" w:hAnsi="Times New Roman" w:cs="Times New Roman"/>
          <w:sz w:val="24"/>
          <w:szCs w:val="24"/>
        </w:rPr>
        <w:t>sasniedzamo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politikas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rezultātu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rezultātu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rādītāju</w:t>
      </w:r>
      <w:bookmarkEnd w:id="151"/>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attīstību</w:t>
      </w:r>
      <w:proofErr w:type="spellEnd"/>
      <w:r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Informācijas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sabiedrības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padome</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papildus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digitālās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transformācijas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sasniedzamo</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politikas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rezultātu</w:t>
      </w:r>
      <w:proofErr w:type="spellEnd"/>
      <w:r w:rsidR="00620268" w:rsidRPr="006B7455">
        <w:rPr>
          <w:rFonts w:ascii="Times New Roman" w:hAnsi="Times New Roman" w:cs="Times New Roman"/>
          <w:sz w:val="24"/>
          <w:szCs w:val="24"/>
        </w:rPr>
        <w:t xml:space="preserve"> un </w:t>
      </w:r>
      <w:proofErr w:type="spellStart"/>
      <w:r w:rsidR="00620268" w:rsidRPr="006B7455">
        <w:rPr>
          <w:rFonts w:ascii="Times New Roman" w:hAnsi="Times New Roman" w:cs="Times New Roman"/>
          <w:sz w:val="24"/>
          <w:szCs w:val="24"/>
        </w:rPr>
        <w:t>rezultātu</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rādītāju</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regulārai</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ikgadējai</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pārskatīšanai</w:t>
      </w:r>
      <w:proofErr w:type="spellEnd"/>
      <w:r w:rsidR="00BC5BEC">
        <w:rPr>
          <w:rFonts w:ascii="Times New Roman" w:hAnsi="Times New Roman" w:cs="Times New Roman"/>
          <w:sz w:val="24"/>
          <w:szCs w:val="24"/>
        </w:rPr>
        <w:t>,</w:t>
      </w:r>
      <w:r w:rsidR="00620268" w:rsidRPr="006B7455">
        <w:rPr>
          <w:rFonts w:ascii="Times New Roman" w:hAnsi="Times New Roman" w:cs="Times New Roman"/>
          <w:sz w:val="24"/>
          <w:szCs w:val="24"/>
        </w:rPr>
        <w:t xml:space="preserve"> var </w:t>
      </w:r>
      <w:proofErr w:type="spellStart"/>
      <w:r w:rsidR="00620268" w:rsidRPr="006B7455">
        <w:rPr>
          <w:rFonts w:ascii="Times New Roman" w:hAnsi="Times New Roman" w:cs="Times New Roman"/>
          <w:sz w:val="24"/>
          <w:szCs w:val="24"/>
        </w:rPr>
        <w:t>uzdot</w:t>
      </w:r>
      <w:proofErr w:type="spellEnd"/>
      <w:r w:rsidR="00620268" w:rsidRPr="006B7455">
        <w:rPr>
          <w:rFonts w:ascii="Times New Roman" w:hAnsi="Times New Roman" w:cs="Times New Roman"/>
          <w:sz w:val="24"/>
          <w:szCs w:val="24"/>
        </w:rPr>
        <w:t xml:space="preserve"> VARAM </w:t>
      </w:r>
      <w:r w:rsidR="001F5E91">
        <w:rPr>
          <w:rFonts w:ascii="Times New Roman" w:hAnsi="Times New Roman" w:cs="Times New Roman"/>
          <w:sz w:val="24"/>
          <w:szCs w:val="24"/>
        </w:rPr>
        <w:t>(</w:t>
      </w:r>
      <w:proofErr w:type="spellStart"/>
      <w:r w:rsidR="00620268" w:rsidRPr="006B7455">
        <w:rPr>
          <w:rFonts w:ascii="Times New Roman" w:hAnsi="Times New Roman" w:cs="Times New Roman"/>
          <w:sz w:val="24"/>
          <w:szCs w:val="24"/>
        </w:rPr>
        <w:t>papildus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digitālās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transformācijas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pamatnostādnēs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definētajai</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augstākā</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līmeņa</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digitalizācijas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stratēģijai</w:t>
      </w:r>
      <w:proofErr w:type="spellEnd"/>
      <w:r w:rsidR="001F5E91">
        <w:rPr>
          <w:rFonts w:ascii="Times New Roman" w:hAnsi="Times New Roman" w:cs="Times New Roman"/>
          <w:sz w:val="24"/>
          <w:szCs w:val="24"/>
        </w:rPr>
        <w:t>)</w:t>
      </w:r>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definēt</w:t>
      </w:r>
      <w:proofErr w:type="spellEnd"/>
      <w:r w:rsidR="00620268" w:rsidRPr="006B7455">
        <w:rPr>
          <w:rFonts w:ascii="Times New Roman" w:hAnsi="Times New Roman" w:cs="Times New Roman"/>
          <w:sz w:val="24"/>
          <w:szCs w:val="24"/>
        </w:rPr>
        <w:t xml:space="preserve"> un </w:t>
      </w:r>
      <w:proofErr w:type="spellStart"/>
      <w:r w:rsidR="00620268" w:rsidRPr="006B7455">
        <w:rPr>
          <w:rFonts w:ascii="Times New Roman" w:hAnsi="Times New Roman" w:cs="Times New Roman"/>
          <w:sz w:val="24"/>
          <w:szCs w:val="24"/>
        </w:rPr>
        <w:t>koordinēt</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izpildi</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arī</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operatīviem</w:t>
      </w:r>
      <w:proofErr w:type="spellEnd"/>
      <w:r w:rsidR="00620268" w:rsidRPr="006B7455">
        <w:rPr>
          <w:rFonts w:ascii="Times New Roman" w:hAnsi="Times New Roman" w:cs="Times New Roman"/>
          <w:sz w:val="24"/>
          <w:szCs w:val="24"/>
        </w:rPr>
        <w:t xml:space="preserve"> </w:t>
      </w:r>
      <w:proofErr w:type="spellStart"/>
      <w:r w:rsidR="00DA2DB2">
        <w:rPr>
          <w:rFonts w:ascii="Times New Roman" w:hAnsi="Times New Roman" w:cs="Times New Roman"/>
          <w:sz w:val="24"/>
          <w:szCs w:val="24"/>
        </w:rPr>
        <w:t>viena</w:t>
      </w:r>
      <w:proofErr w:type="spellEnd"/>
      <w:r w:rsidR="00DA2DB2">
        <w:rPr>
          <w:rFonts w:ascii="Times New Roman" w:hAnsi="Times New Roman" w:cs="Times New Roman"/>
          <w:sz w:val="24"/>
          <w:szCs w:val="24"/>
        </w:rPr>
        <w:t xml:space="preserve"> </w:t>
      </w:r>
      <w:proofErr w:type="spellStart"/>
      <w:r w:rsidR="00DA2DB2">
        <w:rPr>
          <w:rFonts w:ascii="Times New Roman" w:hAnsi="Times New Roman" w:cs="Times New Roman"/>
          <w:sz w:val="24"/>
          <w:szCs w:val="24"/>
        </w:rPr>
        <w:t>līdz</w:t>
      </w:r>
      <w:proofErr w:type="spellEnd"/>
      <w:r w:rsidR="00DA2DB2">
        <w:rPr>
          <w:rFonts w:ascii="Times New Roman" w:hAnsi="Times New Roman" w:cs="Times New Roman"/>
          <w:sz w:val="24"/>
          <w:szCs w:val="24"/>
        </w:rPr>
        <w:t xml:space="preserve"> </w:t>
      </w:r>
      <w:proofErr w:type="spellStart"/>
      <w:r w:rsidR="00DA2DB2">
        <w:rPr>
          <w:rFonts w:ascii="Times New Roman" w:hAnsi="Times New Roman" w:cs="Times New Roman"/>
          <w:sz w:val="24"/>
          <w:szCs w:val="24"/>
        </w:rPr>
        <w:t>trīs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gadu</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digitālās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transformācijas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darbību</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plāniem</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kuros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ietvertās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aktivitātes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tiek</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finansētas</w:t>
      </w:r>
      <w:proofErr w:type="spellEnd"/>
      <w:r w:rsidR="00620268" w:rsidRPr="006B7455">
        <w:rPr>
          <w:rFonts w:ascii="Times New Roman" w:hAnsi="Times New Roman" w:cs="Times New Roman"/>
          <w:sz w:val="24"/>
          <w:szCs w:val="24"/>
        </w:rPr>
        <w:t xml:space="preserve"> no </w:t>
      </w:r>
      <w:proofErr w:type="spellStart"/>
      <w:r w:rsidR="00620268" w:rsidRPr="006B7455">
        <w:rPr>
          <w:rFonts w:ascii="Times New Roman" w:hAnsi="Times New Roman" w:cs="Times New Roman"/>
          <w:sz w:val="24"/>
          <w:szCs w:val="24"/>
        </w:rPr>
        <w:t>dažādiem</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avotiem</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ieskaitot</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gan</w:t>
      </w:r>
      <w:proofErr w:type="spellEnd"/>
      <w:r w:rsidR="00620268" w:rsidRPr="006B7455">
        <w:rPr>
          <w:rFonts w:ascii="Times New Roman" w:hAnsi="Times New Roman" w:cs="Times New Roman"/>
          <w:sz w:val="24"/>
          <w:szCs w:val="24"/>
        </w:rPr>
        <w:t xml:space="preserve"> </w:t>
      </w:r>
      <w:r w:rsidR="002B1C7E">
        <w:rPr>
          <w:rFonts w:ascii="Times New Roman" w:hAnsi="Times New Roman" w:cs="Times New Roman"/>
          <w:sz w:val="24"/>
          <w:szCs w:val="24"/>
        </w:rPr>
        <w:t>ES</w:t>
      </w:r>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struktūrfondu</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gan</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valsts</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budžeta</w:t>
      </w:r>
      <w:proofErr w:type="spellEnd"/>
      <w:r w:rsidR="00620268" w:rsidRPr="006B7455">
        <w:rPr>
          <w:rFonts w:ascii="Times New Roman" w:hAnsi="Times New Roman" w:cs="Times New Roman"/>
          <w:sz w:val="24"/>
          <w:szCs w:val="24"/>
        </w:rPr>
        <w:t xml:space="preserve"> </w:t>
      </w:r>
      <w:proofErr w:type="spellStart"/>
      <w:r w:rsidR="00620268" w:rsidRPr="006B7455">
        <w:rPr>
          <w:rFonts w:ascii="Times New Roman" w:hAnsi="Times New Roman" w:cs="Times New Roman"/>
          <w:sz w:val="24"/>
          <w:szCs w:val="24"/>
        </w:rPr>
        <w:t>finansējumu</w:t>
      </w:r>
      <w:proofErr w:type="spellEnd"/>
      <w:r w:rsidR="00620268" w:rsidRPr="006B7455">
        <w:rPr>
          <w:rFonts w:ascii="Times New Roman" w:hAnsi="Times New Roman" w:cs="Times New Roman"/>
          <w:sz w:val="24"/>
          <w:szCs w:val="24"/>
        </w:rPr>
        <w:t>.</w:t>
      </w:r>
    </w:p>
    <w:p w14:paraId="2B646E84" w14:textId="4ACB560C" w:rsidR="007459B8" w:rsidRPr="00CE61BE" w:rsidRDefault="007459B8" w:rsidP="007459B8">
      <w:pPr>
        <w:spacing w:before="120" w:after="120" w:line="240" w:lineRule="auto"/>
        <w:ind w:firstLine="720"/>
        <w:jc w:val="both"/>
        <w:rPr>
          <w:rFonts w:ascii="Times New Roman" w:hAnsi="Times New Roman" w:cs="Times New Roman"/>
          <w:b/>
          <w:bCs/>
          <w:sz w:val="24"/>
          <w:szCs w:val="24"/>
        </w:rPr>
      </w:pPr>
      <w:proofErr w:type="spellStart"/>
      <w:r>
        <w:rPr>
          <w:rFonts w:ascii="Times New Roman" w:hAnsi="Times New Roman" w:cs="Times New Roman"/>
          <w:b/>
          <w:bCs/>
          <w:sz w:val="24"/>
          <w:szCs w:val="24"/>
        </w:rPr>
        <w:t>V</w:t>
      </w:r>
      <w:r w:rsidRPr="00CE61BE">
        <w:rPr>
          <w:rFonts w:ascii="Times New Roman" w:hAnsi="Times New Roman" w:cs="Times New Roman"/>
          <w:b/>
          <w:bCs/>
          <w:sz w:val="24"/>
          <w:szCs w:val="24"/>
        </w:rPr>
        <w:t>alsts</w:t>
      </w:r>
      <w:proofErr w:type="spellEnd"/>
      <w:r w:rsidRPr="00CE61BE">
        <w:rPr>
          <w:rFonts w:ascii="Times New Roman" w:hAnsi="Times New Roman" w:cs="Times New Roman"/>
          <w:b/>
          <w:bCs/>
          <w:sz w:val="24"/>
          <w:szCs w:val="24"/>
        </w:rPr>
        <w:t xml:space="preserve"> IKT </w:t>
      </w:r>
      <w:proofErr w:type="spellStart"/>
      <w:r w:rsidRPr="00CE61BE">
        <w:rPr>
          <w:rFonts w:ascii="Times New Roman" w:hAnsi="Times New Roman" w:cs="Times New Roman"/>
          <w:b/>
          <w:bCs/>
          <w:sz w:val="24"/>
          <w:szCs w:val="24"/>
        </w:rPr>
        <w:t>pārvaldība</w:t>
      </w:r>
      <w:proofErr w:type="spellEnd"/>
    </w:p>
    <w:p w14:paraId="13E9AD9F" w14:textId="5AC6E0BF" w:rsidR="006E2084" w:rsidRPr="006B7455" w:rsidRDefault="006E2084" w:rsidP="00B5492C">
      <w:pPr>
        <w:spacing w:before="120" w:after="120" w:line="240" w:lineRule="auto"/>
        <w:ind w:firstLine="720"/>
        <w:jc w:val="both"/>
        <w:rPr>
          <w:rFonts w:ascii="Times New Roman" w:hAnsi="Times New Roman" w:cs="Times New Roman"/>
          <w:sz w:val="24"/>
          <w:szCs w:val="24"/>
        </w:rPr>
      </w:pPr>
      <w:proofErr w:type="spellStart"/>
      <w:r w:rsidRPr="006B7455">
        <w:rPr>
          <w:rFonts w:ascii="Times New Roman" w:hAnsi="Times New Roman" w:cs="Times New Roman"/>
          <w:sz w:val="24"/>
          <w:szCs w:val="24"/>
        </w:rPr>
        <w:t>Ciešās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saistības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ar</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tehnoloģiju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atbalstu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dēļ</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ietvaros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transformācijas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jautājumi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pamatā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tiek</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risināti</w:t>
      </w:r>
      <w:proofErr w:type="spellEnd"/>
      <w:r w:rsidRPr="006B7455">
        <w:rPr>
          <w:rFonts w:ascii="Times New Roman" w:hAnsi="Times New Roman" w:cs="Times New Roman"/>
          <w:sz w:val="24"/>
          <w:szCs w:val="24"/>
        </w:rPr>
        <w:t xml:space="preserve"> IKT </w:t>
      </w:r>
      <w:proofErr w:type="spellStart"/>
      <w:r w:rsidRPr="006B7455">
        <w:rPr>
          <w:rFonts w:ascii="Times New Roman" w:hAnsi="Times New Roman" w:cs="Times New Roman"/>
          <w:sz w:val="24"/>
          <w:szCs w:val="24"/>
        </w:rPr>
        <w:t>pārvaldības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ietvaros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vadošo</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koordinējošo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lomu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pildot</w:t>
      </w:r>
      <w:proofErr w:type="spellEnd"/>
      <w:r w:rsidRPr="006B7455">
        <w:rPr>
          <w:rFonts w:ascii="Times New Roman" w:hAnsi="Times New Roman" w:cs="Times New Roman"/>
          <w:sz w:val="24"/>
          <w:szCs w:val="24"/>
        </w:rPr>
        <w:t xml:space="preserve"> VARAM, </w:t>
      </w:r>
      <w:proofErr w:type="spellStart"/>
      <w:r w:rsidRPr="006B7455">
        <w:rPr>
          <w:rFonts w:ascii="Times New Roman" w:hAnsi="Times New Roman" w:cs="Times New Roman"/>
          <w:sz w:val="24"/>
          <w:szCs w:val="24"/>
        </w:rPr>
        <w:t>kā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IKT </w:t>
      </w:r>
      <w:proofErr w:type="spellStart"/>
      <w:r w:rsidRPr="006B7455">
        <w:rPr>
          <w:rFonts w:ascii="Times New Roman" w:hAnsi="Times New Roman" w:cs="Times New Roman"/>
          <w:sz w:val="24"/>
          <w:szCs w:val="24"/>
        </w:rPr>
        <w:t>pārvaldības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organizācijai</w:t>
      </w:r>
      <w:proofErr w:type="spellEnd"/>
      <w:r w:rsidRPr="006B7455">
        <w:rPr>
          <w:rFonts w:ascii="Times New Roman" w:hAnsi="Times New Roman" w:cs="Times New Roman"/>
          <w:sz w:val="24"/>
          <w:szCs w:val="24"/>
        </w:rPr>
        <w:t xml:space="preserve"> (</w:t>
      </w:r>
      <w:r w:rsidRPr="00603173">
        <w:rPr>
          <w:rFonts w:ascii="Times New Roman" w:hAnsi="Times New Roman" w:cs="Times New Roman"/>
          <w:i/>
          <w:sz w:val="24"/>
          <w:szCs w:val="24"/>
        </w:rPr>
        <w:t>Government CIO office</w:t>
      </w:r>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Nozaru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ministriju</w:t>
      </w:r>
      <w:proofErr w:type="spellEnd"/>
      <w:r w:rsidRPr="006B7455">
        <w:rPr>
          <w:rFonts w:ascii="Times New Roman" w:hAnsi="Times New Roman" w:cs="Times New Roman"/>
          <w:sz w:val="24"/>
          <w:szCs w:val="24"/>
        </w:rPr>
        <w:t xml:space="preserve">) IKT </w:t>
      </w:r>
      <w:proofErr w:type="spellStart"/>
      <w:r w:rsidRPr="006B7455">
        <w:rPr>
          <w:rFonts w:ascii="Times New Roman" w:hAnsi="Times New Roman" w:cs="Times New Roman"/>
          <w:sz w:val="24"/>
          <w:szCs w:val="24"/>
        </w:rPr>
        <w:t>vadītāji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specializēto</w:t>
      </w:r>
      <w:proofErr w:type="spellEnd"/>
      <w:r w:rsidRPr="006B7455">
        <w:rPr>
          <w:rFonts w:ascii="Times New Roman" w:hAnsi="Times New Roman" w:cs="Times New Roman"/>
          <w:sz w:val="24"/>
          <w:szCs w:val="24"/>
        </w:rPr>
        <w:t xml:space="preserve"> </w:t>
      </w:r>
      <w:proofErr w:type="gramStart"/>
      <w:r w:rsidRPr="006B7455">
        <w:rPr>
          <w:rFonts w:ascii="Times New Roman" w:hAnsi="Times New Roman" w:cs="Times New Roman"/>
          <w:sz w:val="24"/>
          <w:szCs w:val="24"/>
        </w:rPr>
        <w:t>IKT</w:t>
      </w:r>
      <w:r w:rsidR="00F135BF" w:rsidRPr="006B7455">
        <w:rPr>
          <w:rFonts w:ascii="Times New Roman" w:hAnsi="Times New Roman" w:cs="Times New Roman"/>
          <w:sz w:val="24"/>
          <w:szCs w:val="24"/>
        </w:rPr>
        <w:t xml:space="preserve"> </w:t>
      </w:r>
      <w:r w:rsidR="00AE37BB" w:rsidRPr="006B7455">
        <w:rPr>
          <w:rFonts w:ascii="Times New Roman" w:hAnsi="Times New Roman" w:cs="Times New Roman"/>
          <w:sz w:val="24"/>
          <w:szCs w:val="24"/>
        </w:rPr>
        <w:t xml:space="preserve"> </w:t>
      </w:r>
      <w:proofErr w:type="spellStart"/>
      <w:r w:rsidR="00AE37BB" w:rsidRPr="006B7455">
        <w:rPr>
          <w:rFonts w:ascii="Times New Roman" w:hAnsi="Times New Roman" w:cs="Times New Roman"/>
          <w:sz w:val="24"/>
          <w:szCs w:val="24"/>
        </w:rPr>
        <w:t>koplietošanas</w:t>
      </w:r>
      <w:proofErr w:type="spellEnd"/>
      <w:proofErr w:type="gramEnd"/>
      <w:r w:rsidR="00AE37BB" w:rsidRPr="006B7455">
        <w:rPr>
          <w:rFonts w:ascii="Times New Roman" w:hAnsi="Times New Roman" w:cs="Times New Roman"/>
          <w:sz w:val="24"/>
          <w:szCs w:val="24"/>
        </w:rPr>
        <w:t xml:space="preserve"> </w:t>
      </w:r>
      <w:proofErr w:type="spellStart"/>
      <w:r w:rsidR="00AE37BB" w:rsidRPr="006B7455">
        <w:rPr>
          <w:rFonts w:ascii="Times New Roman" w:hAnsi="Times New Roman" w:cs="Times New Roman"/>
          <w:sz w:val="24"/>
          <w:szCs w:val="24"/>
        </w:rPr>
        <w:t>pakalpojumu</w:t>
      </w:r>
      <w:proofErr w:type="spellEnd"/>
      <w:r w:rsidR="00AE37BB" w:rsidRPr="006B7455">
        <w:rPr>
          <w:rFonts w:ascii="Times New Roman" w:hAnsi="Times New Roman" w:cs="Times New Roman"/>
          <w:sz w:val="24"/>
          <w:szCs w:val="24"/>
        </w:rPr>
        <w:t xml:space="preserve"> </w:t>
      </w:r>
      <w:proofErr w:type="spellStart"/>
      <w:r w:rsidR="00AE37BB" w:rsidRPr="006B7455">
        <w:rPr>
          <w:rFonts w:ascii="Times New Roman" w:hAnsi="Times New Roman" w:cs="Times New Roman"/>
          <w:sz w:val="24"/>
          <w:szCs w:val="24"/>
        </w:rPr>
        <w:t>sniedzēju</w:t>
      </w:r>
      <w:proofErr w:type="spellEnd"/>
      <w:r w:rsidR="00AE37BB" w:rsidRPr="006B7455">
        <w:rPr>
          <w:rFonts w:ascii="Times New Roman" w:hAnsi="Times New Roman" w:cs="Times New Roman"/>
          <w:sz w:val="24"/>
          <w:szCs w:val="24"/>
        </w:rPr>
        <w:t xml:space="preserve"> </w:t>
      </w:r>
      <w:proofErr w:type="spellStart"/>
      <w:r w:rsidR="00AE37BB" w:rsidRPr="006B7455">
        <w:rPr>
          <w:rFonts w:ascii="Times New Roman" w:hAnsi="Times New Roman" w:cs="Times New Roman"/>
          <w:sz w:val="24"/>
          <w:szCs w:val="24"/>
        </w:rPr>
        <w:t>skaitļošanas</w:t>
      </w:r>
      <w:proofErr w:type="spellEnd"/>
      <w:r w:rsidR="00AE37BB" w:rsidRPr="006B7455">
        <w:rPr>
          <w:rFonts w:ascii="Times New Roman" w:hAnsi="Times New Roman" w:cs="Times New Roman"/>
          <w:sz w:val="24"/>
          <w:szCs w:val="24"/>
        </w:rPr>
        <w:t xml:space="preserve"> </w:t>
      </w:r>
      <w:proofErr w:type="spellStart"/>
      <w:r w:rsidR="00AE37BB" w:rsidRPr="006B7455">
        <w:rPr>
          <w:rFonts w:ascii="Times New Roman" w:hAnsi="Times New Roman" w:cs="Times New Roman"/>
          <w:sz w:val="24"/>
          <w:szCs w:val="24"/>
        </w:rPr>
        <w:t>jomā</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vadītāji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nodrošina</w:t>
      </w:r>
      <w:proofErr w:type="spellEnd"/>
      <w:r w:rsidRPr="006B7455">
        <w:rPr>
          <w:rFonts w:ascii="Times New Roman" w:hAnsi="Times New Roman" w:cs="Times New Roman"/>
          <w:sz w:val="24"/>
          <w:szCs w:val="24"/>
        </w:rPr>
        <w:t xml:space="preserve"> IKT </w:t>
      </w:r>
      <w:proofErr w:type="spellStart"/>
      <w:r w:rsidRPr="006B7455">
        <w:rPr>
          <w:rFonts w:ascii="Times New Roman" w:hAnsi="Times New Roman" w:cs="Times New Roman"/>
          <w:sz w:val="24"/>
          <w:szCs w:val="24"/>
        </w:rPr>
        <w:t>attīstības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plānošanu</w:t>
      </w:r>
      <w:proofErr w:type="spellEnd"/>
      <w:r w:rsidRPr="006B7455">
        <w:rPr>
          <w:rFonts w:ascii="Times New Roman" w:hAnsi="Times New Roman" w:cs="Times New Roman"/>
          <w:sz w:val="24"/>
          <w:szCs w:val="24"/>
        </w:rPr>
        <w:t xml:space="preserve"> un IKT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nozaru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ministriju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savas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specializācijas</w:t>
      </w:r>
      <w:proofErr w:type="spellEnd"/>
      <w:r w:rsidRPr="006B7455">
        <w:rPr>
          <w:rFonts w:ascii="Times New Roman" w:hAnsi="Times New Roman" w:cs="Times New Roman"/>
          <w:sz w:val="24"/>
          <w:szCs w:val="24"/>
        </w:rPr>
        <w:t xml:space="preserve"> IKT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jomās</w:t>
      </w:r>
      <w:proofErr w:type="spellEnd"/>
      <w:r w:rsidRPr="006B7455">
        <w:rPr>
          <w:rFonts w:ascii="Times New Roman" w:hAnsi="Times New Roman" w:cs="Times New Roman"/>
          <w:sz w:val="24"/>
          <w:szCs w:val="24"/>
        </w:rPr>
        <w:t>.</w:t>
      </w:r>
    </w:p>
    <w:p w14:paraId="65C33D9C" w14:textId="77777777" w:rsidR="002A46E4" w:rsidRPr="00816812" w:rsidRDefault="002A46E4" w:rsidP="002A46E4">
      <w:pPr>
        <w:spacing w:before="120" w:after="120" w:line="240" w:lineRule="auto"/>
        <w:ind w:firstLine="576"/>
        <w:jc w:val="both"/>
        <w:rPr>
          <w:rFonts w:ascii="Times New Roman" w:hAnsi="Times New Roman" w:cs="Times New Roman"/>
          <w:b/>
          <w:bCs/>
          <w:sz w:val="24"/>
          <w:szCs w:val="24"/>
        </w:rPr>
      </w:pPr>
      <w:bookmarkStart w:id="152" w:name="_Hlk46236076"/>
      <w:proofErr w:type="spellStart"/>
      <w:r w:rsidRPr="00816812">
        <w:rPr>
          <w:rFonts w:ascii="Times New Roman" w:hAnsi="Times New Roman" w:cs="Times New Roman"/>
          <w:b/>
          <w:bCs/>
          <w:sz w:val="24"/>
          <w:szCs w:val="24"/>
        </w:rPr>
        <w:t>Vienots</w:t>
      </w:r>
      <w:proofErr w:type="spellEnd"/>
      <w:r w:rsidRPr="00816812">
        <w:rPr>
          <w:rFonts w:ascii="Times New Roman" w:hAnsi="Times New Roman" w:cs="Times New Roman"/>
          <w:b/>
          <w:bCs/>
          <w:sz w:val="24"/>
          <w:szCs w:val="24"/>
        </w:rPr>
        <w:t xml:space="preserve"> </w:t>
      </w:r>
      <w:proofErr w:type="spellStart"/>
      <w:r w:rsidRPr="00816812">
        <w:rPr>
          <w:rFonts w:ascii="Times New Roman" w:hAnsi="Times New Roman" w:cs="Times New Roman"/>
          <w:b/>
          <w:bCs/>
          <w:sz w:val="24"/>
          <w:szCs w:val="24"/>
        </w:rPr>
        <w:t>uzraudzības</w:t>
      </w:r>
      <w:proofErr w:type="spellEnd"/>
      <w:r w:rsidRPr="00816812">
        <w:rPr>
          <w:rFonts w:ascii="Times New Roman" w:hAnsi="Times New Roman" w:cs="Times New Roman"/>
          <w:b/>
          <w:bCs/>
          <w:sz w:val="24"/>
          <w:szCs w:val="24"/>
        </w:rPr>
        <w:t xml:space="preserve"> </w:t>
      </w:r>
      <w:proofErr w:type="spellStart"/>
      <w:r w:rsidRPr="00816812">
        <w:rPr>
          <w:rFonts w:ascii="Times New Roman" w:hAnsi="Times New Roman" w:cs="Times New Roman"/>
          <w:b/>
          <w:bCs/>
          <w:sz w:val="24"/>
          <w:szCs w:val="24"/>
        </w:rPr>
        <w:t>ietvars</w:t>
      </w:r>
      <w:proofErr w:type="spellEnd"/>
      <w:r w:rsidRPr="00816812">
        <w:rPr>
          <w:rFonts w:ascii="Times New Roman" w:hAnsi="Times New Roman" w:cs="Times New Roman"/>
          <w:b/>
          <w:bCs/>
          <w:sz w:val="24"/>
          <w:szCs w:val="24"/>
        </w:rPr>
        <w:t xml:space="preserve"> </w:t>
      </w:r>
      <w:proofErr w:type="spellStart"/>
      <w:r w:rsidRPr="00816812">
        <w:rPr>
          <w:rFonts w:ascii="Times New Roman" w:hAnsi="Times New Roman" w:cs="Times New Roman"/>
          <w:b/>
          <w:bCs/>
          <w:sz w:val="24"/>
          <w:szCs w:val="24"/>
        </w:rPr>
        <w:t>visiem</w:t>
      </w:r>
      <w:proofErr w:type="spellEnd"/>
      <w:r w:rsidRPr="00816812">
        <w:rPr>
          <w:rFonts w:ascii="Times New Roman" w:hAnsi="Times New Roman" w:cs="Times New Roman"/>
          <w:b/>
          <w:bCs/>
          <w:sz w:val="24"/>
          <w:szCs w:val="24"/>
        </w:rPr>
        <w:t xml:space="preserve"> </w:t>
      </w:r>
      <w:proofErr w:type="spellStart"/>
      <w:r w:rsidRPr="00816812">
        <w:rPr>
          <w:rFonts w:ascii="Times New Roman" w:hAnsi="Times New Roman" w:cs="Times New Roman"/>
          <w:b/>
          <w:bCs/>
          <w:sz w:val="24"/>
          <w:szCs w:val="24"/>
        </w:rPr>
        <w:t>Valsts</w:t>
      </w:r>
      <w:proofErr w:type="spellEnd"/>
      <w:r w:rsidRPr="00816812">
        <w:rPr>
          <w:rFonts w:ascii="Times New Roman" w:hAnsi="Times New Roman" w:cs="Times New Roman"/>
          <w:b/>
          <w:bCs/>
          <w:sz w:val="24"/>
          <w:szCs w:val="24"/>
        </w:rPr>
        <w:t xml:space="preserve"> IKT </w:t>
      </w:r>
      <w:proofErr w:type="spellStart"/>
      <w:r w:rsidRPr="00816812">
        <w:rPr>
          <w:rFonts w:ascii="Times New Roman" w:hAnsi="Times New Roman" w:cs="Times New Roman"/>
          <w:b/>
          <w:bCs/>
          <w:sz w:val="24"/>
          <w:szCs w:val="24"/>
        </w:rPr>
        <w:t>projektiem</w:t>
      </w:r>
      <w:proofErr w:type="spellEnd"/>
    </w:p>
    <w:p w14:paraId="038927D2" w14:textId="31680554" w:rsidR="005724D2" w:rsidRPr="006B7455" w:rsidRDefault="006E2084" w:rsidP="00D62A4D">
      <w:pPr>
        <w:spacing w:before="120" w:after="120" w:line="240" w:lineRule="auto"/>
        <w:ind w:firstLine="576"/>
        <w:jc w:val="both"/>
        <w:rPr>
          <w:rFonts w:ascii="Times New Roman" w:hAnsi="Times New Roman" w:cs="Times New Roman"/>
          <w:sz w:val="24"/>
          <w:szCs w:val="24"/>
        </w:rPr>
      </w:pPr>
      <w:r w:rsidRPr="006B7455">
        <w:rPr>
          <w:rFonts w:ascii="Times New Roman" w:hAnsi="Times New Roman" w:cs="Times New Roman"/>
          <w:sz w:val="24"/>
          <w:szCs w:val="24"/>
        </w:rPr>
        <w:t xml:space="preserve">VARAM </w:t>
      </w:r>
      <w:proofErr w:type="spellStart"/>
      <w:r w:rsidRPr="006B7455">
        <w:rPr>
          <w:rFonts w:ascii="Times New Roman" w:hAnsi="Times New Roman" w:cs="Times New Roman"/>
          <w:sz w:val="24"/>
          <w:szCs w:val="24"/>
        </w:rPr>
        <w:t>virzīt</w:t>
      </w:r>
      <w:r w:rsidR="00B32A95" w:rsidRPr="006B7455">
        <w:rPr>
          <w:rFonts w:ascii="Times New Roman" w:hAnsi="Times New Roman" w:cs="Times New Roman"/>
          <w:sz w:val="24"/>
          <w:szCs w:val="24"/>
        </w:rPr>
        <w:t>ie</w:t>
      </w:r>
      <w:proofErr w:type="spellEnd"/>
      <w:r w:rsidR="00B32A95" w:rsidRPr="006B7455">
        <w:rPr>
          <w:rFonts w:ascii="Times New Roman" w:hAnsi="Times New Roman" w:cs="Times New Roman"/>
          <w:sz w:val="24"/>
          <w:szCs w:val="24"/>
        </w:rPr>
        <w:t xml:space="preserve"> </w:t>
      </w:r>
      <w:proofErr w:type="spellStart"/>
      <w:r w:rsidR="00E06455" w:rsidRPr="006B7455">
        <w:rPr>
          <w:rFonts w:ascii="Times New Roman" w:hAnsi="Times New Roman" w:cs="Times New Roman"/>
          <w:sz w:val="24"/>
          <w:szCs w:val="24"/>
        </w:rPr>
        <w:t>grozījumi</w:t>
      </w:r>
      <w:proofErr w:type="spellEnd"/>
      <w:r w:rsidR="00E06455" w:rsidRPr="006B7455">
        <w:rPr>
          <w:rFonts w:ascii="Times New Roman" w:hAnsi="Times New Roman" w:cs="Times New Roman"/>
          <w:sz w:val="24"/>
          <w:szCs w:val="24"/>
        </w:rPr>
        <w:t xml:space="preserve"> </w:t>
      </w:r>
      <w:proofErr w:type="spellStart"/>
      <w:r w:rsidR="001B4242" w:rsidRPr="006B7455">
        <w:rPr>
          <w:rFonts w:ascii="Times New Roman" w:hAnsi="Times New Roman" w:cs="Times New Roman"/>
          <w:sz w:val="24"/>
          <w:szCs w:val="24"/>
        </w:rPr>
        <w:t>Valsts</w:t>
      </w:r>
      <w:proofErr w:type="spellEnd"/>
      <w:r w:rsidR="001B4242" w:rsidRPr="006B7455">
        <w:rPr>
          <w:rFonts w:ascii="Times New Roman" w:hAnsi="Times New Roman" w:cs="Times New Roman"/>
          <w:sz w:val="24"/>
          <w:szCs w:val="24"/>
        </w:rPr>
        <w:t xml:space="preserve"> </w:t>
      </w:r>
      <w:proofErr w:type="spellStart"/>
      <w:r w:rsidR="007017B4" w:rsidRPr="006B7455">
        <w:rPr>
          <w:rFonts w:ascii="Times New Roman" w:hAnsi="Times New Roman" w:cs="Times New Roman"/>
          <w:sz w:val="24"/>
          <w:szCs w:val="24"/>
        </w:rPr>
        <w:t>informācijas</w:t>
      </w:r>
      <w:proofErr w:type="spellEnd"/>
      <w:r w:rsidR="007017B4" w:rsidRPr="006B7455">
        <w:rPr>
          <w:rFonts w:ascii="Times New Roman" w:hAnsi="Times New Roman" w:cs="Times New Roman"/>
          <w:sz w:val="24"/>
          <w:szCs w:val="24"/>
        </w:rPr>
        <w:t xml:space="preserve"> </w:t>
      </w:r>
      <w:proofErr w:type="spellStart"/>
      <w:r w:rsidR="007017B4" w:rsidRPr="006B7455">
        <w:rPr>
          <w:rFonts w:ascii="Times New Roman" w:hAnsi="Times New Roman" w:cs="Times New Roman"/>
          <w:sz w:val="24"/>
          <w:szCs w:val="24"/>
        </w:rPr>
        <w:t>sistēmu</w:t>
      </w:r>
      <w:proofErr w:type="spellEnd"/>
      <w:r w:rsidR="007017B4" w:rsidRPr="006B7455">
        <w:rPr>
          <w:rFonts w:ascii="Times New Roman" w:hAnsi="Times New Roman" w:cs="Times New Roman"/>
          <w:sz w:val="24"/>
          <w:szCs w:val="24"/>
        </w:rPr>
        <w:t xml:space="preserve"> </w:t>
      </w:r>
      <w:proofErr w:type="spellStart"/>
      <w:r w:rsidR="007017B4" w:rsidRPr="006B7455">
        <w:rPr>
          <w:rFonts w:ascii="Times New Roman" w:hAnsi="Times New Roman" w:cs="Times New Roman"/>
          <w:sz w:val="24"/>
          <w:szCs w:val="24"/>
        </w:rPr>
        <w:t>likumā</w:t>
      </w:r>
      <w:proofErr w:type="spellEnd"/>
      <w:r w:rsidR="00FE110B">
        <w:rPr>
          <w:rStyle w:val="FootnoteReference"/>
          <w:rFonts w:ascii="Times New Roman" w:hAnsi="Times New Roman" w:cs="Times New Roman"/>
          <w:sz w:val="24"/>
          <w:szCs w:val="24"/>
        </w:rPr>
        <w:footnoteReference w:id="57"/>
      </w:r>
      <w:r w:rsidR="00FE110B">
        <w:rPr>
          <w:rFonts w:ascii="Times New Roman" w:hAnsi="Times New Roman" w:cs="Times New Roman"/>
          <w:sz w:val="24"/>
          <w:szCs w:val="24"/>
        </w:rPr>
        <w:t xml:space="preserve"> </w:t>
      </w:r>
      <w:r w:rsidR="0054740F" w:rsidRPr="006B7455">
        <w:rPr>
          <w:rFonts w:ascii="Times New Roman" w:hAnsi="Times New Roman" w:cs="Times New Roman"/>
          <w:sz w:val="24"/>
          <w:szCs w:val="24"/>
        </w:rPr>
        <w:t xml:space="preserve">(t.sk. </w:t>
      </w:r>
      <w:proofErr w:type="spellStart"/>
      <w:r w:rsidR="00626790" w:rsidRPr="006B7455">
        <w:rPr>
          <w:rFonts w:ascii="Times New Roman" w:hAnsi="Times New Roman" w:cs="Times New Roman"/>
          <w:sz w:val="24"/>
          <w:szCs w:val="24"/>
        </w:rPr>
        <w:t>nākotnē</w:t>
      </w:r>
      <w:proofErr w:type="spellEnd"/>
      <w:r w:rsidR="00626790" w:rsidRPr="006B7455">
        <w:rPr>
          <w:rFonts w:ascii="Times New Roman" w:hAnsi="Times New Roman" w:cs="Times New Roman"/>
          <w:sz w:val="24"/>
          <w:szCs w:val="24"/>
        </w:rPr>
        <w:t xml:space="preserve"> to</w:t>
      </w:r>
      <w:r w:rsidR="0054740F" w:rsidRPr="006B7455">
        <w:rPr>
          <w:rFonts w:ascii="Times New Roman" w:hAnsi="Times New Roman" w:cs="Times New Roman"/>
          <w:sz w:val="24"/>
          <w:szCs w:val="24"/>
        </w:rPr>
        <w:t xml:space="preserve">, </w:t>
      </w:r>
      <w:proofErr w:type="spellStart"/>
      <w:r w:rsidR="0054740F" w:rsidRPr="006B7455">
        <w:rPr>
          <w:rFonts w:ascii="Times New Roman" w:hAnsi="Times New Roman" w:cs="Times New Roman"/>
          <w:sz w:val="24"/>
          <w:szCs w:val="24"/>
        </w:rPr>
        <w:t>iespējams</w:t>
      </w:r>
      <w:proofErr w:type="spellEnd"/>
      <w:r w:rsidR="0054740F" w:rsidRPr="006B7455">
        <w:rPr>
          <w:rFonts w:ascii="Times New Roman" w:hAnsi="Times New Roman" w:cs="Times New Roman"/>
          <w:sz w:val="24"/>
          <w:szCs w:val="24"/>
        </w:rPr>
        <w:t xml:space="preserve">, </w:t>
      </w:r>
      <w:proofErr w:type="spellStart"/>
      <w:r w:rsidR="0054740F" w:rsidRPr="006B7455">
        <w:rPr>
          <w:rFonts w:ascii="Times New Roman" w:hAnsi="Times New Roman" w:cs="Times New Roman"/>
          <w:sz w:val="24"/>
          <w:szCs w:val="24"/>
        </w:rPr>
        <w:t>transformējot</w:t>
      </w:r>
      <w:proofErr w:type="spellEnd"/>
      <w:r w:rsidR="0054740F" w:rsidRPr="006B7455">
        <w:rPr>
          <w:rFonts w:ascii="Times New Roman" w:hAnsi="Times New Roman" w:cs="Times New Roman"/>
          <w:sz w:val="24"/>
          <w:szCs w:val="24"/>
        </w:rPr>
        <w:t xml:space="preserve"> par </w:t>
      </w:r>
      <w:proofErr w:type="spellStart"/>
      <w:r w:rsidR="37B87299" w:rsidRPr="006B7455">
        <w:rPr>
          <w:rFonts w:ascii="Times New Roman" w:hAnsi="Times New Roman" w:cs="Times New Roman"/>
          <w:sz w:val="24"/>
          <w:szCs w:val="24"/>
        </w:rPr>
        <w:t>Valsts</w:t>
      </w:r>
      <w:proofErr w:type="spellEnd"/>
      <w:r w:rsidR="37B87299" w:rsidRPr="006B7455">
        <w:rPr>
          <w:rFonts w:ascii="Times New Roman" w:hAnsi="Times New Roman" w:cs="Times New Roman"/>
          <w:sz w:val="24"/>
          <w:szCs w:val="24"/>
        </w:rPr>
        <w:t xml:space="preserve"> </w:t>
      </w:r>
      <w:proofErr w:type="spellStart"/>
      <w:r w:rsidR="37B87299" w:rsidRPr="006B7455">
        <w:rPr>
          <w:rFonts w:ascii="Times New Roman" w:hAnsi="Times New Roman" w:cs="Times New Roman"/>
          <w:sz w:val="24"/>
          <w:szCs w:val="24"/>
        </w:rPr>
        <w:t>digitālo</w:t>
      </w:r>
      <w:proofErr w:type="spellEnd"/>
      <w:r w:rsidR="37B87299" w:rsidRPr="006B7455">
        <w:rPr>
          <w:rFonts w:ascii="Times New Roman" w:hAnsi="Times New Roman" w:cs="Times New Roman"/>
          <w:sz w:val="24"/>
          <w:szCs w:val="24"/>
        </w:rPr>
        <w:t xml:space="preserve"> </w:t>
      </w:r>
      <w:proofErr w:type="spellStart"/>
      <w:r w:rsidR="37B87299" w:rsidRPr="006B7455">
        <w:rPr>
          <w:rFonts w:ascii="Times New Roman" w:hAnsi="Times New Roman" w:cs="Times New Roman"/>
          <w:sz w:val="24"/>
          <w:szCs w:val="24"/>
        </w:rPr>
        <w:t>tehnoloģiju</w:t>
      </w:r>
      <w:proofErr w:type="spellEnd"/>
      <w:r w:rsidR="37B87299"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likum</w:t>
      </w:r>
      <w:r w:rsidR="00DA0F87" w:rsidRPr="006B7455">
        <w:rPr>
          <w:rFonts w:ascii="Times New Roman" w:hAnsi="Times New Roman" w:cs="Times New Roman"/>
          <w:sz w:val="24"/>
          <w:szCs w:val="24"/>
        </w:rPr>
        <w:t>u</w:t>
      </w:r>
      <w:proofErr w:type="spellEnd"/>
      <w:r w:rsidR="00DA0F87" w:rsidRPr="006B7455">
        <w:rPr>
          <w:rFonts w:ascii="Times New Roman" w:hAnsi="Times New Roman" w:cs="Times New Roman"/>
          <w:sz w:val="24"/>
          <w:szCs w:val="24"/>
        </w:rPr>
        <w:t>)</w:t>
      </w:r>
      <w:r w:rsidRPr="006B7455">
        <w:rPr>
          <w:rFonts w:ascii="Times New Roman" w:hAnsi="Times New Roman" w:cs="Times New Roman"/>
          <w:sz w:val="24"/>
          <w:szCs w:val="24"/>
        </w:rPr>
        <w:t xml:space="preserve"> </w:t>
      </w:r>
      <w:r w:rsidR="00FE290D" w:rsidRPr="006B7455">
        <w:rPr>
          <w:rFonts w:ascii="Times New Roman" w:hAnsi="Times New Roman" w:cs="Times New Roman"/>
          <w:sz w:val="24"/>
          <w:szCs w:val="24"/>
        </w:rPr>
        <w:t xml:space="preserve">un tam </w:t>
      </w:r>
      <w:proofErr w:type="spellStart"/>
      <w:r w:rsidR="00FE290D" w:rsidRPr="006B7455">
        <w:rPr>
          <w:rFonts w:ascii="Times New Roman" w:hAnsi="Times New Roman" w:cs="Times New Roman"/>
          <w:sz w:val="24"/>
          <w:szCs w:val="24"/>
        </w:rPr>
        <w:t>pakārtotajos</w:t>
      </w:r>
      <w:proofErr w:type="spellEnd"/>
      <w:r w:rsidR="00FE290D" w:rsidRPr="006B7455">
        <w:rPr>
          <w:rFonts w:ascii="Times New Roman" w:hAnsi="Times New Roman" w:cs="Times New Roman"/>
          <w:sz w:val="24"/>
          <w:szCs w:val="24"/>
        </w:rPr>
        <w:t xml:space="preserve"> </w:t>
      </w:r>
      <w:proofErr w:type="spellStart"/>
      <w:r w:rsidR="00E21007" w:rsidRPr="006B7455">
        <w:rPr>
          <w:rFonts w:ascii="Times New Roman" w:hAnsi="Times New Roman" w:cs="Times New Roman"/>
          <w:sz w:val="24"/>
          <w:szCs w:val="24"/>
        </w:rPr>
        <w:t>tiesību</w:t>
      </w:r>
      <w:proofErr w:type="spellEnd"/>
      <w:r w:rsidR="00E21007" w:rsidRPr="006B7455">
        <w:rPr>
          <w:rFonts w:ascii="Times New Roman" w:hAnsi="Times New Roman" w:cs="Times New Roman"/>
          <w:sz w:val="24"/>
          <w:szCs w:val="24"/>
        </w:rPr>
        <w:t xml:space="preserve"> </w:t>
      </w:r>
      <w:proofErr w:type="spellStart"/>
      <w:r w:rsidR="00E21007" w:rsidRPr="006B7455">
        <w:rPr>
          <w:rFonts w:ascii="Times New Roman" w:hAnsi="Times New Roman" w:cs="Times New Roman"/>
          <w:sz w:val="24"/>
          <w:szCs w:val="24"/>
        </w:rPr>
        <w:t>aktos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nodrošinās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pilnvērtīgu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tiesisko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pamatu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transformācijas</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tostarp</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pārvaldes</w:t>
      </w:r>
      <w:proofErr w:type="spellEnd"/>
      <w:r w:rsidRPr="006B7455">
        <w:rPr>
          <w:rFonts w:ascii="Times New Roman" w:hAnsi="Times New Roman" w:cs="Times New Roman"/>
          <w:sz w:val="24"/>
          <w:szCs w:val="24"/>
        </w:rPr>
        <w:t xml:space="preserve"> IKT </w:t>
      </w:r>
      <w:proofErr w:type="spellStart"/>
      <w:r w:rsidRPr="006B7455">
        <w:rPr>
          <w:rFonts w:ascii="Times New Roman" w:hAnsi="Times New Roman" w:cs="Times New Roman"/>
          <w:sz w:val="24"/>
          <w:szCs w:val="24"/>
        </w:rPr>
        <w:t>nodrošinājuma</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pārvaldībai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valsts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nozaru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institūciju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līmenī</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nosakot</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ietvarus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digitālās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transformācijas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projektu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tehnoloģisko</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attīstībai</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nodrošināšanai</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neatkarīgi</w:t>
      </w:r>
      <w:proofErr w:type="spellEnd"/>
      <w:r w:rsidRPr="006B7455">
        <w:rPr>
          <w:rFonts w:ascii="Times New Roman" w:hAnsi="Times New Roman" w:cs="Times New Roman"/>
          <w:sz w:val="24"/>
          <w:szCs w:val="24"/>
        </w:rPr>
        <w:t xml:space="preserve"> no </w:t>
      </w:r>
      <w:proofErr w:type="spellStart"/>
      <w:r w:rsidRPr="006B7455">
        <w:rPr>
          <w:rFonts w:ascii="Times New Roman" w:hAnsi="Times New Roman" w:cs="Times New Roman"/>
          <w:sz w:val="24"/>
          <w:szCs w:val="24"/>
        </w:rPr>
        <w:t>projektu</w:t>
      </w:r>
      <w:proofErr w:type="spellEnd"/>
      <w:r w:rsidRPr="006B7455">
        <w:rPr>
          <w:rFonts w:ascii="Times New Roman" w:hAnsi="Times New Roman" w:cs="Times New Roman"/>
          <w:sz w:val="24"/>
          <w:szCs w:val="24"/>
        </w:rPr>
        <w:t xml:space="preserve"> un </w:t>
      </w:r>
      <w:proofErr w:type="spellStart"/>
      <w:r w:rsidRPr="006B7455">
        <w:rPr>
          <w:rFonts w:ascii="Times New Roman" w:hAnsi="Times New Roman" w:cs="Times New Roman"/>
          <w:sz w:val="24"/>
          <w:szCs w:val="24"/>
        </w:rPr>
        <w:t>pakalpojumu</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finansēšanas</w:t>
      </w:r>
      <w:proofErr w:type="spellEnd"/>
      <w:r w:rsidRPr="006B7455">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avotiem</w:t>
      </w:r>
      <w:proofErr w:type="spellEnd"/>
      <w:r w:rsidR="00AF0701">
        <w:rPr>
          <w:rStyle w:val="FootnoteReference"/>
          <w:rFonts w:ascii="Times New Roman" w:hAnsi="Times New Roman" w:cs="Times New Roman"/>
          <w:sz w:val="24"/>
          <w:szCs w:val="24"/>
        </w:rPr>
        <w:footnoteReference w:id="58"/>
      </w:r>
      <w:r w:rsidRPr="006B7455">
        <w:rPr>
          <w:rFonts w:ascii="Times New Roman" w:hAnsi="Times New Roman" w:cs="Times New Roman"/>
          <w:sz w:val="24"/>
          <w:szCs w:val="24"/>
        </w:rPr>
        <w:t>.</w:t>
      </w:r>
      <w:bookmarkEnd w:id="152"/>
      <w:r w:rsidR="007B040A" w:rsidRPr="006B7455">
        <w:rPr>
          <w:rFonts w:ascii="Times New Roman" w:hAnsi="Times New Roman" w:cs="Times New Roman"/>
          <w:sz w:val="24"/>
          <w:szCs w:val="24"/>
        </w:rPr>
        <w:t xml:space="preserve"> </w:t>
      </w:r>
      <w:proofErr w:type="spellStart"/>
      <w:r w:rsidR="003B6F90" w:rsidRPr="006B7455">
        <w:rPr>
          <w:rFonts w:ascii="Times New Roman" w:hAnsi="Times New Roman" w:cs="Times New Roman"/>
          <w:sz w:val="24"/>
          <w:szCs w:val="24"/>
        </w:rPr>
        <w:t>Valsts</w:t>
      </w:r>
      <w:proofErr w:type="spellEnd"/>
      <w:r w:rsidR="003B6F90" w:rsidRPr="006B7455">
        <w:rPr>
          <w:rFonts w:ascii="Times New Roman" w:hAnsi="Times New Roman" w:cs="Times New Roman"/>
          <w:sz w:val="24"/>
          <w:szCs w:val="24"/>
        </w:rPr>
        <w:t xml:space="preserve"> IKT </w:t>
      </w:r>
      <w:proofErr w:type="spellStart"/>
      <w:r w:rsidR="003B6F90" w:rsidRPr="006B7455">
        <w:rPr>
          <w:rFonts w:ascii="Times New Roman" w:hAnsi="Times New Roman" w:cs="Times New Roman"/>
          <w:sz w:val="24"/>
          <w:szCs w:val="24"/>
        </w:rPr>
        <w:t>pārvaldības</w:t>
      </w:r>
      <w:proofErr w:type="spellEnd"/>
      <w:r w:rsidR="003B6F90" w:rsidRPr="006B7455">
        <w:rPr>
          <w:rFonts w:ascii="Times New Roman" w:hAnsi="Times New Roman" w:cs="Times New Roman"/>
          <w:sz w:val="24"/>
          <w:szCs w:val="24"/>
        </w:rPr>
        <w:t xml:space="preserve"> </w:t>
      </w:r>
      <w:proofErr w:type="spellStart"/>
      <w:r w:rsidR="003B6F90" w:rsidRPr="006B7455">
        <w:rPr>
          <w:rFonts w:ascii="Times New Roman" w:hAnsi="Times New Roman" w:cs="Times New Roman"/>
          <w:sz w:val="24"/>
          <w:szCs w:val="24"/>
        </w:rPr>
        <w:t>organizācija</w:t>
      </w:r>
      <w:proofErr w:type="spellEnd"/>
      <w:r w:rsidR="003B6F90" w:rsidRPr="006B7455">
        <w:rPr>
          <w:rFonts w:ascii="Times New Roman" w:hAnsi="Times New Roman" w:cs="Times New Roman"/>
          <w:sz w:val="24"/>
          <w:szCs w:val="24"/>
        </w:rPr>
        <w:t xml:space="preserve">, </w:t>
      </w:r>
      <w:proofErr w:type="spellStart"/>
      <w:r w:rsidR="003B6F90" w:rsidRPr="006B7455">
        <w:rPr>
          <w:rFonts w:ascii="Times New Roman" w:hAnsi="Times New Roman" w:cs="Times New Roman"/>
          <w:sz w:val="24"/>
          <w:szCs w:val="24"/>
        </w:rPr>
        <w:t>balstoties</w:t>
      </w:r>
      <w:proofErr w:type="spellEnd"/>
      <w:r w:rsidR="003B6F90" w:rsidRPr="006B7455">
        <w:rPr>
          <w:rFonts w:ascii="Times New Roman" w:hAnsi="Times New Roman" w:cs="Times New Roman"/>
          <w:sz w:val="24"/>
          <w:szCs w:val="24"/>
        </w:rPr>
        <w:t xml:space="preserve"> </w:t>
      </w:r>
      <w:proofErr w:type="spellStart"/>
      <w:r w:rsidR="003B6F90" w:rsidRPr="006B7455">
        <w:rPr>
          <w:rFonts w:ascii="Times New Roman" w:hAnsi="Times New Roman" w:cs="Times New Roman"/>
          <w:sz w:val="24"/>
          <w:szCs w:val="24"/>
        </w:rPr>
        <w:t>uz</w:t>
      </w:r>
      <w:proofErr w:type="spellEnd"/>
      <w:r w:rsidR="003B6F90" w:rsidRPr="006B7455">
        <w:rPr>
          <w:rFonts w:ascii="Times New Roman" w:hAnsi="Times New Roman" w:cs="Times New Roman"/>
          <w:sz w:val="24"/>
          <w:szCs w:val="24"/>
        </w:rPr>
        <w:t xml:space="preserve"> </w:t>
      </w:r>
      <w:proofErr w:type="spellStart"/>
      <w:r w:rsidR="003B6F90" w:rsidRPr="006B7455">
        <w:rPr>
          <w:rFonts w:ascii="Times New Roman" w:hAnsi="Times New Roman" w:cs="Times New Roman"/>
          <w:sz w:val="24"/>
          <w:szCs w:val="24"/>
        </w:rPr>
        <w:t>šo</w:t>
      </w:r>
      <w:proofErr w:type="spellEnd"/>
      <w:r w:rsidR="003B6F90" w:rsidRPr="006B7455">
        <w:rPr>
          <w:rFonts w:ascii="Times New Roman" w:hAnsi="Times New Roman" w:cs="Times New Roman"/>
          <w:sz w:val="24"/>
          <w:szCs w:val="24"/>
        </w:rPr>
        <w:t xml:space="preserve"> </w:t>
      </w:r>
      <w:proofErr w:type="spellStart"/>
      <w:r w:rsidR="003B6F90" w:rsidRPr="006B7455">
        <w:rPr>
          <w:rFonts w:ascii="Times New Roman" w:hAnsi="Times New Roman" w:cs="Times New Roman"/>
          <w:sz w:val="24"/>
          <w:szCs w:val="24"/>
        </w:rPr>
        <w:t>regulējumu</w:t>
      </w:r>
      <w:proofErr w:type="spellEnd"/>
      <w:r w:rsidR="00D165FA" w:rsidRPr="006B7455">
        <w:rPr>
          <w:rFonts w:ascii="Times New Roman" w:hAnsi="Times New Roman" w:cs="Times New Roman"/>
          <w:sz w:val="24"/>
          <w:szCs w:val="24"/>
        </w:rPr>
        <w:t xml:space="preserve">, </w:t>
      </w:r>
      <w:proofErr w:type="spellStart"/>
      <w:r w:rsidR="00C33DCF" w:rsidRPr="006B7455">
        <w:rPr>
          <w:rFonts w:ascii="Times New Roman" w:hAnsi="Times New Roman" w:cs="Times New Roman"/>
          <w:sz w:val="24"/>
          <w:szCs w:val="24"/>
        </w:rPr>
        <w:t>strādās</w:t>
      </w:r>
      <w:proofErr w:type="spellEnd"/>
      <w:r w:rsidR="00C33DCF" w:rsidRPr="006B7455">
        <w:rPr>
          <w:rFonts w:ascii="Times New Roman" w:hAnsi="Times New Roman" w:cs="Times New Roman"/>
          <w:sz w:val="24"/>
          <w:szCs w:val="24"/>
        </w:rPr>
        <w:t xml:space="preserve"> </w:t>
      </w:r>
      <w:proofErr w:type="spellStart"/>
      <w:r w:rsidR="00C33DCF" w:rsidRPr="006B7455">
        <w:rPr>
          <w:rFonts w:ascii="Times New Roman" w:hAnsi="Times New Roman" w:cs="Times New Roman"/>
          <w:sz w:val="24"/>
          <w:szCs w:val="24"/>
        </w:rPr>
        <w:t>kā</w:t>
      </w:r>
      <w:proofErr w:type="spellEnd"/>
      <w:r w:rsidR="00C33DCF" w:rsidRPr="006B7455">
        <w:rPr>
          <w:rFonts w:ascii="Times New Roman" w:hAnsi="Times New Roman" w:cs="Times New Roman"/>
          <w:sz w:val="24"/>
          <w:szCs w:val="24"/>
        </w:rPr>
        <w:t xml:space="preserve"> “</w:t>
      </w:r>
      <w:proofErr w:type="spellStart"/>
      <w:r w:rsidR="00C33DCF" w:rsidRPr="006B7455">
        <w:rPr>
          <w:rFonts w:ascii="Times New Roman" w:hAnsi="Times New Roman" w:cs="Times New Roman"/>
          <w:sz w:val="24"/>
          <w:szCs w:val="24"/>
        </w:rPr>
        <w:t>būvvalde</w:t>
      </w:r>
      <w:proofErr w:type="spellEnd"/>
      <w:r w:rsidR="00C33DCF" w:rsidRPr="006B7455">
        <w:rPr>
          <w:rFonts w:ascii="Times New Roman" w:hAnsi="Times New Roman" w:cs="Times New Roman"/>
          <w:sz w:val="24"/>
          <w:szCs w:val="24"/>
        </w:rPr>
        <w:t xml:space="preserve">” </w:t>
      </w:r>
      <w:proofErr w:type="spellStart"/>
      <w:r w:rsidR="00C33DCF" w:rsidRPr="006B7455">
        <w:rPr>
          <w:rFonts w:ascii="Times New Roman" w:hAnsi="Times New Roman" w:cs="Times New Roman"/>
          <w:sz w:val="24"/>
          <w:szCs w:val="24"/>
        </w:rPr>
        <w:t>valsts</w:t>
      </w:r>
      <w:proofErr w:type="spellEnd"/>
      <w:r w:rsidR="00C33DCF" w:rsidRPr="006B7455">
        <w:rPr>
          <w:rFonts w:ascii="Times New Roman" w:hAnsi="Times New Roman" w:cs="Times New Roman"/>
          <w:sz w:val="24"/>
          <w:szCs w:val="24"/>
        </w:rPr>
        <w:t xml:space="preserve"> </w:t>
      </w:r>
      <w:r w:rsidR="007F3683" w:rsidRPr="006B7455">
        <w:rPr>
          <w:rFonts w:ascii="Times New Roman" w:hAnsi="Times New Roman" w:cs="Times New Roman"/>
          <w:sz w:val="24"/>
          <w:szCs w:val="24"/>
        </w:rPr>
        <w:t xml:space="preserve">IKT </w:t>
      </w:r>
      <w:proofErr w:type="spellStart"/>
      <w:r w:rsidR="007F3683" w:rsidRPr="006B7455">
        <w:rPr>
          <w:rFonts w:ascii="Times New Roman" w:hAnsi="Times New Roman" w:cs="Times New Roman"/>
          <w:sz w:val="24"/>
          <w:szCs w:val="24"/>
        </w:rPr>
        <w:t>attīstības</w:t>
      </w:r>
      <w:proofErr w:type="spellEnd"/>
      <w:r w:rsidR="007F3683" w:rsidRPr="006B7455">
        <w:rPr>
          <w:rFonts w:ascii="Times New Roman" w:hAnsi="Times New Roman" w:cs="Times New Roman"/>
          <w:sz w:val="24"/>
          <w:szCs w:val="24"/>
        </w:rPr>
        <w:t xml:space="preserve"> </w:t>
      </w:r>
      <w:proofErr w:type="spellStart"/>
      <w:r w:rsidR="007F3683" w:rsidRPr="006B7455">
        <w:rPr>
          <w:rFonts w:ascii="Times New Roman" w:hAnsi="Times New Roman" w:cs="Times New Roman"/>
          <w:sz w:val="24"/>
          <w:szCs w:val="24"/>
        </w:rPr>
        <w:t>aktivitāšu</w:t>
      </w:r>
      <w:proofErr w:type="spellEnd"/>
      <w:r w:rsidR="007F3683" w:rsidRPr="006B7455">
        <w:rPr>
          <w:rFonts w:ascii="Times New Roman" w:hAnsi="Times New Roman" w:cs="Times New Roman"/>
          <w:sz w:val="24"/>
          <w:szCs w:val="24"/>
        </w:rPr>
        <w:t xml:space="preserve"> </w:t>
      </w:r>
      <w:proofErr w:type="spellStart"/>
      <w:r w:rsidR="007F3683" w:rsidRPr="006B7455">
        <w:rPr>
          <w:rFonts w:ascii="Times New Roman" w:hAnsi="Times New Roman" w:cs="Times New Roman"/>
          <w:sz w:val="24"/>
          <w:szCs w:val="24"/>
        </w:rPr>
        <w:t>saskaņošanas</w:t>
      </w:r>
      <w:proofErr w:type="spellEnd"/>
      <w:r w:rsidR="007F3683" w:rsidRPr="006B7455">
        <w:rPr>
          <w:rFonts w:ascii="Times New Roman" w:hAnsi="Times New Roman" w:cs="Times New Roman"/>
          <w:sz w:val="24"/>
          <w:szCs w:val="24"/>
        </w:rPr>
        <w:t xml:space="preserve"> un </w:t>
      </w:r>
      <w:proofErr w:type="spellStart"/>
      <w:r w:rsidR="007F3683" w:rsidRPr="006B7455">
        <w:rPr>
          <w:rFonts w:ascii="Times New Roman" w:hAnsi="Times New Roman" w:cs="Times New Roman"/>
          <w:sz w:val="24"/>
          <w:szCs w:val="24"/>
        </w:rPr>
        <w:t>īsten</w:t>
      </w:r>
      <w:r w:rsidR="00460456">
        <w:rPr>
          <w:rFonts w:ascii="Times New Roman" w:hAnsi="Times New Roman" w:cs="Times New Roman"/>
          <w:sz w:val="24"/>
          <w:szCs w:val="24"/>
        </w:rPr>
        <w:t>ošanas</w:t>
      </w:r>
      <w:proofErr w:type="spellEnd"/>
      <w:r w:rsidR="007F3683" w:rsidRPr="006B7455">
        <w:rPr>
          <w:rFonts w:ascii="Times New Roman" w:hAnsi="Times New Roman" w:cs="Times New Roman"/>
          <w:sz w:val="24"/>
          <w:szCs w:val="24"/>
        </w:rPr>
        <w:t xml:space="preserve"> </w:t>
      </w:r>
      <w:proofErr w:type="spellStart"/>
      <w:r w:rsidR="007F3683" w:rsidRPr="006B7455">
        <w:rPr>
          <w:rFonts w:ascii="Times New Roman" w:hAnsi="Times New Roman" w:cs="Times New Roman"/>
          <w:sz w:val="24"/>
          <w:szCs w:val="24"/>
        </w:rPr>
        <w:t>uzraudzībā</w:t>
      </w:r>
      <w:proofErr w:type="spellEnd"/>
      <w:r w:rsidR="007F3683" w:rsidRPr="006B7455">
        <w:rPr>
          <w:rFonts w:ascii="Times New Roman" w:hAnsi="Times New Roman" w:cs="Times New Roman"/>
          <w:sz w:val="24"/>
          <w:szCs w:val="24"/>
        </w:rPr>
        <w:t xml:space="preserve">. </w:t>
      </w:r>
      <w:proofErr w:type="spellStart"/>
      <w:r w:rsidR="00203F68" w:rsidRPr="006B7455">
        <w:rPr>
          <w:rFonts w:ascii="Times New Roman" w:hAnsi="Times New Roman" w:cs="Times New Roman"/>
          <w:sz w:val="24"/>
          <w:szCs w:val="24"/>
        </w:rPr>
        <w:t>Tiks</w:t>
      </w:r>
      <w:proofErr w:type="spellEnd"/>
      <w:r w:rsidR="00203F68" w:rsidRPr="006B7455">
        <w:rPr>
          <w:rFonts w:ascii="Times New Roman" w:hAnsi="Times New Roman" w:cs="Times New Roman"/>
          <w:sz w:val="24"/>
          <w:szCs w:val="24"/>
        </w:rPr>
        <w:t xml:space="preserve"> </w:t>
      </w:r>
      <w:proofErr w:type="spellStart"/>
      <w:r w:rsidR="00203F68" w:rsidRPr="006B7455">
        <w:rPr>
          <w:rFonts w:ascii="Times New Roman" w:hAnsi="Times New Roman" w:cs="Times New Roman"/>
          <w:sz w:val="24"/>
          <w:szCs w:val="24"/>
        </w:rPr>
        <w:t>uzraudzīta</w:t>
      </w:r>
      <w:proofErr w:type="spellEnd"/>
      <w:r w:rsidR="00203F68" w:rsidRPr="006B7455">
        <w:rPr>
          <w:rFonts w:ascii="Times New Roman" w:hAnsi="Times New Roman" w:cs="Times New Roman"/>
          <w:sz w:val="24"/>
          <w:szCs w:val="24"/>
        </w:rPr>
        <w:t xml:space="preserve"> ne </w:t>
      </w:r>
      <w:proofErr w:type="spellStart"/>
      <w:r w:rsidR="00203F68" w:rsidRPr="006B7455">
        <w:rPr>
          <w:rFonts w:ascii="Times New Roman" w:hAnsi="Times New Roman" w:cs="Times New Roman"/>
          <w:sz w:val="24"/>
          <w:szCs w:val="24"/>
        </w:rPr>
        <w:t>tikai</w:t>
      </w:r>
      <w:proofErr w:type="spellEnd"/>
      <w:r w:rsidR="00203F68" w:rsidRPr="006B7455">
        <w:rPr>
          <w:rFonts w:ascii="Times New Roman" w:hAnsi="Times New Roman" w:cs="Times New Roman"/>
          <w:sz w:val="24"/>
          <w:szCs w:val="24"/>
        </w:rPr>
        <w:t xml:space="preserve"> </w:t>
      </w:r>
      <w:proofErr w:type="spellStart"/>
      <w:r w:rsidR="00785A98" w:rsidRPr="006B7455">
        <w:rPr>
          <w:rFonts w:ascii="Times New Roman" w:hAnsi="Times New Roman" w:cs="Times New Roman"/>
          <w:sz w:val="24"/>
          <w:szCs w:val="24"/>
        </w:rPr>
        <w:t>regulējumā</w:t>
      </w:r>
      <w:proofErr w:type="spellEnd"/>
      <w:r w:rsidR="00785A98" w:rsidRPr="006B7455">
        <w:rPr>
          <w:rFonts w:ascii="Times New Roman" w:hAnsi="Times New Roman" w:cs="Times New Roman"/>
          <w:sz w:val="24"/>
          <w:szCs w:val="24"/>
        </w:rPr>
        <w:t xml:space="preserve"> </w:t>
      </w:r>
      <w:proofErr w:type="spellStart"/>
      <w:r w:rsidR="00785A98" w:rsidRPr="006B7455">
        <w:rPr>
          <w:rFonts w:ascii="Times New Roman" w:hAnsi="Times New Roman" w:cs="Times New Roman"/>
          <w:sz w:val="24"/>
          <w:szCs w:val="24"/>
        </w:rPr>
        <w:t>noteikto</w:t>
      </w:r>
      <w:proofErr w:type="spellEnd"/>
      <w:r w:rsidR="00785A98" w:rsidRPr="006B7455">
        <w:rPr>
          <w:rFonts w:ascii="Times New Roman" w:hAnsi="Times New Roman" w:cs="Times New Roman"/>
          <w:sz w:val="24"/>
          <w:szCs w:val="24"/>
        </w:rPr>
        <w:t xml:space="preserve"> </w:t>
      </w:r>
      <w:proofErr w:type="spellStart"/>
      <w:r w:rsidR="00785A98" w:rsidRPr="006B7455">
        <w:rPr>
          <w:rFonts w:ascii="Times New Roman" w:hAnsi="Times New Roman" w:cs="Times New Roman"/>
          <w:sz w:val="24"/>
          <w:szCs w:val="24"/>
        </w:rPr>
        <w:t>prasību</w:t>
      </w:r>
      <w:proofErr w:type="spellEnd"/>
      <w:r w:rsidR="00785A98" w:rsidRPr="006B7455">
        <w:rPr>
          <w:rFonts w:ascii="Times New Roman" w:hAnsi="Times New Roman" w:cs="Times New Roman"/>
          <w:sz w:val="24"/>
          <w:szCs w:val="24"/>
        </w:rPr>
        <w:t xml:space="preserve"> </w:t>
      </w:r>
      <w:proofErr w:type="spellStart"/>
      <w:r w:rsidR="00785A98" w:rsidRPr="006B7455">
        <w:rPr>
          <w:rFonts w:ascii="Times New Roman" w:hAnsi="Times New Roman" w:cs="Times New Roman"/>
          <w:sz w:val="24"/>
          <w:szCs w:val="24"/>
        </w:rPr>
        <w:t>ievērošana</w:t>
      </w:r>
      <w:proofErr w:type="spellEnd"/>
      <w:r w:rsidR="00785A98" w:rsidRPr="006B7455">
        <w:rPr>
          <w:rFonts w:ascii="Times New Roman" w:hAnsi="Times New Roman" w:cs="Times New Roman"/>
          <w:sz w:val="24"/>
          <w:szCs w:val="24"/>
        </w:rPr>
        <w:t xml:space="preserve"> </w:t>
      </w:r>
      <w:proofErr w:type="spellStart"/>
      <w:r w:rsidR="00785A98" w:rsidRPr="006B7455">
        <w:rPr>
          <w:rFonts w:ascii="Times New Roman" w:hAnsi="Times New Roman" w:cs="Times New Roman"/>
          <w:sz w:val="24"/>
          <w:szCs w:val="24"/>
        </w:rPr>
        <w:t>valsts</w:t>
      </w:r>
      <w:proofErr w:type="spellEnd"/>
      <w:r w:rsidR="00785A98" w:rsidRPr="006B7455">
        <w:rPr>
          <w:rFonts w:ascii="Times New Roman" w:hAnsi="Times New Roman" w:cs="Times New Roman"/>
          <w:sz w:val="24"/>
          <w:szCs w:val="24"/>
        </w:rPr>
        <w:t xml:space="preserve"> </w:t>
      </w:r>
      <w:proofErr w:type="spellStart"/>
      <w:r w:rsidR="00632742">
        <w:rPr>
          <w:rFonts w:ascii="Times New Roman" w:hAnsi="Times New Roman" w:cs="Times New Roman"/>
          <w:sz w:val="24"/>
          <w:szCs w:val="24"/>
        </w:rPr>
        <w:t>pārvaldes</w:t>
      </w:r>
      <w:proofErr w:type="spellEnd"/>
      <w:r w:rsidR="00632742">
        <w:rPr>
          <w:rFonts w:ascii="Times New Roman" w:hAnsi="Times New Roman" w:cs="Times New Roman"/>
          <w:sz w:val="24"/>
          <w:szCs w:val="24"/>
        </w:rPr>
        <w:t xml:space="preserve"> </w:t>
      </w:r>
      <w:r w:rsidR="00785A98" w:rsidRPr="006B7455">
        <w:rPr>
          <w:rFonts w:ascii="Times New Roman" w:hAnsi="Times New Roman" w:cs="Times New Roman"/>
          <w:sz w:val="24"/>
          <w:szCs w:val="24"/>
        </w:rPr>
        <w:t xml:space="preserve">IKT </w:t>
      </w:r>
      <w:proofErr w:type="spellStart"/>
      <w:r w:rsidR="00785A98" w:rsidRPr="006B7455">
        <w:rPr>
          <w:rFonts w:ascii="Times New Roman" w:hAnsi="Times New Roman" w:cs="Times New Roman"/>
          <w:sz w:val="24"/>
          <w:szCs w:val="24"/>
        </w:rPr>
        <w:t>attīstības</w:t>
      </w:r>
      <w:proofErr w:type="spellEnd"/>
      <w:r w:rsidR="00785A98" w:rsidRPr="006B7455">
        <w:rPr>
          <w:rFonts w:ascii="Times New Roman" w:hAnsi="Times New Roman" w:cs="Times New Roman"/>
          <w:sz w:val="24"/>
          <w:szCs w:val="24"/>
        </w:rPr>
        <w:t xml:space="preserve"> </w:t>
      </w:r>
      <w:proofErr w:type="spellStart"/>
      <w:r w:rsidR="00785A98" w:rsidRPr="006B7455">
        <w:rPr>
          <w:rFonts w:ascii="Times New Roman" w:hAnsi="Times New Roman" w:cs="Times New Roman"/>
          <w:sz w:val="24"/>
          <w:szCs w:val="24"/>
        </w:rPr>
        <w:t>aktivitātēs</w:t>
      </w:r>
      <w:proofErr w:type="spellEnd"/>
      <w:r w:rsidR="00785A98" w:rsidRPr="006B7455">
        <w:rPr>
          <w:rFonts w:ascii="Times New Roman" w:hAnsi="Times New Roman" w:cs="Times New Roman"/>
          <w:sz w:val="24"/>
          <w:szCs w:val="24"/>
        </w:rPr>
        <w:t xml:space="preserve">, bet </w:t>
      </w:r>
      <w:proofErr w:type="spellStart"/>
      <w:r w:rsidR="00785A98" w:rsidRPr="006B7455">
        <w:rPr>
          <w:rFonts w:ascii="Times New Roman" w:hAnsi="Times New Roman" w:cs="Times New Roman"/>
          <w:sz w:val="24"/>
          <w:szCs w:val="24"/>
        </w:rPr>
        <w:t>arī</w:t>
      </w:r>
      <w:proofErr w:type="spellEnd"/>
      <w:r w:rsidR="00785A98" w:rsidRPr="006B7455">
        <w:rPr>
          <w:rFonts w:ascii="Times New Roman" w:hAnsi="Times New Roman" w:cs="Times New Roman"/>
          <w:sz w:val="24"/>
          <w:szCs w:val="24"/>
        </w:rPr>
        <w:t xml:space="preserve"> </w:t>
      </w:r>
      <w:proofErr w:type="spellStart"/>
      <w:r w:rsidR="008D2568" w:rsidRPr="006B7455">
        <w:rPr>
          <w:rFonts w:ascii="Times New Roman" w:hAnsi="Times New Roman" w:cs="Times New Roman"/>
          <w:sz w:val="24"/>
          <w:szCs w:val="24"/>
        </w:rPr>
        <w:t>centralizēti</w:t>
      </w:r>
      <w:proofErr w:type="spellEnd"/>
      <w:r w:rsidR="008D2568" w:rsidRPr="006B7455">
        <w:rPr>
          <w:rFonts w:ascii="Times New Roman" w:hAnsi="Times New Roman" w:cs="Times New Roman"/>
          <w:sz w:val="24"/>
          <w:szCs w:val="24"/>
        </w:rPr>
        <w:t xml:space="preserve"> </w:t>
      </w:r>
      <w:proofErr w:type="spellStart"/>
      <w:r w:rsidR="006C67DC" w:rsidRPr="006B7455">
        <w:rPr>
          <w:rFonts w:ascii="Times New Roman" w:hAnsi="Times New Roman" w:cs="Times New Roman"/>
          <w:sz w:val="24"/>
          <w:szCs w:val="24"/>
        </w:rPr>
        <w:t>reģistrēto</w:t>
      </w:r>
      <w:proofErr w:type="spellEnd"/>
      <w:r w:rsidR="006C67DC" w:rsidRPr="006B7455">
        <w:rPr>
          <w:rFonts w:ascii="Times New Roman" w:hAnsi="Times New Roman" w:cs="Times New Roman"/>
          <w:sz w:val="24"/>
          <w:szCs w:val="24"/>
        </w:rPr>
        <w:t xml:space="preserve"> </w:t>
      </w:r>
      <w:proofErr w:type="spellStart"/>
      <w:r w:rsidR="00592FE9" w:rsidRPr="006B7455">
        <w:rPr>
          <w:rFonts w:ascii="Times New Roman" w:hAnsi="Times New Roman" w:cs="Times New Roman"/>
          <w:sz w:val="24"/>
          <w:szCs w:val="24"/>
        </w:rPr>
        <w:t>pakalpojumu</w:t>
      </w:r>
      <w:proofErr w:type="spellEnd"/>
      <w:r w:rsidR="00592FE9" w:rsidRPr="006B7455">
        <w:rPr>
          <w:rFonts w:ascii="Times New Roman" w:hAnsi="Times New Roman" w:cs="Times New Roman"/>
          <w:sz w:val="24"/>
          <w:szCs w:val="24"/>
        </w:rPr>
        <w:t xml:space="preserve"> </w:t>
      </w:r>
      <w:proofErr w:type="spellStart"/>
      <w:r w:rsidR="002648B0" w:rsidRPr="006B7455">
        <w:rPr>
          <w:rFonts w:ascii="Times New Roman" w:hAnsi="Times New Roman" w:cs="Times New Roman"/>
          <w:sz w:val="24"/>
          <w:szCs w:val="24"/>
        </w:rPr>
        <w:t>pieteikumu</w:t>
      </w:r>
      <w:proofErr w:type="spellEnd"/>
      <w:r w:rsidR="002648B0" w:rsidRPr="006B7455">
        <w:rPr>
          <w:rFonts w:ascii="Times New Roman" w:hAnsi="Times New Roman" w:cs="Times New Roman"/>
          <w:sz w:val="24"/>
          <w:szCs w:val="24"/>
        </w:rPr>
        <w:t xml:space="preserve"> un </w:t>
      </w:r>
      <w:proofErr w:type="spellStart"/>
      <w:r w:rsidR="00592FE9" w:rsidRPr="006B7455">
        <w:rPr>
          <w:rFonts w:ascii="Times New Roman" w:hAnsi="Times New Roman" w:cs="Times New Roman"/>
          <w:sz w:val="24"/>
          <w:szCs w:val="24"/>
        </w:rPr>
        <w:t>izmaiņu</w:t>
      </w:r>
      <w:proofErr w:type="spellEnd"/>
      <w:r w:rsidR="00592FE9" w:rsidRPr="006B7455">
        <w:rPr>
          <w:rFonts w:ascii="Times New Roman" w:hAnsi="Times New Roman" w:cs="Times New Roman"/>
          <w:sz w:val="24"/>
          <w:szCs w:val="24"/>
        </w:rPr>
        <w:t xml:space="preserve"> </w:t>
      </w:r>
      <w:proofErr w:type="spellStart"/>
      <w:r w:rsidR="00142289" w:rsidRPr="006B7455">
        <w:rPr>
          <w:rFonts w:ascii="Times New Roman" w:hAnsi="Times New Roman" w:cs="Times New Roman"/>
          <w:sz w:val="24"/>
          <w:szCs w:val="24"/>
        </w:rPr>
        <w:t>pieprasījumu</w:t>
      </w:r>
      <w:proofErr w:type="spellEnd"/>
      <w:r w:rsidR="00142289" w:rsidRPr="006B7455">
        <w:rPr>
          <w:rFonts w:ascii="Times New Roman" w:hAnsi="Times New Roman" w:cs="Times New Roman"/>
          <w:sz w:val="24"/>
          <w:szCs w:val="24"/>
        </w:rPr>
        <w:t xml:space="preserve"> </w:t>
      </w:r>
      <w:proofErr w:type="spellStart"/>
      <w:r w:rsidR="00953D4B" w:rsidRPr="006B7455">
        <w:rPr>
          <w:rFonts w:ascii="Times New Roman" w:hAnsi="Times New Roman" w:cs="Times New Roman"/>
          <w:sz w:val="24"/>
          <w:szCs w:val="24"/>
        </w:rPr>
        <w:t>izvērtēšana</w:t>
      </w:r>
      <w:proofErr w:type="spellEnd"/>
      <w:r w:rsidR="00302249" w:rsidRPr="006B7455">
        <w:rPr>
          <w:rFonts w:ascii="Times New Roman" w:hAnsi="Times New Roman" w:cs="Times New Roman"/>
          <w:sz w:val="24"/>
          <w:szCs w:val="24"/>
        </w:rPr>
        <w:t xml:space="preserve">, </w:t>
      </w:r>
      <w:proofErr w:type="spellStart"/>
      <w:r w:rsidR="00302249" w:rsidRPr="006B7455">
        <w:rPr>
          <w:rFonts w:ascii="Times New Roman" w:hAnsi="Times New Roman" w:cs="Times New Roman"/>
          <w:sz w:val="24"/>
          <w:szCs w:val="24"/>
        </w:rPr>
        <w:t>plānojot</w:t>
      </w:r>
      <w:proofErr w:type="spellEnd"/>
      <w:r w:rsidR="00302249" w:rsidRPr="006B7455">
        <w:rPr>
          <w:rFonts w:ascii="Times New Roman" w:hAnsi="Times New Roman" w:cs="Times New Roman"/>
          <w:sz w:val="24"/>
          <w:szCs w:val="24"/>
        </w:rPr>
        <w:t xml:space="preserve"> un </w:t>
      </w:r>
      <w:proofErr w:type="spellStart"/>
      <w:r w:rsidR="00302249" w:rsidRPr="006B7455">
        <w:rPr>
          <w:rFonts w:ascii="Times New Roman" w:hAnsi="Times New Roman" w:cs="Times New Roman"/>
          <w:sz w:val="24"/>
          <w:szCs w:val="24"/>
        </w:rPr>
        <w:t>īstenojot</w:t>
      </w:r>
      <w:proofErr w:type="spellEnd"/>
      <w:r w:rsidR="00302249" w:rsidRPr="006B7455">
        <w:rPr>
          <w:rFonts w:ascii="Times New Roman" w:hAnsi="Times New Roman" w:cs="Times New Roman"/>
          <w:sz w:val="24"/>
          <w:szCs w:val="24"/>
        </w:rPr>
        <w:t xml:space="preserve"> </w:t>
      </w:r>
      <w:proofErr w:type="spellStart"/>
      <w:r w:rsidR="00302249" w:rsidRPr="006B7455">
        <w:rPr>
          <w:rFonts w:ascii="Times New Roman" w:hAnsi="Times New Roman" w:cs="Times New Roman"/>
          <w:sz w:val="24"/>
          <w:szCs w:val="24"/>
        </w:rPr>
        <w:t>attīstības</w:t>
      </w:r>
      <w:proofErr w:type="spellEnd"/>
      <w:r w:rsidR="00302249" w:rsidRPr="006B7455">
        <w:rPr>
          <w:rFonts w:ascii="Times New Roman" w:hAnsi="Times New Roman" w:cs="Times New Roman"/>
          <w:sz w:val="24"/>
          <w:szCs w:val="24"/>
        </w:rPr>
        <w:t xml:space="preserve"> </w:t>
      </w:r>
      <w:proofErr w:type="spellStart"/>
      <w:r w:rsidR="00302249" w:rsidRPr="006B7455">
        <w:rPr>
          <w:rFonts w:ascii="Times New Roman" w:hAnsi="Times New Roman" w:cs="Times New Roman"/>
          <w:sz w:val="24"/>
          <w:szCs w:val="24"/>
        </w:rPr>
        <w:t>aktivitātes</w:t>
      </w:r>
      <w:proofErr w:type="spellEnd"/>
      <w:r w:rsidR="00302249" w:rsidRPr="006B7455">
        <w:rPr>
          <w:rFonts w:ascii="Times New Roman" w:hAnsi="Times New Roman" w:cs="Times New Roman"/>
          <w:sz w:val="24"/>
          <w:szCs w:val="24"/>
        </w:rPr>
        <w:t xml:space="preserve">. </w:t>
      </w:r>
    </w:p>
    <w:p w14:paraId="0B6DA720" w14:textId="77777777" w:rsidR="00652FAA" w:rsidRPr="00816812" w:rsidRDefault="00652FAA" w:rsidP="00652FAA">
      <w:pPr>
        <w:spacing w:before="120" w:after="120" w:line="240" w:lineRule="auto"/>
        <w:ind w:firstLine="576"/>
        <w:jc w:val="both"/>
        <w:rPr>
          <w:rFonts w:ascii="Times New Roman" w:hAnsi="Times New Roman" w:cs="Times New Roman"/>
          <w:b/>
          <w:bCs/>
          <w:sz w:val="24"/>
          <w:szCs w:val="24"/>
        </w:rPr>
      </w:pPr>
      <w:proofErr w:type="spellStart"/>
      <w:r w:rsidRPr="00816812">
        <w:rPr>
          <w:rFonts w:ascii="Times New Roman" w:hAnsi="Times New Roman" w:cs="Times New Roman"/>
          <w:b/>
          <w:bCs/>
          <w:sz w:val="24"/>
          <w:szCs w:val="24"/>
        </w:rPr>
        <w:t>Kompetenču</w:t>
      </w:r>
      <w:proofErr w:type="spellEnd"/>
      <w:r w:rsidRPr="00816812">
        <w:rPr>
          <w:rFonts w:ascii="Times New Roman" w:hAnsi="Times New Roman" w:cs="Times New Roman"/>
          <w:b/>
          <w:bCs/>
          <w:sz w:val="24"/>
          <w:szCs w:val="24"/>
        </w:rPr>
        <w:t xml:space="preserve"> un </w:t>
      </w:r>
      <w:proofErr w:type="spellStart"/>
      <w:r w:rsidRPr="00816812">
        <w:rPr>
          <w:rFonts w:ascii="Times New Roman" w:hAnsi="Times New Roman" w:cs="Times New Roman"/>
          <w:b/>
          <w:bCs/>
          <w:sz w:val="24"/>
          <w:szCs w:val="24"/>
        </w:rPr>
        <w:t>infrastruktūras</w:t>
      </w:r>
      <w:proofErr w:type="spellEnd"/>
      <w:r w:rsidRPr="00816812">
        <w:rPr>
          <w:rFonts w:ascii="Times New Roman" w:hAnsi="Times New Roman" w:cs="Times New Roman"/>
          <w:b/>
          <w:bCs/>
          <w:sz w:val="24"/>
          <w:szCs w:val="24"/>
        </w:rPr>
        <w:t xml:space="preserve"> </w:t>
      </w:r>
      <w:proofErr w:type="spellStart"/>
      <w:r w:rsidRPr="00816812">
        <w:rPr>
          <w:rFonts w:ascii="Times New Roman" w:hAnsi="Times New Roman" w:cs="Times New Roman"/>
          <w:b/>
          <w:bCs/>
          <w:sz w:val="24"/>
          <w:szCs w:val="24"/>
        </w:rPr>
        <w:t>konsolidācija</w:t>
      </w:r>
      <w:proofErr w:type="spellEnd"/>
      <w:r w:rsidRPr="00816812">
        <w:rPr>
          <w:rFonts w:ascii="Times New Roman" w:hAnsi="Times New Roman" w:cs="Times New Roman"/>
          <w:b/>
          <w:bCs/>
          <w:sz w:val="24"/>
          <w:szCs w:val="24"/>
        </w:rPr>
        <w:t xml:space="preserve"> un </w:t>
      </w:r>
      <w:proofErr w:type="spellStart"/>
      <w:r w:rsidRPr="00816812">
        <w:rPr>
          <w:rFonts w:ascii="Times New Roman" w:hAnsi="Times New Roman" w:cs="Times New Roman"/>
          <w:b/>
          <w:bCs/>
          <w:sz w:val="24"/>
          <w:szCs w:val="24"/>
        </w:rPr>
        <w:t>koplietošana</w:t>
      </w:r>
      <w:proofErr w:type="spellEnd"/>
    </w:p>
    <w:p w14:paraId="0CDE1EE1" w14:textId="148AD757" w:rsidR="00944A02" w:rsidRDefault="00357462" w:rsidP="00236146">
      <w:pPr>
        <w:spacing w:before="120" w:after="120" w:line="24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t>Minētās</w:t>
      </w:r>
      <w:proofErr w:type="spellEnd"/>
      <w:r>
        <w:rPr>
          <w:rFonts w:ascii="Times New Roman" w:hAnsi="Times New Roman" w:cs="Times New Roman"/>
          <w:sz w:val="24"/>
          <w:szCs w:val="24"/>
        </w:rPr>
        <w:t xml:space="preserve"> </w:t>
      </w:r>
      <w:proofErr w:type="spellStart"/>
      <w:r w:rsidR="000C2A26">
        <w:rPr>
          <w:rFonts w:ascii="Times New Roman" w:hAnsi="Times New Roman" w:cs="Times New Roman"/>
          <w:sz w:val="24"/>
          <w:szCs w:val="24"/>
        </w:rPr>
        <w:t>uzraudzības</w:t>
      </w:r>
      <w:proofErr w:type="spellEnd"/>
      <w:r w:rsidR="000C2A26">
        <w:rPr>
          <w:rFonts w:ascii="Times New Roman" w:hAnsi="Times New Roman" w:cs="Times New Roman"/>
          <w:sz w:val="24"/>
          <w:szCs w:val="24"/>
        </w:rPr>
        <w:t xml:space="preserve"> </w:t>
      </w:r>
      <w:proofErr w:type="spellStart"/>
      <w:r w:rsidR="000C2A26">
        <w:rPr>
          <w:rFonts w:ascii="Times New Roman" w:hAnsi="Times New Roman" w:cs="Times New Roman"/>
          <w:sz w:val="24"/>
          <w:szCs w:val="24"/>
        </w:rPr>
        <w:t>darbības</w:t>
      </w:r>
      <w:proofErr w:type="spellEnd"/>
      <w:r w:rsidR="00897D67">
        <w:rPr>
          <w:rFonts w:ascii="Times New Roman" w:hAnsi="Times New Roman" w:cs="Times New Roman"/>
          <w:sz w:val="24"/>
          <w:szCs w:val="24"/>
        </w:rPr>
        <w:t xml:space="preserve"> </w:t>
      </w:r>
      <w:proofErr w:type="spellStart"/>
      <w:r w:rsidR="00883DCE">
        <w:rPr>
          <w:rFonts w:ascii="Times New Roman" w:hAnsi="Times New Roman" w:cs="Times New Roman"/>
          <w:sz w:val="24"/>
          <w:szCs w:val="24"/>
        </w:rPr>
        <w:t>uzlabos</w:t>
      </w:r>
      <w:proofErr w:type="spellEnd"/>
      <w:r w:rsidR="00883DCE">
        <w:rPr>
          <w:rFonts w:ascii="Times New Roman" w:hAnsi="Times New Roman" w:cs="Times New Roman"/>
          <w:sz w:val="24"/>
          <w:szCs w:val="24"/>
        </w:rPr>
        <w:t xml:space="preserve"> </w:t>
      </w:r>
      <w:proofErr w:type="spellStart"/>
      <w:r w:rsidR="00883DCE">
        <w:rPr>
          <w:rFonts w:ascii="Times New Roman" w:hAnsi="Times New Roman" w:cs="Times New Roman"/>
          <w:sz w:val="24"/>
          <w:szCs w:val="24"/>
        </w:rPr>
        <w:t>iespējas</w:t>
      </w:r>
      <w:proofErr w:type="spellEnd"/>
      <w:r w:rsidR="00883DCE">
        <w:rPr>
          <w:rFonts w:ascii="Times New Roman" w:hAnsi="Times New Roman" w:cs="Times New Roman"/>
          <w:sz w:val="24"/>
          <w:szCs w:val="24"/>
        </w:rPr>
        <w:t xml:space="preserve"> </w:t>
      </w:r>
      <w:proofErr w:type="spellStart"/>
      <w:r w:rsidR="00BF6E1F">
        <w:rPr>
          <w:rFonts w:ascii="Times New Roman" w:hAnsi="Times New Roman" w:cs="Times New Roman"/>
          <w:sz w:val="24"/>
          <w:szCs w:val="24"/>
        </w:rPr>
        <w:t>identificēt</w:t>
      </w:r>
      <w:proofErr w:type="spellEnd"/>
      <w:r w:rsidR="00BF6E1F">
        <w:rPr>
          <w:rFonts w:ascii="Times New Roman" w:hAnsi="Times New Roman" w:cs="Times New Roman"/>
          <w:sz w:val="24"/>
          <w:szCs w:val="24"/>
        </w:rPr>
        <w:t xml:space="preserve"> </w:t>
      </w:r>
      <w:proofErr w:type="spellStart"/>
      <w:r w:rsidR="00BF6E1F">
        <w:rPr>
          <w:rFonts w:ascii="Times New Roman" w:hAnsi="Times New Roman" w:cs="Times New Roman"/>
          <w:sz w:val="24"/>
          <w:szCs w:val="24"/>
        </w:rPr>
        <w:t>projektu</w:t>
      </w:r>
      <w:proofErr w:type="spellEnd"/>
      <w:r w:rsidR="00BF6E1F">
        <w:rPr>
          <w:rFonts w:ascii="Times New Roman" w:hAnsi="Times New Roman" w:cs="Times New Roman"/>
          <w:sz w:val="24"/>
          <w:szCs w:val="24"/>
        </w:rPr>
        <w:t xml:space="preserve"> </w:t>
      </w:r>
      <w:proofErr w:type="spellStart"/>
      <w:r w:rsidR="00BF6E1F">
        <w:rPr>
          <w:rFonts w:ascii="Times New Roman" w:hAnsi="Times New Roman" w:cs="Times New Roman"/>
          <w:sz w:val="24"/>
          <w:szCs w:val="24"/>
        </w:rPr>
        <w:t>īstenošanas</w:t>
      </w:r>
      <w:proofErr w:type="spellEnd"/>
      <w:r w:rsidR="00BF6E1F">
        <w:rPr>
          <w:rFonts w:ascii="Times New Roman" w:hAnsi="Times New Roman" w:cs="Times New Roman"/>
          <w:sz w:val="24"/>
          <w:szCs w:val="24"/>
        </w:rPr>
        <w:t xml:space="preserve"> </w:t>
      </w:r>
      <w:proofErr w:type="spellStart"/>
      <w:r w:rsidR="00BF6E1F">
        <w:rPr>
          <w:rFonts w:ascii="Times New Roman" w:hAnsi="Times New Roman" w:cs="Times New Roman"/>
          <w:sz w:val="24"/>
          <w:szCs w:val="24"/>
        </w:rPr>
        <w:t>riskus</w:t>
      </w:r>
      <w:proofErr w:type="spellEnd"/>
      <w:r w:rsidR="00BF6E1F">
        <w:rPr>
          <w:rFonts w:ascii="Times New Roman" w:hAnsi="Times New Roman" w:cs="Times New Roman"/>
          <w:sz w:val="24"/>
          <w:szCs w:val="24"/>
        </w:rPr>
        <w:t xml:space="preserve"> </w:t>
      </w:r>
      <w:proofErr w:type="spellStart"/>
      <w:r w:rsidR="00F477F1">
        <w:rPr>
          <w:rFonts w:ascii="Times New Roman" w:hAnsi="Times New Roman" w:cs="Times New Roman"/>
          <w:sz w:val="24"/>
          <w:szCs w:val="24"/>
        </w:rPr>
        <w:t>p</w:t>
      </w:r>
      <w:r w:rsidR="00820B24">
        <w:rPr>
          <w:rFonts w:ascii="Times New Roman" w:hAnsi="Times New Roman" w:cs="Times New Roman"/>
          <w:sz w:val="24"/>
          <w:szCs w:val="24"/>
        </w:rPr>
        <w:t>ē</w:t>
      </w:r>
      <w:r w:rsidR="00AB1896">
        <w:rPr>
          <w:rFonts w:ascii="Times New Roman" w:hAnsi="Times New Roman" w:cs="Times New Roman"/>
          <w:sz w:val="24"/>
          <w:szCs w:val="24"/>
        </w:rPr>
        <w:t>c</w:t>
      </w:r>
      <w:proofErr w:type="spellEnd"/>
      <w:r w:rsidR="00AB1896">
        <w:rPr>
          <w:rFonts w:ascii="Times New Roman" w:hAnsi="Times New Roman" w:cs="Times New Roman"/>
          <w:sz w:val="24"/>
          <w:szCs w:val="24"/>
        </w:rPr>
        <w:t xml:space="preserve"> </w:t>
      </w:r>
      <w:proofErr w:type="spellStart"/>
      <w:r w:rsidR="00AB1896">
        <w:rPr>
          <w:rFonts w:ascii="Times New Roman" w:hAnsi="Times New Roman" w:cs="Times New Roman"/>
          <w:sz w:val="24"/>
          <w:szCs w:val="24"/>
        </w:rPr>
        <w:t>iespējas</w:t>
      </w:r>
      <w:proofErr w:type="spellEnd"/>
      <w:r w:rsidR="00AB1896">
        <w:rPr>
          <w:rFonts w:ascii="Times New Roman" w:hAnsi="Times New Roman" w:cs="Times New Roman"/>
          <w:sz w:val="24"/>
          <w:szCs w:val="24"/>
        </w:rPr>
        <w:t xml:space="preserve"> </w:t>
      </w:r>
      <w:proofErr w:type="spellStart"/>
      <w:r w:rsidR="00AB1896">
        <w:rPr>
          <w:rFonts w:ascii="Times New Roman" w:hAnsi="Times New Roman" w:cs="Times New Roman"/>
          <w:sz w:val="24"/>
          <w:szCs w:val="24"/>
        </w:rPr>
        <w:t>agrākās</w:t>
      </w:r>
      <w:proofErr w:type="spellEnd"/>
      <w:r w:rsidR="00AB1896">
        <w:rPr>
          <w:rFonts w:ascii="Times New Roman" w:hAnsi="Times New Roman" w:cs="Times New Roman"/>
          <w:sz w:val="24"/>
          <w:szCs w:val="24"/>
        </w:rPr>
        <w:t xml:space="preserve"> </w:t>
      </w:r>
      <w:proofErr w:type="spellStart"/>
      <w:r w:rsidR="00AB1896">
        <w:rPr>
          <w:rFonts w:ascii="Times New Roman" w:hAnsi="Times New Roman" w:cs="Times New Roman"/>
          <w:sz w:val="24"/>
          <w:szCs w:val="24"/>
        </w:rPr>
        <w:t>fāzēs</w:t>
      </w:r>
      <w:proofErr w:type="spellEnd"/>
      <w:r w:rsidR="000A342E">
        <w:rPr>
          <w:rFonts w:ascii="Times New Roman" w:hAnsi="Times New Roman" w:cs="Times New Roman"/>
          <w:sz w:val="24"/>
          <w:szCs w:val="24"/>
        </w:rPr>
        <w:t xml:space="preserve">, </w:t>
      </w:r>
      <w:proofErr w:type="spellStart"/>
      <w:r w:rsidR="000A342E">
        <w:rPr>
          <w:rFonts w:ascii="Times New Roman" w:hAnsi="Times New Roman" w:cs="Times New Roman"/>
          <w:sz w:val="24"/>
          <w:szCs w:val="24"/>
        </w:rPr>
        <w:t>lai</w:t>
      </w:r>
      <w:proofErr w:type="spellEnd"/>
      <w:r w:rsidR="000A342E">
        <w:rPr>
          <w:rFonts w:ascii="Times New Roman" w:hAnsi="Times New Roman" w:cs="Times New Roman"/>
          <w:sz w:val="24"/>
          <w:szCs w:val="24"/>
        </w:rPr>
        <w:t xml:space="preserve"> </w:t>
      </w:r>
      <w:proofErr w:type="spellStart"/>
      <w:r w:rsidR="000A342E">
        <w:rPr>
          <w:rFonts w:ascii="Times New Roman" w:hAnsi="Times New Roman" w:cs="Times New Roman"/>
          <w:sz w:val="24"/>
          <w:szCs w:val="24"/>
        </w:rPr>
        <w:t>veiktu</w:t>
      </w:r>
      <w:proofErr w:type="spellEnd"/>
      <w:r w:rsidR="000A342E">
        <w:rPr>
          <w:rFonts w:ascii="Times New Roman" w:hAnsi="Times New Roman" w:cs="Times New Roman"/>
          <w:sz w:val="24"/>
          <w:szCs w:val="24"/>
        </w:rPr>
        <w:t xml:space="preserve"> </w:t>
      </w:r>
      <w:proofErr w:type="spellStart"/>
      <w:r w:rsidR="00467672">
        <w:rPr>
          <w:rFonts w:ascii="Times New Roman" w:hAnsi="Times New Roman" w:cs="Times New Roman"/>
          <w:sz w:val="24"/>
          <w:szCs w:val="24"/>
        </w:rPr>
        <w:t>savlaicīgas</w:t>
      </w:r>
      <w:proofErr w:type="spellEnd"/>
      <w:r w:rsidR="00467672">
        <w:rPr>
          <w:rFonts w:ascii="Times New Roman" w:hAnsi="Times New Roman" w:cs="Times New Roman"/>
          <w:sz w:val="24"/>
          <w:szCs w:val="24"/>
        </w:rPr>
        <w:t xml:space="preserve"> </w:t>
      </w:r>
      <w:proofErr w:type="spellStart"/>
      <w:r w:rsidR="00467672">
        <w:rPr>
          <w:rFonts w:ascii="Times New Roman" w:hAnsi="Times New Roman" w:cs="Times New Roman"/>
          <w:sz w:val="24"/>
          <w:szCs w:val="24"/>
        </w:rPr>
        <w:t>darbības</w:t>
      </w:r>
      <w:proofErr w:type="spellEnd"/>
      <w:r w:rsidR="00467672">
        <w:rPr>
          <w:rFonts w:ascii="Times New Roman" w:hAnsi="Times New Roman" w:cs="Times New Roman"/>
          <w:sz w:val="24"/>
          <w:szCs w:val="24"/>
        </w:rPr>
        <w:t xml:space="preserve"> </w:t>
      </w:r>
      <w:r w:rsidR="00634F7D">
        <w:rPr>
          <w:rFonts w:ascii="Times New Roman" w:hAnsi="Times New Roman" w:cs="Times New Roman"/>
          <w:sz w:val="24"/>
          <w:szCs w:val="24"/>
        </w:rPr>
        <w:t xml:space="preserve">to </w:t>
      </w:r>
      <w:proofErr w:type="spellStart"/>
      <w:r w:rsidR="00634F7D">
        <w:rPr>
          <w:rFonts w:ascii="Times New Roman" w:hAnsi="Times New Roman" w:cs="Times New Roman"/>
          <w:sz w:val="24"/>
          <w:szCs w:val="24"/>
        </w:rPr>
        <w:t>novēršanai</w:t>
      </w:r>
      <w:proofErr w:type="spellEnd"/>
      <w:r w:rsidR="00634F7D">
        <w:rPr>
          <w:rFonts w:ascii="Times New Roman" w:hAnsi="Times New Roman" w:cs="Times New Roman"/>
          <w:sz w:val="24"/>
          <w:szCs w:val="24"/>
        </w:rPr>
        <w:t xml:space="preserve"> </w:t>
      </w:r>
      <w:proofErr w:type="spellStart"/>
      <w:r w:rsidR="00634F7D">
        <w:rPr>
          <w:rFonts w:ascii="Times New Roman" w:hAnsi="Times New Roman" w:cs="Times New Roman"/>
          <w:sz w:val="24"/>
          <w:szCs w:val="24"/>
        </w:rPr>
        <w:t>vai</w:t>
      </w:r>
      <w:proofErr w:type="spellEnd"/>
      <w:r w:rsidR="00634F7D">
        <w:rPr>
          <w:rFonts w:ascii="Times New Roman" w:hAnsi="Times New Roman" w:cs="Times New Roman"/>
          <w:sz w:val="24"/>
          <w:szCs w:val="24"/>
        </w:rPr>
        <w:t xml:space="preserve"> </w:t>
      </w:r>
      <w:proofErr w:type="spellStart"/>
      <w:r w:rsidR="00634F7D">
        <w:rPr>
          <w:rFonts w:ascii="Times New Roman" w:hAnsi="Times New Roman" w:cs="Times New Roman"/>
          <w:sz w:val="24"/>
          <w:szCs w:val="24"/>
        </w:rPr>
        <w:t>ietekmes</w:t>
      </w:r>
      <w:proofErr w:type="spellEnd"/>
      <w:r w:rsidR="00634F7D">
        <w:rPr>
          <w:rFonts w:ascii="Times New Roman" w:hAnsi="Times New Roman" w:cs="Times New Roman"/>
          <w:sz w:val="24"/>
          <w:szCs w:val="24"/>
        </w:rPr>
        <w:t xml:space="preserve"> </w:t>
      </w:r>
      <w:proofErr w:type="spellStart"/>
      <w:r w:rsidR="00634F7D">
        <w:rPr>
          <w:rFonts w:ascii="Times New Roman" w:hAnsi="Times New Roman" w:cs="Times New Roman"/>
          <w:sz w:val="24"/>
          <w:szCs w:val="24"/>
        </w:rPr>
        <w:t>mazināšanai</w:t>
      </w:r>
      <w:proofErr w:type="spellEnd"/>
      <w:r w:rsidR="00634F7D">
        <w:rPr>
          <w:rFonts w:ascii="Times New Roman" w:hAnsi="Times New Roman" w:cs="Times New Roman"/>
          <w:sz w:val="24"/>
          <w:szCs w:val="24"/>
        </w:rPr>
        <w:t xml:space="preserve"> </w:t>
      </w:r>
      <w:proofErr w:type="spellStart"/>
      <w:r w:rsidR="00634F7D">
        <w:rPr>
          <w:rFonts w:ascii="Times New Roman" w:hAnsi="Times New Roman" w:cs="Times New Roman"/>
          <w:sz w:val="24"/>
          <w:szCs w:val="24"/>
        </w:rPr>
        <w:t>projektu</w:t>
      </w:r>
      <w:proofErr w:type="spellEnd"/>
      <w:r w:rsidR="00634F7D">
        <w:rPr>
          <w:rFonts w:ascii="Times New Roman" w:hAnsi="Times New Roman" w:cs="Times New Roman"/>
          <w:sz w:val="24"/>
          <w:szCs w:val="24"/>
        </w:rPr>
        <w:t xml:space="preserve"> </w:t>
      </w:r>
      <w:proofErr w:type="spellStart"/>
      <w:r w:rsidR="00634F7D">
        <w:rPr>
          <w:rFonts w:ascii="Times New Roman" w:hAnsi="Times New Roman" w:cs="Times New Roman"/>
          <w:sz w:val="24"/>
          <w:szCs w:val="24"/>
        </w:rPr>
        <w:t>īstenotāju</w:t>
      </w:r>
      <w:proofErr w:type="spellEnd"/>
      <w:r w:rsidR="00634F7D">
        <w:rPr>
          <w:rFonts w:ascii="Times New Roman" w:hAnsi="Times New Roman" w:cs="Times New Roman"/>
          <w:sz w:val="24"/>
          <w:szCs w:val="24"/>
        </w:rPr>
        <w:t xml:space="preserve"> </w:t>
      </w:r>
      <w:proofErr w:type="spellStart"/>
      <w:r w:rsidR="00634F7D">
        <w:rPr>
          <w:rFonts w:ascii="Times New Roman" w:hAnsi="Times New Roman" w:cs="Times New Roman"/>
          <w:sz w:val="24"/>
          <w:szCs w:val="24"/>
        </w:rPr>
        <w:t>pašu</w:t>
      </w:r>
      <w:proofErr w:type="spellEnd"/>
      <w:r w:rsidR="00634F7D">
        <w:rPr>
          <w:rFonts w:ascii="Times New Roman" w:hAnsi="Times New Roman" w:cs="Times New Roman"/>
          <w:sz w:val="24"/>
          <w:szCs w:val="24"/>
        </w:rPr>
        <w:t xml:space="preserve"> </w:t>
      </w:r>
      <w:proofErr w:type="spellStart"/>
      <w:r w:rsidR="00634F7D">
        <w:rPr>
          <w:rFonts w:ascii="Times New Roman" w:hAnsi="Times New Roman" w:cs="Times New Roman"/>
          <w:sz w:val="24"/>
          <w:szCs w:val="24"/>
        </w:rPr>
        <w:t>spēkiem</w:t>
      </w:r>
      <w:proofErr w:type="spellEnd"/>
      <w:r w:rsidR="00634F7D">
        <w:rPr>
          <w:rFonts w:ascii="Times New Roman" w:hAnsi="Times New Roman" w:cs="Times New Roman"/>
          <w:sz w:val="24"/>
          <w:szCs w:val="24"/>
        </w:rPr>
        <w:t xml:space="preserve"> </w:t>
      </w:r>
      <w:proofErr w:type="spellStart"/>
      <w:r w:rsidR="00634F7D">
        <w:rPr>
          <w:rFonts w:ascii="Times New Roman" w:hAnsi="Times New Roman" w:cs="Times New Roman"/>
          <w:sz w:val="24"/>
          <w:szCs w:val="24"/>
        </w:rPr>
        <w:t>vai</w:t>
      </w:r>
      <w:proofErr w:type="spellEnd"/>
      <w:r w:rsidR="00634F7D">
        <w:rPr>
          <w:rFonts w:ascii="Times New Roman" w:hAnsi="Times New Roman" w:cs="Times New Roman"/>
          <w:sz w:val="24"/>
          <w:szCs w:val="24"/>
        </w:rPr>
        <w:t xml:space="preserve"> </w:t>
      </w:r>
      <w:proofErr w:type="spellStart"/>
      <w:r w:rsidR="00634F7D">
        <w:rPr>
          <w:rFonts w:ascii="Times New Roman" w:hAnsi="Times New Roman" w:cs="Times New Roman"/>
          <w:sz w:val="24"/>
          <w:szCs w:val="24"/>
        </w:rPr>
        <w:t>piesaistot</w:t>
      </w:r>
      <w:proofErr w:type="spellEnd"/>
      <w:r w:rsidR="00634F7D">
        <w:rPr>
          <w:rFonts w:ascii="Times New Roman" w:hAnsi="Times New Roman" w:cs="Times New Roman"/>
          <w:sz w:val="24"/>
          <w:szCs w:val="24"/>
        </w:rPr>
        <w:t xml:space="preserve"> </w:t>
      </w:r>
      <w:proofErr w:type="spellStart"/>
      <w:r w:rsidR="0044032A">
        <w:rPr>
          <w:rFonts w:ascii="Times New Roman" w:hAnsi="Times New Roman" w:cs="Times New Roman"/>
          <w:sz w:val="24"/>
          <w:szCs w:val="24"/>
        </w:rPr>
        <w:t>papildus</w:t>
      </w:r>
      <w:proofErr w:type="spellEnd"/>
      <w:r w:rsidR="0044032A">
        <w:rPr>
          <w:rFonts w:ascii="Times New Roman" w:hAnsi="Times New Roman" w:cs="Times New Roman"/>
          <w:sz w:val="24"/>
          <w:szCs w:val="24"/>
        </w:rPr>
        <w:t xml:space="preserve"> </w:t>
      </w:r>
      <w:proofErr w:type="spellStart"/>
      <w:r w:rsidR="0044032A">
        <w:rPr>
          <w:rFonts w:ascii="Times New Roman" w:hAnsi="Times New Roman" w:cs="Times New Roman"/>
          <w:sz w:val="24"/>
          <w:szCs w:val="24"/>
        </w:rPr>
        <w:t>resursus</w:t>
      </w:r>
      <w:proofErr w:type="spellEnd"/>
      <w:r w:rsidR="0044032A">
        <w:rPr>
          <w:rFonts w:ascii="Times New Roman" w:hAnsi="Times New Roman" w:cs="Times New Roman"/>
          <w:sz w:val="24"/>
          <w:szCs w:val="24"/>
        </w:rPr>
        <w:t xml:space="preserve"> no </w:t>
      </w:r>
      <w:proofErr w:type="spellStart"/>
      <w:r w:rsidR="00C42D03">
        <w:rPr>
          <w:rFonts w:ascii="Times New Roman" w:hAnsi="Times New Roman" w:cs="Times New Roman"/>
          <w:sz w:val="24"/>
          <w:szCs w:val="24"/>
        </w:rPr>
        <w:t>att</w:t>
      </w:r>
      <w:r w:rsidR="000865B1">
        <w:rPr>
          <w:rFonts w:ascii="Times New Roman" w:hAnsi="Times New Roman" w:cs="Times New Roman"/>
          <w:sz w:val="24"/>
          <w:szCs w:val="24"/>
        </w:rPr>
        <w:t>i</w:t>
      </w:r>
      <w:r w:rsidR="00C42D03">
        <w:rPr>
          <w:rFonts w:ascii="Times New Roman" w:hAnsi="Times New Roman" w:cs="Times New Roman"/>
          <w:sz w:val="24"/>
          <w:szCs w:val="24"/>
        </w:rPr>
        <w:t>ecīgā</w:t>
      </w:r>
      <w:proofErr w:type="spellEnd"/>
      <w:r w:rsidR="00C42D03">
        <w:rPr>
          <w:rFonts w:ascii="Times New Roman" w:hAnsi="Times New Roman" w:cs="Times New Roman"/>
          <w:sz w:val="24"/>
          <w:szCs w:val="24"/>
        </w:rPr>
        <w:t xml:space="preserve"> </w:t>
      </w:r>
      <w:proofErr w:type="spellStart"/>
      <w:r w:rsidR="00C42D03">
        <w:rPr>
          <w:rFonts w:ascii="Times New Roman" w:hAnsi="Times New Roman" w:cs="Times New Roman"/>
          <w:sz w:val="24"/>
          <w:szCs w:val="24"/>
        </w:rPr>
        <w:t>jomā</w:t>
      </w:r>
      <w:proofErr w:type="spellEnd"/>
      <w:r w:rsidR="00C42D03">
        <w:rPr>
          <w:rFonts w:ascii="Times New Roman" w:hAnsi="Times New Roman" w:cs="Times New Roman"/>
          <w:sz w:val="24"/>
          <w:szCs w:val="24"/>
        </w:rPr>
        <w:t xml:space="preserve"> </w:t>
      </w:r>
      <w:proofErr w:type="spellStart"/>
      <w:r w:rsidR="00C42D03">
        <w:rPr>
          <w:rFonts w:ascii="Times New Roman" w:hAnsi="Times New Roman" w:cs="Times New Roman"/>
          <w:sz w:val="24"/>
          <w:szCs w:val="24"/>
        </w:rPr>
        <w:t>specializētām</w:t>
      </w:r>
      <w:proofErr w:type="spellEnd"/>
      <w:r w:rsidR="00C42D03">
        <w:rPr>
          <w:rFonts w:ascii="Times New Roman" w:hAnsi="Times New Roman" w:cs="Times New Roman"/>
          <w:sz w:val="24"/>
          <w:szCs w:val="24"/>
        </w:rPr>
        <w:t xml:space="preserve"> </w:t>
      </w:r>
      <w:proofErr w:type="spellStart"/>
      <w:r w:rsidR="008C365C">
        <w:rPr>
          <w:rFonts w:ascii="Times New Roman" w:hAnsi="Times New Roman" w:cs="Times New Roman"/>
          <w:sz w:val="24"/>
          <w:szCs w:val="24"/>
        </w:rPr>
        <w:t>instit</w:t>
      </w:r>
      <w:r w:rsidR="006C3A56">
        <w:rPr>
          <w:rFonts w:ascii="Times New Roman" w:hAnsi="Times New Roman" w:cs="Times New Roman"/>
          <w:sz w:val="24"/>
          <w:szCs w:val="24"/>
        </w:rPr>
        <w:t>ūcijām</w:t>
      </w:r>
      <w:proofErr w:type="spellEnd"/>
      <w:r w:rsidR="005B165E">
        <w:rPr>
          <w:rFonts w:ascii="Times New Roman" w:hAnsi="Times New Roman" w:cs="Times New Roman"/>
          <w:sz w:val="24"/>
          <w:szCs w:val="24"/>
        </w:rPr>
        <w:t xml:space="preserve">, </w:t>
      </w:r>
      <w:proofErr w:type="spellStart"/>
      <w:r w:rsidR="005B165E">
        <w:rPr>
          <w:rFonts w:ascii="Times New Roman" w:hAnsi="Times New Roman" w:cs="Times New Roman"/>
          <w:sz w:val="24"/>
          <w:szCs w:val="24"/>
        </w:rPr>
        <w:t>piemēram</w:t>
      </w:r>
      <w:proofErr w:type="spellEnd"/>
      <w:r w:rsidR="005B165E">
        <w:rPr>
          <w:rFonts w:ascii="Times New Roman" w:hAnsi="Times New Roman" w:cs="Times New Roman"/>
          <w:sz w:val="24"/>
          <w:szCs w:val="24"/>
        </w:rPr>
        <w:t xml:space="preserve">, </w:t>
      </w:r>
      <w:proofErr w:type="spellStart"/>
      <w:r w:rsidR="005B165E">
        <w:rPr>
          <w:rFonts w:ascii="Times New Roman" w:hAnsi="Times New Roman" w:cs="Times New Roman"/>
          <w:sz w:val="24"/>
          <w:szCs w:val="24"/>
        </w:rPr>
        <w:t>projektu</w:t>
      </w:r>
      <w:proofErr w:type="spellEnd"/>
      <w:r w:rsidR="005B165E">
        <w:rPr>
          <w:rFonts w:ascii="Times New Roman" w:hAnsi="Times New Roman" w:cs="Times New Roman"/>
          <w:sz w:val="24"/>
          <w:szCs w:val="24"/>
        </w:rPr>
        <w:t xml:space="preserve"> </w:t>
      </w:r>
      <w:proofErr w:type="spellStart"/>
      <w:r w:rsidR="005B165E">
        <w:rPr>
          <w:rFonts w:ascii="Times New Roman" w:hAnsi="Times New Roman" w:cs="Times New Roman"/>
          <w:sz w:val="24"/>
          <w:szCs w:val="24"/>
        </w:rPr>
        <w:t>pārvaldības</w:t>
      </w:r>
      <w:proofErr w:type="spellEnd"/>
      <w:r w:rsidR="005B165E">
        <w:rPr>
          <w:rFonts w:ascii="Times New Roman" w:hAnsi="Times New Roman" w:cs="Times New Roman"/>
          <w:sz w:val="24"/>
          <w:szCs w:val="24"/>
        </w:rPr>
        <w:t xml:space="preserve"> </w:t>
      </w:r>
      <w:proofErr w:type="spellStart"/>
      <w:r w:rsidR="005B165E">
        <w:rPr>
          <w:rFonts w:ascii="Times New Roman" w:hAnsi="Times New Roman" w:cs="Times New Roman"/>
          <w:sz w:val="24"/>
          <w:szCs w:val="24"/>
        </w:rPr>
        <w:t>specializētās</w:t>
      </w:r>
      <w:proofErr w:type="spellEnd"/>
      <w:r w:rsidR="005B165E">
        <w:rPr>
          <w:rFonts w:ascii="Times New Roman" w:hAnsi="Times New Roman" w:cs="Times New Roman"/>
          <w:sz w:val="24"/>
          <w:szCs w:val="24"/>
        </w:rPr>
        <w:t xml:space="preserve"> </w:t>
      </w:r>
      <w:proofErr w:type="spellStart"/>
      <w:r w:rsidR="005B165E">
        <w:rPr>
          <w:rFonts w:ascii="Times New Roman" w:hAnsi="Times New Roman" w:cs="Times New Roman"/>
          <w:sz w:val="24"/>
          <w:szCs w:val="24"/>
        </w:rPr>
        <w:t>vienības</w:t>
      </w:r>
      <w:proofErr w:type="spellEnd"/>
      <w:r w:rsidR="005B165E">
        <w:rPr>
          <w:rFonts w:ascii="Times New Roman" w:hAnsi="Times New Roman" w:cs="Times New Roman"/>
          <w:sz w:val="24"/>
          <w:szCs w:val="24"/>
        </w:rPr>
        <w:t xml:space="preserve">, ko </w:t>
      </w:r>
      <w:proofErr w:type="spellStart"/>
      <w:r w:rsidR="00526E24">
        <w:rPr>
          <w:rFonts w:ascii="Times New Roman" w:hAnsi="Times New Roman" w:cs="Times New Roman"/>
          <w:sz w:val="24"/>
          <w:szCs w:val="24"/>
        </w:rPr>
        <w:t>attīstīs</w:t>
      </w:r>
      <w:proofErr w:type="spellEnd"/>
      <w:r w:rsidR="00526E24">
        <w:rPr>
          <w:rFonts w:ascii="Times New Roman" w:hAnsi="Times New Roman" w:cs="Times New Roman"/>
          <w:sz w:val="24"/>
          <w:szCs w:val="24"/>
        </w:rPr>
        <w:t xml:space="preserve"> VARAM. </w:t>
      </w:r>
      <w:proofErr w:type="spellStart"/>
      <w:r w:rsidR="0066522E">
        <w:rPr>
          <w:rFonts w:ascii="Times New Roman" w:hAnsi="Times New Roman" w:cs="Times New Roman"/>
          <w:sz w:val="24"/>
          <w:szCs w:val="24"/>
        </w:rPr>
        <w:t>Projektu</w:t>
      </w:r>
      <w:proofErr w:type="spellEnd"/>
      <w:r w:rsidR="0066522E">
        <w:rPr>
          <w:rFonts w:ascii="Times New Roman" w:hAnsi="Times New Roman" w:cs="Times New Roman"/>
          <w:sz w:val="24"/>
          <w:szCs w:val="24"/>
        </w:rPr>
        <w:t xml:space="preserve"> </w:t>
      </w:r>
      <w:proofErr w:type="spellStart"/>
      <w:r w:rsidR="006E41DC">
        <w:rPr>
          <w:rFonts w:ascii="Times New Roman" w:hAnsi="Times New Roman" w:cs="Times New Roman"/>
          <w:sz w:val="24"/>
          <w:szCs w:val="24"/>
        </w:rPr>
        <w:t>efektīvas</w:t>
      </w:r>
      <w:proofErr w:type="spellEnd"/>
      <w:r w:rsidR="006E41DC">
        <w:rPr>
          <w:rFonts w:ascii="Times New Roman" w:hAnsi="Times New Roman" w:cs="Times New Roman"/>
          <w:sz w:val="24"/>
          <w:szCs w:val="24"/>
        </w:rPr>
        <w:t xml:space="preserve"> </w:t>
      </w:r>
      <w:proofErr w:type="spellStart"/>
      <w:r w:rsidR="0066522E">
        <w:rPr>
          <w:rFonts w:ascii="Times New Roman" w:hAnsi="Times New Roman" w:cs="Times New Roman"/>
          <w:sz w:val="24"/>
          <w:szCs w:val="24"/>
        </w:rPr>
        <w:t>īstenošanas</w:t>
      </w:r>
      <w:proofErr w:type="spellEnd"/>
      <w:r w:rsidR="0066522E">
        <w:rPr>
          <w:rFonts w:ascii="Times New Roman" w:hAnsi="Times New Roman" w:cs="Times New Roman"/>
          <w:sz w:val="24"/>
          <w:szCs w:val="24"/>
        </w:rPr>
        <w:t xml:space="preserve"> </w:t>
      </w:r>
      <w:proofErr w:type="spellStart"/>
      <w:r w:rsidR="0066522E">
        <w:rPr>
          <w:rFonts w:ascii="Times New Roman" w:hAnsi="Times New Roman" w:cs="Times New Roman"/>
          <w:sz w:val="24"/>
          <w:szCs w:val="24"/>
        </w:rPr>
        <w:t>riskus</w:t>
      </w:r>
      <w:proofErr w:type="spellEnd"/>
      <w:r w:rsidR="0066522E">
        <w:rPr>
          <w:rFonts w:ascii="Times New Roman" w:hAnsi="Times New Roman" w:cs="Times New Roman"/>
          <w:sz w:val="24"/>
          <w:szCs w:val="24"/>
        </w:rPr>
        <w:t xml:space="preserve"> </w:t>
      </w:r>
      <w:proofErr w:type="spellStart"/>
      <w:r w:rsidR="0066522E">
        <w:rPr>
          <w:rFonts w:ascii="Times New Roman" w:hAnsi="Times New Roman" w:cs="Times New Roman"/>
          <w:sz w:val="24"/>
          <w:szCs w:val="24"/>
        </w:rPr>
        <w:t>mazinās</w:t>
      </w:r>
      <w:proofErr w:type="spellEnd"/>
      <w:r w:rsidR="0066522E">
        <w:rPr>
          <w:rFonts w:ascii="Times New Roman" w:hAnsi="Times New Roman" w:cs="Times New Roman"/>
          <w:sz w:val="24"/>
          <w:szCs w:val="24"/>
        </w:rPr>
        <w:t xml:space="preserve"> </w:t>
      </w:r>
      <w:proofErr w:type="spellStart"/>
      <w:r w:rsidR="0066522E">
        <w:rPr>
          <w:rFonts w:ascii="Times New Roman" w:hAnsi="Times New Roman" w:cs="Times New Roman"/>
          <w:sz w:val="24"/>
          <w:szCs w:val="24"/>
        </w:rPr>
        <w:t>arī</w:t>
      </w:r>
      <w:proofErr w:type="spellEnd"/>
      <w:r w:rsidR="0066522E">
        <w:rPr>
          <w:rFonts w:ascii="Times New Roman" w:hAnsi="Times New Roman" w:cs="Times New Roman"/>
          <w:sz w:val="24"/>
          <w:szCs w:val="24"/>
        </w:rPr>
        <w:t xml:space="preserve"> </w:t>
      </w:r>
      <w:proofErr w:type="spellStart"/>
      <w:r w:rsidR="00533E6A">
        <w:rPr>
          <w:rFonts w:ascii="Times New Roman" w:hAnsi="Times New Roman" w:cs="Times New Roman"/>
          <w:sz w:val="24"/>
          <w:szCs w:val="24"/>
        </w:rPr>
        <w:t>valsts</w:t>
      </w:r>
      <w:proofErr w:type="spellEnd"/>
      <w:r w:rsidR="00533E6A">
        <w:rPr>
          <w:rFonts w:ascii="Times New Roman" w:hAnsi="Times New Roman" w:cs="Times New Roman"/>
          <w:sz w:val="24"/>
          <w:szCs w:val="24"/>
        </w:rPr>
        <w:t xml:space="preserve"> </w:t>
      </w:r>
      <w:proofErr w:type="spellStart"/>
      <w:r w:rsidR="00533E6A">
        <w:rPr>
          <w:rFonts w:ascii="Times New Roman" w:hAnsi="Times New Roman" w:cs="Times New Roman"/>
          <w:sz w:val="24"/>
          <w:szCs w:val="24"/>
        </w:rPr>
        <w:t>pārvaldes</w:t>
      </w:r>
      <w:proofErr w:type="spellEnd"/>
      <w:r w:rsidR="00533E6A">
        <w:rPr>
          <w:rFonts w:ascii="Times New Roman" w:hAnsi="Times New Roman" w:cs="Times New Roman"/>
          <w:sz w:val="24"/>
          <w:szCs w:val="24"/>
        </w:rPr>
        <w:t xml:space="preserve"> </w:t>
      </w:r>
      <w:proofErr w:type="spellStart"/>
      <w:r w:rsidR="00533E6A">
        <w:rPr>
          <w:rFonts w:ascii="Times New Roman" w:hAnsi="Times New Roman" w:cs="Times New Roman"/>
          <w:sz w:val="24"/>
          <w:szCs w:val="24"/>
        </w:rPr>
        <w:t>resursu</w:t>
      </w:r>
      <w:proofErr w:type="spellEnd"/>
      <w:r w:rsidR="00533E6A">
        <w:rPr>
          <w:rFonts w:ascii="Times New Roman" w:hAnsi="Times New Roman" w:cs="Times New Roman"/>
          <w:sz w:val="24"/>
          <w:szCs w:val="24"/>
        </w:rPr>
        <w:t xml:space="preserve"> un </w:t>
      </w:r>
      <w:proofErr w:type="spellStart"/>
      <w:r w:rsidR="00533E6A">
        <w:rPr>
          <w:rFonts w:ascii="Times New Roman" w:hAnsi="Times New Roman" w:cs="Times New Roman"/>
          <w:sz w:val="24"/>
          <w:szCs w:val="24"/>
        </w:rPr>
        <w:t>kompetenču</w:t>
      </w:r>
      <w:proofErr w:type="spellEnd"/>
      <w:r w:rsidR="00533E6A">
        <w:rPr>
          <w:rFonts w:ascii="Times New Roman" w:hAnsi="Times New Roman" w:cs="Times New Roman"/>
          <w:sz w:val="24"/>
          <w:szCs w:val="24"/>
        </w:rPr>
        <w:t xml:space="preserve"> </w:t>
      </w:r>
      <w:proofErr w:type="spellStart"/>
      <w:r w:rsidR="00533E6A">
        <w:rPr>
          <w:rFonts w:ascii="Times New Roman" w:hAnsi="Times New Roman" w:cs="Times New Roman"/>
          <w:sz w:val="24"/>
          <w:szCs w:val="24"/>
        </w:rPr>
        <w:t>konsolidācija</w:t>
      </w:r>
      <w:proofErr w:type="spellEnd"/>
      <w:r w:rsidR="00957889">
        <w:rPr>
          <w:rFonts w:ascii="Times New Roman" w:hAnsi="Times New Roman" w:cs="Times New Roman"/>
          <w:sz w:val="24"/>
          <w:szCs w:val="24"/>
        </w:rPr>
        <w:t xml:space="preserve">, </w:t>
      </w:r>
      <w:r w:rsidR="002A01F7">
        <w:rPr>
          <w:rFonts w:ascii="Times New Roman" w:hAnsi="Times New Roman" w:cs="Times New Roman"/>
          <w:sz w:val="24"/>
          <w:szCs w:val="24"/>
        </w:rPr>
        <w:t xml:space="preserve">kas, </w:t>
      </w:r>
      <w:proofErr w:type="spellStart"/>
      <w:r w:rsidR="002A01F7">
        <w:rPr>
          <w:rFonts w:ascii="Times New Roman" w:hAnsi="Times New Roman" w:cs="Times New Roman"/>
          <w:sz w:val="24"/>
          <w:szCs w:val="24"/>
        </w:rPr>
        <w:t>piemēram</w:t>
      </w:r>
      <w:proofErr w:type="spellEnd"/>
      <w:r w:rsidR="002A01F7">
        <w:rPr>
          <w:rFonts w:ascii="Times New Roman" w:hAnsi="Times New Roman" w:cs="Times New Roman"/>
          <w:sz w:val="24"/>
          <w:szCs w:val="24"/>
        </w:rPr>
        <w:t xml:space="preserve">, </w:t>
      </w:r>
      <w:proofErr w:type="spellStart"/>
      <w:r w:rsidR="002A01F7">
        <w:rPr>
          <w:rFonts w:ascii="Times New Roman" w:hAnsi="Times New Roman" w:cs="Times New Roman"/>
          <w:sz w:val="24"/>
          <w:szCs w:val="24"/>
        </w:rPr>
        <w:t>nodrošinās</w:t>
      </w:r>
      <w:proofErr w:type="spellEnd"/>
      <w:r w:rsidR="002A01F7">
        <w:rPr>
          <w:rFonts w:ascii="Times New Roman" w:hAnsi="Times New Roman" w:cs="Times New Roman"/>
          <w:sz w:val="24"/>
          <w:szCs w:val="24"/>
        </w:rPr>
        <w:t xml:space="preserve"> </w:t>
      </w:r>
      <w:proofErr w:type="spellStart"/>
      <w:r w:rsidR="002A01F7">
        <w:rPr>
          <w:rFonts w:ascii="Times New Roman" w:hAnsi="Times New Roman" w:cs="Times New Roman"/>
          <w:sz w:val="24"/>
          <w:szCs w:val="24"/>
        </w:rPr>
        <w:t>iespēju</w:t>
      </w:r>
      <w:proofErr w:type="spellEnd"/>
      <w:r w:rsidR="002A01F7">
        <w:rPr>
          <w:rFonts w:ascii="Times New Roman" w:hAnsi="Times New Roman" w:cs="Times New Roman"/>
          <w:sz w:val="24"/>
          <w:szCs w:val="24"/>
        </w:rPr>
        <w:t xml:space="preserve"> </w:t>
      </w:r>
      <w:proofErr w:type="spellStart"/>
      <w:r w:rsidR="002A01F7">
        <w:rPr>
          <w:rFonts w:ascii="Times New Roman" w:hAnsi="Times New Roman" w:cs="Times New Roman"/>
          <w:sz w:val="24"/>
          <w:szCs w:val="24"/>
        </w:rPr>
        <w:t>specializētas</w:t>
      </w:r>
      <w:proofErr w:type="spellEnd"/>
      <w:r w:rsidR="002A01F7">
        <w:rPr>
          <w:rFonts w:ascii="Times New Roman" w:hAnsi="Times New Roman" w:cs="Times New Roman"/>
          <w:sz w:val="24"/>
          <w:szCs w:val="24"/>
        </w:rPr>
        <w:t xml:space="preserve"> </w:t>
      </w:r>
      <w:proofErr w:type="spellStart"/>
      <w:r w:rsidR="002A01F7">
        <w:rPr>
          <w:rFonts w:ascii="Times New Roman" w:hAnsi="Times New Roman" w:cs="Times New Roman"/>
          <w:sz w:val="24"/>
          <w:szCs w:val="24"/>
        </w:rPr>
        <w:t>lietojumprogammatūras</w:t>
      </w:r>
      <w:proofErr w:type="spellEnd"/>
      <w:r w:rsidR="002A01F7">
        <w:rPr>
          <w:rFonts w:ascii="Times New Roman" w:hAnsi="Times New Roman" w:cs="Times New Roman"/>
          <w:sz w:val="24"/>
          <w:szCs w:val="24"/>
        </w:rPr>
        <w:t xml:space="preserve"> </w:t>
      </w:r>
      <w:proofErr w:type="spellStart"/>
      <w:r w:rsidR="002A01F7">
        <w:rPr>
          <w:rFonts w:ascii="Times New Roman" w:hAnsi="Times New Roman" w:cs="Times New Roman"/>
          <w:sz w:val="24"/>
          <w:szCs w:val="24"/>
        </w:rPr>
        <w:t>attīstības</w:t>
      </w:r>
      <w:proofErr w:type="spellEnd"/>
      <w:r w:rsidR="002A01F7">
        <w:rPr>
          <w:rFonts w:ascii="Times New Roman" w:hAnsi="Times New Roman" w:cs="Times New Roman"/>
          <w:sz w:val="24"/>
          <w:szCs w:val="24"/>
        </w:rPr>
        <w:t xml:space="preserve"> </w:t>
      </w:r>
      <w:proofErr w:type="spellStart"/>
      <w:r w:rsidR="002A01F7">
        <w:rPr>
          <w:rFonts w:ascii="Times New Roman" w:hAnsi="Times New Roman" w:cs="Times New Roman"/>
          <w:sz w:val="24"/>
          <w:szCs w:val="24"/>
        </w:rPr>
        <w:t>projektiem</w:t>
      </w:r>
      <w:proofErr w:type="spellEnd"/>
      <w:r w:rsidR="002A01F7">
        <w:rPr>
          <w:rFonts w:ascii="Times New Roman" w:hAnsi="Times New Roman" w:cs="Times New Roman"/>
          <w:sz w:val="24"/>
          <w:szCs w:val="24"/>
        </w:rPr>
        <w:t xml:space="preserve"> </w:t>
      </w:r>
      <w:proofErr w:type="spellStart"/>
      <w:r w:rsidR="002A01F7">
        <w:rPr>
          <w:rFonts w:ascii="Times New Roman" w:hAnsi="Times New Roman" w:cs="Times New Roman"/>
          <w:sz w:val="24"/>
          <w:szCs w:val="24"/>
        </w:rPr>
        <w:t>fokusēties</w:t>
      </w:r>
      <w:proofErr w:type="spellEnd"/>
      <w:r w:rsidR="002A01F7">
        <w:rPr>
          <w:rFonts w:ascii="Times New Roman" w:hAnsi="Times New Roman" w:cs="Times New Roman"/>
          <w:sz w:val="24"/>
          <w:szCs w:val="24"/>
        </w:rPr>
        <w:t xml:space="preserve"> </w:t>
      </w:r>
      <w:proofErr w:type="spellStart"/>
      <w:r w:rsidR="002A01F7">
        <w:rPr>
          <w:rFonts w:ascii="Times New Roman" w:hAnsi="Times New Roman" w:cs="Times New Roman"/>
          <w:sz w:val="24"/>
          <w:szCs w:val="24"/>
        </w:rPr>
        <w:t>tieši</w:t>
      </w:r>
      <w:proofErr w:type="spellEnd"/>
      <w:r w:rsidR="002A01F7">
        <w:rPr>
          <w:rFonts w:ascii="Times New Roman" w:hAnsi="Times New Roman" w:cs="Times New Roman"/>
          <w:sz w:val="24"/>
          <w:szCs w:val="24"/>
        </w:rPr>
        <w:t xml:space="preserve"> un </w:t>
      </w:r>
      <w:proofErr w:type="spellStart"/>
      <w:r w:rsidR="002A01F7">
        <w:rPr>
          <w:rFonts w:ascii="Times New Roman" w:hAnsi="Times New Roman" w:cs="Times New Roman"/>
          <w:sz w:val="24"/>
          <w:szCs w:val="24"/>
        </w:rPr>
        <w:t>tikai</w:t>
      </w:r>
      <w:proofErr w:type="spellEnd"/>
      <w:r w:rsidR="002A01F7">
        <w:rPr>
          <w:rFonts w:ascii="Times New Roman" w:hAnsi="Times New Roman" w:cs="Times New Roman"/>
          <w:sz w:val="24"/>
          <w:szCs w:val="24"/>
        </w:rPr>
        <w:t xml:space="preserve"> </w:t>
      </w:r>
      <w:proofErr w:type="spellStart"/>
      <w:r w:rsidR="002A01F7">
        <w:rPr>
          <w:rFonts w:ascii="Times New Roman" w:hAnsi="Times New Roman" w:cs="Times New Roman"/>
          <w:sz w:val="24"/>
          <w:szCs w:val="24"/>
        </w:rPr>
        <w:t>uz</w:t>
      </w:r>
      <w:proofErr w:type="spellEnd"/>
      <w:r w:rsidR="002A01F7">
        <w:rPr>
          <w:rFonts w:ascii="Times New Roman" w:hAnsi="Times New Roman" w:cs="Times New Roman"/>
          <w:sz w:val="24"/>
          <w:szCs w:val="24"/>
        </w:rPr>
        <w:t xml:space="preserve"> </w:t>
      </w:r>
      <w:proofErr w:type="spellStart"/>
      <w:r w:rsidR="00B26D85">
        <w:rPr>
          <w:rFonts w:ascii="Times New Roman" w:hAnsi="Times New Roman" w:cs="Times New Roman"/>
          <w:sz w:val="24"/>
          <w:szCs w:val="24"/>
        </w:rPr>
        <w:t>specifiskās</w:t>
      </w:r>
      <w:proofErr w:type="spellEnd"/>
      <w:r w:rsidR="00B26D85">
        <w:rPr>
          <w:rFonts w:ascii="Times New Roman" w:hAnsi="Times New Roman" w:cs="Times New Roman"/>
          <w:sz w:val="24"/>
          <w:szCs w:val="24"/>
        </w:rPr>
        <w:t xml:space="preserve"> </w:t>
      </w:r>
      <w:proofErr w:type="spellStart"/>
      <w:r w:rsidR="00B26D85">
        <w:rPr>
          <w:rFonts w:ascii="Times New Roman" w:hAnsi="Times New Roman" w:cs="Times New Roman"/>
          <w:sz w:val="24"/>
          <w:szCs w:val="24"/>
        </w:rPr>
        <w:t>funkcionalitātes</w:t>
      </w:r>
      <w:proofErr w:type="spellEnd"/>
      <w:r w:rsidR="00B26D85">
        <w:rPr>
          <w:rFonts w:ascii="Times New Roman" w:hAnsi="Times New Roman" w:cs="Times New Roman"/>
          <w:sz w:val="24"/>
          <w:szCs w:val="24"/>
        </w:rPr>
        <w:t xml:space="preserve"> </w:t>
      </w:r>
      <w:proofErr w:type="spellStart"/>
      <w:r w:rsidR="00B26D85">
        <w:rPr>
          <w:rFonts w:ascii="Times New Roman" w:hAnsi="Times New Roman" w:cs="Times New Roman"/>
          <w:sz w:val="24"/>
          <w:szCs w:val="24"/>
        </w:rPr>
        <w:t>attīstības</w:t>
      </w:r>
      <w:proofErr w:type="spellEnd"/>
      <w:r w:rsidR="00B26D85">
        <w:rPr>
          <w:rFonts w:ascii="Times New Roman" w:hAnsi="Times New Roman" w:cs="Times New Roman"/>
          <w:sz w:val="24"/>
          <w:szCs w:val="24"/>
        </w:rPr>
        <w:t xml:space="preserve"> </w:t>
      </w:r>
      <w:proofErr w:type="spellStart"/>
      <w:r w:rsidR="00B26D85">
        <w:rPr>
          <w:rFonts w:ascii="Times New Roman" w:hAnsi="Times New Roman" w:cs="Times New Roman"/>
          <w:sz w:val="24"/>
          <w:szCs w:val="24"/>
        </w:rPr>
        <w:t>jautājumiem</w:t>
      </w:r>
      <w:proofErr w:type="spellEnd"/>
      <w:r w:rsidR="00B26D85">
        <w:rPr>
          <w:rFonts w:ascii="Times New Roman" w:hAnsi="Times New Roman" w:cs="Times New Roman"/>
          <w:sz w:val="24"/>
          <w:szCs w:val="24"/>
        </w:rPr>
        <w:t xml:space="preserve">, IKT </w:t>
      </w:r>
      <w:proofErr w:type="spellStart"/>
      <w:r w:rsidR="00B26D85">
        <w:rPr>
          <w:rFonts w:ascii="Times New Roman" w:hAnsi="Times New Roman" w:cs="Times New Roman"/>
          <w:sz w:val="24"/>
          <w:szCs w:val="24"/>
        </w:rPr>
        <w:t>infrastruktūras</w:t>
      </w:r>
      <w:proofErr w:type="spellEnd"/>
      <w:r w:rsidR="00B26D85">
        <w:rPr>
          <w:rFonts w:ascii="Times New Roman" w:hAnsi="Times New Roman" w:cs="Times New Roman"/>
          <w:sz w:val="24"/>
          <w:szCs w:val="24"/>
        </w:rPr>
        <w:t xml:space="preserve"> </w:t>
      </w:r>
      <w:proofErr w:type="spellStart"/>
      <w:r w:rsidR="00B26D85">
        <w:rPr>
          <w:rFonts w:ascii="Times New Roman" w:hAnsi="Times New Roman" w:cs="Times New Roman"/>
          <w:sz w:val="24"/>
          <w:szCs w:val="24"/>
        </w:rPr>
        <w:t>nodrošinājuma</w:t>
      </w:r>
      <w:proofErr w:type="spellEnd"/>
      <w:r w:rsidR="00B26D85">
        <w:rPr>
          <w:rFonts w:ascii="Times New Roman" w:hAnsi="Times New Roman" w:cs="Times New Roman"/>
          <w:sz w:val="24"/>
          <w:szCs w:val="24"/>
        </w:rPr>
        <w:t xml:space="preserve"> </w:t>
      </w:r>
      <w:proofErr w:type="spellStart"/>
      <w:r w:rsidR="00B26D85">
        <w:rPr>
          <w:rFonts w:ascii="Times New Roman" w:hAnsi="Times New Roman" w:cs="Times New Roman"/>
          <w:sz w:val="24"/>
          <w:szCs w:val="24"/>
        </w:rPr>
        <w:t>jomā</w:t>
      </w:r>
      <w:proofErr w:type="spellEnd"/>
      <w:r w:rsidR="00B26D85">
        <w:rPr>
          <w:rFonts w:ascii="Times New Roman" w:hAnsi="Times New Roman" w:cs="Times New Roman"/>
          <w:sz w:val="24"/>
          <w:szCs w:val="24"/>
        </w:rPr>
        <w:t xml:space="preserve"> </w:t>
      </w:r>
      <w:proofErr w:type="spellStart"/>
      <w:r w:rsidR="00B26D85">
        <w:rPr>
          <w:rFonts w:ascii="Times New Roman" w:hAnsi="Times New Roman" w:cs="Times New Roman"/>
          <w:sz w:val="24"/>
          <w:szCs w:val="24"/>
        </w:rPr>
        <w:t>pilnībā</w:t>
      </w:r>
      <w:proofErr w:type="spellEnd"/>
      <w:r w:rsidR="00B26D85">
        <w:rPr>
          <w:rFonts w:ascii="Times New Roman" w:hAnsi="Times New Roman" w:cs="Times New Roman"/>
          <w:sz w:val="24"/>
          <w:szCs w:val="24"/>
        </w:rPr>
        <w:t xml:space="preserve"> </w:t>
      </w:r>
      <w:proofErr w:type="spellStart"/>
      <w:r w:rsidR="00B26D85">
        <w:rPr>
          <w:rFonts w:ascii="Times New Roman" w:hAnsi="Times New Roman" w:cs="Times New Roman"/>
          <w:sz w:val="24"/>
          <w:szCs w:val="24"/>
        </w:rPr>
        <w:t>paļaujoties</w:t>
      </w:r>
      <w:proofErr w:type="spellEnd"/>
      <w:r w:rsidR="00B26D85">
        <w:rPr>
          <w:rFonts w:ascii="Times New Roman" w:hAnsi="Times New Roman" w:cs="Times New Roman"/>
          <w:sz w:val="24"/>
          <w:szCs w:val="24"/>
        </w:rPr>
        <w:t xml:space="preserve"> </w:t>
      </w:r>
      <w:proofErr w:type="spellStart"/>
      <w:r w:rsidR="00B26D85">
        <w:rPr>
          <w:rFonts w:ascii="Times New Roman" w:hAnsi="Times New Roman" w:cs="Times New Roman"/>
          <w:sz w:val="24"/>
          <w:szCs w:val="24"/>
        </w:rPr>
        <w:t>uz</w:t>
      </w:r>
      <w:proofErr w:type="spellEnd"/>
      <w:r w:rsidR="00B26D85">
        <w:rPr>
          <w:rFonts w:ascii="Times New Roman" w:hAnsi="Times New Roman" w:cs="Times New Roman"/>
          <w:sz w:val="24"/>
          <w:szCs w:val="24"/>
        </w:rPr>
        <w:t xml:space="preserve"> </w:t>
      </w:r>
      <w:proofErr w:type="spellStart"/>
      <w:r w:rsidR="00B26D85">
        <w:rPr>
          <w:rFonts w:ascii="Times New Roman" w:hAnsi="Times New Roman" w:cs="Times New Roman"/>
          <w:sz w:val="24"/>
          <w:szCs w:val="24"/>
        </w:rPr>
        <w:t>augstas</w:t>
      </w:r>
      <w:proofErr w:type="spellEnd"/>
      <w:r w:rsidR="00B26D85">
        <w:rPr>
          <w:rFonts w:ascii="Times New Roman" w:hAnsi="Times New Roman" w:cs="Times New Roman"/>
          <w:sz w:val="24"/>
          <w:szCs w:val="24"/>
        </w:rPr>
        <w:t xml:space="preserve"> </w:t>
      </w:r>
      <w:proofErr w:type="spellStart"/>
      <w:r w:rsidR="00B26D85">
        <w:rPr>
          <w:rFonts w:ascii="Times New Roman" w:hAnsi="Times New Roman" w:cs="Times New Roman"/>
          <w:sz w:val="24"/>
          <w:szCs w:val="24"/>
        </w:rPr>
        <w:t>pievienotās</w:t>
      </w:r>
      <w:proofErr w:type="spellEnd"/>
      <w:r w:rsidR="00B26D85">
        <w:rPr>
          <w:rFonts w:ascii="Times New Roman" w:hAnsi="Times New Roman" w:cs="Times New Roman"/>
          <w:sz w:val="24"/>
          <w:szCs w:val="24"/>
        </w:rPr>
        <w:t xml:space="preserve"> </w:t>
      </w:r>
      <w:proofErr w:type="spellStart"/>
      <w:r w:rsidR="00B26D85">
        <w:rPr>
          <w:rFonts w:ascii="Times New Roman" w:hAnsi="Times New Roman" w:cs="Times New Roman"/>
          <w:sz w:val="24"/>
          <w:szCs w:val="24"/>
        </w:rPr>
        <w:t>vērtības</w:t>
      </w:r>
      <w:proofErr w:type="spellEnd"/>
      <w:r w:rsidR="00B26D85">
        <w:rPr>
          <w:rFonts w:ascii="Times New Roman" w:hAnsi="Times New Roman" w:cs="Times New Roman"/>
          <w:sz w:val="24"/>
          <w:szCs w:val="24"/>
        </w:rPr>
        <w:t xml:space="preserve"> </w:t>
      </w:r>
      <w:proofErr w:type="spellStart"/>
      <w:r w:rsidR="00B26D85">
        <w:rPr>
          <w:rFonts w:ascii="Times New Roman" w:hAnsi="Times New Roman" w:cs="Times New Roman"/>
          <w:sz w:val="24"/>
          <w:szCs w:val="24"/>
        </w:rPr>
        <w:t>koplietošanas</w:t>
      </w:r>
      <w:proofErr w:type="spellEnd"/>
      <w:r w:rsidR="00B26D85">
        <w:rPr>
          <w:rFonts w:ascii="Times New Roman" w:hAnsi="Times New Roman" w:cs="Times New Roman"/>
          <w:sz w:val="24"/>
          <w:szCs w:val="24"/>
        </w:rPr>
        <w:t xml:space="preserve"> </w:t>
      </w:r>
      <w:proofErr w:type="spellStart"/>
      <w:r w:rsidR="00B26D85">
        <w:rPr>
          <w:rFonts w:ascii="Times New Roman" w:hAnsi="Times New Roman" w:cs="Times New Roman"/>
          <w:sz w:val="24"/>
          <w:szCs w:val="24"/>
        </w:rPr>
        <w:t>pakalpojumiem</w:t>
      </w:r>
      <w:proofErr w:type="spellEnd"/>
      <w:r w:rsidR="00B26D85">
        <w:rPr>
          <w:rFonts w:ascii="Times New Roman" w:hAnsi="Times New Roman" w:cs="Times New Roman"/>
          <w:sz w:val="24"/>
          <w:szCs w:val="24"/>
        </w:rPr>
        <w:t>.</w:t>
      </w:r>
    </w:p>
    <w:p w14:paraId="289CB711" w14:textId="0386C876" w:rsidR="00D50CF4" w:rsidRDefault="005D13E0" w:rsidP="00D62A4D">
      <w:pPr>
        <w:spacing w:before="120" w:after="120" w:line="24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t>Intensīvas</w:t>
      </w:r>
      <w:proofErr w:type="spellEnd"/>
      <w:r>
        <w:rPr>
          <w:rFonts w:ascii="Times New Roman" w:hAnsi="Times New Roman" w:cs="Times New Roman"/>
          <w:sz w:val="24"/>
          <w:szCs w:val="24"/>
        </w:rPr>
        <w:t xml:space="preserve"> </w:t>
      </w:r>
      <w:proofErr w:type="spellStart"/>
      <w:r w:rsidR="002A01F7">
        <w:rPr>
          <w:rFonts w:ascii="Times New Roman" w:hAnsi="Times New Roman" w:cs="Times New Roman"/>
          <w:sz w:val="24"/>
          <w:szCs w:val="24"/>
        </w:rPr>
        <w:t>in</w:t>
      </w:r>
      <w:r w:rsidR="00E147D6">
        <w:rPr>
          <w:rFonts w:ascii="Times New Roman" w:hAnsi="Times New Roman" w:cs="Times New Roman"/>
          <w:sz w:val="24"/>
          <w:szCs w:val="24"/>
        </w:rPr>
        <w:t>vestīcijas</w:t>
      </w:r>
      <w:proofErr w:type="spellEnd"/>
      <w:r w:rsidR="00E147D6">
        <w:rPr>
          <w:rFonts w:ascii="Times New Roman" w:hAnsi="Times New Roman" w:cs="Times New Roman"/>
          <w:sz w:val="24"/>
          <w:szCs w:val="24"/>
        </w:rPr>
        <w:t xml:space="preserve"> </w:t>
      </w:r>
      <w:proofErr w:type="spellStart"/>
      <w:r w:rsidR="00E147D6">
        <w:rPr>
          <w:rFonts w:ascii="Times New Roman" w:hAnsi="Times New Roman" w:cs="Times New Roman"/>
          <w:sz w:val="24"/>
          <w:szCs w:val="24"/>
        </w:rPr>
        <w:t>tehnoloģiskajos</w:t>
      </w:r>
      <w:proofErr w:type="spellEnd"/>
      <w:r w:rsidR="00E147D6">
        <w:rPr>
          <w:rFonts w:ascii="Times New Roman" w:hAnsi="Times New Roman" w:cs="Times New Roman"/>
          <w:sz w:val="24"/>
          <w:szCs w:val="24"/>
        </w:rPr>
        <w:t xml:space="preserve"> </w:t>
      </w:r>
      <w:proofErr w:type="spellStart"/>
      <w:r w:rsidR="00E147D6">
        <w:rPr>
          <w:rFonts w:ascii="Times New Roman" w:hAnsi="Times New Roman" w:cs="Times New Roman"/>
          <w:sz w:val="24"/>
          <w:szCs w:val="24"/>
        </w:rPr>
        <w:t>risinājumos</w:t>
      </w:r>
      <w:proofErr w:type="spellEnd"/>
      <w:r w:rsidR="00331230">
        <w:rPr>
          <w:rFonts w:ascii="Times New Roman" w:hAnsi="Times New Roman" w:cs="Times New Roman"/>
          <w:sz w:val="24"/>
          <w:szCs w:val="24"/>
        </w:rPr>
        <w:t xml:space="preserve">, </w:t>
      </w:r>
      <w:proofErr w:type="spellStart"/>
      <w:r w:rsidR="00CA4404">
        <w:rPr>
          <w:rFonts w:ascii="Times New Roman" w:hAnsi="Times New Roman" w:cs="Times New Roman"/>
          <w:sz w:val="24"/>
          <w:szCs w:val="24"/>
        </w:rPr>
        <w:t>palielinot</w:t>
      </w:r>
      <w:proofErr w:type="spellEnd"/>
      <w:r w:rsidR="002A01F7">
        <w:rPr>
          <w:rFonts w:ascii="Times New Roman" w:hAnsi="Times New Roman" w:cs="Times New Roman"/>
          <w:sz w:val="24"/>
          <w:szCs w:val="24"/>
        </w:rPr>
        <w:t xml:space="preserve"> </w:t>
      </w:r>
      <w:r w:rsidR="00222952">
        <w:rPr>
          <w:rFonts w:ascii="Times New Roman" w:hAnsi="Times New Roman" w:cs="Times New Roman"/>
          <w:sz w:val="24"/>
          <w:szCs w:val="24"/>
        </w:rPr>
        <w:t xml:space="preserve">to </w:t>
      </w:r>
      <w:proofErr w:type="spellStart"/>
      <w:r w:rsidR="00CA4404">
        <w:rPr>
          <w:rFonts w:ascii="Times New Roman" w:hAnsi="Times New Roman" w:cs="Times New Roman"/>
          <w:sz w:val="24"/>
          <w:szCs w:val="24"/>
        </w:rPr>
        <w:t>lomu</w:t>
      </w:r>
      <w:proofErr w:type="spellEnd"/>
      <w:r w:rsidR="00CA4404">
        <w:rPr>
          <w:rFonts w:ascii="Times New Roman" w:hAnsi="Times New Roman" w:cs="Times New Roman"/>
          <w:sz w:val="24"/>
          <w:szCs w:val="24"/>
        </w:rPr>
        <w:t xml:space="preserve"> </w:t>
      </w:r>
      <w:proofErr w:type="spellStart"/>
      <w:r w:rsidR="00CA4404">
        <w:rPr>
          <w:rFonts w:ascii="Times New Roman" w:hAnsi="Times New Roman" w:cs="Times New Roman"/>
          <w:sz w:val="24"/>
          <w:szCs w:val="24"/>
        </w:rPr>
        <w:t>valsts</w:t>
      </w:r>
      <w:proofErr w:type="spellEnd"/>
      <w:r w:rsidR="00CA4404">
        <w:rPr>
          <w:rFonts w:ascii="Times New Roman" w:hAnsi="Times New Roman" w:cs="Times New Roman"/>
          <w:sz w:val="24"/>
          <w:szCs w:val="24"/>
        </w:rPr>
        <w:t xml:space="preserve"> </w:t>
      </w:r>
      <w:proofErr w:type="spellStart"/>
      <w:r w:rsidR="00CA4404">
        <w:rPr>
          <w:rFonts w:ascii="Times New Roman" w:hAnsi="Times New Roman" w:cs="Times New Roman"/>
          <w:sz w:val="24"/>
          <w:szCs w:val="24"/>
        </w:rPr>
        <w:t>pārvaldes</w:t>
      </w:r>
      <w:proofErr w:type="spellEnd"/>
      <w:r w:rsidR="00CA4404">
        <w:rPr>
          <w:rFonts w:ascii="Times New Roman" w:hAnsi="Times New Roman" w:cs="Times New Roman"/>
          <w:sz w:val="24"/>
          <w:szCs w:val="24"/>
        </w:rPr>
        <w:t xml:space="preserve"> </w:t>
      </w:r>
      <w:proofErr w:type="spellStart"/>
      <w:r w:rsidR="00CA4404">
        <w:rPr>
          <w:rFonts w:ascii="Times New Roman" w:hAnsi="Times New Roman" w:cs="Times New Roman"/>
          <w:sz w:val="24"/>
          <w:szCs w:val="24"/>
        </w:rPr>
        <w:t>funkciju</w:t>
      </w:r>
      <w:proofErr w:type="spellEnd"/>
      <w:r w:rsidR="00CA4404">
        <w:rPr>
          <w:rFonts w:ascii="Times New Roman" w:hAnsi="Times New Roman" w:cs="Times New Roman"/>
          <w:sz w:val="24"/>
          <w:szCs w:val="24"/>
        </w:rPr>
        <w:t xml:space="preserve"> </w:t>
      </w:r>
      <w:proofErr w:type="spellStart"/>
      <w:r w:rsidR="00CA4404">
        <w:rPr>
          <w:rFonts w:ascii="Times New Roman" w:hAnsi="Times New Roman" w:cs="Times New Roman"/>
          <w:sz w:val="24"/>
          <w:szCs w:val="24"/>
        </w:rPr>
        <w:t>īstenošanā</w:t>
      </w:r>
      <w:proofErr w:type="spellEnd"/>
      <w:r w:rsidR="00CA4404">
        <w:rPr>
          <w:rFonts w:ascii="Times New Roman" w:hAnsi="Times New Roman" w:cs="Times New Roman"/>
          <w:sz w:val="24"/>
          <w:szCs w:val="24"/>
        </w:rPr>
        <w:t xml:space="preserve">, </w:t>
      </w:r>
      <w:proofErr w:type="spellStart"/>
      <w:r w:rsidR="00CA4404">
        <w:rPr>
          <w:rFonts w:ascii="Times New Roman" w:hAnsi="Times New Roman" w:cs="Times New Roman"/>
          <w:sz w:val="24"/>
          <w:szCs w:val="24"/>
        </w:rPr>
        <w:t>nenovēršami</w:t>
      </w:r>
      <w:proofErr w:type="spellEnd"/>
      <w:r w:rsidR="00CA4404">
        <w:rPr>
          <w:rFonts w:ascii="Times New Roman" w:hAnsi="Times New Roman" w:cs="Times New Roman"/>
          <w:sz w:val="24"/>
          <w:szCs w:val="24"/>
        </w:rPr>
        <w:t xml:space="preserve"> </w:t>
      </w:r>
      <w:proofErr w:type="spellStart"/>
      <w:r w:rsidR="00CA4404">
        <w:rPr>
          <w:rFonts w:ascii="Times New Roman" w:hAnsi="Times New Roman" w:cs="Times New Roman"/>
          <w:sz w:val="24"/>
          <w:szCs w:val="24"/>
        </w:rPr>
        <w:t>palielinās</w:t>
      </w:r>
      <w:proofErr w:type="spellEnd"/>
      <w:r w:rsidR="00CA4404">
        <w:rPr>
          <w:rFonts w:ascii="Times New Roman" w:hAnsi="Times New Roman" w:cs="Times New Roman"/>
          <w:sz w:val="24"/>
          <w:szCs w:val="24"/>
        </w:rPr>
        <w:t xml:space="preserve"> </w:t>
      </w:r>
      <w:proofErr w:type="spellStart"/>
      <w:r w:rsidR="00CA4404">
        <w:rPr>
          <w:rFonts w:ascii="Times New Roman" w:hAnsi="Times New Roman" w:cs="Times New Roman"/>
          <w:sz w:val="24"/>
          <w:szCs w:val="24"/>
        </w:rPr>
        <w:t>arī</w:t>
      </w:r>
      <w:proofErr w:type="spellEnd"/>
      <w:r w:rsidR="00CA4404">
        <w:rPr>
          <w:rFonts w:ascii="Times New Roman" w:hAnsi="Times New Roman" w:cs="Times New Roman"/>
          <w:sz w:val="24"/>
          <w:szCs w:val="24"/>
        </w:rPr>
        <w:t xml:space="preserve"> </w:t>
      </w:r>
      <w:proofErr w:type="spellStart"/>
      <w:r w:rsidR="00DB7405">
        <w:rPr>
          <w:rFonts w:ascii="Times New Roman" w:hAnsi="Times New Roman" w:cs="Times New Roman"/>
          <w:sz w:val="24"/>
          <w:szCs w:val="24"/>
        </w:rPr>
        <w:t>šo</w:t>
      </w:r>
      <w:proofErr w:type="spellEnd"/>
      <w:r w:rsidR="00DB7405">
        <w:rPr>
          <w:rFonts w:ascii="Times New Roman" w:hAnsi="Times New Roman" w:cs="Times New Roman"/>
          <w:sz w:val="24"/>
          <w:szCs w:val="24"/>
        </w:rPr>
        <w:t xml:space="preserve"> </w:t>
      </w:r>
      <w:proofErr w:type="spellStart"/>
      <w:r w:rsidR="00DB7405">
        <w:rPr>
          <w:rFonts w:ascii="Times New Roman" w:hAnsi="Times New Roman" w:cs="Times New Roman"/>
          <w:sz w:val="24"/>
          <w:szCs w:val="24"/>
        </w:rPr>
        <w:t>risinājumu</w:t>
      </w:r>
      <w:proofErr w:type="spellEnd"/>
      <w:r w:rsidR="00DB7405">
        <w:rPr>
          <w:rFonts w:ascii="Times New Roman" w:hAnsi="Times New Roman" w:cs="Times New Roman"/>
          <w:sz w:val="24"/>
          <w:szCs w:val="24"/>
        </w:rPr>
        <w:t xml:space="preserve"> </w:t>
      </w:r>
      <w:proofErr w:type="spellStart"/>
      <w:r w:rsidR="008F749A">
        <w:rPr>
          <w:rFonts w:ascii="Times New Roman" w:hAnsi="Times New Roman" w:cs="Times New Roman"/>
          <w:sz w:val="24"/>
          <w:szCs w:val="24"/>
        </w:rPr>
        <w:t>darbināšanas</w:t>
      </w:r>
      <w:proofErr w:type="spellEnd"/>
      <w:r w:rsidR="008F749A">
        <w:rPr>
          <w:rFonts w:ascii="Times New Roman" w:hAnsi="Times New Roman" w:cs="Times New Roman"/>
          <w:sz w:val="24"/>
          <w:szCs w:val="24"/>
        </w:rPr>
        <w:t xml:space="preserve"> un </w:t>
      </w:r>
      <w:proofErr w:type="spellStart"/>
      <w:r w:rsidR="00DB7405">
        <w:rPr>
          <w:rFonts w:ascii="Times New Roman" w:hAnsi="Times New Roman" w:cs="Times New Roman"/>
          <w:sz w:val="24"/>
          <w:szCs w:val="24"/>
        </w:rPr>
        <w:t>uzturēšanas</w:t>
      </w:r>
      <w:proofErr w:type="spellEnd"/>
      <w:r w:rsidR="00DB7405">
        <w:rPr>
          <w:rFonts w:ascii="Times New Roman" w:hAnsi="Times New Roman" w:cs="Times New Roman"/>
          <w:sz w:val="24"/>
          <w:szCs w:val="24"/>
        </w:rPr>
        <w:t xml:space="preserve"> </w:t>
      </w:r>
      <w:proofErr w:type="spellStart"/>
      <w:r w:rsidR="00DB7405">
        <w:rPr>
          <w:rFonts w:ascii="Times New Roman" w:hAnsi="Times New Roman" w:cs="Times New Roman"/>
          <w:sz w:val="24"/>
          <w:szCs w:val="24"/>
        </w:rPr>
        <w:t>izmaks</w:t>
      </w:r>
      <w:r w:rsidR="006F4657">
        <w:rPr>
          <w:rFonts w:ascii="Times New Roman" w:hAnsi="Times New Roman" w:cs="Times New Roman"/>
          <w:sz w:val="24"/>
          <w:szCs w:val="24"/>
        </w:rPr>
        <w:t>as</w:t>
      </w:r>
      <w:proofErr w:type="spellEnd"/>
      <w:r w:rsidR="006F4657">
        <w:rPr>
          <w:rFonts w:ascii="Times New Roman" w:hAnsi="Times New Roman" w:cs="Times New Roman"/>
          <w:sz w:val="24"/>
          <w:szCs w:val="24"/>
        </w:rPr>
        <w:t xml:space="preserve">, </w:t>
      </w:r>
      <w:proofErr w:type="spellStart"/>
      <w:r w:rsidR="006F4657">
        <w:rPr>
          <w:rFonts w:ascii="Times New Roman" w:hAnsi="Times New Roman" w:cs="Times New Roman"/>
          <w:sz w:val="24"/>
          <w:szCs w:val="24"/>
        </w:rPr>
        <w:t>lai</w:t>
      </w:r>
      <w:proofErr w:type="spellEnd"/>
      <w:r w:rsidR="006F4657">
        <w:rPr>
          <w:rFonts w:ascii="Times New Roman" w:hAnsi="Times New Roman" w:cs="Times New Roman"/>
          <w:sz w:val="24"/>
          <w:szCs w:val="24"/>
        </w:rPr>
        <w:t xml:space="preserve"> </w:t>
      </w:r>
      <w:proofErr w:type="spellStart"/>
      <w:r w:rsidR="006F4657">
        <w:rPr>
          <w:rFonts w:ascii="Times New Roman" w:hAnsi="Times New Roman" w:cs="Times New Roman"/>
          <w:sz w:val="24"/>
          <w:szCs w:val="24"/>
        </w:rPr>
        <w:t>cik</w:t>
      </w:r>
      <w:proofErr w:type="spellEnd"/>
      <w:r w:rsidR="006F4657">
        <w:rPr>
          <w:rFonts w:ascii="Times New Roman" w:hAnsi="Times New Roman" w:cs="Times New Roman"/>
          <w:sz w:val="24"/>
          <w:szCs w:val="24"/>
        </w:rPr>
        <w:t xml:space="preserve"> </w:t>
      </w:r>
      <w:proofErr w:type="spellStart"/>
      <w:r w:rsidR="00164E6C">
        <w:rPr>
          <w:rFonts w:ascii="Times New Roman" w:hAnsi="Times New Roman" w:cs="Times New Roman"/>
          <w:sz w:val="24"/>
          <w:szCs w:val="24"/>
        </w:rPr>
        <w:t>efektīvi</w:t>
      </w:r>
      <w:proofErr w:type="spellEnd"/>
      <w:r w:rsidR="00164E6C">
        <w:rPr>
          <w:rFonts w:ascii="Times New Roman" w:hAnsi="Times New Roman" w:cs="Times New Roman"/>
          <w:sz w:val="24"/>
          <w:szCs w:val="24"/>
        </w:rPr>
        <w:t xml:space="preserve"> </w:t>
      </w:r>
      <w:proofErr w:type="spellStart"/>
      <w:r w:rsidR="007C277A">
        <w:rPr>
          <w:rFonts w:ascii="Times New Roman" w:hAnsi="Times New Roman" w:cs="Times New Roman"/>
          <w:sz w:val="24"/>
          <w:szCs w:val="24"/>
        </w:rPr>
        <w:t>šo</w:t>
      </w:r>
      <w:proofErr w:type="spellEnd"/>
      <w:r w:rsidR="007C277A">
        <w:rPr>
          <w:rFonts w:ascii="Times New Roman" w:hAnsi="Times New Roman" w:cs="Times New Roman"/>
          <w:sz w:val="24"/>
          <w:szCs w:val="24"/>
        </w:rPr>
        <w:t xml:space="preserve"> </w:t>
      </w:r>
      <w:proofErr w:type="spellStart"/>
      <w:r w:rsidR="007C277A">
        <w:rPr>
          <w:rFonts w:ascii="Times New Roman" w:hAnsi="Times New Roman" w:cs="Times New Roman"/>
          <w:sz w:val="24"/>
          <w:szCs w:val="24"/>
        </w:rPr>
        <w:t>risinājumu</w:t>
      </w:r>
      <w:proofErr w:type="spellEnd"/>
      <w:r w:rsidR="007C277A">
        <w:rPr>
          <w:rFonts w:ascii="Times New Roman" w:hAnsi="Times New Roman" w:cs="Times New Roman"/>
          <w:sz w:val="24"/>
          <w:szCs w:val="24"/>
        </w:rPr>
        <w:t xml:space="preserve"> </w:t>
      </w:r>
      <w:proofErr w:type="spellStart"/>
      <w:r w:rsidR="007C277A">
        <w:rPr>
          <w:rFonts w:ascii="Times New Roman" w:hAnsi="Times New Roman" w:cs="Times New Roman"/>
          <w:sz w:val="24"/>
          <w:szCs w:val="24"/>
        </w:rPr>
        <w:t>darbināšana</w:t>
      </w:r>
      <w:proofErr w:type="spellEnd"/>
      <w:r w:rsidR="007C277A">
        <w:rPr>
          <w:rFonts w:ascii="Times New Roman" w:hAnsi="Times New Roman" w:cs="Times New Roman"/>
          <w:sz w:val="24"/>
          <w:szCs w:val="24"/>
        </w:rPr>
        <w:t xml:space="preserve"> un </w:t>
      </w:r>
      <w:proofErr w:type="spellStart"/>
      <w:r w:rsidR="007C277A">
        <w:rPr>
          <w:rFonts w:ascii="Times New Roman" w:hAnsi="Times New Roman" w:cs="Times New Roman"/>
          <w:sz w:val="24"/>
          <w:szCs w:val="24"/>
        </w:rPr>
        <w:t>uzturēšana</w:t>
      </w:r>
      <w:proofErr w:type="spellEnd"/>
      <w:r w:rsidR="007C277A">
        <w:rPr>
          <w:rFonts w:ascii="Times New Roman" w:hAnsi="Times New Roman" w:cs="Times New Roman"/>
          <w:sz w:val="24"/>
          <w:szCs w:val="24"/>
        </w:rPr>
        <w:t xml:space="preserve"> </w:t>
      </w:r>
      <w:proofErr w:type="spellStart"/>
      <w:r w:rsidR="007C277A">
        <w:rPr>
          <w:rFonts w:ascii="Times New Roman" w:hAnsi="Times New Roman" w:cs="Times New Roman"/>
          <w:sz w:val="24"/>
          <w:szCs w:val="24"/>
        </w:rPr>
        <w:t>nebūtu</w:t>
      </w:r>
      <w:proofErr w:type="spellEnd"/>
      <w:r w:rsidR="007C277A">
        <w:rPr>
          <w:rFonts w:ascii="Times New Roman" w:hAnsi="Times New Roman" w:cs="Times New Roman"/>
          <w:sz w:val="24"/>
          <w:szCs w:val="24"/>
        </w:rPr>
        <w:t xml:space="preserve"> </w:t>
      </w:r>
      <w:proofErr w:type="spellStart"/>
      <w:r w:rsidR="007C277A">
        <w:rPr>
          <w:rFonts w:ascii="Times New Roman" w:hAnsi="Times New Roman" w:cs="Times New Roman"/>
          <w:sz w:val="24"/>
          <w:szCs w:val="24"/>
        </w:rPr>
        <w:t>organizēta</w:t>
      </w:r>
      <w:proofErr w:type="spellEnd"/>
      <w:r w:rsidR="007C277A">
        <w:rPr>
          <w:rFonts w:ascii="Times New Roman" w:hAnsi="Times New Roman" w:cs="Times New Roman"/>
          <w:sz w:val="24"/>
          <w:szCs w:val="24"/>
        </w:rPr>
        <w:t xml:space="preserve">. </w:t>
      </w:r>
      <w:r w:rsidR="00DE2E1E">
        <w:rPr>
          <w:rFonts w:ascii="Times New Roman" w:hAnsi="Times New Roman" w:cs="Times New Roman"/>
          <w:sz w:val="24"/>
          <w:szCs w:val="24"/>
        </w:rPr>
        <w:t xml:space="preserve">VARAM </w:t>
      </w:r>
      <w:proofErr w:type="spellStart"/>
      <w:r w:rsidR="00DE2E1E">
        <w:rPr>
          <w:rFonts w:ascii="Times New Roman" w:hAnsi="Times New Roman" w:cs="Times New Roman"/>
          <w:sz w:val="24"/>
          <w:szCs w:val="24"/>
        </w:rPr>
        <w:t>turpinās</w:t>
      </w:r>
      <w:proofErr w:type="spellEnd"/>
      <w:r w:rsidR="00DE2E1E">
        <w:rPr>
          <w:rFonts w:ascii="Times New Roman" w:hAnsi="Times New Roman" w:cs="Times New Roman"/>
          <w:sz w:val="24"/>
          <w:szCs w:val="24"/>
        </w:rPr>
        <w:t xml:space="preserve"> </w:t>
      </w:r>
      <w:proofErr w:type="spellStart"/>
      <w:r w:rsidR="00DB7405">
        <w:rPr>
          <w:rFonts w:ascii="Times New Roman" w:hAnsi="Times New Roman" w:cs="Times New Roman"/>
          <w:sz w:val="24"/>
          <w:szCs w:val="24"/>
        </w:rPr>
        <w:t>u</w:t>
      </w:r>
      <w:r w:rsidR="00455386">
        <w:rPr>
          <w:rFonts w:ascii="Times New Roman" w:hAnsi="Times New Roman" w:cs="Times New Roman"/>
          <w:sz w:val="24"/>
          <w:szCs w:val="24"/>
        </w:rPr>
        <w:t>zturēšanas</w:t>
      </w:r>
      <w:proofErr w:type="spellEnd"/>
      <w:r w:rsidR="00455386">
        <w:rPr>
          <w:rFonts w:ascii="Times New Roman" w:hAnsi="Times New Roman" w:cs="Times New Roman"/>
          <w:sz w:val="24"/>
          <w:szCs w:val="24"/>
        </w:rPr>
        <w:t xml:space="preserve"> </w:t>
      </w:r>
      <w:proofErr w:type="spellStart"/>
      <w:r w:rsidR="00455386">
        <w:rPr>
          <w:rFonts w:ascii="Times New Roman" w:hAnsi="Times New Roman" w:cs="Times New Roman"/>
          <w:sz w:val="24"/>
          <w:szCs w:val="24"/>
        </w:rPr>
        <w:t>izmaksu</w:t>
      </w:r>
      <w:proofErr w:type="spellEnd"/>
      <w:r w:rsidR="00455386">
        <w:rPr>
          <w:rFonts w:ascii="Times New Roman" w:hAnsi="Times New Roman" w:cs="Times New Roman"/>
          <w:sz w:val="24"/>
          <w:szCs w:val="24"/>
        </w:rPr>
        <w:t xml:space="preserve"> </w:t>
      </w:r>
      <w:proofErr w:type="spellStart"/>
      <w:r w:rsidR="00C46A79">
        <w:rPr>
          <w:rFonts w:ascii="Times New Roman" w:hAnsi="Times New Roman" w:cs="Times New Roman"/>
          <w:sz w:val="24"/>
          <w:szCs w:val="24"/>
        </w:rPr>
        <w:t>pamatotīb</w:t>
      </w:r>
      <w:r w:rsidR="009A2B89">
        <w:rPr>
          <w:rFonts w:ascii="Times New Roman" w:hAnsi="Times New Roman" w:cs="Times New Roman"/>
          <w:sz w:val="24"/>
          <w:szCs w:val="24"/>
        </w:rPr>
        <w:t>as</w:t>
      </w:r>
      <w:proofErr w:type="spellEnd"/>
      <w:r w:rsidR="009A2B89">
        <w:rPr>
          <w:rFonts w:ascii="Times New Roman" w:hAnsi="Times New Roman" w:cs="Times New Roman"/>
          <w:sz w:val="24"/>
          <w:szCs w:val="24"/>
        </w:rPr>
        <w:t xml:space="preserve"> </w:t>
      </w:r>
      <w:proofErr w:type="spellStart"/>
      <w:r w:rsidR="009A2B89">
        <w:rPr>
          <w:rFonts w:ascii="Times New Roman" w:hAnsi="Times New Roman" w:cs="Times New Roman"/>
          <w:sz w:val="24"/>
          <w:szCs w:val="24"/>
        </w:rPr>
        <w:t>kontroles</w:t>
      </w:r>
      <w:proofErr w:type="spellEnd"/>
      <w:r w:rsidR="009A2B89">
        <w:rPr>
          <w:rFonts w:ascii="Times New Roman" w:hAnsi="Times New Roman" w:cs="Times New Roman"/>
          <w:sz w:val="24"/>
          <w:szCs w:val="24"/>
        </w:rPr>
        <w:t xml:space="preserve"> un </w:t>
      </w:r>
      <w:proofErr w:type="spellStart"/>
      <w:r w:rsidR="009A2B89">
        <w:rPr>
          <w:rFonts w:ascii="Times New Roman" w:hAnsi="Times New Roman" w:cs="Times New Roman"/>
          <w:sz w:val="24"/>
          <w:szCs w:val="24"/>
        </w:rPr>
        <w:t>ar</w:t>
      </w:r>
      <w:proofErr w:type="spellEnd"/>
      <w:r w:rsidR="009A2B89">
        <w:rPr>
          <w:rFonts w:ascii="Times New Roman" w:hAnsi="Times New Roman" w:cs="Times New Roman"/>
          <w:sz w:val="24"/>
          <w:szCs w:val="24"/>
        </w:rPr>
        <w:t xml:space="preserve"> </w:t>
      </w:r>
      <w:proofErr w:type="spellStart"/>
      <w:r w:rsidR="000257BF">
        <w:rPr>
          <w:rFonts w:ascii="Times New Roman" w:hAnsi="Times New Roman" w:cs="Times New Roman"/>
          <w:sz w:val="24"/>
          <w:szCs w:val="24"/>
        </w:rPr>
        <w:t>metodiskā</w:t>
      </w:r>
      <w:proofErr w:type="spellEnd"/>
      <w:r w:rsidR="000257BF">
        <w:rPr>
          <w:rFonts w:ascii="Times New Roman" w:hAnsi="Times New Roman" w:cs="Times New Roman"/>
          <w:sz w:val="24"/>
          <w:szCs w:val="24"/>
        </w:rPr>
        <w:t xml:space="preserve"> </w:t>
      </w:r>
      <w:proofErr w:type="spellStart"/>
      <w:r w:rsidR="000257BF">
        <w:rPr>
          <w:rFonts w:ascii="Times New Roman" w:hAnsi="Times New Roman" w:cs="Times New Roman"/>
          <w:sz w:val="24"/>
          <w:szCs w:val="24"/>
        </w:rPr>
        <w:t>atbalsta</w:t>
      </w:r>
      <w:proofErr w:type="spellEnd"/>
      <w:r w:rsidR="000257BF">
        <w:rPr>
          <w:rFonts w:ascii="Times New Roman" w:hAnsi="Times New Roman" w:cs="Times New Roman"/>
          <w:sz w:val="24"/>
          <w:szCs w:val="24"/>
        </w:rPr>
        <w:t xml:space="preserve"> un </w:t>
      </w:r>
      <w:proofErr w:type="spellStart"/>
      <w:r w:rsidR="00A91C26">
        <w:rPr>
          <w:rFonts w:ascii="Times New Roman" w:hAnsi="Times New Roman" w:cs="Times New Roman"/>
          <w:sz w:val="24"/>
          <w:szCs w:val="24"/>
        </w:rPr>
        <w:t>resursu</w:t>
      </w:r>
      <w:proofErr w:type="spellEnd"/>
      <w:r w:rsidR="00A91C26">
        <w:rPr>
          <w:rFonts w:ascii="Times New Roman" w:hAnsi="Times New Roman" w:cs="Times New Roman"/>
          <w:sz w:val="24"/>
          <w:szCs w:val="24"/>
        </w:rPr>
        <w:t xml:space="preserve"> un </w:t>
      </w:r>
      <w:proofErr w:type="spellStart"/>
      <w:r w:rsidR="00A91C26">
        <w:rPr>
          <w:rFonts w:ascii="Times New Roman" w:hAnsi="Times New Roman" w:cs="Times New Roman"/>
          <w:sz w:val="24"/>
          <w:szCs w:val="24"/>
        </w:rPr>
        <w:t>kompetenču</w:t>
      </w:r>
      <w:proofErr w:type="spellEnd"/>
      <w:r w:rsidR="00A91C26">
        <w:rPr>
          <w:rFonts w:ascii="Times New Roman" w:hAnsi="Times New Roman" w:cs="Times New Roman"/>
          <w:sz w:val="24"/>
          <w:szCs w:val="24"/>
        </w:rPr>
        <w:t xml:space="preserve"> </w:t>
      </w:r>
      <w:proofErr w:type="spellStart"/>
      <w:r w:rsidR="00A91C26">
        <w:rPr>
          <w:rFonts w:ascii="Times New Roman" w:hAnsi="Times New Roman" w:cs="Times New Roman"/>
          <w:sz w:val="24"/>
          <w:szCs w:val="24"/>
        </w:rPr>
        <w:t>konsolidācijas</w:t>
      </w:r>
      <w:proofErr w:type="spellEnd"/>
      <w:r w:rsidR="00A91C26">
        <w:rPr>
          <w:rFonts w:ascii="Times New Roman" w:hAnsi="Times New Roman" w:cs="Times New Roman"/>
          <w:sz w:val="24"/>
          <w:szCs w:val="24"/>
        </w:rPr>
        <w:t xml:space="preserve"> </w:t>
      </w:r>
      <w:proofErr w:type="spellStart"/>
      <w:r w:rsidR="000305CF">
        <w:rPr>
          <w:rFonts w:ascii="Times New Roman" w:hAnsi="Times New Roman" w:cs="Times New Roman"/>
          <w:sz w:val="24"/>
          <w:szCs w:val="24"/>
        </w:rPr>
        <w:t>ak</w:t>
      </w:r>
      <w:r w:rsidR="00995C48">
        <w:rPr>
          <w:rFonts w:ascii="Times New Roman" w:hAnsi="Times New Roman" w:cs="Times New Roman"/>
          <w:sz w:val="24"/>
          <w:szCs w:val="24"/>
        </w:rPr>
        <w:t>tivitātēm</w:t>
      </w:r>
      <w:proofErr w:type="spellEnd"/>
      <w:r w:rsidR="00995C48">
        <w:rPr>
          <w:rFonts w:ascii="Times New Roman" w:hAnsi="Times New Roman" w:cs="Times New Roman"/>
          <w:sz w:val="24"/>
          <w:szCs w:val="24"/>
        </w:rPr>
        <w:t xml:space="preserve"> </w:t>
      </w:r>
      <w:proofErr w:type="spellStart"/>
      <w:r w:rsidR="003B67C5">
        <w:rPr>
          <w:rFonts w:ascii="Times New Roman" w:hAnsi="Times New Roman" w:cs="Times New Roman"/>
          <w:sz w:val="24"/>
          <w:szCs w:val="24"/>
        </w:rPr>
        <w:t>ierobežos</w:t>
      </w:r>
      <w:proofErr w:type="spellEnd"/>
      <w:r w:rsidR="003B67C5">
        <w:rPr>
          <w:rFonts w:ascii="Times New Roman" w:hAnsi="Times New Roman" w:cs="Times New Roman"/>
          <w:sz w:val="24"/>
          <w:szCs w:val="24"/>
        </w:rPr>
        <w:t xml:space="preserve"> </w:t>
      </w:r>
      <w:proofErr w:type="spellStart"/>
      <w:r w:rsidR="004209A6">
        <w:rPr>
          <w:rFonts w:ascii="Times New Roman" w:hAnsi="Times New Roman" w:cs="Times New Roman"/>
          <w:sz w:val="24"/>
          <w:szCs w:val="24"/>
        </w:rPr>
        <w:t>uzturēšanas</w:t>
      </w:r>
      <w:proofErr w:type="spellEnd"/>
      <w:r w:rsidR="004209A6">
        <w:rPr>
          <w:rFonts w:ascii="Times New Roman" w:hAnsi="Times New Roman" w:cs="Times New Roman"/>
          <w:sz w:val="24"/>
          <w:szCs w:val="24"/>
        </w:rPr>
        <w:t xml:space="preserve"> </w:t>
      </w:r>
      <w:proofErr w:type="spellStart"/>
      <w:r w:rsidR="004209A6">
        <w:rPr>
          <w:rFonts w:ascii="Times New Roman" w:hAnsi="Times New Roman" w:cs="Times New Roman"/>
          <w:sz w:val="24"/>
          <w:szCs w:val="24"/>
        </w:rPr>
        <w:t>izmaksu</w:t>
      </w:r>
      <w:proofErr w:type="spellEnd"/>
      <w:r w:rsidR="004209A6">
        <w:rPr>
          <w:rFonts w:ascii="Times New Roman" w:hAnsi="Times New Roman" w:cs="Times New Roman"/>
          <w:sz w:val="24"/>
          <w:szCs w:val="24"/>
        </w:rPr>
        <w:t xml:space="preserve"> </w:t>
      </w:r>
      <w:proofErr w:type="spellStart"/>
      <w:r w:rsidR="00F21657">
        <w:rPr>
          <w:rFonts w:ascii="Times New Roman" w:hAnsi="Times New Roman" w:cs="Times New Roman"/>
          <w:sz w:val="24"/>
          <w:szCs w:val="24"/>
        </w:rPr>
        <w:t>pieaugumu</w:t>
      </w:r>
      <w:proofErr w:type="spellEnd"/>
      <w:r w:rsidR="00F21657">
        <w:rPr>
          <w:rFonts w:ascii="Times New Roman" w:hAnsi="Times New Roman" w:cs="Times New Roman"/>
          <w:sz w:val="24"/>
          <w:szCs w:val="24"/>
        </w:rPr>
        <w:t xml:space="preserve">, </w:t>
      </w:r>
      <w:proofErr w:type="spellStart"/>
      <w:r w:rsidR="009949C0">
        <w:rPr>
          <w:rFonts w:ascii="Times New Roman" w:hAnsi="Times New Roman" w:cs="Times New Roman"/>
          <w:sz w:val="24"/>
          <w:szCs w:val="24"/>
        </w:rPr>
        <w:t>tomēr</w:t>
      </w:r>
      <w:proofErr w:type="spellEnd"/>
      <w:r w:rsidR="009949C0">
        <w:rPr>
          <w:rFonts w:ascii="Times New Roman" w:hAnsi="Times New Roman" w:cs="Times New Roman"/>
          <w:sz w:val="24"/>
          <w:szCs w:val="24"/>
        </w:rPr>
        <w:t xml:space="preserve"> </w:t>
      </w:r>
      <w:proofErr w:type="spellStart"/>
      <w:r w:rsidR="000A39D3">
        <w:rPr>
          <w:rFonts w:ascii="Times New Roman" w:hAnsi="Times New Roman" w:cs="Times New Roman"/>
          <w:sz w:val="24"/>
          <w:szCs w:val="24"/>
        </w:rPr>
        <w:t>primār</w:t>
      </w:r>
      <w:r w:rsidR="00461775">
        <w:rPr>
          <w:rFonts w:ascii="Times New Roman" w:hAnsi="Times New Roman" w:cs="Times New Roman"/>
          <w:sz w:val="24"/>
          <w:szCs w:val="24"/>
        </w:rPr>
        <w:t>i</w:t>
      </w:r>
      <w:proofErr w:type="spellEnd"/>
      <w:r w:rsidR="00461775">
        <w:rPr>
          <w:rFonts w:ascii="Times New Roman" w:hAnsi="Times New Roman" w:cs="Times New Roman"/>
          <w:sz w:val="24"/>
          <w:szCs w:val="24"/>
        </w:rPr>
        <w:t xml:space="preserve"> </w:t>
      </w:r>
      <w:proofErr w:type="spellStart"/>
      <w:r w:rsidR="00461775">
        <w:rPr>
          <w:rFonts w:ascii="Times New Roman" w:hAnsi="Times New Roman" w:cs="Times New Roman"/>
          <w:sz w:val="24"/>
          <w:szCs w:val="24"/>
        </w:rPr>
        <w:t>atbildību</w:t>
      </w:r>
      <w:proofErr w:type="spellEnd"/>
      <w:r w:rsidR="00461775">
        <w:rPr>
          <w:rFonts w:ascii="Times New Roman" w:hAnsi="Times New Roman" w:cs="Times New Roman"/>
          <w:sz w:val="24"/>
          <w:szCs w:val="24"/>
        </w:rPr>
        <w:t xml:space="preserve"> par </w:t>
      </w:r>
      <w:proofErr w:type="spellStart"/>
      <w:r w:rsidR="002F0CB5">
        <w:rPr>
          <w:rFonts w:ascii="Times New Roman" w:hAnsi="Times New Roman" w:cs="Times New Roman"/>
          <w:sz w:val="24"/>
          <w:szCs w:val="24"/>
        </w:rPr>
        <w:t>īstenojamo</w:t>
      </w:r>
      <w:proofErr w:type="spellEnd"/>
      <w:r w:rsidR="002F0CB5">
        <w:rPr>
          <w:rFonts w:ascii="Times New Roman" w:hAnsi="Times New Roman" w:cs="Times New Roman"/>
          <w:sz w:val="24"/>
          <w:szCs w:val="24"/>
        </w:rPr>
        <w:t xml:space="preserve"> </w:t>
      </w:r>
      <w:proofErr w:type="spellStart"/>
      <w:r w:rsidR="002F0CB5">
        <w:rPr>
          <w:rFonts w:ascii="Times New Roman" w:hAnsi="Times New Roman" w:cs="Times New Roman"/>
          <w:sz w:val="24"/>
          <w:szCs w:val="24"/>
        </w:rPr>
        <w:t>attīstības</w:t>
      </w:r>
      <w:proofErr w:type="spellEnd"/>
      <w:r w:rsidR="002F0CB5">
        <w:rPr>
          <w:rFonts w:ascii="Times New Roman" w:hAnsi="Times New Roman" w:cs="Times New Roman"/>
          <w:sz w:val="24"/>
          <w:szCs w:val="24"/>
        </w:rPr>
        <w:t xml:space="preserve"> </w:t>
      </w:r>
      <w:proofErr w:type="spellStart"/>
      <w:r w:rsidR="002F0CB5">
        <w:rPr>
          <w:rFonts w:ascii="Times New Roman" w:hAnsi="Times New Roman" w:cs="Times New Roman"/>
          <w:sz w:val="24"/>
          <w:szCs w:val="24"/>
        </w:rPr>
        <w:t>projektu</w:t>
      </w:r>
      <w:proofErr w:type="spellEnd"/>
      <w:r w:rsidR="002F0CB5">
        <w:rPr>
          <w:rFonts w:ascii="Times New Roman" w:hAnsi="Times New Roman" w:cs="Times New Roman"/>
          <w:sz w:val="24"/>
          <w:szCs w:val="24"/>
        </w:rPr>
        <w:t xml:space="preserve"> </w:t>
      </w:r>
      <w:proofErr w:type="spellStart"/>
      <w:r w:rsidR="002F0CB5">
        <w:rPr>
          <w:rFonts w:ascii="Times New Roman" w:hAnsi="Times New Roman" w:cs="Times New Roman"/>
          <w:sz w:val="24"/>
          <w:szCs w:val="24"/>
        </w:rPr>
        <w:t>reāliem</w:t>
      </w:r>
      <w:proofErr w:type="spellEnd"/>
      <w:r w:rsidR="002F0CB5">
        <w:rPr>
          <w:rFonts w:ascii="Times New Roman" w:hAnsi="Times New Roman" w:cs="Times New Roman"/>
          <w:sz w:val="24"/>
          <w:szCs w:val="24"/>
        </w:rPr>
        <w:t xml:space="preserve"> </w:t>
      </w:r>
      <w:proofErr w:type="spellStart"/>
      <w:r w:rsidR="002F0CB5">
        <w:rPr>
          <w:rFonts w:ascii="Times New Roman" w:hAnsi="Times New Roman" w:cs="Times New Roman"/>
          <w:sz w:val="24"/>
          <w:szCs w:val="24"/>
        </w:rPr>
        <w:t>ieguvumiem</w:t>
      </w:r>
      <w:proofErr w:type="spellEnd"/>
      <w:r w:rsidR="002F0CB5">
        <w:rPr>
          <w:rFonts w:ascii="Times New Roman" w:hAnsi="Times New Roman" w:cs="Times New Roman"/>
          <w:sz w:val="24"/>
          <w:szCs w:val="24"/>
        </w:rPr>
        <w:t xml:space="preserve"> un </w:t>
      </w:r>
      <w:proofErr w:type="spellStart"/>
      <w:r w:rsidR="002F0CB5">
        <w:rPr>
          <w:rFonts w:ascii="Times New Roman" w:hAnsi="Times New Roman" w:cs="Times New Roman"/>
          <w:sz w:val="24"/>
          <w:szCs w:val="24"/>
        </w:rPr>
        <w:t>papildu</w:t>
      </w:r>
      <w:proofErr w:type="spellEnd"/>
      <w:r w:rsidR="002F0CB5">
        <w:rPr>
          <w:rFonts w:ascii="Times New Roman" w:hAnsi="Times New Roman" w:cs="Times New Roman"/>
          <w:sz w:val="24"/>
          <w:szCs w:val="24"/>
        </w:rPr>
        <w:t xml:space="preserve"> </w:t>
      </w:r>
      <w:proofErr w:type="spellStart"/>
      <w:r w:rsidR="002F0CB5">
        <w:rPr>
          <w:rFonts w:ascii="Times New Roman" w:hAnsi="Times New Roman" w:cs="Times New Roman"/>
          <w:sz w:val="24"/>
          <w:szCs w:val="24"/>
        </w:rPr>
        <w:t>uzturēšanas</w:t>
      </w:r>
      <w:proofErr w:type="spellEnd"/>
      <w:r w:rsidR="002F0CB5">
        <w:rPr>
          <w:rFonts w:ascii="Times New Roman" w:hAnsi="Times New Roman" w:cs="Times New Roman"/>
          <w:sz w:val="24"/>
          <w:szCs w:val="24"/>
        </w:rPr>
        <w:t xml:space="preserve"> </w:t>
      </w:r>
      <w:proofErr w:type="spellStart"/>
      <w:r w:rsidR="00BB7B17">
        <w:rPr>
          <w:rFonts w:ascii="Times New Roman" w:hAnsi="Times New Roman" w:cs="Times New Roman"/>
          <w:sz w:val="24"/>
          <w:szCs w:val="24"/>
        </w:rPr>
        <w:t>izmaksu</w:t>
      </w:r>
      <w:proofErr w:type="spellEnd"/>
      <w:r w:rsidR="00BB7B17">
        <w:rPr>
          <w:rFonts w:ascii="Times New Roman" w:hAnsi="Times New Roman" w:cs="Times New Roman"/>
          <w:sz w:val="24"/>
          <w:szCs w:val="24"/>
        </w:rPr>
        <w:t xml:space="preserve"> </w:t>
      </w:r>
      <w:proofErr w:type="spellStart"/>
      <w:r w:rsidR="00BB7B17">
        <w:rPr>
          <w:rFonts w:ascii="Times New Roman" w:hAnsi="Times New Roman" w:cs="Times New Roman"/>
          <w:sz w:val="24"/>
          <w:szCs w:val="24"/>
        </w:rPr>
        <w:t>kompensēšanu</w:t>
      </w:r>
      <w:proofErr w:type="spellEnd"/>
      <w:r w:rsidR="00BB7B17">
        <w:rPr>
          <w:rFonts w:ascii="Times New Roman" w:hAnsi="Times New Roman" w:cs="Times New Roman"/>
          <w:sz w:val="24"/>
          <w:szCs w:val="24"/>
        </w:rPr>
        <w:t xml:space="preserve"> </w:t>
      </w:r>
      <w:proofErr w:type="spellStart"/>
      <w:r w:rsidR="00E16BE0">
        <w:rPr>
          <w:rFonts w:ascii="Times New Roman" w:hAnsi="Times New Roman" w:cs="Times New Roman"/>
          <w:sz w:val="24"/>
          <w:szCs w:val="24"/>
        </w:rPr>
        <w:t>uz</w:t>
      </w:r>
      <w:proofErr w:type="spellEnd"/>
      <w:r w:rsidR="00E16BE0">
        <w:rPr>
          <w:rFonts w:ascii="Times New Roman" w:hAnsi="Times New Roman" w:cs="Times New Roman"/>
          <w:sz w:val="24"/>
          <w:szCs w:val="24"/>
        </w:rPr>
        <w:t xml:space="preserve"> </w:t>
      </w:r>
      <w:proofErr w:type="spellStart"/>
      <w:r w:rsidR="009858AE">
        <w:rPr>
          <w:rFonts w:ascii="Times New Roman" w:hAnsi="Times New Roman" w:cs="Times New Roman"/>
          <w:sz w:val="24"/>
          <w:szCs w:val="24"/>
        </w:rPr>
        <w:t>šo</w:t>
      </w:r>
      <w:proofErr w:type="spellEnd"/>
      <w:r w:rsidR="009858AE">
        <w:rPr>
          <w:rFonts w:ascii="Times New Roman" w:hAnsi="Times New Roman" w:cs="Times New Roman"/>
          <w:sz w:val="24"/>
          <w:szCs w:val="24"/>
        </w:rPr>
        <w:t xml:space="preserve"> </w:t>
      </w:r>
      <w:proofErr w:type="spellStart"/>
      <w:r w:rsidR="009858AE">
        <w:rPr>
          <w:rFonts w:ascii="Times New Roman" w:hAnsi="Times New Roman" w:cs="Times New Roman"/>
          <w:sz w:val="24"/>
          <w:szCs w:val="24"/>
        </w:rPr>
        <w:t>ietaupījumu</w:t>
      </w:r>
      <w:proofErr w:type="spellEnd"/>
      <w:r w:rsidR="009858AE">
        <w:rPr>
          <w:rFonts w:ascii="Times New Roman" w:hAnsi="Times New Roman" w:cs="Times New Roman"/>
          <w:sz w:val="24"/>
          <w:szCs w:val="24"/>
        </w:rPr>
        <w:t xml:space="preserve"> </w:t>
      </w:r>
      <w:proofErr w:type="spellStart"/>
      <w:r w:rsidR="009858AE">
        <w:rPr>
          <w:rFonts w:ascii="Times New Roman" w:hAnsi="Times New Roman" w:cs="Times New Roman"/>
          <w:sz w:val="24"/>
          <w:szCs w:val="24"/>
        </w:rPr>
        <w:t>rēķina</w:t>
      </w:r>
      <w:proofErr w:type="spellEnd"/>
      <w:r w:rsidR="009858AE">
        <w:rPr>
          <w:rFonts w:ascii="Times New Roman" w:hAnsi="Times New Roman" w:cs="Times New Roman"/>
          <w:sz w:val="24"/>
          <w:szCs w:val="24"/>
        </w:rPr>
        <w:t xml:space="preserve"> </w:t>
      </w:r>
      <w:proofErr w:type="spellStart"/>
      <w:r w:rsidR="000B637C">
        <w:rPr>
          <w:rFonts w:ascii="Times New Roman" w:hAnsi="Times New Roman" w:cs="Times New Roman"/>
          <w:sz w:val="24"/>
          <w:szCs w:val="24"/>
        </w:rPr>
        <w:t>ir</w:t>
      </w:r>
      <w:proofErr w:type="spellEnd"/>
      <w:r w:rsidR="000B637C">
        <w:rPr>
          <w:rFonts w:ascii="Times New Roman" w:hAnsi="Times New Roman" w:cs="Times New Roman"/>
          <w:sz w:val="24"/>
          <w:szCs w:val="24"/>
        </w:rPr>
        <w:t xml:space="preserve"> </w:t>
      </w:r>
      <w:proofErr w:type="spellStart"/>
      <w:r w:rsidR="000B637C">
        <w:rPr>
          <w:rFonts w:ascii="Times New Roman" w:hAnsi="Times New Roman" w:cs="Times New Roman"/>
          <w:sz w:val="24"/>
          <w:szCs w:val="24"/>
        </w:rPr>
        <w:t>jāuzņemas</w:t>
      </w:r>
      <w:proofErr w:type="spellEnd"/>
      <w:r w:rsidR="000B637C">
        <w:rPr>
          <w:rFonts w:ascii="Times New Roman" w:hAnsi="Times New Roman" w:cs="Times New Roman"/>
          <w:sz w:val="24"/>
          <w:szCs w:val="24"/>
        </w:rPr>
        <w:t xml:space="preserve"> </w:t>
      </w:r>
      <w:proofErr w:type="spellStart"/>
      <w:r w:rsidR="0019675C">
        <w:rPr>
          <w:rFonts w:ascii="Times New Roman" w:hAnsi="Times New Roman" w:cs="Times New Roman"/>
          <w:sz w:val="24"/>
          <w:szCs w:val="24"/>
        </w:rPr>
        <w:t>institūcijai</w:t>
      </w:r>
      <w:proofErr w:type="spellEnd"/>
      <w:r w:rsidR="0019675C">
        <w:rPr>
          <w:rFonts w:ascii="Times New Roman" w:hAnsi="Times New Roman" w:cs="Times New Roman"/>
          <w:sz w:val="24"/>
          <w:szCs w:val="24"/>
        </w:rPr>
        <w:t xml:space="preserve"> - </w:t>
      </w:r>
      <w:proofErr w:type="spellStart"/>
      <w:r w:rsidR="000B637C">
        <w:rPr>
          <w:rFonts w:ascii="Times New Roman" w:hAnsi="Times New Roman" w:cs="Times New Roman"/>
          <w:sz w:val="24"/>
          <w:szCs w:val="24"/>
        </w:rPr>
        <w:t>projekt</w:t>
      </w:r>
      <w:r w:rsidR="005418F0">
        <w:rPr>
          <w:rFonts w:ascii="Times New Roman" w:hAnsi="Times New Roman" w:cs="Times New Roman"/>
          <w:sz w:val="24"/>
          <w:szCs w:val="24"/>
        </w:rPr>
        <w:t>a</w:t>
      </w:r>
      <w:proofErr w:type="spellEnd"/>
      <w:r w:rsidR="000B637C">
        <w:rPr>
          <w:rFonts w:ascii="Times New Roman" w:hAnsi="Times New Roman" w:cs="Times New Roman"/>
          <w:sz w:val="24"/>
          <w:szCs w:val="24"/>
        </w:rPr>
        <w:t xml:space="preserve"> </w:t>
      </w:r>
      <w:proofErr w:type="spellStart"/>
      <w:r w:rsidR="000B637C">
        <w:rPr>
          <w:rFonts w:ascii="Times New Roman" w:hAnsi="Times New Roman" w:cs="Times New Roman"/>
          <w:sz w:val="24"/>
          <w:szCs w:val="24"/>
        </w:rPr>
        <w:t>īstenotāj</w:t>
      </w:r>
      <w:r w:rsidR="0019675C">
        <w:rPr>
          <w:rFonts w:ascii="Times New Roman" w:hAnsi="Times New Roman" w:cs="Times New Roman"/>
          <w:sz w:val="24"/>
          <w:szCs w:val="24"/>
        </w:rPr>
        <w:t>am</w:t>
      </w:r>
      <w:proofErr w:type="spellEnd"/>
      <w:r w:rsidR="005418F0">
        <w:rPr>
          <w:rFonts w:ascii="Times New Roman" w:hAnsi="Times New Roman" w:cs="Times New Roman"/>
          <w:sz w:val="24"/>
          <w:szCs w:val="24"/>
        </w:rPr>
        <w:t xml:space="preserve"> </w:t>
      </w:r>
      <w:proofErr w:type="spellStart"/>
      <w:r w:rsidR="00C43CB7">
        <w:rPr>
          <w:rFonts w:ascii="Times New Roman" w:hAnsi="Times New Roman" w:cs="Times New Roman"/>
          <w:sz w:val="24"/>
          <w:szCs w:val="24"/>
        </w:rPr>
        <w:t>vai</w:t>
      </w:r>
      <w:proofErr w:type="spellEnd"/>
      <w:r w:rsidR="00C43CB7">
        <w:rPr>
          <w:rFonts w:ascii="Times New Roman" w:hAnsi="Times New Roman" w:cs="Times New Roman"/>
          <w:sz w:val="24"/>
          <w:szCs w:val="24"/>
        </w:rPr>
        <w:t xml:space="preserve"> par </w:t>
      </w:r>
      <w:proofErr w:type="spellStart"/>
      <w:r w:rsidR="00C43CB7">
        <w:rPr>
          <w:rFonts w:ascii="Times New Roman" w:hAnsi="Times New Roman" w:cs="Times New Roman"/>
          <w:sz w:val="24"/>
          <w:szCs w:val="24"/>
        </w:rPr>
        <w:t>nozari</w:t>
      </w:r>
      <w:proofErr w:type="spellEnd"/>
      <w:r w:rsidR="00C43CB7">
        <w:rPr>
          <w:rFonts w:ascii="Times New Roman" w:hAnsi="Times New Roman" w:cs="Times New Roman"/>
          <w:sz w:val="24"/>
          <w:szCs w:val="24"/>
        </w:rPr>
        <w:t xml:space="preserve"> </w:t>
      </w:r>
      <w:proofErr w:type="spellStart"/>
      <w:r w:rsidR="00C43CB7">
        <w:rPr>
          <w:rFonts w:ascii="Times New Roman" w:hAnsi="Times New Roman" w:cs="Times New Roman"/>
          <w:sz w:val="24"/>
          <w:szCs w:val="24"/>
        </w:rPr>
        <w:t>atbildīgajai</w:t>
      </w:r>
      <w:proofErr w:type="spellEnd"/>
      <w:r w:rsidR="00C43CB7">
        <w:rPr>
          <w:rFonts w:ascii="Times New Roman" w:hAnsi="Times New Roman" w:cs="Times New Roman"/>
          <w:sz w:val="24"/>
          <w:szCs w:val="24"/>
        </w:rPr>
        <w:t xml:space="preserve"> </w:t>
      </w:r>
      <w:proofErr w:type="spellStart"/>
      <w:r w:rsidR="00C43CB7">
        <w:rPr>
          <w:rFonts w:ascii="Times New Roman" w:hAnsi="Times New Roman" w:cs="Times New Roman"/>
          <w:sz w:val="24"/>
          <w:szCs w:val="24"/>
        </w:rPr>
        <w:t>ministrijai</w:t>
      </w:r>
      <w:proofErr w:type="spellEnd"/>
      <w:r w:rsidR="00C43CB7">
        <w:rPr>
          <w:rFonts w:ascii="Times New Roman" w:hAnsi="Times New Roman" w:cs="Times New Roman"/>
          <w:sz w:val="24"/>
          <w:szCs w:val="24"/>
        </w:rPr>
        <w:t xml:space="preserve">, ja </w:t>
      </w:r>
      <w:proofErr w:type="spellStart"/>
      <w:r w:rsidR="005930DD">
        <w:rPr>
          <w:rFonts w:ascii="Times New Roman" w:hAnsi="Times New Roman" w:cs="Times New Roman"/>
          <w:sz w:val="24"/>
          <w:szCs w:val="24"/>
        </w:rPr>
        <w:t>ieguvum</w:t>
      </w:r>
      <w:r w:rsidR="00995A47">
        <w:rPr>
          <w:rFonts w:ascii="Times New Roman" w:hAnsi="Times New Roman" w:cs="Times New Roman"/>
          <w:sz w:val="24"/>
          <w:szCs w:val="24"/>
        </w:rPr>
        <w:t>us</w:t>
      </w:r>
      <w:proofErr w:type="spellEnd"/>
      <w:r w:rsidR="00995A47">
        <w:rPr>
          <w:rFonts w:ascii="Times New Roman" w:hAnsi="Times New Roman" w:cs="Times New Roman"/>
          <w:sz w:val="24"/>
          <w:szCs w:val="24"/>
        </w:rPr>
        <w:t xml:space="preserve"> </w:t>
      </w:r>
      <w:proofErr w:type="spellStart"/>
      <w:r w:rsidR="00995A47">
        <w:rPr>
          <w:rFonts w:ascii="Times New Roman" w:hAnsi="Times New Roman" w:cs="Times New Roman"/>
          <w:sz w:val="24"/>
          <w:szCs w:val="24"/>
        </w:rPr>
        <w:t>g</w:t>
      </w:r>
      <w:r w:rsidR="009B34E9">
        <w:rPr>
          <w:rFonts w:ascii="Times New Roman" w:hAnsi="Times New Roman" w:cs="Times New Roman"/>
          <w:sz w:val="24"/>
          <w:szCs w:val="24"/>
        </w:rPr>
        <w:t>ū</w:t>
      </w:r>
      <w:r w:rsidR="00995A47">
        <w:rPr>
          <w:rFonts w:ascii="Times New Roman" w:hAnsi="Times New Roman" w:cs="Times New Roman"/>
          <w:sz w:val="24"/>
          <w:szCs w:val="24"/>
        </w:rPr>
        <w:t>st</w:t>
      </w:r>
      <w:proofErr w:type="spellEnd"/>
      <w:r w:rsidR="00995A47">
        <w:rPr>
          <w:rFonts w:ascii="Times New Roman" w:hAnsi="Times New Roman" w:cs="Times New Roman"/>
          <w:sz w:val="24"/>
          <w:szCs w:val="24"/>
        </w:rPr>
        <w:t xml:space="preserve"> </w:t>
      </w:r>
      <w:proofErr w:type="spellStart"/>
      <w:r w:rsidR="00FF41FA">
        <w:rPr>
          <w:rFonts w:ascii="Times New Roman" w:hAnsi="Times New Roman" w:cs="Times New Roman"/>
          <w:sz w:val="24"/>
          <w:szCs w:val="24"/>
        </w:rPr>
        <w:t>vairākas</w:t>
      </w:r>
      <w:proofErr w:type="spellEnd"/>
      <w:r w:rsidR="00FF41FA">
        <w:rPr>
          <w:rFonts w:ascii="Times New Roman" w:hAnsi="Times New Roman" w:cs="Times New Roman"/>
          <w:sz w:val="24"/>
          <w:szCs w:val="24"/>
        </w:rPr>
        <w:t xml:space="preserve"> </w:t>
      </w:r>
      <w:proofErr w:type="spellStart"/>
      <w:r w:rsidR="00FF41FA">
        <w:rPr>
          <w:rFonts w:ascii="Times New Roman" w:hAnsi="Times New Roman" w:cs="Times New Roman"/>
          <w:sz w:val="24"/>
          <w:szCs w:val="24"/>
        </w:rPr>
        <w:t>institūcijas</w:t>
      </w:r>
      <w:proofErr w:type="spellEnd"/>
      <w:r w:rsidR="00FF41FA">
        <w:rPr>
          <w:rFonts w:ascii="Times New Roman" w:hAnsi="Times New Roman" w:cs="Times New Roman"/>
          <w:sz w:val="24"/>
          <w:szCs w:val="24"/>
        </w:rPr>
        <w:t>.</w:t>
      </w:r>
      <w:r w:rsidR="00A321E1">
        <w:rPr>
          <w:rFonts w:ascii="Times New Roman" w:hAnsi="Times New Roman" w:cs="Times New Roman"/>
          <w:sz w:val="24"/>
          <w:szCs w:val="24"/>
        </w:rPr>
        <w:t xml:space="preserve"> </w:t>
      </w:r>
      <w:proofErr w:type="spellStart"/>
      <w:r w:rsidR="004A150D">
        <w:rPr>
          <w:rFonts w:ascii="Times New Roman" w:hAnsi="Times New Roman" w:cs="Times New Roman"/>
          <w:sz w:val="24"/>
          <w:szCs w:val="24"/>
        </w:rPr>
        <w:t>Centralizētu</w:t>
      </w:r>
      <w:proofErr w:type="spellEnd"/>
      <w:r w:rsidR="004A150D">
        <w:rPr>
          <w:rFonts w:ascii="Times New Roman" w:hAnsi="Times New Roman" w:cs="Times New Roman"/>
          <w:sz w:val="24"/>
          <w:szCs w:val="24"/>
        </w:rPr>
        <w:t xml:space="preserve"> </w:t>
      </w:r>
      <w:proofErr w:type="spellStart"/>
      <w:r w:rsidR="004A150D">
        <w:rPr>
          <w:rFonts w:ascii="Times New Roman" w:hAnsi="Times New Roman" w:cs="Times New Roman"/>
          <w:sz w:val="24"/>
          <w:szCs w:val="24"/>
        </w:rPr>
        <w:t>koplietošanas</w:t>
      </w:r>
      <w:proofErr w:type="spellEnd"/>
      <w:r w:rsidR="004A150D">
        <w:rPr>
          <w:rFonts w:ascii="Times New Roman" w:hAnsi="Times New Roman" w:cs="Times New Roman"/>
          <w:sz w:val="24"/>
          <w:szCs w:val="24"/>
        </w:rPr>
        <w:t xml:space="preserve"> </w:t>
      </w:r>
      <w:proofErr w:type="spellStart"/>
      <w:r w:rsidR="004A150D">
        <w:rPr>
          <w:rFonts w:ascii="Times New Roman" w:hAnsi="Times New Roman" w:cs="Times New Roman"/>
          <w:sz w:val="24"/>
          <w:szCs w:val="24"/>
        </w:rPr>
        <w:t>platformu</w:t>
      </w:r>
      <w:proofErr w:type="spellEnd"/>
      <w:r w:rsidR="004A150D">
        <w:rPr>
          <w:rFonts w:ascii="Times New Roman" w:hAnsi="Times New Roman" w:cs="Times New Roman"/>
          <w:sz w:val="24"/>
          <w:szCs w:val="24"/>
        </w:rPr>
        <w:t xml:space="preserve"> </w:t>
      </w:r>
      <w:proofErr w:type="spellStart"/>
      <w:r w:rsidR="004A150D">
        <w:rPr>
          <w:rFonts w:ascii="Times New Roman" w:hAnsi="Times New Roman" w:cs="Times New Roman"/>
          <w:sz w:val="24"/>
          <w:szCs w:val="24"/>
        </w:rPr>
        <w:t>attīstības</w:t>
      </w:r>
      <w:proofErr w:type="spellEnd"/>
      <w:r w:rsidR="004A150D">
        <w:rPr>
          <w:rFonts w:ascii="Times New Roman" w:hAnsi="Times New Roman" w:cs="Times New Roman"/>
          <w:sz w:val="24"/>
          <w:szCs w:val="24"/>
        </w:rPr>
        <w:t xml:space="preserve"> </w:t>
      </w:r>
      <w:proofErr w:type="spellStart"/>
      <w:r w:rsidR="004A150D">
        <w:rPr>
          <w:rFonts w:ascii="Times New Roman" w:hAnsi="Times New Roman" w:cs="Times New Roman"/>
          <w:sz w:val="24"/>
          <w:szCs w:val="24"/>
        </w:rPr>
        <w:t>gadījumā</w:t>
      </w:r>
      <w:proofErr w:type="spellEnd"/>
      <w:r w:rsidR="00513D1E">
        <w:rPr>
          <w:rFonts w:ascii="Times New Roman" w:hAnsi="Times New Roman" w:cs="Times New Roman"/>
          <w:sz w:val="24"/>
          <w:szCs w:val="24"/>
        </w:rPr>
        <w:t xml:space="preserve">, </w:t>
      </w:r>
      <w:proofErr w:type="spellStart"/>
      <w:r w:rsidR="00513D1E">
        <w:rPr>
          <w:rFonts w:ascii="Times New Roman" w:hAnsi="Times New Roman" w:cs="Times New Roman"/>
          <w:sz w:val="24"/>
          <w:szCs w:val="24"/>
        </w:rPr>
        <w:t>kā</w:t>
      </w:r>
      <w:proofErr w:type="spellEnd"/>
      <w:r w:rsidR="00513D1E">
        <w:rPr>
          <w:rFonts w:ascii="Times New Roman" w:hAnsi="Times New Roman" w:cs="Times New Roman"/>
          <w:sz w:val="24"/>
          <w:szCs w:val="24"/>
        </w:rPr>
        <w:t xml:space="preserve"> </w:t>
      </w:r>
      <w:proofErr w:type="spellStart"/>
      <w:r w:rsidR="00513D1E">
        <w:rPr>
          <w:rFonts w:ascii="Times New Roman" w:hAnsi="Times New Roman" w:cs="Times New Roman"/>
          <w:sz w:val="24"/>
          <w:szCs w:val="24"/>
        </w:rPr>
        <w:t>arī</w:t>
      </w:r>
      <w:proofErr w:type="spellEnd"/>
      <w:r w:rsidR="00513D1E">
        <w:rPr>
          <w:rFonts w:ascii="Times New Roman" w:hAnsi="Times New Roman" w:cs="Times New Roman"/>
          <w:sz w:val="24"/>
          <w:szCs w:val="24"/>
        </w:rPr>
        <w:t xml:space="preserve"> </w:t>
      </w:r>
      <w:proofErr w:type="spellStart"/>
      <w:r w:rsidR="00513D1E">
        <w:rPr>
          <w:rFonts w:ascii="Times New Roman" w:hAnsi="Times New Roman" w:cs="Times New Roman"/>
          <w:sz w:val="24"/>
          <w:szCs w:val="24"/>
        </w:rPr>
        <w:t>gadījumos</w:t>
      </w:r>
      <w:proofErr w:type="spellEnd"/>
      <w:r w:rsidR="00513D1E">
        <w:rPr>
          <w:rFonts w:ascii="Times New Roman" w:hAnsi="Times New Roman" w:cs="Times New Roman"/>
          <w:sz w:val="24"/>
          <w:szCs w:val="24"/>
        </w:rPr>
        <w:t xml:space="preserve">, </w:t>
      </w:r>
      <w:proofErr w:type="spellStart"/>
      <w:r w:rsidR="00513D1E">
        <w:rPr>
          <w:rFonts w:ascii="Times New Roman" w:hAnsi="Times New Roman" w:cs="Times New Roman"/>
          <w:sz w:val="24"/>
          <w:szCs w:val="24"/>
        </w:rPr>
        <w:t>kad</w:t>
      </w:r>
      <w:proofErr w:type="spellEnd"/>
      <w:r w:rsidR="00513D1E">
        <w:rPr>
          <w:rFonts w:ascii="Times New Roman" w:hAnsi="Times New Roman" w:cs="Times New Roman"/>
          <w:sz w:val="24"/>
          <w:szCs w:val="24"/>
        </w:rPr>
        <w:t xml:space="preserve"> </w:t>
      </w:r>
      <w:r w:rsidR="0048568E">
        <w:rPr>
          <w:rFonts w:ascii="Times New Roman" w:hAnsi="Times New Roman" w:cs="Times New Roman"/>
          <w:sz w:val="24"/>
          <w:szCs w:val="24"/>
        </w:rPr>
        <w:t xml:space="preserve">IKT </w:t>
      </w:r>
      <w:proofErr w:type="spellStart"/>
      <w:r w:rsidR="0048568E">
        <w:rPr>
          <w:rFonts w:ascii="Times New Roman" w:hAnsi="Times New Roman" w:cs="Times New Roman"/>
          <w:sz w:val="24"/>
          <w:szCs w:val="24"/>
        </w:rPr>
        <w:t>risinājumu</w:t>
      </w:r>
      <w:proofErr w:type="spellEnd"/>
      <w:r w:rsidR="0048568E">
        <w:rPr>
          <w:rFonts w:ascii="Times New Roman" w:hAnsi="Times New Roman" w:cs="Times New Roman"/>
          <w:sz w:val="24"/>
          <w:szCs w:val="24"/>
        </w:rPr>
        <w:t xml:space="preserve"> </w:t>
      </w:r>
      <w:proofErr w:type="spellStart"/>
      <w:r w:rsidR="002704AA">
        <w:rPr>
          <w:rFonts w:ascii="Times New Roman" w:hAnsi="Times New Roman" w:cs="Times New Roman"/>
          <w:sz w:val="24"/>
          <w:szCs w:val="24"/>
        </w:rPr>
        <w:t>attīstīšanu</w:t>
      </w:r>
      <w:proofErr w:type="spellEnd"/>
      <w:r w:rsidR="002704AA">
        <w:rPr>
          <w:rFonts w:ascii="Times New Roman" w:hAnsi="Times New Roman" w:cs="Times New Roman"/>
          <w:sz w:val="24"/>
          <w:szCs w:val="24"/>
        </w:rPr>
        <w:t xml:space="preserve"> </w:t>
      </w:r>
      <w:proofErr w:type="spellStart"/>
      <w:r w:rsidR="002704AA">
        <w:rPr>
          <w:rFonts w:ascii="Times New Roman" w:hAnsi="Times New Roman" w:cs="Times New Roman"/>
          <w:sz w:val="24"/>
          <w:szCs w:val="24"/>
        </w:rPr>
        <w:t>pamato</w:t>
      </w:r>
      <w:proofErr w:type="spellEnd"/>
      <w:r w:rsidR="002704AA">
        <w:rPr>
          <w:rFonts w:ascii="Times New Roman" w:hAnsi="Times New Roman" w:cs="Times New Roman"/>
          <w:sz w:val="24"/>
          <w:szCs w:val="24"/>
        </w:rPr>
        <w:t xml:space="preserve"> </w:t>
      </w:r>
      <w:proofErr w:type="spellStart"/>
      <w:r w:rsidR="002704AA">
        <w:rPr>
          <w:rFonts w:ascii="Times New Roman" w:hAnsi="Times New Roman" w:cs="Times New Roman"/>
          <w:sz w:val="24"/>
          <w:szCs w:val="24"/>
        </w:rPr>
        <w:t>sociāli</w:t>
      </w:r>
      <w:proofErr w:type="spellEnd"/>
      <w:r w:rsidR="002704AA">
        <w:rPr>
          <w:rFonts w:ascii="Times New Roman" w:hAnsi="Times New Roman" w:cs="Times New Roman"/>
          <w:sz w:val="24"/>
          <w:szCs w:val="24"/>
        </w:rPr>
        <w:t xml:space="preserve"> </w:t>
      </w:r>
      <w:proofErr w:type="spellStart"/>
      <w:r w:rsidR="002704AA">
        <w:rPr>
          <w:rFonts w:ascii="Times New Roman" w:hAnsi="Times New Roman" w:cs="Times New Roman"/>
          <w:sz w:val="24"/>
          <w:szCs w:val="24"/>
        </w:rPr>
        <w:t>ekonomiski</w:t>
      </w:r>
      <w:proofErr w:type="spellEnd"/>
      <w:r w:rsidR="002704AA">
        <w:rPr>
          <w:rFonts w:ascii="Times New Roman" w:hAnsi="Times New Roman" w:cs="Times New Roman"/>
          <w:sz w:val="24"/>
          <w:szCs w:val="24"/>
        </w:rPr>
        <w:t xml:space="preserve"> </w:t>
      </w:r>
      <w:proofErr w:type="spellStart"/>
      <w:r w:rsidR="002704AA">
        <w:rPr>
          <w:rFonts w:ascii="Times New Roman" w:hAnsi="Times New Roman" w:cs="Times New Roman"/>
          <w:sz w:val="24"/>
          <w:szCs w:val="24"/>
        </w:rPr>
        <w:t>ieguvumi</w:t>
      </w:r>
      <w:proofErr w:type="spellEnd"/>
      <w:r w:rsidR="0049086B">
        <w:rPr>
          <w:rFonts w:ascii="Times New Roman" w:hAnsi="Times New Roman" w:cs="Times New Roman"/>
          <w:sz w:val="24"/>
          <w:szCs w:val="24"/>
        </w:rPr>
        <w:t xml:space="preserve">, </w:t>
      </w:r>
      <w:proofErr w:type="spellStart"/>
      <w:r w:rsidR="0049086B">
        <w:rPr>
          <w:rFonts w:ascii="Times New Roman" w:hAnsi="Times New Roman" w:cs="Times New Roman"/>
          <w:sz w:val="24"/>
          <w:szCs w:val="24"/>
        </w:rPr>
        <w:t>kā</w:t>
      </w:r>
      <w:proofErr w:type="spellEnd"/>
      <w:r w:rsidR="0049086B">
        <w:rPr>
          <w:rFonts w:ascii="Times New Roman" w:hAnsi="Times New Roman" w:cs="Times New Roman"/>
          <w:sz w:val="24"/>
          <w:szCs w:val="24"/>
        </w:rPr>
        <w:t xml:space="preserve"> </w:t>
      </w:r>
      <w:proofErr w:type="spellStart"/>
      <w:r w:rsidR="0049086B">
        <w:rPr>
          <w:rFonts w:ascii="Times New Roman" w:hAnsi="Times New Roman" w:cs="Times New Roman"/>
          <w:sz w:val="24"/>
          <w:szCs w:val="24"/>
        </w:rPr>
        <w:t>arī</w:t>
      </w:r>
      <w:proofErr w:type="spellEnd"/>
      <w:r w:rsidR="0049086B">
        <w:rPr>
          <w:rFonts w:ascii="Times New Roman" w:hAnsi="Times New Roman" w:cs="Times New Roman"/>
          <w:sz w:val="24"/>
          <w:szCs w:val="24"/>
        </w:rPr>
        <w:t xml:space="preserve"> </w:t>
      </w:r>
      <w:proofErr w:type="spellStart"/>
      <w:r w:rsidR="0049086B">
        <w:rPr>
          <w:rFonts w:ascii="Times New Roman" w:hAnsi="Times New Roman" w:cs="Times New Roman"/>
          <w:sz w:val="24"/>
          <w:szCs w:val="24"/>
        </w:rPr>
        <w:t>jaunu</w:t>
      </w:r>
      <w:proofErr w:type="spellEnd"/>
      <w:r w:rsidR="0049086B">
        <w:rPr>
          <w:rFonts w:ascii="Times New Roman" w:hAnsi="Times New Roman" w:cs="Times New Roman"/>
          <w:sz w:val="24"/>
          <w:szCs w:val="24"/>
        </w:rPr>
        <w:t xml:space="preserve"> </w:t>
      </w:r>
      <w:proofErr w:type="spellStart"/>
      <w:r w:rsidR="0049086B">
        <w:rPr>
          <w:rFonts w:ascii="Times New Roman" w:hAnsi="Times New Roman" w:cs="Times New Roman"/>
          <w:sz w:val="24"/>
          <w:szCs w:val="24"/>
        </w:rPr>
        <w:t>vai</w:t>
      </w:r>
      <w:proofErr w:type="spellEnd"/>
      <w:r w:rsidR="0049086B">
        <w:rPr>
          <w:rFonts w:ascii="Times New Roman" w:hAnsi="Times New Roman" w:cs="Times New Roman"/>
          <w:sz w:val="24"/>
          <w:szCs w:val="24"/>
        </w:rPr>
        <w:t xml:space="preserve"> </w:t>
      </w:r>
      <w:proofErr w:type="spellStart"/>
      <w:r w:rsidR="0049086B">
        <w:rPr>
          <w:rFonts w:ascii="Times New Roman" w:hAnsi="Times New Roman" w:cs="Times New Roman"/>
          <w:sz w:val="24"/>
          <w:szCs w:val="24"/>
        </w:rPr>
        <w:t>paplašinātu</w:t>
      </w:r>
      <w:proofErr w:type="spellEnd"/>
      <w:r w:rsidR="0049086B">
        <w:rPr>
          <w:rFonts w:ascii="Times New Roman" w:hAnsi="Times New Roman" w:cs="Times New Roman"/>
          <w:sz w:val="24"/>
          <w:szCs w:val="24"/>
        </w:rPr>
        <w:t xml:space="preserve"> </w:t>
      </w:r>
      <w:proofErr w:type="spellStart"/>
      <w:r w:rsidR="0049086B">
        <w:rPr>
          <w:rFonts w:ascii="Times New Roman" w:hAnsi="Times New Roman" w:cs="Times New Roman"/>
          <w:sz w:val="24"/>
          <w:szCs w:val="24"/>
        </w:rPr>
        <w:t>valsts</w:t>
      </w:r>
      <w:proofErr w:type="spellEnd"/>
      <w:r w:rsidR="0049086B">
        <w:rPr>
          <w:rFonts w:ascii="Times New Roman" w:hAnsi="Times New Roman" w:cs="Times New Roman"/>
          <w:sz w:val="24"/>
          <w:szCs w:val="24"/>
        </w:rPr>
        <w:t xml:space="preserve"> </w:t>
      </w:r>
      <w:proofErr w:type="spellStart"/>
      <w:r w:rsidR="0049086B">
        <w:rPr>
          <w:rFonts w:ascii="Times New Roman" w:hAnsi="Times New Roman" w:cs="Times New Roman"/>
          <w:sz w:val="24"/>
          <w:szCs w:val="24"/>
        </w:rPr>
        <w:t>pārvaldes</w:t>
      </w:r>
      <w:proofErr w:type="spellEnd"/>
      <w:r w:rsidR="0049086B">
        <w:rPr>
          <w:rFonts w:ascii="Times New Roman" w:hAnsi="Times New Roman" w:cs="Times New Roman"/>
          <w:sz w:val="24"/>
          <w:szCs w:val="24"/>
        </w:rPr>
        <w:t xml:space="preserve"> </w:t>
      </w:r>
      <w:proofErr w:type="spellStart"/>
      <w:r w:rsidR="0049086B">
        <w:rPr>
          <w:rFonts w:ascii="Times New Roman" w:hAnsi="Times New Roman" w:cs="Times New Roman"/>
          <w:sz w:val="24"/>
          <w:szCs w:val="24"/>
        </w:rPr>
        <w:t>funkciju</w:t>
      </w:r>
      <w:proofErr w:type="spellEnd"/>
      <w:r w:rsidR="0049086B">
        <w:rPr>
          <w:rFonts w:ascii="Times New Roman" w:hAnsi="Times New Roman" w:cs="Times New Roman"/>
          <w:sz w:val="24"/>
          <w:szCs w:val="24"/>
        </w:rPr>
        <w:t xml:space="preserve"> </w:t>
      </w:r>
      <w:proofErr w:type="spellStart"/>
      <w:r w:rsidR="00CB3650">
        <w:rPr>
          <w:rFonts w:ascii="Times New Roman" w:hAnsi="Times New Roman" w:cs="Times New Roman"/>
          <w:sz w:val="24"/>
          <w:szCs w:val="24"/>
        </w:rPr>
        <w:t>izpildes</w:t>
      </w:r>
      <w:proofErr w:type="spellEnd"/>
      <w:r w:rsidR="00CB3650">
        <w:rPr>
          <w:rFonts w:ascii="Times New Roman" w:hAnsi="Times New Roman" w:cs="Times New Roman"/>
          <w:sz w:val="24"/>
          <w:szCs w:val="24"/>
        </w:rPr>
        <w:t xml:space="preserve"> </w:t>
      </w:r>
      <w:proofErr w:type="spellStart"/>
      <w:r w:rsidR="00CB3650">
        <w:rPr>
          <w:rFonts w:ascii="Times New Roman" w:hAnsi="Times New Roman" w:cs="Times New Roman"/>
          <w:sz w:val="24"/>
          <w:szCs w:val="24"/>
        </w:rPr>
        <w:t>prasības</w:t>
      </w:r>
      <w:proofErr w:type="spellEnd"/>
      <w:r w:rsidR="00CB3650">
        <w:rPr>
          <w:rFonts w:ascii="Times New Roman" w:hAnsi="Times New Roman" w:cs="Times New Roman"/>
          <w:sz w:val="24"/>
          <w:szCs w:val="24"/>
        </w:rPr>
        <w:t xml:space="preserve">, </w:t>
      </w:r>
      <w:proofErr w:type="spellStart"/>
      <w:r w:rsidR="001D4829">
        <w:rPr>
          <w:rFonts w:ascii="Times New Roman" w:hAnsi="Times New Roman" w:cs="Times New Roman"/>
          <w:sz w:val="24"/>
          <w:szCs w:val="24"/>
        </w:rPr>
        <w:t>attīstības</w:t>
      </w:r>
      <w:proofErr w:type="spellEnd"/>
      <w:r w:rsidR="001D4829">
        <w:rPr>
          <w:rFonts w:ascii="Times New Roman" w:hAnsi="Times New Roman" w:cs="Times New Roman"/>
          <w:sz w:val="24"/>
          <w:szCs w:val="24"/>
        </w:rPr>
        <w:t xml:space="preserve"> </w:t>
      </w:r>
      <w:proofErr w:type="spellStart"/>
      <w:r w:rsidR="001D4829">
        <w:rPr>
          <w:rFonts w:ascii="Times New Roman" w:hAnsi="Times New Roman" w:cs="Times New Roman"/>
          <w:sz w:val="24"/>
          <w:szCs w:val="24"/>
        </w:rPr>
        <w:t>projektos</w:t>
      </w:r>
      <w:proofErr w:type="spellEnd"/>
      <w:r w:rsidR="001D4829">
        <w:rPr>
          <w:rFonts w:ascii="Times New Roman" w:hAnsi="Times New Roman" w:cs="Times New Roman"/>
          <w:sz w:val="24"/>
          <w:szCs w:val="24"/>
        </w:rPr>
        <w:t xml:space="preserve"> </w:t>
      </w:r>
      <w:proofErr w:type="spellStart"/>
      <w:r w:rsidR="001D4829">
        <w:rPr>
          <w:rFonts w:ascii="Times New Roman" w:hAnsi="Times New Roman" w:cs="Times New Roman"/>
          <w:sz w:val="24"/>
          <w:szCs w:val="24"/>
        </w:rPr>
        <w:t>netiks</w:t>
      </w:r>
      <w:proofErr w:type="spellEnd"/>
      <w:r w:rsidR="001D4829">
        <w:rPr>
          <w:rFonts w:ascii="Times New Roman" w:hAnsi="Times New Roman" w:cs="Times New Roman"/>
          <w:sz w:val="24"/>
          <w:szCs w:val="24"/>
        </w:rPr>
        <w:t xml:space="preserve"> </w:t>
      </w:r>
      <w:proofErr w:type="spellStart"/>
      <w:r w:rsidR="001D4829">
        <w:rPr>
          <w:rFonts w:ascii="Times New Roman" w:hAnsi="Times New Roman" w:cs="Times New Roman"/>
          <w:sz w:val="24"/>
          <w:szCs w:val="24"/>
        </w:rPr>
        <w:t>pieļautas</w:t>
      </w:r>
      <w:proofErr w:type="spellEnd"/>
      <w:r w:rsidR="001D4829">
        <w:rPr>
          <w:rFonts w:ascii="Times New Roman" w:hAnsi="Times New Roman" w:cs="Times New Roman"/>
          <w:sz w:val="24"/>
          <w:szCs w:val="24"/>
        </w:rPr>
        <w:t xml:space="preserve"> </w:t>
      </w:r>
      <w:proofErr w:type="spellStart"/>
      <w:r w:rsidR="001D4829">
        <w:rPr>
          <w:rFonts w:ascii="Times New Roman" w:hAnsi="Times New Roman" w:cs="Times New Roman"/>
          <w:sz w:val="24"/>
          <w:szCs w:val="24"/>
        </w:rPr>
        <w:t>būtiskas</w:t>
      </w:r>
      <w:proofErr w:type="spellEnd"/>
      <w:r w:rsidR="001D4829">
        <w:rPr>
          <w:rFonts w:ascii="Times New Roman" w:hAnsi="Times New Roman" w:cs="Times New Roman"/>
          <w:sz w:val="24"/>
          <w:szCs w:val="24"/>
        </w:rPr>
        <w:t xml:space="preserve"> </w:t>
      </w:r>
      <w:proofErr w:type="spellStart"/>
      <w:r w:rsidR="001D4829">
        <w:rPr>
          <w:rFonts w:ascii="Times New Roman" w:hAnsi="Times New Roman" w:cs="Times New Roman"/>
          <w:sz w:val="24"/>
          <w:szCs w:val="24"/>
        </w:rPr>
        <w:t>investīcijas</w:t>
      </w:r>
      <w:proofErr w:type="spellEnd"/>
      <w:r w:rsidR="001D4829">
        <w:rPr>
          <w:rFonts w:ascii="Times New Roman" w:hAnsi="Times New Roman" w:cs="Times New Roman"/>
          <w:sz w:val="24"/>
          <w:szCs w:val="24"/>
        </w:rPr>
        <w:t xml:space="preserve"> </w:t>
      </w:r>
      <w:proofErr w:type="spellStart"/>
      <w:r w:rsidR="001D4829">
        <w:rPr>
          <w:rFonts w:ascii="Times New Roman" w:hAnsi="Times New Roman" w:cs="Times New Roman"/>
          <w:sz w:val="24"/>
          <w:szCs w:val="24"/>
        </w:rPr>
        <w:t>pirms</w:t>
      </w:r>
      <w:proofErr w:type="spellEnd"/>
      <w:r w:rsidR="001D4829">
        <w:rPr>
          <w:rFonts w:ascii="Times New Roman" w:hAnsi="Times New Roman" w:cs="Times New Roman"/>
          <w:sz w:val="24"/>
          <w:szCs w:val="24"/>
        </w:rPr>
        <w:t xml:space="preserve"> </w:t>
      </w:r>
      <w:proofErr w:type="spellStart"/>
      <w:r w:rsidR="003533A8">
        <w:rPr>
          <w:rFonts w:ascii="Times New Roman" w:hAnsi="Times New Roman" w:cs="Times New Roman"/>
          <w:sz w:val="24"/>
          <w:szCs w:val="24"/>
        </w:rPr>
        <w:t>vismaz</w:t>
      </w:r>
      <w:proofErr w:type="spellEnd"/>
      <w:r w:rsidR="003533A8">
        <w:rPr>
          <w:rFonts w:ascii="Times New Roman" w:hAnsi="Times New Roman" w:cs="Times New Roman"/>
          <w:sz w:val="24"/>
          <w:szCs w:val="24"/>
        </w:rPr>
        <w:t xml:space="preserve"> </w:t>
      </w:r>
      <w:proofErr w:type="spellStart"/>
      <w:r w:rsidR="003533A8">
        <w:rPr>
          <w:rFonts w:ascii="Times New Roman" w:hAnsi="Times New Roman" w:cs="Times New Roman"/>
          <w:sz w:val="24"/>
          <w:szCs w:val="24"/>
        </w:rPr>
        <w:t>valdības</w:t>
      </w:r>
      <w:proofErr w:type="spellEnd"/>
      <w:r w:rsidR="003533A8">
        <w:rPr>
          <w:rFonts w:ascii="Times New Roman" w:hAnsi="Times New Roman" w:cs="Times New Roman"/>
          <w:sz w:val="24"/>
          <w:szCs w:val="24"/>
        </w:rPr>
        <w:t xml:space="preserve"> </w:t>
      </w:r>
      <w:proofErr w:type="spellStart"/>
      <w:r w:rsidR="003533A8">
        <w:rPr>
          <w:rFonts w:ascii="Times New Roman" w:hAnsi="Times New Roman" w:cs="Times New Roman"/>
          <w:sz w:val="24"/>
          <w:szCs w:val="24"/>
        </w:rPr>
        <w:t>līmeņa</w:t>
      </w:r>
      <w:proofErr w:type="spellEnd"/>
      <w:r w:rsidR="003533A8">
        <w:rPr>
          <w:rFonts w:ascii="Times New Roman" w:hAnsi="Times New Roman" w:cs="Times New Roman"/>
          <w:sz w:val="24"/>
          <w:szCs w:val="24"/>
        </w:rPr>
        <w:t xml:space="preserve"> </w:t>
      </w:r>
      <w:proofErr w:type="spellStart"/>
      <w:r w:rsidR="003533A8">
        <w:rPr>
          <w:rFonts w:ascii="Times New Roman" w:hAnsi="Times New Roman" w:cs="Times New Roman"/>
          <w:sz w:val="24"/>
          <w:szCs w:val="24"/>
        </w:rPr>
        <w:t>lēmuma</w:t>
      </w:r>
      <w:proofErr w:type="spellEnd"/>
      <w:r w:rsidR="003533A8">
        <w:rPr>
          <w:rFonts w:ascii="Times New Roman" w:hAnsi="Times New Roman" w:cs="Times New Roman"/>
          <w:sz w:val="24"/>
          <w:szCs w:val="24"/>
        </w:rPr>
        <w:t xml:space="preserve"> </w:t>
      </w:r>
      <w:proofErr w:type="spellStart"/>
      <w:r w:rsidR="003533A8">
        <w:rPr>
          <w:rFonts w:ascii="Times New Roman" w:hAnsi="Times New Roman" w:cs="Times New Roman"/>
          <w:sz w:val="24"/>
          <w:szCs w:val="24"/>
        </w:rPr>
        <w:t>pieņemšanas</w:t>
      </w:r>
      <w:proofErr w:type="spellEnd"/>
      <w:r w:rsidR="003533A8">
        <w:rPr>
          <w:rFonts w:ascii="Times New Roman" w:hAnsi="Times New Roman" w:cs="Times New Roman"/>
          <w:sz w:val="24"/>
          <w:szCs w:val="24"/>
        </w:rPr>
        <w:t xml:space="preserve"> par </w:t>
      </w:r>
      <w:proofErr w:type="spellStart"/>
      <w:r w:rsidR="003533A8">
        <w:rPr>
          <w:rFonts w:ascii="Times New Roman" w:hAnsi="Times New Roman" w:cs="Times New Roman"/>
          <w:sz w:val="24"/>
          <w:szCs w:val="24"/>
        </w:rPr>
        <w:t>jaun</w:t>
      </w:r>
      <w:r w:rsidR="00853720">
        <w:rPr>
          <w:rFonts w:ascii="Times New Roman" w:hAnsi="Times New Roman" w:cs="Times New Roman"/>
          <w:sz w:val="24"/>
          <w:szCs w:val="24"/>
        </w:rPr>
        <w:t>o</w:t>
      </w:r>
      <w:proofErr w:type="spellEnd"/>
      <w:r w:rsidR="00853720">
        <w:rPr>
          <w:rFonts w:ascii="Times New Roman" w:hAnsi="Times New Roman" w:cs="Times New Roman"/>
          <w:sz w:val="24"/>
          <w:szCs w:val="24"/>
        </w:rPr>
        <w:t xml:space="preserve"> </w:t>
      </w:r>
      <w:proofErr w:type="spellStart"/>
      <w:r w:rsidR="00853720">
        <w:rPr>
          <w:rFonts w:ascii="Times New Roman" w:hAnsi="Times New Roman" w:cs="Times New Roman"/>
          <w:sz w:val="24"/>
          <w:szCs w:val="24"/>
        </w:rPr>
        <w:t>funkciju</w:t>
      </w:r>
      <w:proofErr w:type="spellEnd"/>
      <w:r w:rsidR="00853720">
        <w:rPr>
          <w:rFonts w:ascii="Times New Roman" w:hAnsi="Times New Roman" w:cs="Times New Roman"/>
          <w:sz w:val="24"/>
          <w:szCs w:val="24"/>
        </w:rPr>
        <w:t xml:space="preserve"> </w:t>
      </w:r>
      <w:proofErr w:type="spellStart"/>
      <w:r w:rsidR="00853720">
        <w:rPr>
          <w:rFonts w:ascii="Times New Roman" w:hAnsi="Times New Roman" w:cs="Times New Roman"/>
          <w:sz w:val="24"/>
          <w:szCs w:val="24"/>
        </w:rPr>
        <w:t>izpildi</w:t>
      </w:r>
      <w:proofErr w:type="spellEnd"/>
      <w:r w:rsidR="00853720">
        <w:rPr>
          <w:rFonts w:ascii="Times New Roman" w:hAnsi="Times New Roman" w:cs="Times New Roman"/>
          <w:sz w:val="24"/>
          <w:szCs w:val="24"/>
        </w:rPr>
        <w:t xml:space="preserve"> un </w:t>
      </w:r>
      <w:proofErr w:type="spellStart"/>
      <w:r w:rsidR="00853720">
        <w:rPr>
          <w:rFonts w:ascii="Times New Roman" w:hAnsi="Times New Roman" w:cs="Times New Roman"/>
          <w:sz w:val="24"/>
          <w:szCs w:val="24"/>
        </w:rPr>
        <w:t>tās</w:t>
      </w:r>
      <w:proofErr w:type="spellEnd"/>
      <w:r w:rsidR="00853720">
        <w:rPr>
          <w:rFonts w:ascii="Times New Roman" w:hAnsi="Times New Roman" w:cs="Times New Roman"/>
          <w:sz w:val="24"/>
          <w:szCs w:val="24"/>
        </w:rPr>
        <w:t xml:space="preserve"> </w:t>
      </w:r>
      <w:proofErr w:type="spellStart"/>
      <w:r w:rsidR="00853720">
        <w:rPr>
          <w:rFonts w:ascii="Times New Roman" w:hAnsi="Times New Roman" w:cs="Times New Roman"/>
          <w:sz w:val="24"/>
          <w:szCs w:val="24"/>
        </w:rPr>
        <w:t>finansējuma</w:t>
      </w:r>
      <w:proofErr w:type="spellEnd"/>
      <w:r w:rsidR="00853720">
        <w:rPr>
          <w:rFonts w:ascii="Times New Roman" w:hAnsi="Times New Roman" w:cs="Times New Roman"/>
          <w:sz w:val="24"/>
          <w:szCs w:val="24"/>
        </w:rPr>
        <w:t xml:space="preserve"> </w:t>
      </w:r>
      <w:proofErr w:type="spellStart"/>
      <w:r w:rsidR="00853720">
        <w:rPr>
          <w:rFonts w:ascii="Times New Roman" w:hAnsi="Times New Roman" w:cs="Times New Roman"/>
          <w:sz w:val="24"/>
          <w:szCs w:val="24"/>
        </w:rPr>
        <w:t>apjomu</w:t>
      </w:r>
      <w:proofErr w:type="spellEnd"/>
      <w:r w:rsidR="00853720">
        <w:rPr>
          <w:rFonts w:ascii="Times New Roman" w:hAnsi="Times New Roman" w:cs="Times New Roman"/>
          <w:sz w:val="24"/>
          <w:szCs w:val="24"/>
        </w:rPr>
        <w:t xml:space="preserve">, kas </w:t>
      </w:r>
      <w:proofErr w:type="spellStart"/>
      <w:r w:rsidR="00853720">
        <w:rPr>
          <w:rFonts w:ascii="Times New Roman" w:hAnsi="Times New Roman" w:cs="Times New Roman"/>
          <w:sz w:val="24"/>
          <w:szCs w:val="24"/>
        </w:rPr>
        <w:t>ietver</w:t>
      </w:r>
      <w:proofErr w:type="spellEnd"/>
      <w:r w:rsidR="00853720">
        <w:rPr>
          <w:rFonts w:ascii="Times New Roman" w:hAnsi="Times New Roman" w:cs="Times New Roman"/>
          <w:sz w:val="24"/>
          <w:szCs w:val="24"/>
        </w:rPr>
        <w:t xml:space="preserve"> </w:t>
      </w:r>
      <w:proofErr w:type="spellStart"/>
      <w:r w:rsidR="00853720">
        <w:rPr>
          <w:rFonts w:ascii="Times New Roman" w:hAnsi="Times New Roman" w:cs="Times New Roman"/>
          <w:sz w:val="24"/>
          <w:szCs w:val="24"/>
        </w:rPr>
        <w:t>arī</w:t>
      </w:r>
      <w:proofErr w:type="spellEnd"/>
      <w:r w:rsidR="00853720">
        <w:rPr>
          <w:rFonts w:ascii="Times New Roman" w:hAnsi="Times New Roman" w:cs="Times New Roman"/>
          <w:sz w:val="24"/>
          <w:szCs w:val="24"/>
        </w:rPr>
        <w:t xml:space="preserve"> </w:t>
      </w:r>
      <w:proofErr w:type="spellStart"/>
      <w:r w:rsidR="00853720">
        <w:rPr>
          <w:rFonts w:ascii="Times New Roman" w:hAnsi="Times New Roman" w:cs="Times New Roman"/>
          <w:sz w:val="24"/>
          <w:szCs w:val="24"/>
        </w:rPr>
        <w:t>papildus</w:t>
      </w:r>
      <w:proofErr w:type="spellEnd"/>
      <w:r w:rsidR="00853720">
        <w:rPr>
          <w:rFonts w:ascii="Times New Roman" w:hAnsi="Times New Roman" w:cs="Times New Roman"/>
          <w:sz w:val="24"/>
          <w:szCs w:val="24"/>
        </w:rPr>
        <w:t xml:space="preserve"> </w:t>
      </w:r>
      <w:proofErr w:type="spellStart"/>
      <w:r w:rsidR="00853720">
        <w:rPr>
          <w:rFonts w:ascii="Times New Roman" w:hAnsi="Times New Roman" w:cs="Times New Roman"/>
          <w:sz w:val="24"/>
          <w:szCs w:val="24"/>
        </w:rPr>
        <w:t>nepieciešamās</w:t>
      </w:r>
      <w:proofErr w:type="spellEnd"/>
      <w:r w:rsidR="00853720">
        <w:rPr>
          <w:rFonts w:ascii="Times New Roman" w:hAnsi="Times New Roman" w:cs="Times New Roman"/>
          <w:sz w:val="24"/>
          <w:szCs w:val="24"/>
        </w:rPr>
        <w:t xml:space="preserve"> </w:t>
      </w:r>
      <w:r w:rsidR="00D50CF4">
        <w:rPr>
          <w:rFonts w:ascii="Times New Roman" w:hAnsi="Times New Roman" w:cs="Times New Roman"/>
          <w:sz w:val="24"/>
          <w:szCs w:val="24"/>
        </w:rPr>
        <w:t xml:space="preserve">IKT </w:t>
      </w:r>
      <w:proofErr w:type="spellStart"/>
      <w:r w:rsidR="00D50CF4">
        <w:rPr>
          <w:rFonts w:ascii="Times New Roman" w:hAnsi="Times New Roman" w:cs="Times New Roman"/>
          <w:sz w:val="24"/>
          <w:szCs w:val="24"/>
        </w:rPr>
        <w:t>risinājumu</w:t>
      </w:r>
      <w:proofErr w:type="spellEnd"/>
      <w:r w:rsidR="00D50CF4">
        <w:rPr>
          <w:rFonts w:ascii="Times New Roman" w:hAnsi="Times New Roman" w:cs="Times New Roman"/>
          <w:sz w:val="24"/>
          <w:szCs w:val="24"/>
        </w:rPr>
        <w:t xml:space="preserve"> </w:t>
      </w:r>
      <w:proofErr w:type="spellStart"/>
      <w:r w:rsidR="00D50CF4">
        <w:rPr>
          <w:rFonts w:ascii="Times New Roman" w:hAnsi="Times New Roman" w:cs="Times New Roman"/>
          <w:sz w:val="24"/>
          <w:szCs w:val="24"/>
        </w:rPr>
        <w:t>uzturēšanas</w:t>
      </w:r>
      <w:proofErr w:type="spellEnd"/>
      <w:r w:rsidR="00D50CF4">
        <w:rPr>
          <w:rFonts w:ascii="Times New Roman" w:hAnsi="Times New Roman" w:cs="Times New Roman"/>
          <w:sz w:val="24"/>
          <w:szCs w:val="24"/>
        </w:rPr>
        <w:t xml:space="preserve"> </w:t>
      </w:r>
      <w:proofErr w:type="spellStart"/>
      <w:r w:rsidR="00D50CF4">
        <w:rPr>
          <w:rFonts w:ascii="Times New Roman" w:hAnsi="Times New Roman" w:cs="Times New Roman"/>
          <w:sz w:val="24"/>
          <w:szCs w:val="24"/>
        </w:rPr>
        <w:t>izmaksas</w:t>
      </w:r>
      <w:proofErr w:type="spellEnd"/>
      <w:r w:rsidR="00D50CF4">
        <w:rPr>
          <w:rFonts w:ascii="Times New Roman" w:hAnsi="Times New Roman" w:cs="Times New Roman"/>
          <w:sz w:val="24"/>
          <w:szCs w:val="24"/>
        </w:rPr>
        <w:t>.</w:t>
      </w:r>
      <w:r w:rsidR="00A8778E">
        <w:rPr>
          <w:rFonts w:ascii="Times New Roman" w:hAnsi="Times New Roman" w:cs="Times New Roman"/>
          <w:sz w:val="24"/>
          <w:szCs w:val="24"/>
        </w:rPr>
        <w:t xml:space="preserve"> </w:t>
      </w:r>
      <w:proofErr w:type="spellStart"/>
      <w:r w:rsidR="00A8778E">
        <w:rPr>
          <w:rFonts w:ascii="Times New Roman" w:hAnsi="Times New Roman" w:cs="Times New Roman"/>
          <w:sz w:val="24"/>
          <w:szCs w:val="24"/>
        </w:rPr>
        <w:t>K</w:t>
      </w:r>
      <w:r w:rsidR="00A8778E" w:rsidRPr="00A8778E">
        <w:rPr>
          <w:rFonts w:ascii="Times New Roman" w:hAnsi="Times New Roman" w:cs="Times New Roman"/>
          <w:sz w:val="24"/>
          <w:szCs w:val="24"/>
        </w:rPr>
        <w:t>atra</w:t>
      </w:r>
      <w:proofErr w:type="spellEnd"/>
      <w:r w:rsidR="00A8778E" w:rsidRPr="00A8778E">
        <w:rPr>
          <w:rFonts w:ascii="Times New Roman" w:hAnsi="Times New Roman" w:cs="Times New Roman"/>
          <w:sz w:val="24"/>
          <w:szCs w:val="24"/>
        </w:rPr>
        <w:t xml:space="preserve"> IKT </w:t>
      </w:r>
      <w:proofErr w:type="spellStart"/>
      <w:r w:rsidR="00A8778E" w:rsidRPr="00A8778E">
        <w:rPr>
          <w:rFonts w:ascii="Times New Roman" w:hAnsi="Times New Roman" w:cs="Times New Roman"/>
          <w:sz w:val="24"/>
          <w:szCs w:val="24"/>
        </w:rPr>
        <w:t>risinājuma</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ieviešana</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rada</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arī</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ieguvum</w:t>
      </w:r>
      <w:r w:rsidR="00CB4A84">
        <w:rPr>
          <w:rFonts w:ascii="Times New Roman" w:hAnsi="Times New Roman" w:cs="Times New Roman"/>
          <w:sz w:val="24"/>
          <w:szCs w:val="24"/>
        </w:rPr>
        <w:t>u</w:t>
      </w:r>
      <w:r w:rsidR="00A8778E" w:rsidRPr="00A8778E">
        <w:rPr>
          <w:rFonts w:ascii="Times New Roman" w:hAnsi="Times New Roman" w:cs="Times New Roman"/>
          <w:sz w:val="24"/>
          <w:szCs w:val="24"/>
        </w:rPr>
        <w:t>s</w:t>
      </w:r>
      <w:proofErr w:type="spellEnd"/>
      <w:r w:rsidR="00A8778E" w:rsidRPr="00A8778E">
        <w:rPr>
          <w:rFonts w:ascii="Times New Roman" w:hAnsi="Times New Roman" w:cs="Times New Roman"/>
          <w:sz w:val="24"/>
          <w:szCs w:val="24"/>
        </w:rPr>
        <w:t xml:space="preserve">, t.sk. </w:t>
      </w:r>
      <w:proofErr w:type="spellStart"/>
      <w:r w:rsidR="00A8778E" w:rsidRPr="00A8778E">
        <w:rPr>
          <w:rFonts w:ascii="Times New Roman" w:hAnsi="Times New Roman" w:cs="Times New Roman"/>
          <w:sz w:val="24"/>
          <w:szCs w:val="24"/>
        </w:rPr>
        <w:t>finansiālus</w:t>
      </w:r>
      <w:proofErr w:type="spellEnd"/>
      <w:r w:rsidR="00A8778E" w:rsidRPr="00A8778E">
        <w:rPr>
          <w:rFonts w:ascii="Times New Roman" w:hAnsi="Times New Roman" w:cs="Times New Roman"/>
          <w:sz w:val="24"/>
          <w:szCs w:val="24"/>
        </w:rPr>
        <w:t xml:space="preserve">, kas </w:t>
      </w:r>
      <w:proofErr w:type="spellStart"/>
      <w:r w:rsidR="00A8778E" w:rsidRPr="00A8778E">
        <w:rPr>
          <w:rFonts w:ascii="Times New Roman" w:hAnsi="Times New Roman" w:cs="Times New Roman"/>
          <w:sz w:val="24"/>
          <w:szCs w:val="24"/>
        </w:rPr>
        <w:t>ir</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jāņem</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vērā</w:t>
      </w:r>
      <w:proofErr w:type="spellEnd"/>
      <w:r w:rsidR="007148F0">
        <w:rPr>
          <w:rFonts w:ascii="Times New Roman" w:hAnsi="Times New Roman" w:cs="Times New Roman"/>
          <w:sz w:val="24"/>
          <w:szCs w:val="24"/>
        </w:rPr>
        <w:t xml:space="preserve">, </w:t>
      </w:r>
      <w:proofErr w:type="spellStart"/>
      <w:r w:rsidR="007148F0">
        <w:rPr>
          <w:rFonts w:ascii="Times New Roman" w:hAnsi="Times New Roman" w:cs="Times New Roman"/>
          <w:sz w:val="24"/>
          <w:szCs w:val="24"/>
        </w:rPr>
        <w:t>izvērtējot</w:t>
      </w:r>
      <w:proofErr w:type="spellEnd"/>
      <w:r w:rsidR="00A8778E" w:rsidRPr="00A8778E">
        <w:rPr>
          <w:rFonts w:ascii="Times New Roman" w:hAnsi="Times New Roman" w:cs="Times New Roman"/>
          <w:sz w:val="24"/>
          <w:szCs w:val="24"/>
        </w:rPr>
        <w:t xml:space="preserve"> IKT </w:t>
      </w:r>
      <w:proofErr w:type="spellStart"/>
      <w:r w:rsidR="00A8778E" w:rsidRPr="00A8778E">
        <w:rPr>
          <w:rFonts w:ascii="Times New Roman" w:hAnsi="Times New Roman" w:cs="Times New Roman"/>
          <w:sz w:val="24"/>
          <w:szCs w:val="24"/>
        </w:rPr>
        <w:t>risinājuma</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uzturēšanas</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izmaks</w:t>
      </w:r>
      <w:r w:rsidR="007148F0">
        <w:rPr>
          <w:rFonts w:ascii="Times New Roman" w:hAnsi="Times New Roman" w:cs="Times New Roman"/>
          <w:sz w:val="24"/>
          <w:szCs w:val="24"/>
        </w:rPr>
        <w:t>as</w:t>
      </w:r>
      <w:proofErr w:type="spellEnd"/>
      <w:r w:rsidR="00A8778E" w:rsidRPr="00A8778E">
        <w:rPr>
          <w:rFonts w:ascii="Times New Roman" w:hAnsi="Times New Roman" w:cs="Times New Roman"/>
          <w:sz w:val="24"/>
          <w:szCs w:val="24"/>
        </w:rPr>
        <w:t xml:space="preserve"> </w:t>
      </w:r>
      <w:r w:rsidR="00236146">
        <w:rPr>
          <w:rFonts w:ascii="Times New Roman" w:hAnsi="Times New Roman" w:cs="Times New Roman"/>
          <w:sz w:val="24"/>
          <w:szCs w:val="24"/>
        </w:rPr>
        <w:t>(</w:t>
      </w:r>
      <w:r w:rsidR="00A8778E" w:rsidRPr="00A8778E">
        <w:rPr>
          <w:rFonts w:ascii="Times New Roman" w:hAnsi="Times New Roman" w:cs="Times New Roman"/>
          <w:sz w:val="24"/>
          <w:szCs w:val="24"/>
        </w:rPr>
        <w:t xml:space="preserve">kas </w:t>
      </w:r>
      <w:proofErr w:type="spellStart"/>
      <w:r w:rsidR="00A8778E" w:rsidRPr="00A8778E">
        <w:rPr>
          <w:rFonts w:ascii="Times New Roman" w:hAnsi="Times New Roman" w:cs="Times New Roman"/>
          <w:sz w:val="24"/>
          <w:szCs w:val="24"/>
        </w:rPr>
        <w:t>ietver</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arī</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lēmumu</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pieņemšanu</w:t>
      </w:r>
      <w:proofErr w:type="spellEnd"/>
      <w:r w:rsidR="00A8778E" w:rsidRPr="00A8778E">
        <w:rPr>
          <w:rFonts w:ascii="Times New Roman" w:hAnsi="Times New Roman" w:cs="Times New Roman"/>
          <w:sz w:val="24"/>
          <w:szCs w:val="24"/>
        </w:rPr>
        <w:t xml:space="preserve"> par </w:t>
      </w:r>
      <w:proofErr w:type="spellStart"/>
      <w:r w:rsidR="00A8778E" w:rsidRPr="00A8778E">
        <w:rPr>
          <w:rFonts w:ascii="Times New Roman" w:hAnsi="Times New Roman" w:cs="Times New Roman"/>
          <w:sz w:val="24"/>
          <w:szCs w:val="24"/>
        </w:rPr>
        <w:t>finansējuma</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pārdalēm</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ņemot</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vērā</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ietaupījumus</w:t>
      </w:r>
      <w:proofErr w:type="spellEnd"/>
      <w:r w:rsidR="00A8778E" w:rsidRPr="00A8778E">
        <w:rPr>
          <w:rFonts w:ascii="Times New Roman" w:hAnsi="Times New Roman" w:cs="Times New Roman"/>
          <w:sz w:val="24"/>
          <w:szCs w:val="24"/>
        </w:rPr>
        <w:t xml:space="preserve">, ko IKT </w:t>
      </w:r>
      <w:proofErr w:type="spellStart"/>
      <w:r w:rsidR="00A8778E" w:rsidRPr="00A8778E">
        <w:rPr>
          <w:rFonts w:ascii="Times New Roman" w:hAnsi="Times New Roman" w:cs="Times New Roman"/>
          <w:sz w:val="24"/>
          <w:szCs w:val="24"/>
        </w:rPr>
        <w:t>risinājumu</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ieviešana</w:t>
      </w:r>
      <w:proofErr w:type="spellEnd"/>
      <w:r w:rsidR="00A8778E" w:rsidRPr="00A8778E">
        <w:rPr>
          <w:rFonts w:ascii="Times New Roman" w:hAnsi="Times New Roman" w:cs="Times New Roman"/>
          <w:sz w:val="24"/>
          <w:szCs w:val="24"/>
        </w:rPr>
        <w:t xml:space="preserve"> </w:t>
      </w:r>
      <w:proofErr w:type="spellStart"/>
      <w:r w:rsidR="00A8778E" w:rsidRPr="00A8778E">
        <w:rPr>
          <w:rFonts w:ascii="Times New Roman" w:hAnsi="Times New Roman" w:cs="Times New Roman"/>
          <w:sz w:val="24"/>
          <w:szCs w:val="24"/>
        </w:rPr>
        <w:t>rada</w:t>
      </w:r>
      <w:proofErr w:type="spellEnd"/>
      <w:r w:rsidR="00236146">
        <w:rPr>
          <w:rFonts w:ascii="Times New Roman" w:hAnsi="Times New Roman" w:cs="Times New Roman"/>
          <w:sz w:val="24"/>
          <w:szCs w:val="24"/>
        </w:rPr>
        <w:t>).</w:t>
      </w:r>
    </w:p>
    <w:p w14:paraId="6CBE94DF" w14:textId="39EA8D03" w:rsidR="006412F6" w:rsidRDefault="00D50CF4" w:rsidP="00D62A4D">
      <w:pPr>
        <w:spacing w:before="120" w:after="120" w:line="240" w:lineRule="auto"/>
        <w:ind w:firstLine="576"/>
        <w:jc w:val="both"/>
        <w:rPr>
          <w:rFonts w:ascii="Times New Roman" w:hAnsi="Times New Roman" w:cs="Times New Roman"/>
          <w:sz w:val="24"/>
          <w:szCs w:val="24"/>
        </w:rPr>
      </w:pPr>
      <w:proofErr w:type="spellStart"/>
      <w:r>
        <w:rPr>
          <w:rFonts w:ascii="Times New Roman" w:hAnsi="Times New Roman" w:cs="Times New Roman"/>
          <w:sz w:val="24"/>
          <w:szCs w:val="24"/>
        </w:rPr>
        <w:t>Vienota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valsts</w:t>
      </w:r>
      <w:proofErr w:type="spellEnd"/>
      <w:r>
        <w:rPr>
          <w:rFonts w:ascii="Times New Roman" w:hAnsi="Times New Roman" w:cs="Times New Roman"/>
          <w:sz w:val="24"/>
          <w:szCs w:val="24"/>
        </w:rPr>
        <w:t xml:space="preserve"> IKT </w:t>
      </w:r>
      <w:proofErr w:type="spellStart"/>
      <w:r>
        <w:rPr>
          <w:rFonts w:ascii="Times New Roman" w:hAnsi="Times New Roman" w:cs="Times New Roman"/>
          <w:sz w:val="24"/>
          <w:szCs w:val="24"/>
        </w:rPr>
        <w:t>p</w:t>
      </w:r>
      <w:r w:rsidR="003533A8">
        <w:rPr>
          <w:rFonts w:ascii="Times New Roman" w:hAnsi="Times New Roman" w:cs="Times New Roman"/>
          <w:sz w:val="24"/>
          <w:szCs w:val="24"/>
        </w:rPr>
        <w:t>ā</w:t>
      </w:r>
      <w:r>
        <w:rPr>
          <w:rFonts w:ascii="Times New Roman" w:hAnsi="Times New Roman" w:cs="Times New Roman"/>
          <w:sz w:val="24"/>
          <w:szCs w:val="24"/>
        </w:rPr>
        <w:t>rvaldība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pilnā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mērā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attiecināta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pašvaldībām</w:t>
      </w:r>
      <w:proofErr w:type="spellEnd"/>
      <w:r>
        <w:rPr>
          <w:rFonts w:ascii="Times New Roman" w:hAnsi="Times New Roman" w:cs="Times New Roman"/>
          <w:sz w:val="24"/>
          <w:szCs w:val="24"/>
        </w:rPr>
        <w:t xml:space="preserve">, </w:t>
      </w:r>
      <w:r w:rsidR="00E539B3">
        <w:rPr>
          <w:rFonts w:ascii="Times New Roman" w:hAnsi="Times New Roman" w:cs="Times New Roman"/>
          <w:sz w:val="24"/>
          <w:szCs w:val="24"/>
        </w:rPr>
        <w:t xml:space="preserve">no </w:t>
      </w:r>
      <w:proofErr w:type="spellStart"/>
      <w:r w:rsidR="00E539B3">
        <w:rPr>
          <w:rFonts w:ascii="Times New Roman" w:hAnsi="Times New Roman" w:cs="Times New Roman"/>
          <w:sz w:val="24"/>
          <w:szCs w:val="24"/>
        </w:rPr>
        <w:t>vienas</w:t>
      </w:r>
      <w:proofErr w:type="spellEnd"/>
      <w:r w:rsidR="00E539B3">
        <w:rPr>
          <w:rFonts w:ascii="Times New Roman" w:hAnsi="Times New Roman" w:cs="Times New Roman"/>
          <w:sz w:val="24"/>
          <w:szCs w:val="24"/>
        </w:rPr>
        <w:t xml:space="preserve"> </w:t>
      </w:r>
      <w:proofErr w:type="spellStart"/>
      <w:r w:rsidR="00E539B3">
        <w:rPr>
          <w:rFonts w:ascii="Times New Roman" w:hAnsi="Times New Roman" w:cs="Times New Roman"/>
          <w:sz w:val="24"/>
          <w:szCs w:val="24"/>
        </w:rPr>
        <w:t>puses</w:t>
      </w:r>
      <w:proofErr w:type="spellEnd"/>
      <w:r w:rsidR="00E539B3">
        <w:rPr>
          <w:rFonts w:ascii="Times New Roman" w:hAnsi="Times New Roman" w:cs="Times New Roman"/>
          <w:sz w:val="24"/>
          <w:szCs w:val="24"/>
        </w:rPr>
        <w:t xml:space="preserve"> </w:t>
      </w:r>
      <w:r w:rsidR="00CC1022">
        <w:rPr>
          <w:rFonts w:ascii="Times New Roman" w:hAnsi="Times New Roman" w:cs="Times New Roman"/>
          <w:sz w:val="24"/>
          <w:szCs w:val="24"/>
        </w:rPr>
        <w:t>–</w:t>
      </w:r>
      <w:r w:rsidR="00E539B3">
        <w:rPr>
          <w:rFonts w:ascii="Times New Roman" w:hAnsi="Times New Roman" w:cs="Times New Roman"/>
          <w:sz w:val="24"/>
          <w:szCs w:val="24"/>
        </w:rPr>
        <w:t xml:space="preserve"> </w:t>
      </w:r>
      <w:proofErr w:type="spellStart"/>
      <w:r w:rsidR="007458C9">
        <w:rPr>
          <w:rFonts w:ascii="Times New Roman" w:hAnsi="Times New Roman" w:cs="Times New Roman"/>
          <w:sz w:val="24"/>
          <w:szCs w:val="24"/>
        </w:rPr>
        <w:t>p</w:t>
      </w:r>
      <w:r w:rsidR="00CC1022">
        <w:rPr>
          <w:rFonts w:ascii="Times New Roman" w:hAnsi="Times New Roman" w:cs="Times New Roman"/>
          <w:sz w:val="24"/>
          <w:szCs w:val="24"/>
        </w:rPr>
        <w:t>lānojot</w:t>
      </w:r>
      <w:proofErr w:type="spellEnd"/>
      <w:r w:rsidR="00CC1022">
        <w:rPr>
          <w:rFonts w:ascii="Times New Roman" w:hAnsi="Times New Roman" w:cs="Times New Roman"/>
          <w:sz w:val="24"/>
          <w:szCs w:val="24"/>
        </w:rPr>
        <w:t xml:space="preserve"> </w:t>
      </w:r>
      <w:proofErr w:type="spellStart"/>
      <w:r w:rsidR="00CC1022">
        <w:rPr>
          <w:rFonts w:ascii="Times New Roman" w:hAnsi="Times New Roman" w:cs="Times New Roman"/>
          <w:sz w:val="24"/>
          <w:szCs w:val="24"/>
        </w:rPr>
        <w:t>valsts</w:t>
      </w:r>
      <w:proofErr w:type="spellEnd"/>
      <w:r w:rsidR="00CC1022">
        <w:rPr>
          <w:rFonts w:ascii="Times New Roman" w:hAnsi="Times New Roman" w:cs="Times New Roman"/>
          <w:sz w:val="24"/>
          <w:szCs w:val="24"/>
        </w:rPr>
        <w:t xml:space="preserve"> </w:t>
      </w:r>
      <w:proofErr w:type="spellStart"/>
      <w:r w:rsidR="00CC1022">
        <w:rPr>
          <w:rFonts w:ascii="Times New Roman" w:hAnsi="Times New Roman" w:cs="Times New Roman"/>
          <w:sz w:val="24"/>
          <w:szCs w:val="24"/>
        </w:rPr>
        <w:t>koplietošanas</w:t>
      </w:r>
      <w:proofErr w:type="spellEnd"/>
      <w:r w:rsidR="00CC1022">
        <w:rPr>
          <w:rFonts w:ascii="Times New Roman" w:hAnsi="Times New Roman" w:cs="Times New Roman"/>
          <w:sz w:val="24"/>
          <w:szCs w:val="24"/>
        </w:rPr>
        <w:t xml:space="preserve"> </w:t>
      </w:r>
      <w:proofErr w:type="spellStart"/>
      <w:r w:rsidR="00CC1022">
        <w:rPr>
          <w:rFonts w:ascii="Times New Roman" w:hAnsi="Times New Roman" w:cs="Times New Roman"/>
          <w:sz w:val="24"/>
          <w:szCs w:val="24"/>
        </w:rPr>
        <w:t>platformu</w:t>
      </w:r>
      <w:proofErr w:type="spellEnd"/>
      <w:r w:rsidR="00CC1022">
        <w:rPr>
          <w:rFonts w:ascii="Times New Roman" w:hAnsi="Times New Roman" w:cs="Times New Roman"/>
          <w:sz w:val="24"/>
          <w:szCs w:val="24"/>
        </w:rPr>
        <w:t xml:space="preserve"> </w:t>
      </w:r>
      <w:proofErr w:type="spellStart"/>
      <w:r w:rsidR="00CC1022">
        <w:rPr>
          <w:rFonts w:ascii="Times New Roman" w:hAnsi="Times New Roman" w:cs="Times New Roman"/>
          <w:sz w:val="24"/>
          <w:szCs w:val="24"/>
        </w:rPr>
        <w:t>attīstību</w:t>
      </w:r>
      <w:proofErr w:type="spellEnd"/>
      <w:r w:rsidR="00CC1022">
        <w:rPr>
          <w:rFonts w:ascii="Times New Roman" w:hAnsi="Times New Roman" w:cs="Times New Roman"/>
          <w:sz w:val="24"/>
          <w:szCs w:val="24"/>
        </w:rPr>
        <w:t xml:space="preserve"> </w:t>
      </w:r>
      <w:proofErr w:type="spellStart"/>
      <w:r w:rsidR="00CC1022">
        <w:rPr>
          <w:rFonts w:ascii="Times New Roman" w:hAnsi="Times New Roman" w:cs="Times New Roman"/>
          <w:sz w:val="24"/>
          <w:szCs w:val="24"/>
        </w:rPr>
        <w:t>arī</w:t>
      </w:r>
      <w:proofErr w:type="spellEnd"/>
      <w:r w:rsidR="00CC1022">
        <w:rPr>
          <w:rFonts w:ascii="Times New Roman" w:hAnsi="Times New Roman" w:cs="Times New Roman"/>
          <w:sz w:val="24"/>
          <w:szCs w:val="24"/>
        </w:rPr>
        <w:t xml:space="preserve"> </w:t>
      </w:r>
      <w:proofErr w:type="spellStart"/>
      <w:r w:rsidR="00CC1022">
        <w:rPr>
          <w:rFonts w:ascii="Times New Roman" w:hAnsi="Times New Roman" w:cs="Times New Roman"/>
          <w:sz w:val="24"/>
          <w:szCs w:val="24"/>
        </w:rPr>
        <w:t>atbilstoši</w:t>
      </w:r>
      <w:proofErr w:type="spellEnd"/>
      <w:r w:rsidR="00CC1022">
        <w:rPr>
          <w:rFonts w:ascii="Times New Roman" w:hAnsi="Times New Roman" w:cs="Times New Roman"/>
          <w:sz w:val="24"/>
          <w:szCs w:val="24"/>
        </w:rPr>
        <w:t xml:space="preserve"> </w:t>
      </w:r>
      <w:proofErr w:type="spellStart"/>
      <w:r w:rsidR="00CC1022">
        <w:rPr>
          <w:rFonts w:ascii="Times New Roman" w:hAnsi="Times New Roman" w:cs="Times New Roman"/>
          <w:sz w:val="24"/>
          <w:szCs w:val="24"/>
        </w:rPr>
        <w:t>pašvaldību</w:t>
      </w:r>
      <w:proofErr w:type="spellEnd"/>
      <w:r w:rsidR="00CC1022">
        <w:rPr>
          <w:rFonts w:ascii="Times New Roman" w:hAnsi="Times New Roman" w:cs="Times New Roman"/>
          <w:sz w:val="24"/>
          <w:szCs w:val="24"/>
        </w:rPr>
        <w:t xml:space="preserve"> </w:t>
      </w:r>
      <w:proofErr w:type="spellStart"/>
      <w:r w:rsidR="00CC1022">
        <w:rPr>
          <w:rFonts w:ascii="Times New Roman" w:hAnsi="Times New Roman" w:cs="Times New Roman"/>
          <w:sz w:val="24"/>
          <w:szCs w:val="24"/>
        </w:rPr>
        <w:t>vajadzībām</w:t>
      </w:r>
      <w:proofErr w:type="spellEnd"/>
      <w:r w:rsidR="00CC1022">
        <w:rPr>
          <w:rFonts w:ascii="Times New Roman" w:hAnsi="Times New Roman" w:cs="Times New Roman"/>
          <w:sz w:val="24"/>
          <w:szCs w:val="24"/>
        </w:rPr>
        <w:t xml:space="preserve">, </w:t>
      </w:r>
      <w:proofErr w:type="spellStart"/>
      <w:r w:rsidR="00CC1022">
        <w:rPr>
          <w:rFonts w:ascii="Times New Roman" w:hAnsi="Times New Roman" w:cs="Times New Roman"/>
          <w:sz w:val="24"/>
          <w:szCs w:val="24"/>
        </w:rPr>
        <w:t>kā</w:t>
      </w:r>
      <w:proofErr w:type="spellEnd"/>
      <w:r w:rsidR="00CC1022">
        <w:rPr>
          <w:rFonts w:ascii="Times New Roman" w:hAnsi="Times New Roman" w:cs="Times New Roman"/>
          <w:sz w:val="24"/>
          <w:szCs w:val="24"/>
        </w:rPr>
        <w:t xml:space="preserve"> </w:t>
      </w:r>
      <w:proofErr w:type="spellStart"/>
      <w:r w:rsidR="00CC1022">
        <w:rPr>
          <w:rFonts w:ascii="Times New Roman" w:hAnsi="Times New Roman" w:cs="Times New Roman"/>
          <w:sz w:val="24"/>
          <w:szCs w:val="24"/>
        </w:rPr>
        <w:t>arī</w:t>
      </w:r>
      <w:proofErr w:type="spellEnd"/>
      <w:r w:rsidR="00CC1022">
        <w:rPr>
          <w:rFonts w:ascii="Times New Roman" w:hAnsi="Times New Roman" w:cs="Times New Roman"/>
          <w:sz w:val="24"/>
          <w:szCs w:val="24"/>
        </w:rPr>
        <w:t xml:space="preserve"> </w:t>
      </w:r>
      <w:proofErr w:type="spellStart"/>
      <w:r w:rsidR="00CC1022">
        <w:rPr>
          <w:rFonts w:ascii="Times New Roman" w:hAnsi="Times New Roman" w:cs="Times New Roman"/>
          <w:sz w:val="24"/>
          <w:szCs w:val="24"/>
        </w:rPr>
        <w:t>plānojot</w:t>
      </w:r>
      <w:proofErr w:type="spellEnd"/>
      <w:r w:rsidR="00CC1022">
        <w:rPr>
          <w:rFonts w:ascii="Times New Roman" w:hAnsi="Times New Roman" w:cs="Times New Roman"/>
          <w:sz w:val="24"/>
          <w:szCs w:val="24"/>
        </w:rPr>
        <w:t xml:space="preserve"> </w:t>
      </w:r>
      <w:proofErr w:type="spellStart"/>
      <w:r w:rsidR="00986C95">
        <w:rPr>
          <w:rFonts w:ascii="Times New Roman" w:hAnsi="Times New Roman" w:cs="Times New Roman"/>
          <w:sz w:val="24"/>
          <w:szCs w:val="24"/>
        </w:rPr>
        <w:t>pašvaldību</w:t>
      </w:r>
      <w:proofErr w:type="spellEnd"/>
      <w:r w:rsidR="00986C95">
        <w:rPr>
          <w:rFonts w:ascii="Times New Roman" w:hAnsi="Times New Roman" w:cs="Times New Roman"/>
          <w:sz w:val="24"/>
          <w:szCs w:val="24"/>
        </w:rPr>
        <w:t xml:space="preserve"> </w:t>
      </w:r>
      <w:proofErr w:type="spellStart"/>
      <w:r w:rsidR="00986C95">
        <w:rPr>
          <w:rFonts w:ascii="Times New Roman" w:hAnsi="Times New Roman" w:cs="Times New Roman"/>
          <w:sz w:val="24"/>
          <w:szCs w:val="24"/>
        </w:rPr>
        <w:t>funkciju</w:t>
      </w:r>
      <w:proofErr w:type="spellEnd"/>
      <w:r w:rsidR="00986C95">
        <w:rPr>
          <w:rFonts w:ascii="Times New Roman" w:hAnsi="Times New Roman" w:cs="Times New Roman"/>
          <w:sz w:val="24"/>
          <w:szCs w:val="24"/>
        </w:rPr>
        <w:t xml:space="preserve"> </w:t>
      </w:r>
      <w:proofErr w:type="spellStart"/>
      <w:r w:rsidR="00986C95">
        <w:rPr>
          <w:rFonts w:ascii="Times New Roman" w:hAnsi="Times New Roman" w:cs="Times New Roman"/>
          <w:sz w:val="24"/>
          <w:szCs w:val="24"/>
        </w:rPr>
        <w:t>izpildei</w:t>
      </w:r>
      <w:proofErr w:type="spellEnd"/>
      <w:r w:rsidR="00986C95">
        <w:rPr>
          <w:rFonts w:ascii="Times New Roman" w:hAnsi="Times New Roman" w:cs="Times New Roman"/>
          <w:sz w:val="24"/>
          <w:szCs w:val="24"/>
        </w:rPr>
        <w:t xml:space="preserve"> </w:t>
      </w:r>
      <w:proofErr w:type="spellStart"/>
      <w:r w:rsidR="00986C95">
        <w:rPr>
          <w:rFonts w:ascii="Times New Roman" w:hAnsi="Times New Roman" w:cs="Times New Roman"/>
          <w:sz w:val="24"/>
          <w:szCs w:val="24"/>
        </w:rPr>
        <w:t>nepieciešamus</w:t>
      </w:r>
      <w:proofErr w:type="spellEnd"/>
      <w:r w:rsidR="00986C95">
        <w:rPr>
          <w:rFonts w:ascii="Times New Roman" w:hAnsi="Times New Roman" w:cs="Times New Roman"/>
          <w:sz w:val="24"/>
          <w:szCs w:val="24"/>
        </w:rPr>
        <w:t xml:space="preserve"> IKT </w:t>
      </w:r>
      <w:proofErr w:type="spellStart"/>
      <w:r w:rsidR="00986C95">
        <w:rPr>
          <w:rFonts w:ascii="Times New Roman" w:hAnsi="Times New Roman" w:cs="Times New Roman"/>
          <w:sz w:val="24"/>
          <w:szCs w:val="24"/>
        </w:rPr>
        <w:t>risinājumus</w:t>
      </w:r>
      <w:proofErr w:type="spellEnd"/>
      <w:r w:rsidR="00E10426">
        <w:rPr>
          <w:rFonts w:ascii="Times New Roman" w:hAnsi="Times New Roman" w:cs="Times New Roman"/>
          <w:sz w:val="24"/>
          <w:szCs w:val="24"/>
        </w:rPr>
        <w:t xml:space="preserve">, bet no </w:t>
      </w:r>
      <w:proofErr w:type="spellStart"/>
      <w:r w:rsidR="00E10426">
        <w:rPr>
          <w:rFonts w:ascii="Times New Roman" w:hAnsi="Times New Roman" w:cs="Times New Roman"/>
          <w:sz w:val="24"/>
          <w:szCs w:val="24"/>
        </w:rPr>
        <w:t>otras</w:t>
      </w:r>
      <w:proofErr w:type="spellEnd"/>
      <w:r w:rsidR="00E10426">
        <w:rPr>
          <w:rFonts w:ascii="Times New Roman" w:hAnsi="Times New Roman" w:cs="Times New Roman"/>
          <w:sz w:val="24"/>
          <w:szCs w:val="24"/>
        </w:rPr>
        <w:t xml:space="preserve"> </w:t>
      </w:r>
      <w:proofErr w:type="spellStart"/>
      <w:r w:rsidR="00E10426">
        <w:rPr>
          <w:rFonts w:ascii="Times New Roman" w:hAnsi="Times New Roman" w:cs="Times New Roman"/>
          <w:sz w:val="24"/>
          <w:szCs w:val="24"/>
        </w:rPr>
        <w:t>puses</w:t>
      </w:r>
      <w:proofErr w:type="spellEnd"/>
      <w:r w:rsidR="00E10426">
        <w:rPr>
          <w:rFonts w:ascii="Times New Roman" w:hAnsi="Times New Roman" w:cs="Times New Roman"/>
          <w:sz w:val="24"/>
          <w:szCs w:val="24"/>
        </w:rPr>
        <w:t xml:space="preserve"> – </w:t>
      </w:r>
      <w:proofErr w:type="spellStart"/>
      <w:r w:rsidR="00E10426">
        <w:rPr>
          <w:rFonts w:ascii="Times New Roman" w:hAnsi="Times New Roman" w:cs="Times New Roman"/>
          <w:sz w:val="24"/>
          <w:szCs w:val="24"/>
        </w:rPr>
        <w:t>piemērojot</w:t>
      </w:r>
      <w:proofErr w:type="spellEnd"/>
      <w:r w:rsidR="00E10426">
        <w:rPr>
          <w:rFonts w:ascii="Times New Roman" w:hAnsi="Times New Roman" w:cs="Times New Roman"/>
          <w:sz w:val="24"/>
          <w:szCs w:val="24"/>
        </w:rPr>
        <w:t xml:space="preserve"> </w:t>
      </w:r>
      <w:proofErr w:type="spellStart"/>
      <w:r w:rsidR="00E10426">
        <w:rPr>
          <w:rFonts w:ascii="Times New Roman" w:hAnsi="Times New Roman" w:cs="Times New Roman"/>
          <w:sz w:val="24"/>
          <w:szCs w:val="24"/>
        </w:rPr>
        <w:t>pašvaldību</w:t>
      </w:r>
      <w:proofErr w:type="spellEnd"/>
      <w:r w:rsidR="00E10426">
        <w:rPr>
          <w:rFonts w:ascii="Times New Roman" w:hAnsi="Times New Roman" w:cs="Times New Roman"/>
          <w:sz w:val="24"/>
          <w:szCs w:val="24"/>
        </w:rPr>
        <w:t xml:space="preserve"> IKT </w:t>
      </w:r>
      <w:proofErr w:type="spellStart"/>
      <w:r w:rsidR="00E10426">
        <w:rPr>
          <w:rFonts w:ascii="Times New Roman" w:hAnsi="Times New Roman" w:cs="Times New Roman"/>
          <w:sz w:val="24"/>
          <w:szCs w:val="24"/>
        </w:rPr>
        <w:t>risinājumu</w:t>
      </w:r>
      <w:proofErr w:type="spellEnd"/>
      <w:r w:rsidR="00E10426">
        <w:rPr>
          <w:rFonts w:ascii="Times New Roman" w:hAnsi="Times New Roman" w:cs="Times New Roman"/>
          <w:sz w:val="24"/>
          <w:szCs w:val="24"/>
        </w:rPr>
        <w:t xml:space="preserve"> </w:t>
      </w:r>
      <w:proofErr w:type="spellStart"/>
      <w:r w:rsidR="00E10426">
        <w:rPr>
          <w:rFonts w:ascii="Times New Roman" w:hAnsi="Times New Roman" w:cs="Times New Roman"/>
          <w:sz w:val="24"/>
          <w:szCs w:val="24"/>
        </w:rPr>
        <w:t>attīstības</w:t>
      </w:r>
      <w:proofErr w:type="spellEnd"/>
      <w:r w:rsidR="00E10426">
        <w:rPr>
          <w:rFonts w:ascii="Times New Roman" w:hAnsi="Times New Roman" w:cs="Times New Roman"/>
          <w:sz w:val="24"/>
          <w:szCs w:val="24"/>
        </w:rPr>
        <w:t xml:space="preserve"> </w:t>
      </w:r>
      <w:proofErr w:type="spellStart"/>
      <w:r w:rsidR="00E10426">
        <w:rPr>
          <w:rFonts w:ascii="Times New Roman" w:hAnsi="Times New Roman" w:cs="Times New Roman"/>
          <w:sz w:val="24"/>
          <w:szCs w:val="24"/>
        </w:rPr>
        <w:t>plānošanā</w:t>
      </w:r>
      <w:proofErr w:type="spellEnd"/>
      <w:r w:rsidR="00E10426">
        <w:rPr>
          <w:rFonts w:ascii="Times New Roman" w:hAnsi="Times New Roman" w:cs="Times New Roman"/>
          <w:sz w:val="24"/>
          <w:szCs w:val="24"/>
        </w:rPr>
        <w:t xml:space="preserve"> un </w:t>
      </w:r>
      <w:proofErr w:type="spellStart"/>
      <w:r w:rsidR="00E10426">
        <w:rPr>
          <w:rFonts w:ascii="Times New Roman" w:hAnsi="Times New Roman" w:cs="Times New Roman"/>
          <w:sz w:val="24"/>
          <w:szCs w:val="24"/>
        </w:rPr>
        <w:t>uzraudzībā</w:t>
      </w:r>
      <w:proofErr w:type="spellEnd"/>
      <w:r w:rsidR="00E10426">
        <w:rPr>
          <w:rFonts w:ascii="Times New Roman" w:hAnsi="Times New Roman" w:cs="Times New Roman"/>
          <w:sz w:val="24"/>
          <w:szCs w:val="24"/>
        </w:rPr>
        <w:t xml:space="preserve"> </w:t>
      </w:r>
      <w:proofErr w:type="spellStart"/>
      <w:r w:rsidR="00E10426">
        <w:rPr>
          <w:rFonts w:ascii="Times New Roman" w:hAnsi="Times New Roman" w:cs="Times New Roman"/>
          <w:sz w:val="24"/>
          <w:szCs w:val="24"/>
        </w:rPr>
        <w:t>tos</w:t>
      </w:r>
      <w:proofErr w:type="spellEnd"/>
      <w:r w:rsidR="00E10426">
        <w:rPr>
          <w:rFonts w:ascii="Times New Roman" w:hAnsi="Times New Roman" w:cs="Times New Roman"/>
          <w:sz w:val="24"/>
          <w:szCs w:val="24"/>
        </w:rPr>
        <w:t xml:space="preserve"> </w:t>
      </w:r>
      <w:proofErr w:type="spellStart"/>
      <w:r w:rsidR="00E10426">
        <w:rPr>
          <w:rFonts w:ascii="Times New Roman" w:hAnsi="Times New Roman" w:cs="Times New Roman"/>
          <w:sz w:val="24"/>
          <w:szCs w:val="24"/>
        </w:rPr>
        <w:t>pašus</w:t>
      </w:r>
      <w:proofErr w:type="spellEnd"/>
      <w:r w:rsidR="00E10426">
        <w:rPr>
          <w:rFonts w:ascii="Times New Roman" w:hAnsi="Times New Roman" w:cs="Times New Roman"/>
          <w:sz w:val="24"/>
          <w:szCs w:val="24"/>
        </w:rPr>
        <w:t xml:space="preserve"> </w:t>
      </w:r>
      <w:proofErr w:type="spellStart"/>
      <w:r w:rsidR="00E10426">
        <w:rPr>
          <w:rFonts w:ascii="Times New Roman" w:hAnsi="Times New Roman" w:cs="Times New Roman"/>
          <w:sz w:val="24"/>
          <w:szCs w:val="24"/>
        </w:rPr>
        <w:t>principus</w:t>
      </w:r>
      <w:proofErr w:type="spellEnd"/>
      <w:r w:rsidR="00E10426">
        <w:rPr>
          <w:rFonts w:ascii="Times New Roman" w:hAnsi="Times New Roman" w:cs="Times New Roman"/>
          <w:sz w:val="24"/>
          <w:szCs w:val="24"/>
        </w:rPr>
        <w:t xml:space="preserve">, ko </w:t>
      </w:r>
      <w:proofErr w:type="spellStart"/>
      <w:r w:rsidR="00E10426">
        <w:rPr>
          <w:rFonts w:ascii="Times New Roman" w:hAnsi="Times New Roman" w:cs="Times New Roman"/>
          <w:sz w:val="24"/>
          <w:szCs w:val="24"/>
        </w:rPr>
        <w:t>valsts</w:t>
      </w:r>
      <w:proofErr w:type="spellEnd"/>
      <w:r w:rsidR="00E10426">
        <w:rPr>
          <w:rFonts w:ascii="Times New Roman" w:hAnsi="Times New Roman" w:cs="Times New Roman"/>
          <w:sz w:val="24"/>
          <w:szCs w:val="24"/>
        </w:rPr>
        <w:t xml:space="preserve"> </w:t>
      </w:r>
      <w:proofErr w:type="spellStart"/>
      <w:r w:rsidR="00E10426">
        <w:rPr>
          <w:rFonts w:ascii="Times New Roman" w:hAnsi="Times New Roman" w:cs="Times New Roman"/>
          <w:sz w:val="24"/>
          <w:szCs w:val="24"/>
        </w:rPr>
        <w:t>tiešās</w:t>
      </w:r>
      <w:proofErr w:type="spellEnd"/>
      <w:r w:rsidR="00E10426">
        <w:rPr>
          <w:rFonts w:ascii="Times New Roman" w:hAnsi="Times New Roman" w:cs="Times New Roman"/>
          <w:sz w:val="24"/>
          <w:szCs w:val="24"/>
        </w:rPr>
        <w:t xml:space="preserve"> </w:t>
      </w:r>
      <w:proofErr w:type="spellStart"/>
      <w:r w:rsidR="00E10426">
        <w:rPr>
          <w:rFonts w:ascii="Times New Roman" w:hAnsi="Times New Roman" w:cs="Times New Roman"/>
          <w:sz w:val="24"/>
          <w:szCs w:val="24"/>
        </w:rPr>
        <w:t>pārvaldes</w:t>
      </w:r>
      <w:proofErr w:type="spellEnd"/>
      <w:r w:rsidR="00E10426">
        <w:rPr>
          <w:rFonts w:ascii="Times New Roman" w:hAnsi="Times New Roman" w:cs="Times New Roman"/>
          <w:sz w:val="24"/>
          <w:szCs w:val="24"/>
        </w:rPr>
        <w:t xml:space="preserve"> </w:t>
      </w:r>
      <w:proofErr w:type="spellStart"/>
      <w:r w:rsidR="00E10426">
        <w:rPr>
          <w:rFonts w:ascii="Times New Roman" w:hAnsi="Times New Roman" w:cs="Times New Roman"/>
          <w:sz w:val="24"/>
          <w:szCs w:val="24"/>
        </w:rPr>
        <w:t>institūciju</w:t>
      </w:r>
      <w:proofErr w:type="spellEnd"/>
      <w:r w:rsidR="00E10426">
        <w:rPr>
          <w:rFonts w:ascii="Times New Roman" w:hAnsi="Times New Roman" w:cs="Times New Roman"/>
          <w:sz w:val="24"/>
          <w:szCs w:val="24"/>
        </w:rPr>
        <w:t xml:space="preserve"> IKT </w:t>
      </w:r>
      <w:proofErr w:type="spellStart"/>
      <w:r w:rsidR="00E10426">
        <w:rPr>
          <w:rFonts w:ascii="Times New Roman" w:hAnsi="Times New Roman" w:cs="Times New Roman"/>
          <w:sz w:val="24"/>
          <w:szCs w:val="24"/>
        </w:rPr>
        <w:t>attīstības</w:t>
      </w:r>
      <w:proofErr w:type="spellEnd"/>
      <w:r w:rsidR="00E10426">
        <w:rPr>
          <w:rFonts w:ascii="Times New Roman" w:hAnsi="Times New Roman" w:cs="Times New Roman"/>
          <w:sz w:val="24"/>
          <w:szCs w:val="24"/>
        </w:rPr>
        <w:t xml:space="preserve"> </w:t>
      </w:r>
      <w:proofErr w:type="spellStart"/>
      <w:r w:rsidR="00352AFD">
        <w:rPr>
          <w:rFonts w:ascii="Times New Roman" w:hAnsi="Times New Roman" w:cs="Times New Roman"/>
          <w:sz w:val="24"/>
          <w:szCs w:val="24"/>
        </w:rPr>
        <w:t>pārvaldībai</w:t>
      </w:r>
      <w:proofErr w:type="spellEnd"/>
      <w:r w:rsidR="00352AFD">
        <w:rPr>
          <w:rFonts w:ascii="Times New Roman" w:hAnsi="Times New Roman" w:cs="Times New Roman"/>
          <w:sz w:val="24"/>
          <w:szCs w:val="24"/>
        </w:rPr>
        <w:t xml:space="preserve">. </w:t>
      </w:r>
      <w:proofErr w:type="spellStart"/>
      <w:r w:rsidR="00A1771A">
        <w:rPr>
          <w:rFonts w:ascii="Times New Roman" w:hAnsi="Times New Roman" w:cs="Times New Roman"/>
          <w:sz w:val="24"/>
          <w:szCs w:val="24"/>
        </w:rPr>
        <w:t>Piemēram</w:t>
      </w:r>
      <w:proofErr w:type="spellEnd"/>
      <w:r w:rsidR="00A1771A">
        <w:rPr>
          <w:rFonts w:ascii="Times New Roman" w:hAnsi="Times New Roman" w:cs="Times New Roman"/>
          <w:sz w:val="24"/>
          <w:szCs w:val="24"/>
        </w:rPr>
        <w:t xml:space="preserve">, </w:t>
      </w:r>
      <w:proofErr w:type="spellStart"/>
      <w:r w:rsidR="00C23158">
        <w:rPr>
          <w:rFonts w:ascii="Times New Roman" w:hAnsi="Times New Roman" w:cs="Times New Roman"/>
          <w:sz w:val="24"/>
          <w:szCs w:val="24"/>
        </w:rPr>
        <w:t>funkcijām</w:t>
      </w:r>
      <w:proofErr w:type="spellEnd"/>
      <w:r w:rsidR="00C23158">
        <w:rPr>
          <w:rFonts w:ascii="Times New Roman" w:hAnsi="Times New Roman" w:cs="Times New Roman"/>
          <w:sz w:val="24"/>
          <w:szCs w:val="24"/>
        </w:rPr>
        <w:t xml:space="preserve">, </w:t>
      </w:r>
      <w:r w:rsidR="00303BBA">
        <w:rPr>
          <w:rFonts w:ascii="Times New Roman" w:hAnsi="Times New Roman" w:cs="Times New Roman"/>
          <w:sz w:val="24"/>
          <w:szCs w:val="24"/>
        </w:rPr>
        <w:t xml:space="preserve">kuru </w:t>
      </w:r>
      <w:proofErr w:type="spellStart"/>
      <w:r w:rsidR="00303BBA">
        <w:rPr>
          <w:rFonts w:ascii="Times New Roman" w:hAnsi="Times New Roman" w:cs="Times New Roman"/>
          <w:sz w:val="24"/>
          <w:szCs w:val="24"/>
        </w:rPr>
        <w:t>izpilde</w:t>
      </w:r>
      <w:proofErr w:type="spellEnd"/>
      <w:r w:rsidR="00303BBA">
        <w:rPr>
          <w:rFonts w:ascii="Times New Roman" w:hAnsi="Times New Roman" w:cs="Times New Roman"/>
          <w:sz w:val="24"/>
          <w:szCs w:val="24"/>
        </w:rPr>
        <w:t xml:space="preserve"> </w:t>
      </w:r>
      <w:proofErr w:type="spellStart"/>
      <w:r w:rsidR="00B64FB9">
        <w:rPr>
          <w:rFonts w:ascii="Times New Roman" w:hAnsi="Times New Roman" w:cs="Times New Roman"/>
          <w:sz w:val="24"/>
          <w:szCs w:val="24"/>
        </w:rPr>
        <w:t>pašvaldībās</w:t>
      </w:r>
      <w:proofErr w:type="spellEnd"/>
      <w:r w:rsidR="00B64FB9">
        <w:rPr>
          <w:rFonts w:ascii="Times New Roman" w:hAnsi="Times New Roman" w:cs="Times New Roman"/>
          <w:sz w:val="24"/>
          <w:szCs w:val="24"/>
        </w:rPr>
        <w:t xml:space="preserve"> </w:t>
      </w:r>
      <w:proofErr w:type="spellStart"/>
      <w:r w:rsidR="00B64FB9">
        <w:rPr>
          <w:rFonts w:ascii="Times New Roman" w:hAnsi="Times New Roman" w:cs="Times New Roman"/>
          <w:sz w:val="24"/>
          <w:szCs w:val="24"/>
        </w:rPr>
        <w:t>ir</w:t>
      </w:r>
      <w:proofErr w:type="spellEnd"/>
      <w:r w:rsidR="00C23158">
        <w:rPr>
          <w:rFonts w:ascii="Times New Roman" w:hAnsi="Times New Roman" w:cs="Times New Roman"/>
          <w:sz w:val="24"/>
          <w:szCs w:val="24"/>
        </w:rPr>
        <w:t xml:space="preserve"> </w:t>
      </w:r>
      <w:proofErr w:type="spellStart"/>
      <w:r w:rsidR="008056F1">
        <w:rPr>
          <w:rFonts w:ascii="Times New Roman" w:hAnsi="Times New Roman" w:cs="Times New Roman"/>
          <w:sz w:val="24"/>
          <w:szCs w:val="24"/>
        </w:rPr>
        <w:t>vienveidīga</w:t>
      </w:r>
      <w:proofErr w:type="spellEnd"/>
      <w:r w:rsidR="00811D97">
        <w:rPr>
          <w:rFonts w:ascii="Times New Roman" w:hAnsi="Times New Roman" w:cs="Times New Roman"/>
          <w:sz w:val="24"/>
          <w:szCs w:val="24"/>
        </w:rPr>
        <w:t xml:space="preserve">, </w:t>
      </w:r>
      <w:proofErr w:type="spellStart"/>
      <w:r w:rsidR="00811D97">
        <w:rPr>
          <w:rFonts w:ascii="Times New Roman" w:hAnsi="Times New Roman" w:cs="Times New Roman"/>
          <w:sz w:val="24"/>
          <w:szCs w:val="24"/>
        </w:rPr>
        <w:t>tiks</w:t>
      </w:r>
      <w:proofErr w:type="spellEnd"/>
      <w:r w:rsidR="00811D97">
        <w:rPr>
          <w:rFonts w:ascii="Times New Roman" w:hAnsi="Times New Roman" w:cs="Times New Roman"/>
          <w:sz w:val="24"/>
          <w:szCs w:val="24"/>
        </w:rPr>
        <w:t xml:space="preserve"> </w:t>
      </w:r>
      <w:proofErr w:type="spellStart"/>
      <w:r w:rsidR="00811D97">
        <w:rPr>
          <w:rFonts w:ascii="Times New Roman" w:hAnsi="Times New Roman" w:cs="Times New Roman"/>
          <w:sz w:val="24"/>
          <w:szCs w:val="24"/>
        </w:rPr>
        <w:t>veicināta</w:t>
      </w:r>
      <w:proofErr w:type="spellEnd"/>
      <w:r w:rsidR="00811D97">
        <w:rPr>
          <w:rFonts w:ascii="Times New Roman" w:hAnsi="Times New Roman" w:cs="Times New Roman"/>
          <w:sz w:val="24"/>
          <w:szCs w:val="24"/>
        </w:rPr>
        <w:t xml:space="preserve"> </w:t>
      </w:r>
      <w:proofErr w:type="spellStart"/>
      <w:r w:rsidR="00A00079">
        <w:rPr>
          <w:rFonts w:ascii="Times New Roman" w:hAnsi="Times New Roman" w:cs="Times New Roman"/>
          <w:sz w:val="24"/>
          <w:szCs w:val="24"/>
        </w:rPr>
        <w:t>centralizētu</w:t>
      </w:r>
      <w:proofErr w:type="spellEnd"/>
      <w:r w:rsidR="00A00079">
        <w:rPr>
          <w:rFonts w:ascii="Times New Roman" w:hAnsi="Times New Roman" w:cs="Times New Roman"/>
          <w:sz w:val="24"/>
          <w:szCs w:val="24"/>
        </w:rPr>
        <w:t xml:space="preserve"> </w:t>
      </w:r>
      <w:proofErr w:type="spellStart"/>
      <w:r w:rsidR="00A00079">
        <w:rPr>
          <w:rFonts w:ascii="Times New Roman" w:hAnsi="Times New Roman" w:cs="Times New Roman"/>
          <w:sz w:val="24"/>
          <w:szCs w:val="24"/>
        </w:rPr>
        <w:t>koplietošanas</w:t>
      </w:r>
      <w:proofErr w:type="spellEnd"/>
      <w:r w:rsidR="003F67E7">
        <w:rPr>
          <w:rFonts w:ascii="Times New Roman" w:hAnsi="Times New Roman" w:cs="Times New Roman"/>
          <w:sz w:val="24"/>
          <w:szCs w:val="24"/>
        </w:rPr>
        <w:t xml:space="preserve"> </w:t>
      </w:r>
      <w:r w:rsidR="009119C9">
        <w:rPr>
          <w:rFonts w:ascii="Times New Roman" w:hAnsi="Times New Roman" w:cs="Times New Roman"/>
          <w:sz w:val="24"/>
          <w:szCs w:val="24"/>
        </w:rPr>
        <w:t xml:space="preserve">IKT </w:t>
      </w:r>
      <w:proofErr w:type="spellStart"/>
      <w:r w:rsidR="003F67E7">
        <w:rPr>
          <w:rFonts w:ascii="Times New Roman" w:hAnsi="Times New Roman" w:cs="Times New Roman"/>
          <w:sz w:val="24"/>
          <w:szCs w:val="24"/>
        </w:rPr>
        <w:t>risinājumu</w:t>
      </w:r>
      <w:proofErr w:type="spellEnd"/>
      <w:r w:rsidR="003F67E7">
        <w:rPr>
          <w:rFonts w:ascii="Times New Roman" w:hAnsi="Times New Roman" w:cs="Times New Roman"/>
          <w:sz w:val="24"/>
          <w:szCs w:val="24"/>
        </w:rPr>
        <w:t xml:space="preserve"> </w:t>
      </w:r>
      <w:proofErr w:type="spellStart"/>
      <w:r w:rsidR="00A00079">
        <w:rPr>
          <w:rFonts w:ascii="Times New Roman" w:hAnsi="Times New Roman" w:cs="Times New Roman"/>
          <w:sz w:val="24"/>
          <w:szCs w:val="24"/>
        </w:rPr>
        <w:t>attīstība</w:t>
      </w:r>
      <w:proofErr w:type="spellEnd"/>
      <w:r w:rsidR="00A00079">
        <w:rPr>
          <w:rFonts w:ascii="Times New Roman" w:hAnsi="Times New Roman" w:cs="Times New Roman"/>
          <w:sz w:val="24"/>
          <w:szCs w:val="24"/>
        </w:rPr>
        <w:t>.</w:t>
      </w:r>
      <w:r w:rsidR="0046576A">
        <w:rPr>
          <w:rFonts w:ascii="Times New Roman" w:hAnsi="Times New Roman" w:cs="Times New Roman"/>
          <w:sz w:val="24"/>
          <w:szCs w:val="24"/>
        </w:rPr>
        <w:t xml:space="preserve"> </w:t>
      </w:r>
    </w:p>
    <w:p w14:paraId="638FAAA1" w14:textId="5F6FCDBF" w:rsidR="00AE6777" w:rsidRPr="006B7455" w:rsidRDefault="00AE6777" w:rsidP="00534ADC">
      <w:pPr>
        <w:keepNext/>
        <w:keepLines/>
        <w:spacing w:before="120" w:after="120" w:line="240" w:lineRule="auto"/>
        <w:contextualSpacing/>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Nepieciešamā rīcība</w:t>
      </w:r>
    </w:p>
    <w:p w14:paraId="08D89557" w14:textId="614CA2B2" w:rsidR="00AE6777" w:rsidRDefault="00AE6777" w:rsidP="00534ADC">
      <w:pPr>
        <w:keepNext/>
        <w:keepLines/>
        <w:spacing w:before="120" w:after="120" w:line="240" w:lineRule="auto"/>
        <w:ind w:firstLine="576"/>
        <w:contextualSpacing/>
        <w:jc w:val="both"/>
        <w:rPr>
          <w:rFonts w:ascii="Times New Roman" w:hAnsi="Times New Roman" w:cs="Times New Roman"/>
          <w:sz w:val="24"/>
          <w:szCs w:val="24"/>
        </w:rPr>
      </w:pPr>
      <w:r w:rsidRPr="00534ADC">
        <w:rPr>
          <w:rFonts w:ascii="Times New Roman" w:hAnsi="Times New Roman" w:cs="Times New Roman"/>
          <w:sz w:val="24"/>
          <w:szCs w:val="24"/>
        </w:rPr>
        <w:t xml:space="preserve">Lai </w:t>
      </w:r>
      <w:proofErr w:type="spellStart"/>
      <w:r w:rsidRPr="00534ADC">
        <w:rPr>
          <w:rFonts w:ascii="Times New Roman" w:hAnsi="Times New Roman" w:cs="Times New Roman"/>
          <w:sz w:val="24"/>
          <w:szCs w:val="24"/>
        </w:rPr>
        <w:t>n</w:t>
      </w:r>
      <w:r>
        <w:rPr>
          <w:rFonts w:ascii="Times New Roman" w:hAnsi="Times New Roman" w:cs="Times New Roman"/>
          <w:sz w:val="24"/>
          <w:szCs w:val="24"/>
        </w:rPr>
        <w:t>odrošinātu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Digit</w:t>
      </w:r>
      <w:r w:rsidR="00270BB9">
        <w:rPr>
          <w:rFonts w:ascii="Times New Roman" w:hAnsi="Times New Roman" w:cs="Times New Roman"/>
          <w:sz w:val="24"/>
          <w:szCs w:val="24"/>
        </w:rPr>
        <w:t>ā</w:t>
      </w:r>
      <w:r>
        <w:rPr>
          <w:rFonts w:ascii="Times New Roman" w:hAnsi="Times New Roman" w:cs="Times New Roman"/>
          <w:sz w:val="24"/>
          <w:szCs w:val="24"/>
        </w:rPr>
        <w:t>lās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transformācija</w:t>
      </w:r>
      <w:r w:rsidR="003B006A">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politikas</w:t>
      </w:r>
      <w:proofErr w:type="spellEnd"/>
      <w:r>
        <w:rPr>
          <w:rFonts w:ascii="Times New Roman" w:hAnsi="Times New Roman" w:cs="Times New Roman"/>
          <w:sz w:val="24"/>
          <w:szCs w:val="24"/>
        </w:rPr>
        <w:t xml:space="preserve"> </w:t>
      </w:r>
      <w:proofErr w:type="spellStart"/>
      <w:r w:rsidR="00396E38">
        <w:rPr>
          <w:rFonts w:ascii="Times New Roman" w:hAnsi="Times New Roman" w:cs="Times New Roman"/>
          <w:sz w:val="24"/>
          <w:szCs w:val="24"/>
        </w:rPr>
        <w:t>īstenošanas</w:t>
      </w:r>
      <w:proofErr w:type="spellEnd"/>
      <w:r w:rsidR="00396E38">
        <w:rPr>
          <w:rFonts w:ascii="Times New Roman" w:hAnsi="Times New Roman" w:cs="Times New Roman"/>
          <w:sz w:val="24"/>
          <w:szCs w:val="24"/>
        </w:rPr>
        <w:t xml:space="preserve"> </w:t>
      </w:r>
      <w:proofErr w:type="spellStart"/>
      <w:r w:rsidR="00396E38">
        <w:rPr>
          <w:rFonts w:ascii="Times New Roman" w:hAnsi="Times New Roman" w:cs="Times New Roman"/>
          <w:sz w:val="24"/>
          <w:szCs w:val="24"/>
        </w:rPr>
        <w:t>koordināciju</w:t>
      </w:r>
      <w:proofErr w:type="spellEnd"/>
      <w:r w:rsidR="00396E38">
        <w:rPr>
          <w:rFonts w:ascii="Times New Roman" w:hAnsi="Times New Roman" w:cs="Times New Roman"/>
          <w:sz w:val="24"/>
          <w:szCs w:val="24"/>
        </w:rPr>
        <w:t xml:space="preserve">, </w:t>
      </w:r>
      <w:proofErr w:type="spellStart"/>
      <w:r w:rsidR="00396E38">
        <w:rPr>
          <w:rFonts w:ascii="Times New Roman" w:hAnsi="Times New Roman" w:cs="Times New Roman"/>
          <w:sz w:val="24"/>
          <w:szCs w:val="24"/>
        </w:rPr>
        <w:t>kā</w:t>
      </w:r>
      <w:proofErr w:type="spellEnd"/>
      <w:r w:rsidR="00396E38">
        <w:rPr>
          <w:rFonts w:ascii="Times New Roman" w:hAnsi="Times New Roman" w:cs="Times New Roman"/>
          <w:sz w:val="24"/>
          <w:szCs w:val="24"/>
        </w:rPr>
        <w:t xml:space="preserve"> </w:t>
      </w:r>
      <w:proofErr w:type="spellStart"/>
      <w:r w:rsidR="00396E38">
        <w:rPr>
          <w:rFonts w:ascii="Times New Roman" w:hAnsi="Times New Roman" w:cs="Times New Roman"/>
          <w:sz w:val="24"/>
          <w:szCs w:val="24"/>
        </w:rPr>
        <w:t>arī</w:t>
      </w:r>
      <w:proofErr w:type="spellEnd"/>
      <w:r w:rsidR="00396E38">
        <w:rPr>
          <w:rFonts w:ascii="Times New Roman" w:hAnsi="Times New Roman" w:cs="Times New Roman"/>
          <w:sz w:val="24"/>
          <w:szCs w:val="24"/>
        </w:rPr>
        <w:t xml:space="preserve"> </w:t>
      </w:r>
      <w:proofErr w:type="spellStart"/>
      <w:r w:rsidR="00270BB9">
        <w:rPr>
          <w:rFonts w:ascii="Times New Roman" w:hAnsi="Times New Roman" w:cs="Times New Roman"/>
          <w:sz w:val="24"/>
          <w:szCs w:val="24"/>
        </w:rPr>
        <w:t>uzlabotu</w:t>
      </w:r>
      <w:proofErr w:type="spellEnd"/>
      <w:r w:rsidR="00270BB9">
        <w:rPr>
          <w:rFonts w:ascii="Times New Roman" w:hAnsi="Times New Roman" w:cs="Times New Roman"/>
          <w:sz w:val="24"/>
          <w:szCs w:val="24"/>
        </w:rPr>
        <w:t xml:space="preserve"> </w:t>
      </w:r>
      <w:proofErr w:type="spellStart"/>
      <w:r w:rsidR="00270BB9">
        <w:rPr>
          <w:rFonts w:ascii="Times New Roman" w:hAnsi="Times New Roman" w:cs="Times New Roman"/>
          <w:sz w:val="24"/>
          <w:szCs w:val="24"/>
        </w:rPr>
        <w:t>koordinācijas</w:t>
      </w:r>
      <w:proofErr w:type="spellEnd"/>
      <w:r w:rsidR="00270BB9">
        <w:rPr>
          <w:rFonts w:ascii="Times New Roman" w:hAnsi="Times New Roman" w:cs="Times New Roman"/>
          <w:sz w:val="24"/>
          <w:szCs w:val="24"/>
        </w:rPr>
        <w:t xml:space="preserve"> </w:t>
      </w:r>
      <w:proofErr w:type="spellStart"/>
      <w:r w:rsidR="00270BB9">
        <w:rPr>
          <w:rFonts w:ascii="Times New Roman" w:hAnsi="Times New Roman" w:cs="Times New Roman"/>
          <w:sz w:val="24"/>
          <w:szCs w:val="24"/>
        </w:rPr>
        <w:t>mehānismus</w:t>
      </w:r>
      <w:proofErr w:type="spellEnd"/>
      <w:r w:rsidR="00270BB9">
        <w:rPr>
          <w:rFonts w:ascii="Times New Roman" w:hAnsi="Times New Roman" w:cs="Times New Roman"/>
          <w:sz w:val="24"/>
          <w:szCs w:val="24"/>
        </w:rPr>
        <w:t xml:space="preserve">, </w:t>
      </w:r>
      <w:proofErr w:type="spellStart"/>
      <w:r w:rsidR="00B623D3">
        <w:rPr>
          <w:rFonts w:ascii="Times New Roman" w:hAnsi="Times New Roman" w:cs="Times New Roman"/>
          <w:sz w:val="24"/>
          <w:szCs w:val="24"/>
        </w:rPr>
        <w:t>aktualizēt</w:t>
      </w:r>
      <w:proofErr w:type="spellEnd"/>
      <w:r w:rsidR="00B623D3">
        <w:rPr>
          <w:rFonts w:ascii="Times New Roman" w:hAnsi="Times New Roman" w:cs="Times New Roman"/>
          <w:sz w:val="24"/>
          <w:szCs w:val="24"/>
        </w:rPr>
        <w:t xml:space="preserve"> </w:t>
      </w:r>
      <w:proofErr w:type="spellStart"/>
      <w:r w:rsidR="00A64044">
        <w:rPr>
          <w:rFonts w:ascii="Times New Roman" w:hAnsi="Times New Roman" w:cs="Times New Roman"/>
          <w:sz w:val="24"/>
          <w:szCs w:val="24"/>
        </w:rPr>
        <w:t>esošo</w:t>
      </w:r>
      <w:proofErr w:type="spellEnd"/>
      <w:r w:rsidR="00A64044">
        <w:rPr>
          <w:rFonts w:ascii="Times New Roman" w:hAnsi="Times New Roman" w:cs="Times New Roman"/>
          <w:sz w:val="24"/>
          <w:szCs w:val="24"/>
        </w:rPr>
        <w:t xml:space="preserve"> </w:t>
      </w:r>
      <w:proofErr w:type="spellStart"/>
      <w:r w:rsidR="00A64044">
        <w:rPr>
          <w:rFonts w:ascii="Times New Roman" w:hAnsi="Times New Roman" w:cs="Times New Roman"/>
          <w:sz w:val="24"/>
          <w:szCs w:val="24"/>
        </w:rPr>
        <w:t>pārvaldības</w:t>
      </w:r>
      <w:proofErr w:type="spellEnd"/>
      <w:r w:rsidR="00A64044">
        <w:rPr>
          <w:rFonts w:ascii="Times New Roman" w:hAnsi="Times New Roman" w:cs="Times New Roman"/>
          <w:sz w:val="24"/>
          <w:szCs w:val="24"/>
        </w:rPr>
        <w:t xml:space="preserve"> </w:t>
      </w:r>
      <w:proofErr w:type="spellStart"/>
      <w:r w:rsidR="00A64044">
        <w:rPr>
          <w:rFonts w:ascii="Times New Roman" w:hAnsi="Times New Roman" w:cs="Times New Roman"/>
          <w:sz w:val="24"/>
          <w:szCs w:val="24"/>
        </w:rPr>
        <w:t>modeli</w:t>
      </w:r>
      <w:proofErr w:type="spellEnd"/>
      <w:r w:rsidR="00A64044">
        <w:rPr>
          <w:rFonts w:ascii="Times New Roman" w:hAnsi="Times New Roman" w:cs="Times New Roman"/>
          <w:sz w:val="24"/>
          <w:szCs w:val="24"/>
        </w:rPr>
        <w:t xml:space="preserve">. </w:t>
      </w:r>
    </w:p>
    <w:p w14:paraId="2F7EA428" w14:textId="77777777" w:rsidR="00AE6777" w:rsidRPr="00534ADC" w:rsidRDefault="00AE6777" w:rsidP="00534ADC">
      <w:pPr>
        <w:spacing w:before="120" w:after="120" w:line="240" w:lineRule="auto"/>
        <w:ind w:firstLine="576"/>
        <w:jc w:val="both"/>
        <w:rPr>
          <w:rFonts w:ascii="Times New Roman" w:hAnsi="Times New Roman" w:cs="Times New Roman"/>
          <w:sz w:val="24"/>
          <w:szCs w:val="24"/>
        </w:rPr>
      </w:pPr>
    </w:p>
    <w:p w14:paraId="12E91C71" w14:textId="1991C8FF" w:rsidR="00BE5F04" w:rsidRPr="006B7455" w:rsidRDefault="00BE5F04" w:rsidP="00BE5F04">
      <w:pPr>
        <w:spacing w:before="120" w:after="120" w:line="240" w:lineRule="auto"/>
        <w:jc w:val="both"/>
        <w:outlineLvl w:val="4"/>
        <w:rPr>
          <w:rFonts w:ascii="Times New Roman" w:eastAsia="Times New Roman" w:hAnsi="Times New Roman" w:cs="Times New Roman"/>
          <w:b/>
          <w:color w:val="C00000"/>
          <w:sz w:val="24"/>
          <w:szCs w:val="24"/>
          <w:lang w:val="lv"/>
        </w:rPr>
      </w:pPr>
      <w:r w:rsidRPr="006B7455">
        <w:rPr>
          <w:rFonts w:ascii="Times New Roman" w:eastAsia="Times New Roman" w:hAnsi="Times New Roman" w:cs="Times New Roman"/>
          <w:b/>
          <w:color w:val="C00000"/>
          <w:sz w:val="24"/>
          <w:szCs w:val="24"/>
          <w:lang w:val="lv"/>
        </w:rPr>
        <w:t>Uzdevumi (U)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3084"/>
        <w:gridCol w:w="990"/>
        <w:gridCol w:w="936"/>
        <w:gridCol w:w="1283"/>
        <w:gridCol w:w="1563"/>
      </w:tblGrid>
      <w:tr w:rsidR="00B6688D" w:rsidRPr="006B7455" w14:paraId="3D441FB3" w14:textId="77777777" w:rsidTr="00081BD3">
        <w:trPr>
          <w:cantSplit/>
        </w:trPr>
        <w:tc>
          <w:tcPr>
            <w:tcW w:w="1509" w:type="dxa"/>
            <w:tcBorders>
              <w:bottom w:val="single" w:sz="4" w:space="0" w:color="auto"/>
            </w:tcBorders>
            <w:shd w:val="clear" w:color="auto" w:fill="D9D9D9" w:themeFill="background1" w:themeFillShade="D9"/>
            <w:vAlign w:val="center"/>
          </w:tcPr>
          <w:p w14:paraId="302E5440" w14:textId="33020499" w:rsidR="00081BD3" w:rsidRPr="006B7455" w:rsidRDefault="00081BD3" w:rsidP="005560C5">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Identifikators</w:t>
            </w:r>
          </w:p>
        </w:tc>
        <w:tc>
          <w:tcPr>
            <w:tcW w:w="3084" w:type="dxa"/>
            <w:tcBorders>
              <w:bottom w:val="single" w:sz="4" w:space="0" w:color="auto"/>
            </w:tcBorders>
            <w:shd w:val="clear" w:color="auto" w:fill="D9D9D9" w:themeFill="background1" w:themeFillShade="D9"/>
            <w:vAlign w:val="center"/>
          </w:tcPr>
          <w:p w14:paraId="7C62E739" w14:textId="1ABAFF7E" w:rsidR="00081BD3" w:rsidRPr="006B7455" w:rsidRDefault="00081BD3" w:rsidP="005560C5">
            <w:pPr>
              <w:jc w:val="center"/>
              <w:rPr>
                <w:rFonts w:ascii="Times New Roman" w:eastAsia="Times New Roman" w:hAnsi="Times New Roman" w:cs="Times New Roman"/>
                <w:sz w:val="24"/>
                <w:szCs w:val="24"/>
              </w:rPr>
            </w:pPr>
            <w:r w:rsidRPr="006B7455">
              <w:rPr>
                <w:rFonts w:ascii="Times New Roman" w:eastAsia="Times New Roman" w:hAnsi="Times New Roman" w:cs="Times New Roman"/>
                <w:color w:val="000000" w:themeColor="text1"/>
                <w:sz w:val="24"/>
                <w:szCs w:val="24"/>
                <w:lang w:val="lv"/>
              </w:rPr>
              <w:t>Uzdevums</w:t>
            </w:r>
          </w:p>
        </w:tc>
        <w:tc>
          <w:tcPr>
            <w:tcW w:w="990" w:type="dxa"/>
            <w:tcBorders>
              <w:bottom w:val="single" w:sz="4" w:space="0" w:color="auto"/>
            </w:tcBorders>
            <w:shd w:val="clear" w:color="auto" w:fill="D9D9D9" w:themeFill="background1" w:themeFillShade="D9"/>
            <w:vAlign w:val="center"/>
          </w:tcPr>
          <w:p w14:paraId="794D7CF3" w14:textId="46E95D67" w:rsidR="00081BD3" w:rsidRPr="006B7455" w:rsidRDefault="00081BD3" w:rsidP="005560C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Sākuma termiņš</w:t>
            </w:r>
          </w:p>
        </w:tc>
        <w:tc>
          <w:tcPr>
            <w:tcW w:w="936" w:type="dxa"/>
            <w:tcBorders>
              <w:bottom w:val="single" w:sz="4" w:space="0" w:color="auto"/>
            </w:tcBorders>
            <w:shd w:val="clear" w:color="auto" w:fill="D9D9D9" w:themeFill="background1" w:themeFillShade="D9"/>
            <w:vAlign w:val="center"/>
          </w:tcPr>
          <w:p w14:paraId="2CBF713C" w14:textId="0B8FA1B0" w:rsidR="00081BD3" w:rsidRPr="006B7455" w:rsidRDefault="00081BD3" w:rsidP="005560C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Beigu termiņš</w:t>
            </w:r>
          </w:p>
        </w:tc>
        <w:tc>
          <w:tcPr>
            <w:tcW w:w="1283" w:type="dxa"/>
            <w:tcBorders>
              <w:bottom w:val="single" w:sz="4" w:space="0" w:color="auto"/>
            </w:tcBorders>
            <w:shd w:val="clear" w:color="auto" w:fill="D9D9D9" w:themeFill="background1" w:themeFillShade="D9"/>
            <w:vAlign w:val="center"/>
          </w:tcPr>
          <w:p w14:paraId="4767E77C" w14:textId="55D38DDF" w:rsidR="00081BD3" w:rsidRPr="006B7455" w:rsidRDefault="00081BD3" w:rsidP="005560C5">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Atbildīgais</w:t>
            </w:r>
          </w:p>
        </w:tc>
        <w:tc>
          <w:tcPr>
            <w:tcW w:w="1563" w:type="dxa"/>
            <w:tcBorders>
              <w:bottom w:val="single" w:sz="4" w:space="0" w:color="auto"/>
            </w:tcBorders>
            <w:shd w:val="clear" w:color="auto" w:fill="D9D9D9" w:themeFill="background1" w:themeFillShade="D9"/>
            <w:vAlign w:val="center"/>
          </w:tcPr>
          <w:p w14:paraId="78284DF8" w14:textId="77777777" w:rsidR="00081BD3" w:rsidRPr="006B7455" w:rsidRDefault="00081BD3" w:rsidP="005560C5">
            <w:pPr>
              <w:jc w:val="center"/>
              <w:rPr>
                <w:rFonts w:ascii="Times New Roman" w:eastAsia="Times New Roman" w:hAnsi="Times New Roman" w:cs="Times New Roman"/>
                <w:color w:val="000000" w:themeColor="text1"/>
                <w:sz w:val="24"/>
                <w:szCs w:val="24"/>
                <w:lang w:val="lv"/>
              </w:rPr>
            </w:pPr>
            <w:r w:rsidRPr="006B7455">
              <w:rPr>
                <w:rFonts w:ascii="Times New Roman" w:eastAsia="Times New Roman" w:hAnsi="Times New Roman" w:cs="Times New Roman"/>
                <w:color w:val="000000" w:themeColor="text1"/>
                <w:sz w:val="24"/>
                <w:szCs w:val="24"/>
                <w:lang w:val="lv"/>
              </w:rPr>
              <w:t>Līdzatbildīgie</w:t>
            </w:r>
          </w:p>
        </w:tc>
      </w:tr>
      <w:tr w:rsidR="00B6688D" w:rsidRPr="006B7455" w14:paraId="2ED1893A" w14:textId="77777777" w:rsidTr="00081BD3">
        <w:tc>
          <w:tcPr>
            <w:tcW w:w="1509" w:type="dxa"/>
            <w:tcBorders>
              <w:top w:val="single" w:sz="4" w:space="0" w:color="auto"/>
            </w:tcBorders>
            <w:shd w:val="clear" w:color="auto" w:fill="F2F2F2" w:themeFill="background1" w:themeFillShade="F2"/>
            <w:vAlign w:val="center"/>
          </w:tcPr>
          <w:p w14:paraId="7980F290" w14:textId="77777777" w:rsidR="00081BD3" w:rsidRPr="006B7455" w:rsidRDefault="00081BD3" w:rsidP="005560C5">
            <w:pPr>
              <w:jc w:val="both"/>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U</w:t>
            </w:r>
            <w:r>
              <w:rPr>
                <w:rFonts w:ascii="Times New Roman" w:eastAsia="Times New Roman" w:hAnsi="Times New Roman" w:cs="Times New Roman"/>
                <w:sz w:val="24"/>
                <w:szCs w:val="24"/>
              </w:rPr>
              <w:t>5.</w:t>
            </w:r>
            <w:r w:rsidRPr="006B7455">
              <w:rPr>
                <w:rFonts w:ascii="Times New Roman" w:eastAsia="Times New Roman" w:hAnsi="Times New Roman" w:cs="Times New Roman"/>
                <w:sz w:val="24"/>
                <w:szCs w:val="24"/>
              </w:rPr>
              <w:t>-1</w:t>
            </w:r>
          </w:p>
        </w:tc>
        <w:tc>
          <w:tcPr>
            <w:tcW w:w="3084" w:type="dxa"/>
            <w:tcBorders>
              <w:top w:val="single" w:sz="4" w:space="0" w:color="auto"/>
            </w:tcBorders>
            <w:shd w:val="clear" w:color="auto" w:fill="F2F2F2" w:themeFill="background1" w:themeFillShade="F2"/>
            <w:vAlign w:val="center"/>
          </w:tcPr>
          <w:p w14:paraId="62E664AA" w14:textId="77777777" w:rsidR="00081BD3" w:rsidRPr="006B7455" w:rsidRDefault="00081BD3" w:rsidP="005560C5">
            <w:pPr>
              <w:pStyle w:val="Default"/>
              <w:rPr>
                <w:rFonts w:ascii="Times New Roman" w:hAnsi="Times New Roman" w:cs="Times New Roman"/>
              </w:rPr>
            </w:pPr>
            <w:r>
              <w:rPr>
                <w:rFonts w:ascii="Times New Roman" w:hAnsi="Times New Roman" w:cs="Times New Roman"/>
              </w:rPr>
              <w:t>Sagatavot priekšlikumus Digitālās transformācijas pārvaldības modeļa pilnveidei</w:t>
            </w:r>
            <w:r w:rsidRPr="006B7455">
              <w:rPr>
                <w:rFonts w:ascii="Times New Roman" w:hAnsi="Times New Roman" w:cs="Times New Roman"/>
              </w:rPr>
              <w:t>.</w:t>
            </w:r>
          </w:p>
        </w:tc>
        <w:tc>
          <w:tcPr>
            <w:tcW w:w="990" w:type="dxa"/>
            <w:tcBorders>
              <w:top w:val="single" w:sz="4" w:space="0" w:color="auto"/>
            </w:tcBorders>
            <w:shd w:val="clear" w:color="auto" w:fill="F2F2F2" w:themeFill="background1" w:themeFillShade="F2"/>
            <w:vAlign w:val="center"/>
          </w:tcPr>
          <w:p w14:paraId="3BB0AC65" w14:textId="77777777" w:rsidR="00081BD3" w:rsidRPr="006B7455" w:rsidRDefault="00081BD3" w:rsidP="005560C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2021</w:t>
            </w:r>
          </w:p>
        </w:tc>
        <w:tc>
          <w:tcPr>
            <w:tcW w:w="936" w:type="dxa"/>
            <w:tcBorders>
              <w:top w:val="single" w:sz="4" w:space="0" w:color="auto"/>
            </w:tcBorders>
            <w:shd w:val="clear" w:color="auto" w:fill="F2F2F2" w:themeFill="background1" w:themeFillShade="F2"/>
            <w:vAlign w:val="center"/>
          </w:tcPr>
          <w:p w14:paraId="03D261FB" w14:textId="77777777" w:rsidR="00081BD3" w:rsidRPr="006B7455" w:rsidRDefault="00081BD3" w:rsidP="005560C5">
            <w:pPr>
              <w:jc w:val="center"/>
              <w:rPr>
                <w:rFonts w:ascii="Times New Roman" w:eastAsia="Times New Roman" w:hAnsi="Times New Roman" w:cs="Times New Roman"/>
                <w:sz w:val="24"/>
                <w:szCs w:val="24"/>
              </w:rPr>
            </w:pPr>
            <w:r w:rsidRPr="006B7455">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c>
          <w:tcPr>
            <w:tcW w:w="1283" w:type="dxa"/>
            <w:tcBorders>
              <w:top w:val="single" w:sz="4" w:space="0" w:color="auto"/>
            </w:tcBorders>
            <w:shd w:val="clear" w:color="auto" w:fill="F2F2F2" w:themeFill="background1" w:themeFillShade="F2"/>
            <w:vAlign w:val="center"/>
          </w:tcPr>
          <w:p w14:paraId="39059202" w14:textId="77777777" w:rsidR="00081BD3" w:rsidRPr="006B7455" w:rsidRDefault="00081BD3" w:rsidP="005560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VARAM</w:t>
            </w:r>
          </w:p>
        </w:tc>
        <w:tc>
          <w:tcPr>
            <w:tcW w:w="1563" w:type="dxa"/>
            <w:tcBorders>
              <w:top w:val="single" w:sz="4" w:space="0" w:color="auto"/>
            </w:tcBorders>
            <w:shd w:val="clear" w:color="auto" w:fill="F2F2F2" w:themeFill="background1" w:themeFillShade="F2"/>
            <w:vAlign w:val="center"/>
          </w:tcPr>
          <w:p w14:paraId="25BF1691" w14:textId="77777777" w:rsidR="00081BD3" w:rsidRPr="006B7455" w:rsidRDefault="00081BD3" w:rsidP="005560C5">
            <w:pPr>
              <w:pStyle w:val="Default"/>
              <w:jc w:val="center"/>
              <w:rPr>
                <w:rFonts w:ascii="Times New Roman" w:hAnsi="Times New Roman" w:cs="Times New Roman"/>
              </w:rPr>
            </w:pPr>
            <w:r>
              <w:rPr>
                <w:rFonts w:ascii="Times New Roman" w:hAnsi="Times New Roman" w:cs="Times New Roman"/>
              </w:rPr>
              <w:t>Visas ministrijas, VK, pašvaldības, sociālie partneri</w:t>
            </w:r>
          </w:p>
        </w:tc>
      </w:tr>
    </w:tbl>
    <w:p w14:paraId="2A0B63E9" w14:textId="77777777" w:rsidR="00BE5F04" w:rsidRPr="006B7455" w:rsidRDefault="00BE5F04" w:rsidP="00AC5DE4">
      <w:pPr>
        <w:spacing w:before="120" w:after="120" w:line="240" w:lineRule="auto"/>
        <w:jc w:val="both"/>
        <w:rPr>
          <w:rFonts w:ascii="Times New Roman" w:hAnsi="Times New Roman" w:cs="Times New Roman"/>
          <w:sz w:val="24"/>
          <w:szCs w:val="24"/>
        </w:rPr>
      </w:pPr>
    </w:p>
    <w:p w14:paraId="1A87F75B" w14:textId="691D1E4E" w:rsidR="6132AD9D" w:rsidRPr="006B7455" w:rsidRDefault="00C7520D" w:rsidP="00E32AE6">
      <w:pPr>
        <w:pStyle w:val="Heading1"/>
        <w:spacing w:before="120" w:after="120" w:line="240" w:lineRule="auto"/>
        <w:ind w:left="360"/>
        <w:jc w:val="center"/>
        <w:rPr>
          <w:rFonts w:ascii="Times New Roman" w:hAnsi="Times New Roman" w:cs="Times New Roman"/>
          <w:b/>
          <w:bCs/>
          <w:color w:val="C00000"/>
          <w:sz w:val="24"/>
          <w:szCs w:val="24"/>
        </w:rPr>
      </w:pPr>
      <w:bookmarkStart w:id="153" w:name="_Toc46825981"/>
      <w:bookmarkStart w:id="154" w:name="_Toc60796041"/>
      <w:r w:rsidRPr="006B7455">
        <w:rPr>
          <w:rFonts w:ascii="Times New Roman" w:hAnsi="Times New Roman" w:cs="Times New Roman"/>
          <w:sz w:val="24"/>
          <w:szCs w:val="24"/>
        </w:rPr>
        <w:br w:type="page"/>
      </w:r>
      <w:bookmarkStart w:id="155" w:name="_Toc74222082"/>
      <w:r w:rsidR="004622EB" w:rsidRPr="006B7455">
        <w:rPr>
          <w:rFonts w:ascii="Times New Roman" w:hAnsi="Times New Roman" w:cs="Times New Roman"/>
          <w:b/>
          <w:bCs/>
          <w:color w:val="C00000"/>
          <w:sz w:val="24"/>
          <w:szCs w:val="24"/>
        </w:rPr>
        <w:t xml:space="preserve">6. </w:t>
      </w:r>
      <w:proofErr w:type="spellStart"/>
      <w:r w:rsidR="004622EB" w:rsidRPr="006B7455">
        <w:rPr>
          <w:rFonts w:ascii="Times New Roman" w:hAnsi="Times New Roman" w:cs="Times New Roman"/>
          <w:b/>
          <w:bCs/>
          <w:color w:val="C00000"/>
          <w:sz w:val="24"/>
          <w:szCs w:val="24"/>
        </w:rPr>
        <w:t>Pielikumi</w:t>
      </w:r>
      <w:bookmarkEnd w:id="153"/>
      <w:bookmarkEnd w:id="154"/>
      <w:bookmarkEnd w:id="155"/>
      <w:proofErr w:type="spellEnd"/>
    </w:p>
    <w:p w14:paraId="21CDBB39" w14:textId="3C8725F3" w:rsidR="5114E2BD" w:rsidRPr="006B7455" w:rsidRDefault="5114E2BD" w:rsidP="00C71688">
      <w:pPr>
        <w:spacing w:before="120" w:after="120" w:line="240" w:lineRule="auto"/>
        <w:ind w:firstLine="360"/>
        <w:jc w:val="both"/>
        <w:rPr>
          <w:rFonts w:ascii="Times New Roman" w:eastAsia="MS Mincho" w:hAnsi="Times New Roman" w:cs="Times New Roman"/>
          <w:sz w:val="24"/>
          <w:szCs w:val="24"/>
        </w:rPr>
      </w:pPr>
      <w:proofErr w:type="spellStart"/>
      <w:r w:rsidRPr="006B7455">
        <w:rPr>
          <w:rFonts w:ascii="Times New Roman" w:eastAsia="MS Mincho" w:hAnsi="Times New Roman" w:cs="Times New Roman"/>
          <w:sz w:val="24"/>
          <w:szCs w:val="24"/>
        </w:rPr>
        <w:t>Pielikumu</w:t>
      </w:r>
      <w:proofErr w:type="spellEnd"/>
      <w:r w:rsidR="524B9F29" w:rsidRPr="006B7455">
        <w:rPr>
          <w:rFonts w:ascii="Times New Roman" w:eastAsia="MS Mincho" w:hAnsi="Times New Roman" w:cs="Times New Roman"/>
          <w:sz w:val="24"/>
          <w:szCs w:val="24"/>
        </w:rPr>
        <w:t xml:space="preserve"> </w:t>
      </w:r>
      <w:proofErr w:type="spellStart"/>
      <w:r w:rsidR="524B9F29" w:rsidRPr="006B7455">
        <w:rPr>
          <w:rFonts w:ascii="Times New Roman" w:eastAsia="MS Mincho" w:hAnsi="Times New Roman" w:cs="Times New Roman"/>
          <w:sz w:val="24"/>
          <w:szCs w:val="24"/>
        </w:rPr>
        <w:t>rād</w:t>
      </w:r>
      <w:r w:rsidR="00C71688">
        <w:rPr>
          <w:rFonts w:ascii="Times New Roman" w:eastAsia="MS Mincho" w:hAnsi="Times New Roman" w:cs="Times New Roman"/>
          <w:sz w:val="24"/>
          <w:szCs w:val="24"/>
        </w:rPr>
        <w:t>ītāju</w:t>
      </w:r>
      <w:proofErr w:type="spellEnd"/>
      <w:r w:rsidRPr="006B7455">
        <w:rPr>
          <w:rFonts w:ascii="Times New Roman" w:eastAsia="MS Mincho" w:hAnsi="Times New Roman" w:cs="Times New Roman"/>
          <w:sz w:val="24"/>
          <w:szCs w:val="24"/>
        </w:rPr>
        <w:t xml:space="preserve"> </w:t>
      </w:r>
      <w:proofErr w:type="spellStart"/>
      <w:r w:rsidRPr="006B7455">
        <w:rPr>
          <w:rFonts w:ascii="Times New Roman" w:eastAsia="MS Mincho" w:hAnsi="Times New Roman" w:cs="Times New Roman"/>
          <w:sz w:val="24"/>
          <w:szCs w:val="24"/>
        </w:rPr>
        <w:t>savs</w:t>
      </w:r>
      <w:r w:rsidR="00C71688">
        <w:rPr>
          <w:rFonts w:ascii="Times New Roman" w:eastAsia="MS Mincho" w:hAnsi="Times New Roman" w:cs="Times New Roman"/>
          <w:sz w:val="24"/>
          <w:szCs w:val="24"/>
        </w:rPr>
        <w:t>t</w:t>
      </w:r>
      <w:r w:rsidRPr="006B7455">
        <w:rPr>
          <w:rFonts w:ascii="Times New Roman" w:eastAsia="MS Mincho" w:hAnsi="Times New Roman" w:cs="Times New Roman"/>
          <w:sz w:val="24"/>
          <w:szCs w:val="24"/>
        </w:rPr>
        <w:t>arpējā</w:t>
      </w:r>
      <w:proofErr w:type="spellEnd"/>
      <w:r w:rsidRPr="006B7455">
        <w:rPr>
          <w:rFonts w:ascii="Times New Roman" w:eastAsia="MS Mincho" w:hAnsi="Times New Roman" w:cs="Times New Roman"/>
          <w:sz w:val="24"/>
          <w:szCs w:val="24"/>
        </w:rPr>
        <w:t xml:space="preserve"> </w:t>
      </w:r>
      <w:proofErr w:type="spellStart"/>
      <w:r w:rsidRPr="006B7455">
        <w:rPr>
          <w:rFonts w:ascii="Times New Roman" w:eastAsia="MS Mincho" w:hAnsi="Times New Roman" w:cs="Times New Roman"/>
          <w:sz w:val="24"/>
          <w:szCs w:val="24"/>
        </w:rPr>
        <w:t>sasaiste</w:t>
      </w:r>
      <w:proofErr w:type="spellEnd"/>
      <w:r w:rsidRPr="006B7455">
        <w:rPr>
          <w:rFonts w:ascii="Times New Roman" w:eastAsia="MS Mincho" w:hAnsi="Times New Roman" w:cs="Times New Roman"/>
          <w:sz w:val="24"/>
          <w:szCs w:val="24"/>
        </w:rPr>
        <w:t xml:space="preserve"> </w:t>
      </w:r>
      <w:proofErr w:type="spellStart"/>
      <w:r w:rsidRPr="006B7455">
        <w:rPr>
          <w:rFonts w:ascii="Times New Roman" w:eastAsia="MS Mincho" w:hAnsi="Times New Roman" w:cs="Times New Roman"/>
          <w:sz w:val="24"/>
          <w:szCs w:val="24"/>
        </w:rPr>
        <w:t>izriet</w:t>
      </w:r>
      <w:proofErr w:type="spellEnd"/>
      <w:r w:rsidRPr="006B7455">
        <w:rPr>
          <w:rFonts w:ascii="Times New Roman" w:eastAsia="MS Mincho" w:hAnsi="Times New Roman" w:cs="Times New Roman"/>
          <w:sz w:val="24"/>
          <w:szCs w:val="24"/>
        </w:rPr>
        <w:t xml:space="preserve"> no</w:t>
      </w:r>
      <w:r w:rsidR="00C71688">
        <w:rPr>
          <w:rFonts w:ascii="Times New Roman" w:eastAsia="MS Mincho" w:hAnsi="Times New Roman" w:cs="Times New Roman"/>
          <w:sz w:val="24"/>
          <w:szCs w:val="24"/>
        </w:rPr>
        <w:t xml:space="preserve"> </w:t>
      </w:r>
      <w:proofErr w:type="spellStart"/>
      <w:r w:rsidR="77A0C161" w:rsidRPr="006B7455">
        <w:rPr>
          <w:rFonts w:ascii="Times New Roman" w:eastAsia="MS Mincho" w:hAnsi="Times New Roman" w:cs="Times New Roman"/>
          <w:sz w:val="24"/>
          <w:szCs w:val="24"/>
        </w:rPr>
        <w:t>sasaist</w:t>
      </w:r>
      <w:r w:rsidR="00C71688">
        <w:rPr>
          <w:rFonts w:ascii="Times New Roman" w:eastAsia="MS Mincho" w:hAnsi="Times New Roman" w:cs="Times New Roman"/>
          <w:sz w:val="24"/>
          <w:szCs w:val="24"/>
        </w:rPr>
        <w:t>es</w:t>
      </w:r>
      <w:proofErr w:type="spellEnd"/>
      <w:r w:rsidR="77A0C161" w:rsidRPr="006B7455">
        <w:rPr>
          <w:rFonts w:ascii="Times New Roman" w:eastAsia="MS Mincho" w:hAnsi="Times New Roman" w:cs="Times New Roman"/>
          <w:sz w:val="24"/>
          <w:szCs w:val="24"/>
        </w:rPr>
        <w:t xml:space="preserve"> </w:t>
      </w:r>
      <w:proofErr w:type="spellStart"/>
      <w:r w:rsidR="77A0C161" w:rsidRPr="006B7455">
        <w:rPr>
          <w:rFonts w:ascii="Times New Roman" w:eastAsia="MS Mincho" w:hAnsi="Times New Roman" w:cs="Times New Roman"/>
          <w:sz w:val="24"/>
          <w:szCs w:val="24"/>
        </w:rPr>
        <w:t>ar</w:t>
      </w:r>
      <w:proofErr w:type="spellEnd"/>
      <w:r w:rsidRPr="006B7455">
        <w:rPr>
          <w:rFonts w:ascii="Times New Roman" w:eastAsia="MS Mincho" w:hAnsi="Times New Roman" w:cs="Times New Roman"/>
          <w:sz w:val="24"/>
          <w:szCs w:val="24"/>
        </w:rPr>
        <w:t xml:space="preserve"> NAP</w:t>
      </w:r>
      <w:r w:rsidR="00C71688">
        <w:rPr>
          <w:rFonts w:ascii="Times New Roman" w:eastAsia="MS Mincho" w:hAnsi="Times New Roman" w:cs="Times New Roman"/>
          <w:sz w:val="24"/>
          <w:szCs w:val="24"/>
        </w:rPr>
        <w:t xml:space="preserve"> 2027</w:t>
      </w:r>
      <w:r w:rsidRPr="006B7455">
        <w:rPr>
          <w:rFonts w:ascii="Times New Roman" w:eastAsia="MS Mincho" w:hAnsi="Times New Roman" w:cs="Times New Roman"/>
          <w:sz w:val="24"/>
          <w:szCs w:val="24"/>
        </w:rPr>
        <w:t xml:space="preserve"> </w:t>
      </w:r>
      <w:proofErr w:type="spellStart"/>
      <w:r w:rsidRPr="006B7455">
        <w:rPr>
          <w:rFonts w:ascii="Times New Roman" w:eastAsia="MS Mincho" w:hAnsi="Times New Roman" w:cs="Times New Roman"/>
          <w:sz w:val="24"/>
          <w:szCs w:val="24"/>
        </w:rPr>
        <w:t>noteiktajiem</w:t>
      </w:r>
      <w:proofErr w:type="spellEnd"/>
      <w:r w:rsidRPr="006B7455">
        <w:rPr>
          <w:rFonts w:ascii="Times New Roman" w:eastAsia="MS Mincho" w:hAnsi="Times New Roman" w:cs="Times New Roman"/>
          <w:sz w:val="24"/>
          <w:szCs w:val="24"/>
        </w:rPr>
        <w:t xml:space="preserve"> </w:t>
      </w:r>
      <w:proofErr w:type="spellStart"/>
      <w:r w:rsidRPr="006B7455">
        <w:rPr>
          <w:rFonts w:ascii="Times New Roman" w:eastAsia="MS Mincho" w:hAnsi="Times New Roman" w:cs="Times New Roman"/>
          <w:sz w:val="24"/>
          <w:szCs w:val="24"/>
        </w:rPr>
        <w:t>sasniedzamajiem</w:t>
      </w:r>
      <w:proofErr w:type="spellEnd"/>
      <w:r w:rsidRPr="006B7455">
        <w:rPr>
          <w:rFonts w:ascii="Times New Roman" w:eastAsia="MS Mincho" w:hAnsi="Times New Roman" w:cs="Times New Roman"/>
          <w:sz w:val="24"/>
          <w:szCs w:val="24"/>
        </w:rPr>
        <w:t xml:space="preserve"> </w:t>
      </w:r>
      <w:proofErr w:type="spellStart"/>
      <w:r w:rsidRPr="006B7455">
        <w:rPr>
          <w:rFonts w:ascii="Times New Roman" w:eastAsia="MS Mincho" w:hAnsi="Times New Roman" w:cs="Times New Roman"/>
          <w:sz w:val="24"/>
          <w:szCs w:val="24"/>
        </w:rPr>
        <w:t>rādītājiem</w:t>
      </w:r>
      <w:proofErr w:type="spellEnd"/>
      <w:r w:rsidRPr="006B7455">
        <w:rPr>
          <w:rFonts w:ascii="Times New Roman" w:eastAsia="MS Mincho" w:hAnsi="Times New Roman" w:cs="Times New Roman"/>
          <w:sz w:val="24"/>
          <w:szCs w:val="24"/>
        </w:rPr>
        <w:t xml:space="preserve">, </w:t>
      </w:r>
      <w:proofErr w:type="spellStart"/>
      <w:r w:rsidRPr="006B7455">
        <w:rPr>
          <w:rFonts w:ascii="Times New Roman" w:eastAsia="MS Mincho" w:hAnsi="Times New Roman" w:cs="Times New Roman"/>
          <w:sz w:val="24"/>
          <w:szCs w:val="24"/>
        </w:rPr>
        <w:t>savuk</w:t>
      </w:r>
      <w:r w:rsidR="00C71688">
        <w:rPr>
          <w:rFonts w:ascii="Times New Roman" w:eastAsia="MS Mincho" w:hAnsi="Times New Roman" w:cs="Times New Roman"/>
          <w:sz w:val="24"/>
          <w:szCs w:val="24"/>
        </w:rPr>
        <w:t>ār</w:t>
      </w:r>
      <w:r w:rsidRPr="006B7455">
        <w:rPr>
          <w:rFonts w:ascii="Times New Roman" w:eastAsia="MS Mincho" w:hAnsi="Times New Roman" w:cs="Times New Roman"/>
          <w:sz w:val="24"/>
          <w:szCs w:val="24"/>
        </w:rPr>
        <w:t>t</w:t>
      </w:r>
      <w:proofErr w:type="spellEnd"/>
      <w:r w:rsidRPr="006B7455">
        <w:rPr>
          <w:rFonts w:ascii="Times New Roman" w:eastAsia="MS Mincho" w:hAnsi="Times New Roman" w:cs="Times New Roman"/>
          <w:sz w:val="24"/>
          <w:szCs w:val="24"/>
        </w:rPr>
        <w:t xml:space="preserve"> </w:t>
      </w:r>
      <w:proofErr w:type="spellStart"/>
      <w:r w:rsidRPr="006B7455">
        <w:rPr>
          <w:rFonts w:ascii="Times New Roman" w:eastAsia="MS Mincho" w:hAnsi="Times New Roman" w:cs="Times New Roman"/>
          <w:sz w:val="24"/>
          <w:szCs w:val="24"/>
        </w:rPr>
        <w:t>atbildīgās</w:t>
      </w:r>
      <w:proofErr w:type="spellEnd"/>
      <w:r w:rsidRPr="006B7455">
        <w:rPr>
          <w:rFonts w:ascii="Times New Roman" w:eastAsia="MS Mincho" w:hAnsi="Times New Roman" w:cs="Times New Roman"/>
          <w:sz w:val="24"/>
          <w:szCs w:val="24"/>
        </w:rPr>
        <w:t xml:space="preserve"> </w:t>
      </w:r>
      <w:proofErr w:type="spellStart"/>
      <w:r w:rsidRPr="006B7455">
        <w:rPr>
          <w:rFonts w:ascii="Times New Roman" w:eastAsia="MS Mincho" w:hAnsi="Times New Roman" w:cs="Times New Roman"/>
          <w:sz w:val="24"/>
          <w:szCs w:val="24"/>
        </w:rPr>
        <w:t>ministrijas</w:t>
      </w:r>
      <w:proofErr w:type="spellEnd"/>
      <w:r w:rsidRPr="006B7455">
        <w:rPr>
          <w:rFonts w:ascii="Times New Roman" w:eastAsia="MS Mincho" w:hAnsi="Times New Roman" w:cs="Times New Roman"/>
          <w:sz w:val="24"/>
          <w:szCs w:val="24"/>
        </w:rPr>
        <w:t xml:space="preserve"> </w:t>
      </w:r>
      <w:proofErr w:type="spellStart"/>
      <w:r w:rsidR="23263147" w:rsidRPr="006B7455">
        <w:rPr>
          <w:rFonts w:ascii="Times New Roman" w:eastAsia="MS Mincho" w:hAnsi="Times New Roman" w:cs="Times New Roman"/>
          <w:sz w:val="24"/>
          <w:szCs w:val="24"/>
        </w:rPr>
        <w:t>ar</w:t>
      </w:r>
      <w:proofErr w:type="spellEnd"/>
      <w:r w:rsidR="23263147" w:rsidRPr="006B7455">
        <w:rPr>
          <w:rFonts w:ascii="Times New Roman" w:eastAsia="MS Mincho" w:hAnsi="Times New Roman" w:cs="Times New Roman"/>
          <w:sz w:val="24"/>
          <w:szCs w:val="24"/>
        </w:rPr>
        <w:t xml:space="preserve"> </w:t>
      </w:r>
      <w:proofErr w:type="spellStart"/>
      <w:r w:rsidR="23263147" w:rsidRPr="006B7455">
        <w:rPr>
          <w:rFonts w:ascii="Times New Roman" w:eastAsia="MS Mincho" w:hAnsi="Times New Roman" w:cs="Times New Roman"/>
          <w:sz w:val="24"/>
          <w:szCs w:val="24"/>
        </w:rPr>
        <w:t>jau</w:t>
      </w:r>
      <w:proofErr w:type="spellEnd"/>
      <w:r w:rsidR="23263147" w:rsidRPr="006B7455">
        <w:rPr>
          <w:rFonts w:ascii="Times New Roman" w:eastAsia="MS Mincho" w:hAnsi="Times New Roman" w:cs="Times New Roman"/>
          <w:sz w:val="24"/>
          <w:szCs w:val="24"/>
        </w:rPr>
        <w:t xml:space="preserve"> </w:t>
      </w:r>
      <w:proofErr w:type="spellStart"/>
      <w:r w:rsidR="23263147" w:rsidRPr="006B7455">
        <w:rPr>
          <w:rFonts w:ascii="Times New Roman" w:eastAsia="MS Mincho" w:hAnsi="Times New Roman" w:cs="Times New Roman"/>
          <w:sz w:val="24"/>
          <w:szCs w:val="24"/>
        </w:rPr>
        <w:t>izvērstākiem</w:t>
      </w:r>
      <w:proofErr w:type="spellEnd"/>
      <w:r w:rsidR="23263147" w:rsidRPr="006B7455">
        <w:rPr>
          <w:rFonts w:ascii="Times New Roman" w:eastAsia="MS Mincho" w:hAnsi="Times New Roman" w:cs="Times New Roman"/>
          <w:sz w:val="24"/>
          <w:szCs w:val="24"/>
        </w:rPr>
        <w:t xml:space="preserve"> </w:t>
      </w:r>
      <w:proofErr w:type="spellStart"/>
      <w:r w:rsidR="23263147" w:rsidRPr="006B7455">
        <w:rPr>
          <w:rFonts w:ascii="Times New Roman" w:eastAsia="MS Mincho" w:hAnsi="Times New Roman" w:cs="Times New Roman"/>
          <w:sz w:val="24"/>
          <w:szCs w:val="24"/>
        </w:rPr>
        <w:t>rādītājiem</w:t>
      </w:r>
      <w:proofErr w:type="spellEnd"/>
      <w:r w:rsidR="23263147" w:rsidRPr="006B7455">
        <w:rPr>
          <w:rFonts w:ascii="Times New Roman" w:eastAsia="MS Mincho" w:hAnsi="Times New Roman" w:cs="Times New Roman"/>
          <w:sz w:val="24"/>
          <w:szCs w:val="24"/>
        </w:rPr>
        <w:t xml:space="preserve"> un </w:t>
      </w:r>
      <w:proofErr w:type="spellStart"/>
      <w:r w:rsidR="23263147" w:rsidRPr="006B7455">
        <w:rPr>
          <w:rFonts w:ascii="Times New Roman" w:eastAsia="MS Mincho" w:hAnsi="Times New Roman" w:cs="Times New Roman"/>
          <w:sz w:val="24"/>
          <w:szCs w:val="24"/>
        </w:rPr>
        <w:t>uzd</w:t>
      </w:r>
      <w:r w:rsidR="0026372C">
        <w:rPr>
          <w:rFonts w:ascii="Times New Roman" w:eastAsia="MS Mincho" w:hAnsi="Times New Roman" w:cs="Times New Roman"/>
          <w:sz w:val="24"/>
          <w:szCs w:val="24"/>
        </w:rPr>
        <w:t>e</w:t>
      </w:r>
      <w:r w:rsidR="23263147" w:rsidRPr="006B7455">
        <w:rPr>
          <w:rFonts w:ascii="Times New Roman" w:eastAsia="MS Mincho" w:hAnsi="Times New Roman" w:cs="Times New Roman"/>
          <w:sz w:val="24"/>
          <w:szCs w:val="24"/>
        </w:rPr>
        <w:t>vumiem</w:t>
      </w:r>
      <w:proofErr w:type="spellEnd"/>
      <w:r w:rsidRPr="006B7455">
        <w:rPr>
          <w:rFonts w:ascii="Times New Roman" w:eastAsia="MS Mincho" w:hAnsi="Times New Roman" w:cs="Times New Roman"/>
          <w:sz w:val="24"/>
          <w:szCs w:val="24"/>
        </w:rPr>
        <w:t xml:space="preserve"> </w:t>
      </w:r>
      <w:proofErr w:type="spellStart"/>
      <w:r w:rsidRPr="006B7455">
        <w:rPr>
          <w:rFonts w:ascii="Times New Roman" w:eastAsia="MS Mincho" w:hAnsi="Times New Roman" w:cs="Times New Roman"/>
          <w:sz w:val="24"/>
          <w:szCs w:val="24"/>
        </w:rPr>
        <w:t>ir</w:t>
      </w:r>
      <w:proofErr w:type="spellEnd"/>
      <w:r w:rsidRPr="006B7455">
        <w:rPr>
          <w:rFonts w:ascii="Times New Roman" w:eastAsia="MS Mincho" w:hAnsi="Times New Roman" w:cs="Times New Roman"/>
          <w:sz w:val="24"/>
          <w:szCs w:val="24"/>
        </w:rPr>
        <w:t xml:space="preserve"> </w:t>
      </w:r>
      <w:proofErr w:type="spellStart"/>
      <w:r w:rsidRPr="006B7455">
        <w:rPr>
          <w:rFonts w:ascii="Times New Roman" w:eastAsia="MS Mincho" w:hAnsi="Times New Roman" w:cs="Times New Roman"/>
          <w:sz w:val="24"/>
          <w:szCs w:val="24"/>
        </w:rPr>
        <w:t>noteiktas</w:t>
      </w:r>
      <w:proofErr w:type="spellEnd"/>
      <w:r w:rsidRPr="006B7455">
        <w:rPr>
          <w:rFonts w:ascii="Times New Roman" w:eastAsia="MS Mincho" w:hAnsi="Times New Roman" w:cs="Times New Roman"/>
          <w:sz w:val="24"/>
          <w:szCs w:val="24"/>
        </w:rPr>
        <w:t xml:space="preserve"> 2.</w:t>
      </w:r>
      <w:r w:rsidR="00C71688">
        <w:rPr>
          <w:rFonts w:ascii="Times New Roman" w:eastAsia="MS Mincho" w:hAnsi="Times New Roman" w:cs="Times New Roman"/>
          <w:sz w:val="24"/>
          <w:szCs w:val="24"/>
        </w:rPr>
        <w:t xml:space="preserve"> </w:t>
      </w:r>
      <w:proofErr w:type="spellStart"/>
      <w:r w:rsidRPr="006B7455">
        <w:rPr>
          <w:rFonts w:ascii="Times New Roman" w:eastAsia="MS Mincho" w:hAnsi="Times New Roman" w:cs="Times New Roman"/>
          <w:sz w:val="24"/>
          <w:szCs w:val="24"/>
        </w:rPr>
        <w:t>pielikumā</w:t>
      </w:r>
      <w:proofErr w:type="spellEnd"/>
      <w:r w:rsidR="343E87D0" w:rsidRPr="006B7455">
        <w:rPr>
          <w:rFonts w:ascii="Times New Roman" w:eastAsia="MS Mincho" w:hAnsi="Times New Roman" w:cs="Times New Roman"/>
          <w:sz w:val="24"/>
          <w:szCs w:val="24"/>
        </w:rPr>
        <w:t xml:space="preserve">, </w:t>
      </w:r>
      <w:proofErr w:type="spellStart"/>
      <w:r w:rsidR="343E87D0" w:rsidRPr="006B7455">
        <w:rPr>
          <w:rFonts w:ascii="Times New Roman" w:eastAsia="MS Mincho" w:hAnsi="Times New Roman" w:cs="Times New Roman"/>
          <w:sz w:val="24"/>
          <w:szCs w:val="24"/>
        </w:rPr>
        <w:t>kam</w:t>
      </w:r>
      <w:proofErr w:type="spellEnd"/>
      <w:r w:rsidR="343E87D0" w:rsidRPr="006B7455">
        <w:rPr>
          <w:rFonts w:ascii="Times New Roman" w:eastAsia="MS Mincho" w:hAnsi="Times New Roman" w:cs="Times New Roman"/>
          <w:sz w:val="24"/>
          <w:szCs w:val="24"/>
        </w:rPr>
        <w:t xml:space="preserve"> </w:t>
      </w:r>
      <w:proofErr w:type="spellStart"/>
      <w:r w:rsidR="343E87D0" w:rsidRPr="006B7455">
        <w:rPr>
          <w:rFonts w:ascii="Times New Roman" w:eastAsia="MS Mincho" w:hAnsi="Times New Roman" w:cs="Times New Roman"/>
          <w:sz w:val="24"/>
          <w:szCs w:val="24"/>
        </w:rPr>
        <w:t>pakārtots</w:t>
      </w:r>
      <w:proofErr w:type="spellEnd"/>
      <w:r w:rsidR="343E87D0" w:rsidRPr="006B7455">
        <w:rPr>
          <w:rFonts w:ascii="Times New Roman" w:eastAsia="MS Mincho" w:hAnsi="Times New Roman" w:cs="Times New Roman"/>
          <w:sz w:val="24"/>
          <w:szCs w:val="24"/>
        </w:rPr>
        <w:t xml:space="preserve"> 3.</w:t>
      </w:r>
      <w:r w:rsidR="00C71688">
        <w:rPr>
          <w:rFonts w:ascii="Times New Roman" w:eastAsia="MS Mincho" w:hAnsi="Times New Roman" w:cs="Times New Roman"/>
          <w:sz w:val="24"/>
          <w:szCs w:val="24"/>
        </w:rPr>
        <w:t xml:space="preserve"> </w:t>
      </w:r>
      <w:proofErr w:type="spellStart"/>
      <w:r w:rsidR="343E87D0" w:rsidRPr="006B7455">
        <w:rPr>
          <w:rFonts w:ascii="Times New Roman" w:eastAsia="MS Mincho" w:hAnsi="Times New Roman" w:cs="Times New Roman"/>
          <w:sz w:val="24"/>
          <w:szCs w:val="24"/>
        </w:rPr>
        <w:t>pielikumā</w:t>
      </w:r>
      <w:proofErr w:type="spellEnd"/>
      <w:r w:rsidR="343E87D0" w:rsidRPr="006B7455">
        <w:rPr>
          <w:rFonts w:ascii="Times New Roman" w:eastAsia="MS Mincho" w:hAnsi="Times New Roman" w:cs="Times New Roman"/>
          <w:sz w:val="24"/>
          <w:szCs w:val="24"/>
        </w:rPr>
        <w:t xml:space="preserve"> </w:t>
      </w:r>
      <w:proofErr w:type="spellStart"/>
      <w:r w:rsidR="343E87D0" w:rsidRPr="006B7455">
        <w:rPr>
          <w:rFonts w:ascii="Times New Roman" w:eastAsia="MS Mincho" w:hAnsi="Times New Roman" w:cs="Times New Roman"/>
          <w:sz w:val="24"/>
          <w:szCs w:val="24"/>
        </w:rPr>
        <w:t>identificētais</w:t>
      </w:r>
      <w:proofErr w:type="spellEnd"/>
      <w:r w:rsidR="343E87D0" w:rsidRPr="006B7455">
        <w:rPr>
          <w:rFonts w:ascii="Times New Roman" w:eastAsia="MS Mincho" w:hAnsi="Times New Roman" w:cs="Times New Roman"/>
          <w:sz w:val="24"/>
          <w:szCs w:val="24"/>
        </w:rPr>
        <w:t xml:space="preserve"> </w:t>
      </w:r>
      <w:proofErr w:type="spellStart"/>
      <w:r w:rsidR="343E87D0" w:rsidRPr="006B7455">
        <w:rPr>
          <w:rFonts w:ascii="Times New Roman" w:eastAsia="MS Mincho" w:hAnsi="Times New Roman" w:cs="Times New Roman"/>
          <w:sz w:val="24"/>
          <w:szCs w:val="24"/>
        </w:rPr>
        <w:t>finansējums</w:t>
      </w:r>
      <w:proofErr w:type="spellEnd"/>
      <w:r w:rsidR="343E87D0" w:rsidRPr="006B7455">
        <w:rPr>
          <w:rFonts w:ascii="Times New Roman" w:eastAsia="MS Mincho" w:hAnsi="Times New Roman" w:cs="Times New Roman"/>
          <w:sz w:val="24"/>
          <w:szCs w:val="24"/>
        </w:rPr>
        <w:t xml:space="preserve">. </w:t>
      </w:r>
    </w:p>
    <w:p w14:paraId="03CBB9ED" w14:textId="14F666A6" w:rsidR="004622EB" w:rsidRPr="006B7455" w:rsidRDefault="00C7520D" w:rsidP="00D62A4D">
      <w:pPr>
        <w:spacing w:before="120" w:after="120" w:line="240" w:lineRule="auto"/>
        <w:ind w:left="283"/>
        <w:jc w:val="center"/>
        <w:outlineLvl w:val="1"/>
        <w:rPr>
          <w:rFonts w:ascii="Times New Roman" w:eastAsia="Times New Roman" w:hAnsi="Times New Roman" w:cs="Times New Roman"/>
          <w:b/>
          <w:color w:val="C00000"/>
          <w:sz w:val="24"/>
          <w:szCs w:val="24"/>
        </w:rPr>
      </w:pPr>
      <w:bookmarkStart w:id="156" w:name="_Toc60796039"/>
      <w:bookmarkStart w:id="157" w:name="_Toc71502050"/>
      <w:bookmarkStart w:id="158" w:name="_Toc71548601"/>
      <w:bookmarkStart w:id="159" w:name="_Toc71551367"/>
      <w:bookmarkStart w:id="160" w:name="_Toc74222083"/>
      <w:r w:rsidRPr="006B7455">
        <w:rPr>
          <w:rFonts w:ascii="Times New Roman" w:eastAsia="Times New Roman" w:hAnsi="Times New Roman" w:cs="Times New Roman"/>
          <w:b/>
          <w:color w:val="C00000"/>
          <w:sz w:val="24"/>
          <w:szCs w:val="24"/>
        </w:rPr>
        <w:t xml:space="preserve">6.1. </w:t>
      </w:r>
      <w:proofErr w:type="spellStart"/>
      <w:r w:rsidR="004622EB" w:rsidRPr="006B7455">
        <w:rPr>
          <w:rFonts w:ascii="Times New Roman" w:eastAsia="Times New Roman" w:hAnsi="Times New Roman" w:cs="Times New Roman"/>
          <w:b/>
          <w:color w:val="C00000"/>
          <w:sz w:val="24"/>
          <w:szCs w:val="24"/>
        </w:rPr>
        <w:t>Sasniedzamie</w:t>
      </w:r>
      <w:proofErr w:type="spellEnd"/>
      <w:r w:rsidR="004622EB" w:rsidRPr="006B7455">
        <w:rPr>
          <w:rFonts w:ascii="Times New Roman" w:eastAsia="Times New Roman" w:hAnsi="Times New Roman" w:cs="Times New Roman"/>
          <w:b/>
          <w:color w:val="C00000"/>
          <w:sz w:val="24"/>
          <w:szCs w:val="24"/>
        </w:rPr>
        <w:t xml:space="preserve"> </w:t>
      </w:r>
      <w:proofErr w:type="spellStart"/>
      <w:r w:rsidR="004622EB" w:rsidRPr="006B7455">
        <w:rPr>
          <w:rFonts w:ascii="Times New Roman" w:eastAsia="Times New Roman" w:hAnsi="Times New Roman" w:cs="Times New Roman"/>
          <w:b/>
          <w:color w:val="C00000"/>
          <w:sz w:val="24"/>
          <w:szCs w:val="24"/>
        </w:rPr>
        <w:t>politikas</w:t>
      </w:r>
      <w:proofErr w:type="spellEnd"/>
      <w:r w:rsidR="004622EB" w:rsidRPr="006B7455">
        <w:rPr>
          <w:rFonts w:ascii="Times New Roman" w:eastAsia="Times New Roman" w:hAnsi="Times New Roman" w:cs="Times New Roman"/>
          <w:b/>
          <w:color w:val="C00000"/>
          <w:sz w:val="24"/>
          <w:szCs w:val="24"/>
        </w:rPr>
        <w:t xml:space="preserve"> </w:t>
      </w:r>
      <w:proofErr w:type="spellStart"/>
      <w:r w:rsidR="004622EB" w:rsidRPr="006B7455">
        <w:rPr>
          <w:rFonts w:ascii="Times New Roman" w:eastAsia="Times New Roman" w:hAnsi="Times New Roman" w:cs="Times New Roman"/>
          <w:b/>
          <w:color w:val="C00000"/>
          <w:sz w:val="24"/>
          <w:szCs w:val="24"/>
        </w:rPr>
        <w:t>rezultāti</w:t>
      </w:r>
      <w:proofErr w:type="spellEnd"/>
      <w:r w:rsidR="004622EB" w:rsidRPr="006B7455">
        <w:rPr>
          <w:rFonts w:ascii="Times New Roman" w:eastAsia="Times New Roman" w:hAnsi="Times New Roman" w:cs="Times New Roman"/>
          <w:b/>
          <w:color w:val="C00000"/>
          <w:sz w:val="24"/>
          <w:szCs w:val="24"/>
        </w:rPr>
        <w:t xml:space="preserve"> un </w:t>
      </w:r>
      <w:proofErr w:type="spellStart"/>
      <w:r w:rsidR="004622EB" w:rsidRPr="006B7455">
        <w:rPr>
          <w:rFonts w:ascii="Times New Roman" w:eastAsia="Times New Roman" w:hAnsi="Times New Roman" w:cs="Times New Roman"/>
          <w:b/>
          <w:color w:val="C00000"/>
          <w:sz w:val="24"/>
          <w:szCs w:val="24"/>
        </w:rPr>
        <w:t>rezultatīvie</w:t>
      </w:r>
      <w:proofErr w:type="spellEnd"/>
      <w:r w:rsidR="004622EB" w:rsidRPr="006B7455">
        <w:rPr>
          <w:rFonts w:ascii="Times New Roman" w:eastAsia="Times New Roman" w:hAnsi="Times New Roman" w:cs="Times New Roman"/>
          <w:b/>
          <w:color w:val="C00000"/>
          <w:sz w:val="24"/>
          <w:szCs w:val="24"/>
        </w:rPr>
        <w:t xml:space="preserve"> </w:t>
      </w:r>
      <w:proofErr w:type="spellStart"/>
      <w:r w:rsidR="004622EB" w:rsidRPr="006B7455">
        <w:rPr>
          <w:rFonts w:ascii="Times New Roman" w:eastAsia="Times New Roman" w:hAnsi="Times New Roman" w:cs="Times New Roman"/>
          <w:b/>
          <w:color w:val="C00000"/>
          <w:sz w:val="24"/>
          <w:szCs w:val="24"/>
        </w:rPr>
        <w:t>rādītāji</w:t>
      </w:r>
      <w:bookmarkEnd w:id="156"/>
      <w:bookmarkEnd w:id="157"/>
      <w:bookmarkEnd w:id="158"/>
      <w:bookmarkEnd w:id="159"/>
      <w:bookmarkEnd w:id="160"/>
      <w:proofErr w:type="spellEnd"/>
    </w:p>
    <w:p w14:paraId="39A85C77" w14:textId="442ABEE1" w:rsidR="004622EB" w:rsidRPr="00583CC6" w:rsidRDefault="00C7520D" w:rsidP="00D62A4D">
      <w:pPr>
        <w:spacing w:before="120" w:after="120" w:line="240" w:lineRule="auto"/>
        <w:ind w:left="360"/>
        <w:jc w:val="both"/>
        <w:rPr>
          <w:rFonts w:ascii="Times New Roman" w:hAnsi="Times New Roman" w:cs="Times New Roman"/>
          <w:b/>
          <w:bCs/>
          <w:sz w:val="24"/>
          <w:szCs w:val="24"/>
        </w:rPr>
      </w:pPr>
      <w:r w:rsidRPr="006B7455">
        <w:rPr>
          <w:rFonts w:ascii="Times New Roman" w:hAnsi="Times New Roman" w:cs="Times New Roman"/>
          <w:sz w:val="24"/>
          <w:szCs w:val="24"/>
        </w:rPr>
        <w:t>1.</w:t>
      </w:r>
      <w:r w:rsidR="001C2744">
        <w:rPr>
          <w:rFonts w:ascii="Times New Roman" w:hAnsi="Times New Roman" w:cs="Times New Roman"/>
          <w:sz w:val="24"/>
          <w:szCs w:val="24"/>
        </w:rPr>
        <w:t> </w:t>
      </w:r>
      <w:proofErr w:type="spellStart"/>
      <w:r w:rsidRPr="006B7455">
        <w:rPr>
          <w:rFonts w:ascii="Times New Roman" w:hAnsi="Times New Roman" w:cs="Times New Roman"/>
          <w:sz w:val="24"/>
          <w:szCs w:val="24"/>
        </w:rPr>
        <w:t>pielikums</w:t>
      </w:r>
      <w:proofErr w:type="spellEnd"/>
      <w:r w:rsidRPr="006B7455">
        <w:rPr>
          <w:rFonts w:ascii="Times New Roman" w:hAnsi="Times New Roman" w:cs="Times New Roman"/>
          <w:sz w:val="24"/>
          <w:szCs w:val="24"/>
        </w:rPr>
        <w:t xml:space="preserve"> </w:t>
      </w:r>
      <w:r w:rsidR="001C2744">
        <w:rPr>
          <w:rFonts w:ascii="Times New Roman" w:hAnsi="Times New Roman" w:cs="Times New Roman"/>
          <w:b/>
          <w:bCs/>
          <w:sz w:val="24"/>
          <w:szCs w:val="24"/>
        </w:rPr>
        <w:t>“</w:t>
      </w:r>
      <w:proofErr w:type="spellStart"/>
      <w:r w:rsidRPr="00583CC6">
        <w:rPr>
          <w:rFonts w:ascii="Times New Roman" w:hAnsi="Times New Roman" w:cs="Times New Roman"/>
          <w:b/>
          <w:bCs/>
          <w:sz w:val="24"/>
          <w:szCs w:val="24"/>
        </w:rPr>
        <w:t>Politikas</w:t>
      </w:r>
      <w:proofErr w:type="spellEnd"/>
      <w:r w:rsidRPr="00583CC6">
        <w:rPr>
          <w:rFonts w:ascii="Times New Roman" w:hAnsi="Times New Roman" w:cs="Times New Roman"/>
          <w:b/>
          <w:bCs/>
          <w:sz w:val="24"/>
          <w:szCs w:val="24"/>
        </w:rPr>
        <w:t xml:space="preserve"> </w:t>
      </w:r>
      <w:proofErr w:type="spellStart"/>
      <w:r w:rsidRPr="00583CC6">
        <w:rPr>
          <w:rFonts w:ascii="Times New Roman" w:hAnsi="Times New Roman" w:cs="Times New Roman"/>
          <w:b/>
          <w:bCs/>
          <w:sz w:val="24"/>
          <w:szCs w:val="24"/>
        </w:rPr>
        <w:t>rezultāti</w:t>
      </w:r>
      <w:proofErr w:type="spellEnd"/>
      <w:r w:rsidRPr="00583CC6">
        <w:rPr>
          <w:rFonts w:ascii="Times New Roman" w:hAnsi="Times New Roman" w:cs="Times New Roman"/>
          <w:b/>
          <w:bCs/>
          <w:sz w:val="24"/>
          <w:szCs w:val="24"/>
        </w:rPr>
        <w:t xml:space="preserve"> un </w:t>
      </w:r>
      <w:proofErr w:type="spellStart"/>
      <w:r w:rsidRPr="00583CC6">
        <w:rPr>
          <w:rFonts w:ascii="Times New Roman" w:hAnsi="Times New Roman" w:cs="Times New Roman"/>
          <w:b/>
          <w:bCs/>
          <w:sz w:val="24"/>
          <w:szCs w:val="24"/>
        </w:rPr>
        <w:t>rezultatīvie</w:t>
      </w:r>
      <w:proofErr w:type="spellEnd"/>
      <w:r w:rsidRPr="00583CC6">
        <w:rPr>
          <w:rFonts w:ascii="Times New Roman" w:hAnsi="Times New Roman" w:cs="Times New Roman"/>
          <w:b/>
          <w:bCs/>
          <w:sz w:val="24"/>
          <w:szCs w:val="24"/>
        </w:rPr>
        <w:t xml:space="preserve"> </w:t>
      </w:r>
      <w:proofErr w:type="spellStart"/>
      <w:r w:rsidRPr="00583CC6">
        <w:rPr>
          <w:rFonts w:ascii="Times New Roman" w:hAnsi="Times New Roman" w:cs="Times New Roman"/>
          <w:b/>
          <w:bCs/>
          <w:sz w:val="24"/>
          <w:szCs w:val="24"/>
        </w:rPr>
        <w:t>rādītāji</w:t>
      </w:r>
      <w:proofErr w:type="spellEnd"/>
      <w:r w:rsidR="001C2744">
        <w:rPr>
          <w:rFonts w:ascii="Times New Roman" w:hAnsi="Times New Roman" w:cs="Times New Roman"/>
          <w:b/>
          <w:bCs/>
          <w:sz w:val="24"/>
          <w:szCs w:val="24"/>
        </w:rPr>
        <w:t>”</w:t>
      </w:r>
    </w:p>
    <w:p w14:paraId="7A526BB5" w14:textId="1BE8CFC6" w:rsidR="00583CC6" w:rsidRDefault="00583CC6" w:rsidP="00583CC6">
      <w:pPr>
        <w:spacing w:before="120" w:after="120" w:line="240" w:lineRule="auto"/>
        <w:ind w:left="360"/>
        <w:jc w:val="both"/>
        <w:rPr>
          <w:rFonts w:ascii="Times New Roman" w:hAnsi="Times New Roman" w:cs="Times New Roman"/>
          <w:sz w:val="24"/>
          <w:szCs w:val="24"/>
        </w:rPr>
      </w:pPr>
      <w:proofErr w:type="spellStart"/>
      <w:r w:rsidRPr="006B7455">
        <w:rPr>
          <w:rFonts w:ascii="Times New Roman" w:hAnsi="Times New Roman" w:cs="Times New Roman"/>
          <w:sz w:val="24"/>
          <w:szCs w:val="24"/>
        </w:rPr>
        <w:t>Datne</w:t>
      </w:r>
      <w:proofErr w:type="spellEnd"/>
      <w:r w:rsidRPr="006B7455">
        <w:rPr>
          <w:rFonts w:ascii="Times New Roman" w:hAnsi="Times New Roman" w:cs="Times New Roman"/>
          <w:sz w:val="24"/>
          <w:szCs w:val="24"/>
        </w:rPr>
        <w:t xml:space="preserve">: </w:t>
      </w:r>
      <w:r w:rsidRPr="00816812">
        <w:rPr>
          <w:rFonts w:ascii="Times New Roman" w:hAnsi="Times New Roman" w:cs="Times New Roman"/>
          <w:sz w:val="24"/>
          <w:szCs w:val="24"/>
        </w:rPr>
        <w:t xml:space="preserve">VARAM_1., 2., </w:t>
      </w:r>
      <w:proofErr w:type="gramStart"/>
      <w:r w:rsidRPr="00816812">
        <w:rPr>
          <w:rFonts w:ascii="Times New Roman" w:hAnsi="Times New Roman" w:cs="Times New Roman"/>
          <w:sz w:val="24"/>
          <w:szCs w:val="24"/>
        </w:rPr>
        <w:t>3.piel</w:t>
      </w:r>
      <w:proofErr w:type="gramEnd"/>
      <w:r w:rsidRPr="00816812">
        <w:rPr>
          <w:rFonts w:ascii="Times New Roman" w:hAnsi="Times New Roman" w:cs="Times New Roman"/>
          <w:sz w:val="24"/>
          <w:szCs w:val="24"/>
        </w:rPr>
        <w:t>_</w:t>
      </w:r>
      <w:r w:rsidR="00D777CF">
        <w:rPr>
          <w:rFonts w:ascii="Times New Roman" w:hAnsi="Times New Roman" w:cs="Times New Roman"/>
          <w:sz w:val="24"/>
          <w:szCs w:val="24"/>
        </w:rPr>
        <w:t>10</w:t>
      </w:r>
      <w:r w:rsidRPr="00816812">
        <w:rPr>
          <w:rFonts w:ascii="Times New Roman" w:hAnsi="Times New Roman" w:cs="Times New Roman"/>
          <w:sz w:val="24"/>
          <w:szCs w:val="24"/>
        </w:rPr>
        <w:t>0</w:t>
      </w:r>
      <w:r w:rsidR="00E35F2D">
        <w:rPr>
          <w:rFonts w:ascii="Times New Roman" w:hAnsi="Times New Roman" w:cs="Times New Roman"/>
          <w:sz w:val="24"/>
          <w:szCs w:val="24"/>
        </w:rPr>
        <w:t>6</w:t>
      </w:r>
      <w:r w:rsidRPr="00816812">
        <w:rPr>
          <w:rFonts w:ascii="Times New Roman" w:hAnsi="Times New Roman" w:cs="Times New Roman"/>
          <w:sz w:val="24"/>
          <w:szCs w:val="24"/>
        </w:rPr>
        <w:t>21_DTP</w:t>
      </w:r>
      <w:r w:rsidRPr="006B7455">
        <w:rPr>
          <w:rFonts w:ascii="Times New Roman" w:hAnsi="Times New Roman" w:cs="Times New Roman"/>
          <w:sz w:val="24"/>
          <w:szCs w:val="24"/>
        </w:rPr>
        <w:t xml:space="preserve"> </w:t>
      </w:r>
    </w:p>
    <w:p w14:paraId="36C464CD" w14:textId="1C7E69FF" w:rsidR="004622EB" w:rsidRPr="006B7455" w:rsidRDefault="004622EB" w:rsidP="00D62A4D">
      <w:pPr>
        <w:spacing w:before="120" w:after="120" w:line="240" w:lineRule="auto"/>
        <w:ind w:left="360"/>
        <w:jc w:val="both"/>
        <w:rPr>
          <w:rFonts w:ascii="Times New Roman" w:hAnsi="Times New Roman" w:cs="Times New Roman"/>
          <w:sz w:val="24"/>
          <w:szCs w:val="24"/>
        </w:rPr>
      </w:pPr>
      <w:r w:rsidRPr="006B7455">
        <w:rPr>
          <w:rFonts w:ascii="Times New Roman" w:hAnsi="Times New Roman" w:cs="Times New Roman"/>
          <w:sz w:val="24"/>
          <w:szCs w:val="24"/>
        </w:rPr>
        <w:t>Lapa: 1.</w:t>
      </w:r>
      <w:r w:rsidR="00816812">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pielikums</w:t>
      </w:r>
      <w:proofErr w:type="spellEnd"/>
      <w:r w:rsidRPr="006B7455">
        <w:rPr>
          <w:rFonts w:ascii="Times New Roman" w:hAnsi="Times New Roman" w:cs="Times New Roman"/>
          <w:sz w:val="24"/>
          <w:szCs w:val="24"/>
        </w:rPr>
        <w:t xml:space="preserve"> - PR un RR</w:t>
      </w:r>
    </w:p>
    <w:p w14:paraId="275BD6E1" w14:textId="06DD758B" w:rsidR="004622EB" w:rsidRPr="006B7455" w:rsidRDefault="00C7520D" w:rsidP="00D62A4D">
      <w:pPr>
        <w:spacing w:before="120" w:after="120" w:line="240" w:lineRule="auto"/>
        <w:ind w:left="283"/>
        <w:jc w:val="center"/>
        <w:outlineLvl w:val="1"/>
        <w:rPr>
          <w:rFonts w:ascii="Times New Roman" w:eastAsia="Times New Roman" w:hAnsi="Times New Roman" w:cs="Times New Roman"/>
          <w:b/>
          <w:color w:val="C00000"/>
          <w:sz w:val="24"/>
          <w:szCs w:val="24"/>
        </w:rPr>
      </w:pPr>
      <w:bookmarkStart w:id="161" w:name="_Toc60796040"/>
      <w:bookmarkStart w:id="162" w:name="_Toc71502051"/>
      <w:bookmarkStart w:id="163" w:name="_Toc71548602"/>
      <w:bookmarkStart w:id="164" w:name="_Toc71551368"/>
      <w:bookmarkStart w:id="165" w:name="_Toc74222084"/>
      <w:r w:rsidRPr="006B7455">
        <w:rPr>
          <w:rFonts w:ascii="Times New Roman" w:eastAsia="Times New Roman" w:hAnsi="Times New Roman" w:cs="Times New Roman"/>
          <w:b/>
          <w:color w:val="C00000"/>
          <w:sz w:val="24"/>
          <w:szCs w:val="24"/>
        </w:rPr>
        <w:t xml:space="preserve">6.2. </w:t>
      </w:r>
      <w:proofErr w:type="spellStart"/>
      <w:r w:rsidR="004622EB" w:rsidRPr="006B7455">
        <w:rPr>
          <w:rFonts w:ascii="Times New Roman" w:eastAsia="Times New Roman" w:hAnsi="Times New Roman" w:cs="Times New Roman"/>
          <w:b/>
          <w:color w:val="C00000"/>
          <w:sz w:val="24"/>
          <w:szCs w:val="24"/>
        </w:rPr>
        <w:t>Rīcības</w:t>
      </w:r>
      <w:proofErr w:type="spellEnd"/>
      <w:r w:rsidR="004622EB" w:rsidRPr="006B7455">
        <w:rPr>
          <w:rFonts w:ascii="Times New Roman" w:eastAsia="Times New Roman" w:hAnsi="Times New Roman" w:cs="Times New Roman"/>
          <w:b/>
          <w:color w:val="C00000"/>
          <w:sz w:val="24"/>
          <w:szCs w:val="24"/>
        </w:rPr>
        <w:t xml:space="preserve"> </w:t>
      </w:r>
      <w:proofErr w:type="spellStart"/>
      <w:r w:rsidR="004622EB" w:rsidRPr="006B7455">
        <w:rPr>
          <w:rFonts w:ascii="Times New Roman" w:eastAsia="Times New Roman" w:hAnsi="Times New Roman" w:cs="Times New Roman"/>
          <w:b/>
          <w:color w:val="C00000"/>
          <w:sz w:val="24"/>
          <w:szCs w:val="24"/>
        </w:rPr>
        <w:t>virzieni</w:t>
      </w:r>
      <w:proofErr w:type="spellEnd"/>
      <w:r w:rsidR="004622EB" w:rsidRPr="006B7455">
        <w:rPr>
          <w:rFonts w:ascii="Times New Roman" w:eastAsia="Times New Roman" w:hAnsi="Times New Roman" w:cs="Times New Roman"/>
          <w:b/>
          <w:color w:val="C00000"/>
          <w:sz w:val="24"/>
          <w:szCs w:val="24"/>
        </w:rPr>
        <w:t xml:space="preserve"> un </w:t>
      </w:r>
      <w:proofErr w:type="spellStart"/>
      <w:r w:rsidR="004622EB" w:rsidRPr="006B7455">
        <w:rPr>
          <w:rFonts w:ascii="Times New Roman" w:eastAsia="Times New Roman" w:hAnsi="Times New Roman" w:cs="Times New Roman"/>
          <w:b/>
          <w:color w:val="C00000"/>
          <w:sz w:val="24"/>
          <w:szCs w:val="24"/>
        </w:rPr>
        <w:t>uzdevumi</w:t>
      </w:r>
      <w:bookmarkEnd w:id="161"/>
      <w:bookmarkEnd w:id="162"/>
      <w:bookmarkEnd w:id="163"/>
      <w:bookmarkEnd w:id="164"/>
      <w:bookmarkEnd w:id="165"/>
      <w:proofErr w:type="spellEnd"/>
    </w:p>
    <w:p w14:paraId="094F3761" w14:textId="3AD335A7" w:rsidR="004622EB" w:rsidRPr="00583CC6" w:rsidRDefault="00C7520D" w:rsidP="00D62A4D">
      <w:pPr>
        <w:spacing w:before="120" w:after="120" w:line="240" w:lineRule="auto"/>
        <w:ind w:left="360"/>
        <w:jc w:val="both"/>
        <w:rPr>
          <w:rFonts w:ascii="Times New Roman" w:hAnsi="Times New Roman" w:cs="Times New Roman"/>
          <w:b/>
          <w:bCs/>
          <w:sz w:val="24"/>
          <w:szCs w:val="24"/>
        </w:rPr>
      </w:pPr>
      <w:r w:rsidRPr="006B7455">
        <w:rPr>
          <w:rFonts w:ascii="Times New Roman" w:hAnsi="Times New Roman" w:cs="Times New Roman"/>
          <w:sz w:val="24"/>
          <w:szCs w:val="24"/>
        </w:rPr>
        <w:t>2.</w:t>
      </w:r>
      <w:r w:rsidR="001C2744">
        <w:rPr>
          <w:rFonts w:ascii="Times New Roman" w:hAnsi="Times New Roman" w:cs="Times New Roman"/>
          <w:sz w:val="24"/>
          <w:szCs w:val="24"/>
        </w:rPr>
        <w:t> </w:t>
      </w:r>
      <w:proofErr w:type="spellStart"/>
      <w:r w:rsidRPr="006B7455">
        <w:rPr>
          <w:rFonts w:ascii="Times New Roman" w:hAnsi="Times New Roman" w:cs="Times New Roman"/>
          <w:sz w:val="24"/>
          <w:szCs w:val="24"/>
        </w:rPr>
        <w:t>pielikums</w:t>
      </w:r>
      <w:proofErr w:type="spellEnd"/>
      <w:r w:rsidRPr="006B7455">
        <w:rPr>
          <w:rFonts w:ascii="Times New Roman" w:hAnsi="Times New Roman" w:cs="Times New Roman"/>
          <w:sz w:val="24"/>
          <w:szCs w:val="24"/>
        </w:rPr>
        <w:t xml:space="preserve"> </w:t>
      </w:r>
      <w:r w:rsidR="001C2744">
        <w:rPr>
          <w:rFonts w:ascii="Times New Roman" w:hAnsi="Times New Roman" w:cs="Times New Roman"/>
          <w:b/>
          <w:bCs/>
          <w:sz w:val="24"/>
          <w:szCs w:val="24"/>
        </w:rPr>
        <w:t>“</w:t>
      </w:r>
      <w:proofErr w:type="spellStart"/>
      <w:r w:rsidRPr="00583CC6">
        <w:rPr>
          <w:rFonts w:ascii="Times New Roman" w:hAnsi="Times New Roman" w:cs="Times New Roman"/>
          <w:b/>
          <w:bCs/>
          <w:sz w:val="24"/>
          <w:szCs w:val="24"/>
        </w:rPr>
        <w:t>Rīcības</w:t>
      </w:r>
      <w:proofErr w:type="spellEnd"/>
      <w:r w:rsidRPr="00583CC6">
        <w:rPr>
          <w:rFonts w:ascii="Times New Roman" w:hAnsi="Times New Roman" w:cs="Times New Roman"/>
          <w:b/>
          <w:bCs/>
          <w:sz w:val="24"/>
          <w:szCs w:val="24"/>
        </w:rPr>
        <w:t xml:space="preserve"> </w:t>
      </w:r>
      <w:proofErr w:type="spellStart"/>
      <w:r w:rsidRPr="00583CC6">
        <w:rPr>
          <w:rFonts w:ascii="Times New Roman" w:hAnsi="Times New Roman" w:cs="Times New Roman"/>
          <w:b/>
          <w:bCs/>
          <w:sz w:val="24"/>
          <w:szCs w:val="24"/>
        </w:rPr>
        <w:t>virzieni</w:t>
      </w:r>
      <w:proofErr w:type="spellEnd"/>
      <w:r w:rsidRPr="00583CC6">
        <w:rPr>
          <w:rFonts w:ascii="Times New Roman" w:hAnsi="Times New Roman" w:cs="Times New Roman"/>
          <w:b/>
          <w:bCs/>
          <w:sz w:val="24"/>
          <w:szCs w:val="24"/>
        </w:rPr>
        <w:t xml:space="preserve"> un </w:t>
      </w:r>
      <w:proofErr w:type="spellStart"/>
      <w:r w:rsidRPr="00583CC6">
        <w:rPr>
          <w:rFonts w:ascii="Times New Roman" w:hAnsi="Times New Roman" w:cs="Times New Roman"/>
          <w:b/>
          <w:bCs/>
          <w:sz w:val="24"/>
          <w:szCs w:val="24"/>
        </w:rPr>
        <w:t>uzdevumi</w:t>
      </w:r>
      <w:proofErr w:type="spellEnd"/>
      <w:r w:rsidR="001C2744">
        <w:rPr>
          <w:rFonts w:ascii="Times New Roman" w:hAnsi="Times New Roman" w:cs="Times New Roman"/>
          <w:b/>
          <w:bCs/>
          <w:sz w:val="24"/>
          <w:szCs w:val="24"/>
        </w:rPr>
        <w:t>”</w:t>
      </w:r>
    </w:p>
    <w:p w14:paraId="4D649961" w14:textId="222393BA" w:rsidR="00377E4E" w:rsidRDefault="00C7520D" w:rsidP="00D62A4D">
      <w:pPr>
        <w:spacing w:before="120" w:after="120" w:line="240" w:lineRule="auto"/>
        <w:ind w:left="360"/>
        <w:jc w:val="both"/>
        <w:rPr>
          <w:rFonts w:ascii="Times New Roman" w:hAnsi="Times New Roman" w:cs="Times New Roman"/>
          <w:sz w:val="24"/>
          <w:szCs w:val="24"/>
        </w:rPr>
      </w:pPr>
      <w:proofErr w:type="spellStart"/>
      <w:r w:rsidRPr="006B7455">
        <w:rPr>
          <w:rFonts w:ascii="Times New Roman" w:hAnsi="Times New Roman" w:cs="Times New Roman"/>
          <w:sz w:val="24"/>
          <w:szCs w:val="24"/>
        </w:rPr>
        <w:t>Datne</w:t>
      </w:r>
      <w:proofErr w:type="spellEnd"/>
      <w:r w:rsidRPr="006B7455">
        <w:rPr>
          <w:rFonts w:ascii="Times New Roman" w:hAnsi="Times New Roman" w:cs="Times New Roman"/>
          <w:sz w:val="24"/>
          <w:szCs w:val="24"/>
        </w:rPr>
        <w:t xml:space="preserve">: </w:t>
      </w:r>
      <w:r w:rsidR="00377E4E" w:rsidRPr="00816812">
        <w:rPr>
          <w:rFonts w:ascii="Times New Roman" w:hAnsi="Times New Roman" w:cs="Times New Roman"/>
          <w:sz w:val="24"/>
          <w:szCs w:val="24"/>
        </w:rPr>
        <w:t>VARAM_1</w:t>
      </w:r>
      <w:r w:rsidR="00583CC6" w:rsidRPr="00816812">
        <w:rPr>
          <w:rFonts w:ascii="Times New Roman" w:hAnsi="Times New Roman" w:cs="Times New Roman"/>
          <w:sz w:val="24"/>
          <w:szCs w:val="24"/>
        </w:rPr>
        <w:t xml:space="preserve">., 2., </w:t>
      </w:r>
      <w:proofErr w:type="gramStart"/>
      <w:r w:rsidR="00583CC6" w:rsidRPr="00816812">
        <w:rPr>
          <w:rFonts w:ascii="Times New Roman" w:hAnsi="Times New Roman" w:cs="Times New Roman"/>
          <w:sz w:val="24"/>
          <w:szCs w:val="24"/>
        </w:rPr>
        <w:t>3.piel</w:t>
      </w:r>
      <w:proofErr w:type="gramEnd"/>
      <w:r w:rsidR="00377E4E" w:rsidRPr="00816812">
        <w:rPr>
          <w:rFonts w:ascii="Times New Roman" w:hAnsi="Times New Roman" w:cs="Times New Roman"/>
          <w:sz w:val="24"/>
          <w:szCs w:val="24"/>
        </w:rPr>
        <w:t>_</w:t>
      </w:r>
      <w:r w:rsidR="00D777CF">
        <w:rPr>
          <w:rFonts w:ascii="Times New Roman" w:hAnsi="Times New Roman" w:cs="Times New Roman"/>
          <w:sz w:val="24"/>
          <w:szCs w:val="24"/>
        </w:rPr>
        <w:t>10</w:t>
      </w:r>
      <w:r w:rsidR="00377E4E" w:rsidRPr="00816812">
        <w:rPr>
          <w:rFonts w:ascii="Times New Roman" w:hAnsi="Times New Roman" w:cs="Times New Roman"/>
          <w:sz w:val="24"/>
          <w:szCs w:val="24"/>
        </w:rPr>
        <w:t>0</w:t>
      </w:r>
      <w:r w:rsidR="00E35F2D">
        <w:rPr>
          <w:rFonts w:ascii="Times New Roman" w:hAnsi="Times New Roman" w:cs="Times New Roman"/>
          <w:sz w:val="24"/>
          <w:szCs w:val="24"/>
        </w:rPr>
        <w:t>6</w:t>
      </w:r>
      <w:r w:rsidR="00377E4E" w:rsidRPr="00816812">
        <w:rPr>
          <w:rFonts w:ascii="Times New Roman" w:hAnsi="Times New Roman" w:cs="Times New Roman"/>
          <w:sz w:val="24"/>
          <w:szCs w:val="24"/>
        </w:rPr>
        <w:t>21_DTP</w:t>
      </w:r>
      <w:r w:rsidR="00377E4E" w:rsidRPr="006B7455">
        <w:rPr>
          <w:rFonts w:ascii="Times New Roman" w:hAnsi="Times New Roman" w:cs="Times New Roman"/>
          <w:sz w:val="24"/>
          <w:szCs w:val="24"/>
        </w:rPr>
        <w:t xml:space="preserve"> </w:t>
      </w:r>
    </w:p>
    <w:p w14:paraId="536EB164" w14:textId="38B5175B" w:rsidR="004622EB" w:rsidRPr="006B7455" w:rsidRDefault="004622EB" w:rsidP="00D62A4D">
      <w:pPr>
        <w:spacing w:before="120" w:after="120" w:line="240" w:lineRule="auto"/>
        <w:ind w:left="360"/>
        <w:jc w:val="both"/>
        <w:rPr>
          <w:rFonts w:ascii="Times New Roman" w:hAnsi="Times New Roman" w:cs="Times New Roman"/>
          <w:sz w:val="24"/>
          <w:szCs w:val="24"/>
        </w:rPr>
      </w:pPr>
      <w:r w:rsidRPr="006B7455">
        <w:rPr>
          <w:rFonts w:ascii="Times New Roman" w:hAnsi="Times New Roman" w:cs="Times New Roman"/>
          <w:sz w:val="24"/>
          <w:szCs w:val="24"/>
        </w:rPr>
        <w:t>Lapa: 2.</w:t>
      </w:r>
      <w:r w:rsidR="00816812">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pielikums</w:t>
      </w:r>
      <w:proofErr w:type="spellEnd"/>
      <w:r w:rsidRPr="006B7455">
        <w:rPr>
          <w:rFonts w:ascii="Times New Roman" w:hAnsi="Times New Roman" w:cs="Times New Roman"/>
          <w:sz w:val="24"/>
          <w:szCs w:val="24"/>
        </w:rPr>
        <w:t xml:space="preserve"> - RV un U</w:t>
      </w:r>
    </w:p>
    <w:p w14:paraId="589837FF" w14:textId="31E6ED29" w:rsidR="004622EB" w:rsidRPr="006B7455" w:rsidRDefault="00C7520D" w:rsidP="00D62A4D">
      <w:pPr>
        <w:spacing w:before="120" w:after="120" w:line="240" w:lineRule="auto"/>
        <w:ind w:left="283"/>
        <w:jc w:val="center"/>
        <w:outlineLvl w:val="1"/>
        <w:rPr>
          <w:rFonts w:ascii="Times New Roman" w:eastAsia="Times New Roman" w:hAnsi="Times New Roman" w:cs="Times New Roman"/>
          <w:b/>
          <w:color w:val="C00000"/>
          <w:sz w:val="24"/>
          <w:szCs w:val="24"/>
        </w:rPr>
      </w:pPr>
      <w:bookmarkStart w:id="166" w:name="_Toc71502052"/>
      <w:bookmarkStart w:id="167" w:name="_Toc71548603"/>
      <w:bookmarkStart w:id="168" w:name="_Toc71551369"/>
      <w:bookmarkStart w:id="169" w:name="_Toc74222085"/>
      <w:r w:rsidRPr="006B7455">
        <w:rPr>
          <w:rFonts w:ascii="Times New Roman" w:eastAsia="Times New Roman" w:hAnsi="Times New Roman" w:cs="Times New Roman"/>
          <w:b/>
          <w:color w:val="C00000"/>
          <w:sz w:val="24"/>
          <w:szCs w:val="24"/>
        </w:rPr>
        <w:t xml:space="preserve">6.3. </w:t>
      </w:r>
      <w:proofErr w:type="spellStart"/>
      <w:r w:rsidR="004622EB" w:rsidRPr="006B7455">
        <w:rPr>
          <w:rFonts w:ascii="Times New Roman" w:eastAsia="Times New Roman" w:hAnsi="Times New Roman" w:cs="Times New Roman"/>
          <w:b/>
          <w:color w:val="C00000"/>
          <w:sz w:val="24"/>
          <w:szCs w:val="24"/>
        </w:rPr>
        <w:t>Indikatīvs</w:t>
      </w:r>
      <w:proofErr w:type="spellEnd"/>
      <w:r w:rsidR="004622EB" w:rsidRPr="006B7455">
        <w:rPr>
          <w:rFonts w:ascii="Times New Roman" w:eastAsia="Times New Roman" w:hAnsi="Times New Roman" w:cs="Times New Roman"/>
          <w:b/>
          <w:color w:val="C00000"/>
          <w:sz w:val="24"/>
          <w:szCs w:val="24"/>
        </w:rPr>
        <w:t xml:space="preserve"> </w:t>
      </w:r>
      <w:proofErr w:type="spellStart"/>
      <w:r w:rsidR="004622EB" w:rsidRPr="006B7455">
        <w:rPr>
          <w:rFonts w:ascii="Times New Roman" w:eastAsia="Times New Roman" w:hAnsi="Times New Roman" w:cs="Times New Roman"/>
          <w:b/>
          <w:color w:val="C00000"/>
          <w:sz w:val="24"/>
          <w:szCs w:val="24"/>
        </w:rPr>
        <w:t>finansējums</w:t>
      </w:r>
      <w:bookmarkEnd w:id="166"/>
      <w:bookmarkEnd w:id="167"/>
      <w:bookmarkEnd w:id="168"/>
      <w:bookmarkEnd w:id="169"/>
      <w:proofErr w:type="spellEnd"/>
    </w:p>
    <w:p w14:paraId="62A91657" w14:textId="402C68FE" w:rsidR="004622EB" w:rsidRPr="00583CC6" w:rsidRDefault="00C7520D" w:rsidP="00D62A4D">
      <w:pPr>
        <w:spacing w:before="120" w:after="120" w:line="240" w:lineRule="auto"/>
        <w:ind w:left="360"/>
        <w:jc w:val="both"/>
        <w:rPr>
          <w:rFonts w:ascii="Times New Roman" w:hAnsi="Times New Roman" w:cs="Times New Roman"/>
          <w:b/>
          <w:bCs/>
          <w:sz w:val="24"/>
          <w:szCs w:val="24"/>
        </w:rPr>
      </w:pPr>
      <w:r w:rsidRPr="006B7455">
        <w:rPr>
          <w:rFonts w:ascii="Times New Roman" w:hAnsi="Times New Roman" w:cs="Times New Roman"/>
          <w:sz w:val="24"/>
          <w:szCs w:val="24"/>
        </w:rPr>
        <w:t>3.</w:t>
      </w:r>
      <w:r w:rsidR="001C2744">
        <w:rPr>
          <w:rFonts w:ascii="Times New Roman" w:hAnsi="Times New Roman" w:cs="Times New Roman"/>
          <w:sz w:val="24"/>
          <w:szCs w:val="24"/>
        </w:rPr>
        <w:t> </w:t>
      </w:r>
      <w:proofErr w:type="spellStart"/>
      <w:r w:rsidRPr="006B7455">
        <w:rPr>
          <w:rFonts w:ascii="Times New Roman" w:hAnsi="Times New Roman" w:cs="Times New Roman"/>
          <w:sz w:val="24"/>
          <w:szCs w:val="24"/>
        </w:rPr>
        <w:t>pielikums</w:t>
      </w:r>
      <w:proofErr w:type="spellEnd"/>
      <w:r w:rsidRPr="006B7455">
        <w:rPr>
          <w:rFonts w:ascii="Times New Roman" w:hAnsi="Times New Roman" w:cs="Times New Roman"/>
          <w:sz w:val="24"/>
          <w:szCs w:val="24"/>
        </w:rPr>
        <w:t xml:space="preserve"> </w:t>
      </w:r>
      <w:r w:rsidR="001C2744">
        <w:rPr>
          <w:rFonts w:ascii="Times New Roman" w:hAnsi="Times New Roman" w:cs="Times New Roman"/>
          <w:b/>
          <w:bCs/>
          <w:sz w:val="24"/>
          <w:szCs w:val="24"/>
        </w:rPr>
        <w:t>“</w:t>
      </w:r>
      <w:proofErr w:type="spellStart"/>
      <w:r w:rsidRPr="00583CC6">
        <w:rPr>
          <w:rFonts w:ascii="Times New Roman" w:hAnsi="Times New Roman" w:cs="Times New Roman"/>
          <w:b/>
          <w:bCs/>
          <w:sz w:val="24"/>
          <w:szCs w:val="24"/>
        </w:rPr>
        <w:t>Indikatīvais</w:t>
      </w:r>
      <w:proofErr w:type="spellEnd"/>
      <w:r w:rsidRPr="00583CC6">
        <w:rPr>
          <w:rFonts w:ascii="Times New Roman" w:hAnsi="Times New Roman" w:cs="Times New Roman"/>
          <w:b/>
          <w:bCs/>
          <w:sz w:val="24"/>
          <w:szCs w:val="24"/>
        </w:rPr>
        <w:t xml:space="preserve"> </w:t>
      </w:r>
      <w:proofErr w:type="spellStart"/>
      <w:r w:rsidRPr="00583CC6">
        <w:rPr>
          <w:rFonts w:ascii="Times New Roman" w:hAnsi="Times New Roman" w:cs="Times New Roman"/>
          <w:b/>
          <w:bCs/>
          <w:sz w:val="24"/>
          <w:szCs w:val="24"/>
        </w:rPr>
        <w:t>ietekmes</w:t>
      </w:r>
      <w:proofErr w:type="spellEnd"/>
      <w:r w:rsidRPr="00583CC6">
        <w:rPr>
          <w:rFonts w:ascii="Times New Roman" w:hAnsi="Times New Roman" w:cs="Times New Roman"/>
          <w:b/>
          <w:bCs/>
          <w:sz w:val="24"/>
          <w:szCs w:val="24"/>
        </w:rPr>
        <w:t xml:space="preserve"> </w:t>
      </w:r>
      <w:proofErr w:type="spellStart"/>
      <w:r w:rsidRPr="00583CC6">
        <w:rPr>
          <w:rFonts w:ascii="Times New Roman" w:hAnsi="Times New Roman" w:cs="Times New Roman"/>
          <w:b/>
          <w:bCs/>
          <w:sz w:val="24"/>
          <w:szCs w:val="24"/>
        </w:rPr>
        <w:t>novērtējums</w:t>
      </w:r>
      <w:proofErr w:type="spellEnd"/>
      <w:r w:rsidRPr="00583CC6">
        <w:rPr>
          <w:rFonts w:ascii="Times New Roman" w:hAnsi="Times New Roman" w:cs="Times New Roman"/>
          <w:b/>
          <w:bCs/>
          <w:sz w:val="24"/>
          <w:szCs w:val="24"/>
        </w:rPr>
        <w:t xml:space="preserve"> </w:t>
      </w:r>
      <w:proofErr w:type="spellStart"/>
      <w:r w:rsidRPr="00583CC6">
        <w:rPr>
          <w:rFonts w:ascii="Times New Roman" w:hAnsi="Times New Roman" w:cs="Times New Roman"/>
          <w:b/>
          <w:bCs/>
          <w:sz w:val="24"/>
          <w:szCs w:val="24"/>
        </w:rPr>
        <w:t>uz</w:t>
      </w:r>
      <w:proofErr w:type="spellEnd"/>
      <w:r w:rsidRPr="00583CC6">
        <w:rPr>
          <w:rFonts w:ascii="Times New Roman" w:hAnsi="Times New Roman" w:cs="Times New Roman"/>
          <w:b/>
          <w:bCs/>
          <w:sz w:val="24"/>
          <w:szCs w:val="24"/>
        </w:rPr>
        <w:t xml:space="preserve"> </w:t>
      </w:r>
      <w:proofErr w:type="spellStart"/>
      <w:r w:rsidRPr="00583CC6">
        <w:rPr>
          <w:rFonts w:ascii="Times New Roman" w:hAnsi="Times New Roman" w:cs="Times New Roman"/>
          <w:b/>
          <w:bCs/>
          <w:sz w:val="24"/>
          <w:szCs w:val="24"/>
        </w:rPr>
        <w:t>valsts</w:t>
      </w:r>
      <w:proofErr w:type="spellEnd"/>
      <w:r w:rsidRPr="00583CC6">
        <w:rPr>
          <w:rFonts w:ascii="Times New Roman" w:hAnsi="Times New Roman" w:cs="Times New Roman"/>
          <w:b/>
          <w:bCs/>
          <w:sz w:val="24"/>
          <w:szCs w:val="24"/>
        </w:rPr>
        <w:t xml:space="preserve"> un </w:t>
      </w:r>
      <w:proofErr w:type="spellStart"/>
      <w:r w:rsidRPr="00583CC6">
        <w:rPr>
          <w:rFonts w:ascii="Times New Roman" w:hAnsi="Times New Roman" w:cs="Times New Roman"/>
          <w:b/>
          <w:bCs/>
          <w:sz w:val="24"/>
          <w:szCs w:val="24"/>
        </w:rPr>
        <w:t>pašvaldību</w:t>
      </w:r>
      <w:proofErr w:type="spellEnd"/>
      <w:r w:rsidRPr="00583CC6">
        <w:rPr>
          <w:rFonts w:ascii="Times New Roman" w:hAnsi="Times New Roman" w:cs="Times New Roman"/>
          <w:b/>
          <w:bCs/>
          <w:sz w:val="24"/>
          <w:szCs w:val="24"/>
        </w:rPr>
        <w:t xml:space="preserve"> </w:t>
      </w:r>
      <w:proofErr w:type="spellStart"/>
      <w:r w:rsidRPr="00583CC6">
        <w:rPr>
          <w:rFonts w:ascii="Times New Roman" w:hAnsi="Times New Roman" w:cs="Times New Roman"/>
          <w:b/>
          <w:bCs/>
          <w:sz w:val="24"/>
          <w:szCs w:val="24"/>
        </w:rPr>
        <w:t>budžetiem</w:t>
      </w:r>
      <w:proofErr w:type="spellEnd"/>
      <w:r w:rsidR="001C2744">
        <w:rPr>
          <w:rFonts w:ascii="Times New Roman" w:hAnsi="Times New Roman" w:cs="Times New Roman"/>
          <w:b/>
          <w:bCs/>
          <w:sz w:val="24"/>
          <w:szCs w:val="24"/>
        </w:rPr>
        <w:t>”</w:t>
      </w:r>
    </w:p>
    <w:p w14:paraId="2BECF481" w14:textId="0919F252" w:rsidR="002F5BDF" w:rsidRDefault="00C7520D" w:rsidP="00D62A4D">
      <w:pPr>
        <w:spacing w:before="120" w:after="120" w:line="240" w:lineRule="auto"/>
        <w:ind w:left="360"/>
        <w:jc w:val="both"/>
        <w:rPr>
          <w:rFonts w:ascii="Times New Roman" w:hAnsi="Times New Roman" w:cs="Times New Roman"/>
          <w:sz w:val="24"/>
          <w:szCs w:val="24"/>
        </w:rPr>
      </w:pPr>
      <w:proofErr w:type="spellStart"/>
      <w:r w:rsidRPr="006B7455">
        <w:rPr>
          <w:rFonts w:ascii="Times New Roman" w:hAnsi="Times New Roman" w:cs="Times New Roman"/>
          <w:sz w:val="24"/>
          <w:szCs w:val="24"/>
        </w:rPr>
        <w:t>Datne</w:t>
      </w:r>
      <w:proofErr w:type="spellEnd"/>
      <w:r w:rsidRPr="006B7455">
        <w:rPr>
          <w:rFonts w:ascii="Times New Roman" w:hAnsi="Times New Roman" w:cs="Times New Roman"/>
          <w:sz w:val="24"/>
          <w:szCs w:val="24"/>
        </w:rPr>
        <w:t xml:space="preserve">: </w:t>
      </w:r>
      <w:r w:rsidR="002F5BDF" w:rsidRPr="00816812">
        <w:rPr>
          <w:rFonts w:ascii="Times New Roman" w:hAnsi="Times New Roman" w:cs="Times New Roman"/>
          <w:sz w:val="24"/>
          <w:szCs w:val="24"/>
        </w:rPr>
        <w:t xml:space="preserve">VARAM_1., 2., </w:t>
      </w:r>
      <w:proofErr w:type="gramStart"/>
      <w:r w:rsidR="002F5BDF" w:rsidRPr="00816812">
        <w:rPr>
          <w:rFonts w:ascii="Times New Roman" w:hAnsi="Times New Roman" w:cs="Times New Roman"/>
          <w:sz w:val="24"/>
          <w:szCs w:val="24"/>
        </w:rPr>
        <w:t>3.piel</w:t>
      </w:r>
      <w:proofErr w:type="gramEnd"/>
      <w:r w:rsidR="002F5BDF" w:rsidRPr="00816812">
        <w:rPr>
          <w:rFonts w:ascii="Times New Roman" w:hAnsi="Times New Roman" w:cs="Times New Roman"/>
          <w:sz w:val="24"/>
          <w:szCs w:val="24"/>
        </w:rPr>
        <w:t>_</w:t>
      </w:r>
      <w:r w:rsidR="00D777CF">
        <w:rPr>
          <w:rFonts w:ascii="Times New Roman" w:hAnsi="Times New Roman" w:cs="Times New Roman"/>
          <w:sz w:val="24"/>
          <w:szCs w:val="24"/>
        </w:rPr>
        <w:t>10</w:t>
      </w:r>
      <w:r w:rsidR="002F5BDF" w:rsidRPr="00816812">
        <w:rPr>
          <w:rFonts w:ascii="Times New Roman" w:hAnsi="Times New Roman" w:cs="Times New Roman"/>
          <w:sz w:val="24"/>
          <w:szCs w:val="24"/>
        </w:rPr>
        <w:t>0</w:t>
      </w:r>
      <w:r w:rsidR="00E35F2D">
        <w:rPr>
          <w:rFonts w:ascii="Times New Roman" w:hAnsi="Times New Roman" w:cs="Times New Roman"/>
          <w:sz w:val="24"/>
          <w:szCs w:val="24"/>
        </w:rPr>
        <w:t>6</w:t>
      </w:r>
      <w:r w:rsidR="002F5BDF" w:rsidRPr="00816812">
        <w:rPr>
          <w:rFonts w:ascii="Times New Roman" w:hAnsi="Times New Roman" w:cs="Times New Roman"/>
          <w:sz w:val="24"/>
          <w:szCs w:val="24"/>
        </w:rPr>
        <w:t>21_DTP</w:t>
      </w:r>
      <w:r w:rsidR="002F5BDF" w:rsidRPr="006B7455">
        <w:rPr>
          <w:rFonts w:ascii="Times New Roman" w:hAnsi="Times New Roman" w:cs="Times New Roman"/>
          <w:sz w:val="24"/>
          <w:szCs w:val="24"/>
        </w:rPr>
        <w:t xml:space="preserve"> </w:t>
      </w:r>
    </w:p>
    <w:p w14:paraId="473E32F6" w14:textId="164DCEFC" w:rsidR="004622EB" w:rsidRPr="006B7455" w:rsidRDefault="004622EB" w:rsidP="00D62A4D">
      <w:pPr>
        <w:spacing w:before="120" w:after="120" w:line="240" w:lineRule="auto"/>
        <w:ind w:left="360"/>
        <w:jc w:val="both"/>
        <w:rPr>
          <w:rFonts w:ascii="Times New Roman" w:hAnsi="Times New Roman" w:cs="Times New Roman"/>
          <w:sz w:val="24"/>
          <w:szCs w:val="24"/>
        </w:rPr>
      </w:pPr>
      <w:r w:rsidRPr="006B7455">
        <w:rPr>
          <w:rFonts w:ascii="Times New Roman" w:hAnsi="Times New Roman" w:cs="Times New Roman"/>
          <w:sz w:val="24"/>
          <w:szCs w:val="24"/>
        </w:rPr>
        <w:t>Lapa: 3.</w:t>
      </w:r>
      <w:r w:rsidR="00816812">
        <w:rPr>
          <w:rFonts w:ascii="Times New Roman" w:hAnsi="Times New Roman" w:cs="Times New Roman"/>
          <w:sz w:val="24"/>
          <w:szCs w:val="24"/>
        </w:rPr>
        <w:t xml:space="preserve"> </w:t>
      </w:r>
      <w:proofErr w:type="spellStart"/>
      <w:r w:rsidRPr="006B7455">
        <w:rPr>
          <w:rFonts w:ascii="Times New Roman" w:hAnsi="Times New Roman" w:cs="Times New Roman"/>
          <w:sz w:val="24"/>
          <w:szCs w:val="24"/>
        </w:rPr>
        <w:t>pielikums</w:t>
      </w:r>
      <w:proofErr w:type="spellEnd"/>
      <w:r w:rsidRPr="006B7455">
        <w:rPr>
          <w:rFonts w:ascii="Times New Roman" w:hAnsi="Times New Roman" w:cs="Times New Roman"/>
          <w:sz w:val="24"/>
          <w:szCs w:val="24"/>
        </w:rPr>
        <w:t xml:space="preserve"> – </w:t>
      </w:r>
      <w:proofErr w:type="spellStart"/>
      <w:r w:rsidRPr="006B7455">
        <w:rPr>
          <w:rFonts w:ascii="Times New Roman" w:hAnsi="Times New Roman" w:cs="Times New Roman"/>
          <w:sz w:val="24"/>
          <w:szCs w:val="24"/>
        </w:rPr>
        <w:t>Finansējums</w:t>
      </w:r>
      <w:proofErr w:type="spellEnd"/>
    </w:p>
    <w:p w14:paraId="0447D450" w14:textId="68E41D37" w:rsidR="00356788" w:rsidRPr="006B7455" w:rsidRDefault="00075E40" w:rsidP="00075E40">
      <w:pPr>
        <w:spacing w:before="120" w:after="120" w:line="240" w:lineRule="auto"/>
        <w:ind w:left="283"/>
        <w:jc w:val="center"/>
        <w:outlineLvl w:val="1"/>
        <w:rPr>
          <w:rFonts w:ascii="Times New Roman" w:eastAsia="Times New Roman" w:hAnsi="Times New Roman" w:cs="Times New Roman"/>
          <w:b/>
          <w:color w:val="C00000"/>
          <w:sz w:val="24"/>
          <w:szCs w:val="24"/>
        </w:rPr>
      </w:pPr>
      <w:bookmarkStart w:id="170" w:name="_Toc71502053"/>
      <w:bookmarkStart w:id="171" w:name="_Toc71548604"/>
      <w:bookmarkStart w:id="172" w:name="_Toc71551370"/>
      <w:bookmarkStart w:id="173" w:name="_Toc74222086"/>
      <w:r w:rsidRPr="006B7455">
        <w:rPr>
          <w:rFonts w:ascii="Times New Roman" w:eastAsia="Times New Roman" w:hAnsi="Times New Roman" w:cs="Times New Roman"/>
          <w:b/>
          <w:color w:val="C00000"/>
          <w:sz w:val="24"/>
          <w:szCs w:val="24"/>
        </w:rPr>
        <w:t>6.</w:t>
      </w:r>
      <w:r w:rsidR="0026372C">
        <w:rPr>
          <w:rFonts w:ascii="Times New Roman" w:eastAsia="Times New Roman" w:hAnsi="Times New Roman" w:cs="Times New Roman"/>
          <w:b/>
          <w:color w:val="C00000"/>
          <w:sz w:val="24"/>
          <w:szCs w:val="24"/>
        </w:rPr>
        <w:t>4</w:t>
      </w:r>
      <w:r w:rsidRPr="006B7455">
        <w:rPr>
          <w:rFonts w:ascii="Times New Roman" w:eastAsia="Times New Roman" w:hAnsi="Times New Roman" w:cs="Times New Roman"/>
          <w:b/>
          <w:color w:val="C00000"/>
          <w:sz w:val="24"/>
          <w:szCs w:val="24"/>
        </w:rPr>
        <w:t xml:space="preserve">. </w:t>
      </w:r>
      <w:proofErr w:type="spellStart"/>
      <w:r w:rsidR="00356788" w:rsidRPr="006B7455">
        <w:rPr>
          <w:rFonts w:ascii="Times New Roman" w:eastAsia="Times New Roman" w:hAnsi="Times New Roman" w:cs="Times New Roman"/>
          <w:b/>
          <w:color w:val="C00000"/>
          <w:sz w:val="24"/>
          <w:szCs w:val="24"/>
        </w:rPr>
        <w:t>Esošās</w:t>
      </w:r>
      <w:proofErr w:type="spellEnd"/>
      <w:r w:rsidR="00356788" w:rsidRPr="006B7455">
        <w:rPr>
          <w:rFonts w:ascii="Times New Roman" w:eastAsia="Times New Roman" w:hAnsi="Times New Roman" w:cs="Times New Roman"/>
          <w:b/>
          <w:color w:val="C00000"/>
          <w:sz w:val="24"/>
          <w:szCs w:val="24"/>
        </w:rPr>
        <w:t xml:space="preserve"> </w:t>
      </w:r>
      <w:proofErr w:type="spellStart"/>
      <w:r w:rsidR="00356788" w:rsidRPr="006B7455">
        <w:rPr>
          <w:rFonts w:ascii="Times New Roman" w:eastAsia="Times New Roman" w:hAnsi="Times New Roman" w:cs="Times New Roman"/>
          <w:b/>
          <w:color w:val="C00000"/>
          <w:sz w:val="24"/>
          <w:szCs w:val="24"/>
        </w:rPr>
        <w:t>situācijas</w:t>
      </w:r>
      <w:proofErr w:type="spellEnd"/>
      <w:r w:rsidR="00356788" w:rsidRPr="006B7455">
        <w:rPr>
          <w:rFonts w:ascii="Times New Roman" w:eastAsia="Times New Roman" w:hAnsi="Times New Roman" w:cs="Times New Roman"/>
          <w:b/>
          <w:color w:val="C00000"/>
          <w:sz w:val="24"/>
          <w:szCs w:val="24"/>
        </w:rPr>
        <w:t xml:space="preserve"> </w:t>
      </w:r>
      <w:proofErr w:type="spellStart"/>
      <w:r w:rsidR="00356788" w:rsidRPr="006B7455">
        <w:rPr>
          <w:rFonts w:ascii="Times New Roman" w:eastAsia="Times New Roman" w:hAnsi="Times New Roman" w:cs="Times New Roman"/>
          <w:b/>
          <w:color w:val="C00000"/>
          <w:sz w:val="24"/>
          <w:szCs w:val="24"/>
        </w:rPr>
        <w:t>apraksts</w:t>
      </w:r>
      <w:bookmarkEnd w:id="170"/>
      <w:bookmarkEnd w:id="171"/>
      <w:bookmarkEnd w:id="172"/>
      <w:bookmarkEnd w:id="173"/>
      <w:proofErr w:type="spellEnd"/>
    </w:p>
    <w:p w14:paraId="31E9D5D0" w14:textId="44E1DFB8" w:rsidR="007D177B" w:rsidRPr="00603173" w:rsidRDefault="007D177B" w:rsidP="007D177B">
      <w:pPr>
        <w:spacing w:before="120" w:after="120" w:line="240" w:lineRule="auto"/>
        <w:ind w:left="360"/>
        <w:jc w:val="both"/>
        <w:rPr>
          <w:rFonts w:ascii="Times New Roman" w:hAnsi="Times New Roman" w:cs="Times New Roman"/>
          <w:sz w:val="24"/>
          <w:szCs w:val="24"/>
        </w:rPr>
      </w:pPr>
      <w:r w:rsidRPr="006B7455">
        <w:rPr>
          <w:rFonts w:ascii="Times New Roman" w:hAnsi="Times New Roman" w:cs="Times New Roman"/>
          <w:sz w:val="24"/>
          <w:szCs w:val="24"/>
        </w:rPr>
        <w:t>4.</w:t>
      </w:r>
      <w:r w:rsidR="001C2744">
        <w:rPr>
          <w:rFonts w:ascii="Times New Roman" w:hAnsi="Times New Roman" w:cs="Times New Roman"/>
          <w:sz w:val="24"/>
          <w:szCs w:val="24"/>
        </w:rPr>
        <w:t> </w:t>
      </w:r>
      <w:proofErr w:type="spellStart"/>
      <w:r w:rsidRPr="006B7455">
        <w:rPr>
          <w:rFonts w:ascii="Times New Roman" w:hAnsi="Times New Roman" w:cs="Times New Roman"/>
          <w:sz w:val="24"/>
          <w:szCs w:val="24"/>
        </w:rPr>
        <w:t>pielikums</w:t>
      </w:r>
      <w:proofErr w:type="spellEnd"/>
      <w:r w:rsidRPr="006B7455">
        <w:rPr>
          <w:rFonts w:ascii="Times New Roman" w:hAnsi="Times New Roman" w:cs="Times New Roman"/>
          <w:sz w:val="24"/>
          <w:szCs w:val="24"/>
        </w:rPr>
        <w:t xml:space="preserve"> </w:t>
      </w:r>
      <w:bookmarkStart w:id="174" w:name="_Hlk71839530"/>
      <w:r w:rsidR="001C2744">
        <w:rPr>
          <w:rFonts w:ascii="Times New Roman" w:hAnsi="Times New Roman" w:cs="Times New Roman"/>
          <w:b/>
          <w:bCs/>
          <w:sz w:val="24"/>
          <w:szCs w:val="24"/>
        </w:rPr>
        <w:t>“</w:t>
      </w:r>
      <w:proofErr w:type="spellStart"/>
      <w:r w:rsidRPr="00583CC6">
        <w:rPr>
          <w:rFonts w:ascii="Times New Roman" w:hAnsi="Times New Roman" w:cs="Times New Roman"/>
          <w:b/>
          <w:bCs/>
          <w:sz w:val="24"/>
          <w:szCs w:val="24"/>
        </w:rPr>
        <w:t>Esošās</w:t>
      </w:r>
      <w:proofErr w:type="spellEnd"/>
      <w:r w:rsidRPr="00583CC6">
        <w:rPr>
          <w:rFonts w:ascii="Times New Roman" w:hAnsi="Times New Roman" w:cs="Times New Roman"/>
          <w:b/>
          <w:bCs/>
          <w:sz w:val="24"/>
          <w:szCs w:val="24"/>
        </w:rPr>
        <w:t xml:space="preserve"> </w:t>
      </w:r>
      <w:proofErr w:type="spellStart"/>
      <w:r w:rsidRPr="00583CC6">
        <w:rPr>
          <w:rFonts w:ascii="Times New Roman" w:hAnsi="Times New Roman" w:cs="Times New Roman"/>
          <w:b/>
          <w:bCs/>
          <w:sz w:val="24"/>
          <w:szCs w:val="24"/>
        </w:rPr>
        <w:t>situācijas</w:t>
      </w:r>
      <w:proofErr w:type="spellEnd"/>
      <w:r w:rsidRPr="00583CC6">
        <w:rPr>
          <w:rFonts w:ascii="Times New Roman" w:hAnsi="Times New Roman" w:cs="Times New Roman"/>
          <w:b/>
          <w:bCs/>
          <w:sz w:val="24"/>
          <w:szCs w:val="24"/>
        </w:rPr>
        <w:t xml:space="preserve"> </w:t>
      </w:r>
      <w:proofErr w:type="spellStart"/>
      <w:r w:rsidRPr="00583CC6">
        <w:rPr>
          <w:rFonts w:ascii="Times New Roman" w:hAnsi="Times New Roman" w:cs="Times New Roman"/>
          <w:b/>
          <w:bCs/>
          <w:sz w:val="24"/>
          <w:szCs w:val="24"/>
        </w:rPr>
        <w:t>apraksts</w:t>
      </w:r>
      <w:proofErr w:type="spellEnd"/>
      <w:r w:rsidR="001C2744">
        <w:rPr>
          <w:rFonts w:ascii="Times New Roman" w:hAnsi="Times New Roman" w:cs="Times New Roman"/>
          <w:b/>
          <w:bCs/>
          <w:sz w:val="24"/>
          <w:szCs w:val="24"/>
        </w:rPr>
        <w:t>”</w:t>
      </w:r>
      <w:bookmarkEnd w:id="174"/>
      <w:r w:rsidR="00DD7EE9" w:rsidRPr="00583CC6">
        <w:rPr>
          <w:rFonts w:ascii="Times New Roman" w:hAnsi="Times New Roman" w:cs="Times New Roman"/>
          <w:b/>
          <w:bCs/>
          <w:sz w:val="24"/>
          <w:szCs w:val="24"/>
        </w:rPr>
        <w:t xml:space="preserve"> </w:t>
      </w:r>
      <w:proofErr w:type="spellStart"/>
      <w:r w:rsidR="00DD7EE9" w:rsidRPr="00603173">
        <w:rPr>
          <w:rFonts w:ascii="Times New Roman" w:hAnsi="Times New Roman" w:cs="Times New Roman"/>
          <w:sz w:val="24"/>
          <w:szCs w:val="24"/>
        </w:rPr>
        <w:t>uz</w:t>
      </w:r>
      <w:proofErr w:type="spellEnd"/>
      <w:r w:rsidR="004D6B3B" w:rsidRPr="00603173">
        <w:rPr>
          <w:rFonts w:ascii="Times New Roman" w:hAnsi="Times New Roman" w:cs="Times New Roman"/>
          <w:sz w:val="24"/>
          <w:szCs w:val="24"/>
        </w:rPr>
        <w:t xml:space="preserve"> 8</w:t>
      </w:r>
      <w:r w:rsidR="007E23E7">
        <w:rPr>
          <w:rFonts w:ascii="Times New Roman" w:hAnsi="Times New Roman" w:cs="Times New Roman"/>
          <w:sz w:val="24"/>
          <w:szCs w:val="24"/>
        </w:rPr>
        <w:t>4</w:t>
      </w:r>
      <w:r w:rsidR="004D6B3B" w:rsidRPr="00603173">
        <w:rPr>
          <w:rFonts w:ascii="Times New Roman" w:hAnsi="Times New Roman" w:cs="Times New Roman"/>
          <w:sz w:val="24"/>
          <w:szCs w:val="24"/>
        </w:rPr>
        <w:t xml:space="preserve"> </w:t>
      </w:r>
      <w:proofErr w:type="spellStart"/>
      <w:r w:rsidR="004D6B3B" w:rsidRPr="00603173">
        <w:rPr>
          <w:rFonts w:ascii="Times New Roman" w:hAnsi="Times New Roman" w:cs="Times New Roman"/>
          <w:sz w:val="24"/>
          <w:szCs w:val="24"/>
        </w:rPr>
        <w:t>l</w:t>
      </w:r>
      <w:r w:rsidR="009B4C2D" w:rsidRPr="00603173">
        <w:rPr>
          <w:rFonts w:ascii="Times New Roman" w:hAnsi="Times New Roman" w:cs="Times New Roman"/>
          <w:sz w:val="24"/>
          <w:szCs w:val="24"/>
        </w:rPr>
        <w:t>apām</w:t>
      </w:r>
      <w:proofErr w:type="spellEnd"/>
    </w:p>
    <w:p w14:paraId="72BC5863" w14:textId="148DDA2C" w:rsidR="007D177B" w:rsidRDefault="007D177B" w:rsidP="007D177B">
      <w:pPr>
        <w:spacing w:before="120" w:after="120" w:line="240" w:lineRule="auto"/>
        <w:ind w:left="360"/>
        <w:jc w:val="both"/>
        <w:rPr>
          <w:rFonts w:ascii="Times New Roman" w:hAnsi="Times New Roman" w:cs="Times New Roman"/>
          <w:sz w:val="24"/>
          <w:szCs w:val="24"/>
        </w:rPr>
      </w:pPr>
      <w:proofErr w:type="spellStart"/>
      <w:r w:rsidRPr="006B7455">
        <w:rPr>
          <w:rFonts w:ascii="Times New Roman" w:hAnsi="Times New Roman" w:cs="Times New Roman"/>
          <w:sz w:val="24"/>
          <w:szCs w:val="24"/>
        </w:rPr>
        <w:t>Datne</w:t>
      </w:r>
      <w:proofErr w:type="spellEnd"/>
      <w:r w:rsidRPr="006B7455">
        <w:rPr>
          <w:rFonts w:ascii="Times New Roman" w:hAnsi="Times New Roman" w:cs="Times New Roman"/>
          <w:sz w:val="24"/>
          <w:szCs w:val="24"/>
        </w:rPr>
        <w:t xml:space="preserve">: </w:t>
      </w:r>
      <w:r w:rsidR="00C10AB6" w:rsidRPr="00816812">
        <w:rPr>
          <w:rFonts w:ascii="Times New Roman" w:hAnsi="Times New Roman" w:cs="Times New Roman"/>
          <w:sz w:val="24"/>
          <w:szCs w:val="24"/>
        </w:rPr>
        <w:t>VARAM_</w:t>
      </w:r>
      <w:proofErr w:type="gramStart"/>
      <w:r w:rsidR="002723D4" w:rsidRPr="00816812">
        <w:rPr>
          <w:rFonts w:ascii="Times New Roman" w:hAnsi="Times New Roman" w:cs="Times New Roman"/>
          <w:sz w:val="24"/>
          <w:szCs w:val="24"/>
        </w:rPr>
        <w:t>4.</w:t>
      </w:r>
      <w:r w:rsidR="00C10AB6" w:rsidRPr="00816812">
        <w:rPr>
          <w:rFonts w:ascii="Times New Roman" w:hAnsi="Times New Roman" w:cs="Times New Roman"/>
          <w:sz w:val="24"/>
          <w:szCs w:val="24"/>
        </w:rPr>
        <w:t>piel</w:t>
      </w:r>
      <w:proofErr w:type="gramEnd"/>
      <w:r w:rsidR="002723D4" w:rsidRPr="00816812">
        <w:rPr>
          <w:rFonts w:ascii="Times New Roman" w:hAnsi="Times New Roman" w:cs="Times New Roman"/>
          <w:sz w:val="24"/>
          <w:szCs w:val="24"/>
        </w:rPr>
        <w:t>_</w:t>
      </w:r>
      <w:r w:rsidR="00E35F2D">
        <w:rPr>
          <w:rFonts w:ascii="Times New Roman" w:hAnsi="Times New Roman" w:cs="Times New Roman"/>
          <w:sz w:val="24"/>
          <w:szCs w:val="24"/>
        </w:rPr>
        <w:t>08</w:t>
      </w:r>
      <w:r w:rsidR="002723D4" w:rsidRPr="00816812">
        <w:rPr>
          <w:rFonts w:ascii="Times New Roman" w:hAnsi="Times New Roman" w:cs="Times New Roman"/>
          <w:sz w:val="24"/>
          <w:szCs w:val="24"/>
        </w:rPr>
        <w:t>0</w:t>
      </w:r>
      <w:r w:rsidR="00E35F2D">
        <w:rPr>
          <w:rFonts w:ascii="Times New Roman" w:hAnsi="Times New Roman" w:cs="Times New Roman"/>
          <w:sz w:val="24"/>
          <w:szCs w:val="24"/>
        </w:rPr>
        <w:t>6</w:t>
      </w:r>
      <w:r w:rsidR="002723D4" w:rsidRPr="00816812">
        <w:rPr>
          <w:rFonts w:ascii="Times New Roman" w:hAnsi="Times New Roman" w:cs="Times New Roman"/>
          <w:sz w:val="24"/>
          <w:szCs w:val="24"/>
        </w:rPr>
        <w:t>21</w:t>
      </w:r>
      <w:r w:rsidR="00DD7EE9" w:rsidRPr="00816812">
        <w:rPr>
          <w:rFonts w:ascii="Times New Roman" w:hAnsi="Times New Roman" w:cs="Times New Roman"/>
          <w:sz w:val="24"/>
          <w:szCs w:val="24"/>
        </w:rPr>
        <w:t>_DTP</w:t>
      </w:r>
    </w:p>
    <w:p w14:paraId="340A5428" w14:textId="0B4B49B7" w:rsidR="00807894" w:rsidRDefault="00807894" w:rsidP="008C1AAA">
      <w:pPr>
        <w:spacing w:after="0" w:line="240" w:lineRule="auto"/>
        <w:jc w:val="both"/>
        <w:rPr>
          <w:rFonts w:ascii="Times New Roman" w:hAnsi="Times New Roman" w:cs="Times New Roman"/>
          <w:sz w:val="24"/>
          <w:szCs w:val="24"/>
        </w:rPr>
      </w:pPr>
    </w:p>
    <w:p w14:paraId="56A4483E" w14:textId="77777777" w:rsidR="00223EA3" w:rsidRPr="00A860F7" w:rsidRDefault="00223EA3" w:rsidP="008C1AAA">
      <w:pPr>
        <w:pStyle w:val="Body"/>
        <w:spacing w:after="0" w:line="240" w:lineRule="auto"/>
        <w:jc w:val="both"/>
        <w:rPr>
          <w:rFonts w:ascii="Times New Roman" w:hAnsi="Times New Roman"/>
          <w:color w:val="auto"/>
          <w:sz w:val="28"/>
          <w:lang w:val="de-DE"/>
        </w:rPr>
      </w:pPr>
    </w:p>
    <w:p w14:paraId="777465C3" w14:textId="77777777" w:rsidR="00223EA3" w:rsidRPr="00A860F7" w:rsidRDefault="00223EA3" w:rsidP="008C1AAA">
      <w:pPr>
        <w:pStyle w:val="Body"/>
        <w:spacing w:after="0" w:line="240" w:lineRule="auto"/>
        <w:jc w:val="both"/>
        <w:rPr>
          <w:rFonts w:ascii="Times New Roman" w:hAnsi="Times New Roman"/>
          <w:color w:val="auto"/>
          <w:sz w:val="28"/>
          <w:lang w:val="de-DE"/>
        </w:rPr>
      </w:pPr>
    </w:p>
    <w:p w14:paraId="323BD5FE" w14:textId="77777777" w:rsidR="008C1AAA" w:rsidRDefault="008C1AAA" w:rsidP="008C1AAA">
      <w:pPr>
        <w:pStyle w:val="Header"/>
        <w:tabs>
          <w:tab w:val="left" w:pos="6521"/>
        </w:tabs>
        <w:ind w:firstLine="709"/>
        <w:rPr>
          <w:rFonts w:ascii="Times New Roman" w:hAnsi="Times New Roman"/>
          <w:sz w:val="28"/>
          <w:szCs w:val="28"/>
        </w:rPr>
      </w:pPr>
      <w:r>
        <w:rPr>
          <w:rFonts w:ascii="Times New Roman" w:hAnsi="Times New Roman"/>
          <w:sz w:val="28"/>
          <w:szCs w:val="28"/>
        </w:rPr>
        <w:t xml:space="preserve">Vides </w:t>
      </w:r>
      <w:proofErr w:type="spellStart"/>
      <w:r>
        <w:rPr>
          <w:rFonts w:ascii="Times New Roman" w:hAnsi="Times New Roman"/>
          <w:sz w:val="28"/>
          <w:szCs w:val="28"/>
        </w:rPr>
        <w:t>aizsardzības</w:t>
      </w:r>
      <w:proofErr w:type="spellEnd"/>
      <w:r>
        <w:rPr>
          <w:rFonts w:ascii="Times New Roman" w:hAnsi="Times New Roman"/>
          <w:sz w:val="28"/>
          <w:szCs w:val="28"/>
        </w:rPr>
        <w:t xml:space="preserve"> un</w:t>
      </w:r>
    </w:p>
    <w:p w14:paraId="3C8D487E" w14:textId="77777777" w:rsidR="008C1AAA" w:rsidRDefault="008C1AAA" w:rsidP="008C1AAA">
      <w:pPr>
        <w:pStyle w:val="Header"/>
        <w:tabs>
          <w:tab w:val="left" w:pos="6521"/>
        </w:tabs>
        <w:ind w:firstLine="709"/>
        <w:rPr>
          <w:rFonts w:ascii="Times New Roman" w:hAnsi="Times New Roman"/>
          <w:sz w:val="28"/>
          <w:szCs w:val="28"/>
        </w:rPr>
      </w:pPr>
      <w:proofErr w:type="spellStart"/>
      <w:r>
        <w:rPr>
          <w:rFonts w:ascii="Times New Roman" w:hAnsi="Times New Roman"/>
          <w:sz w:val="28"/>
          <w:szCs w:val="28"/>
        </w:rPr>
        <w:t>reģionālās</w:t>
      </w:r>
      <w:proofErr w:type="spellEnd"/>
      <w:r>
        <w:rPr>
          <w:rFonts w:ascii="Times New Roman" w:hAnsi="Times New Roman"/>
          <w:sz w:val="28"/>
          <w:szCs w:val="28"/>
        </w:rPr>
        <w:t xml:space="preserve"> </w:t>
      </w:r>
      <w:proofErr w:type="spellStart"/>
      <w:r>
        <w:rPr>
          <w:rFonts w:ascii="Times New Roman" w:hAnsi="Times New Roman"/>
          <w:sz w:val="28"/>
          <w:szCs w:val="28"/>
        </w:rPr>
        <w:t>attīstības</w:t>
      </w:r>
      <w:proofErr w:type="spellEnd"/>
      <w:r>
        <w:rPr>
          <w:rFonts w:ascii="Times New Roman" w:hAnsi="Times New Roman"/>
          <w:sz w:val="28"/>
          <w:szCs w:val="28"/>
        </w:rPr>
        <w:t xml:space="preserve"> </w:t>
      </w:r>
      <w:proofErr w:type="spellStart"/>
      <w:r>
        <w:rPr>
          <w:rFonts w:ascii="Times New Roman" w:hAnsi="Times New Roman"/>
          <w:sz w:val="28"/>
          <w:szCs w:val="28"/>
        </w:rPr>
        <w:t>ministra</w:t>
      </w:r>
      <w:proofErr w:type="spellEnd"/>
      <w:r>
        <w:rPr>
          <w:rFonts w:ascii="Times New Roman" w:hAnsi="Times New Roman"/>
          <w:sz w:val="28"/>
          <w:szCs w:val="28"/>
        </w:rPr>
        <w:t xml:space="preserve"> </w:t>
      </w:r>
      <w:proofErr w:type="spellStart"/>
      <w:r>
        <w:rPr>
          <w:rFonts w:ascii="Times New Roman" w:hAnsi="Times New Roman"/>
          <w:sz w:val="28"/>
          <w:szCs w:val="28"/>
        </w:rPr>
        <w:t>vietā</w:t>
      </w:r>
      <w:proofErr w:type="spellEnd"/>
      <w:r>
        <w:rPr>
          <w:rFonts w:ascii="Times New Roman" w:hAnsi="Times New Roman"/>
          <w:sz w:val="28"/>
          <w:szCs w:val="28"/>
        </w:rPr>
        <w:t xml:space="preserve"> –</w:t>
      </w:r>
    </w:p>
    <w:p w14:paraId="1322CDBD" w14:textId="77777777" w:rsidR="008C1AAA" w:rsidRDefault="008C1AAA" w:rsidP="008C1AAA">
      <w:pPr>
        <w:spacing w:after="0" w:line="240" w:lineRule="auto"/>
        <w:ind w:firstLine="709"/>
        <w:rPr>
          <w:rFonts w:ascii="Times New Roman" w:hAnsi="Times New Roman"/>
          <w:sz w:val="28"/>
          <w:szCs w:val="28"/>
        </w:rPr>
      </w:pPr>
      <w:proofErr w:type="spellStart"/>
      <w:r>
        <w:rPr>
          <w:rFonts w:ascii="Times New Roman" w:hAnsi="Times New Roman"/>
          <w:sz w:val="28"/>
          <w:szCs w:val="28"/>
        </w:rPr>
        <w:t>Ministru</w:t>
      </w:r>
      <w:proofErr w:type="spellEnd"/>
      <w:r>
        <w:rPr>
          <w:rFonts w:ascii="Times New Roman" w:hAnsi="Times New Roman"/>
          <w:sz w:val="28"/>
          <w:szCs w:val="28"/>
        </w:rPr>
        <w:t xml:space="preserve"> </w:t>
      </w:r>
      <w:proofErr w:type="spellStart"/>
      <w:r>
        <w:rPr>
          <w:rFonts w:ascii="Times New Roman" w:hAnsi="Times New Roman"/>
          <w:sz w:val="28"/>
          <w:szCs w:val="28"/>
        </w:rPr>
        <w:t>prezidenta</w:t>
      </w:r>
      <w:proofErr w:type="spellEnd"/>
      <w:r>
        <w:rPr>
          <w:rFonts w:ascii="Times New Roman" w:hAnsi="Times New Roman"/>
          <w:sz w:val="28"/>
          <w:szCs w:val="28"/>
        </w:rPr>
        <w:t xml:space="preserve"> </w:t>
      </w:r>
      <w:proofErr w:type="spellStart"/>
      <w:r>
        <w:rPr>
          <w:rFonts w:ascii="Times New Roman" w:hAnsi="Times New Roman"/>
          <w:sz w:val="28"/>
          <w:szCs w:val="28"/>
        </w:rPr>
        <w:t>biedrs</w:t>
      </w:r>
      <w:proofErr w:type="spellEnd"/>
      <w:r>
        <w:rPr>
          <w:rFonts w:ascii="Times New Roman" w:hAnsi="Times New Roman"/>
          <w:sz w:val="28"/>
          <w:szCs w:val="28"/>
        </w:rPr>
        <w:t xml:space="preserve">, </w:t>
      </w:r>
    </w:p>
    <w:p w14:paraId="393B7579" w14:textId="77777777" w:rsidR="008C1AAA" w:rsidRDefault="008C1AAA" w:rsidP="008C1AAA">
      <w:pPr>
        <w:tabs>
          <w:tab w:val="left" w:pos="6521"/>
        </w:tabs>
        <w:spacing w:after="0" w:line="240" w:lineRule="auto"/>
        <w:ind w:firstLine="709"/>
        <w:rPr>
          <w:rFonts w:ascii="Times New Roman" w:hAnsi="Times New Roman"/>
          <w:sz w:val="28"/>
          <w:szCs w:val="28"/>
        </w:rPr>
      </w:pPr>
      <w:proofErr w:type="spellStart"/>
      <w:r>
        <w:rPr>
          <w:rFonts w:ascii="Times New Roman" w:hAnsi="Times New Roman"/>
          <w:sz w:val="28"/>
          <w:szCs w:val="28"/>
        </w:rPr>
        <w:t>aizsardzības</w:t>
      </w:r>
      <w:proofErr w:type="spellEnd"/>
      <w:r>
        <w:rPr>
          <w:rFonts w:ascii="Times New Roman" w:hAnsi="Times New Roman"/>
          <w:sz w:val="28"/>
          <w:szCs w:val="28"/>
        </w:rPr>
        <w:t xml:space="preserve"> </w:t>
      </w:r>
      <w:proofErr w:type="spellStart"/>
      <w:r>
        <w:rPr>
          <w:rFonts w:ascii="Times New Roman" w:hAnsi="Times New Roman"/>
          <w:sz w:val="28"/>
          <w:szCs w:val="28"/>
        </w:rPr>
        <w:t>ministrs</w:t>
      </w:r>
      <w:proofErr w:type="spellEnd"/>
      <w:r>
        <w:rPr>
          <w:rFonts w:ascii="Times New Roman" w:hAnsi="Times New Roman"/>
          <w:sz w:val="28"/>
          <w:szCs w:val="28"/>
        </w:rPr>
        <w:tab/>
        <w:t>A. </w:t>
      </w:r>
      <w:proofErr w:type="spellStart"/>
      <w:r>
        <w:rPr>
          <w:rFonts w:ascii="Times New Roman" w:hAnsi="Times New Roman"/>
          <w:sz w:val="28"/>
          <w:szCs w:val="28"/>
        </w:rPr>
        <w:t>Pabriks</w:t>
      </w:r>
      <w:proofErr w:type="spellEnd"/>
    </w:p>
    <w:sectPr w:rsidR="008C1AAA" w:rsidSect="00C86F7B">
      <w:headerReference w:type="default" r:id="rId17"/>
      <w:footerReference w:type="defaul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0261C" w14:textId="77777777" w:rsidR="0047297D" w:rsidRDefault="0047297D" w:rsidP="006854DF">
      <w:pPr>
        <w:spacing w:after="0" w:line="240" w:lineRule="auto"/>
      </w:pPr>
      <w:r>
        <w:separator/>
      </w:r>
    </w:p>
  </w:endnote>
  <w:endnote w:type="continuationSeparator" w:id="0">
    <w:p w14:paraId="50EF293E" w14:textId="77777777" w:rsidR="0047297D" w:rsidRDefault="0047297D" w:rsidP="006854DF">
      <w:pPr>
        <w:spacing w:after="0" w:line="240" w:lineRule="auto"/>
      </w:pPr>
      <w:r>
        <w:continuationSeparator/>
      </w:r>
    </w:p>
  </w:endnote>
  <w:endnote w:type="continuationNotice" w:id="1">
    <w:p w14:paraId="6DE93935" w14:textId="77777777" w:rsidR="0047297D" w:rsidRDefault="004729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n-ea">
    <w:altName w:val="Cambri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5254"/>
      <w:docPartObj>
        <w:docPartGallery w:val="Page Numbers (Bottom of Page)"/>
        <w:docPartUnique/>
      </w:docPartObj>
    </w:sdtPr>
    <w:sdtEndPr/>
    <w:sdtContent>
      <w:p w14:paraId="7A3E380F" w14:textId="1DD01FCC" w:rsidR="0047297D" w:rsidRPr="00265A3F" w:rsidRDefault="0047297D" w:rsidP="00265A3F">
        <w:pPr>
          <w:pStyle w:val="Footer"/>
          <w:tabs>
            <w:tab w:val="clear" w:pos="4153"/>
            <w:tab w:val="center" w:pos="4536"/>
          </w:tabs>
          <w:rPr>
            <w:rFonts w:ascii="Times New Roman" w:hAnsi="Times New Roman" w:cs="Times New Roman"/>
            <w:sz w:val="16"/>
            <w:szCs w:val="16"/>
            <w:lang w:val="lv-LV"/>
          </w:rPr>
        </w:pPr>
        <w:r w:rsidRPr="00265A3F">
          <w:rPr>
            <w:rFonts w:ascii="Times New Roman" w:hAnsi="Times New Roman" w:cs="Times New Roman"/>
            <w:sz w:val="16"/>
            <w:szCs w:val="16"/>
            <w:lang w:val="lv-LV"/>
          </w:rPr>
          <w:t>(TA-1452)</w:t>
        </w:r>
        <w:r>
          <w:rPr>
            <w:rFonts w:ascii="Times New Roman" w:hAnsi="Times New Roman" w:cs="Times New Roman"/>
            <w:sz w:val="16"/>
            <w:szCs w:val="16"/>
            <w:lang w:val="lv-LV"/>
          </w:rPr>
          <w:tab/>
        </w:r>
        <w:r w:rsidRPr="006067D0">
          <w:rPr>
            <w:rFonts w:ascii="Times New Roman" w:hAnsi="Times New Roman" w:cs="Times New Roman"/>
          </w:rPr>
          <w:fldChar w:fldCharType="begin"/>
        </w:r>
        <w:r w:rsidRPr="006067D0">
          <w:rPr>
            <w:rFonts w:ascii="Times New Roman" w:hAnsi="Times New Roman" w:cs="Times New Roman"/>
          </w:rPr>
          <w:instrText>PAGE   \* MERGEFORMAT</w:instrText>
        </w:r>
        <w:r w:rsidRPr="006067D0">
          <w:rPr>
            <w:rFonts w:ascii="Times New Roman" w:hAnsi="Times New Roman" w:cs="Times New Roman"/>
          </w:rPr>
          <w:fldChar w:fldCharType="separate"/>
        </w:r>
        <w:r>
          <w:rPr>
            <w:rFonts w:ascii="Times New Roman" w:hAnsi="Times New Roman" w:cs="Times New Roman"/>
          </w:rPr>
          <w:t>30</w:t>
        </w:r>
        <w:r w:rsidRPr="006067D0">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BE62" w14:textId="7CB2D4B3" w:rsidR="0047297D" w:rsidRPr="00265A3F" w:rsidRDefault="0047297D">
    <w:pPr>
      <w:pStyle w:val="Footer"/>
      <w:rPr>
        <w:rFonts w:ascii="Times New Roman" w:hAnsi="Times New Roman" w:cs="Times New Roman"/>
        <w:sz w:val="16"/>
        <w:szCs w:val="16"/>
        <w:lang w:val="lv-LV"/>
      </w:rPr>
    </w:pPr>
    <w:r w:rsidRPr="00265A3F">
      <w:rPr>
        <w:rFonts w:ascii="Times New Roman" w:hAnsi="Times New Roman" w:cs="Times New Roman"/>
        <w:sz w:val="16"/>
        <w:szCs w:val="16"/>
        <w:lang w:val="lv-LV"/>
      </w:rPr>
      <w:t>(TA-1452)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6EA15" w14:textId="77777777" w:rsidR="0047297D" w:rsidRDefault="0047297D" w:rsidP="006854DF">
      <w:pPr>
        <w:spacing w:after="0" w:line="240" w:lineRule="auto"/>
      </w:pPr>
      <w:r>
        <w:separator/>
      </w:r>
    </w:p>
  </w:footnote>
  <w:footnote w:type="continuationSeparator" w:id="0">
    <w:p w14:paraId="10550A15" w14:textId="77777777" w:rsidR="0047297D" w:rsidRDefault="0047297D" w:rsidP="006854DF">
      <w:pPr>
        <w:spacing w:after="0" w:line="240" w:lineRule="auto"/>
      </w:pPr>
      <w:r>
        <w:continuationSeparator/>
      </w:r>
    </w:p>
  </w:footnote>
  <w:footnote w:type="continuationNotice" w:id="1">
    <w:p w14:paraId="5D90F110" w14:textId="77777777" w:rsidR="0047297D" w:rsidRDefault="0047297D">
      <w:pPr>
        <w:spacing w:after="0" w:line="240" w:lineRule="auto"/>
      </w:pPr>
    </w:p>
  </w:footnote>
  <w:footnote w:id="2">
    <w:p w14:paraId="2F35E1BE" w14:textId="3553BA39" w:rsidR="0047297D" w:rsidRPr="008257E0" w:rsidRDefault="0047297D">
      <w:pPr>
        <w:pStyle w:val="FootnoteText"/>
      </w:pPr>
      <w:r>
        <w:rPr>
          <w:rStyle w:val="FootnoteReference"/>
        </w:rPr>
        <w:footnoteRef/>
      </w:r>
      <w:r>
        <w:t xml:space="preserve"> </w:t>
      </w:r>
      <w:r w:rsidRPr="003308FD">
        <w:rPr>
          <w:rFonts w:ascii="Times New Roman" w:hAnsi="Times New Roman"/>
          <w:sz w:val="20"/>
          <w:szCs w:val="20"/>
        </w:rPr>
        <w:t>Nacionālais attīstības plāns 2021. – 2027</w:t>
      </w:r>
      <w:r>
        <w:rPr>
          <w:rFonts w:ascii="Times New Roman" w:hAnsi="Times New Roman"/>
          <w:sz w:val="20"/>
          <w:szCs w:val="20"/>
        </w:rPr>
        <w:t>. gadam</w:t>
      </w:r>
      <w:r w:rsidRPr="00A16AC3">
        <w:rPr>
          <w:rFonts w:ascii="Times New Roman" w:eastAsia="Times New Roman" w:hAnsi="Times New Roman"/>
          <w:sz w:val="20"/>
          <w:szCs w:val="20"/>
        </w:rPr>
        <w:t xml:space="preserve"> </w:t>
      </w:r>
      <w:hyperlink r:id="rId1" w:history="1">
        <w:r w:rsidRPr="00192364">
          <w:rPr>
            <w:rStyle w:val="Hyperlink"/>
            <w:rFonts w:ascii="Times New Roman" w:eastAsia="Times New Roman" w:hAnsi="Times New Roman"/>
            <w:sz w:val="20"/>
            <w:szCs w:val="20"/>
          </w:rPr>
          <w:t>https://www.pkc.gov.lv/sites/default/files/inline-files/20200204_NAP_2021_2027_gala_redakcija_projekts.pdf</w:t>
        </w:r>
      </w:hyperlink>
    </w:p>
  </w:footnote>
  <w:footnote w:id="3">
    <w:p w14:paraId="39BC3810" w14:textId="25C9EC6C" w:rsidR="0047297D" w:rsidRPr="00AB6940" w:rsidRDefault="0047297D">
      <w:pPr>
        <w:pStyle w:val="FootnoteText"/>
        <w:rPr>
          <w:rFonts w:ascii="Times New Roman" w:hAnsi="Times New Roman"/>
          <w:sz w:val="20"/>
          <w:szCs w:val="20"/>
          <w:lang w:val="en-US"/>
        </w:rPr>
      </w:pPr>
      <w:r w:rsidRPr="00AB6940">
        <w:rPr>
          <w:rStyle w:val="FootnoteReference"/>
          <w:rFonts w:ascii="Times New Roman" w:hAnsi="Times New Roman"/>
          <w:sz w:val="20"/>
          <w:szCs w:val="20"/>
        </w:rPr>
        <w:footnoteRef/>
      </w:r>
      <w:r w:rsidRPr="00AB6940">
        <w:rPr>
          <w:rFonts w:ascii="Times New Roman" w:hAnsi="Times New Roman"/>
          <w:sz w:val="20"/>
          <w:szCs w:val="20"/>
        </w:rPr>
        <w:t xml:space="preserve"> </w:t>
      </w:r>
      <w:r w:rsidRPr="00AB6940">
        <w:rPr>
          <w:rFonts w:ascii="Times New Roman" w:hAnsi="Times New Roman"/>
          <w:sz w:val="20"/>
          <w:szCs w:val="20"/>
          <w:lang w:val="lv-LV"/>
        </w:rPr>
        <w:t>Digitālas Eiropas programma 2021.-2027.gadam:</w:t>
      </w:r>
      <w:r w:rsidRPr="00AB6940">
        <w:rPr>
          <w:rFonts w:ascii="Times New Roman" w:hAnsi="Times New Roman"/>
          <w:sz w:val="20"/>
          <w:szCs w:val="20"/>
        </w:rPr>
        <w:t xml:space="preserve"> </w:t>
      </w:r>
      <w:hyperlink r:id="rId2" w:history="1">
        <w:r w:rsidRPr="00192364">
          <w:rPr>
            <w:rStyle w:val="Hyperlink"/>
            <w:rFonts w:ascii="Times New Roman" w:hAnsi="Times New Roman"/>
            <w:sz w:val="20"/>
            <w:szCs w:val="20"/>
          </w:rPr>
          <w:t>https://eur-lex.europa.eu/legal-content/EN/TXT/?uri=CELEX%3A52018AR3951</w:t>
        </w:r>
      </w:hyperlink>
    </w:p>
  </w:footnote>
  <w:footnote w:id="4">
    <w:p w14:paraId="6C98DCFF" w14:textId="0FAFEA35" w:rsidR="0047297D" w:rsidRPr="00AB6940" w:rsidRDefault="0047297D">
      <w:pPr>
        <w:pStyle w:val="FootnoteText"/>
        <w:rPr>
          <w:lang w:val="en-US"/>
        </w:rPr>
      </w:pPr>
      <w:r>
        <w:rPr>
          <w:rStyle w:val="FootnoteReference"/>
        </w:rPr>
        <w:footnoteRef/>
      </w:r>
      <w:r>
        <w:t xml:space="preserve"> </w:t>
      </w:r>
      <w:r w:rsidRPr="00AB6940">
        <w:rPr>
          <w:rFonts w:ascii="Times New Roman" w:hAnsi="Times New Roman"/>
          <w:sz w:val="20"/>
          <w:szCs w:val="20"/>
          <w:lang w:val="lv-LV"/>
        </w:rPr>
        <w:t>Latvijas nacionālā reformu programma Eiropa 2020 stratēģijas īstenošanai vienlaicīgi ar Latvijas Konverģences programmu 2011.-2014. gadam tika apstiprinātas MK 2011. gada 26. aprīlī un iesniegtas EK 2011. gada 29. aprīlī</w:t>
      </w:r>
    </w:p>
  </w:footnote>
  <w:footnote w:id="5">
    <w:p w14:paraId="2E32F2C0" w14:textId="43BEC1F7" w:rsidR="0047297D" w:rsidRPr="00A16AC3" w:rsidRDefault="0047297D" w:rsidP="008257E0">
      <w:pPr>
        <w:spacing w:after="0"/>
        <w:rPr>
          <w:rFonts w:ascii="Times New Roman" w:hAnsi="Times New Roman" w:cs="Times New Roman"/>
          <w:sz w:val="20"/>
        </w:rPr>
      </w:pPr>
      <w:r w:rsidRPr="00A16AC3">
        <w:rPr>
          <w:rFonts w:ascii="Times New Roman" w:hAnsi="Times New Roman" w:cs="Times New Roman"/>
          <w:sz w:val="20"/>
          <w:vertAlign w:val="superscript"/>
        </w:rPr>
        <w:footnoteRef/>
      </w:r>
      <w:r w:rsidRPr="00A16AC3">
        <w:rPr>
          <w:rFonts w:ascii="Times New Roman" w:hAnsi="Times New Roman" w:cs="Times New Roman"/>
          <w:sz w:val="20"/>
        </w:rPr>
        <w:t xml:space="preserve"> E</w:t>
      </w:r>
      <w:r>
        <w:rPr>
          <w:rFonts w:ascii="Times New Roman" w:hAnsi="Times New Roman" w:cs="Times New Roman"/>
          <w:sz w:val="20"/>
        </w:rPr>
        <w:t>K</w:t>
      </w:r>
      <w:r w:rsidRPr="00A16AC3">
        <w:rPr>
          <w:rFonts w:ascii="Times New Roman" w:hAnsi="Times New Roman" w:cs="Times New Roman"/>
          <w:sz w:val="20"/>
        </w:rPr>
        <w:t xml:space="preserve">, Digitālās ekonomikas un sabiedrības (DESI) 2020 indekss, pieejams: </w:t>
      </w:r>
      <w:hyperlink r:id="rId3">
        <w:r w:rsidRPr="00A16AC3">
          <w:rPr>
            <w:rStyle w:val="Hyperlink"/>
            <w:rFonts w:ascii="Times New Roman" w:hAnsi="Times New Roman" w:cs="Times New Roman"/>
            <w:sz w:val="20"/>
          </w:rPr>
          <w:t>https://ec.europa.eu/digital-single-market/en/scoreboard/latvia</w:t>
        </w:r>
      </w:hyperlink>
      <w:r w:rsidRPr="00A16AC3">
        <w:rPr>
          <w:rFonts w:ascii="Times New Roman" w:hAnsi="Times New Roman" w:cs="Times New Roman"/>
          <w:sz w:val="20"/>
        </w:rPr>
        <w:t xml:space="preserve"> </w:t>
      </w:r>
    </w:p>
  </w:footnote>
  <w:footnote w:id="6">
    <w:p w14:paraId="72536B95" w14:textId="7A47A94E" w:rsidR="0047297D" w:rsidRPr="008257E0" w:rsidRDefault="0047297D">
      <w:pPr>
        <w:pStyle w:val="FootnoteText"/>
        <w:rPr>
          <w:lang w:val="lv-LV"/>
        </w:rPr>
      </w:pPr>
      <w:r>
        <w:rPr>
          <w:rStyle w:val="FootnoteReference"/>
        </w:rPr>
        <w:footnoteRef/>
      </w:r>
      <w:r w:rsidRPr="008257E0">
        <w:rPr>
          <w:lang w:val="lv-LV"/>
        </w:rPr>
        <w:t xml:space="preserve"> </w:t>
      </w:r>
      <w:r w:rsidRPr="008257E0">
        <w:rPr>
          <w:rFonts w:ascii="Times New Roman" w:hAnsi="Times New Roman"/>
          <w:sz w:val="20"/>
          <w:szCs w:val="20"/>
        </w:rPr>
        <w:t>“Mana Latvija. Dari digitāli!”:</w:t>
      </w:r>
      <w:r>
        <w:rPr>
          <w:rFonts w:ascii="Times New Roman" w:hAnsi="Times New Roman"/>
          <w:sz w:val="24"/>
          <w:szCs w:val="24"/>
        </w:rPr>
        <w:t xml:space="preserve"> </w:t>
      </w:r>
      <w:hyperlink r:id="rId4" w:history="1">
        <w:r w:rsidRPr="00446216">
          <w:rPr>
            <w:rStyle w:val="Hyperlink"/>
            <w:rFonts w:ascii="Times New Roman" w:hAnsi="Times New Roman"/>
            <w:sz w:val="20"/>
            <w:szCs w:val="20"/>
            <w:lang w:val="lv-LV"/>
          </w:rPr>
          <w:t>https://mana.latvija.lv/par-mums/</w:t>
        </w:r>
      </w:hyperlink>
      <w:r>
        <w:rPr>
          <w:rFonts w:ascii="Times New Roman" w:hAnsi="Times New Roman"/>
          <w:sz w:val="20"/>
          <w:szCs w:val="20"/>
          <w:lang w:val="lv-LV"/>
        </w:rPr>
        <w:t xml:space="preserve"> </w:t>
      </w:r>
    </w:p>
  </w:footnote>
  <w:footnote w:id="7">
    <w:p w14:paraId="093F5ED8" w14:textId="1CC9CF87" w:rsidR="0047297D" w:rsidRPr="003308FD" w:rsidRDefault="0047297D">
      <w:pPr>
        <w:pStyle w:val="FootnoteText"/>
        <w:rPr>
          <w:rFonts w:ascii="Times New Roman" w:hAnsi="Times New Roman"/>
          <w:sz w:val="20"/>
          <w:lang w:val="en-US"/>
        </w:rPr>
      </w:pPr>
      <w:r w:rsidRPr="003308FD">
        <w:rPr>
          <w:rStyle w:val="FootnoteReference"/>
          <w:rFonts w:ascii="Times New Roman" w:hAnsi="Times New Roman"/>
          <w:sz w:val="20"/>
        </w:rPr>
        <w:footnoteRef/>
      </w:r>
      <w:r w:rsidRPr="003308FD">
        <w:rPr>
          <w:rFonts w:ascii="Times New Roman" w:hAnsi="Times New Roman"/>
          <w:sz w:val="20"/>
        </w:rPr>
        <w:t xml:space="preserve"> </w:t>
      </w:r>
      <w:r>
        <w:rPr>
          <w:rFonts w:ascii="Times New Roman" w:hAnsi="Times New Roman"/>
          <w:sz w:val="20"/>
        </w:rPr>
        <w:t>“</w:t>
      </w:r>
      <w:r w:rsidRPr="003308FD">
        <w:rPr>
          <w:rFonts w:ascii="Times New Roman" w:hAnsi="Times New Roman"/>
          <w:sz w:val="20"/>
          <w:lang w:val="lv-LV"/>
        </w:rPr>
        <w:t>Stratēģija 2030</w:t>
      </w:r>
      <w:r>
        <w:rPr>
          <w:rFonts w:ascii="Times New Roman" w:hAnsi="Times New Roman"/>
          <w:sz w:val="20"/>
        </w:rPr>
        <w:t>”,</w:t>
      </w:r>
      <w:r w:rsidRPr="003308FD">
        <w:rPr>
          <w:rFonts w:ascii="Times New Roman" w:hAnsi="Times New Roman"/>
          <w:sz w:val="20"/>
        </w:rPr>
        <w:t xml:space="preserve"> </w:t>
      </w:r>
      <w:hyperlink r:id="rId5" w:history="1">
        <w:r w:rsidRPr="00192364">
          <w:rPr>
            <w:rStyle w:val="Hyperlink"/>
            <w:rFonts w:ascii="Times New Roman" w:hAnsi="Times New Roman"/>
            <w:sz w:val="20"/>
          </w:rPr>
          <w:t>https://www.pkc.gov.lv/sites/default/files/inline-files/Latvija_2030_7.pdf</w:t>
        </w:r>
      </w:hyperlink>
    </w:p>
  </w:footnote>
  <w:footnote w:id="8">
    <w:p w14:paraId="4B6438F4" w14:textId="4E506E76" w:rsidR="0047297D" w:rsidRPr="003308FD" w:rsidRDefault="0047297D">
      <w:pPr>
        <w:pStyle w:val="FootnoteText"/>
        <w:rPr>
          <w:lang w:val="en-US"/>
        </w:rPr>
      </w:pPr>
      <w:r>
        <w:rPr>
          <w:rStyle w:val="FootnoteReference"/>
        </w:rPr>
        <w:footnoteRef/>
      </w:r>
      <w:r>
        <w:t xml:space="preserve"> </w:t>
      </w:r>
      <w:r w:rsidRPr="003308FD">
        <w:rPr>
          <w:rFonts w:ascii="Times New Roman" w:eastAsia="Times New Roman" w:hAnsi="Times New Roman"/>
          <w:sz w:val="20"/>
          <w:szCs w:val="20"/>
          <w:lang w:val="lv-LV"/>
        </w:rPr>
        <w:t>Digitālas Eiropas programma 2021.-2027.gadam:</w:t>
      </w:r>
      <w:r w:rsidRPr="37AED0D8">
        <w:rPr>
          <w:rFonts w:ascii="Times New Roman" w:eastAsia="Times New Roman" w:hAnsi="Times New Roman"/>
          <w:sz w:val="20"/>
          <w:szCs w:val="20"/>
        </w:rPr>
        <w:t xml:space="preserve"> </w:t>
      </w:r>
      <w:hyperlink r:id="rId6">
        <w:r w:rsidRPr="37AED0D8">
          <w:rPr>
            <w:rStyle w:val="Hyperlink"/>
            <w:rFonts w:ascii="Times New Roman" w:eastAsia="Times New Roman" w:hAnsi="Times New Roman"/>
            <w:sz w:val="20"/>
            <w:szCs w:val="20"/>
          </w:rPr>
          <w:t>https://eur-lex.europa.eu/legal-content/EN/TXT/?uri=CELEX%3A52018AR3951</w:t>
        </w:r>
      </w:hyperlink>
    </w:p>
  </w:footnote>
  <w:footnote w:id="9">
    <w:p w14:paraId="1C855BF1" w14:textId="69C8C65B" w:rsidR="0047297D" w:rsidRPr="003308FD" w:rsidRDefault="0047297D">
      <w:pPr>
        <w:pStyle w:val="FootnoteText"/>
        <w:rPr>
          <w:lang w:val="en-US"/>
        </w:rPr>
      </w:pPr>
      <w:r>
        <w:rPr>
          <w:rStyle w:val="FootnoteReference"/>
        </w:rPr>
        <w:footnoteRef/>
      </w:r>
      <w:r>
        <w:t xml:space="preserve"> </w:t>
      </w:r>
      <w:r w:rsidRPr="37AED0D8">
        <w:rPr>
          <w:rFonts w:ascii="Times New Roman" w:eastAsia="Times New Roman" w:hAnsi="Times New Roman"/>
          <w:sz w:val="20"/>
          <w:szCs w:val="20"/>
          <w:lang w:val="lv"/>
        </w:rPr>
        <w:t xml:space="preserve">Eiropas digitālā stratēģija ietver paziņojumu par “Eiropas digitālās nākotnes veidošanu”, paziņojumu “Eiropas datu stratēģija” un “Balto grāmatu par mākslīgo intelektu”: </w:t>
      </w:r>
      <w:hyperlink r:id="rId7">
        <w:r w:rsidRPr="37AED0D8">
          <w:rPr>
            <w:rStyle w:val="Hyperlink"/>
            <w:rFonts w:ascii="Times New Roman" w:eastAsia="Times New Roman" w:hAnsi="Times New Roman"/>
            <w:sz w:val="20"/>
            <w:szCs w:val="20"/>
            <w:lang w:val="lv"/>
          </w:rPr>
          <w:t>https://ec.europa.eu/info/strategy/priorities-2019-2024/europe-fit-digital-age_lv</w:t>
        </w:r>
      </w:hyperlink>
    </w:p>
  </w:footnote>
  <w:footnote w:id="10">
    <w:p w14:paraId="45516ADE" w14:textId="6C659891" w:rsidR="0047297D" w:rsidRPr="003308FD" w:rsidRDefault="0047297D">
      <w:pPr>
        <w:pStyle w:val="FootnoteText"/>
        <w:rPr>
          <w:lang w:val="en-US"/>
        </w:rPr>
      </w:pPr>
      <w:r>
        <w:rPr>
          <w:rStyle w:val="FootnoteReference"/>
        </w:rPr>
        <w:footnoteRef/>
      </w:r>
      <w:r>
        <w:t xml:space="preserve"> </w:t>
      </w:r>
      <w:r w:rsidRPr="37AED0D8">
        <w:rPr>
          <w:rFonts w:ascii="Times New Roman" w:eastAsia="Times New Roman" w:hAnsi="Times New Roman"/>
          <w:sz w:val="20"/>
          <w:szCs w:val="20"/>
          <w:lang w:val="lv"/>
        </w:rPr>
        <w:t xml:space="preserve">2020.gada Ilgtspējīgas izaugsmes stratēģija: </w:t>
      </w:r>
      <w:hyperlink r:id="rId8">
        <w:r w:rsidRPr="37AED0D8">
          <w:rPr>
            <w:rStyle w:val="Hyperlink"/>
            <w:rFonts w:ascii="Times New Roman" w:eastAsia="Times New Roman" w:hAnsi="Times New Roman"/>
            <w:sz w:val="20"/>
            <w:szCs w:val="20"/>
            <w:lang w:val="lv"/>
          </w:rPr>
          <w:t>https://eur-lex.europa.eu/legal-content/EN/TXT/?qid=1578392227719&amp;uri=CELEX%3A52019DC0650</w:t>
        </w:r>
      </w:hyperlink>
    </w:p>
  </w:footnote>
  <w:footnote w:id="11">
    <w:p w14:paraId="69F75B77" w14:textId="7B1A9101" w:rsidR="0047297D" w:rsidRPr="003308FD" w:rsidRDefault="0047297D">
      <w:pPr>
        <w:pStyle w:val="FootnoteText"/>
        <w:rPr>
          <w:lang w:val="en-US"/>
        </w:rPr>
      </w:pPr>
      <w:r>
        <w:rPr>
          <w:rStyle w:val="FootnoteReference"/>
        </w:rPr>
        <w:footnoteRef/>
      </w:r>
      <w:r>
        <w:t xml:space="preserve"> </w:t>
      </w:r>
      <w:r w:rsidRPr="37AED0D8">
        <w:rPr>
          <w:rFonts w:ascii="Times New Roman" w:eastAsia="Times New Roman" w:hAnsi="Times New Roman"/>
          <w:sz w:val="20"/>
          <w:szCs w:val="20"/>
          <w:lang w:val="lv"/>
        </w:rPr>
        <w:t>Latvijas nacionālā reformu programma Eiropa 2020 stratēģijas īstenošanai vienlaicīgi ar Latvijas Konverģences programmu 2011.-2014. gadam tika apstiprinātas MK 2011. gada 26. aprīlī un iesniegtas EK 2011. gada 29. aprīlī.</w:t>
      </w:r>
    </w:p>
  </w:footnote>
  <w:footnote w:id="12">
    <w:p w14:paraId="198AC88D" w14:textId="54FD1E67" w:rsidR="0047297D" w:rsidRPr="00522D3B" w:rsidRDefault="0047297D" w:rsidP="00522D3B">
      <w:pPr>
        <w:pStyle w:val="FootnoteText"/>
        <w:rPr>
          <w:rFonts w:ascii="Times New Roman" w:eastAsia="Times New Roman" w:hAnsi="Times New Roman"/>
          <w:sz w:val="20"/>
          <w:szCs w:val="20"/>
          <w:lang w:val="lv"/>
        </w:rPr>
      </w:pPr>
      <w:r>
        <w:rPr>
          <w:rStyle w:val="FootnoteReference"/>
        </w:rPr>
        <w:footnoteRef/>
      </w:r>
      <w:r>
        <w:t xml:space="preserve"> </w:t>
      </w:r>
      <w:r>
        <w:rPr>
          <w:rFonts w:ascii="Times New Roman" w:eastAsia="Times New Roman" w:hAnsi="Times New Roman"/>
          <w:sz w:val="20"/>
          <w:szCs w:val="20"/>
          <w:lang w:val="lv"/>
        </w:rPr>
        <w:t xml:space="preserve">Priekšlikums </w:t>
      </w:r>
      <w:r w:rsidRPr="00522D3B">
        <w:rPr>
          <w:rFonts w:ascii="Times New Roman" w:eastAsia="Times New Roman" w:hAnsi="Times New Roman"/>
          <w:sz w:val="20"/>
          <w:szCs w:val="20"/>
          <w:lang w:val="lv"/>
        </w:rPr>
        <w:t>E</w:t>
      </w:r>
      <w:r>
        <w:rPr>
          <w:rFonts w:ascii="Times New Roman" w:eastAsia="Times New Roman" w:hAnsi="Times New Roman"/>
          <w:sz w:val="20"/>
          <w:szCs w:val="20"/>
          <w:lang w:val="lv"/>
        </w:rPr>
        <w:t>iropas</w:t>
      </w:r>
      <w:r w:rsidRPr="00522D3B">
        <w:rPr>
          <w:rFonts w:ascii="Times New Roman" w:eastAsia="Times New Roman" w:hAnsi="Times New Roman"/>
          <w:sz w:val="20"/>
          <w:szCs w:val="20"/>
          <w:lang w:val="lv"/>
        </w:rPr>
        <w:t xml:space="preserve"> P</w:t>
      </w:r>
      <w:r>
        <w:rPr>
          <w:rFonts w:ascii="Times New Roman" w:eastAsia="Times New Roman" w:hAnsi="Times New Roman"/>
          <w:sz w:val="20"/>
          <w:szCs w:val="20"/>
          <w:lang w:val="lv"/>
        </w:rPr>
        <w:t>arlamenta un Padomes regulai</w:t>
      </w:r>
      <w:r w:rsidRPr="00522D3B">
        <w:rPr>
          <w:rFonts w:ascii="Times New Roman" w:eastAsia="Times New Roman" w:hAnsi="Times New Roman"/>
          <w:sz w:val="20"/>
          <w:szCs w:val="20"/>
          <w:lang w:val="lv"/>
        </w:rPr>
        <w:t xml:space="preserve">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r>
        <w:rPr>
          <w:rFonts w:ascii="Times New Roman" w:eastAsia="Times New Roman" w:hAnsi="Times New Roman"/>
          <w:sz w:val="20"/>
          <w:szCs w:val="20"/>
          <w:lang w:val="lv"/>
        </w:rPr>
        <w:t xml:space="preserve"> </w:t>
      </w:r>
      <w:hyperlink r:id="rId9" w:history="1">
        <w:r w:rsidRPr="00446216">
          <w:rPr>
            <w:rStyle w:val="Hyperlink"/>
            <w:rFonts w:ascii="Times New Roman" w:eastAsia="Times New Roman" w:hAnsi="Times New Roman"/>
            <w:sz w:val="20"/>
            <w:szCs w:val="20"/>
            <w:lang w:val="lv"/>
          </w:rPr>
          <w:t>https://eur-lex.europa.eu/legal-content/LV/TXT/HTML/?uri=CELEX:52018PC0375&amp;from=EN</w:t>
        </w:r>
      </w:hyperlink>
      <w:r>
        <w:rPr>
          <w:rFonts w:ascii="Times New Roman" w:eastAsia="Times New Roman" w:hAnsi="Times New Roman"/>
          <w:sz w:val="20"/>
          <w:szCs w:val="20"/>
          <w:lang w:val="lv"/>
        </w:rPr>
        <w:t xml:space="preserve"> </w:t>
      </w:r>
    </w:p>
  </w:footnote>
  <w:footnote w:id="13">
    <w:p w14:paraId="57AF95FB" w14:textId="468DB976" w:rsidR="0047297D" w:rsidRPr="003308FD" w:rsidRDefault="0047297D">
      <w:pPr>
        <w:pStyle w:val="FootnoteText"/>
        <w:rPr>
          <w:rFonts w:ascii="Times New Roman" w:hAnsi="Times New Roman"/>
          <w:sz w:val="20"/>
          <w:lang w:val="en-US"/>
        </w:rPr>
      </w:pPr>
      <w:r w:rsidRPr="003308FD">
        <w:rPr>
          <w:rStyle w:val="FootnoteReference"/>
          <w:rFonts w:ascii="Times New Roman" w:hAnsi="Times New Roman"/>
          <w:sz w:val="20"/>
        </w:rPr>
        <w:footnoteRef/>
      </w:r>
      <w:r w:rsidRPr="003308FD">
        <w:rPr>
          <w:rFonts w:ascii="Times New Roman" w:hAnsi="Times New Roman"/>
          <w:sz w:val="20"/>
        </w:rPr>
        <w:t xml:space="preserve"> </w:t>
      </w:r>
      <w:r w:rsidRPr="003308FD">
        <w:rPr>
          <w:rFonts w:ascii="Times New Roman" w:hAnsi="Times New Roman"/>
          <w:sz w:val="20"/>
          <w:lang w:val="lv-LV"/>
        </w:rPr>
        <w:t xml:space="preserve">Pārresoru koordinācijas centrs, Nacionālais attīstības plāns 2021. – 2027. gadam, </w:t>
      </w:r>
      <w:hyperlink r:id="rId10" w:history="1">
        <w:r w:rsidRPr="003308FD">
          <w:rPr>
            <w:rStyle w:val="Hyperlink"/>
            <w:rFonts w:ascii="Times New Roman" w:hAnsi="Times New Roman"/>
            <w:sz w:val="20"/>
          </w:rPr>
          <w:t>https://www.pkc.gov.lv/sites/default/files/inline-files/NAP2027_apstiprin%C4%81ts%20Saeim%C4%81_1.pdf</w:t>
        </w:r>
      </w:hyperlink>
    </w:p>
  </w:footnote>
  <w:footnote w:id="14">
    <w:p w14:paraId="149A79BC" w14:textId="0C04D3BF" w:rsidR="0047297D" w:rsidRPr="00F26CB4" w:rsidRDefault="0047297D" w:rsidP="006854DF">
      <w:pPr>
        <w:pStyle w:val="FootnoteText"/>
        <w:rPr>
          <w:rFonts w:ascii="Times New Roman" w:hAnsi="Times New Roman"/>
          <w:sz w:val="20"/>
          <w:szCs w:val="20"/>
          <w:lang w:val="lv-LV"/>
        </w:rPr>
      </w:pPr>
      <w:r w:rsidRPr="3F91CDEB">
        <w:rPr>
          <w:rStyle w:val="FootnoteReference"/>
          <w:rFonts w:ascii="Times New Roman" w:hAnsi="Times New Roman"/>
          <w:sz w:val="20"/>
          <w:szCs w:val="20"/>
        </w:rPr>
        <w:footnoteRef/>
      </w:r>
      <w:r w:rsidRPr="3F91CDEB">
        <w:rPr>
          <w:rFonts w:ascii="Times New Roman" w:hAnsi="Times New Roman"/>
          <w:sz w:val="20"/>
          <w:szCs w:val="20"/>
          <w:lang w:val="lv-LV"/>
        </w:rPr>
        <w:t xml:space="preserve"> Ekonomikas sadarbības un attīstības organi</w:t>
      </w:r>
      <w:r>
        <w:rPr>
          <w:rFonts w:ascii="Times New Roman" w:hAnsi="Times New Roman"/>
          <w:sz w:val="20"/>
          <w:szCs w:val="20"/>
          <w:lang w:val="lv-LV"/>
        </w:rPr>
        <w:t>zācija, “Going</w:t>
      </w:r>
      <w:r w:rsidRPr="3F91CDEB">
        <w:rPr>
          <w:rFonts w:ascii="Times New Roman" w:hAnsi="Times New Roman"/>
          <w:sz w:val="20"/>
          <w:szCs w:val="20"/>
          <w:lang w:val="lv-LV"/>
        </w:rPr>
        <w:t xml:space="preserve"> Digital in Latvia, </w:t>
      </w:r>
      <w:hyperlink r:id="rId11" w:history="1">
        <w:r w:rsidRPr="00CB6A8E">
          <w:rPr>
            <w:rStyle w:val="Hyperlink"/>
            <w:rFonts w:ascii="Times New Roman" w:hAnsi="Times New Roman"/>
            <w:sz w:val="20"/>
            <w:szCs w:val="20"/>
            <w:lang w:val="lv-LV"/>
          </w:rPr>
          <w:t>https://www.oecd.org/latvia/going-digital-in-latvia-8eec1828-en.htm</w:t>
        </w:r>
      </w:hyperlink>
      <w:r>
        <w:rPr>
          <w:rFonts w:ascii="Times New Roman" w:hAnsi="Times New Roman"/>
          <w:sz w:val="20"/>
          <w:szCs w:val="20"/>
          <w:lang w:val="lv-LV"/>
        </w:rPr>
        <w:t xml:space="preserve"> </w:t>
      </w:r>
    </w:p>
  </w:footnote>
  <w:footnote w:id="15">
    <w:p w14:paraId="5663A35F" w14:textId="77777777" w:rsidR="0047297D" w:rsidRPr="00CB1A1E" w:rsidRDefault="0047297D" w:rsidP="009D6B68">
      <w:pPr>
        <w:pStyle w:val="FootnoteText"/>
        <w:rPr>
          <w:rFonts w:ascii="Times New Roman" w:hAnsi="Times New Roman"/>
          <w:lang w:val="lv-LV"/>
        </w:rPr>
      </w:pPr>
      <w:r w:rsidRPr="00F26CB4">
        <w:rPr>
          <w:rStyle w:val="FootnoteReference"/>
          <w:rFonts w:ascii="Times New Roman" w:hAnsi="Times New Roman"/>
          <w:sz w:val="20"/>
        </w:rPr>
        <w:footnoteRef/>
      </w:r>
      <w:r w:rsidRPr="00F26CB4">
        <w:rPr>
          <w:rFonts w:ascii="Times New Roman" w:hAnsi="Times New Roman"/>
          <w:sz w:val="20"/>
          <w:lang w:val="lv-LV"/>
        </w:rPr>
        <w:t xml:space="preserve"> </w:t>
      </w:r>
      <w:r w:rsidRPr="00810918">
        <w:rPr>
          <w:rFonts w:ascii="Times New Roman" w:hAnsi="Times New Roman"/>
          <w:sz w:val="20"/>
          <w:lang w:val="lv-LV"/>
        </w:rPr>
        <w:t>Eiropas Savienības Oficiālais Vēstnesis</w:t>
      </w:r>
      <w:r>
        <w:rPr>
          <w:rFonts w:ascii="Times New Roman" w:hAnsi="Times New Roman"/>
          <w:sz w:val="20"/>
          <w:lang w:val="lv-LV"/>
        </w:rPr>
        <w:t xml:space="preserve">, </w:t>
      </w:r>
      <w:r w:rsidRPr="00F26CB4">
        <w:rPr>
          <w:rFonts w:ascii="Times New Roman" w:hAnsi="Times New Roman"/>
          <w:sz w:val="20"/>
          <w:lang w:val="lv-LV"/>
        </w:rPr>
        <w:t>E</w:t>
      </w:r>
      <w:r>
        <w:rPr>
          <w:rFonts w:ascii="Times New Roman" w:hAnsi="Times New Roman"/>
          <w:sz w:val="20"/>
          <w:lang w:val="lv-LV"/>
        </w:rPr>
        <w:t xml:space="preserve">iropas </w:t>
      </w:r>
      <w:r w:rsidRPr="00F26CB4">
        <w:rPr>
          <w:rFonts w:ascii="Times New Roman" w:hAnsi="Times New Roman"/>
          <w:sz w:val="20"/>
          <w:lang w:val="lv-LV"/>
        </w:rPr>
        <w:t>S</w:t>
      </w:r>
      <w:r>
        <w:rPr>
          <w:rFonts w:ascii="Times New Roman" w:hAnsi="Times New Roman"/>
          <w:sz w:val="20"/>
          <w:lang w:val="lv-LV"/>
        </w:rPr>
        <w:t>avienības</w:t>
      </w:r>
      <w:r w:rsidRPr="00F26CB4">
        <w:rPr>
          <w:rFonts w:ascii="Times New Roman" w:hAnsi="Times New Roman"/>
          <w:sz w:val="20"/>
          <w:lang w:val="lv-LV"/>
        </w:rPr>
        <w:t xml:space="preserve"> Padomes ieteikum</w:t>
      </w:r>
      <w:r>
        <w:rPr>
          <w:rFonts w:ascii="Times New Roman" w:hAnsi="Times New Roman"/>
          <w:sz w:val="20"/>
          <w:lang w:val="lv-LV"/>
        </w:rPr>
        <w:t>s</w:t>
      </w:r>
      <w:r w:rsidRPr="00F26CB4">
        <w:rPr>
          <w:rFonts w:ascii="Times New Roman" w:hAnsi="Times New Roman"/>
          <w:sz w:val="20"/>
          <w:lang w:val="lv-LV"/>
        </w:rPr>
        <w:t xml:space="preserve"> par pamatkompetencēm mūžizglītībā (2018), </w:t>
      </w:r>
      <w:hyperlink r:id="rId12">
        <w:r w:rsidRPr="00F26CB4">
          <w:rPr>
            <w:rStyle w:val="Hyperlink"/>
            <w:rFonts w:ascii="Times New Roman" w:hAnsi="Times New Roman"/>
            <w:sz w:val="20"/>
            <w:lang w:val="lv-LV"/>
          </w:rPr>
          <w:t>https://eur-lex.europa.eu/legal-content/LV/TXT/PDF/?uri=CELEX:32018H0604(01)&amp;from=EN</w:t>
        </w:r>
      </w:hyperlink>
    </w:p>
  </w:footnote>
  <w:footnote w:id="16">
    <w:p w14:paraId="599CBB9B" w14:textId="77777777" w:rsidR="0047297D" w:rsidRPr="00F26CB4" w:rsidRDefault="0047297D" w:rsidP="001576FD">
      <w:pPr>
        <w:spacing w:after="0" w:line="257" w:lineRule="auto"/>
        <w:rPr>
          <w:rFonts w:ascii="Times New Roman" w:eastAsia="Calibri" w:hAnsi="Times New Roman" w:cs="Times New Roman"/>
          <w:color w:val="0563C1" w:themeColor="hyperlink"/>
          <w:sz w:val="18"/>
          <w:szCs w:val="20"/>
          <w:u w:val="single"/>
          <w:lang w:val="lv"/>
        </w:rPr>
      </w:pPr>
      <w:r w:rsidRPr="00F26CB4">
        <w:rPr>
          <w:rFonts w:ascii="Times New Roman" w:hAnsi="Times New Roman" w:cs="Times New Roman"/>
          <w:sz w:val="20"/>
          <w:vertAlign w:val="superscript"/>
        </w:rPr>
        <w:footnoteRef/>
      </w:r>
      <w:r w:rsidRPr="00F26CB4">
        <w:rPr>
          <w:rFonts w:ascii="Times New Roman" w:hAnsi="Times New Roman" w:cs="Times New Roman"/>
          <w:sz w:val="20"/>
          <w:vertAlign w:val="superscript"/>
        </w:rPr>
        <w:t xml:space="preserve"> </w:t>
      </w:r>
      <w:r w:rsidRPr="00F26CB4">
        <w:rPr>
          <w:rFonts w:ascii="Times New Roman" w:hAnsi="Times New Roman" w:cs="Times New Roman"/>
          <w:sz w:val="20"/>
        </w:rPr>
        <w:t>Eurostat</w:t>
      </w:r>
      <w:r w:rsidRPr="00F26CB4">
        <w:rPr>
          <w:rStyle w:val="Hyperlink"/>
          <w:rFonts w:ascii="Times New Roman" w:hAnsi="Times New Roman" w:cs="Times New Roman"/>
          <w:color w:val="auto"/>
          <w:sz w:val="20"/>
          <w:u w:val="none"/>
        </w:rPr>
        <w:t xml:space="preserve"> statistika par</w:t>
      </w:r>
      <w:r w:rsidRPr="00F26CB4">
        <w:rPr>
          <w:sz w:val="20"/>
        </w:rPr>
        <w:t xml:space="preserve"> </w:t>
      </w:r>
      <w:r w:rsidRPr="00F26CB4">
        <w:rPr>
          <w:rStyle w:val="Hyperlink"/>
          <w:rFonts w:ascii="Times New Roman" w:hAnsi="Times New Roman" w:cs="Times New Roman"/>
          <w:color w:val="auto"/>
          <w:sz w:val="20"/>
          <w:u w:val="none"/>
        </w:rPr>
        <w:t xml:space="preserve">pamata digitālām prasmēm </w:t>
      </w:r>
      <w:hyperlink r:id="rId13" w:history="1">
        <w:r w:rsidRPr="00F26CB4">
          <w:rPr>
            <w:rStyle w:val="Hyperlink"/>
            <w:rFonts w:ascii="Times New Roman" w:eastAsia="Calibri" w:hAnsi="Times New Roman" w:cs="Times New Roman"/>
            <w:sz w:val="20"/>
            <w:szCs w:val="20"/>
            <w:lang w:val="lv"/>
          </w:rPr>
          <w:t>https://ec.europa.eu/eurostat/cache/metadata/en/tepsr_sp410_esmsip2.htm</w:t>
        </w:r>
      </w:hyperlink>
    </w:p>
  </w:footnote>
  <w:footnote w:id="17">
    <w:p w14:paraId="0D95D4C1" w14:textId="77777777" w:rsidR="0047297D" w:rsidRPr="004E0260" w:rsidRDefault="0047297D" w:rsidP="003F5294">
      <w:pPr>
        <w:pStyle w:val="FootnoteText"/>
        <w:rPr>
          <w:rFonts w:ascii="Times New Roman" w:hAnsi="Times New Roman"/>
          <w:sz w:val="20"/>
          <w:szCs w:val="20"/>
          <w:lang w:val="lv-LV"/>
        </w:rPr>
      </w:pPr>
      <w:r w:rsidRPr="004E0260">
        <w:rPr>
          <w:rStyle w:val="FootnoteReference"/>
          <w:rFonts w:ascii="Times New Roman" w:hAnsi="Times New Roman"/>
          <w:sz w:val="20"/>
          <w:szCs w:val="20"/>
        </w:rPr>
        <w:footnoteRef/>
      </w:r>
      <w:r w:rsidRPr="004E0260">
        <w:rPr>
          <w:rFonts w:ascii="Times New Roman" w:hAnsi="Times New Roman"/>
          <w:sz w:val="20"/>
          <w:szCs w:val="20"/>
          <w:lang w:val="lv-LV"/>
        </w:rPr>
        <w:t xml:space="preserve"> </w:t>
      </w:r>
      <w:hyperlink r:id="rId14" w:history="1">
        <w:r w:rsidRPr="004E0260">
          <w:rPr>
            <w:rStyle w:val="Hyperlink"/>
            <w:rFonts w:ascii="Times New Roman" w:hAnsi="Times New Roman"/>
            <w:sz w:val="20"/>
            <w:szCs w:val="20"/>
            <w:lang w:val="lv-LV"/>
          </w:rPr>
          <w:t>https://ec.europa.eu/jrc/en/digcomp/digital-competence-framework</w:t>
        </w:r>
      </w:hyperlink>
      <w:r w:rsidRPr="004E0260">
        <w:rPr>
          <w:rFonts w:ascii="Times New Roman" w:hAnsi="Times New Roman"/>
          <w:sz w:val="20"/>
          <w:szCs w:val="20"/>
          <w:lang w:val="lv-LV"/>
        </w:rPr>
        <w:t xml:space="preserve"> </w:t>
      </w:r>
    </w:p>
  </w:footnote>
  <w:footnote w:id="18">
    <w:p w14:paraId="0EEBA001" w14:textId="12A74EBA" w:rsidR="0047297D" w:rsidRPr="00603173" w:rsidRDefault="0047297D">
      <w:pPr>
        <w:pStyle w:val="FootnoteText"/>
        <w:rPr>
          <w:lang w:val="lv-LV"/>
        </w:rPr>
      </w:pPr>
      <w:r>
        <w:rPr>
          <w:rStyle w:val="FootnoteReference"/>
        </w:rPr>
        <w:footnoteRef/>
      </w:r>
      <w:r w:rsidRPr="00603173">
        <w:rPr>
          <w:lang w:val="lv-LV"/>
        </w:rPr>
        <w:t xml:space="preserve"> </w:t>
      </w:r>
      <w:r w:rsidRPr="00603173">
        <w:rPr>
          <w:rFonts w:ascii="Times New Roman" w:hAnsi="Times New Roman"/>
          <w:sz w:val="20"/>
          <w:szCs w:val="20"/>
          <w:lang w:val="lv-LV"/>
        </w:rPr>
        <w:t xml:space="preserve">Lūdzu skat. IZM nodrošināto Digi Comp </w:t>
      </w:r>
      <w:r w:rsidRPr="00DC67EE">
        <w:rPr>
          <w:rFonts w:ascii="Times New Roman" w:hAnsi="Times New Roman"/>
          <w:sz w:val="20"/>
          <w:szCs w:val="20"/>
          <w:lang w:val="lv-LV"/>
        </w:rPr>
        <w:t xml:space="preserve">2.1. tulkojumu latviešu valodā: </w:t>
      </w:r>
      <w:hyperlink r:id="rId15" w:history="1">
        <w:r w:rsidRPr="00603173">
          <w:rPr>
            <w:rStyle w:val="Hyperlink"/>
            <w:rFonts w:ascii="Times New Roman" w:hAnsi="Times New Roman"/>
            <w:sz w:val="20"/>
            <w:szCs w:val="20"/>
            <w:lang w:val="lv-LV"/>
          </w:rPr>
          <w:t>https://epale.ec.europa.eu/lv/node/300086</w:t>
        </w:r>
      </w:hyperlink>
    </w:p>
  </w:footnote>
  <w:footnote w:id="19">
    <w:p w14:paraId="796417C6" w14:textId="77777777" w:rsidR="0047297D" w:rsidRPr="00172AFD" w:rsidRDefault="0047297D" w:rsidP="009D6B68">
      <w:pPr>
        <w:pStyle w:val="FootnoteText"/>
        <w:rPr>
          <w:rFonts w:ascii="Times New Roman" w:eastAsia="Times New Roman" w:hAnsi="Times New Roman"/>
          <w:szCs w:val="24"/>
          <w:lang w:val="lv"/>
        </w:rPr>
      </w:pPr>
      <w:r w:rsidRPr="00F26CB4">
        <w:rPr>
          <w:rStyle w:val="FootnoteReference"/>
          <w:rFonts w:ascii="Times New Roman" w:hAnsi="Times New Roman"/>
          <w:sz w:val="20"/>
        </w:rPr>
        <w:footnoteRef/>
      </w:r>
      <w:r w:rsidRPr="00F26CB4">
        <w:rPr>
          <w:rFonts w:ascii="Times New Roman" w:hAnsi="Times New Roman"/>
          <w:sz w:val="20"/>
          <w:lang w:val="lv-LV"/>
        </w:rPr>
        <w:t xml:space="preserve"> </w:t>
      </w:r>
      <w:r w:rsidRPr="00002DC5">
        <w:rPr>
          <w:rFonts w:ascii="Times New Roman" w:hAnsi="Times New Roman"/>
          <w:sz w:val="20"/>
          <w:lang w:val="lv-LV"/>
        </w:rPr>
        <w:t>DESI indeksa individuālie indikatori</w:t>
      </w:r>
      <w:r w:rsidRPr="00F26CB4">
        <w:rPr>
          <w:rFonts w:ascii="Times New Roman" w:hAnsi="Times New Roman"/>
          <w:sz w:val="20"/>
          <w:lang w:val="lv-LV"/>
        </w:rPr>
        <w:t xml:space="preserve">, </w:t>
      </w:r>
      <w:hyperlink r:id="rId16" w:anchor="desi-individual-indicators">
        <w:r w:rsidRPr="00F26CB4">
          <w:rPr>
            <w:rStyle w:val="Hyperlink"/>
            <w:rFonts w:ascii="Times New Roman" w:eastAsia="Times New Roman" w:hAnsi="Times New Roman"/>
            <w:color w:val="0000FF"/>
            <w:sz w:val="20"/>
            <w:lang w:val="lv"/>
          </w:rPr>
          <w:t>https://digital-agenda-data.eu/datasets/desi/indicators#desi-individual-indicators</w:t>
        </w:r>
      </w:hyperlink>
    </w:p>
  </w:footnote>
  <w:footnote w:id="20">
    <w:p w14:paraId="7CB2A5BD" w14:textId="67A71A7A" w:rsidR="0047297D" w:rsidRPr="00603173" w:rsidRDefault="0047297D" w:rsidP="009D6B68">
      <w:pPr>
        <w:spacing w:after="0"/>
        <w:rPr>
          <w:rStyle w:val="Hyperlink"/>
          <w:rFonts w:ascii="Times New Roman" w:eastAsia="Times New Roman" w:hAnsi="Times New Roman" w:cs="Times New Roman"/>
          <w:sz w:val="20"/>
          <w:szCs w:val="20"/>
          <w:lang w:val="lv"/>
        </w:rPr>
      </w:pPr>
      <w:r w:rsidRPr="00503FB7">
        <w:rPr>
          <w:rFonts w:ascii="Times New Roman" w:eastAsia="Times New Roman" w:hAnsi="Times New Roman" w:cs="Times New Roman"/>
          <w:sz w:val="20"/>
          <w:szCs w:val="20"/>
          <w:vertAlign w:val="superscript"/>
        </w:rPr>
        <w:footnoteRef/>
      </w:r>
      <w:r w:rsidRPr="00603173">
        <w:rPr>
          <w:rFonts w:ascii="Times New Roman" w:eastAsia="Times New Roman" w:hAnsi="Times New Roman" w:cs="Times New Roman"/>
          <w:sz w:val="20"/>
          <w:szCs w:val="20"/>
          <w:lang w:val="lv"/>
        </w:rPr>
        <w:t xml:space="preserve"> EK paziņojums Eiropas Parlamentam, Padomei, Eiropas Ekonomikas un Sociālo lietu komitejai un reģionu komitejai par Digitālās izglītības rīcības plānu</w:t>
      </w:r>
      <w:r w:rsidRPr="00603173">
        <w:rPr>
          <w:rStyle w:val="Hyperlink"/>
          <w:rFonts w:ascii="Times New Roman" w:eastAsia="Times New Roman" w:hAnsi="Times New Roman" w:cs="Times New Roman"/>
          <w:color w:val="auto"/>
          <w:sz w:val="20"/>
          <w:szCs w:val="20"/>
          <w:u w:val="none"/>
          <w:lang w:val="lv"/>
        </w:rPr>
        <w:t xml:space="preserve"> (2018), </w:t>
      </w:r>
      <w:hyperlink r:id="rId17" w:history="1">
        <w:r w:rsidRPr="00603173">
          <w:rPr>
            <w:rStyle w:val="Hyperlink"/>
            <w:rFonts w:ascii="Times New Roman" w:eastAsia="Calibri" w:hAnsi="Times New Roman" w:cs="Times New Roman"/>
            <w:sz w:val="20"/>
            <w:szCs w:val="20"/>
            <w:lang w:val="lv"/>
          </w:rPr>
          <w:t>https://eur-lex.europa.eu/legal-content/LV/TXT/PDF/?uri=CELEX:52018DC0022&amp;from=EN</w:t>
        </w:r>
      </w:hyperlink>
    </w:p>
  </w:footnote>
  <w:footnote w:id="21">
    <w:p w14:paraId="6C8D461C" w14:textId="5681A79B" w:rsidR="0047297D" w:rsidRPr="00603173" w:rsidRDefault="0047297D" w:rsidP="009D6B68">
      <w:pPr>
        <w:pStyle w:val="FootnoteText"/>
        <w:rPr>
          <w:rFonts w:ascii="Times New Roman" w:hAnsi="Times New Roman"/>
          <w:sz w:val="20"/>
          <w:szCs w:val="20"/>
          <w:lang w:val="lv-LV"/>
        </w:rPr>
      </w:pPr>
      <w:r w:rsidRPr="00603173">
        <w:rPr>
          <w:rStyle w:val="FootnoteReference"/>
          <w:rFonts w:ascii="Times New Roman" w:hAnsi="Times New Roman"/>
          <w:sz w:val="20"/>
          <w:szCs w:val="20"/>
        </w:rPr>
        <w:footnoteRef/>
      </w:r>
      <w:r w:rsidRPr="00603173">
        <w:rPr>
          <w:rFonts w:ascii="Times New Roman" w:hAnsi="Times New Roman"/>
          <w:sz w:val="20"/>
          <w:szCs w:val="20"/>
          <w:lang w:val="lv-LV"/>
        </w:rPr>
        <w:t xml:space="preserve"> </w:t>
      </w:r>
      <w:r w:rsidRPr="00A43BBD">
        <w:rPr>
          <w:rFonts w:ascii="Times New Roman" w:eastAsia="Times New Roman" w:hAnsi="Times New Roman"/>
          <w:sz w:val="20"/>
          <w:szCs w:val="20"/>
          <w:lang w:val="lv-LV"/>
        </w:rPr>
        <w:t>E</w:t>
      </w:r>
      <w:r>
        <w:rPr>
          <w:rFonts w:ascii="Times New Roman" w:eastAsia="Times New Roman" w:hAnsi="Times New Roman"/>
          <w:sz w:val="20"/>
          <w:szCs w:val="20"/>
          <w:lang w:val="lv-LV"/>
        </w:rPr>
        <w:t>K</w:t>
      </w:r>
      <w:r w:rsidRPr="00A43BBD">
        <w:rPr>
          <w:rFonts w:ascii="Times New Roman" w:eastAsia="Times New Roman" w:hAnsi="Times New Roman"/>
          <w:sz w:val="20"/>
          <w:szCs w:val="20"/>
          <w:lang w:val="lv-LV"/>
        </w:rPr>
        <w:t xml:space="preserve"> paziņojums </w:t>
      </w:r>
      <w:r w:rsidRPr="004C2208">
        <w:rPr>
          <w:rFonts w:ascii="Times New Roman" w:eastAsia="Times New Roman" w:hAnsi="Times New Roman"/>
          <w:sz w:val="20"/>
          <w:szCs w:val="20"/>
          <w:lang w:val="lv-LV"/>
        </w:rPr>
        <w:t xml:space="preserve">Eiropas </w:t>
      </w:r>
      <w:r w:rsidRPr="00224A7E">
        <w:rPr>
          <w:rFonts w:ascii="Times New Roman" w:eastAsia="Times New Roman" w:hAnsi="Times New Roman"/>
          <w:sz w:val="20"/>
          <w:szCs w:val="20"/>
          <w:lang w:val="lv-LV"/>
        </w:rPr>
        <w:t>P</w:t>
      </w:r>
      <w:r w:rsidRPr="004C2208">
        <w:rPr>
          <w:rFonts w:ascii="Times New Roman" w:eastAsia="Times New Roman" w:hAnsi="Times New Roman"/>
          <w:sz w:val="20"/>
          <w:szCs w:val="20"/>
          <w:lang w:val="lv-LV"/>
        </w:rPr>
        <w:t>arlamentam, Padomei, Eiropas Ekonomikas un Sociālo lietu komitejai un reģionu komitejai par Eiropas izglītības telpu:</w:t>
      </w:r>
      <w:r w:rsidRPr="00AF7C4D">
        <w:rPr>
          <w:rFonts w:ascii="Times New Roman" w:eastAsia="Times New Roman" w:hAnsi="Times New Roman"/>
          <w:sz w:val="20"/>
          <w:szCs w:val="20"/>
          <w:lang w:val="lv-LV" w:eastAsia="lv-LV"/>
        </w:rPr>
        <w:t xml:space="preserve"> </w:t>
      </w:r>
      <w:hyperlink r:id="rId18" w:history="1">
        <w:r w:rsidRPr="00ED32B3">
          <w:rPr>
            <w:rStyle w:val="Hyperlink"/>
            <w:rFonts w:ascii="Times New Roman" w:eastAsia="Times New Roman" w:hAnsi="Times New Roman"/>
            <w:sz w:val="20"/>
            <w:szCs w:val="20"/>
            <w:lang w:val="lv-LV" w:eastAsia="lv-LV"/>
          </w:rPr>
          <w:t>https://ec.europa.eu/education/resources-and-tools/document-library/eea-communication-sept2020_lv</w:t>
        </w:r>
      </w:hyperlink>
      <w:r>
        <w:rPr>
          <w:rFonts w:ascii="Times New Roman" w:eastAsia="Times New Roman" w:hAnsi="Times New Roman"/>
          <w:sz w:val="20"/>
          <w:szCs w:val="20"/>
          <w:lang w:val="lv-LV" w:eastAsia="lv-LV"/>
        </w:rPr>
        <w:t xml:space="preserve"> </w:t>
      </w:r>
    </w:p>
  </w:footnote>
  <w:footnote w:id="22">
    <w:p w14:paraId="02C78328" w14:textId="09F3E800" w:rsidR="0047297D" w:rsidRPr="001D68C7" w:rsidRDefault="0047297D" w:rsidP="009D6B68">
      <w:pPr>
        <w:pStyle w:val="FootnoteText"/>
        <w:rPr>
          <w:rFonts w:ascii="Times New Roman" w:hAnsi="Times New Roman"/>
          <w:sz w:val="20"/>
          <w:szCs w:val="20"/>
          <w:lang w:val="lv-LV"/>
        </w:rPr>
      </w:pPr>
      <w:r w:rsidRPr="001D68C7">
        <w:rPr>
          <w:rStyle w:val="FootnoteReference"/>
          <w:rFonts w:ascii="Times New Roman" w:hAnsi="Times New Roman"/>
          <w:sz w:val="20"/>
          <w:szCs w:val="20"/>
        </w:rPr>
        <w:footnoteRef/>
      </w:r>
      <w:r w:rsidRPr="004C2208">
        <w:rPr>
          <w:rFonts w:ascii="Times New Roman" w:hAnsi="Times New Roman"/>
          <w:sz w:val="20"/>
          <w:szCs w:val="20"/>
          <w:lang w:val="lv-LV"/>
        </w:rPr>
        <w:t xml:space="preserve"> </w:t>
      </w:r>
      <w:hyperlink r:id="rId19" w:history="1">
        <w:r w:rsidRPr="00CB6A8E">
          <w:rPr>
            <w:rStyle w:val="Hyperlink"/>
            <w:rFonts w:ascii="Times New Roman" w:hAnsi="Times New Roman"/>
            <w:sz w:val="20"/>
            <w:szCs w:val="20"/>
            <w:lang w:val="lv-LV"/>
          </w:rPr>
          <w:t>https://ec.europa.eu/jrc/en/publication/eur-scientific-and-technical-research-reports/digcomp-21-digital-competence-framework-citizens-eight-proficiency-levels-and-examples-use</w:t>
        </w:r>
      </w:hyperlink>
      <w:r>
        <w:rPr>
          <w:rFonts w:ascii="Times New Roman" w:hAnsi="Times New Roman"/>
          <w:sz w:val="20"/>
          <w:szCs w:val="20"/>
          <w:lang w:val="lv-LV"/>
        </w:rPr>
        <w:t xml:space="preserve"> </w:t>
      </w:r>
    </w:p>
  </w:footnote>
  <w:footnote w:id="23">
    <w:p w14:paraId="3AFF470F" w14:textId="7EE110DD" w:rsidR="0047297D" w:rsidRPr="001D68C7" w:rsidRDefault="0047297D" w:rsidP="009D6B68">
      <w:pPr>
        <w:pStyle w:val="FootnoteText"/>
        <w:rPr>
          <w:lang w:val="lv-LV"/>
        </w:rPr>
      </w:pPr>
      <w:r w:rsidRPr="001D68C7">
        <w:rPr>
          <w:rStyle w:val="FootnoteReference"/>
          <w:rFonts w:ascii="Times New Roman" w:hAnsi="Times New Roman"/>
          <w:sz w:val="20"/>
          <w:szCs w:val="20"/>
        </w:rPr>
        <w:footnoteRef/>
      </w:r>
      <w:hyperlink r:id="rId20" w:history="1">
        <w:r w:rsidRPr="00CB6A8E">
          <w:rPr>
            <w:rStyle w:val="Hyperlink"/>
            <w:rFonts w:ascii="Times New Roman" w:hAnsi="Times New Roman"/>
            <w:sz w:val="20"/>
            <w:szCs w:val="20"/>
            <w:lang w:val="lv-LV"/>
          </w:rPr>
          <w:t>https://standards.cen.eu/dyn/www/f?p=204:110:0::::FSP_PROJECT,FSP_ORG_ID:67073,1218399&amp;cs=1A148766F9EC80CBD3340728E3B8BB892</w:t>
        </w:r>
      </w:hyperlink>
      <w:r>
        <w:rPr>
          <w:rFonts w:ascii="Times New Roman" w:hAnsi="Times New Roman"/>
          <w:sz w:val="20"/>
          <w:szCs w:val="20"/>
          <w:lang w:val="lv-LV"/>
        </w:rPr>
        <w:t xml:space="preserve"> </w:t>
      </w:r>
    </w:p>
  </w:footnote>
  <w:footnote w:id="24">
    <w:p w14:paraId="4A9F1CBB" w14:textId="4C8FA9CF" w:rsidR="0047297D" w:rsidRPr="00E45E21" w:rsidRDefault="0047297D" w:rsidP="00EA52E1">
      <w:pPr>
        <w:pStyle w:val="FootnoteText"/>
        <w:rPr>
          <w:rFonts w:ascii="Times New Roman" w:hAnsi="Times New Roman"/>
          <w:sz w:val="20"/>
          <w:szCs w:val="20"/>
          <w:lang w:val="lv-LV"/>
        </w:rPr>
      </w:pPr>
      <w:r w:rsidRPr="00E45E21">
        <w:rPr>
          <w:rStyle w:val="FootnoteReference"/>
          <w:rFonts w:ascii="Times New Roman" w:hAnsi="Times New Roman"/>
          <w:sz w:val="20"/>
          <w:szCs w:val="20"/>
        </w:rPr>
        <w:footnoteRef/>
      </w:r>
      <w:r w:rsidRPr="00041075">
        <w:rPr>
          <w:rFonts w:ascii="Times New Roman" w:hAnsi="Times New Roman"/>
          <w:sz w:val="20"/>
          <w:szCs w:val="20"/>
          <w:lang w:val="lv-LV"/>
        </w:rPr>
        <w:t xml:space="preserve"> </w:t>
      </w:r>
      <w:hyperlink r:id="rId21" w:history="1">
        <w:r w:rsidRPr="00CB6A8E">
          <w:rPr>
            <w:rStyle w:val="Hyperlink"/>
            <w:rFonts w:ascii="Times New Roman" w:hAnsi="Times New Roman"/>
            <w:sz w:val="20"/>
            <w:szCs w:val="20"/>
            <w:lang w:val="lv-LV"/>
          </w:rPr>
          <w:t>https://ec.europa.eu/digital-single-market/en/scoreboard/latvia</w:t>
        </w:r>
      </w:hyperlink>
      <w:r>
        <w:rPr>
          <w:rFonts w:ascii="Times New Roman" w:hAnsi="Times New Roman"/>
          <w:sz w:val="20"/>
          <w:szCs w:val="20"/>
          <w:lang w:val="lv-LV"/>
        </w:rPr>
        <w:t xml:space="preserve"> </w:t>
      </w:r>
    </w:p>
  </w:footnote>
  <w:footnote w:id="25">
    <w:p w14:paraId="37DE11F3" w14:textId="54E60ACC" w:rsidR="0047297D" w:rsidRPr="00603173" w:rsidRDefault="0047297D">
      <w:pPr>
        <w:pStyle w:val="FootnoteText"/>
        <w:rPr>
          <w:rFonts w:ascii="Times New Roman" w:hAnsi="Times New Roman"/>
          <w:sz w:val="20"/>
          <w:szCs w:val="20"/>
          <w:lang w:val="lv-LV"/>
        </w:rPr>
      </w:pPr>
      <w:r w:rsidRPr="00603173">
        <w:rPr>
          <w:rStyle w:val="FootnoteReference"/>
          <w:rFonts w:ascii="Times New Roman" w:hAnsi="Times New Roman"/>
          <w:sz w:val="20"/>
          <w:szCs w:val="20"/>
        </w:rPr>
        <w:footnoteRef/>
      </w:r>
      <w:r w:rsidRPr="00603173">
        <w:rPr>
          <w:rFonts w:ascii="Times New Roman" w:hAnsi="Times New Roman"/>
          <w:sz w:val="20"/>
          <w:szCs w:val="20"/>
        </w:rPr>
        <w:t xml:space="preserve"> </w:t>
      </w:r>
      <w:r w:rsidRPr="00603173">
        <w:rPr>
          <w:rFonts w:ascii="Times New Roman" w:eastAsia="Times New Roman" w:hAnsi="Times New Roman"/>
          <w:b/>
          <w:bCs/>
          <w:sz w:val="20"/>
          <w:szCs w:val="20"/>
          <w:lang w:val="lv-LV"/>
        </w:rPr>
        <w:t>“</w:t>
      </w:r>
      <w:r w:rsidRPr="00603173">
        <w:rPr>
          <w:rFonts w:ascii="Times New Roman" w:eastAsia="Times New Roman" w:hAnsi="Times New Roman"/>
          <w:sz w:val="20"/>
          <w:szCs w:val="20"/>
        </w:rPr>
        <w:t>Teachers Matter, education and training policy attracting, developing and retaining effective teachers</w:t>
      </w:r>
      <w:r w:rsidRPr="00603173">
        <w:rPr>
          <w:rFonts w:ascii="Times New Roman" w:hAnsi="Times New Roman"/>
          <w:sz w:val="20"/>
          <w:szCs w:val="20"/>
        </w:rPr>
        <w:t xml:space="preserve">, </w:t>
      </w:r>
      <w:hyperlink r:id="rId22" w:history="1">
        <w:r w:rsidRPr="00CB6A8E">
          <w:rPr>
            <w:rStyle w:val="Hyperlink"/>
            <w:rFonts w:ascii="Times New Roman" w:hAnsi="Times New Roman"/>
            <w:sz w:val="20"/>
            <w:szCs w:val="20"/>
          </w:rPr>
          <w:t>https://www.oecd.org/education/school/34990905.pdf</w:t>
        </w:r>
      </w:hyperlink>
      <w:r>
        <w:rPr>
          <w:rFonts w:ascii="Times New Roman" w:hAnsi="Times New Roman"/>
          <w:sz w:val="20"/>
          <w:szCs w:val="20"/>
        </w:rPr>
        <w:t xml:space="preserve"> </w:t>
      </w:r>
    </w:p>
  </w:footnote>
  <w:footnote w:id="26">
    <w:p w14:paraId="0FBD0845" w14:textId="74DB63D2" w:rsidR="0047297D" w:rsidRPr="00603173" w:rsidRDefault="0047297D" w:rsidP="00892004">
      <w:pPr>
        <w:pStyle w:val="FootnoteText"/>
        <w:rPr>
          <w:rFonts w:ascii="Times New Roman" w:hAnsi="Times New Roman"/>
          <w:sz w:val="20"/>
          <w:szCs w:val="20"/>
          <w:lang w:val="lv-LV"/>
        </w:rPr>
      </w:pPr>
      <w:r w:rsidRPr="00603173">
        <w:rPr>
          <w:rStyle w:val="FootnoteReference"/>
          <w:rFonts w:ascii="Times New Roman" w:hAnsi="Times New Roman"/>
          <w:sz w:val="20"/>
          <w:szCs w:val="20"/>
        </w:rPr>
        <w:footnoteRef/>
      </w:r>
      <w:r w:rsidRPr="00603173">
        <w:rPr>
          <w:rFonts w:ascii="Times New Roman" w:hAnsi="Times New Roman"/>
          <w:sz w:val="20"/>
          <w:szCs w:val="20"/>
          <w:lang w:val="lv-LV"/>
        </w:rPr>
        <w:t xml:space="preserve"> Iekļauts Izglītības attīstības pamatnostādņu 2021.-2027.</w:t>
      </w:r>
      <w:r>
        <w:rPr>
          <w:rFonts w:ascii="Times New Roman" w:hAnsi="Times New Roman"/>
          <w:sz w:val="20"/>
          <w:szCs w:val="20"/>
          <w:lang w:val="lv-LV"/>
        </w:rPr>
        <w:t xml:space="preserve"> </w:t>
      </w:r>
      <w:r w:rsidRPr="00603173">
        <w:rPr>
          <w:rFonts w:ascii="Times New Roman" w:hAnsi="Times New Roman"/>
          <w:sz w:val="20"/>
          <w:szCs w:val="20"/>
          <w:lang w:val="lv-LV"/>
        </w:rPr>
        <w:t xml:space="preserve">gadam rīcības plānā kā horizontāla prioritāte. </w:t>
      </w:r>
    </w:p>
  </w:footnote>
  <w:footnote w:id="27">
    <w:p w14:paraId="0DC8FAD5" w14:textId="7D9C6BAA" w:rsidR="0047297D" w:rsidRPr="00603173" w:rsidRDefault="0047297D" w:rsidP="00137E7E">
      <w:pPr>
        <w:pStyle w:val="FootnoteText"/>
        <w:rPr>
          <w:rFonts w:ascii="Times New Roman" w:hAnsi="Times New Roman"/>
          <w:sz w:val="20"/>
          <w:szCs w:val="20"/>
          <w:lang w:val="lv-LV"/>
        </w:rPr>
      </w:pPr>
      <w:r w:rsidRPr="00603173">
        <w:rPr>
          <w:rStyle w:val="FootnoteReference"/>
          <w:rFonts w:ascii="Times New Roman" w:hAnsi="Times New Roman"/>
          <w:sz w:val="20"/>
          <w:szCs w:val="20"/>
        </w:rPr>
        <w:footnoteRef/>
      </w:r>
      <w:r w:rsidRPr="00603173">
        <w:rPr>
          <w:rFonts w:ascii="Times New Roman" w:hAnsi="Times New Roman"/>
          <w:sz w:val="20"/>
          <w:szCs w:val="20"/>
          <w:lang w:val="lv-LV"/>
        </w:rPr>
        <w:t xml:space="preserve"> Izglītības attīstības pamatnostādnes 2021.-2027.</w:t>
      </w:r>
      <w:r>
        <w:rPr>
          <w:rFonts w:ascii="Times New Roman" w:hAnsi="Times New Roman"/>
          <w:sz w:val="20"/>
          <w:szCs w:val="20"/>
          <w:lang w:val="lv-LV"/>
        </w:rPr>
        <w:t xml:space="preserve"> </w:t>
      </w:r>
      <w:r w:rsidRPr="00603173">
        <w:rPr>
          <w:rFonts w:ascii="Times New Roman" w:hAnsi="Times New Roman"/>
          <w:sz w:val="20"/>
          <w:szCs w:val="20"/>
          <w:lang w:val="lv-LV"/>
        </w:rPr>
        <w:t>gadam.</w:t>
      </w:r>
    </w:p>
  </w:footnote>
  <w:footnote w:id="28">
    <w:p w14:paraId="328C0631" w14:textId="77777777" w:rsidR="0047297D" w:rsidRPr="004017F6" w:rsidRDefault="0047297D" w:rsidP="0054228F">
      <w:pPr>
        <w:rPr>
          <w:rFonts w:ascii="Times New Roman" w:hAnsi="Times New Roman" w:cs="Times New Roman"/>
          <w:sz w:val="20"/>
          <w:szCs w:val="20"/>
          <w:lang w:val="lv-LV"/>
        </w:rPr>
      </w:pPr>
      <w:r w:rsidRPr="0076181C">
        <w:rPr>
          <w:rFonts w:ascii="Times New Roman" w:hAnsi="Times New Roman" w:cs="Times New Roman"/>
          <w:sz w:val="20"/>
          <w:szCs w:val="20"/>
        </w:rPr>
        <w:footnoteRef/>
      </w:r>
      <w:r w:rsidRPr="004017F6">
        <w:rPr>
          <w:rFonts w:ascii="Times New Roman" w:hAnsi="Times New Roman" w:cs="Times New Roman"/>
          <w:sz w:val="20"/>
          <w:szCs w:val="20"/>
          <w:lang w:val="lv-LV"/>
        </w:rPr>
        <w:t xml:space="preserve"> </w:t>
      </w:r>
      <w:r w:rsidRPr="004017F6">
        <w:rPr>
          <w:rFonts w:ascii="Times New Roman" w:eastAsia="Times New Roman" w:hAnsi="Times New Roman" w:cs="Times New Roman"/>
          <w:sz w:val="20"/>
          <w:szCs w:val="20"/>
          <w:lang w:val="lv-LV"/>
        </w:rPr>
        <w:t>Starpposms starp maģistrālajām platjoslas interneta līnijām un apdzīvotām vietām</w:t>
      </w:r>
    </w:p>
  </w:footnote>
  <w:footnote w:id="29">
    <w:p w14:paraId="1152ACA2" w14:textId="77777777" w:rsidR="0047297D" w:rsidRPr="005134C3" w:rsidRDefault="0047297D" w:rsidP="0054228F">
      <w:pPr>
        <w:jc w:val="both"/>
        <w:rPr>
          <w:rFonts w:ascii="Times New Roman" w:eastAsia="Times New Roman" w:hAnsi="Times New Roman" w:cs="Times New Roman"/>
          <w:sz w:val="20"/>
          <w:szCs w:val="20"/>
        </w:rPr>
      </w:pPr>
      <w:r w:rsidRPr="0076181C">
        <w:rPr>
          <w:rFonts w:ascii="Times New Roman" w:hAnsi="Times New Roman" w:cs="Times New Roman"/>
          <w:sz w:val="20"/>
          <w:szCs w:val="20"/>
        </w:rPr>
        <w:footnoteRef/>
      </w:r>
      <w:r w:rsidRPr="0076181C">
        <w:rPr>
          <w:rFonts w:ascii="Times New Roman" w:hAnsi="Times New Roman" w:cs="Times New Roman"/>
          <w:sz w:val="20"/>
          <w:szCs w:val="20"/>
        </w:rPr>
        <w:t xml:space="preserve"> </w:t>
      </w:r>
      <w:r w:rsidRPr="0054228F">
        <w:rPr>
          <w:rFonts w:ascii="Times New Roman" w:eastAsia="Times New Roman" w:hAnsi="Times New Roman" w:cs="Times New Roman"/>
          <w:sz w:val="20"/>
          <w:szCs w:val="20"/>
        </w:rPr>
        <w:t>Elektronisko sakaru piekļuves tīkla daļa. Fiksētajās līnijās no pēdējā piekļuves mezgla līdz galalietotāja iekārtai, bezvadu risinājumos no operatora bā</w:t>
      </w:r>
      <w:r w:rsidRPr="0076181C">
        <w:rPr>
          <w:rFonts w:ascii="Times New Roman" w:eastAsia="Times New Roman" w:hAnsi="Times New Roman" w:cs="Times New Roman"/>
          <w:sz w:val="20"/>
          <w:szCs w:val="20"/>
        </w:rPr>
        <w:t>zes stacijas līdz galalietotāja iekārtai un fiksētā bezvadu risinājuma gadījumos no pēdējās komersanta bāzes stacijas līdz galalietotāja iekārtai.</w:t>
      </w:r>
    </w:p>
    <w:p w14:paraId="2BB58610" w14:textId="77777777" w:rsidR="0047297D" w:rsidRPr="002A6D14" w:rsidRDefault="0047297D" w:rsidP="0054228F">
      <w:pPr>
        <w:pStyle w:val="Normal1"/>
        <w:rPr>
          <w:rFonts w:ascii="Times New Roman" w:hAnsi="Times New Roman" w:cs="Times New Roman"/>
        </w:rPr>
      </w:pPr>
    </w:p>
  </w:footnote>
  <w:footnote w:id="30">
    <w:p w14:paraId="199DB9A1" w14:textId="35C4D5AF" w:rsidR="0047297D" w:rsidRPr="00845CF9" w:rsidRDefault="0047297D" w:rsidP="00CA57B5">
      <w:pPr>
        <w:pStyle w:val="FootnoteText"/>
        <w:rPr>
          <w:rFonts w:ascii="Times New Roman" w:hAnsi="Times New Roman"/>
          <w:sz w:val="20"/>
          <w:szCs w:val="20"/>
          <w:lang w:val="lv-LV"/>
        </w:rPr>
      </w:pPr>
      <w:r w:rsidRPr="00845CF9">
        <w:rPr>
          <w:rStyle w:val="FootnoteReference"/>
          <w:rFonts w:ascii="Times New Roman" w:hAnsi="Times New Roman"/>
          <w:sz w:val="20"/>
          <w:szCs w:val="20"/>
        </w:rPr>
        <w:footnoteRef/>
      </w:r>
      <w:r w:rsidRPr="00845CF9">
        <w:rPr>
          <w:rFonts w:ascii="Times New Roman" w:hAnsi="Times New Roman"/>
          <w:sz w:val="20"/>
          <w:szCs w:val="20"/>
          <w:lang w:val="lv-LV"/>
        </w:rPr>
        <w:t xml:space="preserve"> GOV.UK </w:t>
      </w:r>
      <w:r w:rsidRPr="00845CF9">
        <w:rPr>
          <w:rFonts w:ascii="Times New Roman" w:hAnsi="Times New Roman"/>
          <w:sz w:val="20"/>
          <w:szCs w:val="20"/>
          <w:lang w:val="en-US"/>
        </w:rPr>
        <w:t>Notify</w:t>
      </w:r>
      <w:r>
        <w:rPr>
          <w:rFonts w:ascii="Times New Roman" w:hAnsi="Times New Roman"/>
          <w:sz w:val="20"/>
          <w:szCs w:val="20"/>
          <w:lang w:val="lv-LV"/>
        </w:rPr>
        <w:t xml:space="preserve"> platformas tīmekļvietne,</w:t>
      </w:r>
      <w:r w:rsidRPr="00845CF9">
        <w:rPr>
          <w:rFonts w:ascii="Times New Roman" w:hAnsi="Times New Roman"/>
          <w:sz w:val="20"/>
          <w:szCs w:val="20"/>
          <w:lang w:val="lv-LV"/>
        </w:rPr>
        <w:t xml:space="preserve"> </w:t>
      </w:r>
      <w:hyperlink r:id="rId23" w:history="1">
        <w:r w:rsidRPr="00845CF9">
          <w:rPr>
            <w:rStyle w:val="Hyperlink"/>
            <w:rFonts w:ascii="Times New Roman" w:hAnsi="Times New Roman"/>
            <w:sz w:val="20"/>
            <w:szCs w:val="20"/>
            <w:lang w:val="lv-LV"/>
          </w:rPr>
          <w:t>https://www.notifications.service.gov.uk/</w:t>
        </w:r>
      </w:hyperlink>
    </w:p>
  </w:footnote>
  <w:footnote w:id="31">
    <w:p w14:paraId="59A20742" w14:textId="59CB72C6" w:rsidR="0047297D" w:rsidRPr="00603173" w:rsidRDefault="0047297D" w:rsidP="005F46A8">
      <w:pPr>
        <w:pStyle w:val="FootnoteText"/>
        <w:rPr>
          <w:rFonts w:ascii="Times New Roman" w:hAnsi="Times New Roman"/>
          <w:sz w:val="20"/>
          <w:szCs w:val="20"/>
          <w:lang w:val="lv-LV"/>
        </w:rPr>
      </w:pPr>
      <w:r w:rsidRPr="00603173">
        <w:rPr>
          <w:rStyle w:val="FootnoteReference"/>
          <w:rFonts w:ascii="Times New Roman" w:hAnsi="Times New Roman"/>
          <w:sz w:val="20"/>
          <w:szCs w:val="20"/>
        </w:rPr>
        <w:footnoteRef/>
      </w:r>
      <w:r w:rsidRPr="004017F6">
        <w:rPr>
          <w:rFonts w:ascii="Times New Roman" w:hAnsi="Times New Roman"/>
          <w:sz w:val="20"/>
          <w:szCs w:val="20"/>
          <w:lang w:val="lv-LV"/>
        </w:rPr>
        <w:t xml:space="preserve"> Eiropas Parlamenta un Padomes Regula (ES) Nr. 910/2014 ( 2014. gada 23. jūlijs ) par elektronisko identifikāciju un uzticamības pakalpojumiem elektronisko darījumu veikšanai iekšējā tirgū un ar ko atceļ Direktīvu 1999/93/EK </w:t>
      </w:r>
      <w:hyperlink r:id="rId24" w:history="1">
        <w:r w:rsidRPr="004017F6">
          <w:rPr>
            <w:rStyle w:val="Hyperlink"/>
            <w:rFonts w:ascii="Times New Roman" w:hAnsi="Times New Roman"/>
            <w:sz w:val="20"/>
            <w:szCs w:val="20"/>
            <w:lang w:val="lv-LV"/>
          </w:rPr>
          <w:t>https://eur-lex.europa.eu/legal-content/LV/TXT/?uri=CELEX%3A32014R0910</w:t>
        </w:r>
      </w:hyperlink>
      <w:r w:rsidRPr="004017F6">
        <w:rPr>
          <w:rFonts w:ascii="Times New Roman" w:hAnsi="Times New Roman"/>
          <w:sz w:val="20"/>
          <w:szCs w:val="20"/>
          <w:lang w:val="lv-LV"/>
        </w:rPr>
        <w:t xml:space="preserve"> </w:t>
      </w:r>
    </w:p>
  </w:footnote>
  <w:footnote w:id="32">
    <w:p w14:paraId="7F489A02" w14:textId="16B95EF1" w:rsidR="0047297D" w:rsidRPr="00603173" w:rsidRDefault="0047297D">
      <w:pPr>
        <w:pStyle w:val="FootnoteText"/>
        <w:rPr>
          <w:rFonts w:ascii="Times New Roman" w:hAnsi="Times New Roman"/>
          <w:sz w:val="20"/>
          <w:szCs w:val="20"/>
          <w:lang w:val="lv-LV"/>
        </w:rPr>
      </w:pPr>
      <w:r w:rsidRPr="00603173">
        <w:rPr>
          <w:rStyle w:val="FootnoteReference"/>
          <w:rFonts w:ascii="Times New Roman" w:hAnsi="Times New Roman"/>
          <w:sz w:val="20"/>
          <w:szCs w:val="20"/>
        </w:rPr>
        <w:footnoteRef/>
      </w:r>
      <w:r w:rsidRPr="00603173">
        <w:rPr>
          <w:rFonts w:ascii="Times New Roman" w:hAnsi="Times New Roman"/>
          <w:sz w:val="20"/>
          <w:szCs w:val="20"/>
        </w:rPr>
        <w:t xml:space="preserve"> </w:t>
      </w:r>
      <w:r w:rsidRPr="00603173">
        <w:rPr>
          <w:rFonts w:ascii="Times New Roman" w:hAnsi="Times New Roman"/>
          <w:sz w:val="20"/>
          <w:szCs w:val="20"/>
          <w:lang w:val="lv-LV"/>
        </w:rPr>
        <w:t>“Digitālais dvīnis” - reāla produkta vai pakalpojuma virtuāla reprezentācija.</w:t>
      </w:r>
    </w:p>
  </w:footnote>
  <w:footnote w:id="33">
    <w:p w14:paraId="7B374692" w14:textId="58279E0B" w:rsidR="0047297D" w:rsidRPr="00603173" w:rsidRDefault="0047297D" w:rsidP="00603173">
      <w:pPr>
        <w:spacing w:before="120" w:after="120"/>
        <w:jc w:val="both"/>
        <w:rPr>
          <w:rFonts w:ascii="Times New Roman" w:eastAsia="Times New Roman" w:hAnsi="Times New Roman"/>
          <w:color w:val="000000" w:themeColor="text1"/>
          <w:sz w:val="24"/>
          <w:szCs w:val="24"/>
          <w:lang w:val="lv-LV"/>
        </w:rPr>
      </w:pPr>
      <w:r>
        <w:rPr>
          <w:rStyle w:val="FootnoteReference"/>
        </w:rPr>
        <w:footnoteRef/>
      </w:r>
      <w:r w:rsidRPr="00603173">
        <w:rPr>
          <w:lang w:val="lv-LV"/>
        </w:rPr>
        <w:t xml:space="preserve"> </w:t>
      </w:r>
      <w:r w:rsidRPr="00603173">
        <w:rPr>
          <w:rFonts w:ascii="Times New Roman" w:eastAsia="Times New Roman" w:hAnsi="Times New Roman" w:cs="Times New Roman"/>
          <w:sz w:val="20"/>
          <w:szCs w:val="20"/>
          <w:lang w:val="lv-LV"/>
        </w:rPr>
        <w:t>Atbilstoši MK 11.03.2021 prot. Nr. 25, 50.</w:t>
      </w:r>
      <w:r w:rsidRPr="00603173">
        <w:rPr>
          <w:sz w:val="20"/>
          <w:szCs w:val="20"/>
          <w:lang w:val="lv-LV"/>
        </w:rPr>
        <w:t xml:space="preserve"> </w:t>
      </w:r>
      <w:r w:rsidRPr="00603173">
        <w:rPr>
          <w:rFonts w:ascii="Times New Roman" w:eastAsia="Times New Roman" w:hAnsi="Times New Roman" w:cs="Times New Roman"/>
          <w:sz w:val="20"/>
          <w:szCs w:val="20"/>
          <w:lang w:val="lv-LV"/>
        </w:rPr>
        <w:t>§ VARAM ir sešu mēnešu laikā ir jāsagatavo un jāiesniedz izskatīšanai Ministru kabinetā priekšlikumi valsts pārvaldes datu koplietošanas tiesiskā ietvara pilnveidošanai.</w:t>
      </w:r>
      <w:r w:rsidRPr="00603173">
        <w:rPr>
          <w:rFonts w:ascii="Times New Roman" w:eastAsia="Times New Roman" w:hAnsi="Times New Roman" w:cs="Times New Roman"/>
          <w:sz w:val="24"/>
          <w:szCs w:val="24"/>
          <w:lang w:val="lv-LV"/>
        </w:rPr>
        <w:t xml:space="preserve"> </w:t>
      </w:r>
    </w:p>
  </w:footnote>
  <w:footnote w:id="34">
    <w:p w14:paraId="48ADA311" w14:textId="514EED1E" w:rsidR="0047297D" w:rsidRPr="00842D6E" w:rsidRDefault="0047297D" w:rsidP="005A14DC">
      <w:pPr>
        <w:pStyle w:val="FootnoteText"/>
        <w:rPr>
          <w:rFonts w:ascii="Times New Roman" w:hAnsi="Times New Roman"/>
          <w:sz w:val="20"/>
        </w:rPr>
      </w:pPr>
      <w:r w:rsidRPr="00842D6E">
        <w:rPr>
          <w:rStyle w:val="FootnoteReference"/>
          <w:rFonts w:ascii="Times New Roman" w:hAnsi="Times New Roman"/>
          <w:sz w:val="20"/>
        </w:rPr>
        <w:footnoteRef/>
      </w:r>
      <w:r w:rsidRPr="00842D6E">
        <w:rPr>
          <w:rFonts w:ascii="Times New Roman" w:hAnsi="Times New Roman"/>
          <w:sz w:val="20"/>
        </w:rPr>
        <w:t xml:space="preserve"> </w:t>
      </w:r>
      <w:r w:rsidRPr="00842D6E">
        <w:rPr>
          <w:rFonts w:ascii="Times New Roman" w:hAnsi="Times New Roman"/>
          <w:sz w:val="20"/>
          <w:lang w:val="lv-LV"/>
        </w:rPr>
        <w:t xml:space="preserve">Atbilstoši Eiropas datu stratēģijā noteiktajam. </w:t>
      </w:r>
      <w:hyperlink r:id="rId25" w:history="1">
        <w:r w:rsidRPr="00842D6E">
          <w:rPr>
            <w:rStyle w:val="Hyperlink"/>
            <w:rFonts w:ascii="Times New Roman" w:hAnsi="Times New Roman"/>
            <w:sz w:val="20"/>
          </w:rPr>
          <w:t>https://ec.europa.eu/info/strategy/priorities-2019-2024/europe-fit-digital-age/european-data-strategy_en</w:t>
        </w:r>
      </w:hyperlink>
      <w:r w:rsidRPr="00842D6E">
        <w:rPr>
          <w:rFonts w:ascii="Times New Roman" w:hAnsi="Times New Roman"/>
          <w:sz w:val="20"/>
        </w:rPr>
        <w:t xml:space="preserve"> </w:t>
      </w:r>
    </w:p>
  </w:footnote>
  <w:footnote w:id="35">
    <w:p w14:paraId="2A5C6938" w14:textId="5E75833F" w:rsidR="0047297D" w:rsidRPr="00816812" w:rsidRDefault="0047297D">
      <w:pPr>
        <w:pStyle w:val="FootnoteText"/>
        <w:rPr>
          <w:rFonts w:ascii="Times New Roman" w:hAnsi="Times New Roman"/>
          <w:sz w:val="20"/>
          <w:szCs w:val="20"/>
          <w:lang w:val="lv-LV"/>
        </w:rPr>
      </w:pPr>
      <w:r w:rsidRPr="00816812">
        <w:rPr>
          <w:rStyle w:val="FootnoteReference"/>
          <w:rFonts w:ascii="Times New Roman" w:hAnsi="Times New Roman"/>
          <w:sz w:val="20"/>
          <w:szCs w:val="20"/>
        </w:rPr>
        <w:footnoteRef/>
      </w:r>
      <w:r w:rsidRPr="00816812">
        <w:rPr>
          <w:rFonts w:ascii="Times New Roman" w:hAnsi="Times New Roman"/>
          <w:sz w:val="20"/>
          <w:szCs w:val="20"/>
        </w:rPr>
        <w:t xml:space="preserve"> </w:t>
      </w:r>
      <w:r w:rsidRPr="00816812">
        <w:rPr>
          <w:rFonts w:ascii="Times New Roman" w:hAnsi="Times New Roman"/>
          <w:sz w:val="20"/>
          <w:szCs w:val="20"/>
          <w:lang w:val="lv-LV"/>
        </w:rPr>
        <w:t>Atbilstoši MK 20.08.2019 informatīvajam ziņojumam “Latvijas atvērto datu stratēģija”</w:t>
      </w:r>
    </w:p>
  </w:footnote>
  <w:footnote w:id="36">
    <w:p w14:paraId="389A0B6D" w14:textId="77777777" w:rsidR="0047297D" w:rsidRPr="004017F6" w:rsidRDefault="0047297D" w:rsidP="005F46A8">
      <w:pPr>
        <w:pStyle w:val="FootnoteText"/>
        <w:rPr>
          <w:rFonts w:ascii="Times New Roman" w:hAnsi="Times New Roman"/>
          <w:sz w:val="20"/>
          <w:szCs w:val="20"/>
          <w:lang w:val="lv-LV"/>
        </w:rPr>
      </w:pPr>
      <w:r w:rsidRPr="00C42A8F">
        <w:rPr>
          <w:rStyle w:val="FootnoteReference"/>
          <w:rFonts w:ascii="Times New Roman" w:hAnsi="Times New Roman"/>
          <w:sz w:val="20"/>
          <w:szCs w:val="20"/>
        </w:rPr>
        <w:footnoteRef/>
      </w:r>
      <w:r w:rsidRPr="004017F6">
        <w:rPr>
          <w:rFonts w:ascii="Times New Roman" w:hAnsi="Times New Roman"/>
          <w:sz w:val="20"/>
          <w:szCs w:val="20"/>
          <w:lang w:val="lv-LV"/>
        </w:rPr>
        <w:t xml:space="preserve"> Eiropas Parlamenta un Padomes Regula (ES) 2016/679 (2016. gada 27. aprīlis) par fizisku personu aizsardzību attiecībā uz personas datu apstrādi un šādu datu brīvu apriti un ar ko atceļ Direktīvu 95/46/EK</w:t>
      </w:r>
    </w:p>
    <w:p w14:paraId="08B52932" w14:textId="77777777" w:rsidR="0047297D" w:rsidRPr="004017F6" w:rsidRDefault="008C1AAA" w:rsidP="005F46A8">
      <w:pPr>
        <w:pStyle w:val="FootnoteText"/>
        <w:rPr>
          <w:lang w:val="lv-LV"/>
        </w:rPr>
      </w:pPr>
      <w:hyperlink r:id="rId26" w:history="1">
        <w:r w:rsidR="0047297D" w:rsidRPr="004017F6">
          <w:rPr>
            <w:rStyle w:val="Hyperlink"/>
            <w:rFonts w:ascii="Times New Roman" w:hAnsi="Times New Roman"/>
            <w:sz w:val="20"/>
            <w:szCs w:val="20"/>
            <w:lang w:val="lv-LV"/>
          </w:rPr>
          <w:t>https://eur-lex.europa.eu/legal-content/LV/TXT/?uri=celex%3A32016R0679</w:t>
        </w:r>
      </w:hyperlink>
      <w:r w:rsidR="0047297D" w:rsidRPr="004017F6">
        <w:rPr>
          <w:lang w:val="lv-LV"/>
        </w:rPr>
        <w:t xml:space="preserve">  </w:t>
      </w:r>
    </w:p>
  </w:footnote>
  <w:footnote w:id="37">
    <w:p w14:paraId="0F743E66" w14:textId="10379F9D" w:rsidR="0047297D" w:rsidRPr="00926E16" w:rsidRDefault="0047297D" w:rsidP="009B5BDE">
      <w:pPr>
        <w:pStyle w:val="FootnoteText"/>
      </w:pPr>
      <w:r>
        <w:rPr>
          <w:rStyle w:val="FootnoteReference"/>
        </w:rPr>
        <w:footnoteRef/>
      </w:r>
      <w:r>
        <w:t xml:space="preserve"> </w:t>
      </w:r>
      <w:r w:rsidRPr="00A10F25">
        <w:rPr>
          <w:rFonts w:ascii="Times New Roman" w:hAnsi="Times New Roman"/>
          <w:sz w:val="20"/>
          <w:szCs w:val="20"/>
        </w:rPr>
        <w:t xml:space="preserve">Regulas priekšlikums: </w:t>
      </w:r>
      <w:r>
        <w:rPr>
          <w:rFonts w:ascii="Times New Roman" w:hAnsi="Times New Roman"/>
          <w:sz w:val="20"/>
          <w:szCs w:val="20"/>
        </w:rPr>
        <w:t>Eiropas Parlamenta un Padomes Regula</w:t>
      </w:r>
      <w:r w:rsidRPr="00A10F25">
        <w:rPr>
          <w:rFonts w:ascii="Times New Roman" w:hAnsi="Times New Roman"/>
          <w:sz w:val="20"/>
          <w:szCs w:val="20"/>
        </w:rPr>
        <w:t xml:space="preserve"> par kriptoaktīvu tirgiem un ar ko groza Direktīvu (ES) 2019/1937 </w:t>
      </w:r>
      <w:hyperlink r:id="rId27" w:history="1">
        <w:r w:rsidRPr="00A10F25">
          <w:rPr>
            <w:rStyle w:val="Hyperlink"/>
            <w:rFonts w:ascii="Times New Roman" w:hAnsi="Times New Roman"/>
            <w:sz w:val="20"/>
            <w:szCs w:val="20"/>
          </w:rPr>
          <w:t>https://eur-lex.europa.eu/legal-content/EN/TXT/?uri=CELEX%3A52020PC0593</w:t>
        </w:r>
      </w:hyperlink>
      <w:r>
        <w:t xml:space="preserve"> </w:t>
      </w:r>
    </w:p>
  </w:footnote>
  <w:footnote w:id="38">
    <w:p w14:paraId="52611ABB" w14:textId="77777777" w:rsidR="0047297D" w:rsidRPr="008257E0" w:rsidRDefault="0047297D" w:rsidP="009B5BDE">
      <w:pPr>
        <w:pStyle w:val="FootnoteText"/>
        <w:rPr>
          <w:rFonts w:ascii="Times New Roman" w:hAnsi="Times New Roman"/>
          <w:sz w:val="20"/>
          <w:lang w:val="lv-LV"/>
        </w:rPr>
      </w:pPr>
      <w:r w:rsidRPr="00E766E1">
        <w:rPr>
          <w:rStyle w:val="FootnoteReference"/>
          <w:rFonts w:ascii="Times New Roman" w:hAnsi="Times New Roman"/>
          <w:sz w:val="20"/>
          <w:lang w:val="lv-LV"/>
        </w:rPr>
        <w:footnoteRef/>
      </w:r>
      <w:r>
        <w:rPr>
          <w:rFonts w:ascii="Times New Roman" w:hAnsi="Times New Roman"/>
          <w:sz w:val="20"/>
          <w:lang w:val="lv-LV"/>
        </w:rPr>
        <w:t xml:space="preserve"> </w:t>
      </w:r>
      <w:r w:rsidRPr="00E766E1">
        <w:rPr>
          <w:rFonts w:ascii="Times New Roman" w:hAnsi="Times New Roman"/>
          <w:sz w:val="20"/>
          <w:lang w:val="lv-LV"/>
        </w:rPr>
        <w:t>Ministru kabineta 23.12.2019. rīkojums Nr. 653 “Par Pasākumu plānu noziedzīgi iegūtu līdzekļu legalizācijas, terorisma un proliferācijas finansēšanas novēršanai laikposmam no 2020. līdz 2022. gadam”</w:t>
      </w:r>
      <w:r w:rsidRPr="008257E0">
        <w:rPr>
          <w:rFonts w:ascii="Times New Roman" w:hAnsi="Times New Roman"/>
          <w:sz w:val="20"/>
          <w:lang w:val="lv-LV"/>
        </w:rPr>
        <w:t xml:space="preserve">,  </w:t>
      </w:r>
      <w:hyperlink r:id="rId28" w:history="1">
        <w:r w:rsidRPr="008257E0">
          <w:rPr>
            <w:rStyle w:val="Hyperlink"/>
            <w:rFonts w:ascii="Times New Roman" w:hAnsi="Times New Roman"/>
            <w:sz w:val="20"/>
            <w:lang w:val="lv-LV"/>
          </w:rPr>
          <w:t>https://likumi.lv/ta/id/311673-par-pasakumu-planu-noziedzigi-iegutu-lidzeklu-legalizacijas-terorisma-un-proliferacijas-finansesanas-noversanai-laikposmam-no-2020-lidz-2022-gadam</w:t>
        </w:r>
      </w:hyperlink>
    </w:p>
  </w:footnote>
  <w:footnote w:id="39">
    <w:p w14:paraId="724B4FBF" w14:textId="77777777" w:rsidR="0047297D" w:rsidRPr="008257E0" w:rsidRDefault="0047297D" w:rsidP="004F5009">
      <w:pPr>
        <w:pStyle w:val="FootnoteText"/>
        <w:rPr>
          <w:rFonts w:ascii="Times New Roman" w:hAnsi="Times New Roman"/>
          <w:sz w:val="20"/>
          <w:lang w:val="lv-LV"/>
        </w:rPr>
      </w:pPr>
      <w:r w:rsidRPr="00135225">
        <w:rPr>
          <w:rStyle w:val="FootnoteReference"/>
          <w:rFonts w:ascii="Times New Roman" w:hAnsi="Times New Roman"/>
          <w:sz w:val="20"/>
        </w:rPr>
        <w:footnoteRef/>
      </w:r>
      <w:r w:rsidRPr="008257E0">
        <w:rPr>
          <w:rFonts w:ascii="Times New Roman" w:hAnsi="Times New Roman"/>
          <w:sz w:val="20"/>
          <w:lang w:val="lv-LV"/>
        </w:rPr>
        <w:t xml:space="preserve"> </w:t>
      </w:r>
      <w:r w:rsidRPr="00135225">
        <w:rPr>
          <w:rFonts w:ascii="Times New Roman" w:hAnsi="Times New Roman"/>
          <w:sz w:val="20"/>
          <w:lang w:val="lv-LV"/>
        </w:rPr>
        <w:t>Informatīvais ziņojums "Par "nulles birokrātijas" pieejas ieviešanu tiesību aktu izstrādes procesā",</w:t>
      </w:r>
      <w:r w:rsidRPr="008257E0">
        <w:rPr>
          <w:rFonts w:ascii="Times New Roman" w:hAnsi="Times New Roman"/>
          <w:sz w:val="20"/>
          <w:lang w:val="lv-LV"/>
        </w:rPr>
        <w:t xml:space="preserve"> </w:t>
      </w:r>
      <w:hyperlink r:id="rId29" w:history="1">
        <w:r w:rsidRPr="008257E0">
          <w:rPr>
            <w:rStyle w:val="Hyperlink"/>
            <w:rFonts w:ascii="Times New Roman" w:hAnsi="Times New Roman"/>
            <w:sz w:val="20"/>
            <w:lang w:val="lv-LV"/>
          </w:rPr>
          <w:t>http://tap.mk.gov.lv/mk/tap/?pid=40476165</w:t>
        </w:r>
      </w:hyperlink>
    </w:p>
  </w:footnote>
  <w:footnote w:id="40">
    <w:p w14:paraId="4E3F4E18" w14:textId="77777777" w:rsidR="0047297D" w:rsidRPr="00135225" w:rsidRDefault="0047297D" w:rsidP="004F5009">
      <w:pPr>
        <w:pStyle w:val="FootnoteText"/>
        <w:rPr>
          <w:rFonts w:ascii="Times New Roman" w:hAnsi="Times New Roman"/>
          <w:sz w:val="20"/>
          <w:szCs w:val="20"/>
        </w:rPr>
      </w:pPr>
      <w:r w:rsidRPr="00135225">
        <w:rPr>
          <w:rStyle w:val="FootnoteReference"/>
          <w:rFonts w:ascii="Times New Roman" w:hAnsi="Times New Roman"/>
          <w:sz w:val="20"/>
          <w:szCs w:val="20"/>
        </w:rPr>
        <w:footnoteRef/>
      </w:r>
      <w:r>
        <w:rPr>
          <w:rFonts w:ascii="Times New Roman" w:hAnsi="Times New Roman"/>
          <w:sz w:val="20"/>
          <w:szCs w:val="20"/>
        </w:rPr>
        <w:t xml:space="preserve"> </w:t>
      </w:r>
      <w:r w:rsidRPr="00135225">
        <w:rPr>
          <w:rFonts w:ascii="Times New Roman" w:hAnsi="Times New Roman"/>
          <w:sz w:val="20"/>
          <w:szCs w:val="20"/>
          <w:lang w:val="lv-LV"/>
        </w:rPr>
        <w:t>Eiropas Savienības 2.protokols “Par subsidiaritātes principa un proporcionalitātes principa piemērošanu”,</w:t>
      </w:r>
      <w:r w:rsidRPr="00135225">
        <w:rPr>
          <w:rFonts w:ascii="Times New Roman" w:hAnsi="Times New Roman"/>
          <w:sz w:val="20"/>
          <w:szCs w:val="20"/>
        </w:rPr>
        <w:t xml:space="preserve"> </w:t>
      </w:r>
      <w:r>
        <w:rPr>
          <w:rFonts w:ascii="Times New Roman" w:hAnsi="Times New Roman"/>
          <w:sz w:val="20"/>
          <w:szCs w:val="20"/>
        </w:rPr>
        <w:t xml:space="preserve"> </w:t>
      </w:r>
      <w:hyperlink r:id="rId30" w:history="1">
        <w:r w:rsidRPr="00135225">
          <w:rPr>
            <w:rStyle w:val="Hyperlink"/>
            <w:rFonts w:ascii="Times New Roman" w:hAnsi="Times New Roman"/>
            <w:sz w:val="20"/>
            <w:szCs w:val="20"/>
          </w:rPr>
          <w:t>https://eur-lex.europa.eu/resource.html?uri=cellar:07cc36e9-56a0-4008-ada4-08d640803855.0014.02/DOC_9&amp;format=PDF</w:t>
        </w:r>
      </w:hyperlink>
    </w:p>
  </w:footnote>
  <w:footnote w:id="41">
    <w:p w14:paraId="6DA3C45C" w14:textId="77777777" w:rsidR="0047297D" w:rsidRPr="00135225" w:rsidRDefault="0047297D" w:rsidP="004F5009">
      <w:pPr>
        <w:pStyle w:val="FootnoteText"/>
        <w:rPr>
          <w:rFonts w:ascii="Times New Roman" w:hAnsi="Times New Roman"/>
          <w:sz w:val="20"/>
          <w:szCs w:val="20"/>
        </w:rPr>
      </w:pPr>
      <w:r w:rsidRPr="00135225">
        <w:rPr>
          <w:rStyle w:val="FootnoteReference"/>
          <w:rFonts w:ascii="Times New Roman" w:hAnsi="Times New Roman"/>
          <w:sz w:val="20"/>
          <w:szCs w:val="20"/>
        </w:rPr>
        <w:footnoteRef/>
      </w:r>
      <w:r w:rsidRPr="00135225">
        <w:rPr>
          <w:rFonts w:ascii="Times New Roman" w:hAnsi="Times New Roman"/>
          <w:sz w:val="20"/>
          <w:szCs w:val="20"/>
        </w:rPr>
        <w:t xml:space="preserve"> </w:t>
      </w:r>
      <w:r w:rsidRPr="00135225">
        <w:rPr>
          <w:rFonts w:ascii="Times New Roman" w:hAnsi="Times New Roman"/>
          <w:sz w:val="20"/>
          <w:szCs w:val="20"/>
          <w:lang w:val="lv-LV"/>
        </w:rPr>
        <w:t>Eiropa</w:t>
      </w:r>
      <w:r>
        <w:rPr>
          <w:rFonts w:ascii="Times New Roman" w:hAnsi="Times New Roman"/>
          <w:sz w:val="20"/>
          <w:szCs w:val="20"/>
          <w:lang w:val="lv-LV"/>
        </w:rPr>
        <w:t>s Savienības Pamattiesību harta</w:t>
      </w:r>
      <w:r w:rsidRPr="00135225">
        <w:rPr>
          <w:rFonts w:ascii="Times New Roman" w:hAnsi="Times New Roman"/>
          <w:sz w:val="20"/>
          <w:szCs w:val="20"/>
          <w:lang w:val="lv-LV"/>
        </w:rPr>
        <w:t>,</w:t>
      </w:r>
      <w:r w:rsidRPr="00135225">
        <w:rPr>
          <w:rStyle w:val="Hyperlink"/>
          <w:rFonts w:ascii="Times New Roman" w:hAnsi="Times New Roman"/>
          <w:sz w:val="20"/>
          <w:szCs w:val="20"/>
          <w:lang w:val="lv-LV"/>
        </w:rPr>
        <w:t xml:space="preserve"> </w:t>
      </w:r>
      <w:hyperlink r:id="rId31" w:history="1">
        <w:r w:rsidRPr="00135225">
          <w:rPr>
            <w:rStyle w:val="Hyperlink"/>
            <w:rFonts w:ascii="Times New Roman" w:hAnsi="Times New Roman"/>
            <w:sz w:val="20"/>
            <w:szCs w:val="20"/>
          </w:rPr>
          <w:t>https://eur-lex.europa.eu/legal-content/LV/TXT/PDF/?uri=CELEX:12016P/TXT&amp;from=ES</w:t>
        </w:r>
      </w:hyperlink>
    </w:p>
  </w:footnote>
  <w:footnote w:id="42">
    <w:p w14:paraId="66E70073" w14:textId="77777777" w:rsidR="0047297D" w:rsidRPr="007B5029" w:rsidRDefault="0047297D" w:rsidP="002972B6">
      <w:pPr>
        <w:pStyle w:val="FootnoteText"/>
        <w:rPr>
          <w:rFonts w:ascii="Times New Roman" w:hAnsi="Times New Roman"/>
          <w:sz w:val="20"/>
          <w:lang w:val="lv-LV"/>
        </w:rPr>
      </w:pPr>
      <w:r w:rsidRPr="007B5029">
        <w:rPr>
          <w:rStyle w:val="FootnoteReference"/>
          <w:rFonts w:ascii="Times New Roman" w:hAnsi="Times New Roman"/>
          <w:sz w:val="20"/>
        </w:rPr>
        <w:footnoteRef/>
      </w:r>
      <w:r w:rsidRPr="007B5029">
        <w:rPr>
          <w:rFonts w:ascii="Times New Roman" w:hAnsi="Times New Roman"/>
          <w:sz w:val="20"/>
        </w:rPr>
        <w:t xml:space="preserve"> </w:t>
      </w:r>
      <w:r w:rsidRPr="007B5029">
        <w:rPr>
          <w:rFonts w:ascii="Times New Roman" w:hAnsi="Times New Roman"/>
          <w:sz w:val="20"/>
          <w:lang w:val="lv-LV"/>
        </w:rPr>
        <w:t>Izņemot datus, kuriem saskaņā ar tiesisko regulējumu noteikts ierobežotas pieejamības statuss</w:t>
      </w:r>
    </w:p>
  </w:footnote>
  <w:footnote w:id="43">
    <w:p w14:paraId="470933E3" w14:textId="77777777" w:rsidR="0047297D" w:rsidRPr="007B5029" w:rsidRDefault="0047297D" w:rsidP="002972B6">
      <w:pPr>
        <w:pStyle w:val="FootnoteText"/>
        <w:rPr>
          <w:rFonts w:ascii="Times New Roman" w:hAnsi="Times New Roman"/>
          <w:sz w:val="20"/>
          <w:lang w:val="lv-LV"/>
        </w:rPr>
      </w:pPr>
      <w:r w:rsidRPr="007B5029">
        <w:rPr>
          <w:rStyle w:val="FootnoteReference"/>
          <w:rFonts w:ascii="Times New Roman" w:hAnsi="Times New Roman"/>
          <w:sz w:val="20"/>
        </w:rPr>
        <w:footnoteRef/>
      </w:r>
      <w:r w:rsidRPr="007B5029">
        <w:rPr>
          <w:rFonts w:ascii="Times New Roman" w:hAnsi="Times New Roman"/>
          <w:sz w:val="20"/>
        </w:rPr>
        <w:t xml:space="preserve"> </w:t>
      </w:r>
      <w:r w:rsidRPr="007B5029">
        <w:rPr>
          <w:rFonts w:ascii="Times New Roman" w:hAnsi="Times New Roman"/>
          <w:sz w:val="20"/>
          <w:lang w:val="lv-LV"/>
        </w:rPr>
        <w:t>Izņemot datus, kuriem saskaņā ar tiesisko regulējumu noteikts ierobežotas pieejamības statuss</w:t>
      </w:r>
    </w:p>
  </w:footnote>
  <w:footnote w:id="44">
    <w:p w14:paraId="481C0037" w14:textId="22CEC512" w:rsidR="0047297D" w:rsidRPr="00663F61" w:rsidRDefault="0047297D">
      <w:pPr>
        <w:pStyle w:val="FootnoteText"/>
        <w:rPr>
          <w:rFonts w:ascii="Times New Roman" w:hAnsi="Times New Roman"/>
          <w:sz w:val="20"/>
          <w:szCs w:val="20"/>
          <w:lang w:val="lv-LV"/>
        </w:rPr>
      </w:pPr>
      <w:r w:rsidRPr="00663F61">
        <w:rPr>
          <w:rStyle w:val="FootnoteReference"/>
          <w:rFonts w:ascii="Times New Roman" w:hAnsi="Times New Roman"/>
          <w:sz w:val="20"/>
          <w:szCs w:val="20"/>
        </w:rPr>
        <w:footnoteRef/>
      </w:r>
      <w:r w:rsidRPr="00663F61">
        <w:rPr>
          <w:rFonts w:ascii="Times New Roman" w:hAnsi="Times New Roman"/>
          <w:sz w:val="20"/>
          <w:szCs w:val="20"/>
          <w:lang w:val="lv-LV"/>
        </w:rPr>
        <w:t xml:space="preserve"> </w:t>
      </w:r>
      <w:r w:rsidRPr="002C1911">
        <w:rPr>
          <w:rFonts w:ascii="Times New Roman" w:hAnsi="Times New Roman"/>
          <w:sz w:val="20"/>
          <w:szCs w:val="20"/>
          <w:lang w:val="lv-LV"/>
        </w:rPr>
        <w:t>Jāņem vērā, ka izstrādē ir arī Sabiedrības veselības pamatnostādnes 2021-2027. gadam, kas var detalizēt atsevišķus Digitālās transformācijas pamatnostādnēs 2021-2027. gadam noteiktos uzdevumus un sagaidāmos rezultātus, kā arī tos papildināt.</w:t>
      </w:r>
    </w:p>
  </w:footnote>
  <w:footnote w:id="45">
    <w:p w14:paraId="13B5BBB2" w14:textId="63181E46" w:rsidR="0047297D" w:rsidRPr="00603173" w:rsidRDefault="0047297D">
      <w:pPr>
        <w:pStyle w:val="FootnoteText"/>
        <w:rPr>
          <w:rFonts w:ascii="Times New Roman" w:hAnsi="Times New Roman"/>
          <w:sz w:val="20"/>
          <w:szCs w:val="20"/>
          <w:lang w:val="lv-LV"/>
        </w:rPr>
      </w:pPr>
      <w:r w:rsidRPr="00603173">
        <w:rPr>
          <w:rStyle w:val="FootnoteReference"/>
          <w:rFonts w:ascii="Times New Roman" w:hAnsi="Times New Roman"/>
          <w:sz w:val="20"/>
          <w:szCs w:val="20"/>
        </w:rPr>
        <w:footnoteRef/>
      </w:r>
      <w:r w:rsidRPr="00603173">
        <w:rPr>
          <w:rFonts w:ascii="Times New Roman" w:hAnsi="Times New Roman"/>
          <w:sz w:val="20"/>
          <w:szCs w:val="20"/>
          <w:lang w:val="lv-LV"/>
        </w:rPr>
        <w:t xml:space="preserve"> Reformas ieviešanas indikatīvās izmaksas 2021.g. FM/ Valsts kanceleja aplēsusi ~44 milj. EUR apmērā.</w:t>
      </w:r>
    </w:p>
  </w:footnote>
  <w:footnote w:id="46">
    <w:p w14:paraId="705FBAAD" w14:textId="77777777" w:rsidR="0047297D" w:rsidRPr="00E9475F" w:rsidRDefault="0047297D" w:rsidP="0011332D">
      <w:pPr>
        <w:pStyle w:val="FootnoteText"/>
      </w:pPr>
      <w:r>
        <w:rPr>
          <w:rStyle w:val="FootnoteReference"/>
        </w:rPr>
        <w:footnoteRef/>
      </w:r>
      <w:r>
        <w:t xml:space="preserve"> </w:t>
      </w:r>
      <w:r w:rsidRPr="00E2731D">
        <w:rPr>
          <w:rFonts w:ascii="Times New Roman" w:hAnsi="Times New Roman"/>
          <w:sz w:val="20"/>
          <w:szCs w:val="20"/>
          <w:lang w:val="lv-LV"/>
        </w:rPr>
        <w:t>Ministru kabineta</w:t>
      </w:r>
      <w:r>
        <w:rPr>
          <w:rFonts w:ascii="Times New Roman" w:hAnsi="Times New Roman"/>
          <w:sz w:val="20"/>
          <w:szCs w:val="20"/>
          <w:lang w:val="lv-LV"/>
        </w:rPr>
        <w:t xml:space="preserve"> 04.02.2020.</w:t>
      </w:r>
      <w:r w:rsidRPr="00E2731D">
        <w:rPr>
          <w:rFonts w:ascii="Times New Roman" w:hAnsi="Times New Roman"/>
          <w:sz w:val="20"/>
          <w:szCs w:val="20"/>
          <w:lang w:val="lv-LV"/>
        </w:rPr>
        <w:t xml:space="preserve"> rīkojums Nr. 39 </w:t>
      </w:r>
      <w:r>
        <w:rPr>
          <w:rFonts w:ascii="Times New Roman" w:hAnsi="Times New Roman"/>
          <w:sz w:val="20"/>
          <w:szCs w:val="20"/>
          <w:lang w:val="lv-LV"/>
        </w:rPr>
        <w:t>“</w:t>
      </w:r>
      <w:r w:rsidRPr="00E2731D">
        <w:rPr>
          <w:rFonts w:ascii="Times New Roman" w:hAnsi="Times New Roman"/>
          <w:sz w:val="20"/>
          <w:szCs w:val="20"/>
          <w:lang w:val="lv-LV"/>
        </w:rPr>
        <w:t>Par pakalpojumu vides pilnveides plānu 2020.-2023. gadam</w:t>
      </w:r>
      <w:r>
        <w:rPr>
          <w:rFonts w:ascii="Times New Roman" w:hAnsi="Times New Roman"/>
          <w:sz w:val="20"/>
          <w:szCs w:val="20"/>
          <w:lang w:val="lv-LV"/>
        </w:rPr>
        <w:t xml:space="preserve">”, </w:t>
      </w:r>
      <w:hyperlink r:id="rId32" w:history="1">
        <w:r w:rsidRPr="001E0B60">
          <w:rPr>
            <w:rStyle w:val="Hyperlink"/>
            <w:rFonts w:ascii="Times New Roman" w:hAnsi="Times New Roman"/>
            <w:sz w:val="20"/>
            <w:lang w:val="lv-LV"/>
          </w:rPr>
          <w:t>http://m.likumi.lv/ta/id/312410-par-pakalpojumu-vides-pilnveides-planu-2020-2023-gadam</w:t>
        </w:r>
      </w:hyperlink>
    </w:p>
  </w:footnote>
  <w:footnote w:id="47">
    <w:p w14:paraId="008142DF" w14:textId="77777777" w:rsidR="0047297D" w:rsidRPr="00D26802" w:rsidRDefault="0047297D" w:rsidP="00C70A8E">
      <w:pPr>
        <w:pStyle w:val="FootnoteText"/>
        <w:rPr>
          <w:rFonts w:ascii="Times New Roman" w:hAnsi="Times New Roman"/>
          <w:sz w:val="20"/>
          <w:lang w:val="lv-LV"/>
        </w:rPr>
      </w:pPr>
      <w:r w:rsidRPr="00D26802">
        <w:rPr>
          <w:rStyle w:val="FootnoteReference"/>
          <w:rFonts w:ascii="Times New Roman" w:hAnsi="Times New Roman"/>
        </w:rPr>
        <w:footnoteRef/>
      </w:r>
      <w:r>
        <w:rPr>
          <w:rFonts w:ascii="Times New Roman" w:hAnsi="Times New Roman"/>
          <w:sz w:val="20"/>
        </w:rPr>
        <w:t xml:space="preserve"> </w:t>
      </w:r>
      <w:r w:rsidRPr="00D26802">
        <w:rPr>
          <w:rFonts w:ascii="Times New Roman" w:hAnsi="Times New Roman"/>
          <w:sz w:val="20"/>
          <w:lang w:val="lv-LV"/>
        </w:rPr>
        <w:t>Informatīvais ziņojums "Par valsts pārvaldes informācijas sistēmu arhitektūras reformu",</w:t>
      </w:r>
      <w:r>
        <w:rPr>
          <w:rFonts w:ascii="Times New Roman" w:hAnsi="Times New Roman"/>
          <w:sz w:val="20"/>
        </w:rPr>
        <w:t xml:space="preserve"> </w:t>
      </w:r>
      <w:hyperlink r:id="rId33" w:history="1">
        <w:r w:rsidRPr="00D26802">
          <w:rPr>
            <w:rStyle w:val="Hyperlink"/>
            <w:rFonts w:ascii="Times New Roman" w:hAnsi="Times New Roman"/>
            <w:sz w:val="20"/>
          </w:rPr>
          <w:t>http://tap.mk.gov.lv/lv/mk/tap/?pid=40486547&amp;mode=mk&amp;date=2020-06-30</w:t>
        </w:r>
      </w:hyperlink>
    </w:p>
    <w:p w14:paraId="79EF1962" w14:textId="77777777" w:rsidR="0047297D" w:rsidRPr="00BF105A" w:rsidRDefault="0047297D" w:rsidP="00C70A8E">
      <w:pPr>
        <w:pStyle w:val="FootnoteText"/>
        <w:rPr>
          <w:lang w:val="lv-LV"/>
        </w:rPr>
      </w:pPr>
    </w:p>
  </w:footnote>
  <w:footnote w:id="48">
    <w:p w14:paraId="7933123E" w14:textId="77777777" w:rsidR="0047297D" w:rsidRPr="006C6DB7" w:rsidRDefault="0047297D" w:rsidP="00C70A8E">
      <w:pPr>
        <w:pStyle w:val="FootnoteText"/>
        <w:rPr>
          <w:rFonts w:ascii="Times New Roman" w:hAnsi="Times New Roman"/>
          <w:sz w:val="20"/>
          <w:lang w:val="lv-LV"/>
        </w:rPr>
      </w:pPr>
      <w:r w:rsidRPr="006C6DB7">
        <w:rPr>
          <w:rStyle w:val="FootnoteReference"/>
          <w:rFonts w:ascii="Times New Roman" w:hAnsi="Times New Roman"/>
        </w:rPr>
        <w:footnoteRef/>
      </w:r>
      <w:r w:rsidRPr="006C6DB7">
        <w:rPr>
          <w:rFonts w:ascii="Times New Roman" w:hAnsi="Times New Roman"/>
          <w:sz w:val="20"/>
        </w:rPr>
        <w:t xml:space="preserve"> </w:t>
      </w:r>
      <w:r w:rsidRPr="006C6DB7">
        <w:rPr>
          <w:rFonts w:ascii="Times New Roman" w:hAnsi="Times New Roman"/>
          <w:i/>
          <w:sz w:val="20"/>
        </w:rPr>
        <w:t>A European Strategy for Data</w:t>
      </w:r>
      <w:r>
        <w:rPr>
          <w:rFonts w:ascii="Times New Roman" w:hAnsi="Times New Roman"/>
          <w:sz w:val="20"/>
        </w:rPr>
        <w:t>,</w:t>
      </w:r>
      <w:r w:rsidRPr="006C6DB7">
        <w:rPr>
          <w:rStyle w:val="Hyperlink"/>
          <w:rFonts w:ascii="Times New Roman" w:hAnsi="Times New Roman"/>
          <w:sz w:val="20"/>
        </w:rPr>
        <w:t xml:space="preserve"> https://ec.europa.eu/digital-single-market/en/policies/building-european-data-economy</w:t>
      </w:r>
      <w:r w:rsidRPr="006C6DB7">
        <w:rPr>
          <w:rFonts w:ascii="Times New Roman" w:hAnsi="Times New Roman"/>
          <w:color w:val="5B9BD5" w:themeColor="accent1"/>
          <w:sz w:val="20"/>
        </w:rPr>
        <w:t xml:space="preserve"> </w:t>
      </w:r>
    </w:p>
  </w:footnote>
  <w:footnote w:id="49">
    <w:p w14:paraId="64DF26B6" w14:textId="02FB5D67" w:rsidR="0047297D" w:rsidRPr="003F07A1" w:rsidRDefault="0047297D" w:rsidP="005B644E">
      <w:pPr>
        <w:pStyle w:val="FootnoteText"/>
        <w:rPr>
          <w:rFonts w:ascii="Times New Roman" w:hAnsi="Times New Roman"/>
          <w:sz w:val="20"/>
          <w:szCs w:val="20"/>
          <w:lang w:val="lv-LV"/>
        </w:rPr>
      </w:pPr>
      <w:r w:rsidRPr="003F07A1">
        <w:rPr>
          <w:rStyle w:val="FootnoteReference"/>
          <w:rFonts w:ascii="Times New Roman" w:hAnsi="Times New Roman"/>
          <w:sz w:val="20"/>
          <w:szCs w:val="20"/>
        </w:rPr>
        <w:footnoteRef/>
      </w:r>
      <w:r w:rsidRPr="003F07A1">
        <w:rPr>
          <w:rFonts w:ascii="Times New Roman" w:hAnsi="Times New Roman"/>
          <w:sz w:val="20"/>
          <w:szCs w:val="20"/>
          <w:lang w:val="lv-LV"/>
        </w:rPr>
        <w:t xml:space="preserve"> </w:t>
      </w:r>
      <w:hyperlink r:id="rId34" w:history="1">
        <w:r w:rsidRPr="00DA20F2">
          <w:rPr>
            <w:rStyle w:val="Hyperlink"/>
            <w:rFonts w:ascii="Times New Roman" w:hAnsi="Times New Roman"/>
            <w:sz w:val="20"/>
            <w:szCs w:val="20"/>
            <w:lang w:val="lv-LV"/>
          </w:rPr>
          <w:t>https://ec.europa.eu/esco/portal</w:t>
        </w:r>
      </w:hyperlink>
      <w:r>
        <w:rPr>
          <w:rFonts w:ascii="Times New Roman" w:hAnsi="Times New Roman"/>
          <w:sz w:val="20"/>
          <w:szCs w:val="20"/>
          <w:lang w:val="lv-LV"/>
        </w:rPr>
        <w:t xml:space="preserve"> </w:t>
      </w:r>
    </w:p>
  </w:footnote>
  <w:footnote w:id="50">
    <w:p w14:paraId="10F6AE43" w14:textId="0EBDA394" w:rsidR="0047297D" w:rsidRPr="003F07A1" w:rsidRDefault="0047297D">
      <w:pPr>
        <w:pStyle w:val="FootnoteText"/>
        <w:rPr>
          <w:rFonts w:ascii="Times New Roman" w:hAnsi="Times New Roman"/>
          <w:sz w:val="20"/>
          <w:szCs w:val="20"/>
          <w:lang w:val="lv-LV"/>
        </w:rPr>
      </w:pPr>
      <w:r w:rsidRPr="003F07A1">
        <w:rPr>
          <w:rStyle w:val="FootnoteReference"/>
          <w:rFonts w:ascii="Times New Roman" w:hAnsi="Times New Roman"/>
          <w:sz w:val="20"/>
          <w:szCs w:val="20"/>
        </w:rPr>
        <w:footnoteRef/>
      </w:r>
      <w:r w:rsidRPr="003F07A1">
        <w:rPr>
          <w:rFonts w:ascii="Times New Roman" w:hAnsi="Times New Roman"/>
          <w:sz w:val="20"/>
          <w:szCs w:val="20"/>
          <w:lang w:val="lv-LV"/>
        </w:rPr>
        <w:t xml:space="preserve"> E</w:t>
      </w:r>
      <w:r>
        <w:rPr>
          <w:rFonts w:ascii="Times New Roman" w:hAnsi="Times New Roman"/>
          <w:sz w:val="20"/>
          <w:szCs w:val="20"/>
          <w:lang w:val="lv-LV"/>
        </w:rPr>
        <w:t>iropas</w:t>
      </w:r>
      <w:r w:rsidRPr="003F07A1">
        <w:rPr>
          <w:rFonts w:ascii="Times New Roman" w:hAnsi="Times New Roman"/>
          <w:sz w:val="20"/>
          <w:szCs w:val="20"/>
          <w:lang w:val="lv-LV"/>
        </w:rPr>
        <w:t xml:space="preserve"> studentu kartes iniciatīva</w:t>
      </w:r>
      <w:r>
        <w:rPr>
          <w:rFonts w:ascii="Times New Roman" w:hAnsi="Times New Roman"/>
          <w:sz w:val="20"/>
          <w:szCs w:val="20"/>
          <w:lang w:val="lv-LV"/>
        </w:rPr>
        <w:t>,</w:t>
      </w:r>
      <w:r w:rsidRPr="003F07A1">
        <w:rPr>
          <w:rFonts w:ascii="Times New Roman" w:hAnsi="Times New Roman"/>
          <w:sz w:val="20"/>
          <w:szCs w:val="20"/>
          <w:lang w:val="lv-LV"/>
        </w:rPr>
        <w:t xml:space="preserve"> </w:t>
      </w:r>
      <w:hyperlink r:id="rId35" w:history="1">
        <w:r w:rsidRPr="00CB6A8E">
          <w:rPr>
            <w:rStyle w:val="Hyperlink"/>
            <w:rFonts w:ascii="Times New Roman" w:hAnsi="Times New Roman"/>
            <w:sz w:val="20"/>
            <w:szCs w:val="20"/>
            <w:lang w:val="lv-LV"/>
          </w:rPr>
          <w:t>https://ec.europa.eu/education/education-in-the-eu/european-student-card-initiative_en</w:t>
        </w:r>
      </w:hyperlink>
      <w:r>
        <w:rPr>
          <w:rFonts w:ascii="Times New Roman" w:hAnsi="Times New Roman"/>
          <w:sz w:val="20"/>
          <w:szCs w:val="20"/>
          <w:lang w:val="lv-LV"/>
        </w:rPr>
        <w:t xml:space="preserve"> </w:t>
      </w:r>
    </w:p>
  </w:footnote>
  <w:footnote w:id="51">
    <w:p w14:paraId="6BA1A391" w14:textId="3972338D" w:rsidR="0047297D" w:rsidRPr="00816812" w:rsidRDefault="0047297D">
      <w:pPr>
        <w:pStyle w:val="FootnoteText"/>
        <w:rPr>
          <w:rFonts w:ascii="Times New Roman" w:hAnsi="Times New Roman"/>
          <w:sz w:val="20"/>
          <w:szCs w:val="20"/>
        </w:rPr>
      </w:pPr>
      <w:r w:rsidRPr="00816812">
        <w:rPr>
          <w:rStyle w:val="FootnoteReference"/>
          <w:rFonts w:ascii="Times New Roman" w:hAnsi="Times New Roman"/>
          <w:sz w:val="20"/>
          <w:szCs w:val="20"/>
        </w:rPr>
        <w:footnoteRef/>
      </w:r>
      <w:r w:rsidRPr="00816812">
        <w:rPr>
          <w:rFonts w:ascii="Times New Roman" w:hAnsi="Times New Roman"/>
          <w:sz w:val="20"/>
          <w:szCs w:val="20"/>
          <w:lang w:val="lv-LV"/>
        </w:rPr>
        <w:t xml:space="preserve"> Zinātnes, tehnoloģijas attīstības un inovācijas pamatnostādnes 2021.-2027.gadam. Uzdevums 2.2.1. </w:t>
      </w:r>
      <w:hyperlink r:id="rId36" w:history="1">
        <w:r w:rsidRPr="00816812">
          <w:rPr>
            <w:rStyle w:val="Hyperlink"/>
            <w:rFonts w:ascii="Times New Roman" w:hAnsi="Times New Roman"/>
            <w:sz w:val="20"/>
            <w:szCs w:val="20"/>
          </w:rPr>
          <w:t>https://www.izm.gov.lv/lv/media/3679/download</w:t>
        </w:r>
      </w:hyperlink>
      <w:r w:rsidRPr="00816812">
        <w:rPr>
          <w:rFonts w:ascii="Times New Roman" w:hAnsi="Times New Roman"/>
          <w:sz w:val="20"/>
          <w:szCs w:val="20"/>
        </w:rPr>
        <w:t xml:space="preserve"> </w:t>
      </w:r>
    </w:p>
  </w:footnote>
  <w:footnote w:id="52">
    <w:p w14:paraId="20850FE6" w14:textId="4B684034" w:rsidR="0047297D" w:rsidRPr="00197D11" w:rsidRDefault="0047297D" w:rsidP="000A41E2">
      <w:pPr>
        <w:pStyle w:val="FootnoteText"/>
        <w:rPr>
          <w:rFonts w:ascii="Times New Roman" w:hAnsi="Times New Roman"/>
          <w:sz w:val="20"/>
        </w:rPr>
      </w:pPr>
      <w:r w:rsidRPr="00197D11">
        <w:rPr>
          <w:rStyle w:val="FootnoteReference"/>
          <w:rFonts w:ascii="Times New Roman" w:hAnsi="Times New Roman"/>
          <w:sz w:val="20"/>
        </w:rPr>
        <w:footnoteRef/>
      </w:r>
      <w:r w:rsidRPr="00197D11">
        <w:rPr>
          <w:rFonts w:ascii="Times New Roman" w:hAnsi="Times New Roman"/>
          <w:sz w:val="20"/>
        </w:rPr>
        <w:t xml:space="preserve"> </w:t>
      </w:r>
      <w:r w:rsidRPr="00197D11">
        <w:rPr>
          <w:rFonts w:ascii="Times New Roman" w:hAnsi="Times New Roman"/>
          <w:sz w:val="20"/>
          <w:lang w:val="lv-LV"/>
        </w:rPr>
        <w:t>Civillikums,</w:t>
      </w:r>
      <w:r>
        <w:rPr>
          <w:rFonts w:ascii="Times New Roman" w:hAnsi="Times New Roman"/>
          <w:sz w:val="20"/>
        </w:rPr>
        <w:t xml:space="preserve"> </w:t>
      </w:r>
      <w:hyperlink r:id="rId37" w:history="1">
        <w:r w:rsidRPr="00197D11">
          <w:rPr>
            <w:rStyle w:val="Hyperlink"/>
            <w:rFonts w:ascii="Times New Roman" w:hAnsi="Times New Roman"/>
            <w:sz w:val="20"/>
          </w:rPr>
          <w:t>https://likumi.lv/ta/id/225418-civillikums</w:t>
        </w:r>
      </w:hyperlink>
    </w:p>
  </w:footnote>
  <w:footnote w:id="53">
    <w:p w14:paraId="2BBFBA34" w14:textId="1389D4F3" w:rsidR="0047297D" w:rsidRPr="00A35FFA" w:rsidRDefault="0047297D" w:rsidP="000A41E2">
      <w:pPr>
        <w:pStyle w:val="FootnoteText"/>
        <w:rPr>
          <w:rFonts w:ascii="Times New Roman" w:hAnsi="Times New Roman"/>
          <w:sz w:val="20"/>
        </w:rPr>
      </w:pPr>
      <w:r w:rsidRPr="00A35FFA">
        <w:rPr>
          <w:rStyle w:val="FootnoteReference"/>
          <w:rFonts w:ascii="Times New Roman" w:hAnsi="Times New Roman"/>
          <w:sz w:val="20"/>
        </w:rPr>
        <w:footnoteRef/>
      </w:r>
      <w:r w:rsidRPr="00A35FFA">
        <w:rPr>
          <w:rFonts w:ascii="Times New Roman" w:hAnsi="Times New Roman"/>
          <w:sz w:val="20"/>
        </w:rPr>
        <w:t xml:space="preserve"> </w:t>
      </w:r>
      <w:r w:rsidRPr="00A35FFA">
        <w:rPr>
          <w:rFonts w:ascii="Times New Roman" w:hAnsi="Times New Roman"/>
          <w:sz w:val="20"/>
          <w:lang w:val="lv-LV"/>
        </w:rPr>
        <w:t>Baltajā grāmatā par mākslīgo intelektu</w:t>
      </w:r>
      <w:r w:rsidRPr="00A35FFA">
        <w:rPr>
          <w:rFonts w:ascii="Times New Roman" w:hAnsi="Times New Roman"/>
          <w:sz w:val="20"/>
        </w:rPr>
        <w:t xml:space="preserve"> (COM(2020)65 final)</w:t>
      </w:r>
      <w:r>
        <w:rPr>
          <w:rFonts w:ascii="Times New Roman" w:hAnsi="Times New Roman"/>
          <w:sz w:val="20"/>
        </w:rPr>
        <w:t xml:space="preserve">, </w:t>
      </w:r>
      <w:r w:rsidRPr="00B5492C">
        <w:rPr>
          <w:rFonts w:ascii="Times New Roman" w:hAnsi="Times New Roman"/>
          <w:i/>
          <w:iCs/>
          <w:sz w:val="20"/>
          <w:lang w:val="lv-LV"/>
        </w:rPr>
        <w:t>E</w:t>
      </w:r>
      <w:r>
        <w:rPr>
          <w:rFonts w:ascii="Times New Roman" w:hAnsi="Times New Roman"/>
          <w:i/>
          <w:iCs/>
          <w:sz w:val="20"/>
          <w:lang w:val="lv-LV"/>
        </w:rPr>
        <w:t>K</w:t>
      </w:r>
      <w:r w:rsidRPr="00B5492C">
        <w:rPr>
          <w:rFonts w:ascii="Times New Roman" w:hAnsi="Times New Roman"/>
          <w:i/>
          <w:iCs/>
          <w:sz w:val="20"/>
          <w:lang w:val="lv-LV"/>
        </w:rPr>
        <w:t xml:space="preserve"> tīmekļvietne.</w:t>
      </w:r>
      <w:r>
        <w:rPr>
          <w:rFonts w:ascii="Times New Roman" w:hAnsi="Times New Roman"/>
          <w:sz w:val="20"/>
          <w:lang w:val="lv-LV"/>
        </w:rPr>
        <w:t xml:space="preserve"> Pieejams:</w:t>
      </w:r>
      <w:r w:rsidRPr="00A35FFA">
        <w:rPr>
          <w:rFonts w:ascii="Times New Roman" w:hAnsi="Times New Roman"/>
          <w:sz w:val="20"/>
          <w:lang w:val="lv-LV"/>
        </w:rPr>
        <w:t xml:space="preserve"> </w:t>
      </w:r>
      <w:hyperlink r:id="rId38" w:history="1">
        <w:r w:rsidRPr="00A35FFA">
          <w:rPr>
            <w:rStyle w:val="Hyperlink"/>
            <w:rFonts w:ascii="Times New Roman" w:hAnsi="Times New Roman"/>
            <w:sz w:val="20"/>
          </w:rPr>
          <w:t>https://eur-lex.europa.eu/legal-content/EN/TXT/?uri=COM:2020:65:FIN</w:t>
        </w:r>
      </w:hyperlink>
      <w:r>
        <w:rPr>
          <w:rStyle w:val="Hyperlink"/>
          <w:rFonts w:ascii="Times New Roman" w:hAnsi="Times New Roman"/>
          <w:sz w:val="20"/>
        </w:rPr>
        <w:t xml:space="preserve"> [Aplūkots 01.03.2021.]</w:t>
      </w:r>
    </w:p>
  </w:footnote>
  <w:footnote w:id="54">
    <w:p w14:paraId="755739F3" w14:textId="55AEF04E" w:rsidR="0047297D" w:rsidRPr="00A35FFA" w:rsidRDefault="0047297D" w:rsidP="000A41E2">
      <w:pPr>
        <w:pStyle w:val="FootnoteText"/>
        <w:rPr>
          <w:rFonts w:ascii="Times New Roman" w:hAnsi="Times New Roman"/>
          <w:sz w:val="20"/>
        </w:rPr>
      </w:pPr>
      <w:r w:rsidRPr="00A35FFA">
        <w:rPr>
          <w:rStyle w:val="FootnoteReference"/>
          <w:rFonts w:ascii="Times New Roman" w:hAnsi="Times New Roman"/>
          <w:sz w:val="20"/>
        </w:rPr>
        <w:footnoteRef/>
      </w:r>
      <w:r w:rsidRPr="00A35FFA">
        <w:rPr>
          <w:rFonts w:ascii="Times New Roman" w:hAnsi="Times New Roman"/>
          <w:sz w:val="20"/>
        </w:rPr>
        <w:t xml:space="preserve"> Liability of Artificial Intelligence ans other emerging digital technologies</w:t>
      </w:r>
      <w:r>
        <w:rPr>
          <w:rFonts w:ascii="Times New Roman" w:hAnsi="Times New Roman"/>
          <w:sz w:val="20"/>
        </w:rPr>
        <w:t>,</w:t>
      </w:r>
      <w:r w:rsidRPr="00A35FFA">
        <w:rPr>
          <w:rFonts w:ascii="Times New Roman" w:hAnsi="Times New Roman"/>
          <w:sz w:val="20"/>
        </w:rPr>
        <w:t xml:space="preserve">  </w:t>
      </w:r>
      <w:hyperlink r:id="rId39" w:history="1">
        <w:r w:rsidRPr="00A35FFA">
          <w:rPr>
            <w:rStyle w:val="Hyperlink"/>
            <w:rFonts w:ascii="Times New Roman" w:hAnsi="Times New Roman"/>
            <w:sz w:val="20"/>
          </w:rPr>
          <w:t>https://ec.europa.eu/transparency/regexpert/index.cfm?do=groupDetail.groupMeetingDoc&amp;docid=36608</w:t>
        </w:r>
      </w:hyperlink>
      <w:r w:rsidRPr="00A35FFA">
        <w:rPr>
          <w:rFonts w:ascii="Times New Roman" w:hAnsi="Times New Roman"/>
          <w:sz w:val="20"/>
        </w:rPr>
        <w:t xml:space="preserve"> </w:t>
      </w:r>
      <w:r>
        <w:rPr>
          <w:rFonts w:ascii="Times New Roman" w:hAnsi="Times New Roman"/>
          <w:sz w:val="20"/>
        </w:rPr>
        <w:t>Aplūkots</w:t>
      </w:r>
      <w:r>
        <w:rPr>
          <w:rFonts w:ascii="Times New Roman" w:hAnsi="Times New Roman"/>
          <w:sz w:val="20"/>
          <w:lang w:val="lv-LV"/>
        </w:rPr>
        <w:t>03.06.2020.</w:t>
      </w:r>
      <w:r>
        <w:rPr>
          <w:rFonts w:ascii="Times New Roman" w:hAnsi="Times New Roman"/>
          <w:sz w:val="20"/>
        </w:rPr>
        <w:t>]</w:t>
      </w:r>
      <w:r w:rsidRPr="00A35FFA">
        <w:rPr>
          <w:rFonts w:ascii="Times New Roman" w:hAnsi="Times New Roman"/>
          <w:sz w:val="20"/>
        </w:rPr>
        <w:t xml:space="preserve"> </w:t>
      </w:r>
    </w:p>
  </w:footnote>
  <w:footnote w:id="55">
    <w:p w14:paraId="4E01D0E6" w14:textId="68F81759" w:rsidR="0047297D" w:rsidRPr="00816812" w:rsidRDefault="0047297D">
      <w:pPr>
        <w:pStyle w:val="FootnoteText"/>
        <w:rPr>
          <w:rFonts w:ascii="Times New Roman" w:hAnsi="Times New Roman"/>
          <w:sz w:val="20"/>
          <w:szCs w:val="20"/>
        </w:rPr>
      </w:pPr>
      <w:r w:rsidRPr="00816812">
        <w:rPr>
          <w:rStyle w:val="FootnoteReference"/>
          <w:rFonts w:ascii="Times New Roman" w:hAnsi="Times New Roman"/>
          <w:sz w:val="20"/>
          <w:szCs w:val="20"/>
        </w:rPr>
        <w:footnoteRef/>
      </w:r>
      <w:r w:rsidRPr="00816812">
        <w:rPr>
          <w:rFonts w:ascii="Times New Roman" w:hAnsi="Times New Roman"/>
          <w:sz w:val="20"/>
          <w:szCs w:val="20"/>
        </w:rPr>
        <w:t xml:space="preserve"> </w:t>
      </w:r>
      <w:hyperlink r:id="rId40" w:history="1">
        <w:r w:rsidRPr="00CB6A8E">
          <w:rPr>
            <w:rStyle w:val="Hyperlink"/>
            <w:rFonts w:ascii="Times New Roman" w:hAnsi="Times New Roman"/>
            <w:sz w:val="20"/>
            <w:szCs w:val="20"/>
          </w:rPr>
          <w:t>https://www.bmwi.de/Redaktion/EN/Dossier/regulatory-test-beds-testing-environments-for-innovation-and-regulation.html</w:t>
        </w:r>
      </w:hyperlink>
      <w:r>
        <w:rPr>
          <w:rFonts w:ascii="Times New Roman" w:hAnsi="Times New Roman"/>
          <w:sz w:val="20"/>
          <w:szCs w:val="20"/>
        </w:rPr>
        <w:t xml:space="preserve"> </w:t>
      </w:r>
    </w:p>
  </w:footnote>
  <w:footnote w:id="56">
    <w:p w14:paraId="13E9BCD4" w14:textId="6033A5A9" w:rsidR="0047297D" w:rsidRPr="007937D0" w:rsidRDefault="0047297D" w:rsidP="00F06CEE">
      <w:pPr>
        <w:rPr>
          <w:rFonts w:ascii="Times New Roman" w:hAnsi="Times New Roman" w:cs="Times New Roman"/>
          <w:sz w:val="20"/>
        </w:rPr>
      </w:pPr>
      <w:r w:rsidRPr="007937D0">
        <w:rPr>
          <w:rStyle w:val="FootnoteReference"/>
          <w:rFonts w:ascii="Times New Roman" w:hAnsi="Times New Roman" w:cs="Times New Roman"/>
          <w:sz w:val="20"/>
        </w:rPr>
        <w:footnoteRef/>
      </w:r>
      <w:r w:rsidRPr="007937D0">
        <w:rPr>
          <w:rFonts w:ascii="Times New Roman" w:hAnsi="Times New Roman" w:cs="Times New Roman"/>
          <w:sz w:val="20"/>
        </w:rPr>
        <w:t xml:space="preserve"> Ministru kabineta </w:t>
      </w:r>
      <w:r>
        <w:rPr>
          <w:rFonts w:ascii="Times New Roman" w:hAnsi="Times New Roman" w:cs="Times New Roman"/>
          <w:sz w:val="20"/>
        </w:rPr>
        <w:t xml:space="preserve">24.01.2012. </w:t>
      </w:r>
      <w:r w:rsidRPr="007937D0">
        <w:rPr>
          <w:rFonts w:ascii="Times New Roman" w:hAnsi="Times New Roman" w:cs="Times New Roman"/>
          <w:sz w:val="20"/>
        </w:rPr>
        <w:t>noteikumi Nr.67</w:t>
      </w:r>
      <w:r>
        <w:rPr>
          <w:rFonts w:ascii="Times New Roman" w:hAnsi="Times New Roman" w:cs="Times New Roman"/>
          <w:sz w:val="20"/>
        </w:rPr>
        <w:t xml:space="preserve"> “</w:t>
      </w:r>
      <w:r w:rsidRPr="007937D0">
        <w:rPr>
          <w:rFonts w:ascii="Times New Roman" w:hAnsi="Times New Roman" w:cs="Times New Roman"/>
          <w:sz w:val="20"/>
        </w:rPr>
        <w:t>Informācijas sabiedrības padomes nolikums</w:t>
      </w:r>
      <w:r>
        <w:rPr>
          <w:rFonts w:ascii="Times New Roman" w:hAnsi="Times New Roman" w:cs="Times New Roman"/>
          <w:sz w:val="20"/>
        </w:rPr>
        <w:t xml:space="preserve">”, </w:t>
      </w:r>
      <w:hyperlink r:id="rId41" w:history="1">
        <w:r w:rsidRPr="007937D0">
          <w:rPr>
            <w:rStyle w:val="Hyperlink"/>
            <w:rFonts w:ascii="Times New Roman" w:hAnsi="Times New Roman" w:cs="Times New Roman"/>
            <w:sz w:val="20"/>
          </w:rPr>
          <w:t>https://likumi.lv/doc.php?id=243230</w:t>
        </w:r>
      </w:hyperlink>
    </w:p>
  </w:footnote>
  <w:footnote w:id="57">
    <w:p w14:paraId="3E393674" w14:textId="0CD77FDA" w:rsidR="0047297D" w:rsidRPr="00603173" w:rsidRDefault="0047297D">
      <w:pPr>
        <w:pStyle w:val="FootnoteText"/>
        <w:rPr>
          <w:rFonts w:ascii="Times New Roman" w:eastAsiaTheme="minorHAnsi" w:hAnsi="Times New Roman"/>
          <w:sz w:val="20"/>
          <w:lang w:val="en-US"/>
        </w:rPr>
      </w:pPr>
      <w:r>
        <w:rPr>
          <w:rStyle w:val="FootnoteReference"/>
        </w:rPr>
        <w:footnoteRef/>
      </w:r>
      <w:r>
        <w:t xml:space="preserve"> </w:t>
      </w:r>
      <w:r w:rsidRPr="00603173">
        <w:rPr>
          <w:rFonts w:ascii="Times New Roman" w:eastAsiaTheme="minorHAnsi" w:hAnsi="Times New Roman"/>
          <w:sz w:val="20"/>
          <w:lang w:val="en-US"/>
        </w:rPr>
        <w:t>Grozījumi</w:t>
      </w:r>
      <w:r>
        <w:rPr>
          <w:rFonts w:ascii="Times New Roman" w:eastAsiaTheme="minorHAnsi" w:hAnsi="Times New Roman"/>
          <w:sz w:val="20"/>
          <w:lang w:val="en-US"/>
        </w:rPr>
        <w:t xml:space="preserve">em Valsts informācijas sistēmu likumā Pamatnostādņu teksta saskaņošanas brīdī ir pabeigta sabiedriskā apspriešana un ir plānots tos izsludināt Valsts sekretāru sanāksmē 2021. gada 13. maijā. </w:t>
      </w:r>
      <w:r w:rsidRPr="00603173">
        <w:rPr>
          <w:rFonts w:ascii="Times New Roman" w:eastAsiaTheme="minorHAnsi" w:hAnsi="Times New Roman"/>
          <w:sz w:val="20"/>
          <w:lang w:val="en-US"/>
        </w:rPr>
        <w:t xml:space="preserve"> </w:t>
      </w:r>
    </w:p>
  </w:footnote>
  <w:footnote w:id="58">
    <w:p w14:paraId="5D4B0749" w14:textId="10CF2DDC" w:rsidR="0047297D" w:rsidRPr="00603173" w:rsidRDefault="0047297D">
      <w:pPr>
        <w:pStyle w:val="FootnoteText"/>
        <w:rPr>
          <w:rFonts w:ascii="Times New Roman" w:eastAsiaTheme="minorHAnsi" w:hAnsi="Times New Roman"/>
          <w:sz w:val="20"/>
          <w:lang w:val="en-US"/>
        </w:rPr>
      </w:pPr>
      <w:r>
        <w:rPr>
          <w:rStyle w:val="FootnoteReference"/>
        </w:rPr>
        <w:footnoteRef/>
      </w:r>
      <w:r>
        <w:t xml:space="preserve"> </w:t>
      </w:r>
      <w:r w:rsidRPr="00603173">
        <w:rPr>
          <w:rFonts w:ascii="Times New Roman" w:eastAsiaTheme="minorHAnsi" w:hAnsi="Times New Roman"/>
          <w:sz w:val="20"/>
          <w:lang w:val="en-US"/>
        </w:rPr>
        <w:t>Grozījumi</w:t>
      </w:r>
      <w:r>
        <w:rPr>
          <w:rFonts w:ascii="Times New Roman" w:eastAsiaTheme="minorHAnsi" w:hAnsi="Times New Roman"/>
          <w:sz w:val="20"/>
          <w:lang w:val="en-US"/>
        </w:rPr>
        <w:t xml:space="preserve"> Ministru kabineta noteikumos “Valsts informācijas sistēmu vispārējās tehniskās prasības “ (VSS-1005) un “Valsts informācijas sistēmu projektu uzraudzības kārtība” (VSS-1088), kas Pamatnostādņu teksta saskaņošanas brīdī ir saskaņošanā ar ministrijām. </w:t>
      </w:r>
      <w:r w:rsidRPr="00603173">
        <w:rPr>
          <w:rFonts w:ascii="Times New Roman" w:eastAsiaTheme="minorHAnsi" w:hAnsi="Times New Roman"/>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47297D" w14:paraId="160307D5" w14:textId="77777777" w:rsidTr="573DB6E9">
      <w:tc>
        <w:tcPr>
          <w:tcW w:w="4320" w:type="dxa"/>
        </w:tcPr>
        <w:p w14:paraId="19BBB6AF" w14:textId="1D4D3AF2" w:rsidR="0047297D" w:rsidRDefault="0047297D" w:rsidP="573DB6E9">
          <w:pPr>
            <w:pStyle w:val="Header"/>
            <w:ind w:left="-115"/>
          </w:pPr>
        </w:p>
      </w:tc>
      <w:tc>
        <w:tcPr>
          <w:tcW w:w="4320" w:type="dxa"/>
        </w:tcPr>
        <w:p w14:paraId="5710C48B" w14:textId="0B0D426A" w:rsidR="0047297D" w:rsidRDefault="0047297D" w:rsidP="573DB6E9">
          <w:pPr>
            <w:pStyle w:val="Header"/>
            <w:jc w:val="center"/>
          </w:pPr>
        </w:p>
      </w:tc>
      <w:tc>
        <w:tcPr>
          <w:tcW w:w="4320" w:type="dxa"/>
        </w:tcPr>
        <w:p w14:paraId="7798431F" w14:textId="39CBB5AB" w:rsidR="0047297D" w:rsidRDefault="0047297D" w:rsidP="573DB6E9">
          <w:pPr>
            <w:pStyle w:val="Header"/>
            <w:ind w:right="-115"/>
            <w:jc w:val="right"/>
          </w:pPr>
        </w:p>
      </w:tc>
    </w:tr>
  </w:tbl>
  <w:p w14:paraId="311DCA23" w14:textId="00B05BA0" w:rsidR="0047297D" w:rsidRDefault="0047297D" w:rsidP="573DB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B8B"/>
    <w:multiLevelType w:val="multilevel"/>
    <w:tmpl w:val="3006E62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 w15:restartNumberingAfterBreak="0">
    <w:nsid w:val="02C0287E"/>
    <w:multiLevelType w:val="hybridMultilevel"/>
    <w:tmpl w:val="21EE09E8"/>
    <w:lvl w:ilvl="0" w:tplc="B1D242BE">
      <w:start w:val="1"/>
      <w:numFmt w:val="decimal"/>
      <w:lvlText w:val="%1."/>
      <w:lvlJc w:val="left"/>
      <w:pPr>
        <w:tabs>
          <w:tab w:val="num" w:pos="720"/>
        </w:tabs>
        <w:ind w:left="720" w:hanging="360"/>
      </w:pPr>
      <w:rPr>
        <w:rFonts w:hint="default"/>
        <w:sz w:val="20"/>
      </w:rPr>
    </w:lvl>
    <w:lvl w:ilvl="1" w:tplc="06C2AF70">
      <w:start w:val="1"/>
      <w:numFmt w:val="decimal"/>
      <w:lvlText w:val="%2)"/>
      <w:lvlJc w:val="left"/>
      <w:pPr>
        <w:ind w:left="1440" w:hanging="360"/>
      </w:pPr>
      <w:rPr>
        <w:rFonts w:hint="default"/>
      </w:rPr>
    </w:lvl>
    <w:lvl w:ilvl="2" w:tplc="10BEA2A4" w:tentative="1">
      <w:start w:val="1"/>
      <w:numFmt w:val="bullet"/>
      <w:lvlText w:val=""/>
      <w:lvlJc w:val="left"/>
      <w:pPr>
        <w:tabs>
          <w:tab w:val="num" w:pos="2160"/>
        </w:tabs>
        <w:ind w:left="2160" w:hanging="360"/>
      </w:pPr>
      <w:rPr>
        <w:rFonts w:ascii="Symbol" w:hAnsi="Symbol" w:hint="default"/>
        <w:sz w:val="20"/>
      </w:rPr>
    </w:lvl>
    <w:lvl w:ilvl="3" w:tplc="17E64BAE" w:tentative="1">
      <w:start w:val="1"/>
      <w:numFmt w:val="bullet"/>
      <w:lvlText w:val=""/>
      <w:lvlJc w:val="left"/>
      <w:pPr>
        <w:tabs>
          <w:tab w:val="num" w:pos="2880"/>
        </w:tabs>
        <w:ind w:left="2880" w:hanging="360"/>
      </w:pPr>
      <w:rPr>
        <w:rFonts w:ascii="Symbol" w:hAnsi="Symbol" w:hint="default"/>
        <w:sz w:val="20"/>
      </w:rPr>
    </w:lvl>
    <w:lvl w:ilvl="4" w:tplc="DAAEEA3E" w:tentative="1">
      <w:start w:val="1"/>
      <w:numFmt w:val="bullet"/>
      <w:lvlText w:val=""/>
      <w:lvlJc w:val="left"/>
      <w:pPr>
        <w:tabs>
          <w:tab w:val="num" w:pos="3600"/>
        </w:tabs>
        <w:ind w:left="3600" w:hanging="360"/>
      </w:pPr>
      <w:rPr>
        <w:rFonts w:ascii="Symbol" w:hAnsi="Symbol" w:hint="default"/>
        <w:sz w:val="20"/>
      </w:rPr>
    </w:lvl>
    <w:lvl w:ilvl="5" w:tplc="FB5A40E8" w:tentative="1">
      <w:start w:val="1"/>
      <w:numFmt w:val="bullet"/>
      <w:lvlText w:val=""/>
      <w:lvlJc w:val="left"/>
      <w:pPr>
        <w:tabs>
          <w:tab w:val="num" w:pos="4320"/>
        </w:tabs>
        <w:ind w:left="4320" w:hanging="360"/>
      </w:pPr>
      <w:rPr>
        <w:rFonts w:ascii="Symbol" w:hAnsi="Symbol" w:hint="default"/>
        <w:sz w:val="20"/>
      </w:rPr>
    </w:lvl>
    <w:lvl w:ilvl="6" w:tplc="80CEBC36" w:tentative="1">
      <w:start w:val="1"/>
      <w:numFmt w:val="bullet"/>
      <w:lvlText w:val=""/>
      <w:lvlJc w:val="left"/>
      <w:pPr>
        <w:tabs>
          <w:tab w:val="num" w:pos="5040"/>
        </w:tabs>
        <w:ind w:left="5040" w:hanging="360"/>
      </w:pPr>
      <w:rPr>
        <w:rFonts w:ascii="Symbol" w:hAnsi="Symbol" w:hint="default"/>
        <w:sz w:val="20"/>
      </w:rPr>
    </w:lvl>
    <w:lvl w:ilvl="7" w:tplc="DB806144" w:tentative="1">
      <w:start w:val="1"/>
      <w:numFmt w:val="bullet"/>
      <w:lvlText w:val=""/>
      <w:lvlJc w:val="left"/>
      <w:pPr>
        <w:tabs>
          <w:tab w:val="num" w:pos="5760"/>
        </w:tabs>
        <w:ind w:left="5760" w:hanging="360"/>
      </w:pPr>
      <w:rPr>
        <w:rFonts w:ascii="Symbol" w:hAnsi="Symbol" w:hint="default"/>
        <w:sz w:val="20"/>
      </w:rPr>
    </w:lvl>
    <w:lvl w:ilvl="8" w:tplc="04E04F4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17FDF"/>
    <w:multiLevelType w:val="hybridMultilevel"/>
    <w:tmpl w:val="45EAA896"/>
    <w:lvl w:ilvl="0" w:tplc="F6AA8010">
      <w:start w:val="1"/>
      <w:numFmt w:val="decimal"/>
      <w:lvlText w:val="%1."/>
      <w:lvlJc w:val="left"/>
      <w:pPr>
        <w:ind w:left="720" w:hanging="360"/>
      </w:pPr>
      <w:rPr>
        <w:b w:val="0"/>
        <w:bCs/>
      </w:rPr>
    </w:lvl>
    <w:lvl w:ilvl="1" w:tplc="FEFA6CB6">
      <w:start w:val="1"/>
      <w:numFmt w:val="lowerLetter"/>
      <w:lvlText w:val="%2."/>
      <w:lvlJc w:val="left"/>
      <w:pPr>
        <w:ind w:left="1440" w:hanging="360"/>
      </w:pPr>
    </w:lvl>
    <w:lvl w:ilvl="2" w:tplc="E96EC774">
      <w:start w:val="1"/>
      <w:numFmt w:val="lowerRoman"/>
      <w:lvlText w:val="%3."/>
      <w:lvlJc w:val="right"/>
      <w:pPr>
        <w:ind w:left="2160" w:hanging="180"/>
      </w:pPr>
    </w:lvl>
    <w:lvl w:ilvl="3" w:tplc="3308051A">
      <w:start w:val="1"/>
      <w:numFmt w:val="decimal"/>
      <w:lvlText w:val="%4."/>
      <w:lvlJc w:val="left"/>
      <w:pPr>
        <w:ind w:left="2880" w:hanging="360"/>
      </w:pPr>
    </w:lvl>
    <w:lvl w:ilvl="4" w:tplc="F03CD478">
      <w:start w:val="1"/>
      <w:numFmt w:val="lowerLetter"/>
      <w:lvlText w:val="%5."/>
      <w:lvlJc w:val="left"/>
      <w:pPr>
        <w:ind w:left="3600" w:hanging="360"/>
      </w:pPr>
    </w:lvl>
    <w:lvl w:ilvl="5" w:tplc="B518D0B0">
      <w:start w:val="1"/>
      <w:numFmt w:val="lowerRoman"/>
      <w:lvlText w:val="%6."/>
      <w:lvlJc w:val="right"/>
      <w:pPr>
        <w:ind w:left="4320" w:hanging="180"/>
      </w:pPr>
    </w:lvl>
    <w:lvl w:ilvl="6" w:tplc="6716538A">
      <w:start w:val="1"/>
      <w:numFmt w:val="decimal"/>
      <w:lvlText w:val="%7."/>
      <w:lvlJc w:val="left"/>
      <w:pPr>
        <w:ind w:left="5040" w:hanging="360"/>
      </w:pPr>
    </w:lvl>
    <w:lvl w:ilvl="7" w:tplc="51E8AE10">
      <w:start w:val="1"/>
      <w:numFmt w:val="lowerLetter"/>
      <w:lvlText w:val="%8."/>
      <w:lvlJc w:val="left"/>
      <w:pPr>
        <w:ind w:left="5760" w:hanging="360"/>
      </w:pPr>
    </w:lvl>
    <w:lvl w:ilvl="8" w:tplc="51F6E27C">
      <w:start w:val="1"/>
      <w:numFmt w:val="lowerRoman"/>
      <w:lvlText w:val="%9."/>
      <w:lvlJc w:val="right"/>
      <w:pPr>
        <w:ind w:left="6480" w:hanging="180"/>
      </w:pPr>
    </w:lvl>
  </w:abstractNum>
  <w:abstractNum w:abstractNumId="3" w15:restartNumberingAfterBreak="0">
    <w:nsid w:val="069D67C4"/>
    <w:multiLevelType w:val="hybridMultilevel"/>
    <w:tmpl w:val="47308E8E"/>
    <w:lvl w:ilvl="0" w:tplc="0426000F">
      <w:start w:val="1"/>
      <w:numFmt w:val="decimal"/>
      <w:lvlText w:val="%1."/>
      <w:lvlJc w:val="left"/>
      <w:pPr>
        <w:tabs>
          <w:tab w:val="num" w:pos="720"/>
        </w:tabs>
        <w:ind w:left="720" w:hanging="360"/>
      </w:pPr>
      <w:rPr>
        <w:rFonts w:hint="default"/>
        <w:sz w:val="20"/>
      </w:rPr>
    </w:lvl>
    <w:lvl w:ilvl="1" w:tplc="79C05376" w:tentative="1">
      <w:start w:val="1"/>
      <w:numFmt w:val="bullet"/>
      <w:lvlText w:val=""/>
      <w:lvlJc w:val="left"/>
      <w:pPr>
        <w:tabs>
          <w:tab w:val="num" w:pos="1440"/>
        </w:tabs>
        <w:ind w:left="1440" w:hanging="360"/>
      </w:pPr>
      <w:rPr>
        <w:rFonts w:ascii="Symbol" w:hAnsi="Symbol" w:hint="default"/>
        <w:sz w:val="20"/>
      </w:rPr>
    </w:lvl>
    <w:lvl w:ilvl="2" w:tplc="595CAE66" w:tentative="1">
      <w:start w:val="1"/>
      <w:numFmt w:val="bullet"/>
      <w:lvlText w:val=""/>
      <w:lvlJc w:val="left"/>
      <w:pPr>
        <w:tabs>
          <w:tab w:val="num" w:pos="2160"/>
        </w:tabs>
        <w:ind w:left="2160" w:hanging="360"/>
      </w:pPr>
      <w:rPr>
        <w:rFonts w:ascii="Symbol" w:hAnsi="Symbol" w:hint="default"/>
        <w:sz w:val="20"/>
      </w:rPr>
    </w:lvl>
    <w:lvl w:ilvl="3" w:tplc="28B896FC" w:tentative="1">
      <w:start w:val="1"/>
      <w:numFmt w:val="bullet"/>
      <w:lvlText w:val=""/>
      <w:lvlJc w:val="left"/>
      <w:pPr>
        <w:tabs>
          <w:tab w:val="num" w:pos="2880"/>
        </w:tabs>
        <w:ind w:left="2880" w:hanging="360"/>
      </w:pPr>
      <w:rPr>
        <w:rFonts w:ascii="Symbol" w:hAnsi="Symbol" w:hint="default"/>
        <w:sz w:val="20"/>
      </w:rPr>
    </w:lvl>
    <w:lvl w:ilvl="4" w:tplc="E9EA3864" w:tentative="1">
      <w:start w:val="1"/>
      <w:numFmt w:val="bullet"/>
      <w:lvlText w:val=""/>
      <w:lvlJc w:val="left"/>
      <w:pPr>
        <w:tabs>
          <w:tab w:val="num" w:pos="3600"/>
        </w:tabs>
        <w:ind w:left="3600" w:hanging="360"/>
      </w:pPr>
      <w:rPr>
        <w:rFonts w:ascii="Symbol" w:hAnsi="Symbol" w:hint="default"/>
        <w:sz w:val="20"/>
      </w:rPr>
    </w:lvl>
    <w:lvl w:ilvl="5" w:tplc="B98E0D94" w:tentative="1">
      <w:start w:val="1"/>
      <w:numFmt w:val="bullet"/>
      <w:lvlText w:val=""/>
      <w:lvlJc w:val="left"/>
      <w:pPr>
        <w:tabs>
          <w:tab w:val="num" w:pos="4320"/>
        </w:tabs>
        <w:ind w:left="4320" w:hanging="360"/>
      </w:pPr>
      <w:rPr>
        <w:rFonts w:ascii="Symbol" w:hAnsi="Symbol" w:hint="default"/>
        <w:sz w:val="20"/>
      </w:rPr>
    </w:lvl>
    <w:lvl w:ilvl="6" w:tplc="25A6B26C" w:tentative="1">
      <w:start w:val="1"/>
      <w:numFmt w:val="bullet"/>
      <w:lvlText w:val=""/>
      <w:lvlJc w:val="left"/>
      <w:pPr>
        <w:tabs>
          <w:tab w:val="num" w:pos="5040"/>
        </w:tabs>
        <w:ind w:left="5040" w:hanging="360"/>
      </w:pPr>
      <w:rPr>
        <w:rFonts w:ascii="Symbol" w:hAnsi="Symbol" w:hint="default"/>
        <w:sz w:val="20"/>
      </w:rPr>
    </w:lvl>
    <w:lvl w:ilvl="7" w:tplc="65C0D06C" w:tentative="1">
      <w:start w:val="1"/>
      <w:numFmt w:val="bullet"/>
      <w:lvlText w:val=""/>
      <w:lvlJc w:val="left"/>
      <w:pPr>
        <w:tabs>
          <w:tab w:val="num" w:pos="5760"/>
        </w:tabs>
        <w:ind w:left="5760" w:hanging="360"/>
      </w:pPr>
      <w:rPr>
        <w:rFonts w:ascii="Symbol" w:hAnsi="Symbol" w:hint="default"/>
        <w:sz w:val="20"/>
      </w:rPr>
    </w:lvl>
    <w:lvl w:ilvl="8" w:tplc="34E4731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07E8B"/>
    <w:multiLevelType w:val="hybridMultilevel"/>
    <w:tmpl w:val="F6828222"/>
    <w:lvl w:ilvl="0" w:tplc="FFFFFFFF">
      <w:start w:val="1"/>
      <w:numFmt w:val="decimal"/>
      <w:lvlText w:val="%1."/>
      <w:lvlJc w:val="left"/>
      <w:pPr>
        <w:ind w:left="709"/>
      </w:pPr>
      <w:rPr>
        <w:b w:val="0"/>
        <w:i w:val="0"/>
        <w:strike w:val="0"/>
        <w:dstrike w:val="0"/>
        <w:color w:val="000000"/>
        <w:sz w:val="24"/>
        <w:szCs w:val="24"/>
        <w:u w:val="none" w:color="000000"/>
        <w:bdr w:val="none" w:sz="0" w:space="0" w:color="auto"/>
        <w:shd w:val="clear" w:color="auto" w:fill="auto"/>
        <w:vertAlign w:val="baseline"/>
      </w:rPr>
    </w:lvl>
    <w:lvl w:ilvl="1" w:tplc="53381466">
      <w:start w:val="1"/>
      <w:numFmt w:val="lowerLetter"/>
      <w:lvlText w:val="%2"/>
      <w:lvlJc w:val="left"/>
      <w:pPr>
        <w:ind w:left="1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E1C5E">
      <w:start w:val="1"/>
      <w:numFmt w:val="lowerRoman"/>
      <w:lvlText w:val="%3"/>
      <w:lvlJc w:val="left"/>
      <w:pPr>
        <w:ind w:left="1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262DC">
      <w:start w:val="1"/>
      <w:numFmt w:val="decimal"/>
      <w:lvlText w:val="%4"/>
      <w:lvlJc w:val="left"/>
      <w:pPr>
        <w:ind w:left="2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E0192A">
      <w:start w:val="1"/>
      <w:numFmt w:val="lowerLetter"/>
      <w:lvlText w:val="%5"/>
      <w:lvlJc w:val="left"/>
      <w:pPr>
        <w:ind w:left="3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E48D0">
      <w:start w:val="1"/>
      <w:numFmt w:val="lowerRoman"/>
      <w:lvlText w:val="%6"/>
      <w:lvlJc w:val="left"/>
      <w:pPr>
        <w:ind w:left="4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C84D2">
      <w:start w:val="1"/>
      <w:numFmt w:val="decimal"/>
      <w:lvlText w:val="%7"/>
      <w:lvlJc w:val="left"/>
      <w:pPr>
        <w:ind w:left="4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CC662">
      <w:start w:val="1"/>
      <w:numFmt w:val="lowerLetter"/>
      <w:lvlText w:val="%8"/>
      <w:lvlJc w:val="left"/>
      <w:pPr>
        <w:ind w:left="5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C7002">
      <w:start w:val="1"/>
      <w:numFmt w:val="lowerRoman"/>
      <w:lvlText w:val="%9"/>
      <w:lvlJc w:val="left"/>
      <w:pPr>
        <w:ind w:left="6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660BDD"/>
    <w:multiLevelType w:val="hybridMultilevel"/>
    <w:tmpl w:val="B40E0F80"/>
    <w:lvl w:ilvl="0" w:tplc="1E0618C2">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79B7A49"/>
    <w:multiLevelType w:val="hybridMultilevel"/>
    <w:tmpl w:val="0ACC7E8A"/>
    <w:lvl w:ilvl="0" w:tplc="D892D6D0">
      <w:start w:val="1"/>
      <w:numFmt w:val="decimal"/>
      <w:lvlText w:val="%1."/>
      <w:lvlJc w:val="left"/>
      <w:pPr>
        <w:ind w:left="720" w:hanging="360"/>
      </w:pPr>
      <w:rPr>
        <w:rFonts w:hint="default"/>
      </w:rPr>
    </w:lvl>
    <w:lvl w:ilvl="1" w:tplc="CECE6444">
      <w:start w:val="1"/>
      <w:numFmt w:val="bullet"/>
      <w:lvlText w:val="o"/>
      <w:lvlJc w:val="left"/>
      <w:pPr>
        <w:ind w:left="1440" w:hanging="360"/>
      </w:pPr>
      <w:rPr>
        <w:rFonts w:ascii="Courier New" w:hAnsi="Courier New" w:hint="default"/>
      </w:rPr>
    </w:lvl>
    <w:lvl w:ilvl="2" w:tplc="F75E6A74">
      <w:start w:val="1"/>
      <w:numFmt w:val="bullet"/>
      <w:lvlText w:val=""/>
      <w:lvlJc w:val="left"/>
      <w:pPr>
        <w:ind w:left="2160" w:hanging="360"/>
      </w:pPr>
      <w:rPr>
        <w:rFonts w:ascii="Wingdings" w:hAnsi="Wingdings" w:hint="default"/>
      </w:rPr>
    </w:lvl>
    <w:lvl w:ilvl="3" w:tplc="5AB8C5AC">
      <w:start w:val="1"/>
      <w:numFmt w:val="bullet"/>
      <w:lvlText w:val=""/>
      <w:lvlJc w:val="left"/>
      <w:pPr>
        <w:ind w:left="2880" w:hanging="360"/>
      </w:pPr>
      <w:rPr>
        <w:rFonts w:ascii="Symbol" w:hAnsi="Symbol" w:hint="default"/>
      </w:rPr>
    </w:lvl>
    <w:lvl w:ilvl="4" w:tplc="F0BAD48A">
      <w:start w:val="1"/>
      <w:numFmt w:val="bullet"/>
      <w:lvlText w:val="o"/>
      <w:lvlJc w:val="left"/>
      <w:pPr>
        <w:ind w:left="3600" w:hanging="360"/>
      </w:pPr>
      <w:rPr>
        <w:rFonts w:ascii="Courier New" w:hAnsi="Courier New" w:hint="default"/>
      </w:rPr>
    </w:lvl>
    <w:lvl w:ilvl="5" w:tplc="498A9152">
      <w:start w:val="1"/>
      <w:numFmt w:val="bullet"/>
      <w:lvlText w:val=""/>
      <w:lvlJc w:val="left"/>
      <w:pPr>
        <w:ind w:left="4320" w:hanging="360"/>
      </w:pPr>
      <w:rPr>
        <w:rFonts w:ascii="Wingdings" w:hAnsi="Wingdings" w:hint="default"/>
      </w:rPr>
    </w:lvl>
    <w:lvl w:ilvl="6" w:tplc="74F43A20">
      <w:start w:val="1"/>
      <w:numFmt w:val="bullet"/>
      <w:lvlText w:val=""/>
      <w:lvlJc w:val="left"/>
      <w:pPr>
        <w:ind w:left="5040" w:hanging="360"/>
      </w:pPr>
      <w:rPr>
        <w:rFonts w:ascii="Symbol" w:hAnsi="Symbol" w:hint="default"/>
      </w:rPr>
    </w:lvl>
    <w:lvl w:ilvl="7" w:tplc="39CCBA0A">
      <w:start w:val="1"/>
      <w:numFmt w:val="bullet"/>
      <w:lvlText w:val="o"/>
      <w:lvlJc w:val="left"/>
      <w:pPr>
        <w:ind w:left="5760" w:hanging="360"/>
      </w:pPr>
      <w:rPr>
        <w:rFonts w:ascii="Courier New" w:hAnsi="Courier New" w:hint="default"/>
      </w:rPr>
    </w:lvl>
    <w:lvl w:ilvl="8" w:tplc="B872781E">
      <w:start w:val="1"/>
      <w:numFmt w:val="bullet"/>
      <w:lvlText w:val=""/>
      <w:lvlJc w:val="left"/>
      <w:pPr>
        <w:ind w:left="6480" w:hanging="360"/>
      </w:pPr>
      <w:rPr>
        <w:rFonts w:ascii="Wingdings" w:hAnsi="Wingdings" w:hint="default"/>
      </w:rPr>
    </w:lvl>
  </w:abstractNum>
  <w:abstractNum w:abstractNumId="7" w15:restartNumberingAfterBreak="0">
    <w:nsid w:val="081C5C04"/>
    <w:multiLevelType w:val="multilevel"/>
    <w:tmpl w:val="AD7ACF58"/>
    <w:lvl w:ilvl="0">
      <w:start w:val="4"/>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83D3230"/>
    <w:multiLevelType w:val="hybridMultilevel"/>
    <w:tmpl w:val="316A0E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A546F37"/>
    <w:multiLevelType w:val="hybridMultilevel"/>
    <w:tmpl w:val="9F18EB9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0BE16D8B"/>
    <w:multiLevelType w:val="hybridMultilevel"/>
    <w:tmpl w:val="8B862C82"/>
    <w:lvl w:ilvl="0" w:tplc="0426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912142"/>
    <w:multiLevelType w:val="hybridMultilevel"/>
    <w:tmpl w:val="1CBCCB1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E0C1223"/>
    <w:multiLevelType w:val="hybridMultilevel"/>
    <w:tmpl w:val="3416B6FC"/>
    <w:lvl w:ilvl="0" w:tplc="8C74CCD2">
      <w:start w:val="1"/>
      <w:numFmt w:val="decimal"/>
      <w:lvlText w:val="%1."/>
      <w:lvlJc w:val="left"/>
      <w:pPr>
        <w:ind w:left="720" w:hanging="360"/>
      </w:pPr>
      <w:rPr>
        <w:rFonts w:hint="default"/>
        <w:b w:val="0"/>
        <w:bCs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FEC1195"/>
    <w:multiLevelType w:val="hybridMultilevel"/>
    <w:tmpl w:val="66623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14D7161"/>
    <w:multiLevelType w:val="hybridMultilevel"/>
    <w:tmpl w:val="E1FCFE2A"/>
    <w:lvl w:ilvl="0" w:tplc="55146FA8">
      <w:start w:val="1"/>
      <w:numFmt w:val="decimal"/>
      <w:lvlText w:val="%1."/>
      <w:lvlJc w:val="left"/>
      <w:pPr>
        <w:ind w:left="720" w:hanging="360"/>
      </w:pPr>
    </w:lvl>
    <w:lvl w:ilvl="1" w:tplc="06A43CD2">
      <w:start w:val="1"/>
      <w:numFmt w:val="lowerLetter"/>
      <w:lvlText w:val="%2."/>
      <w:lvlJc w:val="left"/>
      <w:pPr>
        <w:ind w:left="1440" w:hanging="360"/>
      </w:pPr>
    </w:lvl>
    <w:lvl w:ilvl="2" w:tplc="B7D049CC">
      <w:start w:val="1"/>
      <w:numFmt w:val="lowerRoman"/>
      <w:lvlText w:val="%3."/>
      <w:lvlJc w:val="right"/>
      <w:pPr>
        <w:ind w:left="2160" w:hanging="180"/>
      </w:pPr>
    </w:lvl>
    <w:lvl w:ilvl="3" w:tplc="67DE428A">
      <w:start w:val="1"/>
      <w:numFmt w:val="decimal"/>
      <w:lvlText w:val="%4."/>
      <w:lvlJc w:val="left"/>
      <w:pPr>
        <w:ind w:left="2880" w:hanging="360"/>
      </w:pPr>
    </w:lvl>
    <w:lvl w:ilvl="4" w:tplc="38B8386A">
      <w:start w:val="1"/>
      <w:numFmt w:val="lowerLetter"/>
      <w:lvlText w:val="%5."/>
      <w:lvlJc w:val="left"/>
      <w:pPr>
        <w:ind w:left="3600" w:hanging="360"/>
      </w:pPr>
    </w:lvl>
    <w:lvl w:ilvl="5" w:tplc="C58ABD24">
      <w:start w:val="1"/>
      <w:numFmt w:val="lowerRoman"/>
      <w:lvlText w:val="%6."/>
      <w:lvlJc w:val="right"/>
      <w:pPr>
        <w:ind w:left="4320" w:hanging="180"/>
      </w:pPr>
    </w:lvl>
    <w:lvl w:ilvl="6" w:tplc="8D125E08">
      <w:start w:val="1"/>
      <w:numFmt w:val="decimal"/>
      <w:lvlText w:val="%7."/>
      <w:lvlJc w:val="left"/>
      <w:pPr>
        <w:ind w:left="5040" w:hanging="360"/>
      </w:pPr>
    </w:lvl>
    <w:lvl w:ilvl="7" w:tplc="C616C106">
      <w:start w:val="1"/>
      <w:numFmt w:val="lowerLetter"/>
      <w:lvlText w:val="%8."/>
      <w:lvlJc w:val="left"/>
      <w:pPr>
        <w:ind w:left="5760" w:hanging="360"/>
      </w:pPr>
    </w:lvl>
    <w:lvl w:ilvl="8" w:tplc="9B1C1376">
      <w:start w:val="1"/>
      <w:numFmt w:val="lowerRoman"/>
      <w:lvlText w:val="%9."/>
      <w:lvlJc w:val="right"/>
      <w:pPr>
        <w:ind w:left="6480" w:hanging="180"/>
      </w:pPr>
    </w:lvl>
  </w:abstractNum>
  <w:abstractNum w:abstractNumId="15" w15:restartNumberingAfterBreak="0">
    <w:nsid w:val="11657F8A"/>
    <w:multiLevelType w:val="hybridMultilevel"/>
    <w:tmpl w:val="2E06F7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1A93DE0"/>
    <w:multiLevelType w:val="multilevel"/>
    <w:tmpl w:val="9D0A02D6"/>
    <w:lvl w:ilvl="0">
      <w:start w:val="1"/>
      <w:numFmt w:val="decimal"/>
      <w:lvlText w:val="%1."/>
      <w:lvlJc w:val="left"/>
      <w:pPr>
        <w:ind w:left="360" w:hanging="360"/>
      </w:pPr>
      <w:rPr>
        <w:rFonts w:hint="default"/>
        <w:color w:val="auto"/>
      </w:rPr>
    </w:lvl>
    <w:lvl w:ilvl="1">
      <w:start w:val="1"/>
      <w:numFmt w:val="decimal"/>
      <w:lvlText w:val="%1.%2."/>
      <w:lvlJc w:val="left"/>
      <w:pPr>
        <w:ind w:left="1483" w:hanging="360"/>
      </w:pPr>
      <w:rPr>
        <w:rFonts w:hint="default"/>
      </w:rPr>
    </w:lvl>
    <w:lvl w:ilvl="2">
      <w:start w:val="1"/>
      <w:numFmt w:val="decimal"/>
      <w:lvlText w:val="%1.%2.%3."/>
      <w:lvlJc w:val="left"/>
      <w:pPr>
        <w:ind w:left="2966" w:hanging="720"/>
      </w:pPr>
      <w:rPr>
        <w:rFonts w:hint="default"/>
      </w:rPr>
    </w:lvl>
    <w:lvl w:ilvl="3">
      <w:start w:val="1"/>
      <w:numFmt w:val="decimal"/>
      <w:lvlText w:val="%1.%2.%3.%4."/>
      <w:lvlJc w:val="left"/>
      <w:pPr>
        <w:ind w:left="4089" w:hanging="720"/>
      </w:pPr>
      <w:rPr>
        <w:rFonts w:hint="default"/>
      </w:rPr>
    </w:lvl>
    <w:lvl w:ilvl="4">
      <w:start w:val="1"/>
      <w:numFmt w:val="decimal"/>
      <w:lvlText w:val="%1.%2.%3.%4.%5."/>
      <w:lvlJc w:val="left"/>
      <w:pPr>
        <w:ind w:left="5572" w:hanging="108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8178" w:hanging="144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784" w:hanging="1800"/>
      </w:pPr>
      <w:rPr>
        <w:rFonts w:hint="default"/>
      </w:rPr>
    </w:lvl>
  </w:abstractNum>
  <w:abstractNum w:abstractNumId="17" w15:restartNumberingAfterBreak="0">
    <w:nsid w:val="139C740D"/>
    <w:multiLevelType w:val="hybridMultilevel"/>
    <w:tmpl w:val="E104EE5E"/>
    <w:lvl w:ilvl="0" w:tplc="D892D6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8450C2"/>
    <w:multiLevelType w:val="multilevel"/>
    <w:tmpl w:val="BAAE29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51F755D"/>
    <w:multiLevelType w:val="hybridMultilevel"/>
    <w:tmpl w:val="71122134"/>
    <w:lvl w:ilvl="0" w:tplc="2CDC5F70">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16F270E8"/>
    <w:multiLevelType w:val="hybridMultilevel"/>
    <w:tmpl w:val="3CB0822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B270ED80">
      <w:start w:val="1"/>
      <w:numFmt w:val="decimal"/>
      <w:lvlText w:val="%4."/>
      <w:lvlJc w:val="left"/>
      <w:pPr>
        <w:ind w:left="2880" w:hanging="360"/>
      </w:pPr>
      <w:rPr>
        <w:b w:val="0"/>
        <w:bCs/>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70D09A1"/>
    <w:multiLevelType w:val="hybridMultilevel"/>
    <w:tmpl w:val="3CA84FD0"/>
    <w:lvl w:ilvl="0" w:tplc="0426000F">
      <w:start w:val="1"/>
      <w:numFmt w:val="decimal"/>
      <w:lvlText w:val="%1."/>
      <w:lvlJc w:val="left"/>
      <w:pPr>
        <w:ind w:left="1072" w:hanging="360"/>
      </w:pPr>
      <w:rPr>
        <w:rFonts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2" w15:restartNumberingAfterBreak="0">
    <w:nsid w:val="17A306F1"/>
    <w:multiLevelType w:val="hybridMultilevel"/>
    <w:tmpl w:val="D8B42AF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17B05D46"/>
    <w:multiLevelType w:val="hybridMultilevel"/>
    <w:tmpl w:val="FFFFFFFF"/>
    <w:lvl w:ilvl="0" w:tplc="33F0E18E">
      <w:start w:val="5"/>
      <w:numFmt w:val="decimal"/>
      <w:lvlText w:val="%1."/>
      <w:lvlJc w:val="left"/>
      <w:pPr>
        <w:ind w:left="720" w:hanging="360"/>
      </w:pPr>
    </w:lvl>
    <w:lvl w:ilvl="1" w:tplc="8F2AEAEC">
      <w:start w:val="1"/>
      <w:numFmt w:val="lowerLetter"/>
      <w:lvlText w:val="%2."/>
      <w:lvlJc w:val="left"/>
      <w:pPr>
        <w:ind w:left="1440" w:hanging="360"/>
      </w:pPr>
    </w:lvl>
    <w:lvl w:ilvl="2" w:tplc="13248904">
      <w:start w:val="1"/>
      <w:numFmt w:val="lowerRoman"/>
      <w:lvlText w:val="%3."/>
      <w:lvlJc w:val="right"/>
      <w:pPr>
        <w:ind w:left="2160" w:hanging="180"/>
      </w:pPr>
    </w:lvl>
    <w:lvl w:ilvl="3" w:tplc="D56E7F0A">
      <w:start w:val="1"/>
      <w:numFmt w:val="decimal"/>
      <w:lvlText w:val="%4."/>
      <w:lvlJc w:val="left"/>
      <w:pPr>
        <w:ind w:left="2880" w:hanging="360"/>
      </w:pPr>
    </w:lvl>
    <w:lvl w:ilvl="4" w:tplc="0A1E921E">
      <w:start w:val="1"/>
      <w:numFmt w:val="lowerLetter"/>
      <w:lvlText w:val="%5."/>
      <w:lvlJc w:val="left"/>
      <w:pPr>
        <w:ind w:left="3600" w:hanging="360"/>
      </w:pPr>
    </w:lvl>
    <w:lvl w:ilvl="5" w:tplc="169264A4">
      <w:start w:val="1"/>
      <w:numFmt w:val="lowerRoman"/>
      <w:lvlText w:val="%6."/>
      <w:lvlJc w:val="right"/>
      <w:pPr>
        <w:ind w:left="4320" w:hanging="180"/>
      </w:pPr>
    </w:lvl>
    <w:lvl w:ilvl="6" w:tplc="58960D0A">
      <w:start w:val="1"/>
      <w:numFmt w:val="decimal"/>
      <w:lvlText w:val="%7."/>
      <w:lvlJc w:val="left"/>
      <w:pPr>
        <w:ind w:left="5040" w:hanging="360"/>
      </w:pPr>
    </w:lvl>
    <w:lvl w:ilvl="7" w:tplc="A63E0794">
      <w:start w:val="1"/>
      <w:numFmt w:val="lowerLetter"/>
      <w:lvlText w:val="%8."/>
      <w:lvlJc w:val="left"/>
      <w:pPr>
        <w:ind w:left="5760" w:hanging="360"/>
      </w:pPr>
    </w:lvl>
    <w:lvl w:ilvl="8" w:tplc="02CE14A2">
      <w:start w:val="1"/>
      <w:numFmt w:val="lowerRoman"/>
      <w:lvlText w:val="%9."/>
      <w:lvlJc w:val="right"/>
      <w:pPr>
        <w:ind w:left="6480" w:hanging="180"/>
      </w:pPr>
    </w:lvl>
  </w:abstractNum>
  <w:abstractNum w:abstractNumId="24" w15:restartNumberingAfterBreak="0">
    <w:nsid w:val="18B628FE"/>
    <w:multiLevelType w:val="hybridMultilevel"/>
    <w:tmpl w:val="9EBAD1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192146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AD63A12"/>
    <w:multiLevelType w:val="hybridMultilevel"/>
    <w:tmpl w:val="11BCD2F0"/>
    <w:lvl w:ilvl="0" w:tplc="3C7814D8">
      <w:start w:val="1"/>
      <w:numFmt w:val="bullet"/>
      <w:lvlText w:val=""/>
      <w:lvlJc w:val="left"/>
      <w:pPr>
        <w:ind w:left="720" w:hanging="360"/>
      </w:pPr>
      <w:rPr>
        <w:rFonts w:ascii="Symbol" w:hAnsi="Symbol" w:hint="default"/>
      </w:rPr>
    </w:lvl>
    <w:lvl w:ilvl="1" w:tplc="0DEC62F8">
      <w:start w:val="1"/>
      <w:numFmt w:val="bullet"/>
      <w:lvlText w:val="o"/>
      <w:lvlJc w:val="left"/>
      <w:pPr>
        <w:ind w:left="1440" w:hanging="360"/>
      </w:pPr>
      <w:rPr>
        <w:rFonts w:ascii="Courier New" w:hAnsi="Courier New" w:cs="Times New Roman" w:hint="default"/>
      </w:rPr>
    </w:lvl>
    <w:lvl w:ilvl="2" w:tplc="0426000F">
      <w:start w:val="1"/>
      <w:numFmt w:val="decimal"/>
      <w:lvlText w:val="%3."/>
      <w:lvlJc w:val="left"/>
      <w:pPr>
        <w:ind w:left="2160" w:hanging="360"/>
      </w:pPr>
      <w:rPr>
        <w:rFonts w:hint="default"/>
      </w:rPr>
    </w:lvl>
    <w:lvl w:ilvl="3" w:tplc="277E8CBE">
      <w:start w:val="1"/>
      <w:numFmt w:val="bullet"/>
      <w:lvlText w:val=""/>
      <w:lvlJc w:val="left"/>
      <w:pPr>
        <w:ind w:left="2880" w:hanging="360"/>
      </w:pPr>
      <w:rPr>
        <w:rFonts w:ascii="Symbol" w:hAnsi="Symbol" w:hint="default"/>
      </w:rPr>
    </w:lvl>
    <w:lvl w:ilvl="4" w:tplc="BDB2FA30">
      <w:start w:val="1"/>
      <w:numFmt w:val="bullet"/>
      <w:lvlText w:val="o"/>
      <w:lvlJc w:val="left"/>
      <w:pPr>
        <w:ind w:left="3600" w:hanging="360"/>
      </w:pPr>
      <w:rPr>
        <w:rFonts w:ascii="Courier New" w:hAnsi="Courier New" w:cs="Times New Roman" w:hint="default"/>
      </w:rPr>
    </w:lvl>
    <w:lvl w:ilvl="5" w:tplc="B70CF606">
      <w:start w:val="1"/>
      <w:numFmt w:val="bullet"/>
      <w:lvlText w:val=""/>
      <w:lvlJc w:val="left"/>
      <w:pPr>
        <w:ind w:left="4320" w:hanging="360"/>
      </w:pPr>
      <w:rPr>
        <w:rFonts w:ascii="Wingdings" w:hAnsi="Wingdings" w:hint="default"/>
      </w:rPr>
    </w:lvl>
    <w:lvl w:ilvl="6" w:tplc="E690AE1E">
      <w:start w:val="1"/>
      <w:numFmt w:val="bullet"/>
      <w:lvlText w:val=""/>
      <w:lvlJc w:val="left"/>
      <w:pPr>
        <w:ind w:left="5040" w:hanging="360"/>
      </w:pPr>
      <w:rPr>
        <w:rFonts w:ascii="Symbol" w:hAnsi="Symbol" w:hint="default"/>
      </w:rPr>
    </w:lvl>
    <w:lvl w:ilvl="7" w:tplc="5F408FFA">
      <w:start w:val="1"/>
      <w:numFmt w:val="bullet"/>
      <w:lvlText w:val="o"/>
      <w:lvlJc w:val="left"/>
      <w:pPr>
        <w:ind w:left="5760" w:hanging="360"/>
      </w:pPr>
      <w:rPr>
        <w:rFonts w:ascii="Courier New" w:hAnsi="Courier New" w:cs="Times New Roman" w:hint="default"/>
      </w:rPr>
    </w:lvl>
    <w:lvl w:ilvl="8" w:tplc="E2C09A76">
      <w:start w:val="1"/>
      <w:numFmt w:val="bullet"/>
      <w:lvlText w:val=""/>
      <w:lvlJc w:val="left"/>
      <w:pPr>
        <w:ind w:left="6480" w:hanging="360"/>
      </w:pPr>
      <w:rPr>
        <w:rFonts w:ascii="Wingdings" w:hAnsi="Wingdings" w:hint="default"/>
      </w:rPr>
    </w:lvl>
  </w:abstractNum>
  <w:abstractNum w:abstractNumId="27" w15:restartNumberingAfterBreak="0">
    <w:nsid w:val="1BD73E08"/>
    <w:multiLevelType w:val="hybridMultilevel"/>
    <w:tmpl w:val="E0B060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1DB434C2"/>
    <w:multiLevelType w:val="hybridMultilevel"/>
    <w:tmpl w:val="8466E2EC"/>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D76869"/>
    <w:multiLevelType w:val="hybridMultilevel"/>
    <w:tmpl w:val="E800D9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21045163"/>
    <w:multiLevelType w:val="hybridMultilevel"/>
    <w:tmpl w:val="2CFC4704"/>
    <w:lvl w:ilvl="0" w:tplc="8C74CCD2">
      <w:start w:val="1"/>
      <w:numFmt w:val="decimal"/>
      <w:lvlText w:val="%1."/>
      <w:lvlJc w:val="left"/>
      <w:pPr>
        <w:ind w:left="720" w:hanging="360"/>
      </w:pPr>
      <w:rPr>
        <w:rFonts w:hint="default"/>
        <w:b w:val="0"/>
        <w:bCs w:val="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1363EA0"/>
    <w:multiLevelType w:val="hybridMultilevel"/>
    <w:tmpl w:val="76867B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156183D"/>
    <w:multiLevelType w:val="hybridMultilevel"/>
    <w:tmpl w:val="3A86A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39A14F5"/>
    <w:multiLevelType w:val="multilevel"/>
    <w:tmpl w:val="459E2026"/>
    <w:lvl w:ilvl="0">
      <w:start w:val="1"/>
      <w:numFmt w:val="decimal"/>
      <w:lvlText w:val="%1."/>
      <w:lvlJc w:val="left"/>
      <w:pPr>
        <w:ind w:left="360" w:hanging="360"/>
      </w:pPr>
      <w:rPr>
        <w:rFonts w:eastAsia="Calibri Light" w:hint="default"/>
        <w:color w:val="auto"/>
      </w:rPr>
    </w:lvl>
    <w:lvl w:ilvl="1">
      <w:start w:val="1"/>
      <w:numFmt w:val="decimal"/>
      <w:lvlText w:val="%1.%2."/>
      <w:lvlJc w:val="left"/>
      <w:pPr>
        <w:ind w:left="360" w:hanging="360"/>
      </w:pPr>
      <w:rPr>
        <w:rFonts w:eastAsia="Calibri Light" w:hint="default"/>
        <w:color w:val="auto"/>
      </w:rPr>
    </w:lvl>
    <w:lvl w:ilvl="2">
      <w:start w:val="1"/>
      <w:numFmt w:val="decimal"/>
      <w:lvlText w:val="%1.%2.%3."/>
      <w:lvlJc w:val="left"/>
      <w:pPr>
        <w:ind w:left="720" w:hanging="720"/>
      </w:pPr>
      <w:rPr>
        <w:rFonts w:eastAsia="Calibri Light" w:hint="default"/>
        <w:color w:val="auto"/>
      </w:rPr>
    </w:lvl>
    <w:lvl w:ilvl="3">
      <w:start w:val="1"/>
      <w:numFmt w:val="decimal"/>
      <w:lvlText w:val="%1.%2.%3.%4."/>
      <w:lvlJc w:val="left"/>
      <w:pPr>
        <w:ind w:left="720" w:hanging="720"/>
      </w:pPr>
      <w:rPr>
        <w:rFonts w:eastAsia="Calibri Light" w:hint="default"/>
        <w:color w:val="auto"/>
      </w:rPr>
    </w:lvl>
    <w:lvl w:ilvl="4">
      <w:start w:val="1"/>
      <w:numFmt w:val="decimal"/>
      <w:lvlText w:val="%1.%2.%3.%4.%5."/>
      <w:lvlJc w:val="left"/>
      <w:pPr>
        <w:ind w:left="1080" w:hanging="1080"/>
      </w:pPr>
      <w:rPr>
        <w:rFonts w:eastAsia="Calibri Light" w:hint="default"/>
        <w:color w:val="auto"/>
      </w:rPr>
    </w:lvl>
    <w:lvl w:ilvl="5">
      <w:start w:val="1"/>
      <w:numFmt w:val="decimal"/>
      <w:lvlText w:val="%1.%2.%3.%4.%5.%6."/>
      <w:lvlJc w:val="left"/>
      <w:pPr>
        <w:ind w:left="1080" w:hanging="1080"/>
      </w:pPr>
      <w:rPr>
        <w:rFonts w:eastAsia="Calibri Light" w:hint="default"/>
        <w:color w:val="auto"/>
      </w:rPr>
    </w:lvl>
    <w:lvl w:ilvl="6">
      <w:start w:val="1"/>
      <w:numFmt w:val="decimal"/>
      <w:lvlText w:val="%1.%2.%3.%4.%5.%6.%7."/>
      <w:lvlJc w:val="left"/>
      <w:pPr>
        <w:ind w:left="1440" w:hanging="1440"/>
      </w:pPr>
      <w:rPr>
        <w:rFonts w:eastAsia="Calibri Light" w:hint="default"/>
        <w:color w:val="auto"/>
      </w:rPr>
    </w:lvl>
    <w:lvl w:ilvl="7">
      <w:start w:val="1"/>
      <w:numFmt w:val="decimal"/>
      <w:lvlText w:val="%1.%2.%3.%4.%5.%6.%7.%8."/>
      <w:lvlJc w:val="left"/>
      <w:pPr>
        <w:ind w:left="1440" w:hanging="1440"/>
      </w:pPr>
      <w:rPr>
        <w:rFonts w:eastAsia="Calibri Light" w:hint="default"/>
        <w:color w:val="auto"/>
      </w:rPr>
    </w:lvl>
    <w:lvl w:ilvl="8">
      <w:start w:val="1"/>
      <w:numFmt w:val="decimal"/>
      <w:lvlText w:val="%1.%2.%3.%4.%5.%6.%7.%8.%9."/>
      <w:lvlJc w:val="left"/>
      <w:pPr>
        <w:ind w:left="1800" w:hanging="1800"/>
      </w:pPr>
      <w:rPr>
        <w:rFonts w:eastAsia="Calibri Light" w:hint="default"/>
        <w:color w:val="auto"/>
      </w:rPr>
    </w:lvl>
  </w:abstractNum>
  <w:abstractNum w:abstractNumId="34" w15:restartNumberingAfterBreak="0">
    <w:nsid w:val="245161DB"/>
    <w:multiLevelType w:val="hybridMultilevel"/>
    <w:tmpl w:val="94786ACA"/>
    <w:lvl w:ilvl="0" w:tplc="D892D6D0">
      <w:start w:val="1"/>
      <w:numFmt w:val="decimal"/>
      <w:lvlText w:val="%1."/>
      <w:lvlJc w:val="left"/>
      <w:pPr>
        <w:ind w:left="720" w:hanging="360"/>
      </w:pPr>
      <w:rPr>
        <w:rFonts w:hint="default"/>
      </w:rPr>
    </w:lvl>
    <w:lvl w:ilvl="1" w:tplc="0C5EBA6A">
      <w:start w:val="1"/>
      <w:numFmt w:val="bullet"/>
      <w:lvlText w:val="o"/>
      <w:lvlJc w:val="left"/>
      <w:pPr>
        <w:ind w:left="1440" w:hanging="360"/>
      </w:pPr>
      <w:rPr>
        <w:rFonts w:ascii="Courier New" w:hAnsi="Courier New" w:hint="default"/>
      </w:rPr>
    </w:lvl>
    <w:lvl w:ilvl="2" w:tplc="F360690C">
      <w:start w:val="1"/>
      <w:numFmt w:val="bullet"/>
      <w:lvlText w:val=""/>
      <w:lvlJc w:val="left"/>
      <w:pPr>
        <w:ind w:left="2160" w:hanging="360"/>
      </w:pPr>
      <w:rPr>
        <w:rFonts w:ascii="Wingdings" w:hAnsi="Wingdings" w:hint="default"/>
      </w:rPr>
    </w:lvl>
    <w:lvl w:ilvl="3" w:tplc="72F2237A">
      <w:start w:val="1"/>
      <w:numFmt w:val="bullet"/>
      <w:lvlText w:val=""/>
      <w:lvlJc w:val="left"/>
      <w:pPr>
        <w:ind w:left="2880" w:hanging="360"/>
      </w:pPr>
      <w:rPr>
        <w:rFonts w:ascii="Symbol" w:hAnsi="Symbol" w:hint="default"/>
      </w:rPr>
    </w:lvl>
    <w:lvl w:ilvl="4" w:tplc="64DE149A">
      <w:start w:val="1"/>
      <w:numFmt w:val="bullet"/>
      <w:lvlText w:val="o"/>
      <w:lvlJc w:val="left"/>
      <w:pPr>
        <w:ind w:left="3600" w:hanging="360"/>
      </w:pPr>
      <w:rPr>
        <w:rFonts w:ascii="Courier New" w:hAnsi="Courier New" w:hint="default"/>
      </w:rPr>
    </w:lvl>
    <w:lvl w:ilvl="5" w:tplc="CD18B6B4">
      <w:start w:val="1"/>
      <w:numFmt w:val="bullet"/>
      <w:lvlText w:val=""/>
      <w:lvlJc w:val="left"/>
      <w:pPr>
        <w:ind w:left="4320" w:hanging="360"/>
      </w:pPr>
      <w:rPr>
        <w:rFonts w:ascii="Wingdings" w:hAnsi="Wingdings" w:hint="default"/>
      </w:rPr>
    </w:lvl>
    <w:lvl w:ilvl="6" w:tplc="8DA4620E">
      <w:start w:val="1"/>
      <w:numFmt w:val="bullet"/>
      <w:lvlText w:val=""/>
      <w:lvlJc w:val="left"/>
      <w:pPr>
        <w:ind w:left="5040" w:hanging="360"/>
      </w:pPr>
      <w:rPr>
        <w:rFonts w:ascii="Symbol" w:hAnsi="Symbol" w:hint="default"/>
      </w:rPr>
    </w:lvl>
    <w:lvl w:ilvl="7" w:tplc="14E61C22">
      <w:start w:val="1"/>
      <w:numFmt w:val="bullet"/>
      <w:lvlText w:val="o"/>
      <w:lvlJc w:val="left"/>
      <w:pPr>
        <w:ind w:left="5760" w:hanging="360"/>
      </w:pPr>
      <w:rPr>
        <w:rFonts w:ascii="Courier New" w:hAnsi="Courier New" w:hint="default"/>
      </w:rPr>
    </w:lvl>
    <w:lvl w:ilvl="8" w:tplc="B130EF9A">
      <w:start w:val="1"/>
      <w:numFmt w:val="bullet"/>
      <w:lvlText w:val=""/>
      <w:lvlJc w:val="left"/>
      <w:pPr>
        <w:ind w:left="6480" w:hanging="360"/>
      </w:pPr>
      <w:rPr>
        <w:rFonts w:ascii="Wingdings" w:hAnsi="Wingdings" w:hint="default"/>
      </w:rPr>
    </w:lvl>
  </w:abstractNum>
  <w:abstractNum w:abstractNumId="35" w15:restartNumberingAfterBreak="0">
    <w:nsid w:val="254E6CD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E32A96"/>
    <w:multiLevelType w:val="hybridMultilevel"/>
    <w:tmpl w:val="022CAAAE"/>
    <w:lvl w:ilvl="0" w:tplc="8C74CCD2">
      <w:start w:val="1"/>
      <w:numFmt w:val="decimal"/>
      <w:lvlText w:val="%1."/>
      <w:lvlJc w:val="left"/>
      <w:pPr>
        <w:ind w:left="720" w:hanging="360"/>
      </w:pPr>
      <w:rPr>
        <w:rFonts w:hint="default"/>
        <w:b w:val="0"/>
        <w:bCs w:val="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28A56940"/>
    <w:multiLevelType w:val="hybridMultilevel"/>
    <w:tmpl w:val="D91C870E"/>
    <w:lvl w:ilvl="0" w:tplc="D892D6D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90A0D09"/>
    <w:multiLevelType w:val="hybridMultilevel"/>
    <w:tmpl w:val="A2A05A9A"/>
    <w:lvl w:ilvl="0" w:tplc="3D88ED4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2BFF185E"/>
    <w:multiLevelType w:val="hybridMultilevel"/>
    <w:tmpl w:val="0F6AD4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2F0C2549"/>
    <w:multiLevelType w:val="multilevel"/>
    <w:tmpl w:val="508A575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356C29B9"/>
    <w:multiLevelType w:val="hybridMultilevel"/>
    <w:tmpl w:val="FFFFFFFF"/>
    <w:lvl w:ilvl="0" w:tplc="B054F770">
      <w:start w:val="2"/>
      <w:numFmt w:val="decimal"/>
      <w:lvlText w:val="%1."/>
      <w:lvlJc w:val="left"/>
      <w:pPr>
        <w:ind w:left="720" w:hanging="360"/>
      </w:pPr>
    </w:lvl>
    <w:lvl w:ilvl="1" w:tplc="2090933C">
      <w:start w:val="1"/>
      <w:numFmt w:val="lowerLetter"/>
      <w:lvlText w:val="%2."/>
      <w:lvlJc w:val="left"/>
      <w:pPr>
        <w:ind w:left="1440" w:hanging="360"/>
      </w:pPr>
    </w:lvl>
    <w:lvl w:ilvl="2" w:tplc="EF5E89A8">
      <w:start w:val="1"/>
      <w:numFmt w:val="lowerRoman"/>
      <w:lvlText w:val="%3."/>
      <w:lvlJc w:val="right"/>
      <w:pPr>
        <w:ind w:left="2160" w:hanging="180"/>
      </w:pPr>
    </w:lvl>
    <w:lvl w:ilvl="3" w:tplc="92369E58">
      <w:start w:val="1"/>
      <w:numFmt w:val="decimal"/>
      <w:lvlText w:val="%4."/>
      <w:lvlJc w:val="left"/>
      <w:pPr>
        <w:ind w:left="2880" w:hanging="360"/>
      </w:pPr>
    </w:lvl>
    <w:lvl w:ilvl="4" w:tplc="0284CC68">
      <w:start w:val="1"/>
      <w:numFmt w:val="lowerLetter"/>
      <w:lvlText w:val="%5."/>
      <w:lvlJc w:val="left"/>
      <w:pPr>
        <w:ind w:left="3600" w:hanging="360"/>
      </w:pPr>
    </w:lvl>
    <w:lvl w:ilvl="5" w:tplc="69CE8E1E">
      <w:start w:val="1"/>
      <w:numFmt w:val="lowerRoman"/>
      <w:lvlText w:val="%6."/>
      <w:lvlJc w:val="right"/>
      <w:pPr>
        <w:ind w:left="4320" w:hanging="180"/>
      </w:pPr>
    </w:lvl>
    <w:lvl w:ilvl="6" w:tplc="A7F61862">
      <w:start w:val="1"/>
      <w:numFmt w:val="decimal"/>
      <w:lvlText w:val="%7."/>
      <w:lvlJc w:val="left"/>
      <w:pPr>
        <w:ind w:left="5040" w:hanging="360"/>
      </w:pPr>
    </w:lvl>
    <w:lvl w:ilvl="7" w:tplc="DEAAD612">
      <w:start w:val="1"/>
      <w:numFmt w:val="lowerLetter"/>
      <w:lvlText w:val="%8."/>
      <w:lvlJc w:val="left"/>
      <w:pPr>
        <w:ind w:left="5760" w:hanging="360"/>
      </w:pPr>
    </w:lvl>
    <w:lvl w:ilvl="8" w:tplc="294007F4">
      <w:start w:val="1"/>
      <w:numFmt w:val="lowerRoman"/>
      <w:lvlText w:val="%9."/>
      <w:lvlJc w:val="right"/>
      <w:pPr>
        <w:ind w:left="6480" w:hanging="180"/>
      </w:pPr>
    </w:lvl>
  </w:abstractNum>
  <w:abstractNum w:abstractNumId="42" w15:restartNumberingAfterBreak="0">
    <w:nsid w:val="36B1623D"/>
    <w:multiLevelType w:val="hybridMultilevel"/>
    <w:tmpl w:val="2D7A2C3A"/>
    <w:lvl w:ilvl="0" w:tplc="EBF81CC0">
      <w:start w:val="1"/>
      <w:numFmt w:val="bullet"/>
      <w:lvlText w:val=""/>
      <w:lvlJc w:val="left"/>
      <w:pPr>
        <w:ind w:left="720" w:hanging="360"/>
      </w:pPr>
      <w:rPr>
        <w:rFonts w:ascii="Symbol" w:hAnsi="Symbol" w:hint="default"/>
      </w:rPr>
    </w:lvl>
    <w:lvl w:ilvl="1" w:tplc="33106196">
      <w:start w:val="1"/>
      <w:numFmt w:val="bullet"/>
      <w:lvlText w:val="o"/>
      <w:lvlJc w:val="left"/>
      <w:pPr>
        <w:ind w:left="1440" w:hanging="360"/>
      </w:pPr>
      <w:rPr>
        <w:rFonts w:ascii="Courier New" w:hAnsi="Courier New" w:cs="Times New Roman" w:hint="default"/>
      </w:rPr>
    </w:lvl>
    <w:lvl w:ilvl="2" w:tplc="0426000F">
      <w:start w:val="1"/>
      <w:numFmt w:val="decimal"/>
      <w:lvlText w:val="%3."/>
      <w:lvlJc w:val="left"/>
      <w:pPr>
        <w:ind w:left="2160" w:hanging="360"/>
      </w:pPr>
      <w:rPr>
        <w:rFonts w:hint="default"/>
      </w:rPr>
    </w:lvl>
    <w:lvl w:ilvl="3" w:tplc="179E4CE0">
      <w:start w:val="1"/>
      <w:numFmt w:val="bullet"/>
      <w:lvlText w:val=""/>
      <w:lvlJc w:val="left"/>
      <w:pPr>
        <w:ind w:left="2880" w:hanging="360"/>
      </w:pPr>
      <w:rPr>
        <w:rFonts w:ascii="Symbol" w:hAnsi="Symbol" w:hint="default"/>
      </w:rPr>
    </w:lvl>
    <w:lvl w:ilvl="4" w:tplc="92CE8F74">
      <w:start w:val="1"/>
      <w:numFmt w:val="bullet"/>
      <w:lvlText w:val="o"/>
      <w:lvlJc w:val="left"/>
      <w:pPr>
        <w:ind w:left="3600" w:hanging="360"/>
      </w:pPr>
      <w:rPr>
        <w:rFonts w:ascii="Courier New" w:hAnsi="Courier New" w:cs="Times New Roman" w:hint="default"/>
      </w:rPr>
    </w:lvl>
    <w:lvl w:ilvl="5" w:tplc="F4E0013A">
      <w:start w:val="1"/>
      <w:numFmt w:val="bullet"/>
      <w:lvlText w:val=""/>
      <w:lvlJc w:val="left"/>
      <w:pPr>
        <w:ind w:left="4320" w:hanging="360"/>
      </w:pPr>
      <w:rPr>
        <w:rFonts w:ascii="Wingdings" w:hAnsi="Wingdings" w:hint="default"/>
      </w:rPr>
    </w:lvl>
    <w:lvl w:ilvl="6" w:tplc="527A7B4A">
      <w:start w:val="1"/>
      <w:numFmt w:val="bullet"/>
      <w:lvlText w:val=""/>
      <w:lvlJc w:val="left"/>
      <w:pPr>
        <w:ind w:left="5040" w:hanging="360"/>
      </w:pPr>
      <w:rPr>
        <w:rFonts w:ascii="Symbol" w:hAnsi="Symbol" w:hint="default"/>
      </w:rPr>
    </w:lvl>
    <w:lvl w:ilvl="7" w:tplc="42A635D0">
      <w:start w:val="1"/>
      <w:numFmt w:val="bullet"/>
      <w:lvlText w:val="o"/>
      <w:lvlJc w:val="left"/>
      <w:pPr>
        <w:ind w:left="5760" w:hanging="360"/>
      </w:pPr>
      <w:rPr>
        <w:rFonts w:ascii="Courier New" w:hAnsi="Courier New" w:cs="Times New Roman" w:hint="default"/>
      </w:rPr>
    </w:lvl>
    <w:lvl w:ilvl="8" w:tplc="EC064D0A">
      <w:start w:val="1"/>
      <w:numFmt w:val="bullet"/>
      <w:lvlText w:val=""/>
      <w:lvlJc w:val="left"/>
      <w:pPr>
        <w:ind w:left="6480" w:hanging="360"/>
      </w:pPr>
      <w:rPr>
        <w:rFonts w:ascii="Wingdings" w:hAnsi="Wingdings" w:hint="default"/>
      </w:rPr>
    </w:lvl>
  </w:abstractNum>
  <w:abstractNum w:abstractNumId="43" w15:restartNumberingAfterBreak="0">
    <w:nsid w:val="374F1D95"/>
    <w:multiLevelType w:val="hybridMultilevel"/>
    <w:tmpl w:val="1BB68C0E"/>
    <w:lvl w:ilvl="0" w:tplc="59B2907A">
      <w:start w:val="1"/>
      <w:numFmt w:val="decimal"/>
      <w:lvlText w:val="%1."/>
      <w:lvlJc w:val="left"/>
      <w:pPr>
        <w:ind w:left="720" w:hanging="360"/>
      </w:pPr>
    </w:lvl>
    <w:lvl w:ilvl="1" w:tplc="42CE4418">
      <w:start w:val="1"/>
      <w:numFmt w:val="lowerLetter"/>
      <w:lvlText w:val="%2."/>
      <w:lvlJc w:val="left"/>
      <w:pPr>
        <w:ind w:left="1440" w:hanging="360"/>
      </w:pPr>
    </w:lvl>
    <w:lvl w:ilvl="2" w:tplc="BD7EFA16">
      <w:start w:val="1"/>
      <w:numFmt w:val="lowerRoman"/>
      <w:lvlText w:val="%3."/>
      <w:lvlJc w:val="right"/>
      <w:pPr>
        <w:ind w:left="2160" w:hanging="180"/>
      </w:pPr>
    </w:lvl>
    <w:lvl w:ilvl="3" w:tplc="BBBA8688">
      <w:start w:val="1"/>
      <w:numFmt w:val="decimal"/>
      <w:lvlText w:val="%4."/>
      <w:lvlJc w:val="left"/>
      <w:pPr>
        <w:ind w:left="2880" w:hanging="360"/>
      </w:pPr>
    </w:lvl>
    <w:lvl w:ilvl="4" w:tplc="AE243238">
      <w:start w:val="1"/>
      <w:numFmt w:val="lowerLetter"/>
      <w:lvlText w:val="%5."/>
      <w:lvlJc w:val="left"/>
      <w:pPr>
        <w:ind w:left="3600" w:hanging="360"/>
      </w:pPr>
    </w:lvl>
    <w:lvl w:ilvl="5" w:tplc="DB6C7B34">
      <w:start w:val="1"/>
      <w:numFmt w:val="lowerRoman"/>
      <w:lvlText w:val="%6."/>
      <w:lvlJc w:val="right"/>
      <w:pPr>
        <w:ind w:left="4320" w:hanging="180"/>
      </w:pPr>
    </w:lvl>
    <w:lvl w:ilvl="6" w:tplc="13DAEF62">
      <w:start w:val="1"/>
      <w:numFmt w:val="decimal"/>
      <w:lvlText w:val="%7."/>
      <w:lvlJc w:val="left"/>
      <w:pPr>
        <w:ind w:left="5040" w:hanging="360"/>
      </w:pPr>
    </w:lvl>
    <w:lvl w:ilvl="7" w:tplc="307C7F52">
      <w:start w:val="1"/>
      <w:numFmt w:val="lowerLetter"/>
      <w:lvlText w:val="%8."/>
      <w:lvlJc w:val="left"/>
      <w:pPr>
        <w:ind w:left="5760" w:hanging="360"/>
      </w:pPr>
    </w:lvl>
    <w:lvl w:ilvl="8" w:tplc="0BF0764A">
      <w:start w:val="1"/>
      <w:numFmt w:val="lowerRoman"/>
      <w:lvlText w:val="%9."/>
      <w:lvlJc w:val="right"/>
      <w:pPr>
        <w:ind w:left="6480" w:hanging="180"/>
      </w:pPr>
    </w:lvl>
  </w:abstractNum>
  <w:abstractNum w:abstractNumId="44" w15:restartNumberingAfterBreak="0">
    <w:nsid w:val="38DA33B0"/>
    <w:multiLevelType w:val="hybridMultilevel"/>
    <w:tmpl w:val="4A12E1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3935570D"/>
    <w:multiLevelType w:val="hybridMultilevel"/>
    <w:tmpl w:val="9942E946"/>
    <w:lvl w:ilvl="0" w:tplc="E9B8E384">
      <w:start w:val="1"/>
      <w:numFmt w:val="decimal"/>
      <w:lvlText w:val="%1."/>
      <w:lvlJc w:val="left"/>
      <w:pPr>
        <w:ind w:left="720" w:hanging="360"/>
      </w:pPr>
    </w:lvl>
    <w:lvl w:ilvl="1" w:tplc="DA6AC3C6">
      <w:start w:val="1"/>
      <w:numFmt w:val="lowerLetter"/>
      <w:lvlText w:val="%2."/>
      <w:lvlJc w:val="left"/>
      <w:pPr>
        <w:ind w:left="1440" w:hanging="360"/>
      </w:pPr>
    </w:lvl>
    <w:lvl w:ilvl="2" w:tplc="0B724E2E">
      <w:start w:val="1"/>
      <w:numFmt w:val="lowerRoman"/>
      <w:lvlText w:val="%3."/>
      <w:lvlJc w:val="right"/>
      <w:pPr>
        <w:ind w:left="2160" w:hanging="180"/>
      </w:pPr>
    </w:lvl>
    <w:lvl w:ilvl="3" w:tplc="D126147E">
      <w:start w:val="1"/>
      <w:numFmt w:val="decimal"/>
      <w:lvlText w:val="%4."/>
      <w:lvlJc w:val="left"/>
      <w:pPr>
        <w:ind w:left="2880" w:hanging="360"/>
      </w:pPr>
    </w:lvl>
    <w:lvl w:ilvl="4" w:tplc="A38A54C2">
      <w:start w:val="1"/>
      <w:numFmt w:val="lowerLetter"/>
      <w:lvlText w:val="%5."/>
      <w:lvlJc w:val="left"/>
      <w:pPr>
        <w:ind w:left="3600" w:hanging="360"/>
      </w:pPr>
    </w:lvl>
    <w:lvl w:ilvl="5" w:tplc="F3FCBB38">
      <w:start w:val="1"/>
      <w:numFmt w:val="lowerRoman"/>
      <w:lvlText w:val="%6."/>
      <w:lvlJc w:val="right"/>
      <w:pPr>
        <w:ind w:left="4320" w:hanging="180"/>
      </w:pPr>
    </w:lvl>
    <w:lvl w:ilvl="6" w:tplc="F78AF53E">
      <w:start w:val="1"/>
      <w:numFmt w:val="decimal"/>
      <w:lvlText w:val="%7."/>
      <w:lvlJc w:val="left"/>
      <w:pPr>
        <w:ind w:left="5040" w:hanging="360"/>
      </w:pPr>
    </w:lvl>
    <w:lvl w:ilvl="7" w:tplc="176011B0">
      <w:start w:val="1"/>
      <w:numFmt w:val="lowerLetter"/>
      <w:lvlText w:val="%8."/>
      <w:lvlJc w:val="left"/>
      <w:pPr>
        <w:ind w:left="5760" w:hanging="360"/>
      </w:pPr>
    </w:lvl>
    <w:lvl w:ilvl="8" w:tplc="EE7E0E62">
      <w:start w:val="1"/>
      <w:numFmt w:val="lowerRoman"/>
      <w:lvlText w:val="%9."/>
      <w:lvlJc w:val="right"/>
      <w:pPr>
        <w:ind w:left="6480" w:hanging="180"/>
      </w:pPr>
    </w:lvl>
  </w:abstractNum>
  <w:abstractNum w:abstractNumId="46" w15:restartNumberingAfterBreak="0">
    <w:nsid w:val="3A02279D"/>
    <w:multiLevelType w:val="hybridMultilevel"/>
    <w:tmpl w:val="2AFA386E"/>
    <w:lvl w:ilvl="0" w:tplc="574A1998">
      <w:start w:val="1"/>
      <w:numFmt w:val="decimal"/>
      <w:lvlText w:val="%1."/>
      <w:lvlJc w:val="left"/>
      <w:pPr>
        <w:ind w:left="720" w:hanging="360"/>
      </w:pPr>
      <w:rPr>
        <w:u w:val="none"/>
      </w:rPr>
    </w:lvl>
    <w:lvl w:ilvl="1" w:tplc="2D52FA44">
      <w:start w:val="1"/>
      <w:numFmt w:val="lowerLetter"/>
      <w:lvlText w:val="%2."/>
      <w:lvlJc w:val="left"/>
      <w:pPr>
        <w:ind w:left="1440" w:hanging="360"/>
      </w:pPr>
      <w:rPr>
        <w:u w:val="none"/>
      </w:rPr>
    </w:lvl>
    <w:lvl w:ilvl="2" w:tplc="CE2E4168">
      <w:start w:val="1"/>
      <w:numFmt w:val="lowerRoman"/>
      <w:lvlText w:val="%3."/>
      <w:lvlJc w:val="right"/>
      <w:pPr>
        <w:ind w:left="2160" w:hanging="360"/>
      </w:pPr>
      <w:rPr>
        <w:u w:val="none"/>
      </w:rPr>
    </w:lvl>
    <w:lvl w:ilvl="3" w:tplc="9A507C18">
      <w:start w:val="1"/>
      <w:numFmt w:val="decimal"/>
      <w:lvlText w:val="%4."/>
      <w:lvlJc w:val="left"/>
      <w:pPr>
        <w:ind w:left="2880" w:hanging="360"/>
      </w:pPr>
      <w:rPr>
        <w:u w:val="none"/>
      </w:rPr>
    </w:lvl>
    <w:lvl w:ilvl="4" w:tplc="20A00188">
      <w:start w:val="1"/>
      <w:numFmt w:val="lowerLetter"/>
      <w:lvlText w:val="%5."/>
      <w:lvlJc w:val="left"/>
      <w:pPr>
        <w:ind w:left="3600" w:hanging="360"/>
      </w:pPr>
      <w:rPr>
        <w:u w:val="none"/>
      </w:rPr>
    </w:lvl>
    <w:lvl w:ilvl="5" w:tplc="FCFCDF12">
      <w:start w:val="1"/>
      <w:numFmt w:val="lowerRoman"/>
      <w:lvlText w:val="%6."/>
      <w:lvlJc w:val="right"/>
      <w:pPr>
        <w:ind w:left="4320" w:hanging="360"/>
      </w:pPr>
      <w:rPr>
        <w:u w:val="none"/>
      </w:rPr>
    </w:lvl>
    <w:lvl w:ilvl="6" w:tplc="39FE1A50">
      <w:start w:val="1"/>
      <w:numFmt w:val="decimal"/>
      <w:lvlText w:val="%7."/>
      <w:lvlJc w:val="left"/>
      <w:pPr>
        <w:ind w:left="5040" w:hanging="360"/>
      </w:pPr>
      <w:rPr>
        <w:u w:val="none"/>
      </w:rPr>
    </w:lvl>
    <w:lvl w:ilvl="7" w:tplc="C4A0AE26">
      <w:start w:val="1"/>
      <w:numFmt w:val="lowerLetter"/>
      <w:lvlText w:val="%8."/>
      <w:lvlJc w:val="left"/>
      <w:pPr>
        <w:ind w:left="5760" w:hanging="360"/>
      </w:pPr>
      <w:rPr>
        <w:u w:val="none"/>
      </w:rPr>
    </w:lvl>
    <w:lvl w:ilvl="8" w:tplc="69FC8120">
      <w:start w:val="1"/>
      <w:numFmt w:val="lowerRoman"/>
      <w:lvlText w:val="%9."/>
      <w:lvlJc w:val="right"/>
      <w:pPr>
        <w:ind w:left="6480" w:hanging="360"/>
      </w:pPr>
      <w:rPr>
        <w:u w:val="none"/>
      </w:rPr>
    </w:lvl>
  </w:abstractNum>
  <w:abstractNum w:abstractNumId="47" w15:restartNumberingAfterBreak="0">
    <w:nsid w:val="3B932E26"/>
    <w:multiLevelType w:val="hybridMultilevel"/>
    <w:tmpl w:val="5A60AE72"/>
    <w:lvl w:ilvl="0" w:tplc="D892D6D0">
      <w:start w:val="1"/>
      <w:numFmt w:val="decimal"/>
      <w:lvlText w:val="%1."/>
      <w:lvlJc w:val="left"/>
      <w:pPr>
        <w:ind w:left="720" w:hanging="360"/>
      </w:pPr>
      <w:rPr>
        <w:rFonts w:hint="default"/>
      </w:rPr>
    </w:lvl>
    <w:lvl w:ilvl="1" w:tplc="C128BF9A">
      <w:start w:val="1"/>
      <w:numFmt w:val="bullet"/>
      <w:lvlText w:val="o"/>
      <w:lvlJc w:val="left"/>
      <w:pPr>
        <w:ind w:left="1440" w:hanging="360"/>
      </w:pPr>
      <w:rPr>
        <w:rFonts w:ascii="Courier New" w:hAnsi="Courier New" w:hint="default"/>
      </w:rPr>
    </w:lvl>
    <w:lvl w:ilvl="2" w:tplc="21EA60C8">
      <w:start w:val="1"/>
      <w:numFmt w:val="bullet"/>
      <w:lvlText w:val=""/>
      <w:lvlJc w:val="left"/>
      <w:pPr>
        <w:ind w:left="2160" w:hanging="360"/>
      </w:pPr>
      <w:rPr>
        <w:rFonts w:ascii="Wingdings" w:hAnsi="Wingdings" w:hint="default"/>
      </w:rPr>
    </w:lvl>
    <w:lvl w:ilvl="3" w:tplc="56044F4C">
      <w:start w:val="1"/>
      <w:numFmt w:val="bullet"/>
      <w:lvlText w:val=""/>
      <w:lvlJc w:val="left"/>
      <w:pPr>
        <w:ind w:left="2880" w:hanging="360"/>
      </w:pPr>
      <w:rPr>
        <w:rFonts w:ascii="Symbol" w:hAnsi="Symbol" w:hint="default"/>
      </w:rPr>
    </w:lvl>
    <w:lvl w:ilvl="4" w:tplc="A9327B98">
      <w:start w:val="1"/>
      <w:numFmt w:val="bullet"/>
      <w:lvlText w:val="o"/>
      <w:lvlJc w:val="left"/>
      <w:pPr>
        <w:ind w:left="3600" w:hanging="360"/>
      </w:pPr>
      <w:rPr>
        <w:rFonts w:ascii="Courier New" w:hAnsi="Courier New" w:hint="default"/>
      </w:rPr>
    </w:lvl>
    <w:lvl w:ilvl="5" w:tplc="E180AAE0">
      <w:start w:val="1"/>
      <w:numFmt w:val="bullet"/>
      <w:lvlText w:val=""/>
      <w:lvlJc w:val="left"/>
      <w:pPr>
        <w:ind w:left="4320" w:hanging="360"/>
      </w:pPr>
      <w:rPr>
        <w:rFonts w:ascii="Wingdings" w:hAnsi="Wingdings" w:hint="default"/>
      </w:rPr>
    </w:lvl>
    <w:lvl w:ilvl="6" w:tplc="D9FEA862">
      <w:start w:val="1"/>
      <w:numFmt w:val="bullet"/>
      <w:lvlText w:val=""/>
      <w:lvlJc w:val="left"/>
      <w:pPr>
        <w:ind w:left="5040" w:hanging="360"/>
      </w:pPr>
      <w:rPr>
        <w:rFonts w:ascii="Symbol" w:hAnsi="Symbol" w:hint="default"/>
      </w:rPr>
    </w:lvl>
    <w:lvl w:ilvl="7" w:tplc="53F8A998">
      <w:start w:val="1"/>
      <w:numFmt w:val="bullet"/>
      <w:lvlText w:val="o"/>
      <w:lvlJc w:val="left"/>
      <w:pPr>
        <w:ind w:left="5760" w:hanging="360"/>
      </w:pPr>
      <w:rPr>
        <w:rFonts w:ascii="Courier New" w:hAnsi="Courier New" w:hint="default"/>
      </w:rPr>
    </w:lvl>
    <w:lvl w:ilvl="8" w:tplc="B3A8D1C0">
      <w:start w:val="1"/>
      <w:numFmt w:val="bullet"/>
      <w:lvlText w:val=""/>
      <w:lvlJc w:val="left"/>
      <w:pPr>
        <w:ind w:left="6480" w:hanging="360"/>
      </w:pPr>
      <w:rPr>
        <w:rFonts w:ascii="Wingdings" w:hAnsi="Wingdings" w:hint="default"/>
      </w:rPr>
    </w:lvl>
  </w:abstractNum>
  <w:abstractNum w:abstractNumId="48" w15:restartNumberingAfterBreak="0">
    <w:nsid w:val="3BD64728"/>
    <w:multiLevelType w:val="hybridMultilevel"/>
    <w:tmpl w:val="37B8FBB2"/>
    <w:lvl w:ilvl="0" w:tplc="9BC4521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67F3E">
      <w:start w:val="1"/>
      <w:numFmt w:val="lowerLetter"/>
      <w:lvlText w:val="%2"/>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834AE">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07DF0">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CC620">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EC088">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404C4">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443798">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CD0BE">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CBF23C5"/>
    <w:multiLevelType w:val="hybridMultilevel"/>
    <w:tmpl w:val="FFFFFFFF"/>
    <w:lvl w:ilvl="0" w:tplc="C6E28526">
      <w:start w:val="1"/>
      <w:numFmt w:val="decimal"/>
      <w:lvlText w:val="%1."/>
      <w:lvlJc w:val="left"/>
      <w:pPr>
        <w:ind w:left="720" w:hanging="360"/>
      </w:pPr>
    </w:lvl>
    <w:lvl w:ilvl="1" w:tplc="9EE2B686">
      <w:start w:val="1"/>
      <w:numFmt w:val="lowerLetter"/>
      <w:lvlText w:val="%2."/>
      <w:lvlJc w:val="left"/>
      <w:pPr>
        <w:ind w:left="1440" w:hanging="360"/>
      </w:pPr>
    </w:lvl>
    <w:lvl w:ilvl="2" w:tplc="A9246A0E">
      <w:start w:val="1"/>
      <w:numFmt w:val="lowerRoman"/>
      <w:lvlText w:val="%3."/>
      <w:lvlJc w:val="right"/>
      <w:pPr>
        <w:ind w:left="2160" w:hanging="180"/>
      </w:pPr>
    </w:lvl>
    <w:lvl w:ilvl="3" w:tplc="2FAC69A2">
      <w:start w:val="1"/>
      <w:numFmt w:val="decimal"/>
      <w:lvlText w:val="%4."/>
      <w:lvlJc w:val="left"/>
      <w:pPr>
        <w:ind w:left="2880" w:hanging="360"/>
      </w:pPr>
    </w:lvl>
    <w:lvl w:ilvl="4" w:tplc="E6FAA37C">
      <w:start w:val="1"/>
      <w:numFmt w:val="lowerLetter"/>
      <w:lvlText w:val="%5."/>
      <w:lvlJc w:val="left"/>
      <w:pPr>
        <w:ind w:left="3600" w:hanging="360"/>
      </w:pPr>
    </w:lvl>
    <w:lvl w:ilvl="5" w:tplc="691A631C">
      <w:start w:val="1"/>
      <w:numFmt w:val="lowerRoman"/>
      <w:lvlText w:val="%6."/>
      <w:lvlJc w:val="right"/>
      <w:pPr>
        <w:ind w:left="4320" w:hanging="180"/>
      </w:pPr>
    </w:lvl>
    <w:lvl w:ilvl="6" w:tplc="92986984">
      <w:start w:val="1"/>
      <w:numFmt w:val="decimal"/>
      <w:lvlText w:val="%7."/>
      <w:lvlJc w:val="left"/>
      <w:pPr>
        <w:ind w:left="5040" w:hanging="360"/>
      </w:pPr>
    </w:lvl>
    <w:lvl w:ilvl="7" w:tplc="76B8F912">
      <w:start w:val="1"/>
      <w:numFmt w:val="lowerLetter"/>
      <w:lvlText w:val="%8."/>
      <w:lvlJc w:val="left"/>
      <w:pPr>
        <w:ind w:left="5760" w:hanging="360"/>
      </w:pPr>
    </w:lvl>
    <w:lvl w:ilvl="8" w:tplc="D6F638B8">
      <w:start w:val="1"/>
      <w:numFmt w:val="lowerRoman"/>
      <w:lvlText w:val="%9."/>
      <w:lvlJc w:val="right"/>
      <w:pPr>
        <w:ind w:left="6480" w:hanging="180"/>
      </w:pPr>
    </w:lvl>
  </w:abstractNum>
  <w:abstractNum w:abstractNumId="50" w15:restartNumberingAfterBreak="0">
    <w:nsid w:val="44CF0941"/>
    <w:multiLevelType w:val="multilevel"/>
    <w:tmpl w:val="41DE409E"/>
    <w:lvl w:ilvl="0">
      <w:start w:val="1"/>
      <w:numFmt w:val="decimal"/>
      <w:lvlText w:val="%1."/>
      <w:lvlJc w:val="left"/>
      <w:pPr>
        <w:ind w:left="1287" w:hanging="360"/>
      </w:pPr>
    </w:lvl>
    <w:lvl w:ilvl="1">
      <w:start w:val="4"/>
      <w:numFmt w:val="decimal"/>
      <w:isLgl/>
      <w:lvlText w:val="%1.%2."/>
      <w:lvlJc w:val="left"/>
      <w:pPr>
        <w:ind w:left="1287" w:hanging="360"/>
      </w:pPr>
      <w:rPr>
        <w:rFonts w:hint="default"/>
        <w:sz w:val="24"/>
      </w:rPr>
    </w:lvl>
    <w:lvl w:ilvl="2">
      <w:start w:val="1"/>
      <w:numFmt w:val="decimal"/>
      <w:isLgl/>
      <w:lvlText w:val="%1.%2.%3."/>
      <w:lvlJc w:val="left"/>
      <w:pPr>
        <w:ind w:left="1647" w:hanging="720"/>
      </w:pPr>
      <w:rPr>
        <w:rFonts w:hint="default"/>
        <w:sz w:val="24"/>
      </w:rPr>
    </w:lvl>
    <w:lvl w:ilvl="3">
      <w:start w:val="1"/>
      <w:numFmt w:val="decimal"/>
      <w:isLgl/>
      <w:lvlText w:val="%1.%2.%3.%4."/>
      <w:lvlJc w:val="left"/>
      <w:pPr>
        <w:ind w:left="1647" w:hanging="720"/>
      </w:pPr>
      <w:rPr>
        <w:rFonts w:hint="default"/>
        <w:sz w:val="24"/>
      </w:rPr>
    </w:lvl>
    <w:lvl w:ilvl="4">
      <w:start w:val="1"/>
      <w:numFmt w:val="decimal"/>
      <w:isLgl/>
      <w:lvlText w:val="%1.%2.%3.%4.%5."/>
      <w:lvlJc w:val="left"/>
      <w:pPr>
        <w:ind w:left="2007" w:hanging="1080"/>
      </w:pPr>
      <w:rPr>
        <w:rFonts w:hint="default"/>
        <w:sz w:val="24"/>
      </w:rPr>
    </w:lvl>
    <w:lvl w:ilvl="5">
      <w:start w:val="1"/>
      <w:numFmt w:val="decimal"/>
      <w:isLgl/>
      <w:lvlText w:val="%1.%2.%3.%4.%5.%6."/>
      <w:lvlJc w:val="left"/>
      <w:pPr>
        <w:ind w:left="2007" w:hanging="1080"/>
      </w:pPr>
      <w:rPr>
        <w:rFonts w:hint="default"/>
        <w:sz w:val="24"/>
      </w:rPr>
    </w:lvl>
    <w:lvl w:ilvl="6">
      <w:start w:val="1"/>
      <w:numFmt w:val="decimal"/>
      <w:isLgl/>
      <w:lvlText w:val="%1.%2.%3.%4.%5.%6.%7."/>
      <w:lvlJc w:val="left"/>
      <w:pPr>
        <w:ind w:left="2367" w:hanging="1440"/>
      </w:pPr>
      <w:rPr>
        <w:rFonts w:hint="default"/>
        <w:sz w:val="24"/>
      </w:rPr>
    </w:lvl>
    <w:lvl w:ilvl="7">
      <w:start w:val="1"/>
      <w:numFmt w:val="decimal"/>
      <w:isLgl/>
      <w:lvlText w:val="%1.%2.%3.%4.%5.%6.%7.%8."/>
      <w:lvlJc w:val="left"/>
      <w:pPr>
        <w:ind w:left="2367" w:hanging="1440"/>
      </w:pPr>
      <w:rPr>
        <w:rFonts w:hint="default"/>
        <w:sz w:val="24"/>
      </w:rPr>
    </w:lvl>
    <w:lvl w:ilvl="8">
      <w:start w:val="1"/>
      <w:numFmt w:val="decimal"/>
      <w:isLgl/>
      <w:lvlText w:val="%1.%2.%3.%4.%5.%6.%7.%8.%9."/>
      <w:lvlJc w:val="left"/>
      <w:pPr>
        <w:ind w:left="2727" w:hanging="1800"/>
      </w:pPr>
      <w:rPr>
        <w:rFonts w:hint="default"/>
        <w:sz w:val="24"/>
      </w:rPr>
    </w:lvl>
  </w:abstractNum>
  <w:abstractNum w:abstractNumId="51" w15:restartNumberingAfterBreak="0">
    <w:nsid w:val="455062B7"/>
    <w:multiLevelType w:val="hybridMultilevel"/>
    <w:tmpl w:val="A7D28E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458D00BE"/>
    <w:multiLevelType w:val="hybridMultilevel"/>
    <w:tmpl w:val="FFFFFFFF"/>
    <w:lvl w:ilvl="0" w:tplc="47F4C624">
      <w:start w:val="1"/>
      <w:numFmt w:val="decimal"/>
      <w:lvlText w:val="%1."/>
      <w:lvlJc w:val="left"/>
      <w:pPr>
        <w:ind w:left="720" w:hanging="360"/>
      </w:pPr>
    </w:lvl>
    <w:lvl w:ilvl="1" w:tplc="D85CBAB8">
      <w:start w:val="1"/>
      <w:numFmt w:val="lowerLetter"/>
      <w:lvlText w:val="%2."/>
      <w:lvlJc w:val="left"/>
      <w:pPr>
        <w:ind w:left="1440" w:hanging="360"/>
      </w:pPr>
    </w:lvl>
    <w:lvl w:ilvl="2" w:tplc="C0AAEF8A">
      <w:start w:val="1"/>
      <w:numFmt w:val="lowerRoman"/>
      <w:lvlText w:val="%3."/>
      <w:lvlJc w:val="right"/>
      <w:pPr>
        <w:ind w:left="2160" w:hanging="180"/>
      </w:pPr>
    </w:lvl>
    <w:lvl w:ilvl="3" w:tplc="3FE814C2">
      <w:start w:val="1"/>
      <w:numFmt w:val="decimal"/>
      <w:lvlText w:val="%4."/>
      <w:lvlJc w:val="left"/>
      <w:pPr>
        <w:ind w:left="2880" w:hanging="360"/>
      </w:pPr>
    </w:lvl>
    <w:lvl w:ilvl="4" w:tplc="DD8861EA">
      <w:start w:val="1"/>
      <w:numFmt w:val="lowerLetter"/>
      <w:lvlText w:val="%5."/>
      <w:lvlJc w:val="left"/>
      <w:pPr>
        <w:ind w:left="3600" w:hanging="360"/>
      </w:pPr>
    </w:lvl>
    <w:lvl w:ilvl="5" w:tplc="E8DA9954">
      <w:start w:val="1"/>
      <w:numFmt w:val="lowerRoman"/>
      <w:lvlText w:val="%6."/>
      <w:lvlJc w:val="right"/>
      <w:pPr>
        <w:ind w:left="4320" w:hanging="180"/>
      </w:pPr>
    </w:lvl>
    <w:lvl w:ilvl="6" w:tplc="CBB68DFC">
      <w:start w:val="1"/>
      <w:numFmt w:val="decimal"/>
      <w:lvlText w:val="%7."/>
      <w:lvlJc w:val="left"/>
      <w:pPr>
        <w:ind w:left="5040" w:hanging="360"/>
      </w:pPr>
    </w:lvl>
    <w:lvl w:ilvl="7" w:tplc="915ACC32">
      <w:start w:val="1"/>
      <w:numFmt w:val="lowerLetter"/>
      <w:lvlText w:val="%8."/>
      <w:lvlJc w:val="left"/>
      <w:pPr>
        <w:ind w:left="5760" w:hanging="360"/>
      </w:pPr>
    </w:lvl>
    <w:lvl w:ilvl="8" w:tplc="1602B920">
      <w:start w:val="1"/>
      <w:numFmt w:val="lowerRoman"/>
      <w:lvlText w:val="%9."/>
      <w:lvlJc w:val="right"/>
      <w:pPr>
        <w:ind w:left="6480" w:hanging="180"/>
      </w:pPr>
    </w:lvl>
  </w:abstractNum>
  <w:abstractNum w:abstractNumId="53" w15:restartNumberingAfterBreak="0">
    <w:nsid w:val="488263CE"/>
    <w:multiLevelType w:val="hybridMultilevel"/>
    <w:tmpl w:val="4684B5E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4A0A16A6"/>
    <w:multiLevelType w:val="hybridMultilevel"/>
    <w:tmpl w:val="11A8B4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4CF80461"/>
    <w:multiLevelType w:val="hybridMultilevel"/>
    <w:tmpl w:val="61B84B58"/>
    <w:lvl w:ilvl="0" w:tplc="0426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6" w15:restartNumberingAfterBreak="0">
    <w:nsid w:val="4D476AC7"/>
    <w:multiLevelType w:val="hybridMultilevel"/>
    <w:tmpl w:val="1F3EE2E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7" w15:restartNumberingAfterBreak="0">
    <w:nsid w:val="4DD115C0"/>
    <w:multiLevelType w:val="multilevel"/>
    <w:tmpl w:val="6D109394"/>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31F03D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3E01166"/>
    <w:multiLevelType w:val="hybridMultilevel"/>
    <w:tmpl w:val="5FEC41B6"/>
    <w:lvl w:ilvl="0" w:tplc="5D3655B4">
      <w:start w:val="1"/>
      <w:numFmt w:val="decimal"/>
      <w:lvlText w:val="%1."/>
      <w:lvlJc w:val="left"/>
      <w:pPr>
        <w:ind w:left="720" w:hanging="360"/>
      </w:pPr>
    </w:lvl>
    <w:lvl w:ilvl="1" w:tplc="359AB586">
      <w:start w:val="1"/>
      <w:numFmt w:val="lowerLetter"/>
      <w:lvlText w:val="%2."/>
      <w:lvlJc w:val="left"/>
      <w:pPr>
        <w:ind w:left="1440" w:hanging="360"/>
      </w:pPr>
    </w:lvl>
    <w:lvl w:ilvl="2" w:tplc="83085B94">
      <w:start w:val="1"/>
      <w:numFmt w:val="lowerRoman"/>
      <w:lvlText w:val="%3."/>
      <w:lvlJc w:val="right"/>
      <w:pPr>
        <w:ind w:left="2160" w:hanging="180"/>
      </w:pPr>
    </w:lvl>
    <w:lvl w:ilvl="3" w:tplc="C6206A60">
      <w:start w:val="1"/>
      <w:numFmt w:val="decimal"/>
      <w:lvlText w:val="%4."/>
      <w:lvlJc w:val="left"/>
      <w:pPr>
        <w:ind w:left="2880" w:hanging="360"/>
      </w:pPr>
    </w:lvl>
    <w:lvl w:ilvl="4" w:tplc="58180712">
      <w:start w:val="1"/>
      <w:numFmt w:val="lowerLetter"/>
      <w:lvlText w:val="%5."/>
      <w:lvlJc w:val="left"/>
      <w:pPr>
        <w:ind w:left="3600" w:hanging="360"/>
      </w:pPr>
    </w:lvl>
    <w:lvl w:ilvl="5" w:tplc="8D0A4B40">
      <w:start w:val="1"/>
      <w:numFmt w:val="lowerRoman"/>
      <w:lvlText w:val="%6."/>
      <w:lvlJc w:val="right"/>
      <w:pPr>
        <w:ind w:left="4320" w:hanging="180"/>
      </w:pPr>
    </w:lvl>
    <w:lvl w:ilvl="6" w:tplc="41BC3336">
      <w:start w:val="1"/>
      <w:numFmt w:val="decimal"/>
      <w:lvlText w:val="%7."/>
      <w:lvlJc w:val="left"/>
      <w:pPr>
        <w:ind w:left="5040" w:hanging="360"/>
      </w:pPr>
    </w:lvl>
    <w:lvl w:ilvl="7" w:tplc="15A498D0">
      <w:start w:val="1"/>
      <w:numFmt w:val="lowerLetter"/>
      <w:lvlText w:val="%8."/>
      <w:lvlJc w:val="left"/>
      <w:pPr>
        <w:ind w:left="5760" w:hanging="360"/>
      </w:pPr>
    </w:lvl>
    <w:lvl w:ilvl="8" w:tplc="074AE30E">
      <w:start w:val="1"/>
      <w:numFmt w:val="lowerRoman"/>
      <w:lvlText w:val="%9."/>
      <w:lvlJc w:val="right"/>
      <w:pPr>
        <w:ind w:left="6480" w:hanging="180"/>
      </w:pPr>
    </w:lvl>
  </w:abstractNum>
  <w:abstractNum w:abstractNumId="60" w15:restartNumberingAfterBreak="0">
    <w:nsid w:val="554E60C4"/>
    <w:multiLevelType w:val="hybridMultilevel"/>
    <w:tmpl w:val="D91C870E"/>
    <w:lvl w:ilvl="0" w:tplc="D892D6D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664788A"/>
    <w:multiLevelType w:val="multilevel"/>
    <w:tmpl w:val="AD4E339A"/>
    <w:lvl w:ilvl="0">
      <w:start w:val="2"/>
      <w:numFmt w:val="decimal"/>
      <w:lvlText w:val="%1."/>
      <w:lvlJc w:val="left"/>
      <w:pPr>
        <w:ind w:left="360" w:hanging="360"/>
      </w:pPr>
      <w:rPr>
        <w:rFonts w:eastAsia="Calibri Light" w:hint="default"/>
        <w:color w:val="auto"/>
      </w:rPr>
    </w:lvl>
    <w:lvl w:ilvl="1">
      <w:start w:val="1"/>
      <w:numFmt w:val="decimal"/>
      <w:lvlText w:val="%2."/>
      <w:lvlJc w:val="left"/>
      <w:pPr>
        <w:ind w:left="502" w:hanging="360"/>
      </w:pPr>
      <w:rPr>
        <w:rFonts w:hint="default"/>
        <w:strike w:val="0"/>
        <w:color w:val="auto"/>
      </w:rPr>
    </w:lvl>
    <w:lvl w:ilvl="2">
      <w:start w:val="1"/>
      <w:numFmt w:val="decimal"/>
      <w:lvlText w:val="%1.%2.%3."/>
      <w:lvlJc w:val="left"/>
      <w:pPr>
        <w:ind w:left="720" w:hanging="720"/>
      </w:pPr>
      <w:rPr>
        <w:rFonts w:eastAsia="Calibri Light" w:hint="default"/>
        <w:color w:val="auto"/>
      </w:rPr>
    </w:lvl>
    <w:lvl w:ilvl="3">
      <w:start w:val="1"/>
      <w:numFmt w:val="decimal"/>
      <w:lvlText w:val="%1.%2.%3.%4."/>
      <w:lvlJc w:val="left"/>
      <w:pPr>
        <w:ind w:left="720" w:hanging="720"/>
      </w:pPr>
      <w:rPr>
        <w:rFonts w:eastAsia="Calibri Light" w:hint="default"/>
        <w:color w:val="auto"/>
      </w:rPr>
    </w:lvl>
    <w:lvl w:ilvl="4">
      <w:start w:val="1"/>
      <w:numFmt w:val="decimal"/>
      <w:lvlText w:val="%1.%2.%3.%4.%5."/>
      <w:lvlJc w:val="left"/>
      <w:pPr>
        <w:ind w:left="1080" w:hanging="1080"/>
      </w:pPr>
      <w:rPr>
        <w:rFonts w:eastAsia="Calibri Light" w:hint="default"/>
        <w:color w:val="auto"/>
      </w:rPr>
    </w:lvl>
    <w:lvl w:ilvl="5">
      <w:start w:val="1"/>
      <w:numFmt w:val="decimal"/>
      <w:lvlText w:val="%1.%2.%3.%4.%5.%6."/>
      <w:lvlJc w:val="left"/>
      <w:pPr>
        <w:ind w:left="1080" w:hanging="1080"/>
      </w:pPr>
      <w:rPr>
        <w:rFonts w:eastAsia="Calibri Light" w:hint="default"/>
        <w:color w:val="auto"/>
      </w:rPr>
    </w:lvl>
    <w:lvl w:ilvl="6">
      <w:start w:val="1"/>
      <w:numFmt w:val="decimal"/>
      <w:lvlText w:val="%1.%2.%3.%4.%5.%6.%7."/>
      <w:lvlJc w:val="left"/>
      <w:pPr>
        <w:ind w:left="1440" w:hanging="1440"/>
      </w:pPr>
      <w:rPr>
        <w:rFonts w:eastAsia="Calibri Light" w:hint="default"/>
        <w:color w:val="auto"/>
      </w:rPr>
    </w:lvl>
    <w:lvl w:ilvl="7">
      <w:start w:val="1"/>
      <w:numFmt w:val="decimal"/>
      <w:lvlText w:val="%1.%2.%3.%4.%5.%6.%7.%8."/>
      <w:lvlJc w:val="left"/>
      <w:pPr>
        <w:ind w:left="1440" w:hanging="1440"/>
      </w:pPr>
      <w:rPr>
        <w:rFonts w:eastAsia="Calibri Light" w:hint="default"/>
        <w:color w:val="auto"/>
      </w:rPr>
    </w:lvl>
    <w:lvl w:ilvl="8">
      <w:start w:val="1"/>
      <w:numFmt w:val="decimal"/>
      <w:lvlText w:val="%1.%2.%3.%4.%5.%6.%7.%8.%9."/>
      <w:lvlJc w:val="left"/>
      <w:pPr>
        <w:ind w:left="1800" w:hanging="1800"/>
      </w:pPr>
      <w:rPr>
        <w:rFonts w:eastAsia="Calibri Light" w:hint="default"/>
        <w:color w:val="auto"/>
      </w:rPr>
    </w:lvl>
  </w:abstractNum>
  <w:abstractNum w:abstractNumId="62" w15:restartNumberingAfterBreak="0">
    <w:nsid w:val="59321A08"/>
    <w:multiLevelType w:val="multilevel"/>
    <w:tmpl w:val="52AABED4"/>
    <w:lvl w:ilvl="0">
      <w:start w:val="1"/>
      <w:numFmt w:val="decimal"/>
      <w:lvlText w:val="%1."/>
      <w:lvlJc w:val="left"/>
      <w:pPr>
        <w:ind w:left="720" w:hanging="360"/>
      </w:pPr>
      <w:rPr>
        <w:rFonts w:hint="default"/>
      </w:rPr>
    </w:lvl>
    <w:lvl w:ilvl="1">
      <w:start w:val="4"/>
      <w:numFmt w:val="decimal"/>
      <w:isLgl/>
      <w:lvlText w:val="%1.%2."/>
      <w:lvlJc w:val="left"/>
      <w:pPr>
        <w:ind w:left="1123" w:hanging="660"/>
      </w:pPr>
      <w:rPr>
        <w:rFonts w:eastAsia="Arial" w:hint="default"/>
        <w:b/>
      </w:rPr>
    </w:lvl>
    <w:lvl w:ilvl="2">
      <w:start w:val="12"/>
      <w:numFmt w:val="decimal"/>
      <w:isLgl/>
      <w:lvlText w:val="%1.%2.%3."/>
      <w:lvlJc w:val="left"/>
      <w:pPr>
        <w:ind w:left="1286" w:hanging="720"/>
      </w:pPr>
      <w:rPr>
        <w:rFonts w:eastAsia="Arial" w:hint="default"/>
        <w:b/>
      </w:rPr>
    </w:lvl>
    <w:lvl w:ilvl="3">
      <w:start w:val="1"/>
      <w:numFmt w:val="decimal"/>
      <w:isLgl/>
      <w:lvlText w:val="%1.%2.%3.%4."/>
      <w:lvlJc w:val="left"/>
      <w:pPr>
        <w:ind w:left="1389" w:hanging="720"/>
      </w:pPr>
      <w:rPr>
        <w:rFonts w:eastAsia="Arial" w:hint="default"/>
        <w:b/>
      </w:rPr>
    </w:lvl>
    <w:lvl w:ilvl="4">
      <w:start w:val="1"/>
      <w:numFmt w:val="decimal"/>
      <w:isLgl/>
      <w:lvlText w:val="%1.%2.%3.%4.%5."/>
      <w:lvlJc w:val="left"/>
      <w:pPr>
        <w:ind w:left="1852" w:hanging="1080"/>
      </w:pPr>
      <w:rPr>
        <w:rFonts w:eastAsia="Arial" w:hint="default"/>
        <w:b/>
      </w:rPr>
    </w:lvl>
    <w:lvl w:ilvl="5">
      <w:start w:val="1"/>
      <w:numFmt w:val="decimal"/>
      <w:isLgl/>
      <w:lvlText w:val="%1.%2.%3.%4.%5.%6."/>
      <w:lvlJc w:val="left"/>
      <w:pPr>
        <w:ind w:left="1955" w:hanging="1080"/>
      </w:pPr>
      <w:rPr>
        <w:rFonts w:eastAsia="Arial" w:hint="default"/>
        <w:b/>
      </w:rPr>
    </w:lvl>
    <w:lvl w:ilvl="6">
      <w:start w:val="1"/>
      <w:numFmt w:val="decimal"/>
      <w:isLgl/>
      <w:lvlText w:val="%1.%2.%3.%4.%5.%6.%7."/>
      <w:lvlJc w:val="left"/>
      <w:pPr>
        <w:ind w:left="2418" w:hanging="1440"/>
      </w:pPr>
      <w:rPr>
        <w:rFonts w:eastAsia="Arial" w:hint="default"/>
        <w:b/>
      </w:rPr>
    </w:lvl>
    <w:lvl w:ilvl="7">
      <w:start w:val="1"/>
      <w:numFmt w:val="decimal"/>
      <w:isLgl/>
      <w:lvlText w:val="%1.%2.%3.%4.%5.%6.%7.%8."/>
      <w:lvlJc w:val="left"/>
      <w:pPr>
        <w:ind w:left="2521" w:hanging="1440"/>
      </w:pPr>
      <w:rPr>
        <w:rFonts w:eastAsia="Arial" w:hint="default"/>
        <w:b/>
      </w:rPr>
    </w:lvl>
    <w:lvl w:ilvl="8">
      <w:start w:val="1"/>
      <w:numFmt w:val="decimal"/>
      <w:isLgl/>
      <w:lvlText w:val="%1.%2.%3.%4.%5.%6.%7.%8.%9."/>
      <w:lvlJc w:val="left"/>
      <w:pPr>
        <w:ind w:left="2984" w:hanging="1800"/>
      </w:pPr>
      <w:rPr>
        <w:rFonts w:eastAsia="Arial" w:hint="default"/>
        <w:b/>
      </w:rPr>
    </w:lvl>
  </w:abstractNum>
  <w:abstractNum w:abstractNumId="63" w15:restartNumberingAfterBreak="0">
    <w:nsid w:val="59AC5E48"/>
    <w:multiLevelType w:val="hybridMultilevel"/>
    <w:tmpl w:val="FFFFFFFF"/>
    <w:lvl w:ilvl="0" w:tplc="717E897E">
      <w:start w:val="3"/>
      <w:numFmt w:val="decimal"/>
      <w:lvlText w:val="%1."/>
      <w:lvlJc w:val="left"/>
      <w:pPr>
        <w:ind w:left="720" w:hanging="360"/>
      </w:pPr>
    </w:lvl>
    <w:lvl w:ilvl="1" w:tplc="2F08D5D6">
      <w:start w:val="1"/>
      <w:numFmt w:val="lowerLetter"/>
      <w:lvlText w:val="%2."/>
      <w:lvlJc w:val="left"/>
      <w:pPr>
        <w:ind w:left="1440" w:hanging="360"/>
      </w:pPr>
    </w:lvl>
    <w:lvl w:ilvl="2" w:tplc="0118493C">
      <w:start w:val="1"/>
      <w:numFmt w:val="lowerRoman"/>
      <w:lvlText w:val="%3."/>
      <w:lvlJc w:val="right"/>
      <w:pPr>
        <w:ind w:left="2160" w:hanging="180"/>
      </w:pPr>
    </w:lvl>
    <w:lvl w:ilvl="3" w:tplc="0450D0E4">
      <w:start w:val="1"/>
      <w:numFmt w:val="decimal"/>
      <w:lvlText w:val="%4."/>
      <w:lvlJc w:val="left"/>
      <w:pPr>
        <w:ind w:left="2880" w:hanging="360"/>
      </w:pPr>
    </w:lvl>
    <w:lvl w:ilvl="4" w:tplc="55866EA2">
      <w:start w:val="1"/>
      <w:numFmt w:val="lowerLetter"/>
      <w:lvlText w:val="%5."/>
      <w:lvlJc w:val="left"/>
      <w:pPr>
        <w:ind w:left="3600" w:hanging="360"/>
      </w:pPr>
    </w:lvl>
    <w:lvl w:ilvl="5" w:tplc="AA38D1A2">
      <w:start w:val="1"/>
      <w:numFmt w:val="lowerRoman"/>
      <w:lvlText w:val="%6."/>
      <w:lvlJc w:val="right"/>
      <w:pPr>
        <w:ind w:left="4320" w:hanging="180"/>
      </w:pPr>
    </w:lvl>
    <w:lvl w:ilvl="6" w:tplc="D62CFF0C">
      <w:start w:val="1"/>
      <w:numFmt w:val="decimal"/>
      <w:lvlText w:val="%7."/>
      <w:lvlJc w:val="left"/>
      <w:pPr>
        <w:ind w:left="5040" w:hanging="360"/>
      </w:pPr>
    </w:lvl>
    <w:lvl w:ilvl="7" w:tplc="11FC3236">
      <w:start w:val="1"/>
      <w:numFmt w:val="lowerLetter"/>
      <w:lvlText w:val="%8."/>
      <w:lvlJc w:val="left"/>
      <w:pPr>
        <w:ind w:left="5760" w:hanging="360"/>
      </w:pPr>
    </w:lvl>
    <w:lvl w:ilvl="8" w:tplc="C86C72EC">
      <w:start w:val="1"/>
      <w:numFmt w:val="lowerRoman"/>
      <w:lvlText w:val="%9."/>
      <w:lvlJc w:val="right"/>
      <w:pPr>
        <w:ind w:left="6480" w:hanging="180"/>
      </w:pPr>
    </w:lvl>
  </w:abstractNum>
  <w:abstractNum w:abstractNumId="64" w15:restartNumberingAfterBreak="0">
    <w:nsid w:val="5AA83A75"/>
    <w:multiLevelType w:val="hybridMultilevel"/>
    <w:tmpl w:val="AC2EECD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5" w15:restartNumberingAfterBreak="0">
    <w:nsid w:val="5C627786"/>
    <w:multiLevelType w:val="hybridMultilevel"/>
    <w:tmpl w:val="3466895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6" w15:restartNumberingAfterBreak="0">
    <w:nsid w:val="5CAA405A"/>
    <w:multiLevelType w:val="hybridMultilevel"/>
    <w:tmpl w:val="00A40E7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7" w15:restartNumberingAfterBreak="0">
    <w:nsid w:val="5D652E2D"/>
    <w:multiLevelType w:val="multilevel"/>
    <w:tmpl w:val="70A01BFC"/>
    <w:lvl w:ilvl="0">
      <w:start w:val="1"/>
      <w:numFmt w:val="decimal"/>
      <w:lvlText w:val="%1."/>
      <w:lvlJc w:val="left"/>
      <w:pPr>
        <w:ind w:left="1440" w:hanging="360"/>
      </w:pPr>
      <w:rPr>
        <w:rFonts w:ascii="Times New Roman" w:hAnsi="Times New Roman" w:cs="Times New Roman" w:hint="default"/>
        <w:b w:val="0"/>
        <w:bCs w:val="0"/>
      </w:rPr>
    </w:lvl>
    <w:lvl w:ilvl="1">
      <w:start w:val="1"/>
      <w:numFmt w:val="decimal"/>
      <w:isLgl/>
      <w:lvlText w:val="5.%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8" w15:restartNumberingAfterBreak="0">
    <w:nsid w:val="5EF76C54"/>
    <w:multiLevelType w:val="hybridMultilevel"/>
    <w:tmpl w:val="52B4421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9" w15:restartNumberingAfterBreak="0">
    <w:nsid w:val="5F686DB9"/>
    <w:multiLevelType w:val="multilevel"/>
    <w:tmpl w:val="4F303FF2"/>
    <w:lvl w:ilvl="0">
      <w:start w:val="2"/>
      <w:numFmt w:val="decimal"/>
      <w:lvlText w:val="%1."/>
      <w:lvlJc w:val="left"/>
      <w:pPr>
        <w:ind w:left="360" w:hanging="360"/>
      </w:pPr>
      <w:rPr>
        <w:rFonts w:eastAsia="Calibri Light" w:hint="default"/>
        <w:color w:val="auto"/>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eastAsia="Calibri Light" w:hint="default"/>
        <w:color w:val="auto"/>
      </w:rPr>
    </w:lvl>
    <w:lvl w:ilvl="3">
      <w:start w:val="1"/>
      <w:numFmt w:val="decimal"/>
      <w:lvlText w:val="%1.%2.%3.%4."/>
      <w:lvlJc w:val="left"/>
      <w:pPr>
        <w:ind w:left="720" w:hanging="720"/>
      </w:pPr>
      <w:rPr>
        <w:rFonts w:eastAsia="Calibri Light" w:hint="default"/>
        <w:color w:val="auto"/>
      </w:rPr>
    </w:lvl>
    <w:lvl w:ilvl="4">
      <w:start w:val="1"/>
      <w:numFmt w:val="decimal"/>
      <w:lvlText w:val="%1.%2.%3.%4.%5."/>
      <w:lvlJc w:val="left"/>
      <w:pPr>
        <w:ind w:left="1080" w:hanging="1080"/>
      </w:pPr>
      <w:rPr>
        <w:rFonts w:eastAsia="Calibri Light" w:hint="default"/>
        <w:color w:val="auto"/>
      </w:rPr>
    </w:lvl>
    <w:lvl w:ilvl="5">
      <w:start w:val="1"/>
      <w:numFmt w:val="decimal"/>
      <w:lvlText w:val="%1.%2.%3.%4.%5.%6."/>
      <w:lvlJc w:val="left"/>
      <w:pPr>
        <w:ind w:left="1080" w:hanging="1080"/>
      </w:pPr>
      <w:rPr>
        <w:rFonts w:eastAsia="Calibri Light" w:hint="default"/>
        <w:color w:val="auto"/>
      </w:rPr>
    </w:lvl>
    <w:lvl w:ilvl="6">
      <w:start w:val="1"/>
      <w:numFmt w:val="decimal"/>
      <w:lvlText w:val="%1.%2.%3.%4.%5.%6.%7."/>
      <w:lvlJc w:val="left"/>
      <w:pPr>
        <w:ind w:left="1440" w:hanging="1440"/>
      </w:pPr>
      <w:rPr>
        <w:rFonts w:eastAsia="Calibri Light" w:hint="default"/>
        <w:color w:val="auto"/>
      </w:rPr>
    </w:lvl>
    <w:lvl w:ilvl="7">
      <w:start w:val="1"/>
      <w:numFmt w:val="decimal"/>
      <w:lvlText w:val="%1.%2.%3.%4.%5.%6.%7.%8."/>
      <w:lvlJc w:val="left"/>
      <w:pPr>
        <w:ind w:left="1440" w:hanging="1440"/>
      </w:pPr>
      <w:rPr>
        <w:rFonts w:eastAsia="Calibri Light" w:hint="default"/>
        <w:color w:val="auto"/>
      </w:rPr>
    </w:lvl>
    <w:lvl w:ilvl="8">
      <w:start w:val="1"/>
      <w:numFmt w:val="decimal"/>
      <w:lvlText w:val="%1.%2.%3.%4.%5.%6.%7.%8.%9."/>
      <w:lvlJc w:val="left"/>
      <w:pPr>
        <w:ind w:left="1800" w:hanging="1800"/>
      </w:pPr>
      <w:rPr>
        <w:rFonts w:eastAsia="Calibri Light" w:hint="default"/>
        <w:color w:val="auto"/>
      </w:rPr>
    </w:lvl>
  </w:abstractNum>
  <w:abstractNum w:abstractNumId="70" w15:restartNumberingAfterBreak="0">
    <w:nsid w:val="61041B21"/>
    <w:multiLevelType w:val="hybridMultilevel"/>
    <w:tmpl w:val="E086F7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615E27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1721D2F"/>
    <w:multiLevelType w:val="multilevel"/>
    <w:tmpl w:val="0426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2175C76"/>
    <w:multiLevelType w:val="hybridMultilevel"/>
    <w:tmpl w:val="E618EE20"/>
    <w:lvl w:ilvl="0" w:tplc="E0B2C652">
      <w:start w:val="1"/>
      <w:numFmt w:val="decimal"/>
      <w:lvlText w:val="%1."/>
      <w:lvlJc w:val="left"/>
      <w:pPr>
        <w:ind w:left="720" w:hanging="360"/>
      </w:pPr>
    </w:lvl>
    <w:lvl w:ilvl="1" w:tplc="B5481F00">
      <w:start w:val="1"/>
      <w:numFmt w:val="lowerLetter"/>
      <w:lvlText w:val="%2."/>
      <w:lvlJc w:val="left"/>
      <w:pPr>
        <w:ind w:left="1440" w:hanging="360"/>
      </w:pPr>
    </w:lvl>
    <w:lvl w:ilvl="2" w:tplc="CE2A9910">
      <w:start w:val="1"/>
      <w:numFmt w:val="lowerRoman"/>
      <w:lvlText w:val="%3."/>
      <w:lvlJc w:val="right"/>
      <w:pPr>
        <w:ind w:left="2160" w:hanging="180"/>
      </w:pPr>
    </w:lvl>
    <w:lvl w:ilvl="3" w:tplc="7D746C4A">
      <w:start w:val="1"/>
      <w:numFmt w:val="decimal"/>
      <w:lvlText w:val="%4."/>
      <w:lvlJc w:val="left"/>
      <w:pPr>
        <w:ind w:left="2880" w:hanging="360"/>
      </w:pPr>
    </w:lvl>
    <w:lvl w:ilvl="4" w:tplc="CC626BDC">
      <w:start w:val="1"/>
      <w:numFmt w:val="lowerLetter"/>
      <w:lvlText w:val="%5."/>
      <w:lvlJc w:val="left"/>
      <w:pPr>
        <w:ind w:left="3600" w:hanging="360"/>
      </w:pPr>
    </w:lvl>
    <w:lvl w:ilvl="5" w:tplc="5E9602FC">
      <w:start w:val="1"/>
      <w:numFmt w:val="lowerRoman"/>
      <w:lvlText w:val="%6."/>
      <w:lvlJc w:val="right"/>
      <w:pPr>
        <w:ind w:left="4320" w:hanging="180"/>
      </w:pPr>
    </w:lvl>
    <w:lvl w:ilvl="6" w:tplc="FE4C3C02">
      <w:start w:val="1"/>
      <w:numFmt w:val="decimal"/>
      <w:lvlText w:val="%7."/>
      <w:lvlJc w:val="left"/>
      <w:pPr>
        <w:ind w:left="5040" w:hanging="360"/>
      </w:pPr>
    </w:lvl>
    <w:lvl w:ilvl="7" w:tplc="A726D6FA">
      <w:start w:val="1"/>
      <w:numFmt w:val="lowerLetter"/>
      <w:lvlText w:val="%8."/>
      <w:lvlJc w:val="left"/>
      <w:pPr>
        <w:ind w:left="5760" w:hanging="360"/>
      </w:pPr>
    </w:lvl>
    <w:lvl w:ilvl="8" w:tplc="EDAC97F2">
      <w:start w:val="1"/>
      <w:numFmt w:val="lowerRoman"/>
      <w:lvlText w:val="%9."/>
      <w:lvlJc w:val="right"/>
      <w:pPr>
        <w:ind w:left="6480" w:hanging="180"/>
      </w:pPr>
    </w:lvl>
  </w:abstractNum>
  <w:abstractNum w:abstractNumId="74" w15:restartNumberingAfterBreak="0">
    <w:nsid w:val="64207091"/>
    <w:multiLevelType w:val="hybridMultilevel"/>
    <w:tmpl w:val="870EA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64CC2A19"/>
    <w:multiLevelType w:val="hybridMultilevel"/>
    <w:tmpl w:val="70446722"/>
    <w:lvl w:ilvl="0" w:tplc="0F7A341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18325C">
      <w:start w:val="1"/>
      <w:numFmt w:val="lowerLetter"/>
      <w:lvlText w:val="%2"/>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327324">
      <w:start w:val="1"/>
      <w:numFmt w:val="lowerRoman"/>
      <w:lvlText w:val="%3"/>
      <w:lvlJc w:val="left"/>
      <w:pPr>
        <w:ind w:left="2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44652">
      <w:start w:val="1"/>
      <w:numFmt w:val="decimal"/>
      <w:lvlText w:val="%4"/>
      <w:lvlJc w:val="left"/>
      <w:pPr>
        <w:ind w:left="2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6EA638">
      <w:start w:val="1"/>
      <w:numFmt w:val="lowerLetter"/>
      <w:lvlText w:val="%5"/>
      <w:lvlJc w:val="left"/>
      <w:pPr>
        <w:ind w:left="3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024FA">
      <w:start w:val="1"/>
      <w:numFmt w:val="lowerRoman"/>
      <w:lvlText w:val="%6"/>
      <w:lvlJc w:val="left"/>
      <w:pPr>
        <w:ind w:left="4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8FC90">
      <w:start w:val="1"/>
      <w:numFmt w:val="decimal"/>
      <w:lvlText w:val="%7"/>
      <w:lvlJc w:val="left"/>
      <w:pPr>
        <w:ind w:left="4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486F8">
      <w:start w:val="1"/>
      <w:numFmt w:val="lowerLetter"/>
      <w:lvlText w:val="%8"/>
      <w:lvlJc w:val="left"/>
      <w:pPr>
        <w:ind w:left="5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04212">
      <w:start w:val="1"/>
      <w:numFmt w:val="lowerRoman"/>
      <w:lvlText w:val="%9"/>
      <w:lvlJc w:val="left"/>
      <w:pPr>
        <w:ind w:left="6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7602A10"/>
    <w:multiLevelType w:val="hybridMultilevel"/>
    <w:tmpl w:val="FFFFFFFF"/>
    <w:lvl w:ilvl="0" w:tplc="E5300FEA">
      <w:start w:val="4"/>
      <w:numFmt w:val="decimal"/>
      <w:lvlText w:val="%1."/>
      <w:lvlJc w:val="left"/>
      <w:pPr>
        <w:ind w:left="720" w:hanging="360"/>
      </w:pPr>
    </w:lvl>
    <w:lvl w:ilvl="1" w:tplc="FC82CFEC">
      <w:start w:val="1"/>
      <w:numFmt w:val="lowerLetter"/>
      <w:lvlText w:val="%2."/>
      <w:lvlJc w:val="left"/>
      <w:pPr>
        <w:ind w:left="1440" w:hanging="360"/>
      </w:pPr>
    </w:lvl>
    <w:lvl w:ilvl="2" w:tplc="401E164C">
      <w:start w:val="1"/>
      <w:numFmt w:val="lowerRoman"/>
      <w:lvlText w:val="%3."/>
      <w:lvlJc w:val="right"/>
      <w:pPr>
        <w:ind w:left="2160" w:hanging="180"/>
      </w:pPr>
    </w:lvl>
    <w:lvl w:ilvl="3" w:tplc="BF06D860">
      <w:start w:val="1"/>
      <w:numFmt w:val="decimal"/>
      <w:lvlText w:val="%4."/>
      <w:lvlJc w:val="left"/>
      <w:pPr>
        <w:ind w:left="2880" w:hanging="360"/>
      </w:pPr>
    </w:lvl>
    <w:lvl w:ilvl="4" w:tplc="6936AC6E">
      <w:start w:val="1"/>
      <w:numFmt w:val="lowerLetter"/>
      <w:lvlText w:val="%5."/>
      <w:lvlJc w:val="left"/>
      <w:pPr>
        <w:ind w:left="3600" w:hanging="360"/>
      </w:pPr>
    </w:lvl>
    <w:lvl w:ilvl="5" w:tplc="9B48AD80">
      <w:start w:val="1"/>
      <w:numFmt w:val="lowerRoman"/>
      <w:lvlText w:val="%6."/>
      <w:lvlJc w:val="right"/>
      <w:pPr>
        <w:ind w:left="4320" w:hanging="180"/>
      </w:pPr>
    </w:lvl>
    <w:lvl w:ilvl="6" w:tplc="738E6890">
      <w:start w:val="1"/>
      <w:numFmt w:val="decimal"/>
      <w:lvlText w:val="%7."/>
      <w:lvlJc w:val="left"/>
      <w:pPr>
        <w:ind w:left="5040" w:hanging="360"/>
      </w:pPr>
    </w:lvl>
    <w:lvl w:ilvl="7" w:tplc="B57AB69A">
      <w:start w:val="1"/>
      <w:numFmt w:val="lowerLetter"/>
      <w:lvlText w:val="%8."/>
      <w:lvlJc w:val="left"/>
      <w:pPr>
        <w:ind w:left="5760" w:hanging="360"/>
      </w:pPr>
    </w:lvl>
    <w:lvl w:ilvl="8" w:tplc="A4A27F86">
      <w:start w:val="1"/>
      <w:numFmt w:val="lowerRoman"/>
      <w:lvlText w:val="%9."/>
      <w:lvlJc w:val="right"/>
      <w:pPr>
        <w:ind w:left="6480" w:hanging="180"/>
      </w:pPr>
    </w:lvl>
  </w:abstractNum>
  <w:abstractNum w:abstractNumId="77" w15:restartNumberingAfterBreak="0">
    <w:nsid w:val="68E8623D"/>
    <w:multiLevelType w:val="multilevel"/>
    <w:tmpl w:val="0F1036C4"/>
    <w:lvl w:ilvl="0">
      <w:start w:val="2"/>
      <w:numFmt w:val="decimal"/>
      <w:lvlText w:val="%1."/>
      <w:lvlJc w:val="left"/>
      <w:pPr>
        <w:ind w:left="360" w:hanging="360"/>
      </w:pPr>
      <w:rPr>
        <w:rFonts w:eastAsia="Calibri Light" w:hint="default"/>
        <w:color w:val="auto"/>
      </w:rPr>
    </w:lvl>
    <w:lvl w:ilvl="1">
      <w:start w:val="1"/>
      <w:numFmt w:val="decimal"/>
      <w:lvlText w:val="%1.%2."/>
      <w:lvlJc w:val="left"/>
      <w:pPr>
        <w:ind w:left="1353" w:hanging="360"/>
      </w:pPr>
      <w:rPr>
        <w:rFonts w:eastAsia="Calibri Light" w:hint="default"/>
        <w:color w:val="auto"/>
      </w:rPr>
    </w:lvl>
    <w:lvl w:ilvl="2">
      <w:start w:val="1"/>
      <w:numFmt w:val="decimal"/>
      <w:lvlText w:val="%1.%2.%3."/>
      <w:lvlJc w:val="left"/>
      <w:pPr>
        <w:ind w:left="720" w:hanging="720"/>
      </w:pPr>
      <w:rPr>
        <w:rFonts w:eastAsia="Calibri Light" w:hint="default"/>
        <w:color w:val="auto"/>
      </w:rPr>
    </w:lvl>
    <w:lvl w:ilvl="3">
      <w:start w:val="1"/>
      <w:numFmt w:val="decimal"/>
      <w:lvlText w:val="%1.%2.%3.%4."/>
      <w:lvlJc w:val="left"/>
      <w:pPr>
        <w:ind w:left="720" w:hanging="720"/>
      </w:pPr>
      <w:rPr>
        <w:rFonts w:eastAsia="Calibri Light" w:hint="default"/>
        <w:color w:val="auto"/>
      </w:rPr>
    </w:lvl>
    <w:lvl w:ilvl="4">
      <w:start w:val="1"/>
      <w:numFmt w:val="decimal"/>
      <w:lvlText w:val="%1.%2.%3.%4.%5."/>
      <w:lvlJc w:val="left"/>
      <w:pPr>
        <w:ind w:left="1080" w:hanging="1080"/>
      </w:pPr>
      <w:rPr>
        <w:rFonts w:eastAsia="Calibri Light" w:hint="default"/>
        <w:color w:val="auto"/>
      </w:rPr>
    </w:lvl>
    <w:lvl w:ilvl="5">
      <w:start w:val="1"/>
      <w:numFmt w:val="decimal"/>
      <w:lvlText w:val="%1.%2.%3.%4.%5.%6."/>
      <w:lvlJc w:val="left"/>
      <w:pPr>
        <w:ind w:left="1080" w:hanging="1080"/>
      </w:pPr>
      <w:rPr>
        <w:rFonts w:eastAsia="Calibri Light" w:hint="default"/>
        <w:color w:val="auto"/>
      </w:rPr>
    </w:lvl>
    <w:lvl w:ilvl="6">
      <w:start w:val="1"/>
      <w:numFmt w:val="decimal"/>
      <w:lvlText w:val="%1.%2.%3.%4.%5.%6.%7."/>
      <w:lvlJc w:val="left"/>
      <w:pPr>
        <w:ind w:left="1440" w:hanging="1440"/>
      </w:pPr>
      <w:rPr>
        <w:rFonts w:eastAsia="Calibri Light" w:hint="default"/>
        <w:color w:val="auto"/>
      </w:rPr>
    </w:lvl>
    <w:lvl w:ilvl="7">
      <w:start w:val="1"/>
      <w:numFmt w:val="decimal"/>
      <w:lvlText w:val="%1.%2.%3.%4.%5.%6.%7.%8."/>
      <w:lvlJc w:val="left"/>
      <w:pPr>
        <w:ind w:left="1440" w:hanging="1440"/>
      </w:pPr>
      <w:rPr>
        <w:rFonts w:eastAsia="Calibri Light" w:hint="default"/>
        <w:color w:val="auto"/>
      </w:rPr>
    </w:lvl>
    <w:lvl w:ilvl="8">
      <w:start w:val="1"/>
      <w:numFmt w:val="decimal"/>
      <w:lvlText w:val="%1.%2.%3.%4.%5.%6.%7.%8.%9."/>
      <w:lvlJc w:val="left"/>
      <w:pPr>
        <w:ind w:left="1800" w:hanging="1800"/>
      </w:pPr>
      <w:rPr>
        <w:rFonts w:eastAsia="Calibri Light" w:hint="default"/>
        <w:color w:val="auto"/>
      </w:rPr>
    </w:lvl>
  </w:abstractNum>
  <w:abstractNum w:abstractNumId="78" w15:restartNumberingAfterBreak="0">
    <w:nsid w:val="6A8D7C81"/>
    <w:multiLevelType w:val="multilevel"/>
    <w:tmpl w:val="808C20A6"/>
    <w:lvl w:ilvl="0">
      <w:start w:val="1"/>
      <w:numFmt w:val="decimal"/>
      <w:lvlText w:val="%1."/>
      <w:lvlJc w:val="left"/>
      <w:pPr>
        <w:ind w:left="420" w:hanging="420"/>
      </w:pPr>
      <w:rPr>
        <w:rFonts w:eastAsia="+mn-ea" w:hint="default"/>
      </w:rPr>
    </w:lvl>
    <w:lvl w:ilvl="1">
      <w:start w:val="1"/>
      <w:numFmt w:val="decimal"/>
      <w:lvlText w:val="%1.%2."/>
      <w:lvlJc w:val="left"/>
      <w:pPr>
        <w:ind w:left="987" w:hanging="420"/>
      </w:pPr>
      <w:rPr>
        <w:rFonts w:eastAsia="+mn-ea" w:hint="default"/>
      </w:rPr>
    </w:lvl>
    <w:lvl w:ilvl="2">
      <w:start w:val="1"/>
      <w:numFmt w:val="decimal"/>
      <w:lvlText w:val="%1.%2.%3."/>
      <w:lvlJc w:val="left"/>
      <w:pPr>
        <w:ind w:left="1854" w:hanging="720"/>
      </w:pPr>
      <w:rPr>
        <w:rFonts w:eastAsia="+mn-ea" w:hint="default"/>
      </w:rPr>
    </w:lvl>
    <w:lvl w:ilvl="3">
      <w:start w:val="1"/>
      <w:numFmt w:val="decimal"/>
      <w:lvlText w:val="%1.%2.%3.%4."/>
      <w:lvlJc w:val="left"/>
      <w:pPr>
        <w:ind w:left="2421" w:hanging="720"/>
      </w:pPr>
      <w:rPr>
        <w:rFonts w:eastAsia="+mn-ea" w:hint="default"/>
      </w:rPr>
    </w:lvl>
    <w:lvl w:ilvl="4">
      <w:start w:val="1"/>
      <w:numFmt w:val="decimal"/>
      <w:lvlText w:val="%1.%2.%3.%4.%5."/>
      <w:lvlJc w:val="left"/>
      <w:pPr>
        <w:ind w:left="3348" w:hanging="1080"/>
      </w:pPr>
      <w:rPr>
        <w:rFonts w:eastAsia="+mn-ea" w:hint="default"/>
      </w:rPr>
    </w:lvl>
    <w:lvl w:ilvl="5">
      <w:start w:val="1"/>
      <w:numFmt w:val="decimal"/>
      <w:lvlText w:val="%1.%2.%3.%4.%5.%6."/>
      <w:lvlJc w:val="left"/>
      <w:pPr>
        <w:ind w:left="3915" w:hanging="1080"/>
      </w:pPr>
      <w:rPr>
        <w:rFonts w:eastAsia="+mn-ea" w:hint="default"/>
      </w:rPr>
    </w:lvl>
    <w:lvl w:ilvl="6">
      <w:start w:val="1"/>
      <w:numFmt w:val="decimal"/>
      <w:lvlText w:val="%1.%2.%3.%4.%5.%6.%7."/>
      <w:lvlJc w:val="left"/>
      <w:pPr>
        <w:ind w:left="4842" w:hanging="1440"/>
      </w:pPr>
      <w:rPr>
        <w:rFonts w:eastAsia="+mn-ea" w:hint="default"/>
      </w:rPr>
    </w:lvl>
    <w:lvl w:ilvl="7">
      <w:start w:val="1"/>
      <w:numFmt w:val="decimal"/>
      <w:lvlText w:val="%1.%2.%3.%4.%5.%6.%7.%8."/>
      <w:lvlJc w:val="left"/>
      <w:pPr>
        <w:ind w:left="5409" w:hanging="1440"/>
      </w:pPr>
      <w:rPr>
        <w:rFonts w:eastAsia="+mn-ea" w:hint="default"/>
      </w:rPr>
    </w:lvl>
    <w:lvl w:ilvl="8">
      <w:start w:val="1"/>
      <w:numFmt w:val="decimal"/>
      <w:lvlText w:val="%1.%2.%3.%4.%5.%6.%7.%8.%9."/>
      <w:lvlJc w:val="left"/>
      <w:pPr>
        <w:ind w:left="6336" w:hanging="1800"/>
      </w:pPr>
      <w:rPr>
        <w:rFonts w:eastAsia="+mn-ea" w:hint="default"/>
      </w:rPr>
    </w:lvl>
  </w:abstractNum>
  <w:abstractNum w:abstractNumId="79" w15:restartNumberingAfterBreak="0">
    <w:nsid w:val="6ACF4E4B"/>
    <w:multiLevelType w:val="hybridMultilevel"/>
    <w:tmpl w:val="573E66DA"/>
    <w:lvl w:ilvl="0" w:tplc="DE7E0F72">
      <w:start w:val="1"/>
      <w:numFmt w:val="decimal"/>
      <w:lvlText w:val="%1."/>
      <w:lvlJc w:val="left"/>
      <w:pPr>
        <w:ind w:left="720" w:hanging="360"/>
      </w:pPr>
    </w:lvl>
    <w:lvl w:ilvl="1" w:tplc="07DE204A">
      <w:start w:val="1"/>
      <w:numFmt w:val="lowerLetter"/>
      <w:lvlText w:val="%2."/>
      <w:lvlJc w:val="left"/>
      <w:pPr>
        <w:ind w:left="1440" w:hanging="360"/>
      </w:pPr>
    </w:lvl>
    <w:lvl w:ilvl="2" w:tplc="1E867726">
      <w:start w:val="1"/>
      <w:numFmt w:val="lowerRoman"/>
      <w:lvlText w:val="%3."/>
      <w:lvlJc w:val="right"/>
      <w:pPr>
        <w:ind w:left="2160" w:hanging="180"/>
      </w:pPr>
    </w:lvl>
    <w:lvl w:ilvl="3" w:tplc="331C2728">
      <w:start w:val="1"/>
      <w:numFmt w:val="decimal"/>
      <w:lvlText w:val="%4."/>
      <w:lvlJc w:val="left"/>
      <w:pPr>
        <w:ind w:left="2880" w:hanging="360"/>
      </w:pPr>
      <w:rPr>
        <w:color w:val="auto"/>
      </w:rPr>
    </w:lvl>
    <w:lvl w:ilvl="4" w:tplc="0A802C22">
      <w:start w:val="1"/>
      <w:numFmt w:val="lowerLetter"/>
      <w:lvlText w:val="%5."/>
      <w:lvlJc w:val="left"/>
      <w:pPr>
        <w:ind w:left="3600" w:hanging="360"/>
      </w:pPr>
    </w:lvl>
    <w:lvl w:ilvl="5" w:tplc="6D4A3470">
      <w:start w:val="1"/>
      <w:numFmt w:val="lowerRoman"/>
      <w:lvlText w:val="%6."/>
      <w:lvlJc w:val="right"/>
      <w:pPr>
        <w:ind w:left="4320" w:hanging="180"/>
      </w:pPr>
    </w:lvl>
    <w:lvl w:ilvl="6" w:tplc="137E345E">
      <w:start w:val="1"/>
      <w:numFmt w:val="decimal"/>
      <w:lvlText w:val="%7."/>
      <w:lvlJc w:val="left"/>
      <w:pPr>
        <w:ind w:left="5040" w:hanging="360"/>
      </w:pPr>
    </w:lvl>
    <w:lvl w:ilvl="7" w:tplc="47A0271C">
      <w:start w:val="1"/>
      <w:numFmt w:val="lowerLetter"/>
      <w:lvlText w:val="%8."/>
      <w:lvlJc w:val="left"/>
      <w:pPr>
        <w:ind w:left="5760" w:hanging="360"/>
      </w:pPr>
    </w:lvl>
    <w:lvl w:ilvl="8" w:tplc="DBF84A3E">
      <w:start w:val="1"/>
      <w:numFmt w:val="lowerRoman"/>
      <w:lvlText w:val="%9."/>
      <w:lvlJc w:val="right"/>
      <w:pPr>
        <w:ind w:left="6480" w:hanging="180"/>
      </w:pPr>
    </w:lvl>
  </w:abstractNum>
  <w:abstractNum w:abstractNumId="80" w15:restartNumberingAfterBreak="0">
    <w:nsid w:val="6AE77A8B"/>
    <w:multiLevelType w:val="hybridMultilevel"/>
    <w:tmpl w:val="0E2AD3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1" w15:restartNumberingAfterBreak="0">
    <w:nsid w:val="6CB4144B"/>
    <w:multiLevelType w:val="multilevel"/>
    <w:tmpl w:val="DEC0E780"/>
    <w:lvl w:ilvl="0">
      <w:start w:val="1"/>
      <w:numFmt w:val="decimal"/>
      <w:lvlText w:val="%1."/>
      <w:lvlJc w:val="left"/>
      <w:pPr>
        <w:ind w:left="750" w:hanging="390"/>
      </w:pPr>
      <w:rPr>
        <w:rFonts w:eastAsia="Times New Roman"/>
      </w:rPr>
    </w:lvl>
    <w:lvl w:ilvl="1">
      <w:start w:val="1"/>
      <w:numFmt w:val="decimal"/>
      <w:isLgl/>
      <w:lvlText w:val="%1.%2."/>
      <w:lvlJc w:val="left"/>
      <w:pPr>
        <w:ind w:left="855" w:hanging="495"/>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82" w15:restartNumberingAfterBreak="0">
    <w:nsid w:val="6CDB4F9F"/>
    <w:multiLevelType w:val="multilevel"/>
    <w:tmpl w:val="6D109394"/>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37D4B4E"/>
    <w:multiLevelType w:val="multilevel"/>
    <w:tmpl w:val="D1DC9D46"/>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4" w15:restartNumberingAfterBreak="0">
    <w:nsid w:val="765E33BB"/>
    <w:multiLevelType w:val="hybridMultilevel"/>
    <w:tmpl w:val="CFB4CBEC"/>
    <w:lvl w:ilvl="0" w:tplc="72083AE0">
      <w:start w:val="1"/>
      <w:numFmt w:val="decimal"/>
      <w:lvlText w:val="%1."/>
      <w:lvlJc w:val="left"/>
      <w:pPr>
        <w:ind w:left="720" w:hanging="360"/>
      </w:pPr>
      <w:rPr>
        <w:u w:val="none"/>
      </w:rPr>
    </w:lvl>
    <w:lvl w:ilvl="1" w:tplc="0F98A328">
      <w:start w:val="1"/>
      <w:numFmt w:val="lowerLetter"/>
      <w:lvlText w:val="%2."/>
      <w:lvlJc w:val="left"/>
      <w:pPr>
        <w:ind w:left="1440" w:hanging="360"/>
      </w:pPr>
      <w:rPr>
        <w:u w:val="none"/>
      </w:rPr>
    </w:lvl>
    <w:lvl w:ilvl="2" w:tplc="B852A1A0">
      <w:start w:val="1"/>
      <w:numFmt w:val="lowerRoman"/>
      <w:lvlText w:val="%3."/>
      <w:lvlJc w:val="right"/>
      <w:pPr>
        <w:ind w:left="2160" w:hanging="360"/>
      </w:pPr>
      <w:rPr>
        <w:u w:val="none"/>
      </w:rPr>
    </w:lvl>
    <w:lvl w:ilvl="3" w:tplc="ED36BB76">
      <w:start w:val="1"/>
      <w:numFmt w:val="decimal"/>
      <w:lvlText w:val="%4."/>
      <w:lvlJc w:val="left"/>
      <w:pPr>
        <w:ind w:left="2880" w:hanging="360"/>
      </w:pPr>
      <w:rPr>
        <w:u w:val="none"/>
      </w:rPr>
    </w:lvl>
    <w:lvl w:ilvl="4" w:tplc="11B6F442">
      <w:start w:val="1"/>
      <w:numFmt w:val="lowerLetter"/>
      <w:lvlText w:val="%5."/>
      <w:lvlJc w:val="left"/>
      <w:pPr>
        <w:ind w:left="3600" w:hanging="360"/>
      </w:pPr>
      <w:rPr>
        <w:u w:val="none"/>
      </w:rPr>
    </w:lvl>
    <w:lvl w:ilvl="5" w:tplc="4E966A7A">
      <w:start w:val="1"/>
      <w:numFmt w:val="lowerRoman"/>
      <w:lvlText w:val="%6."/>
      <w:lvlJc w:val="right"/>
      <w:pPr>
        <w:ind w:left="4320" w:hanging="360"/>
      </w:pPr>
      <w:rPr>
        <w:u w:val="none"/>
      </w:rPr>
    </w:lvl>
    <w:lvl w:ilvl="6" w:tplc="43FEE986">
      <w:start w:val="1"/>
      <w:numFmt w:val="decimal"/>
      <w:lvlText w:val="%7."/>
      <w:lvlJc w:val="left"/>
      <w:pPr>
        <w:ind w:left="5040" w:hanging="360"/>
      </w:pPr>
      <w:rPr>
        <w:u w:val="none"/>
      </w:rPr>
    </w:lvl>
    <w:lvl w:ilvl="7" w:tplc="475626D8">
      <w:start w:val="1"/>
      <w:numFmt w:val="lowerLetter"/>
      <w:lvlText w:val="%8."/>
      <w:lvlJc w:val="left"/>
      <w:pPr>
        <w:ind w:left="5760" w:hanging="360"/>
      </w:pPr>
      <w:rPr>
        <w:u w:val="none"/>
      </w:rPr>
    </w:lvl>
    <w:lvl w:ilvl="8" w:tplc="B046FF06">
      <w:start w:val="1"/>
      <w:numFmt w:val="lowerRoman"/>
      <w:lvlText w:val="%9."/>
      <w:lvlJc w:val="right"/>
      <w:pPr>
        <w:ind w:left="6480" w:hanging="360"/>
      </w:pPr>
      <w:rPr>
        <w:u w:val="none"/>
      </w:rPr>
    </w:lvl>
  </w:abstractNum>
  <w:abstractNum w:abstractNumId="85" w15:restartNumberingAfterBreak="0">
    <w:nsid w:val="76D92D34"/>
    <w:multiLevelType w:val="hybridMultilevel"/>
    <w:tmpl w:val="9942E946"/>
    <w:lvl w:ilvl="0" w:tplc="E9B8E384">
      <w:start w:val="1"/>
      <w:numFmt w:val="decimal"/>
      <w:lvlText w:val="%1."/>
      <w:lvlJc w:val="left"/>
      <w:pPr>
        <w:ind w:left="720" w:hanging="360"/>
      </w:pPr>
    </w:lvl>
    <w:lvl w:ilvl="1" w:tplc="DA6AC3C6">
      <w:start w:val="1"/>
      <w:numFmt w:val="lowerLetter"/>
      <w:lvlText w:val="%2."/>
      <w:lvlJc w:val="left"/>
      <w:pPr>
        <w:ind w:left="1440" w:hanging="360"/>
      </w:pPr>
    </w:lvl>
    <w:lvl w:ilvl="2" w:tplc="0B724E2E">
      <w:start w:val="1"/>
      <w:numFmt w:val="lowerRoman"/>
      <w:lvlText w:val="%3."/>
      <w:lvlJc w:val="right"/>
      <w:pPr>
        <w:ind w:left="2160" w:hanging="180"/>
      </w:pPr>
    </w:lvl>
    <w:lvl w:ilvl="3" w:tplc="D126147E">
      <w:start w:val="1"/>
      <w:numFmt w:val="decimal"/>
      <w:lvlText w:val="%4."/>
      <w:lvlJc w:val="left"/>
      <w:pPr>
        <w:ind w:left="2880" w:hanging="360"/>
      </w:pPr>
    </w:lvl>
    <w:lvl w:ilvl="4" w:tplc="A38A54C2">
      <w:start w:val="1"/>
      <w:numFmt w:val="lowerLetter"/>
      <w:lvlText w:val="%5."/>
      <w:lvlJc w:val="left"/>
      <w:pPr>
        <w:ind w:left="3600" w:hanging="360"/>
      </w:pPr>
    </w:lvl>
    <w:lvl w:ilvl="5" w:tplc="F3FCBB38">
      <w:start w:val="1"/>
      <w:numFmt w:val="lowerRoman"/>
      <w:lvlText w:val="%6."/>
      <w:lvlJc w:val="right"/>
      <w:pPr>
        <w:ind w:left="4320" w:hanging="180"/>
      </w:pPr>
    </w:lvl>
    <w:lvl w:ilvl="6" w:tplc="F78AF53E">
      <w:start w:val="1"/>
      <w:numFmt w:val="decimal"/>
      <w:lvlText w:val="%7."/>
      <w:lvlJc w:val="left"/>
      <w:pPr>
        <w:ind w:left="5040" w:hanging="360"/>
      </w:pPr>
    </w:lvl>
    <w:lvl w:ilvl="7" w:tplc="176011B0">
      <w:start w:val="1"/>
      <w:numFmt w:val="lowerLetter"/>
      <w:lvlText w:val="%8."/>
      <w:lvlJc w:val="left"/>
      <w:pPr>
        <w:ind w:left="5760" w:hanging="360"/>
      </w:pPr>
    </w:lvl>
    <w:lvl w:ilvl="8" w:tplc="EE7E0E62">
      <w:start w:val="1"/>
      <w:numFmt w:val="lowerRoman"/>
      <w:lvlText w:val="%9."/>
      <w:lvlJc w:val="right"/>
      <w:pPr>
        <w:ind w:left="6480" w:hanging="180"/>
      </w:pPr>
    </w:lvl>
  </w:abstractNum>
  <w:abstractNum w:abstractNumId="86" w15:restartNumberingAfterBreak="0">
    <w:nsid w:val="770B2377"/>
    <w:multiLevelType w:val="hybridMultilevel"/>
    <w:tmpl w:val="6A5AA0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78F06019"/>
    <w:multiLevelType w:val="hybridMultilevel"/>
    <w:tmpl w:val="D98A143C"/>
    <w:lvl w:ilvl="0" w:tplc="0426000F">
      <w:start w:val="1"/>
      <w:numFmt w:val="decimal"/>
      <w:lvlText w:val="%1."/>
      <w:lvlJc w:val="left"/>
      <w:pPr>
        <w:ind w:left="570" w:hanging="360"/>
      </w:p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88" w15:restartNumberingAfterBreak="0">
    <w:nsid w:val="7F9F43BD"/>
    <w:multiLevelType w:val="hybridMultilevel"/>
    <w:tmpl w:val="E9228456"/>
    <w:lvl w:ilvl="0" w:tplc="41E44896">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8AE94">
      <w:start w:val="1"/>
      <w:numFmt w:val="lowerLetter"/>
      <w:lvlText w:val="%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231E4">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66C60">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6B268">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62ECE">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01BE8">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E88A8">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08A46">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76"/>
  </w:num>
  <w:num w:numId="3">
    <w:abstractNumId w:val="63"/>
  </w:num>
  <w:num w:numId="4">
    <w:abstractNumId w:val="41"/>
  </w:num>
  <w:num w:numId="5">
    <w:abstractNumId w:val="52"/>
  </w:num>
  <w:num w:numId="6">
    <w:abstractNumId w:val="46"/>
  </w:num>
  <w:num w:numId="7">
    <w:abstractNumId w:val="84"/>
  </w:num>
  <w:num w:numId="8">
    <w:abstractNumId w:val="72"/>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38"/>
  </w:num>
  <w:num w:numId="12">
    <w:abstractNumId w:val="20"/>
  </w:num>
  <w:num w:numId="13">
    <w:abstractNumId w:val="0"/>
  </w:num>
  <w:num w:numId="14">
    <w:abstractNumId w:val="58"/>
  </w:num>
  <w:num w:numId="15">
    <w:abstractNumId w:val="53"/>
  </w:num>
  <w:num w:numId="16">
    <w:abstractNumId w:val="2"/>
  </w:num>
  <w:num w:numId="17">
    <w:abstractNumId w:val="27"/>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8"/>
  </w:num>
  <w:num w:numId="23">
    <w:abstractNumId w:val="75"/>
  </w:num>
  <w:num w:numId="24">
    <w:abstractNumId w:val="88"/>
  </w:num>
  <w:num w:numId="25">
    <w:abstractNumId w:val="1"/>
  </w:num>
  <w:num w:numId="26">
    <w:abstractNumId w:val="54"/>
  </w:num>
  <w:num w:numId="27">
    <w:abstractNumId w:val="85"/>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num>
  <w:num w:numId="30">
    <w:abstractNumId w:val="37"/>
  </w:num>
  <w:num w:numId="31">
    <w:abstractNumId w:val="17"/>
  </w:num>
  <w:num w:numId="32">
    <w:abstractNumId w:val="47"/>
  </w:num>
  <w:num w:numId="33">
    <w:abstractNumId w:val="6"/>
  </w:num>
  <w:num w:numId="34">
    <w:abstractNumId w:val="34"/>
  </w:num>
  <w:num w:numId="35">
    <w:abstractNumId w:val="29"/>
  </w:num>
  <w:num w:numId="36">
    <w:abstractNumId w:val="14"/>
  </w:num>
  <w:num w:numId="37">
    <w:abstractNumId w:val="19"/>
  </w:num>
  <w:num w:numId="38">
    <w:abstractNumId w:val="7"/>
  </w:num>
  <w:num w:numId="39">
    <w:abstractNumId w:val="62"/>
  </w:num>
  <w:num w:numId="40">
    <w:abstractNumId w:val="87"/>
  </w:num>
  <w:num w:numId="41">
    <w:abstractNumId w:val="79"/>
  </w:num>
  <w:num w:numId="42">
    <w:abstractNumId w:val="74"/>
  </w:num>
  <w:num w:numId="43">
    <w:abstractNumId w:val="44"/>
  </w:num>
  <w:num w:numId="44">
    <w:abstractNumId w:val="24"/>
  </w:num>
  <w:num w:numId="45">
    <w:abstractNumId w:val="11"/>
  </w:num>
  <w:num w:numId="46">
    <w:abstractNumId w:val="66"/>
  </w:num>
  <w:num w:numId="47">
    <w:abstractNumId w:val="12"/>
  </w:num>
  <w:num w:numId="48">
    <w:abstractNumId w:val="36"/>
  </w:num>
  <w:num w:numId="49">
    <w:abstractNumId w:val="30"/>
  </w:num>
  <w:num w:numId="50">
    <w:abstractNumId w:val="57"/>
  </w:num>
  <w:num w:numId="51">
    <w:abstractNumId w:val="67"/>
  </w:num>
  <w:num w:numId="52">
    <w:abstractNumId w:val="56"/>
  </w:num>
  <w:num w:numId="53">
    <w:abstractNumId w:val="80"/>
  </w:num>
  <w:num w:numId="54">
    <w:abstractNumId w:val="22"/>
  </w:num>
  <w:num w:numId="55">
    <w:abstractNumId w:val="83"/>
  </w:num>
  <w:num w:numId="56">
    <w:abstractNumId w:val="25"/>
  </w:num>
  <w:num w:numId="57">
    <w:abstractNumId w:val="77"/>
  </w:num>
  <w:num w:numId="58">
    <w:abstractNumId w:val="33"/>
  </w:num>
  <w:num w:numId="59">
    <w:abstractNumId w:val="69"/>
  </w:num>
  <w:num w:numId="60">
    <w:abstractNumId w:val="61"/>
  </w:num>
  <w:num w:numId="61">
    <w:abstractNumId w:val="78"/>
  </w:num>
  <w:num w:numId="62">
    <w:abstractNumId w:val="16"/>
  </w:num>
  <w:num w:numId="63">
    <w:abstractNumId w:val="28"/>
  </w:num>
  <w:num w:numId="64">
    <w:abstractNumId w:val="9"/>
  </w:num>
  <w:num w:numId="65">
    <w:abstractNumId w:val="68"/>
  </w:num>
  <w:num w:numId="66">
    <w:abstractNumId w:val="50"/>
  </w:num>
  <w:num w:numId="67">
    <w:abstractNumId w:val="51"/>
  </w:num>
  <w:num w:numId="68">
    <w:abstractNumId w:val="42"/>
  </w:num>
  <w:num w:numId="69">
    <w:abstractNumId w:val="26"/>
  </w:num>
  <w:num w:numId="70">
    <w:abstractNumId w:val="5"/>
  </w:num>
  <w:num w:numId="71">
    <w:abstractNumId w:val="64"/>
  </w:num>
  <w:num w:numId="72">
    <w:abstractNumId w:val="31"/>
  </w:num>
  <w:num w:numId="73">
    <w:abstractNumId w:val="65"/>
  </w:num>
  <w:num w:numId="74">
    <w:abstractNumId w:val="8"/>
  </w:num>
  <w:num w:numId="75">
    <w:abstractNumId w:val="13"/>
  </w:num>
  <w:num w:numId="76">
    <w:abstractNumId w:val="3"/>
  </w:num>
  <w:num w:numId="77">
    <w:abstractNumId w:val="82"/>
  </w:num>
  <w:num w:numId="78">
    <w:abstractNumId w:val="35"/>
  </w:num>
  <w:num w:numId="79">
    <w:abstractNumId w:val="71"/>
  </w:num>
  <w:num w:numId="80">
    <w:abstractNumId w:val="55"/>
  </w:num>
  <w:num w:numId="81">
    <w:abstractNumId w:val="10"/>
  </w:num>
  <w:num w:numId="82">
    <w:abstractNumId w:val="21"/>
  </w:num>
  <w:num w:numId="83">
    <w:abstractNumId w:val="70"/>
  </w:num>
  <w:num w:numId="84">
    <w:abstractNumId w:val="86"/>
  </w:num>
  <w:num w:numId="85">
    <w:abstractNumId w:val="32"/>
  </w:num>
  <w:num w:numId="86">
    <w:abstractNumId w:val="39"/>
  </w:num>
  <w:num w:numId="87">
    <w:abstractNumId w:val="15"/>
  </w:num>
  <w:num w:numId="88">
    <w:abstractNumId w:val="18"/>
  </w:num>
  <w:num w:numId="89">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DF"/>
    <w:rsid w:val="0000001F"/>
    <w:rsid w:val="000008D9"/>
    <w:rsid w:val="00000B96"/>
    <w:rsid w:val="0000108E"/>
    <w:rsid w:val="00001090"/>
    <w:rsid w:val="000018AA"/>
    <w:rsid w:val="000018BA"/>
    <w:rsid w:val="00001B56"/>
    <w:rsid w:val="00001D6F"/>
    <w:rsid w:val="00001F51"/>
    <w:rsid w:val="00001FA7"/>
    <w:rsid w:val="0000206F"/>
    <w:rsid w:val="000024BE"/>
    <w:rsid w:val="00002618"/>
    <w:rsid w:val="00002717"/>
    <w:rsid w:val="00002726"/>
    <w:rsid w:val="0000288D"/>
    <w:rsid w:val="000028A9"/>
    <w:rsid w:val="0000296F"/>
    <w:rsid w:val="00002CBE"/>
    <w:rsid w:val="00002D21"/>
    <w:rsid w:val="00002DC5"/>
    <w:rsid w:val="00002FB6"/>
    <w:rsid w:val="00002FCA"/>
    <w:rsid w:val="00002FE1"/>
    <w:rsid w:val="000030BF"/>
    <w:rsid w:val="000036DD"/>
    <w:rsid w:val="00003A1C"/>
    <w:rsid w:val="00003AB7"/>
    <w:rsid w:val="00003AD0"/>
    <w:rsid w:val="00004878"/>
    <w:rsid w:val="000048A3"/>
    <w:rsid w:val="00004C6C"/>
    <w:rsid w:val="00004DBA"/>
    <w:rsid w:val="00004E81"/>
    <w:rsid w:val="00004F00"/>
    <w:rsid w:val="0000506E"/>
    <w:rsid w:val="000050BE"/>
    <w:rsid w:val="000050C5"/>
    <w:rsid w:val="0000543A"/>
    <w:rsid w:val="000056D4"/>
    <w:rsid w:val="0000605A"/>
    <w:rsid w:val="000065FD"/>
    <w:rsid w:val="00006603"/>
    <w:rsid w:val="000067BF"/>
    <w:rsid w:val="00006864"/>
    <w:rsid w:val="00006CEF"/>
    <w:rsid w:val="00006D0E"/>
    <w:rsid w:val="00007089"/>
    <w:rsid w:val="0000711A"/>
    <w:rsid w:val="00007220"/>
    <w:rsid w:val="00007874"/>
    <w:rsid w:val="000079D8"/>
    <w:rsid w:val="00007C82"/>
    <w:rsid w:val="0001006A"/>
    <w:rsid w:val="000100E4"/>
    <w:rsid w:val="00010215"/>
    <w:rsid w:val="0001060C"/>
    <w:rsid w:val="0001071F"/>
    <w:rsid w:val="0001075C"/>
    <w:rsid w:val="00010937"/>
    <w:rsid w:val="00010BAD"/>
    <w:rsid w:val="000114F9"/>
    <w:rsid w:val="00011594"/>
    <w:rsid w:val="00011691"/>
    <w:rsid w:val="00011770"/>
    <w:rsid w:val="00011807"/>
    <w:rsid w:val="00011BB0"/>
    <w:rsid w:val="00012003"/>
    <w:rsid w:val="00012210"/>
    <w:rsid w:val="0001246E"/>
    <w:rsid w:val="00012735"/>
    <w:rsid w:val="00012C77"/>
    <w:rsid w:val="00012E3B"/>
    <w:rsid w:val="00013173"/>
    <w:rsid w:val="000132FD"/>
    <w:rsid w:val="00013311"/>
    <w:rsid w:val="00013AF5"/>
    <w:rsid w:val="00013B25"/>
    <w:rsid w:val="00013F5D"/>
    <w:rsid w:val="0001413C"/>
    <w:rsid w:val="000143C1"/>
    <w:rsid w:val="00014408"/>
    <w:rsid w:val="00014942"/>
    <w:rsid w:val="00014D66"/>
    <w:rsid w:val="00014D8E"/>
    <w:rsid w:val="00015414"/>
    <w:rsid w:val="000156F4"/>
    <w:rsid w:val="0001573E"/>
    <w:rsid w:val="00015820"/>
    <w:rsid w:val="00015A0E"/>
    <w:rsid w:val="00015B7D"/>
    <w:rsid w:val="00015D18"/>
    <w:rsid w:val="00015E0A"/>
    <w:rsid w:val="000160E0"/>
    <w:rsid w:val="000166D3"/>
    <w:rsid w:val="00016CB1"/>
    <w:rsid w:val="00016CB5"/>
    <w:rsid w:val="00016DD0"/>
    <w:rsid w:val="00016E0A"/>
    <w:rsid w:val="00016FB7"/>
    <w:rsid w:val="00017542"/>
    <w:rsid w:val="00017586"/>
    <w:rsid w:val="000178A0"/>
    <w:rsid w:val="00017B35"/>
    <w:rsid w:val="00017E10"/>
    <w:rsid w:val="00017E44"/>
    <w:rsid w:val="00020194"/>
    <w:rsid w:val="000204B4"/>
    <w:rsid w:val="000205E1"/>
    <w:rsid w:val="0002069B"/>
    <w:rsid w:val="0002075B"/>
    <w:rsid w:val="000209F0"/>
    <w:rsid w:val="00021173"/>
    <w:rsid w:val="00021D45"/>
    <w:rsid w:val="00021F80"/>
    <w:rsid w:val="00021FD7"/>
    <w:rsid w:val="00022036"/>
    <w:rsid w:val="0002212B"/>
    <w:rsid w:val="000222D1"/>
    <w:rsid w:val="000224A7"/>
    <w:rsid w:val="000226C1"/>
    <w:rsid w:val="00022723"/>
    <w:rsid w:val="000229FE"/>
    <w:rsid w:val="00022BB5"/>
    <w:rsid w:val="00023250"/>
    <w:rsid w:val="00023C2A"/>
    <w:rsid w:val="00023F7E"/>
    <w:rsid w:val="00024627"/>
    <w:rsid w:val="00025051"/>
    <w:rsid w:val="000252DF"/>
    <w:rsid w:val="000257BF"/>
    <w:rsid w:val="00025CAC"/>
    <w:rsid w:val="00025E68"/>
    <w:rsid w:val="000264E7"/>
    <w:rsid w:val="00026B3F"/>
    <w:rsid w:val="00026B63"/>
    <w:rsid w:val="00026BFD"/>
    <w:rsid w:val="00027071"/>
    <w:rsid w:val="00027344"/>
    <w:rsid w:val="000273AE"/>
    <w:rsid w:val="000278CC"/>
    <w:rsid w:val="00027B41"/>
    <w:rsid w:val="00027C29"/>
    <w:rsid w:val="00027CD5"/>
    <w:rsid w:val="00027D1C"/>
    <w:rsid w:val="00030165"/>
    <w:rsid w:val="000303AA"/>
    <w:rsid w:val="000305CF"/>
    <w:rsid w:val="00030B9D"/>
    <w:rsid w:val="00030D51"/>
    <w:rsid w:val="00030EC3"/>
    <w:rsid w:val="00030EF4"/>
    <w:rsid w:val="0003138B"/>
    <w:rsid w:val="000317CB"/>
    <w:rsid w:val="00031C91"/>
    <w:rsid w:val="00031CBE"/>
    <w:rsid w:val="00031D21"/>
    <w:rsid w:val="00031E01"/>
    <w:rsid w:val="000322B4"/>
    <w:rsid w:val="000322D0"/>
    <w:rsid w:val="00032A1C"/>
    <w:rsid w:val="00032A93"/>
    <w:rsid w:val="00032CB9"/>
    <w:rsid w:val="00032F37"/>
    <w:rsid w:val="00032F91"/>
    <w:rsid w:val="000332C5"/>
    <w:rsid w:val="00033354"/>
    <w:rsid w:val="000334AF"/>
    <w:rsid w:val="000339B3"/>
    <w:rsid w:val="00033BB7"/>
    <w:rsid w:val="00033F02"/>
    <w:rsid w:val="00034333"/>
    <w:rsid w:val="0003435F"/>
    <w:rsid w:val="000344A1"/>
    <w:rsid w:val="00034692"/>
    <w:rsid w:val="00034697"/>
    <w:rsid w:val="000346C4"/>
    <w:rsid w:val="00034E2F"/>
    <w:rsid w:val="00035150"/>
    <w:rsid w:val="00035270"/>
    <w:rsid w:val="00035488"/>
    <w:rsid w:val="00035C3F"/>
    <w:rsid w:val="00035C4F"/>
    <w:rsid w:val="00036241"/>
    <w:rsid w:val="000366ED"/>
    <w:rsid w:val="00036793"/>
    <w:rsid w:val="00036B11"/>
    <w:rsid w:val="00036B49"/>
    <w:rsid w:val="00036CE5"/>
    <w:rsid w:val="00036CEA"/>
    <w:rsid w:val="00036E34"/>
    <w:rsid w:val="00036F28"/>
    <w:rsid w:val="00037D87"/>
    <w:rsid w:val="00037DE5"/>
    <w:rsid w:val="00037E53"/>
    <w:rsid w:val="000403E1"/>
    <w:rsid w:val="0004069D"/>
    <w:rsid w:val="0004088A"/>
    <w:rsid w:val="0004094C"/>
    <w:rsid w:val="00040BD0"/>
    <w:rsid w:val="00041075"/>
    <w:rsid w:val="0004117B"/>
    <w:rsid w:val="000411BF"/>
    <w:rsid w:val="000416FF"/>
    <w:rsid w:val="00041927"/>
    <w:rsid w:val="00041978"/>
    <w:rsid w:val="00041CA6"/>
    <w:rsid w:val="0004251E"/>
    <w:rsid w:val="000427DF"/>
    <w:rsid w:val="0004288E"/>
    <w:rsid w:val="00043779"/>
    <w:rsid w:val="00043857"/>
    <w:rsid w:val="00043A3C"/>
    <w:rsid w:val="00043FFA"/>
    <w:rsid w:val="00044911"/>
    <w:rsid w:val="00044ADC"/>
    <w:rsid w:val="000454DF"/>
    <w:rsid w:val="00045B1B"/>
    <w:rsid w:val="00045C77"/>
    <w:rsid w:val="00045CA5"/>
    <w:rsid w:val="00045DD2"/>
    <w:rsid w:val="00045EA4"/>
    <w:rsid w:val="000460F4"/>
    <w:rsid w:val="0004660A"/>
    <w:rsid w:val="000469E7"/>
    <w:rsid w:val="00047460"/>
    <w:rsid w:val="00047C14"/>
    <w:rsid w:val="00047E90"/>
    <w:rsid w:val="00047EBA"/>
    <w:rsid w:val="00047FDE"/>
    <w:rsid w:val="000503D5"/>
    <w:rsid w:val="00050BD1"/>
    <w:rsid w:val="00050D2B"/>
    <w:rsid w:val="00050DD6"/>
    <w:rsid w:val="0005167E"/>
    <w:rsid w:val="000516CF"/>
    <w:rsid w:val="00051877"/>
    <w:rsid w:val="00051926"/>
    <w:rsid w:val="0005196C"/>
    <w:rsid w:val="0005250F"/>
    <w:rsid w:val="00052600"/>
    <w:rsid w:val="00052753"/>
    <w:rsid w:val="000528B9"/>
    <w:rsid w:val="00053019"/>
    <w:rsid w:val="0005371E"/>
    <w:rsid w:val="00053888"/>
    <w:rsid w:val="0005395E"/>
    <w:rsid w:val="00053A24"/>
    <w:rsid w:val="00053F2B"/>
    <w:rsid w:val="0005440F"/>
    <w:rsid w:val="00054DF1"/>
    <w:rsid w:val="00054F2C"/>
    <w:rsid w:val="000552B5"/>
    <w:rsid w:val="000556F9"/>
    <w:rsid w:val="00055850"/>
    <w:rsid w:val="00055899"/>
    <w:rsid w:val="000559D1"/>
    <w:rsid w:val="00055A93"/>
    <w:rsid w:val="00055C00"/>
    <w:rsid w:val="00055D19"/>
    <w:rsid w:val="0005654C"/>
    <w:rsid w:val="00056AAC"/>
    <w:rsid w:val="00056D5E"/>
    <w:rsid w:val="00056DCC"/>
    <w:rsid w:val="0005701B"/>
    <w:rsid w:val="000570CF"/>
    <w:rsid w:val="00057550"/>
    <w:rsid w:val="000578C0"/>
    <w:rsid w:val="00057956"/>
    <w:rsid w:val="00057CD7"/>
    <w:rsid w:val="000600D2"/>
    <w:rsid w:val="00060117"/>
    <w:rsid w:val="00060257"/>
    <w:rsid w:val="0006034C"/>
    <w:rsid w:val="000604B1"/>
    <w:rsid w:val="00061084"/>
    <w:rsid w:val="000613E9"/>
    <w:rsid w:val="000614F6"/>
    <w:rsid w:val="00061564"/>
    <w:rsid w:val="00061DFA"/>
    <w:rsid w:val="00062380"/>
    <w:rsid w:val="000626B8"/>
    <w:rsid w:val="000629B2"/>
    <w:rsid w:val="00062DE1"/>
    <w:rsid w:val="00062EC8"/>
    <w:rsid w:val="0006333A"/>
    <w:rsid w:val="00063464"/>
    <w:rsid w:val="00063480"/>
    <w:rsid w:val="0006349F"/>
    <w:rsid w:val="000636BE"/>
    <w:rsid w:val="000637A0"/>
    <w:rsid w:val="000639B0"/>
    <w:rsid w:val="00063C30"/>
    <w:rsid w:val="00063FB4"/>
    <w:rsid w:val="00065867"/>
    <w:rsid w:val="00065A5D"/>
    <w:rsid w:val="00065C2F"/>
    <w:rsid w:val="00065D41"/>
    <w:rsid w:val="00065DD3"/>
    <w:rsid w:val="000660B4"/>
    <w:rsid w:val="000663EA"/>
    <w:rsid w:val="000668F3"/>
    <w:rsid w:val="000669ED"/>
    <w:rsid w:val="00066A3F"/>
    <w:rsid w:val="00066A95"/>
    <w:rsid w:val="00066B87"/>
    <w:rsid w:val="00066D82"/>
    <w:rsid w:val="00066FDE"/>
    <w:rsid w:val="000672D7"/>
    <w:rsid w:val="000678E4"/>
    <w:rsid w:val="00067E21"/>
    <w:rsid w:val="00070605"/>
    <w:rsid w:val="00070749"/>
    <w:rsid w:val="00070E41"/>
    <w:rsid w:val="0007138A"/>
    <w:rsid w:val="00071613"/>
    <w:rsid w:val="0007185F"/>
    <w:rsid w:val="000718A5"/>
    <w:rsid w:val="00071E62"/>
    <w:rsid w:val="0007206B"/>
    <w:rsid w:val="000720D5"/>
    <w:rsid w:val="000722FC"/>
    <w:rsid w:val="00072474"/>
    <w:rsid w:val="00072759"/>
    <w:rsid w:val="000729F5"/>
    <w:rsid w:val="00072AF4"/>
    <w:rsid w:val="00072AF5"/>
    <w:rsid w:val="00072B4D"/>
    <w:rsid w:val="00073086"/>
    <w:rsid w:val="0007317F"/>
    <w:rsid w:val="000731F9"/>
    <w:rsid w:val="0007338D"/>
    <w:rsid w:val="00073C2E"/>
    <w:rsid w:val="00073CA2"/>
    <w:rsid w:val="00073E57"/>
    <w:rsid w:val="00074036"/>
    <w:rsid w:val="000744E4"/>
    <w:rsid w:val="000745DA"/>
    <w:rsid w:val="000749BF"/>
    <w:rsid w:val="00074B4B"/>
    <w:rsid w:val="00074C0C"/>
    <w:rsid w:val="00074F20"/>
    <w:rsid w:val="000752DB"/>
    <w:rsid w:val="00075334"/>
    <w:rsid w:val="000754E8"/>
    <w:rsid w:val="00075590"/>
    <w:rsid w:val="0007592C"/>
    <w:rsid w:val="000759AB"/>
    <w:rsid w:val="00075E40"/>
    <w:rsid w:val="00075EB1"/>
    <w:rsid w:val="00075FED"/>
    <w:rsid w:val="00076198"/>
    <w:rsid w:val="000762B0"/>
    <w:rsid w:val="0007635E"/>
    <w:rsid w:val="0007670E"/>
    <w:rsid w:val="00076AD8"/>
    <w:rsid w:val="00076AF9"/>
    <w:rsid w:val="00076C99"/>
    <w:rsid w:val="00076CBF"/>
    <w:rsid w:val="00076E7C"/>
    <w:rsid w:val="00076E8B"/>
    <w:rsid w:val="00077398"/>
    <w:rsid w:val="000773F9"/>
    <w:rsid w:val="00077842"/>
    <w:rsid w:val="00077AF4"/>
    <w:rsid w:val="000807A4"/>
    <w:rsid w:val="000808BE"/>
    <w:rsid w:val="00080C9C"/>
    <w:rsid w:val="00080DE1"/>
    <w:rsid w:val="00081739"/>
    <w:rsid w:val="000818DE"/>
    <w:rsid w:val="00081962"/>
    <w:rsid w:val="00081B1D"/>
    <w:rsid w:val="00081B39"/>
    <w:rsid w:val="00081BD3"/>
    <w:rsid w:val="00081EB7"/>
    <w:rsid w:val="00081F2E"/>
    <w:rsid w:val="0008205A"/>
    <w:rsid w:val="00082168"/>
    <w:rsid w:val="0008265D"/>
    <w:rsid w:val="0008274E"/>
    <w:rsid w:val="00082822"/>
    <w:rsid w:val="0008296A"/>
    <w:rsid w:val="00082DF7"/>
    <w:rsid w:val="00083200"/>
    <w:rsid w:val="0008331F"/>
    <w:rsid w:val="000834A1"/>
    <w:rsid w:val="000835E5"/>
    <w:rsid w:val="00083C55"/>
    <w:rsid w:val="00083C93"/>
    <w:rsid w:val="00083F8D"/>
    <w:rsid w:val="00083F95"/>
    <w:rsid w:val="00084471"/>
    <w:rsid w:val="000845FB"/>
    <w:rsid w:val="000849BB"/>
    <w:rsid w:val="00084AAB"/>
    <w:rsid w:val="00084B05"/>
    <w:rsid w:val="00084DFD"/>
    <w:rsid w:val="000850E5"/>
    <w:rsid w:val="00085187"/>
    <w:rsid w:val="000853C5"/>
    <w:rsid w:val="000859A9"/>
    <w:rsid w:val="000859ED"/>
    <w:rsid w:val="00085B68"/>
    <w:rsid w:val="00085DA5"/>
    <w:rsid w:val="000864DD"/>
    <w:rsid w:val="00086584"/>
    <w:rsid w:val="000865B1"/>
    <w:rsid w:val="00086788"/>
    <w:rsid w:val="00086A47"/>
    <w:rsid w:val="00086C16"/>
    <w:rsid w:val="00086DF1"/>
    <w:rsid w:val="00086F12"/>
    <w:rsid w:val="00086FE6"/>
    <w:rsid w:val="00087830"/>
    <w:rsid w:val="00087B9F"/>
    <w:rsid w:val="00087F3B"/>
    <w:rsid w:val="00087FD8"/>
    <w:rsid w:val="00090234"/>
    <w:rsid w:val="000906DC"/>
    <w:rsid w:val="00090703"/>
    <w:rsid w:val="00090765"/>
    <w:rsid w:val="0009112D"/>
    <w:rsid w:val="00091762"/>
    <w:rsid w:val="000918AC"/>
    <w:rsid w:val="000919BD"/>
    <w:rsid w:val="00091A2C"/>
    <w:rsid w:val="00091AE8"/>
    <w:rsid w:val="00091DA0"/>
    <w:rsid w:val="000920C0"/>
    <w:rsid w:val="000926B8"/>
    <w:rsid w:val="00092801"/>
    <w:rsid w:val="00093154"/>
    <w:rsid w:val="000932B3"/>
    <w:rsid w:val="000935FF"/>
    <w:rsid w:val="000937B5"/>
    <w:rsid w:val="0009399A"/>
    <w:rsid w:val="00093AE3"/>
    <w:rsid w:val="00093BE4"/>
    <w:rsid w:val="00093C09"/>
    <w:rsid w:val="00093DBE"/>
    <w:rsid w:val="00093F6C"/>
    <w:rsid w:val="000940F5"/>
    <w:rsid w:val="000943C7"/>
    <w:rsid w:val="00094FB7"/>
    <w:rsid w:val="000959A1"/>
    <w:rsid w:val="00095A90"/>
    <w:rsid w:val="000962AA"/>
    <w:rsid w:val="00096413"/>
    <w:rsid w:val="000964DD"/>
    <w:rsid w:val="000966DB"/>
    <w:rsid w:val="000967A4"/>
    <w:rsid w:val="00096C56"/>
    <w:rsid w:val="00096D9F"/>
    <w:rsid w:val="0009703B"/>
    <w:rsid w:val="000970E5"/>
    <w:rsid w:val="000974D1"/>
    <w:rsid w:val="000976E1"/>
    <w:rsid w:val="00097B2A"/>
    <w:rsid w:val="0009F73F"/>
    <w:rsid w:val="000A01F0"/>
    <w:rsid w:val="000A033F"/>
    <w:rsid w:val="000A0F9A"/>
    <w:rsid w:val="000A11EB"/>
    <w:rsid w:val="000A1298"/>
    <w:rsid w:val="000A12E0"/>
    <w:rsid w:val="000A1729"/>
    <w:rsid w:val="000A1A53"/>
    <w:rsid w:val="000A1BC7"/>
    <w:rsid w:val="000A1C16"/>
    <w:rsid w:val="000A1DE4"/>
    <w:rsid w:val="000A1E28"/>
    <w:rsid w:val="000A1E83"/>
    <w:rsid w:val="000A202E"/>
    <w:rsid w:val="000A2726"/>
    <w:rsid w:val="000A2755"/>
    <w:rsid w:val="000A2AD4"/>
    <w:rsid w:val="000A2B42"/>
    <w:rsid w:val="000A2BFD"/>
    <w:rsid w:val="000A2EE3"/>
    <w:rsid w:val="000A3113"/>
    <w:rsid w:val="000A3228"/>
    <w:rsid w:val="000A32C6"/>
    <w:rsid w:val="000A342E"/>
    <w:rsid w:val="000A3562"/>
    <w:rsid w:val="000A358F"/>
    <w:rsid w:val="000A39AB"/>
    <w:rsid w:val="000A39D3"/>
    <w:rsid w:val="000A3A8B"/>
    <w:rsid w:val="000A3C0A"/>
    <w:rsid w:val="000A3D9F"/>
    <w:rsid w:val="000A3E3B"/>
    <w:rsid w:val="000A3FB1"/>
    <w:rsid w:val="000A4177"/>
    <w:rsid w:val="000A41E2"/>
    <w:rsid w:val="000A45D3"/>
    <w:rsid w:val="000A4899"/>
    <w:rsid w:val="000A4C27"/>
    <w:rsid w:val="000A4DE7"/>
    <w:rsid w:val="000A4E26"/>
    <w:rsid w:val="000A5023"/>
    <w:rsid w:val="000A5505"/>
    <w:rsid w:val="000A568F"/>
    <w:rsid w:val="000A58EB"/>
    <w:rsid w:val="000A5D59"/>
    <w:rsid w:val="000A5F0C"/>
    <w:rsid w:val="000A619D"/>
    <w:rsid w:val="000A6482"/>
    <w:rsid w:val="000A65CF"/>
    <w:rsid w:val="000A6B12"/>
    <w:rsid w:val="000A6C1D"/>
    <w:rsid w:val="000A6EB5"/>
    <w:rsid w:val="000A6ECF"/>
    <w:rsid w:val="000A7347"/>
    <w:rsid w:val="000A796E"/>
    <w:rsid w:val="000A7D6B"/>
    <w:rsid w:val="000A7E79"/>
    <w:rsid w:val="000B0708"/>
    <w:rsid w:val="000B08C0"/>
    <w:rsid w:val="000B0A40"/>
    <w:rsid w:val="000B0F35"/>
    <w:rsid w:val="000B0F45"/>
    <w:rsid w:val="000B1A37"/>
    <w:rsid w:val="000B22B0"/>
    <w:rsid w:val="000B2E54"/>
    <w:rsid w:val="000B3354"/>
    <w:rsid w:val="000B35AB"/>
    <w:rsid w:val="000B3E73"/>
    <w:rsid w:val="000B42B4"/>
    <w:rsid w:val="000B436E"/>
    <w:rsid w:val="000B45BB"/>
    <w:rsid w:val="000B4703"/>
    <w:rsid w:val="000B490B"/>
    <w:rsid w:val="000B4A13"/>
    <w:rsid w:val="000B4BE5"/>
    <w:rsid w:val="000B4D76"/>
    <w:rsid w:val="000B4EBB"/>
    <w:rsid w:val="000B501F"/>
    <w:rsid w:val="000B5110"/>
    <w:rsid w:val="000B51B6"/>
    <w:rsid w:val="000B5300"/>
    <w:rsid w:val="000B5359"/>
    <w:rsid w:val="000B5485"/>
    <w:rsid w:val="000B57AB"/>
    <w:rsid w:val="000B593D"/>
    <w:rsid w:val="000B5A44"/>
    <w:rsid w:val="000B5B1A"/>
    <w:rsid w:val="000B5B80"/>
    <w:rsid w:val="000B5BC7"/>
    <w:rsid w:val="000B5C4E"/>
    <w:rsid w:val="000B605C"/>
    <w:rsid w:val="000B60FD"/>
    <w:rsid w:val="000B637C"/>
    <w:rsid w:val="000B64D3"/>
    <w:rsid w:val="000B64F4"/>
    <w:rsid w:val="000B6CAF"/>
    <w:rsid w:val="000B6D1D"/>
    <w:rsid w:val="000B7044"/>
    <w:rsid w:val="000B7156"/>
    <w:rsid w:val="000B7327"/>
    <w:rsid w:val="000B79DC"/>
    <w:rsid w:val="000BD948"/>
    <w:rsid w:val="000C0627"/>
    <w:rsid w:val="000C0DEF"/>
    <w:rsid w:val="000C16F4"/>
    <w:rsid w:val="000C16FE"/>
    <w:rsid w:val="000C1852"/>
    <w:rsid w:val="000C1EF4"/>
    <w:rsid w:val="000C241A"/>
    <w:rsid w:val="000C2A26"/>
    <w:rsid w:val="000C2A33"/>
    <w:rsid w:val="000C2D5A"/>
    <w:rsid w:val="000C2E1D"/>
    <w:rsid w:val="000C2FCE"/>
    <w:rsid w:val="000C31A7"/>
    <w:rsid w:val="000C32BD"/>
    <w:rsid w:val="000C341A"/>
    <w:rsid w:val="000C3C0A"/>
    <w:rsid w:val="000C47C5"/>
    <w:rsid w:val="000C4B6E"/>
    <w:rsid w:val="000C4D1A"/>
    <w:rsid w:val="000C4F74"/>
    <w:rsid w:val="000C5052"/>
    <w:rsid w:val="000C50DE"/>
    <w:rsid w:val="000C5138"/>
    <w:rsid w:val="000C5169"/>
    <w:rsid w:val="000C58EB"/>
    <w:rsid w:val="000C5932"/>
    <w:rsid w:val="000C5C6B"/>
    <w:rsid w:val="000C5E34"/>
    <w:rsid w:val="000C5E70"/>
    <w:rsid w:val="000C5F4C"/>
    <w:rsid w:val="000C5F8B"/>
    <w:rsid w:val="000C60D6"/>
    <w:rsid w:val="000C6110"/>
    <w:rsid w:val="000C64B0"/>
    <w:rsid w:val="000C663C"/>
    <w:rsid w:val="000C6F34"/>
    <w:rsid w:val="000C712C"/>
    <w:rsid w:val="000C726C"/>
    <w:rsid w:val="000C7468"/>
    <w:rsid w:val="000C75B5"/>
    <w:rsid w:val="000C79A1"/>
    <w:rsid w:val="000C7A2A"/>
    <w:rsid w:val="000C7ACF"/>
    <w:rsid w:val="000C7DF7"/>
    <w:rsid w:val="000C7FF4"/>
    <w:rsid w:val="000CA70B"/>
    <w:rsid w:val="000D0056"/>
    <w:rsid w:val="000D0083"/>
    <w:rsid w:val="000D0179"/>
    <w:rsid w:val="000D032E"/>
    <w:rsid w:val="000D04C2"/>
    <w:rsid w:val="000D0568"/>
    <w:rsid w:val="000D05A4"/>
    <w:rsid w:val="000D0741"/>
    <w:rsid w:val="000D0914"/>
    <w:rsid w:val="000D09EF"/>
    <w:rsid w:val="000D1214"/>
    <w:rsid w:val="000D12E0"/>
    <w:rsid w:val="000D130F"/>
    <w:rsid w:val="000D151E"/>
    <w:rsid w:val="000D1A28"/>
    <w:rsid w:val="000D20C3"/>
    <w:rsid w:val="000D20E8"/>
    <w:rsid w:val="000D2512"/>
    <w:rsid w:val="000D2542"/>
    <w:rsid w:val="000D284D"/>
    <w:rsid w:val="000D2B58"/>
    <w:rsid w:val="000D2C9E"/>
    <w:rsid w:val="000D2D30"/>
    <w:rsid w:val="000D2F5C"/>
    <w:rsid w:val="000D3417"/>
    <w:rsid w:val="000D3451"/>
    <w:rsid w:val="000D3688"/>
    <w:rsid w:val="000D379B"/>
    <w:rsid w:val="000D3DB2"/>
    <w:rsid w:val="000D441C"/>
    <w:rsid w:val="000D459A"/>
    <w:rsid w:val="000D46BA"/>
    <w:rsid w:val="000D4B78"/>
    <w:rsid w:val="000D4F53"/>
    <w:rsid w:val="000D55F9"/>
    <w:rsid w:val="000D5624"/>
    <w:rsid w:val="000D58CB"/>
    <w:rsid w:val="000D5AA2"/>
    <w:rsid w:val="000D5D39"/>
    <w:rsid w:val="000D5DBA"/>
    <w:rsid w:val="000D5FD8"/>
    <w:rsid w:val="000D6417"/>
    <w:rsid w:val="000D6B65"/>
    <w:rsid w:val="000D6CB1"/>
    <w:rsid w:val="000D6D1F"/>
    <w:rsid w:val="000D6F10"/>
    <w:rsid w:val="000D7135"/>
    <w:rsid w:val="000D7B85"/>
    <w:rsid w:val="000D7C25"/>
    <w:rsid w:val="000D7F0D"/>
    <w:rsid w:val="000E0511"/>
    <w:rsid w:val="000E0923"/>
    <w:rsid w:val="000E0AA6"/>
    <w:rsid w:val="000E0D8D"/>
    <w:rsid w:val="000E12AA"/>
    <w:rsid w:val="000E1466"/>
    <w:rsid w:val="000E1920"/>
    <w:rsid w:val="000E19DD"/>
    <w:rsid w:val="000E1C1B"/>
    <w:rsid w:val="000E1F64"/>
    <w:rsid w:val="000E25FD"/>
    <w:rsid w:val="000E272C"/>
    <w:rsid w:val="000E296B"/>
    <w:rsid w:val="000E2BFE"/>
    <w:rsid w:val="000E3099"/>
    <w:rsid w:val="000E31A3"/>
    <w:rsid w:val="000E3545"/>
    <w:rsid w:val="000E3AD5"/>
    <w:rsid w:val="000E3F7F"/>
    <w:rsid w:val="000E421F"/>
    <w:rsid w:val="000E4970"/>
    <w:rsid w:val="000E49C1"/>
    <w:rsid w:val="000E4B5C"/>
    <w:rsid w:val="000E4E7F"/>
    <w:rsid w:val="000E4F4D"/>
    <w:rsid w:val="000E4FDC"/>
    <w:rsid w:val="000E51E0"/>
    <w:rsid w:val="000E5263"/>
    <w:rsid w:val="000E52D9"/>
    <w:rsid w:val="000E53E1"/>
    <w:rsid w:val="000E554E"/>
    <w:rsid w:val="000E57CD"/>
    <w:rsid w:val="000E57EC"/>
    <w:rsid w:val="000E5901"/>
    <w:rsid w:val="000E613B"/>
    <w:rsid w:val="000E63C2"/>
    <w:rsid w:val="000E63C9"/>
    <w:rsid w:val="000E6750"/>
    <w:rsid w:val="000E678E"/>
    <w:rsid w:val="000E69DB"/>
    <w:rsid w:val="000E69EA"/>
    <w:rsid w:val="000E6D14"/>
    <w:rsid w:val="000E7156"/>
    <w:rsid w:val="000E7750"/>
    <w:rsid w:val="000E7796"/>
    <w:rsid w:val="000E7CBA"/>
    <w:rsid w:val="000E7D4B"/>
    <w:rsid w:val="000E7F03"/>
    <w:rsid w:val="000F038B"/>
    <w:rsid w:val="000F04C3"/>
    <w:rsid w:val="000F069E"/>
    <w:rsid w:val="000F0A21"/>
    <w:rsid w:val="000F0B62"/>
    <w:rsid w:val="000F1141"/>
    <w:rsid w:val="000F11C3"/>
    <w:rsid w:val="000F1C5C"/>
    <w:rsid w:val="000F1C74"/>
    <w:rsid w:val="000F1F22"/>
    <w:rsid w:val="000F236B"/>
    <w:rsid w:val="000F2499"/>
    <w:rsid w:val="000F2BF7"/>
    <w:rsid w:val="000F2C99"/>
    <w:rsid w:val="000F2C9D"/>
    <w:rsid w:val="000F30F2"/>
    <w:rsid w:val="000F3148"/>
    <w:rsid w:val="000F33CB"/>
    <w:rsid w:val="000F3596"/>
    <w:rsid w:val="000F3A6B"/>
    <w:rsid w:val="000F42C2"/>
    <w:rsid w:val="000F4791"/>
    <w:rsid w:val="000F496C"/>
    <w:rsid w:val="000F50A6"/>
    <w:rsid w:val="000F523E"/>
    <w:rsid w:val="000F52A2"/>
    <w:rsid w:val="000F52AD"/>
    <w:rsid w:val="000F555E"/>
    <w:rsid w:val="000F5587"/>
    <w:rsid w:val="000F56CD"/>
    <w:rsid w:val="000F572B"/>
    <w:rsid w:val="000F5F26"/>
    <w:rsid w:val="000F5FB8"/>
    <w:rsid w:val="000F6124"/>
    <w:rsid w:val="000F64D7"/>
    <w:rsid w:val="000F6B4F"/>
    <w:rsid w:val="000F6D54"/>
    <w:rsid w:val="000F6E0D"/>
    <w:rsid w:val="000F6E4F"/>
    <w:rsid w:val="000F702B"/>
    <w:rsid w:val="000F7039"/>
    <w:rsid w:val="000F7228"/>
    <w:rsid w:val="000F7541"/>
    <w:rsid w:val="000F7752"/>
    <w:rsid w:val="000F7ACD"/>
    <w:rsid w:val="000F7E94"/>
    <w:rsid w:val="001000FE"/>
    <w:rsid w:val="0010012E"/>
    <w:rsid w:val="001003CB"/>
    <w:rsid w:val="001003DE"/>
    <w:rsid w:val="00100619"/>
    <w:rsid w:val="00100697"/>
    <w:rsid w:val="00100B0D"/>
    <w:rsid w:val="00100CC6"/>
    <w:rsid w:val="00101088"/>
    <w:rsid w:val="00101352"/>
    <w:rsid w:val="001017C5"/>
    <w:rsid w:val="00101810"/>
    <w:rsid w:val="00101A15"/>
    <w:rsid w:val="00101AD2"/>
    <w:rsid w:val="00101F1F"/>
    <w:rsid w:val="001020C5"/>
    <w:rsid w:val="001022EE"/>
    <w:rsid w:val="001023F6"/>
    <w:rsid w:val="00102B46"/>
    <w:rsid w:val="00102D17"/>
    <w:rsid w:val="00102E19"/>
    <w:rsid w:val="00102E1E"/>
    <w:rsid w:val="00103050"/>
    <w:rsid w:val="00103170"/>
    <w:rsid w:val="00103249"/>
    <w:rsid w:val="00103477"/>
    <w:rsid w:val="001034AD"/>
    <w:rsid w:val="00103623"/>
    <w:rsid w:val="00103F0F"/>
    <w:rsid w:val="00103F4A"/>
    <w:rsid w:val="001043B7"/>
    <w:rsid w:val="00104808"/>
    <w:rsid w:val="001048AF"/>
    <w:rsid w:val="00104DB5"/>
    <w:rsid w:val="00104F5D"/>
    <w:rsid w:val="00104F8C"/>
    <w:rsid w:val="00105169"/>
    <w:rsid w:val="00105444"/>
    <w:rsid w:val="001056EE"/>
    <w:rsid w:val="00105811"/>
    <w:rsid w:val="00105A7A"/>
    <w:rsid w:val="00105DA7"/>
    <w:rsid w:val="001061F4"/>
    <w:rsid w:val="001064F2"/>
    <w:rsid w:val="00106871"/>
    <w:rsid w:val="00106CD2"/>
    <w:rsid w:val="00106CDC"/>
    <w:rsid w:val="00106D99"/>
    <w:rsid w:val="00106DD7"/>
    <w:rsid w:val="00106E34"/>
    <w:rsid w:val="0010715E"/>
    <w:rsid w:val="0010723D"/>
    <w:rsid w:val="00107442"/>
    <w:rsid w:val="00107695"/>
    <w:rsid w:val="001076E1"/>
    <w:rsid w:val="00107914"/>
    <w:rsid w:val="001079B1"/>
    <w:rsid w:val="001079ED"/>
    <w:rsid w:val="00107B9F"/>
    <w:rsid w:val="00107EAA"/>
    <w:rsid w:val="00107F23"/>
    <w:rsid w:val="0011007A"/>
    <w:rsid w:val="001104A7"/>
    <w:rsid w:val="00110908"/>
    <w:rsid w:val="00110B18"/>
    <w:rsid w:val="00110CF9"/>
    <w:rsid w:val="00111047"/>
    <w:rsid w:val="0011104F"/>
    <w:rsid w:val="00111652"/>
    <w:rsid w:val="00111E7C"/>
    <w:rsid w:val="00112039"/>
    <w:rsid w:val="00112088"/>
    <w:rsid w:val="00112388"/>
    <w:rsid w:val="00112484"/>
    <w:rsid w:val="00112523"/>
    <w:rsid w:val="0011253B"/>
    <w:rsid w:val="0011297B"/>
    <w:rsid w:val="00112A3E"/>
    <w:rsid w:val="00112E93"/>
    <w:rsid w:val="00112FAA"/>
    <w:rsid w:val="0011332D"/>
    <w:rsid w:val="00113619"/>
    <w:rsid w:val="00113F0F"/>
    <w:rsid w:val="00113F72"/>
    <w:rsid w:val="00114231"/>
    <w:rsid w:val="0011425E"/>
    <w:rsid w:val="00114CF7"/>
    <w:rsid w:val="00115436"/>
    <w:rsid w:val="00115953"/>
    <w:rsid w:val="00115A05"/>
    <w:rsid w:val="00115BC1"/>
    <w:rsid w:val="00115D30"/>
    <w:rsid w:val="00115D58"/>
    <w:rsid w:val="001161AD"/>
    <w:rsid w:val="001162CE"/>
    <w:rsid w:val="00116356"/>
    <w:rsid w:val="001164BB"/>
    <w:rsid w:val="00116669"/>
    <w:rsid w:val="00116745"/>
    <w:rsid w:val="001167B0"/>
    <w:rsid w:val="001168B6"/>
    <w:rsid w:val="00116BD2"/>
    <w:rsid w:val="00116C0A"/>
    <w:rsid w:val="00116CE4"/>
    <w:rsid w:val="00116CF5"/>
    <w:rsid w:val="00116F9D"/>
    <w:rsid w:val="0011715F"/>
    <w:rsid w:val="00117190"/>
    <w:rsid w:val="00117492"/>
    <w:rsid w:val="001175A1"/>
    <w:rsid w:val="00117B42"/>
    <w:rsid w:val="00117C37"/>
    <w:rsid w:val="00117E03"/>
    <w:rsid w:val="00117E06"/>
    <w:rsid w:val="00120596"/>
    <w:rsid w:val="0012085A"/>
    <w:rsid w:val="0012090D"/>
    <w:rsid w:val="00120A58"/>
    <w:rsid w:val="00120BEB"/>
    <w:rsid w:val="00120F1D"/>
    <w:rsid w:val="00120F25"/>
    <w:rsid w:val="001212C5"/>
    <w:rsid w:val="001212FE"/>
    <w:rsid w:val="00121384"/>
    <w:rsid w:val="0012159F"/>
    <w:rsid w:val="00121710"/>
    <w:rsid w:val="0012185C"/>
    <w:rsid w:val="00121E89"/>
    <w:rsid w:val="001222A2"/>
    <w:rsid w:val="001227A9"/>
    <w:rsid w:val="00122A00"/>
    <w:rsid w:val="00122AC4"/>
    <w:rsid w:val="00122D71"/>
    <w:rsid w:val="00123036"/>
    <w:rsid w:val="00123381"/>
    <w:rsid w:val="001234CC"/>
    <w:rsid w:val="00123858"/>
    <w:rsid w:val="00123AEF"/>
    <w:rsid w:val="0012425E"/>
    <w:rsid w:val="001246A8"/>
    <w:rsid w:val="00124793"/>
    <w:rsid w:val="001248F2"/>
    <w:rsid w:val="00124E82"/>
    <w:rsid w:val="00124ED2"/>
    <w:rsid w:val="0012555C"/>
    <w:rsid w:val="001255E6"/>
    <w:rsid w:val="00125816"/>
    <w:rsid w:val="00125C7F"/>
    <w:rsid w:val="00125D0A"/>
    <w:rsid w:val="00126112"/>
    <w:rsid w:val="00126114"/>
    <w:rsid w:val="001261EA"/>
    <w:rsid w:val="001262C2"/>
    <w:rsid w:val="001262D5"/>
    <w:rsid w:val="001269EC"/>
    <w:rsid w:val="00126A3D"/>
    <w:rsid w:val="00126C03"/>
    <w:rsid w:val="00126E74"/>
    <w:rsid w:val="0012706E"/>
    <w:rsid w:val="00127274"/>
    <w:rsid w:val="001273B4"/>
    <w:rsid w:val="001274B2"/>
    <w:rsid w:val="00127D75"/>
    <w:rsid w:val="0012CA7D"/>
    <w:rsid w:val="0013012A"/>
    <w:rsid w:val="001301D1"/>
    <w:rsid w:val="001301ED"/>
    <w:rsid w:val="001302B5"/>
    <w:rsid w:val="001308B5"/>
    <w:rsid w:val="001308C2"/>
    <w:rsid w:val="00130D07"/>
    <w:rsid w:val="00130D54"/>
    <w:rsid w:val="00130F70"/>
    <w:rsid w:val="001313E1"/>
    <w:rsid w:val="001317C0"/>
    <w:rsid w:val="00131BD9"/>
    <w:rsid w:val="00131C06"/>
    <w:rsid w:val="00131F12"/>
    <w:rsid w:val="0013207F"/>
    <w:rsid w:val="0013218F"/>
    <w:rsid w:val="001335D6"/>
    <w:rsid w:val="0013397F"/>
    <w:rsid w:val="00133A7C"/>
    <w:rsid w:val="00133B9B"/>
    <w:rsid w:val="00133CB2"/>
    <w:rsid w:val="00133D44"/>
    <w:rsid w:val="00133DAA"/>
    <w:rsid w:val="00133DE3"/>
    <w:rsid w:val="001340CA"/>
    <w:rsid w:val="00134174"/>
    <w:rsid w:val="001343C9"/>
    <w:rsid w:val="0013446B"/>
    <w:rsid w:val="00134B81"/>
    <w:rsid w:val="00134F4D"/>
    <w:rsid w:val="001351AB"/>
    <w:rsid w:val="00135225"/>
    <w:rsid w:val="001357CE"/>
    <w:rsid w:val="00135ADD"/>
    <w:rsid w:val="00135EB6"/>
    <w:rsid w:val="001360B9"/>
    <w:rsid w:val="001361FE"/>
    <w:rsid w:val="0013684D"/>
    <w:rsid w:val="0013691B"/>
    <w:rsid w:val="001369CB"/>
    <w:rsid w:val="00136C4A"/>
    <w:rsid w:val="00136D48"/>
    <w:rsid w:val="00136DE9"/>
    <w:rsid w:val="00136E7A"/>
    <w:rsid w:val="00136F70"/>
    <w:rsid w:val="00136FBE"/>
    <w:rsid w:val="001373BB"/>
    <w:rsid w:val="00137985"/>
    <w:rsid w:val="0013798A"/>
    <w:rsid w:val="00137B07"/>
    <w:rsid w:val="00137E7E"/>
    <w:rsid w:val="00140282"/>
    <w:rsid w:val="001404AF"/>
    <w:rsid w:val="00140BCE"/>
    <w:rsid w:val="00140C4E"/>
    <w:rsid w:val="00140CF0"/>
    <w:rsid w:val="00140D22"/>
    <w:rsid w:val="00140F13"/>
    <w:rsid w:val="0014133C"/>
    <w:rsid w:val="0014134E"/>
    <w:rsid w:val="0014157B"/>
    <w:rsid w:val="00141706"/>
    <w:rsid w:val="001418C9"/>
    <w:rsid w:val="00141BEF"/>
    <w:rsid w:val="00141FD8"/>
    <w:rsid w:val="00142289"/>
    <w:rsid w:val="00142420"/>
    <w:rsid w:val="001425F1"/>
    <w:rsid w:val="00142634"/>
    <w:rsid w:val="0014288C"/>
    <w:rsid w:val="001428F2"/>
    <w:rsid w:val="00142A76"/>
    <w:rsid w:val="00142C87"/>
    <w:rsid w:val="0014381E"/>
    <w:rsid w:val="00143BEB"/>
    <w:rsid w:val="00143F5A"/>
    <w:rsid w:val="0014414B"/>
    <w:rsid w:val="001449CB"/>
    <w:rsid w:val="00144B36"/>
    <w:rsid w:val="00144B4B"/>
    <w:rsid w:val="00144B9E"/>
    <w:rsid w:val="00144F1D"/>
    <w:rsid w:val="0014527A"/>
    <w:rsid w:val="0014556D"/>
    <w:rsid w:val="00145AC0"/>
    <w:rsid w:val="00145E51"/>
    <w:rsid w:val="001461EA"/>
    <w:rsid w:val="00146366"/>
    <w:rsid w:val="001465C3"/>
    <w:rsid w:val="00146B9B"/>
    <w:rsid w:val="00147074"/>
    <w:rsid w:val="001470A9"/>
    <w:rsid w:val="00147A3F"/>
    <w:rsid w:val="00147B39"/>
    <w:rsid w:val="00147CDD"/>
    <w:rsid w:val="00147D81"/>
    <w:rsid w:val="00147FC7"/>
    <w:rsid w:val="001500A8"/>
    <w:rsid w:val="001504A4"/>
    <w:rsid w:val="00150857"/>
    <w:rsid w:val="00150880"/>
    <w:rsid w:val="0015094F"/>
    <w:rsid w:val="00150A9D"/>
    <w:rsid w:val="00150C4D"/>
    <w:rsid w:val="00150ED2"/>
    <w:rsid w:val="001517D7"/>
    <w:rsid w:val="00151813"/>
    <w:rsid w:val="00151B2D"/>
    <w:rsid w:val="00151CC7"/>
    <w:rsid w:val="00151EB6"/>
    <w:rsid w:val="001521D1"/>
    <w:rsid w:val="00152628"/>
    <w:rsid w:val="00152949"/>
    <w:rsid w:val="0015299E"/>
    <w:rsid w:val="00152A88"/>
    <w:rsid w:val="00152AD0"/>
    <w:rsid w:val="00152BE3"/>
    <w:rsid w:val="00152CCC"/>
    <w:rsid w:val="00152FA6"/>
    <w:rsid w:val="001530E4"/>
    <w:rsid w:val="00153337"/>
    <w:rsid w:val="00153651"/>
    <w:rsid w:val="001538F8"/>
    <w:rsid w:val="001539DF"/>
    <w:rsid w:val="00153A7D"/>
    <w:rsid w:val="00153A9F"/>
    <w:rsid w:val="0015444D"/>
    <w:rsid w:val="0015463C"/>
    <w:rsid w:val="00154AA2"/>
    <w:rsid w:val="00154B3E"/>
    <w:rsid w:val="00154F01"/>
    <w:rsid w:val="00155371"/>
    <w:rsid w:val="001555C0"/>
    <w:rsid w:val="0015596F"/>
    <w:rsid w:val="001560B5"/>
    <w:rsid w:val="00156348"/>
    <w:rsid w:val="00156710"/>
    <w:rsid w:val="00156A7B"/>
    <w:rsid w:val="00156B62"/>
    <w:rsid w:val="00156B6E"/>
    <w:rsid w:val="00157099"/>
    <w:rsid w:val="001570CB"/>
    <w:rsid w:val="00157153"/>
    <w:rsid w:val="001573E3"/>
    <w:rsid w:val="001576EE"/>
    <w:rsid w:val="001576FD"/>
    <w:rsid w:val="001577FD"/>
    <w:rsid w:val="00157C14"/>
    <w:rsid w:val="00157C55"/>
    <w:rsid w:val="00157C66"/>
    <w:rsid w:val="00157EF8"/>
    <w:rsid w:val="00157F3B"/>
    <w:rsid w:val="00157FA8"/>
    <w:rsid w:val="00157FCB"/>
    <w:rsid w:val="00157FF5"/>
    <w:rsid w:val="00160657"/>
    <w:rsid w:val="00160A62"/>
    <w:rsid w:val="00160CFD"/>
    <w:rsid w:val="00160D89"/>
    <w:rsid w:val="00160F50"/>
    <w:rsid w:val="00161282"/>
    <w:rsid w:val="00161860"/>
    <w:rsid w:val="00161FD0"/>
    <w:rsid w:val="00162413"/>
    <w:rsid w:val="001624BC"/>
    <w:rsid w:val="0016265D"/>
    <w:rsid w:val="001627B2"/>
    <w:rsid w:val="001629D9"/>
    <w:rsid w:val="0016305B"/>
    <w:rsid w:val="0016323A"/>
    <w:rsid w:val="00163612"/>
    <w:rsid w:val="001636B9"/>
    <w:rsid w:val="00163797"/>
    <w:rsid w:val="00163C54"/>
    <w:rsid w:val="00163E33"/>
    <w:rsid w:val="00163F8B"/>
    <w:rsid w:val="00164080"/>
    <w:rsid w:val="001640F2"/>
    <w:rsid w:val="0016411D"/>
    <w:rsid w:val="0016418E"/>
    <w:rsid w:val="001641E9"/>
    <w:rsid w:val="001641F1"/>
    <w:rsid w:val="00164355"/>
    <w:rsid w:val="00164659"/>
    <w:rsid w:val="0016467C"/>
    <w:rsid w:val="00164AEF"/>
    <w:rsid w:val="00164DC6"/>
    <w:rsid w:val="00164E30"/>
    <w:rsid w:val="00164E6C"/>
    <w:rsid w:val="00164E74"/>
    <w:rsid w:val="00164FC5"/>
    <w:rsid w:val="00165025"/>
    <w:rsid w:val="001652BB"/>
    <w:rsid w:val="0016559A"/>
    <w:rsid w:val="001659E3"/>
    <w:rsid w:val="00165BA5"/>
    <w:rsid w:val="00165C0B"/>
    <w:rsid w:val="00165E85"/>
    <w:rsid w:val="00165EBB"/>
    <w:rsid w:val="001661E0"/>
    <w:rsid w:val="00166286"/>
    <w:rsid w:val="00166A23"/>
    <w:rsid w:val="00166E42"/>
    <w:rsid w:val="001672A0"/>
    <w:rsid w:val="00167D93"/>
    <w:rsid w:val="001700E2"/>
    <w:rsid w:val="00170473"/>
    <w:rsid w:val="00170659"/>
    <w:rsid w:val="001708AF"/>
    <w:rsid w:val="00170EC9"/>
    <w:rsid w:val="00171394"/>
    <w:rsid w:val="00171812"/>
    <w:rsid w:val="00171D29"/>
    <w:rsid w:val="00171EF4"/>
    <w:rsid w:val="0017230A"/>
    <w:rsid w:val="001726D5"/>
    <w:rsid w:val="0017288E"/>
    <w:rsid w:val="00172AFD"/>
    <w:rsid w:val="00172C2A"/>
    <w:rsid w:val="00173393"/>
    <w:rsid w:val="00173659"/>
    <w:rsid w:val="00173F08"/>
    <w:rsid w:val="00174198"/>
    <w:rsid w:val="00174467"/>
    <w:rsid w:val="0017464C"/>
    <w:rsid w:val="00174816"/>
    <w:rsid w:val="00174826"/>
    <w:rsid w:val="001748AC"/>
    <w:rsid w:val="00174B55"/>
    <w:rsid w:val="00174C40"/>
    <w:rsid w:val="00174D4E"/>
    <w:rsid w:val="0017523A"/>
    <w:rsid w:val="0017543E"/>
    <w:rsid w:val="00175A64"/>
    <w:rsid w:val="00175DC2"/>
    <w:rsid w:val="001761C5"/>
    <w:rsid w:val="00176360"/>
    <w:rsid w:val="0017639E"/>
    <w:rsid w:val="00176473"/>
    <w:rsid w:val="00176803"/>
    <w:rsid w:val="00176E9D"/>
    <w:rsid w:val="001770EA"/>
    <w:rsid w:val="001775FB"/>
    <w:rsid w:val="00177644"/>
    <w:rsid w:val="001776A7"/>
    <w:rsid w:val="00177ABD"/>
    <w:rsid w:val="00177B25"/>
    <w:rsid w:val="00177D60"/>
    <w:rsid w:val="001805FF"/>
    <w:rsid w:val="001809DE"/>
    <w:rsid w:val="00180AC4"/>
    <w:rsid w:val="00180CC9"/>
    <w:rsid w:val="00180DEC"/>
    <w:rsid w:val="00180E45"/>
    <w:rsid w:val="00180EDB"/>
    <w:rsid w:val="00180F9A"/>
    <w:rsid w:val="00181045"/>
    <w:rsid w:val="001810A4"/>
    <w:rsid w:val="0018112D"/>
    <w:rsid w:val="001811EA"/>
    <w:rsid w:val="001814C9"/>
    <w:rsid w:val="001814D3"/>
    <w:rsid w:val="001818ED"/>
    <w:rsid w:val="00181B5A"/>
    <w:rsid w:val="0018265A"/>
    <w:rsid w:val="00182E57"/>
    <w:rsid w:val="001831A3"/>
    <w:rsid w:val="0018336B"/>
    <w:rsid w:val="00183679"/>
    <w:rsid w:val="0018448E"/>
    <w:rsid w:val="00184891"/>
    <w:rsid w:val="0018494F"/>
    <w:rsid w:val="00184DC0"/>
    <w:rsid w:val="00184E50"/>
    <w:rsid w:val="00184FFA"/>
    <w:rsid w:val="001850B8"/>
    <w:rsid w:val="00185320"/>
    <w:rsid w:val="00185584"/>
    <w:rsid w:val="0018558E"/>
    <w:rsid w:val="00185A21"/>
    <w:rsid w:val="00185AE3"/>
    <w:rsid w:val="00185E50"/>
    <w:rsid w:val="00186166"/>
    <w:rsid w:val="00186403"/>
    <w:rsid w:val="00186544"/>
    <w:rsid w:val="001871A8"/>
    <w:rsid w:val="00187A04"/>
    <w:rsid w:val="00187F1D"/>
    <w:rsid w:val="001901F2"/>
    <w:rsid w:val="0019058B"/>
    <w:rsid w:val="00190675"/>
    <w:rsid w:val="001909FF"/>
    <w:rsid w:val="00190B64"/>
    <w:rsid w:val="00190C18"/>
    <w:rsid w:val="001914CA"/>
    <w:rsid w:val="00191BD5"/>
    <w:rsid w:val="00191D9C"/>
    <w:rsid w:val="00191F31"/>
    <w:rsid w:val="00192492"/>
    <w:rsid w:val="001924AF"/>
    <w:rsid w:val="00192587"/>
    <w:rsid w:val="001925FC"/>
    <w:rsid w:val="00192621"/>
    <w:rsid w:val="00192D9F"/>
    <w:rsid w:val="00192F96"/>
    <w:rsid w:val="00193CD8"/>
    <w:rsid w:val="00193E59"/>
    <w:rsid w:val="00194E27"/>
    <w:rsid w:val="001952A3"/>
    <w:rsid w:val="0019566A"/>
    <w:rsid w:val="00195E87"/>
    <w:rsid w:val="00195ED3"/>
    <w:rsid w:val="00196155"/>
    <w:rsid w:val="0019635B"/>
    <w:rsid w:val="0019652D"/>
    <w:rsid w:val="00196755"/>
    <w:rsid w:val="0019675C"/>
    <w:rsid w:val="00196B45"/>
    <w:rsid w:val="00196CC6"/>
    <w:rsid w:val="00196E2F"/>
    <w:rsid w:val="00196E52"/>
    <w:rsid w:val="00196F20"/>
    <w:rsid w:val="0019702E"/>
    <w:rsid w:val="001971A4"/>
    <w:rsid w:val="001974FD"/>
    <w:rsid w:val="001975AE"/>
    <w:rsid w:val="001975DE"/>
    <w:rsid w:val="00197976"/>
    <w:rsid w:val="00197C83"/>
    <w:rsid w:val="00197D11"/>
    <w:rsid w:val="00197D84"/>
    <w:rsid w:val="001A01C7"/>
    <w:rsid w:val="001A0331"/>
    <w:rsid w:val="001A04FC"/>
    <w:rsid w:val="001A0809"/>
    <w:rsid w:val="001A096A"/>
    <w:rsid w:val="001A09ED"/>
    <w:rsid w:val="001A0BC0"/>
    <w:rsid w:val="001A0C0A"/>
    <w:rsid w:val="001A0EAD"/>
    <w:rsid w:val="001A0FC5"/>
    <w:rsid w:val="001A1852"/>
    <w:rsid w:val="001A1B47"/>
    <w:rsid w:val="001A22A2"/>
    <w:rsid w:val="001A26A2"/>
    <w:rsid w:val="001A277D"/>
    <w:rsid w:val="001A2925"/>
    <w:rsid w:val="001A2A40"/>
    <w:rsid w:val="001A2A88"/>
    <w:rsid w:val="001A2EAA"/>
    <w:rsid w:val="001A2F4C"/>
    <w:rsid w:val="001A33FA"/>
    <w:rsid w:val="001A36B7"/>
    <w:rsid w:val="001A3CB2"/>
    <w:rsid w:val="001A4052"/>
    <w:rsid w:val="001A45F9"/>
    <w:rsid w:val="001A47A2"/>
    <w:rsid w:val="001A4854"/>
    <w:rsid w:val="001A4C43"/>
    <w:rsid w:val="001A4F7D"/>
    <w:rsid w:val="001A5076"/>
    <w:rsid w:val="001A50F3"/>
    <w:rsid w:val="001A5416"/>
    <w:rsid w:val="001A59DF"/>
    <w:rsid w:val="001A5C6C"/>
    <w:rsid w:val="001A5DEC"/>
    <w:rsid w:val="001A5DF0"/>
    <w:rsid w:val="001A5EB7"/>
    <w:rsid w:val="001A5F3E"/>
    <w:rsid w:val="001A6315"/>
    <w:rsid w:val="001A6BF0"/>
    <w:rsid w:val="001A6C5E"/>
    <w:rsid w:val="001A6D79"/>
    <w:rsid w:val="001A6FC0"/>
    <w:rsid w:val="001A757C"/>
    <w:rsid w:val="001A76A7"/>
    <w:rsid w:val="001A7B4B"/>
    <w:rsid w:val="001A7E7B"/>
    <w:rsid w:val="001A7EE9"/>
    <w:rsid w:val="001A7FC5"/>
    <w:rsid w:val="001B0228"/>
    <w:rsid w:val="001B02F4"/>
    <w:rsid w:val="001B03C0"/>
    <w:rsid w:val="001B03C8"/>
    <w:rsid w:val="001B0588"/>
    <w:rsid w:val="001B074C"/>
    <w:rsid w:val="001B08C5"/>
    <w:rsid w:val="001B0C08"/>
    <w:rsid w:val="001B1020"/>
    <w:rsid w:val="001B123F"/>
    <w:rsid w:val="001B1297"/>
    <w:rsid w:val="001B12FC"/>
    <w:rsid w:val="001B13AC"/>
    <w:rsid w:val="001B1410"/>
    <w:rsid w:val="001B1D1C"/>
    <w:rsid w:val="001B1D55"/>
    <w:rsid w:val="001B1E0F"/>
    <w:rsid w:val="001B2170"/>
    <w:rsid w:val="001B2210"/>
    <w:rsid w:val="001B268A"/>
    <w:rsid w:val="001B2703"/>
    <w:rsid w:val="001B298F"/>
    <w:rsid w:val="001B2A77"/>
    <w:rsid w:val="001B2C57"/>
    <w:rsid w:val="001B3AFC"/>
    <w:rsid w:val="001B3FE3"/>
    <w:rsid w:val="001B4242"/>
    <w:rsid w:val="001B46F8"/>
    <w:rsid w:val="001B47EA"/>
    <w:rsid w:val="001B4ADF"/>
    <w:rsid w:val="001B5124"/>
    <w:rsid w:val="001B530E"/>
    <w:rsid w:val="001B53C4"/>
    <w:rsid w:val="001B555A"/>
    <w:rsid w:val="001B5721"/>
    <w:rsid w:val="001B62B7"/>
    <w:rsid w:val="001B62E3"/>
    <w:rsid w:val="001B64A4"/>
    <w:rsid w:val="001B688F"/>
    <w:rsid w:val="001B6B15"/>
    <w:rsid w:val="001B6DB3"/>
    <w:rsid w:val="001B6E4E"/>
    <w:rsid w:val="001B7263"/>
    <w:rsid w:val="001B72B8"/>
    <w:rsid w:val="001B736D"/>
    <w:rsid w:val="001B7424"/>
    <w:rsid w:val="001B7674"/>
    <w:rsid w:val="001B788D"/>
    <w:rsid w:val="001B7F4B"/>
    <w:rsid w:val="001C0092"/>
    <w:rsid w:val="001C0114"/>
    <w:rsid w:val="001C050E"/>
    <w:rsid w:val="001C06CB"/>
    <w:rsid w:val="001C0790"/>
    <w:rsid w:val="001C0844"/>
    <w:rsid w:val="001C0AF3"/>
    <w:rsid w:val="001C0DB0"/>
    <w:rsid w:val="001C1026"/>
    <w:rsid w:val="001C1B0D"/>
    <w:rsid w:val="001C2195"/>
    <w:rsid w:val="001C251A"/>
    <w:rsid w:val="001C26B4"/>
    <w:rsid w:val="001C2744"/>
    <w:rsid w:val="001C2745"/>
    <w:rsid w:val="001C27AB"/>
    <w:rsid w:val="001C2814"/>
    <w:rsid w:val="001C28D5"/>
    <w:rsid w:val="001C29A7"/>
    <w:rsid w:val="001C2FDC"/>
    <w:rsid w:val="001C3378"/>
    <w:rsid w:val="001C35B6"/>
    <w:rsid w:val="001C3701"/>
    <w:rsid w:val="001C38BD"/>
    <w:rsid w:val="001C3C65"/>
    <w:rsid w:val="001C3D7D"/>
    <w:rsid w:val="001C478A"/>
    <w:rsid w:val="001C480A"/>
    <w:rsid w:val="001C482D"/>
    <w:rsid w:val="001C4C3A"/>
    <w:rsid w:val="001C4FC4"/>
    <w:rsid w:val="001C508D"/>
    <w:rsid w:val="001C5776"/>
    <w:rsid w:val="001C5DD5"/>
    <w:rsid w:val="001C5E7D"/>
    <w:rsid w:val="001C637C"/>
    <w:rsid w:val="001C6400"/>
    <w:rsid w:val="001C67B3"/>
    <w:rsid w:val="001C6A4C"/>
    <w:rsid w:val="001C715E"/>
    <w:rsid w:val="001C71A3"/>
    <w:rsid w:val="001C726C"/>
    <w:rsid w:val="001C7631"/>
    <w:rsid w:val="001C7689"/>
    <w:rsid w:val="001C7809"/>
    <w:rsid w:val="001D0172"/>
    <w:rsid w:val="001D0201"/>
    <w:rsid w:val="001D02D1"/>
    <w:rsid w:val="001D0684"/>
    <w:rsid w:val="001D0926"/>
    <w:rsid w:val="001D0B25"/>
    <w:rsid w:val="001D0C09"/>
    <w:rsid w:val="001D1484"/>
    <w:rsid w:val="001D16DE"/>
    <w:rsid w:val="001D1907"/>
    <w:rsid w:val="001D1FA8"/>
    <w:rsid w:val="001D2090"/>
    <w:rsid w:val="001D2219"/>
    <w:rsid w:val="001D2275"/>
    <w:rsid w:val="001D2E23"/>
    <w:rsid w:val="001D3322"/>
    <w:rsid w:val="001D34CB"/>
    <w:rsid w:val="001D3576"/>
    <w:rsid w:val="001D3FC2"/>
    <w:rsid w:val="001D40B3"/>
    <w:rsid w:val="001D45D2"/>
    <w:rsid w:val="001D4829"/>
    <w:rsid w:val="001D48DE"/>
    <w:rsid w:val="001D4D1B"/>
    <w:rsid w:val="001D4DA0"/>
    <w:rsid w:val="001D5613"/>
    <w:rsid w:val="001D58E2"/>
    <w:rsid w:val="001D5C5C"/>
    <w:rsid w:val="001D5E3F"/>
    <w:rsid w:val="001D6246"/>
    <w:rsid w:val="001D64C6"/>
    <w:rsid w:val="001D65C8"/>
    <w:rsid w:val="001D66A2"/>
    <w:rsid w:val="001D6766"/>
    <w:rsid w:val="001D684D"/>
    <w:rsid w:val="001D68C7"/>
    <w:rsid w:val="001D6AAA"/>
    <w:rsid w:val="001D717A"/>
    <w:rsid w:val="001D71AF"/>
    <w:rsid w:val="001D72CA"/>
    <w:rsid w:val="001D74FA"/>
    <w:rsid w:val="001D757C"/>
    <w:rsid w:val="001D792C"/>
    <w:rsid w:val="001DD40A"/>
    <w:rsid w:val="001E0150"/>
    <w:rsid w:val="001E01BA"/>
    <w:rsid w:val="001E04E6"/>
    <w:rsid w:val="001E05AA"/>
    <w:rsid w:val="001E075D"/>
    <w:rsid w:val="001E09C9"/>
    <w:rsid w:val="001E0ABE"/>
    <w:rsid w:val="001E0B60"/>
    <w:rsid w:val="001E0CE6"/>
    <w:rsid w:val="001E0E32"/>
    <w:rsid w:val="001E1C20"/>
    <w:rsid w:val="001E1C61"/>
    <w:rsid w:val="001E1EA0"/>
    <w:rsid w:val="001E1F49"/>
    <w:rsid w:val="001E219E"/>
    <w:rsid w:val="001E2342"/>
    <w:rsid w:val="001E2F0C"/>
    <w:rsid w:val="001E320B"/>
    <w:rsid w:val="001E3406"/>
    <w:rsid w:val="001E3728"/>
    <w:rsid w:val="001E3918"/>
    <w:rsid w:val="001E3BBC"/>
    <w:rsid w:val="001E3CFE"/>
    <w:rsid w:val="001E3D4D"/>
    <w:rsid w:val="001E461C"/>
    <w:rsid w:val="001E4BA9"/>
    <w:rsid w:val="001E4C31"/>
    <w:rsid w:val="001E4C82"/>
    <w:rsid w:val="001E4EC7"/>
    <w:rsid w:val="001E501A"/>
    <w:rsid w:val="001E54E0"/>
    <w:rsid w:val="001E554E"/>
    <w:rsid w:val="001E5670"/>
    <w:rsid w:val="001E5685"/>
    <w:rsid w:val="001E56FA"/>
    <w:rsid w:val="001E58AD"/>
    <w:rsid w:val="001E6049"/>
    <w:rsid w:val="001E6220"/>
    <w:rsid w:val="001E6777"/>
    <w:rsid w:val="001E67D4"/>
    <w:rsid w:val="001E6AC6"/>
    <w:rsid w:val="001E6E30"/>
    <w:rsid w:val="001E6F57"/>
    <w:rsid w:val="001E6FA6"/>
    <w:rsid w:val="001E72A9"/>
    <w:rsid w:val="001E7801"/>
    <w:rsid w:val="001E79C6"/>
    <w:rsid w:val="001E7A0A"/>
    <w:rsid w:val="001E7AF3"/>
    <w:rsid w:val="001F03E8"/>
    <w:rsid w:val="001F08CE"/>
    <w:rsid w:val="001F0AB7"/>
    <w:rsid w:val="001F0CA7"/>
    <w:rsid w:val="001F0D2B"/>
    <w:rsid w:val="001F1201"/>
    <w:rsid w:val="001F14C4"/>
    <w:rsid w:val="001F16A3"/>
    <w:rsid w:val="001F1C0B"/>
    <w:rsid w:val="001F21A0"/>
    <w:rsid w:val="001F2342"/>
    <w:rsid w:val="001F25A0"/>
    <w:rsid w:val="001F2927"/>
    <w:rsid w:val="001F2AF5"/>
    <w:rsid w:val="001F2C57"/>
    <w:rsid w:val="001F2C7D"/>
    <w:rsid w:val="001F2EAF"/>
    <w:rsid w:val="001F3154"/>
    <w:rsid w:val="001F332C"/>
    <w:rsid w:val="001F337B"/>
    <w:rsid w:val="001F350E"/>
    <w:rsid w:val="001F3695"/>
    <w:rsid w:val="001F39FA"/>
    <w:rsid w:val="001F3A20"/>
    <w:rsid w:val="001F3FFB"/>
    <w:rsid w:val="001F4174"/>
    <w:rsid w:val="001F423A"/>
    <w:rsid w:val="001F43C1"/>
    <w:rsid w:val="001F4938"/>
    <w:rsid w:val="001F4A57"/>
    <w:rsid w:val="001F55F2"/>
    <w:rsid w:val="001F58F4"/>
    <w:rsid w:val="001F5A2E"/>
    <w:rsid w:val="001F5A48"/>
    <w:rsid w:val="001F5E91"/>
    <w:rsid w:val="001F5F04"/>
    <w:rsid w:val="001F62D6"/>
    <w:rsid w:val="001F6385"/>
    <w:rsid w:val="001F65C5"/>
    <w:rsid w:val="001F6B02"/>
    <w:rsid w:val="001F6F64"/>
    <w:rsid w:val="001F714B"/>
    <w:rsid w:val="001F736E"/>
    <w:rsid w:val="001F7944"/>
    <w:rsid w:val="001F7A0E"/>
    <w:rsid w:val="0020063C"/>
    <w:rsid w:val="00200835"/>
    <w:rsid w:val="00200966"/>
    <w:rsid w:val="00200973"/>
    <w:rsid w:val="00200CF6"/>
    <w:rsid w:val="00200D2B"/>
    <w:rsid w:val="002014B0"/>
    <w:rsid w:val="00201579"/>
    <w:rsid w:val="002017E8"/>
    <w:rsid w:val="00201B66"/>
    <w:rsid w:val="00201D25"/>
    <w:rsid w:val="00201F39"/>
    <w:rsid w:val="002021F0"/>
    <w:rsid w:val="0020221F"/>
    <w:rsid w:val="0020257B"/>
    <w:rsid w:val="002025E6"/>
    <w:rsid w:val="0020288A"/>
    <w:rsid w:val="00202905"/>
    <w:rsid w:val="00202994"/>
    <w:rsid w:val="00202D10"/>
    <w:rsid w:val="00202D44"/>
    <w:rsid w:val="00202D97"/>
    <w:rsid w:val="002033B3"/>
    <w:rsid w:val="002034C9"/>
    <w:rsid w:val="00203B87"/>
    <w:rsid w:val="00203F68"/>
    <w:rsid w:val="00203F73"/>
    <w:rsid w:val="00203FB9"/>
    <w:rsid w:val="0020414C"/>
    <w:rsid w:val="00204645"/>
    <w:rsid w:val="00204A10"/>
    <w:rsid w:val="00204A75"/>
    <w:rsid w:val="00204C56"/>
    <w:rsid w:val="00204CF6"/>
    <w:rsid w:val="00204ECE"/>
    <w:rsid w:val="00205083"/>
    <w:rsid w:val="002052DE"/>
    <w:rsid w:val="00205CE6"/>
    <w:rsid w:val="00206616"/>
    <w:rsid w:val="00206640"/>
    <w:rsid w:val="0020694B"/>
    <w:rsid w:val="00207052"/>
    <w:rsid w:val="0020721F"/>
    <w:rsid w:val="002076E2"/>
    <w:rsid w:val="002077CE"/>
    <w:rsid w:val="00207B3A"/>
    <w:rsid w:val="00207B7A"/>
    <w:rsid w:val="00207DAA"/>
    <w:rsid w:val="00207EBA"/>
    <w:rsid w:val="00207EE6"/>
    <w:rsid w:val="002100EB"/>
    <w:rsid w:val="002102AB"/>
    <w:rsid w:val="00210600"/>
    <w:rsid w:val="002106F5"/>
    <w:rsid w:val="00210A8C"/>
    <w:rsid w:val="00210D83"/>
    <w:rsid w:val="00210EE8"/>
    <w:rsid w:val="0021167B"/>
    <w:rsid w:val="002116DE"/>
    <w:rsid w:val="0021194A"/>
    <w:rsid w:val="002121C6"/>
    <w:rsid w:val="002121E5"/>
    <w:rsid w:val="002126F0"/>
    <w:rsid w:val="00212806"/>
    <w:rsid w:val="002128F2"/>
    <w:rsid w:val="00212AB5"/>
    <w:rsid w:val="00212E93"/>
    <w:rsid w:val="0021322D"/>
    <w:rsid w:val="00213653"/>
    <w:rsid w:val="00213963"/>
    <w:rsid w:val="00213B5B"/>
    <w:rsid w:val="00213C59"/>
    <w:rsid w:val="00213DAE"/>
    <w:rsid w:val="002142A2"/>
    <w:rsid w:val="002146E6"/>
    <w:rsid w:val="00214922"/>
    <w:rsid w:val="00214A96"/>
    <w:rsid w:val="002154BE"/>
    <w:rsid w:val="002155CB"/>
    <w:rsid w:val="00215658"/>
    <w:rsid w:val="002157ED"/>
    <w:rsid w:val="00215892"/>
    <w:rsid w:val="00215A95"/>
    <w:rsid w:val="00215ABC"/>
    <w:rsid w:val="00215BA2"/>
    <w:rsid w:val="00215BDE"/>
    <w:rsid w:val="00215EA4"/>
    <w:rsid w:val="0021619B"/>
    <w:rsid w:val="00216581"/>
    <w:rsid w:val="00216AD4"/>
    <w:rsid w:val="00216DE9"/>
    <w:rsid w:val="00216EC8"/>
    <w:rsid w:val="00216ED9"/>
    <w:rsid w:val="0021722C"/>
    <w:rsid w:val="00217C74"/>
    <w:rsid w:val="0022006E"/>
    <w:rsid w:val="002200AA"/>
    <w:rsid w:val="002201DE"/>
    <w:rsid w:val="002205EE"/>
    <w:rsid w:val="00220673"/>
    <w:rsid w:val="00220C14"/>
    <w:rsid w:val="00220E37"/>
    <w:rsid w:val="00220FEC"/>
    <w:rsid w:val="002216A4"/>
    <w:rsid w:val="00221925"/>
    <w:rsid w:val="00221A9D"/>
    <w:rsid w:val="00221B3C"/>
    <w:rsid w:val="00221C5D"/>
    <w:rsid w:val="00222466"/>
    <w:rsid w:val="00222680"/>
    <w:rsid w:val="00222682"/>
    <w:rsid w:val="00222952"/>
    <w:rsid w:val="00222CC5"/>
    <w:rsid w:val="00222D1E"/>
    <w:rsid w:val="00222D51"/>
    <w:rsid w:val="00222E69"/>
    <w:rsid w:val="0022353D"/>
    <w:rsid w:val="00223986"/>
    <w:rsid w:val="002239C6"/>
    <w:rsid w:val="00223E23"/>
    <w:rsid w:val="00223EA3"/>
    <w:rsid w:val="002244B8"/>
    <w:rsid w:val="002245E9"/>
    <w:rsid w:val="00224783"/>
    <w:rsid w:val="002249AA"/>
    <w:rsid w:val="00224A7E"/>
    <w:rsid w:val="00224B5D"/>
    <w:rsid w:val="00224D83"/>
    <w:rsid w:val="00224DD4"/>
    <w:rsid w:val="00224FA0"/>
    <w:rsid w:val="002252F2"/>
    <w:rsid w:val="00225489"/>
    <w:rsid w:val="00225686"/>
    <w:rsid w:val="002256F7"/>
    <w:rsid w:val="00225EBD"/>
    <w:rsid w:val="002263EE"/>
    <w:rsid w:val="0022684B"/>
    <w:rsid w:val="002269A8"/>
    <w:rsid w:val="002269C1"/>
    <w:rsid w:val="00226A41"/>
    <w:rsid w:val="00226BD1"/>
    <w:rsid w:val="00226D56"/>
    <w:rsid w:val="00227312"/>
    <w:rsid w:val="002273B5"/>
    <w:rsid w:val="002278C3"/>
    <w:rsid w:val="002279A1"/>
    <w:rsid w:val="00227A05"/>
    <w:rsid w:val="00227B7F"/>
    <w:rsid w:val="00227BBA"/>
    <w:rsid w:val="00227D89"/>
    <w:rsid w:val="00227DE7"/>
    <w:rsid w:val="00227DFE"/>
    <w:rsid w:val="002304A2"/>
    <w:rsid w:val="002304E0"/>
    <w:rsid w:val="00230837"/>
    <w:rsid w:val="00230A8E"/>
    <w:rsid w:val="00230DC1"/>
    <w:rsid w:val="00230DED"/>
    <w:rsid w:val="002312C3"/>
    <w:rsid w:val="0023168C"/>
    <w:rsid w:val="00231A0C"/>
    <w:rsid w:val="00231B0A"/>
    <w:rsid w:val="00231C2A"/>
    <w:rsid w:val="00231D43"/>
    <w:rsid w:val="00231DDF"/>
    <w:rsid w:val="00231E7D"/>
    <w:rsid w:val="00231FC2"/>
    <w:rsid w:val="002325D9"/>
    <w:rsid w:val="0023285A"/>
    <w:rsid w:val="002328A7"/>
    <w:rsid w:val="00232925"/>
    <w:rsid w:val="00232BDA"/>
    <w:rsid w:val="002332F9"/>
    <w:rsid w:val="00233425"/>
    <w:rsid w:val="00233486"/>
    <w:rsid w:val="00233D4D"/>
    <w:rsid w:val="00234194"/>
    <w:rsid w:val="002341F6"/>
    <w:rsid w:val="00234263"/>
    <w:rsid w:val="002344D6"/>
    <w:rsid w:val="0023466F"/>
    <w:rsid w:val="002348C3"/>
    <w:rsid w:val="002354C3"/>
    <w:rsid w:val="00235B12"/>
    <w:rsid w:val="00235EB9"/>
    <w:rsid w:val="00236146"/>
    <w:rsid w:val="00236283"/>
    <w:rsid w:val="00236363"/>
    <w:rsid w:val="00236774"/>
    <w:rsid w:val="00236B63"/>
    <w:rsid w:val="00236C60"/>
    <w:rsid w:val="00236C68"/>
    <w:rsid w:val="00236FAC"/>
    <w:rsid w:val="0023737B"/>
    <w:rsid w:val="00237660"/>
    <w:rsid w:val="0023794E"/>
    <w:rsid w:val="00237A06"/>
    <w:rsid w:val="00237F7B"/>
    <w:rsid w:val="00240177"/>
    <w:rsid w:val="00240494"/>
    <w:rsid w:val="00240720"/>
    <w:rsid w:val="002407A1"/>
    <w:rsid w:val="002407F3"/>
    <w:rsid w:val="00240826"/>
    <w:rsid w:val="00240B97"/>
    <w:rsid w:val="00240D5F"/>
    <w:rsid w:val="00240E7C"/>
    <w:rsid w:val="00241061"/>
    <w:rsid w:val="00241092"/>
    <w:rsid w:val="00241535"/>
    <w:rsid w:val="0024197C"/>
    <w:rsid w:val="00242267"/>
    <w:rsid w:val="0024269D"/>
    <w:rsid w:val="00242A4C"/>
    <w:rsid w:val="00242E4B"/>
    <w:rsid w:val="00243123"/>
    <w:rsid w:val="00243247"/>
    <w:rsid w:val="0024338E"/>
    <w:rsid w:val="002435EA"/>
    <w:rsid w:val="0024369B"/>
    <w:rsid w:val="00243A8D"/>
    <w:rsid w:val="00244A4C"/>
    <w:rsid w:val="00244BE9"/>
    <w:rsid w:val="00244CF7"/>
    <w:rsid w:val="002451D0"/>
    <w:rsid w:val="0024530A"/>
    <w:rsid w:val="00245342"/>
    <w:rsid w:val="00245386"/>
    <w:rsid w:val="00245521"/>
    <w:rsid w:val="0024560F"/>
    <w:rsid w:val="002457E0"/>
    <w:rsid w:val="0024583B"/>
    <w:rsid w:val="002458AC"/>
    <w:rsid w:val="002458BF"/>
    <w:rsid w:val="00245D12"/>
    <w:rsid w:val="00245D3F"/>
    <w:rsid w:val="00245F04"/>
    <w:rsid w:val="00246183"/>
    <w:rsid w:val="002461CC"/>
    <w:rsid w:val="00246740"/>
    <w:rsid w:val="00246B2A"/>
    <w:rsid w:val="00246D0D"/>
    <w:rsid w:val="00246F20"/>
    <w:rsid w:val="00246F44"/>
    <w:rsid w:val="0024737E"/>
    <w:rsid w:val="002476CE"/>
    <w:rsid w:val="00247A5E"/>
    <w:rsid w:val="00247CA0"/>
    <w:rsid w:val="00247F65"/>
    <w:rsid w:val="002500FD"/>
    <w:rsid w:val="00250124"/>
    <w:rsid w:val="0025013A"/>
    <w:rsid w:val="00250355"/>
    <w:rsid w:val="002512FB"/>
    <w:rsid w:val="00251864"/>
    <w:rsid w:val="00252348"/>
    <w:rsid w:val="0025234F"/>
    <w:rsid w:val="002524A0"/>
    <w:rsid w:val="0025296E"/>
    <w:rsid w:val="00252D5C"/>
    <w:rsid w:val="0025336B"/>
    <w:rsid w:val="0025379C"/>
    <w:rsid w:val="00253B8F"/>
    <w:rsid w:val="0025435B"/>
    <w:rsid w:val="00254AFB"/>
    <w:rsid w:val="00254D9D"/>
    <w:rsid w:val="00255044"/>
    <w:rsid w:val="002550AC"/>
    <w:rsid w:val="00255186"/>
    <w:rsid w:val="002559FA"/>
    <w:rsid w:val="00255E61"/>
    <w:rsid w:val="00255F20"/>
    <w:rsid w:val="0025603F"/>
    <w:rsid w:val="0025630B"/>
    <w:rsid w:val="0025638F"/>
    <w:rsid w:val="0025650C"/>
    <w:rsid w:val="00256718"/>
    <w:rsid w:val="00256BD8"/>
    <w:rsid w:val="00257048"/>
    <w:rsid w:val="002570B9"/>
    <w:rsid w:val="002576EC"/>
    <w:rsid w:val="00257893"/>
    <w:rsid w:val="00257A8B"/>
    <w:rsid w:val="00257E50"/>
    <w:rsid w:val="00260022"/>
    <w:rsid w:val="002601A2"/>
    <w:rsid w:val="002603F1"/>
    <w:rsid w:val="0026043A"/>
    <w:rsid w:val="00260674"/>
    <w:rsid w:val="00260F17"/>
    <w:rsid w:val="00261405"/>
    <w:rsid w:val="00261460"/>
    <w:rsid w:val="002616CF"/>
    <w:rsid w:val="00261903"/>
    <w:rsid w:val="00261E08"/>
    <w:rsid w:val="00261E43"/>
    <w:rsid w:val="00261FC7"/>
    <w:rsid w:val="0026210A"/>
    <w:rsid w:val="002621CA"/>
    <w:rsid w:val="002623C5"/>
    <w:rsid w:val="00262684"/>
    <w:rsid w:val="0026275A"/>
    <w:rsid w:val="0026278F"/>
    <w:rsid w:val="0026372C"/>
    <w:rsid w:val="0026373A"/>
    <w:rsid w:val="002639F8"/>
    <w:rsid w:val="00263B60"/>
    <w:rsid w:val="00263BFE"/>
    <w:rsid w:val="002640A6"/>
    <w:rsid w:val="002640D5"/>
    <w:rsid w:val="002642C6"/>
    <w:rsid w:val="002644B7"/>
    <w:rsid w:val="0026485B"/>
    <w:rsid w:val="002648B0"/>
    <w:rsid w:val="00264AEC"/>
    <w:rsid w:val="00264D11"/>
    <w:rsid w:val="00264F70"/>
    <w:rsid w:val="0026531A"/>
    <w:rsid w:val="00265750"/>
    <w:rsid w:val="00265A3F"/>
    <w:rsid w:val="00265EB4"/>
    <w:rsid w:val="002660EF"/>
    <w:rsid w:val="0026634E"/>
    <w:rsid w:val="002666D0"/>
    <w:rsid w:val="002667BC"/>
    <w:rsid w:val="0026685B"/>
    <w:rsid w:val="002669FF"/>
    <w:rsid w:val="00266BE8"/>
    <w:rsid w:val="00266E7A"/>
    <w:rsid w:val="00266FD0"/>
    <w:rsid w:val="0026720E"/>
    <w:rsid w:val="00267235"/>
    <w:rsid w:val="00267392"/>
    <w:rsid w:val="0026769C"/>
    <w:rsid w:val="00267711"/>
    <w:rsid w:val="0026796E"/>
    <w:rsid w:val="00267AA6"/>
    <w:rsid w:val="00267B9F"/>
    <w:rsid w:val="00267D5D"/>
    <w:rsid w:val="00267FC8"/>
    <w:rsid w:val="0026C899"/>
    <w:rsid w:val="00270269"/>
    <w:rsid w:val="002702B5"/>
    <w:rsid w:val="002704AA"/>
    <w:rsid w:val="0027097C"/>
    <w:rsid w:val="00270B18"/>
    <w:rsid w:val="00270BB9"/>
    <w:rsid w:val="00270E84"/>
    <w:rsid w:val="002710AB"/>
    <w:rsid w:val="00271252"/>
    <w:rsid w:val="002712E2"/>
    <w:rsid w:val="0027137A"/>
    <w:rsid w:val="00271447"/>
    <w:rsid w:val="002718E0"/>
    <w:rsid w:val="002719CF"/>
    <w:rsid w:val="002723D4"/>
    <w:rsid w:val="00272718"/>
    <w:rsid w:val="0027296F"/>
    <w:rsid w:val="00272985"/>
    <w:rsid w:val="002729A4"/>
    <w:rsid w:val="00272A7A"/>
    <w:rsid w:val="00272BFC"/>
    <w:rsid w:val="00272DF6"/>
    <w:rsid w:val="0027361E"/>
    <w:rsid w:val="00273730"/>
    <w:rsid w:val="00273CD5"/>
    <w:rsid w:val="00273FE0"/>
    <w:rsid w:val="0027419B"/>
    <w:rsid w:val="00274233"/>
    <w:rsid w:val="002745FC"/>
    <w:rsid w:val="002746B2"/>
    <w:rsid w:val="002746C4"/>
    <w:rsid w:val="002749D9"/>
    <w:rsid w:val="00274F5E"/>
    <w:rsid w:val="0027577C"/>
    <w:rsid w:val="002757A7"/>
    <w:rsid w:val="0027592D"/>
    <w:rsid w:val="00275ABB"/>
    <w:rsid w:val="0027697C"/>
    <w:rsid w:val="002777A1"/>
    <w:rsid w:val="00277966"/>
    <w:rsid w:val="00277983"/>
    <w:rsid w:val="002779A4"/>
    <w:rsid w:val="00277A90"/>
    <w:rsid w:val="00280143"/>
    <w:rsid w:val="002801A7"/>
    <w:rsid w:val="00280533"/>
    <w:rsid w:val="00280CF2"/>
    <w:rsid w:val="0028100C"/>
    <w:rsid w:val="002810D3"/>
    <w:rsid w:val="002810E0"/>
    <w:rsid w:val="0028154A"/>
    <w:rsid w:val="002818BE"/>
    <w:rsid w:val="00281976"/>
    <w:rsid w:val="0028210E"/>
    <w:rsid w:val="0028211F"/>
    <w:rsid w:val="00282281"/>
    <w:rsid w:val="00282468"/>
    <w:rsid w:val="00282483"/>
    <w:rsid w:val="00282F4E"/>
    <w:rsid w:val="00282F7C"/>
    <w:rsid w:val="002835DC"/>
    <w:rsid w:val="00284428"/>
    <w:rsid w:val="002847C2"/>
    <w:rsid w:val="0028503B"/>
    <w:rsid w:val="0028514F"/>
    <w:rsid w:val="002851B7"/>
    <w:rsid w:val="00285351"/>
    <w:rsid w:val="00285503"/>
    <w:rsid w:val="002856C3"/>
    <w:rsid w:val="00285744"/>
    <w:rsid w:val="00285A2B"/>
    <w:rsid w:val="00285B3E"/>
    <w:rsid w:val="00285E05"/>
    <w:rsid w:val="00285EB3"/>
    <w:rsid w:val="00286030"/>
    <w:rsid w:val="00286725"/>
    <w:rsid w:val="00286AA8"/>
    <w:rsid w:val="00287337"/>
    <w:rsid w:val="0028749C"/>
    <w:rsid w:val="002875BF"/>
    <w:rsid w:val="002877AA"/>
    <w:rsid w:val="0028781E"/>
    <w:rsid w:val="00287935"/>
    <w:rsid w:val="0028796C"/>
    <w:rsid w:val="00287BBE"/>
    <w:rsid w:val="002900C9"/>
    <w:rsid w:val="00290382"/>
    <w:rsid w:val="002905EA"/>
    <w:rsid w:val="00290750"/>
    <w:rsid w:val="0029076F"/>
    <w:rsid w:val="00290994"/>
    <w:rsid w:val="0029105E"/>
    <w:rsid w:val="002912A5"/>
    <w:rsid w:val="002914E1"/>
    <w:rsid w:val="002917A2"/>
    <w:rsid w:val="002917DF"/>
    <w:rsid w:val="00291F3C"/>
    <w:rsid w:val="0029206C"/>
    <w:rsid w:val="00292483"/>
    <w:rsid w:val="00292541"/>
    <w:rsid w:val="002928C1"/>
    <w:rsid w:val="00292BAC"/>
    <w:rsid w:val="00292BDD"/>
    <w:rsid w:val="00292D79"/>
    <w:rsid w:val="00292ECE"/>
    <w:rsid w:val="0029371E"/>
    <w:rsid w:val="00293A9D"/>
    <w:rsid w:val="00293B68"/>
    <w:rsid w:val="00293D18"/>
    <w:rsid w:val="00293EA9"/>
    <w:rsid w:val="00293F40"/>
    <w:rsid w:val="002940E4"/>
    <w:rsid w:val="00294273"/>
    <w:rsid w:val="0029440A"/>
    <w:rsid w:val="00294891"/>
    <w:rsid w:val="00294952"/>
    <w:rsid w:val="00294AE4"/>
    <w:rsid w:val="00294B7C"/>
    <w:rsid w:val="00294BE6"/>
    <w:rsid w:val="00294F38"/>
    <w:rsid w:val="00295161"/>
    <w:rsid w:val="00295268"/>
    <w:rsid w:val="00295342"/>
    <w:rsid w:val="002962D2"/>
    <w:rsid w:val="00296511"/>
    <w:rsid w:val="0029676A"/>
    <w:rsid w:val="0029687A"/>
    <w:rsid w:val="00296D30"/>
    <w:rsid w:val="00296FD7"/>
    <w:rsid w:val="002972B6"/>
    <w:rsid w:val="002975B3"/>
    <w:rsid w:val="002977D8"/>
    <w:rsid w:val="00297A98"/>
    <w:rsid w:val="00297BDE"/>
    <w:rsid w:val="00297E11"/>
    <w:rsid w:val="00297F70"/>
    <w:rsid w:val="002A01F7"/>
    <w:rsid w:val="002A0690"/>
    <w:rsid w:val="002A0785"/>
    <w:rsid w:val="002A0961"/>
    <w:rsid w:val="002A0A82"/>
    <w:rsid w:val="002A0E4D"/>
    <w:rsid w:val="002A1077"/>
    <w:rsid w:val="002A1651"/>
    <w:rsid w:val="002A172C"/>
    <w:rsid w:val="002A1854"/>
    <w:rsid w:val="002A1CD3"/>
    <w:rsid w:val="002A2071"/>
    <w:rsid w:val="002A2634"/>
    <w:rsid w:val="002A274F"/>
    <w:rsid w:val="002A2798"/>
    <w:rsid w:val="002A2D39"/>
    <w:rsid w:val="002A2FEE"/>
    <w:rsid w:val="002A3079"/>
    <w:rsid w:val="002A3719"/>
    <w:rsid w:val="002A37D9"/>
    <w:rsid w:val="002A3BB4"/>
    <w:rsid w:val="002A3FD1"/>
    <w:rsid w:val="002A4345"/>
    <w:rsid w:val="002A440A"/>
    <w:rsid w:val="002A46E4"/>
    <w:rsid w:val="002A4DDC"/>
    <w:rsid w:val="002A5614"/>
    <w:rsid w:val="002A5767"/>
    <w:rsid w:val="002A5A46"/>
    <w:rsid w:val="002A5B19"/>
    <w:rsid w:val="002A5EB3"/>
    <w:rsid w:val="002A65E6"/>
    <w:rsid w:val="002A66D9"/>
    <w:rsid w:val="002A67C0"/>
    <w:rsid w:val="002A68C8"/>
    <w:rsid w:val="002A6A33"/>
    <w:rsid w:val="002A6A62"/>
    <w:rsid w:val="002A6D14"/>
    <w:rsid w:val="002A73BD"/>
    <w:rsid w:val="002A76B7"/>
    <w:rsid w:val="002A7832"/>
    <w:rsid w:val="002A79B0"/>
    <w:rsid w:val="002A7A78"/>
    <w:rsid w:val="002A7CEA"/>
    <w:rsid w:val="002B00B5"/>
    <w:rsid w:val="002B0280"/>
    <w:rsid w:val="002B08C3"/>
    <w:rsid w:val="002B098C"/>
    <w:rsid w:val="002B0AB1"/>
    <w:rsid w:val="002B0FDB"/>
    <w:rsid w:val="002B1012"/>
    <w:rsid w:val="002B1118"/>
    <w:rsid w:val="002B124D"/>
    <w:rsid w:val="002B12DD"/>
    <w:rsid w:val="002B180F"/>
    <w:rsid w:val="002B1A7D"/>
    <w:rsid w:val="002B1A8F"/>
    <w:rsid w:val="002B1C7E"/>
    <w:rsid w:val="002B1D67"/>
    <w:rsid w:val="002B1F30"/>
    <w:rsid w:val="002B20E3"/>
    <w:rsid w:val="002B218C"/>
    <w:rsid w:val="002B27E3"/>
    <w:rsid w:val="002B2809"/>
    <w:rsid w:val="002B2830"/>
    <w:rsid w:val="002B2965"/>
    <w:rsid w:val="002B2A74"/>
    <w:rsid w:val="002B2B12"/>
    <w:rsid w:val="002B2B20"/>
    <w:rsid w:val="002B2C04"/>
    <w:rsid w:val="002B2D35"/>
    <w:rsid w:val="002B318E"/>
    <w:rsid w:val="002B3359"/>
    <w:rsid w:val="002B3488"/>
    <w:rsid w:val="002B3616"/>
    <w:rsid w:val="002B3E93"/>
    <w:rsid w:val="002B4999"/>
    <w:rsid w:val="002B4ACA"/>
    <w:rsid w:val="002B4B87"/>
    <w:rsid w:val="002B4C39"/>
    <w:rsid w:val="002B4D4F"/>
    <w:rsid w:val="002B5012"/>
    <w:rsid w:val="002B58F5"/>
    <w:rsid w:val="002B5DA3"/>
    <w:rsid w:val="002B5F7D"/>
    <w:rsid w:val="002B5F83"/>
    <w:rsid w:val="002B614D"/>
    <w:rsid w:val="002B6322"/>
    <w:rsid w:val="002B64E1"/>
    <w:rsid w:val="002B667E"/>
    <w:rsid w:val="002B68D2"/>
    <w:rsid w:val="002B6BB5"/>
    <w:rsid w:val="002B6D7D"/>
    <w:rsid w:val="002B6DCE"/>
    <w:rsid w:val="002B6E52"/>
    <w:rsid w:val="002B6E9E"/>
    <w:rsid w:val="002B708E"/>
    <w:rsid w:val="002B70CC"/>
    <w:rsid w:val="002B70CF"/>
    <w:rsid w:val="002B70E8"/>
    <w:rsid w:val="002B7244"/>
    <w:rsid w:val="002B72F4"/>
    <w:rsid w:val="002B737A"/>
    <w:rsid w:val="002B73CE"/>
    <w:rsid w:val="002B78DF"/>
    <w:rsid w:val="002B7C5A"/>
    <w:rsid w:val="002B7CFB"/>
    <w:rsid w:val="002B7D1B"/>
    <w:rsid w:val="002C0006"/>
    <w:rsid w:val="002C070E"/>
    <w:rsid w:val="002C0862"/>
    <w:rsid w:val="002C098C"/>
    <w:rsid w:val="002C0B05"/>
    <w:rsid w:val="002C0BED"/>
    <w:rsid w:val="002C0CAF"/>
    <w:rsid w:val="002C1911"/>
    <w:rsid w:val="002C1947"/>
    <w:rsid w:val="002C1A6D"/>
    <w:rsid w:val="002C1C20"/>
    <w:rsid w:val="002C1C7A"/>
    <w:rsid w:val="002C1D02"/>
    <w:rsid w:val="002C1FCC"/>
    <w:rsid w:val="002C2677"/>
    <w:rsid w:val="002C2937"/>
    <w:rsid w:val="002C2C01"/>
    <w:rsid w:val="002C3166"/>
    <w:rsid w:val="002C31B1"/>
    <w:rsid w:val="002C32AD"/>
    <w:rsid w:val="002C3403"/>
    <w:rsid w:val="002C340B"/>
    <w:rsid w:val="002C3A73"/>
    <w:rsid w:val="002C3B7D"/>
    <w:rsid w:val="002C453D"/>
    <w:rsid w:val="002C47B4"/>
    <w:rsid w:val="002C47FA"/>
    <w:rsid w:val="002C482D"/>
    <w:rsid w:val="002C4CB6"/>
    <w:rsid w:val="002C4E2F"/>
    <w:rsid w:val="002C51FB"/>
    <w:rsid w:val="002C5250"/>
    <w:rsid w:val="002C5699"/>
    <w:rsid w:val="002C5908"/>
    <w:rsid w:val="002C59E2"/>
    <w:rsid w:val="002C5C4C"/>
    <w:rsid w:val="002C5D60"/>
    <w:rsid w:val="002C5DAA"/>
    <w:rsid w:val="002C5F2B"/>
    <w:rsid w:val="002C6994"/>
    <w:rsid w:val="002C6FA1"/>
    <w:rsid w:val="002C74D1"/>
    <w:rsid w:val="002C774B"/>
    <w:rsid w:val="002C783D"/>
    <w:rsid w:val="002C7966"/>
    <w:rsid w:val="002C7DCD"/>
    <w:rsid w:val="002D02DA"/>
    <w:rsid w:val="002D050F"/>
    <w:rsid w:val="002D0761"/>
    <w:rsid w:val="002D0C8F"/>
    <w:rsid w:val="002D0EA4"/>
    <w:rsid w:val="002D18D3"/>
    <w:rsid w:val="002D1966"/>
    <w:rsid w:val="002D1C83"/>
    <w:rsid w:val="002D2117"/>
    <w:rsid w:val="002D212D"/>
    <w:rsid w:val="002D229B"/>
    <w:rsid w:val="002D22B4"/>
    <w:rsid w:val="002D23D2"/>
    <w:rsid w:val="002D2622"/>
    <w:rsid w:val="002D27F0"/>
    <w:rsid w:val="002D2859"/>
    <w:rsid w:val="002D2D1A"/>
    <w:rsid w:val="002D2EB7"/>
    <w:rsid w:val="002D3EEF"/>
    <w:rsid w:val="002D4688"/>
    <w:rsid w:val="002D47B9"/>
    <w:rsid w:val="002D47BA"/>
    <w:rsid w:val="002D480F"/>
    <w:rsid w:val="002D4987"/>
    <w:rsid w:val="002D4DAB"/>
    <w:rsid w:val="002D4E87"/>
    <w:rsid w:val="002D51F5"/>
    <w:rsid w:val="002D5503"/>
    <w:rsid w:val="002D5629"/>
    <w:rsid w:val="002D56E8"/>
    <w:rsid w:val="002D57B3"/>
    <w:rsid w:val="002D5E7B"/>
    <w:rsid w:val="002D5F7F"/>
    <w:rsid w:val="002D5FED"/>
    <w:rsid w:val="002D618E"/>
    <w:rsid w:val="002D6240"/>
    <w:rsid w:val="002D639C"/>
    <w:rsid w:val="002D644A"/>
    <w:rsid w:val="002D64CE"/>
    <w:rsid w:val="002D6A27"/>
    <w:rsid w:val="002D6D17"/>
    <w:rsid w:val="002D6DAB"/>
    <w:rsid w:val="002D6E0A"/>
    <w:rsid w:val="002D6F36"/>
    <w:rsid w:val="002D7027"/>
    <w:rsid w:val="002D70C4"/>
    <w:rsid w:val="002D7194"/>
    <w:rsid w:val="002D7EA5"/>
    <w:rsid w:val="002D7FFE"/>
    <w:rsid w:val="002E0093"/>
    <w:rsid w:val="002E029D"/>
    <w:rsid w:val="002E0A9E"/>
    <w:rsid w:val="002E0B50"/>
    <w:rsid w:val="002E0E0F"/>
    <w:rsid w:val="002E0FE2"/>
    <w:rsid w:val="002E1347"/>
    <w:rsid w:val="002E1ADF"/>
    <w:rsid w:val="002E2015"/>
    <w:rsid w:val="002E22AC"/>
    <w:rsid w:val="002E23BE"/>
    <w:rsid w:val="002E2566"/>
    <w:rsid w:val="002E2683"/>
    <w:rsid w:val="002E28B3"/>
    <w:rsid w:val="002E2941"/>
    <w:rsid w:val="002E2977"/>
    <w:rsid w:val="002E2AF3"/>
    <w:rsid w:val="002E2D6B"/>
    <w:rsid w:val="002E317B"/>
    <w:rsid w:val="002E3560"/>
    <w:rsid w:val="002E3658"/>
    <w:rsid w:val="002E37CF"/>
    <w:rsid w:val="002E3878"/>
    <w:rsid w:val="002E3ACC"/>
    <w:rsid w:val="002E3BB3"/>
    <w:rsid w:val="002E3BE9"/>
    <w:rsid w:val="002E3FEF"/>
    <w:rsid w:val="002E3FFD"/>
    <w:rsid w:val="002E40C0"/>
    <w:rsid w:val="002E42BE"/>
    <w:rsid w:val="002E4342"/>
    <w:rsid w:val="002E4A6D"/>
    <w:rsid w:val="002E4AB5"/>
    <w:rsid w:val="002E502C"/>
    <w:rsid w:val="002E521C"/>
    <w:rsid w:val="002E5246"/>
    <w:rsid w:val="002E5532"/>
    <w:rsid w:val="002E5783"/>
    <w:rsid w:val="002E5BF1"/>
    <w:rsid w:val="002E6397"/>
    <w:rsid w:val="002E66BC"/>
    <w:rsid w:val="002E6BAA"/>
    <w:rsid w:val="002E6CA4"/>
    <w:rsid w:val="002E7C58"/>
    <w:rsid w:val="002E7DDF"/>
    <w:rsid w:val="002E7DF9"/>
    <w:rsid w:val="002F013E"/>
    <w:rsid w:val="002F017D"/>
    <w:rsid w:val="002F0366"/>
    <w:rsid w:val="002F05DA"/>
    <w:rsid w:val="002F0608"/>
    <w:rsid w:val="002F0CB5"/>
    <w:rsid w:val="002F108A"/>
    <w:rsid w:val="002F11BE"/>
    <w:rsid w:val="002F11F5"/>
    <w:rsid w:val="002F1380"/>
    <w:rsid w:val="002F1741"/>
    <w:rsid w:val="002F19EE"/>
    <w:rsid w:val="002F1A1B"/>
    <w:rsid w:val="002F1ADC"/>
    <w:rsid w:val="002F1F14"/>
    <w:rsid w:val="002F232A"/>
    <w:rsid w:val="002F2734"/>
    <w:rsid w:val="002F2D34"/>
    <w:rsid w:val="002F2E6A"/>
    <w:rsid w:val="002F2ED3"/>
    <w:rsid w:val="002F3062"/>
    <w:rsid w:val="002F325E"/>
    <w:rsid w:val="002F354F"/>
    <w:rsid w:val="002F379F"/>
    <w:rsid w:val="002F3894"/>
    <w:rsid w:val="002F39EA"/>
    <w:rsid w:val="002F3C4D"/>
    <w:rsid w:val="002F3FCF"/>
    <w:rsid w:val="002F41EB"/>
    <w:rsid w:val="002F421F"/>
    <w:rsid w:val="002F4351"/>
    <w:rsid w:val="002F46C6"/>
    <w:rsid w:val="002F4828"/>
    <w:rsid w:val="002F4857"/>
    <w:rsid w:val="002F4926"/>
    <w:rsid w:val="002F4A52"/>
    <w:rsid w:val="002F4A5C"/>
    <w:rsid w:val="002F4E85"/>
    <w:rsid w:val="002F535C"/>
    <w:rsid w:val="002F53C4"/>
    <w:rsid w:val="002F5818"/>
    <w:rsid w:val="002F5A39"/>
    <w:rsid w:val="002F5BDF"/>
    <w:rsid w:val="002F6739"/>
    <w:rsid w:val="002F674B"/>
    <w:rsid w:val="002F6A97"/>
    <w:rsid w:val="002F6EBD"/>
    <w:rsid w:val="002F7296"/>
    <w:rsid w:val="002F7852"/>
    <w:rsid w:val="002F7947"/>
    <w:rsid w:val="002F7A94"/>
    <w:rsid w:val="002F7A9A"/>
    <w:rsid w:val="002F7BBB"/>
    <w:rsid w:val="002F7E49"/>
    <w:rsid w:val="002F7FFA"/>
    <w:rsid w:val="00300800"/>
    <w:rsid w:val="00300A17"/>
    <w:rsid w:val="00300E54"/>
    <w:rsid w:val="00300E65"/>
    <w:rsid w:val="00301404"/>
    <w:rsid w:val="00301517"/>
    <w:rsid w:val="00301778"/>
    <w:rsid w:val="003017AA"/>
    <w:rsid w:val="003019EB"/>
    <w:rsid w:val="00301B08"/>
    <w:rsid w:val="00302249"/>
    <w:rsid w:val="003024EE"/>
    <w:rsid w:val="00302729"/>
    <w:rsid w:val="00302841"/>
    <w:rsid w:val="003029C1"/>
    <w:rsid w:val="00302AC5"/>
    <w:rsid w:val="00302B54"/>
    <w:rsid w:val="00302D3C"/>
    <w:rsid w:val="00303407"/>
    <w:rsid w:val="003034DB"/>
    <w:rsid w:val="00303BBA"/>
    <w:rsid w:val="00303E85"/>
    <w:rsid w:val="00303FA7"/>
    <w:rsid w:val="003048EB"/>
    <w:rsid w:val="00304A4D"/>
    <w:rsid w:val="00304BC0"/>
    <w:rsid w:val="00304C4D"/>
    <w:rsid w:val="00304CB1"/>
    <w:rsid w:val="00304F24"/>
    <w:rsid w:val="0030510E"/>
    <w:rsid w:val="0030533A"/>
    <w:rsid w:val="00305431"/>
    <w:rsid w:val="003054D6"/>
    <w:rsid w:val="0030552C"/>
    <w:rsid w:val="003055AC"/>
    <w:rsid w:val="00305ABB"/>
    <w:rsid w:val="00305AC2"/>
    <w:rsid w:val="00305B4E"/>
    <w:rsid w:val="00305CEB"/>
    <w:rsid w:val="00305DBE"/>
    <w:rsid w:val="003061DE"/>
    <w:rsid w:val="0030673F"/>
    <w:rsid w:val="00306A2A"/>
    <w:rsid w:val="00306BF1"/>
    <w:rsid w:val="00306C89"/>
    <w:rsid w:val="00306EE8"/>
    <w:rsid w:val="0030739E"/>
    <w:rsid w:val="00307425"/>
    <w:rsid w:val="00307457"/>
    <w:rsid w:val="00307734"/>
    <w:rsid w:val="003077FB"/>
    <w:rsid w:val="00307D72"/>
    <w:rsid w:val="003100F8"/>
    <w:rsid w:val="003102C4"/>
    <w:rsid w:val="003102FC"/>
    <w:rsid w:val="00310426"/>
    <w:rsid w:val="00310488"/>
    <w:rsid w:val="003105DB"/>
    <w:rsid w:val="003107F2"/>
    <w:rsid w:val="00310827"/>
    <w:rsid w:val="003109B5"/>
    <w:rsid w:val="00311256"/>
    <w:rsid w:val="00311394"/>
    <w:rsid w:val="003116A5"/>
    <w:rsid w:val="00311E24"/>
    <w:rsid w:val="003123FF"/>
    <w:rsid w:val="00312438"/>
    <w:rsid w:val="003125EB"/>
    <w:rsid w:val="00312AD5"/>
    <w:rsid w:val="00312BE2"/>
    <w:rsid w:val="00312CF6"/>
    <w:rsid w:val="00312D2D"/>
    <w:rsid w:val="003133FF"/>
    <w:rsid w:val="0031369E"/>
    <w:rsid w:val="00313A0B"/>
    <w:rsid w:val="00313B84"/>
    <w:rsid w:val="00313D30"/>
    <w:rsid w:val="00313D8B"/>
    <w:rsid w:val="00313E2F"/>
    <w:rsid w:val="00313FD3"/>
    <w:rsid w:val="003140D8"/>
    <w:rsid w:val="003141B3"/>
    <w:rsid w:val="0031449E"/>
    <w:rsid w:val="0031491F"/>
    <w:rsid w:val="0031514A"/>
    <w:rsid w:val="003151BF"/>
    <w:rsid w:val="003151D8"/>
    <w:rsid w:val="00315272"/>
    <w:rsid w:val="003152D4"/>
    <w:rsid w:val="0031561E"/>
    <w:rsid w:val="003158E6"/>
    <w:rsid w:val="0031649E"/>
    <w:rsid w:val="0031664E"/>
    <w:rsid w:val="0031667C"/>
    <w:rsid w:val="0031681A"/>
    <w:rsid w:val="00316B12"/>
    <w:rsid w:val="00316BF4"/>
    <w:rsid w:val="00316CF9"/>
    <w:rsid w:val="00316D56"/>
    <w:rsid w:val="00316DB8"/>
    <w:rsid w:val="00317216"/>
    <w:rsid w:val="00317529"/>
    <w:rsid w:val="0031786E"/>
    <w:rsid w:val="003178D0"/>
    <w:rsid w:val="003178D2"/>
    <w:rsid w:val="00317904"/>
    <w:rsid w:val="00317A63"/>
    <w:rsid w:val="00317D62"/>
    <w:rsid w:val="003203D3"/>
    <w:rsid w:val="00320502"/>
    <w:rsid w:val="003206F4"/>
    <w:rsid w:val="00320A8E"/>
    <w:rsid w:val="00321695"/>
    <w:rsid w:val="00321D98"/>
    <w:rsid w:val="0032226C"/>
    <w:rsid w:val="0032275C"/>
    <w:rsid w:val="00322A40"/>
    <w:rsid w:val="00322C0B"/>
    <w:rsid w:val="003237B0"/>
    <w:rsid w:val="00323885"/>
    <w:rsid w:val="00323DBE"/>
    <w:rsid w:val="00324415"/>
    <w:rsid w:val="00324A9C"/>
    <w:rsid w:val="00324AD1"/>
    <w:rsid w:val="00324C23"/>
    <w:rsid w:val="00324DEA"/>
    <w:rsid w:val="00325104"/>
    <w:rsid w:val="00325209"/>
    <w:rsid w:val="0032527A"/>
    <w:rsid w:val="0032536D"/>
    <w:rsid w:val="0032557C"/>
    <w:rsid w:val="00325691"/>
    <w:rsid w:val="003258D0"/>
    <w:rsid w:val="00325A1C"/>
    <w:rsid w:val="00325E25"/>
    <w:rsid w:val="0032672B"/>
    <w:rsid w:val="0032686B"/>
    <w:rsid w:val="003269F3"/>
    <w:rsid w:val="00326BE9"/>
    <w:rsid w:val="00326C0F"/>
    <w:rsid w:val="00326C1C"/>
    <w:rsid w:val="00326C57"/>
    <w:rsid w:val="00326E1A"/>
    <w:rsid w:val="00326EA8"/>
    <w:rsid w:val="0032734E"/>
    <w:rsid w:val="00327612"/>
    <w:rsid w:val="003276B1"/>
    <w:rsid w:val="00327819"/>
    <w:rsid w:val="00327EB0"/>
    <w:rsid w:val="00327FE0"/>
    <w:rsid w:val="003308FD"/>
    <w:rsid w:val="00330A20"/>
    <w:rsid w:val="00330C96"/>
    <w:rsid w:val="00331230"/>
    <w:rsid w:val="00332081"/>
    <w:rsid w:val="0033210C"/>
    <w:rsid w:val="00332196"/>
    <w:rsid w:val="00332742"/>
    <w:rsid w:val="00332B80"/>
    <w:rsid w:val="00332F52"/>
    <w:rsid w:val="00333021"/>
    <w:rsid w:val="00333456"/>
    <w:rsid w:val="00333842"/>
    <w:rsid w:val="003339B2"/>
    <w:rsid w:val="00333A00"/>
    <w:rsid w:val="00333AED"/>
    <w:rsid w:val="00334308"/>
    <w:rsid w:val="00334F65"/>
    <w:rsid w:val="00335264"/>
    <w:rsid w:val="00335496"/>
    <w:rsid w:val="003354FE"/>
    <w:rsid w:val="00335569"/>
    <w:rsid w:val="003359DE"/>
    <w:rsid w:val="00335B08"/>
    <w:rsid w:val="00335C9A"/>
    <w:rsid w:val="00335DC2"/>
    <w:rsid w:val="00336002"/>
    <w:rsid w:val="0033665F"/>
    <w:rsid w:val="00336A6B"/>
    <w:rsid w:val="00336C6D"/>
    <w:rsid w:val="00336E9E"/>
    <w:rsid w:val="00336FFE"/>
    <w:rsid w:val="0033741A"/>
    <w:rsid w:val="003375D3"/>
    <w:rsid w:val="003376EC"/>
    <w:rsid w:val="00337729"/>
    <w:rsid w:val="003379FD"/>
    <w:rsid w:val="00337A25"/>
    <w:rsid w:val="00337B7B"/>
    <w:rsid w:val="00337E66"/>
    <w:rsid w:val="00337FE0"/>
    <w:rsid w:val="00340246"/>
    <w:rsid w:val="00340EA7"/>
    <w:rsid w:val="0034103D"/>
    <w:rsid w:val="003411E5"/>
    <w:rsid w:val="00341A51"/>
    <w:rsid w:val="00341EC3"/>
    <w:rsid w:val="003425D4"/>
    <w:rsid w:val="003425F5"/>
    <w:rsid w:val="00342B2E"/>
    <w:rsid w:val="00342FCB"/>
    <w:rsid w:val="00343099"/>
    <w:rsid w:val="00343144"/>
    <w:rsid w:val="0034368A"/>
    <w:rsid w:val="0034369B"/>
    <w:rsid w:val="0034375A"/>
    <w:rsid w:val="00343B32"/>
    <w:rsid w:val="00343DB9"/>
    <w:rsid w:val="00344606"/>
    <w:rsid w:val="0034471F"/>
    <w:rsid w:val="00344A87"/>
    <w:rsid w:val="00344AE5"/>
    <w:rsid w:val="00344B6C"/>
    <w:rsid w:val="00344E98"/>
    <w:rsid w:val="00344F39"/>
    <w:rsid w:val="003453A5"/>
    <w:rsid w:val="003454B5"/>
    <w:rsid w:val="00345AA4"/>
    <w:rsid w:val="00345B09"/>
    <w:rsid w:val="00345C48"/>
    <w:rsid w:val="0034621E"/>
    <w:rsid w:val="003463D5"/>
    <w:rsid w:val="003464B5"/>
    <w:rsid w:val="003465B5"/>
    <w:rsid w:val="00346E3D"/>
    <w:rsid w:val="003473AC"/>
    <w:rsid w:val="00347DB4"/>
    <w:rsid w:val="003502CA"/>
    <w:rsid w:val="00350D1B"/>
    <w:rsid w:val="00350D62"/>
    <w:rsid w:val="003514AF"/>
    <w:rsid w:val="00351580"/>
    <w:rsid w:val="00351607"/>
    <w:rsid w:val="003518E5"/>
    <w:rsid w:val="0035196D"/>
    <w:rsid w:val="00351AAE"/>
    <w:rsid w:val="00351C4E"/>
    <w:rsid w:val="00351EF0"/>
    <w:rsid w:val="00352000"/>
    <w:rsid w:val="00352739"/>
    <w:rsid w:val="0035289E"/>
    <w:rsid w:val="00352AA5"/>
    <w:rsid w:val="00352AFD"/>
    <w:rsid w:val="003530BB"/>
    <w:rsid w:val="0035316A"/>
    <w:rsid w:val="00353244"/>
    <w:rsid w:val="003532D9"/>
    <w:rsid w:val="003533A8"/>
    <w:rsid w:val="00354081"/>
    <w:rsid w:val="003540BF"/>
    <w:rsid w:val="003547B8"/>
    <w:rsid w:val="0035494A"/>
    <w:rsid w:val="00354CB4"/>
    <w:rsid w:val="00354F0E"/>
    <w:rsid w:val="00354F70"/>
    <w:rsid w:val="00354F83"/>
    <w:rsid w:val="0035520C"/>
    <w:rsid w:val="003552CC"/>
    <w:rsid w:val="003552DA"/>
    <w:rsid w:val="0035545C"/>
    <w:rsid w:val="00355544"/>
    <w:rsid w:val="00355DEB"/>
    <w:rsid w:val="00355F7A"/>
    <w:rsid w:val="00355FA0"/>
    <w:rsid w:val="00356026"/>
    <w:rsid w:val="00356079"/>
    <w:rsid w:val="0035669F"/>
    <w:rsid w:val="00356788"/>
    <w:rsid w:val="00356E3C"/>
    <w:rsid w:val="00357102"/>
    <w:rsid w:val="00357109"/>
    <w:rsid w:val="00357396"/>
    <w:rsid w:val="003573AA"/>
    <w:rsid w:val="00357462"/>
    <w:rsid w:val="003575C5"/>
    <w:rsid w:val="00357CF4"/>
    <w:rsid w:val="00357DEE"/>
    <w:rsid w:val="003601AE"/>
    <w:rsid w:val="003604D5"/>
    <w:rsid w:val="00360863"/>
    <w:rsid w:val="00360BB6"/>
    <w:rsid w:val="00361960"/>
    <w:rsid w:val="00361AF0"/>
    <w:rsid w:val="00361B9F"/>
    <w:rsid w:val="00361DE8"/>
    <w:rsid w:val="00362192"/>
    <w:rsid w:val="00362372"/>
    <w:rsid w:val="003627B5"/>
    <w:rsid w:val="00362FA8"/>
    <w:rsid w:val="00363255"/>
    <w:rsid w:val="00363291"/>
    <w:rsid w:val="00363455"/>
    <w:rsid w:val="00363ABD"/>
    <w:rsid w:val="00363DBD"/>
    <w:rsid w:val="003642FC"/>
    <w:rsid w:val="003644E1"/>
    <w:rsid w:val="003647EE"/>
    <w:rsid w:val="0036481B"/>
    <w:rsid w:val="00364971"/>
    <w:rsid w:val="00364D6E"/>
    <w:rsid w:val="0036515B"/>
    <w:rsid w:val="003655CE"/>
    <w:rsid w:val="00365622"/>
    <w:rsid w:val="003659CD"/>
    <w:rsid w:val="00365AC8"/>
    <w:rsid w:val="00365AE5"/>
    <w:rsid w:val="00365D70"/>
    <w:rsid w:val="003661A8"/>
    <w:rsid w:val="003664DC"/>
    <w:rsid w:val="0036662B"/>
    <w:rsid w:val="00366663"/>
    <w:rsid w:val="00366714"/>
    <w:rsid w:val="0036678A"/>
    <w:rsid w:val="003668BB"/>
    <w:rsid w:val="003668F6"/>
    <w:rsid w:val="00366A60"/>
    <w:rsid w:val="00366B96"/>
    <w:rsid w:val="00366BAB"/>
    <w:rsid w:val="0036703D"/>
    <w:rsid w:val="00367209"/>
    <w:rsid w:val="00367386"/>
    <w:rsid w:val="00367417"/>
    <w:rsid w:val="0036761E"/>
    <w:rsid w:val="00367F02"/>
    <w:rsid w:val="003701CC"/>
    <w:rsid w:val="00370491"/>
    <w:rsid w:val="00370A1B"/>
    <w:rsid w:val="00370B00"/>
    <w:rsid w:val="00370F6E"/>
    <w:rsid w:val="003710DB"/>
    <w:rsid w:val="00371663"/>
    <w:rsid w:val="00371911"/>
    <w:rsid w:val="00371934"/>
    <w:rsid w:val="00371B76"/>
    <w:rsid w:val="00371C3B"/>
    <w:rsid w:val="00371C75"/>
    <w:rsid w:val="00371CAF"/>
    <w:rsid w:val="003721E2"/>
    <w:rsid w:val="00372707"/>
    <w:rsid w:val="00372BBA"/>
    <w:rsid w:val="00372E96"/>
    <w:rsid w:val="0037338B"/>
    <w:rsid w:val="00373512"/>
    <w:rsid w:val="0037372E"/>
    <w:rsid w:val="00373A99"/>
    <w:rsid w:val="00373AB2"/>
    <w:rsid w:val="00373B38"/>
    <w:rsid w:val="00373D1D"/>
    <w:rsid w:val="00374138"/>
    <w:rsid w:val="00374209"/>
    <w:rsid w:val="0037434E"/>
    <w:rsid w:val="00374703"/>
    <w:rsid w:val="0037471C"/>
    <w:rsid w:val="003748E8"/>
    <w:rsid w:val="0037491A"/>
    <w:rsid w:val="00374968"/>
    <w:rsid w:val="00374DA7"/>
    <w:rsid w:val="00374E8D"/>
    <w:rsid w:val="00374E98"/>
    <w:rsid w:val="003755A8"/>
    <w:rsid w:val="003758D7"/>
    <w:rsid w:val="00376196"/>
    <w:rsid w:val="003775EE"/>
    <w:rsid w:val="00377C1E"/>
    <w:rsid w:val="00377CBE"/>
    <w:rsid w:val="00377D59"/>
    <w:rsid w:val="00377D7F"/>
    <w:rsid w:val="00377D93"/>
    <w:rsid w:val="00377E4E"/>
    <w:rsid w:val="00380060"/>
    <w:rsid w:val="0038029A"/>
    <w:rsid w:val="003803B9"/>
    <w:rsid w:val="00380648"/>
    <w:rsid w:val="003807D9"/>
    <w:rsid w:val="003807E5"/>
    <w:rsid w:val="00380886"/>
    <w:rsid w:val="003809CB"/>
    <w:rsid w:val="003811F9"/>
    <w:rsid w:val="003813DC"/>
    <w:rsid w:val="0038172B"/>
    <w:rsid w:val="003817B8"/>
    <w:rsid w:val="00381A13"/>
    <w:rsid w:val="00381B52"/>
    <w:rsid w:val="00381D6B"/>
    <w:rsid w:val="00381F32"/>
    <w:rsid w:val="003821C6"/>
    <w:rsid w:val="0038237E"/>
    <w:rsid w:val="00382744"/>
    <w:rsid w:val="00383941"/>
    <w:rsid w:val="00383B99"/>
    <w:rsid w:val="003845D8"/>
    <w:rsid w:val="00384685"/>
    <w:rsid w:val="00384727"/>
    <w:rsid w:val="0038522D"/>
    <w:rsid w:val="003852AB"/>
    <w:rsid w:val="0038579E"/>
    <w:rsid w:val="00385C6D"/>
    <w:rsid w:val="003861CF"/>
    <w:rsid w:val="0038624F"/>
    <w:rsid w:val="0038638D"/>
    <w:rsid w:val="003863D7"/>
    <w:rsid w:val="003865AE"/>
    <w:rsid w:val="003866C1"/>
    <w:rsid w:val="00386FF8"/>
    <w:rsid w:val="00387064"/>
    <w:rsid w:val="003872C1"/>
    <w:rsid w:val="0038786B"/>
    <w:rsid w:val="003879C8"/>
    <w:rsid w:val="00387B7F"/>
    <w:rsid w:val="00387BD5"/>
    <w:rsid w:val="0039020F"/>
    <w:rsid w:val="003902EF"/>
    <w:rsid w:val="0039033B"/>
    <w:rsid w:val="003905C4"/>
    <w:rsid w:val="0039063A"/>
    <w:rsid w:val="00390694"/>
    <w:rsid w:val="00390861"/>
    <w:rsid w:val="003909E3"/>
    <w:rsid w:val="00390BFB"/>
    <w:rsid w:val="00390DA5"/>
    <w:rsid w:val="00390ED3"/>
    <w:rsid w:val="00390F07"/>
    <w:rsid w:val="003911B1"/>
    <w:rsid w:val="003911FB"/>
    <w:rsid w:val="00391410"/>
    <w:rsid w:val="0039144F"/>
    <w:rsid w:val="0039147A"/>
    <w:rsid w:val="00391553"/>
    <w:rsid w:val="00391849"/>
    <w:rsid w:val="00391962"/>
    <w:rsid w:val="00391C44"/>
    <w:rsid w:val="00391F2A"/>
    <w:rsid w:val="00391FD2"/>
    <w:rsid w:val="003921F7"/>
    <w:rsid w:val="003928D9"/>
    <w:rsid w:val="00392A83"/>
    <w:rsid w:val="00392AD2"/>
    <w:rsid w:val="00392C43"/>
    <w:rsid w:val="00392EA9"/>
    <w:rsid w:val="00393213"/>
    <w:rsid w:val="003932F5"/>
    <w:rsid w:val="003938EA"/>
    <w:rsid w:val="00393E74"/>
    <w:rsid w:val="00393F29"/>
    <w:rsid w:val="003940F3"/>
    <w:rsid w:val="00394AA9"/>
    <w:rsid w:val="00395453"/>
    <w:rsid w:val="003954E1"/>
    <w:rsid w:val="00395707"/>
    <w:rsid w:val="00395E99"/>
    <w:rsid w:val="00395F24"/>
    <w:rsid w:val="003961B2"/>
    <w:rsid w:val="00396417"/>
    <w:rsid w:val="003966B5"/>
    <w:rsid w:val="0039670F"/>
    <w:rsid w:val="00396901"/>
    <w:rsid w:val="00396995"/>
    <w:rsid w:val="00396DD5"/>
    <w:rsid w:val="00396DEF"/>
    <w:rsid w:val="00396E38"/>
    <w:rsid w:val="00397165"/>
    <w:rsid w:val="003972AE"/>
    <w:rsid w:val="003973A4"/>
    <w:rsid w:val="003973DE"/>
    <w:rsid w:val="0039750A"/>
    <w:rsid w:val="003978E4"/>
    <w:rsid w:val="00397BF8"/>
    <w:rsid w:val="003A00BA"/>
    <w:rsid w:val="003A0654"/>
    <w:rsid w:val="003A0A14"/>
    <w:rsid w:val="003A1086"/>
    <w:rsid w:val="003A11F8"/>
    <w:rsid w:val="003A1610"/>
    <w:rsid w:val="003A165A"/>
    <w:rsid w:val="003A1801"/>
    <w:rsid w:val="003A1950"/>
    <w:rsid w:val="003A1ABC"/>
    <w:rsid w:val="003A1F96"/>
    <w:rsid w:val="003A2720"/>
    <w:rsid w:val="003A2A6A"/>
    <w:rsid w:val="003A2A97"/>
    <w:rsid w:val="003A2AA5"/>
    <w:rsid w:val="003A2E4F"/>
    <w:rsid w:val="003A30DD"/>
    <w:rsid w:val="003A3223"/>
    <w:rsid w:val="003A3475"/>
    <w:rsid w:val="003A35E6"/>
    <w:rsid w:val="003A3699"/>
    <w:rsid w:val="003A381E"/>
    <w:rsid w:val="003A390C"/>
    <w:rsid w:val="003A3A6A"/>
    <w:rsid w:val="003A3E92"/>
    <w:rsid w:val="003A4049"/>
    <w:rsid w:val="003A40D5"/>
    <w:rsid w:val="003A40F1"/>
    <w:rsid w:val="003A44C2"/>
    <w:rsid w:val="003A44CE"/>
    <w:rsid w:val="003A44D4"/>
    <w:rsid w:val="003A48C6"/>
    <w:rsid w:val="003A4CDA"/>
    <w:rsid w:val="003A4F0D"/>
    <w:rsid w:val="003A4F6B"/>
    <w:rsid w:val="003A5436"/>
    <w:rsid w:val="003A56DA"/>
    <w:rsid w:val="003A5C0E"/>
    <w:rsid w:val="003A5CF0"/>
    <w:rsid w:val="003A5FE5"/>
    <w:rsid w:val="003A624C"/>
    <w:rsid w:val="003A62D7"/>
    <w:rsid w:val="003A63B6"/>
    <w:rsid w:val="003A64EE"/>
    <w:rsid w:val="003A6D4A"/>
    <w:rsid w:val="003A6FE6"/>
    <w:rsid w:val="003A70AA"/>
    <w:rsid w:val="003A73AB"/>
    <w:rsid w:val="003A78CC"/>
    <w:rsid w:val="003A7AA0"/>
    <w:rsid w:val="003A7B55"/>
    <w:rsid w:val="003B006A"/>
    <w:rsid w:val="003B00A2"/>
    <w:rsid w:val="003B010B"/>
    <w:rsid w:val="003B0146"/>
    <w:rsid w:val="003B03C6"/>
    <w:rsid w:val="003B04E1"/>
    <w:rsid w:val="003B0737"/>
    <w:rsid w:val="003B0A83"/>
    <w:rsid w:val="003B0C77"/>
    <w:rsid w:val="003B0DEB"/>
    <w:rsid w:val="003B0F02"/>
    <w:rsid w:val="003B0F2B"/>
    <w:rsid w:val="003B10AC"/>
    <w:rsid w:val="003B10F0"/>
    <w:rsid w:val="003B114E"/>
    <w:rsid w:val="003B1156"/>
    <w:rsid w:val="003B1277"/>
    <w:rsid w:val="003B131D"/>
    <w:rsid w:val="003B1745"/>
    <w:rsid w:val="003B17D6"/>
    <w:rsid w:val="003B18EA"/>
    <w:rsid w:val="003B1ABE"/>
    <w:rsid w:val="003B1ACB"/>
    <w:rsid w:val="003B1E7C"/>
    <w:rsid w:val="003B2D5D"/>
    <w:rsid w:val="003B2F06"/>
    <w:rsid w:val="003B3152"/>
    <w:rsid w:val="003B31D9"/>
    <w:rsid w:val="003B3242"/>
    <w:rsid w:val="003B33D2"/>
    <w:rsid w:val="003B3469"/>
    <w:rsid w:val="003B3482"/>
    <w:rsid w:val="003B4014"/>
    <w:rsid w:val="003B43A8"/>
    <w:rsid w:val="003B4B1C"/>
    <w:rsid w:val="003B523E"/>
    <w:rsid w:val="003B52D1"/>
    <w:rsid w:val="003B5652"/>
    <w:rsid w:val="003B56A0"/>
    <w:rsid w:val="003B5711"/>
    <w:rsid w:val="003B5DCA"/>
    <w:rsid w:val="003B5E31"/>
    <w:rsid w:val="003B5F3F"/>
    <w:rsid w:val="003B5FBF"/>
    <w:rsid w:val="003B6455"/>
    <w:rsid w:val="003B67C5"/>
    <w:rsid w:val="003B6D02"/>
    <w:rsid w:val="003B6F90"/>
    <w:rsid w:val="003B7144"/>
    <w:rsid w:val="003B74D9"/>
    <w:rsid w:val="003B7A7B"/>
    <w:rsid w:val="003B7DD2"/>
    <w:rsid w:val="003B7FC6"/>
    <w:rsid w:val="003C03DD"/>
    <w:rsid w:val="003C05BE"/>
    <w:rsid w:val="003C0729"/>
    <w:rsid w:val="003C0923"/>
    <w:rsid w:val="003C09F8"/>
    <w:rsid w:val="003C0D7D"/>
    <w:rsid w:val="003C0DF2"/>
    <w:rsid w:val="003C109D"/>
    <w:rsid w:val="003C11AA"/>
    <w:rsid w:val="003C13F4"/>
    <w:rsid w:val="003C14E3"/>
    <w:rsid w:val="003C1A0A"/>
    <w:rsid w:val="003C1E0F"/>
    <w:rsid w:val="003C2071"/>
    <w:rsid w:val="003C21D2"/>
    <w:rsid w:val="003C2CFF"/>
    <w:rsid w:val="003C2D62"/>
    <w:rsid w:val="003C2DE7"/>
    <w:rsid w:val="003C2E15"/>
    <w:rsid w:val="003C2F80"/>
    <w:rsid w:val="003C3416"/>
    <w:rsid w:val="003C3AF2"/>
    <w:rsid w:val="003C3D30"/>
    <w:rsid w:val="003C41A1"/>
    <w:rsid w:val="003C4785"/>
    <w:rsid w:val="003C4A23"/>
    <w:rsid w:val="003C4AA9"/>
    <w:rsid w:val="003C4C8D"/>
    <w:rsid w:val="003C4E23"/>
    <w:rsid w:val="003C5373"/>
    <w:rsid w:val="003C5493"/>
    <w:rsid w:val="003C56E0"/>
    <w:rsid w:val="003C5D23"/>
    <w:rsid w:val="003C5D4F"/>
    <w:rsid w:val="003C6E18"/>
    <w:rsid w:val="003C6E94"/>
    <w:rsid w:val="003C779D"/>
    <w:rsid w:val="003C7A7C"/>
    <w:rsid w:val="003C7F23"/>
    <w:rsid w:val="003D0668"/>
    <w:rsid w:val="003D0AAF"/>
    <w:rsid w:val="003D0BD8"/>
    <w:rsid w:val="003D0C46"/>
    <w:rsid w:val="003D0F03"/>
    <w:rsid w:val="003D11CA"/>
    <w:rsid w:val="003D1273"/>
    <w:rsid w:val="003D1B58"/>
    <w:rsid w:val="003D1F0C"/>
    <w:rsid w:val="003D1F33"/>
    <w:rsid w:val="003D208D"/>
    <w:rsid w:val="003D29F7"/>
    <w:rsid w:val="003D2A87"/>
    <w:rsid w:val="003D2F68"/>
    <w:rsid w:val="003D3276"/>
    <w:rsid w:val="003D3342"/>
    <w:rsid w:val="003D379B"/>
    <w:rsid w:val="003D3962"/>
    <w:rsid w:val="003D3AC0"/>
    <w:rsid w:val="003D3CCB"/>
    <w:rsid w:val="003D40AA"/>
    <w:rsid w:val="003D44D2"/>
    <w:rsid w:val="003D4528"/>
    <w:rsid w:val="003D475D"/>
    <w:rsid w:val="003D4975"/>
    <w:rsid w:val="003D4A20"/>
    <w:rsid w:val="003D4F76"/>
    <w:rsid w:val="003D5008"/>
    <w:rsid w:val="003D506C"/>
    <w:rsid w:val="003D5196"/>
    <w:rsid w:val="003D51A7"/>
    <w:rsid w:val="003D57EB"/>
    <w:rsid w:val="003D593D"/>
    <w:rsid w:val="003D5954"/>
    <w:rsid w:val="003D5B07"/>
    <w:rsid w:val="003D5E66"/>
    <w:rsid w:val="003D5F9D"/>
    <w:rsid w:val="003D649B"/>
    <w:rsid w:val="003D6611"/>
    <w:rsid w:val="003D6775"/>
    <w:rsid w:val="003D708F"/>
    <w:rsid w:val="003D74C4"/>
    <w:rsid w:val="003D781B"/>
    <w:rsid w:val="003D7A22"/>
    <w:rsid w:val="003D7DE3"/>
    <w:rsid w:val="003D7E4F"/>
    <w:rsid w:val="003D7E89"/>
    <w:rsid w:val="003DCE20"/>
    <w:rsid w:val="003E0179"/>
    <w:rsid w:val="003E04A8"/>
    <w:rsid w:val="003E072E"/>
    <w:rsid w:val="003E0913"/>
    <w:rsid w:val="003E0A00"/>
    <w:rsid w:val="003E0A01"/>
    <w:rsid w:val="003E0BF5"/>
    <w:rsid w:val="003E0C21"/>
    <w:rsid w:val="003E1169"/>
    <w:rsid w:val="003E12A1"/>
    <w:rsid w:val="003E14C9"/>
    <w:rsid w:val="003E1519"/>
    <w:rsid w:val="003E1829"/>
    <w:rsid w:val="003E1CE4"/>
    <w:rsid w:val="003E1DE6"/>
    <w:rsid w:val="003E1F30"/>
    <w:rsid w:val="003E2B40"/>
    <w:rsid w:val="003E3084"/>
    <w:rsid w:val="003E3914"/>
    <w:rsid w:val="003E409C"/>
    <w:rsid w:val="003E4185"/>
    <w:rsid w:val="003E420B"/>
    <w:rsid w:val="003E45DC"/>
    <w:rsid w:val="003E48FA"/>
    <w:rsid w:val="003E4B9F"/>
    <w:rsid w:val="003E4E5A"/>
    <w:rsid w:val="003E50E5"/>
    <w:rsid w:val="003E524E"/>
    <w:rsid w:val="003E5834"/>
    <w:rsid w:val="003E5B99"/>
    <w:rsid w:val="003E5D47"/>
    <w:rsid w:val="003E6167"/>
    <w:rsid w:val="003E6590"/>
    <w:rsid w:val="003E666F"/>
    <w:rsid w:val="003E6767"/>
    <w:rsid w:val="003E67E4"/>
    <w:rsid w:val="003E6956"/>
    <w:rsid w:val="003E69AB"/>
    <w:rsid w:val="003E6BE4"/>
    <w:rsid w:val="003E6EC6"/>
    <w:rsid w:val="003E700E"/>
    <w:rsid w:val="003E7CA2"/>
    <w:rsid w:val="003E7E7A"/>
    <w:rsid w:val="003E7F55"/>
    <w:rsid w:val="003E954A"/>
    <w:rsid w:val="003F04FD"/>
    <w:rsid w:val="003F07A1"/>
    <w:rsid w:val="003F0BE5"/>
    <w:rsid w:val="003F0C67"/>
    <w:rsid w:val="003F0FBA"/>
    <w:rsid w:val="003F0FEA"/>
    <w:rsid w:val="003F0FF1"/>
    <w:rsid w:val="003F11FD"/>
    <w:rsid w:val="003F12BD"/>
    <w:rsid w:val="003F168F"/>
    <w:rsid w:val="003F1B02"/>
    <w:rsid w:val="003F1C23"/>
    <w:rsid w:val="003F1C9D"/>
    <w:rsid w:val="003F1D21"/>
    <w:rsid w:val="003F1ED7"/>
    <w:rsid w:val="003F1F06"/>
    <w:rsid w:val="003F233E"/>
    <w:rsid w:val="003F2381"/>
    <w:rsid w:val="003F25AA"/>
    <w:rsid w:val="003F263D"/>
    <w:rsid w:val="003F2642"/>
    <w:rsid w:val="003F2696"/>
    <w:rsid w:val="003F283B"/>
    <w:rsid w:val="003F288F"/>
    <w:rsid w:val="003F2991"/>
    <w:rsid w:val="003F2A72"/>
    <w:rsid w:val="003F309D"/>
    <w:rsid w:val="003F318C"/>
    <w:rsid w:val="003F323F"/>
    <w:rsid w:val="003F363E"/>
    <w:rsid w:val="003F37D7"/>
    <w:rsid w:val="003F3C9D"/>
    <w:rsid w:val="003F3D32"/>
    <w:rsid w:val="003F3E97"/>
    <w:rsid w:val="003F4505"/>
    <w:rsid w:val="003F4580"/>
    <w:rsid w:val="003F46FA"/>
    <w:rsid w:val="003F4AE5"/>
    <w:rsid w:val="003F4B8B"/>
    <w:rsid w:val="003F4C72"/>
    <w:rsid w:val="003F5122"/>
    <w:rsid w:val="003F5294"/>
    <w:rsid w:val="003F5393"/>
    <w:rsid w:val="003F5565"/>
    <w:rsid w:val="003F56CC"/>
    <w:rsid w:val="003F5760"/>
    <w:rsid w:val="003F5BA5"/>
    <w:rsid w:val="003F5C1B"/>
    <w:rsid w:val="003F5CFF"/>
    <w:rsid w:val="003F5F2E"/>
    <w:rsid w:val="003F60A7"/>
    <w:rsid w:val="003F6434"/>
    <w:rsid w:val="003F6680"/>
    <w:rsid w:val="003F67E7"/>
    <w:rsid w:val="003F6D8C"/>
    <w:rsid w:val="003F6EAE"/>
    <w:rsid w:val="003F755D"/>
    <w:rsid w:val="003F7591"/>
    <w:rsid w:val="003F77BD"/>
    <w:rsid w:val="003F7A25"/>
    <w:rsid w:val="003F7E82"/>
    <w:rsid w:val="003F7F55"/>
    <w:rsid w:val="003FD631"/>
    <w:rsid w:val="004003FF"/>
    <w:rsid w:val="0040083B"/>
    <w:rsid w:val="00400AE9"/>
    <w:rsid w:val="00400DEC"/>
    <w:rsid w:val="004010B3"/>
    <w:rsid w:val="0040146C"/>
    <w:rsid w:val="004017F6"/>
    <w:rsid w:val="004018B2"/>
    <w:rsid w:val="004018F0"/>
    <w:rsid w:val="00401C0F"/>
    <w:rsid w:val="00401C3A"/>
    <w:rsid w:val="0040229A"/>
    <w:rsid w:val="004023A0"/>
    <w:rsid w:val="00402A9F"/>
    <w:rsid w:val="00402F25"/>
    <w:rsid w:val="00403190"/>
    <w:rsid w:val="004031E8"/>
    <w:rsid w:val="00403312"/>
    <w:rsid w:val="004035C2"/>
    <w:rsid w:val="0040362E"/>
    <w:rsid w:val="0040385D"/>
    <w:rsid w:val="00403A58"/>
    <w:rsid w:val="00403C67"/>
    <w:rsid w:val="00403F99"/>
    <w:rsid w:val="00404A2A"/>
    <w:rsid w:val="00405235"/>
    <w:rsid w:val="00405393"/>
    <w:rsid w:val="00405507"/>
    <w:rsid w:val="004056A9"/>
    <w:rsid w:val="00405721"/>
    <w:rsid w:val="00405734"/>
    <w:rsid w:val="00405CE9"/>
    <w:rsid w:val="00406202"/>
    <w:rsid w:val="00406795"/>
    <w:rsid w:val="0040682C"/>
    <w:rsid w:val="00406D0E"/>
    <w:rsid w:val="004073E0"/>
    <w:rsid w:val="0040751B"/>
    <w:rsid w:val="00407563"/>
    <w:rsid w:val="00407661"/>
    <w:rsid w:val="00407BA5"/>
    <w:rsid w:val="00407F63"/>
    <w:rsid w:val="00410104"/>
    <w:rsid w:val="0041039F"/>
    <w:rsid w:val="00410A6C"/>
    <w:rsid w:val="00410DEE"/>
    <w:rsid w:val="00410FEA"/>
    <w:rsid w:val="0041160F"/>
    <w:rsid w:val="0041204F"/>
    <w:rsid w:val="004121BA"/>
    <w:rsid w:val="004123DF"/>
    <w:rsid w:val="004124B8"/>
    <w:rsid w:val="00412B2A"/>
    <w:rsid w:val="00412E62"/>
    <w:rsid w:val="00412F5A"/>
    <w:rsid w:val="004130FE"/>
    <w:rsid w:val="004131DB"/>
    <w:rsid w:val="004131E8"/>
    <w:rsid w:val="00413A07"/>
    <w:rsid w:val="00414100"/>
    <w:rsid w:val="004143FD"/>
    <w:rsid w:val="004145B8"/>
    <w:rsid w:val="00414BB7"/>
    <w:rsid w:val="00414C66"/>
    <w:rsid w:val="00414C9F"/>
    <w:rsid w:val="00414E48"/>
    <w:rsid w:val="004153D2"/>
    <w:rsid w:val="0041576C"/>
    <w:rsid w:val="00415929"/>
    <w:rsid w:val="00415AB4"/>
    <w:rsid w:val="00415C57"/>
    <w:rsid w:val="00415CED"/>
    <w:rsid w:val="00415E2F"/>
    <w:rsid w:val="0041677A"/>
    <w:rsid w:val="00416933"/>
    <w:rsid w:val="00416999"/>
    <w:rsid w:val="00416A09"/>
    <w:rsid w:val="00416E83"/>
    <w:rsid w:val="004173C5"/>
    <w:rsid w:val="0041742D"/>
    <w:rsid w:val="004176B4"/>
    <w:rsid w:val="004178F2"/>
    <w:rsid w:val="00417B95"/>
    <w:rsid w:val="00420356"/>
    <w:rsid w:val="00420593"/>
    <w:rsid w:val="0042073F"/>
    <w:rsid w:val="004209A6"/>
    <w:rsid w:val="00421233"/>
    <w:rsid w:val="004214C6"/>
    <w:rsid w:val="00421523"/>
    <w:rsid w:val="00421569"/>
    <w:rsid w:val="00421C50"/>
    <w:rsid w:val="00421C98"/>
    <w:rsid w:val="00421DEB"/>
    <w:rsid w:val="00421E21"/>
    <w:rsid w:val="004223C9"/>
    <w:rsid w:val="0042240B"/>
    <w:rsid w:val="00422948"/>
    <w:rsid w:val="00423473"/>
    <w:rsid w:val="00423591"/>
    <w:rsid w:val="00423663"/>
    <w:rsid w:val="00423ADE"/>
    <w:rsid w:val="00423AF4"/>
    <w:rsid w:val="00423C62"/>
    <w:rsid w:val="00423D1B"/>
    <w:rsid w:val="00423E2F"/>
    <w:rsid w:val="00423E61"/>
    <w:rsid w:val="0042417F"/>
    <w:rsid w:val="00424416"/>
    <w:rsid w:val="004245F9"/>
    <w:rsid w:val="00424988"/>
    <w:rsid w:val="004249C6"/>
    <w:rsid w:val="00424B07"/>
    <w:rsid w:val="00424B3D"/>
    <w:rsid w:val="00424B56"/>
    <w:rsid w:val="00424F35"/>
    <w:rsid w:val="0042513E"/>
    <w:rsid w:val="00425287"/>
    <w:rsid w:val="0042549E"/>
    <w:rsid w:val="004254D2"/>
    <w:rsid w:val="00425770"/>
    <w:rsid w:val="004258CA"/>
    <w:rsid w:val="00425AA7"/>
    <w:rsid w:val="00425E7F"/>
    <w:rsid w:val="00425F63"/>
    <w:rsid w:val="0042603E"/>
    <w:rsid w:val="004260AF"/>
    <w:rsid w:val="0042619D"/>
    <w:rsid w:val="0042632A"/>
    <w:rsid w:val="00426E52"/>
    <w:rsid w:val="00426F8E"/>
    <w:rsid w:val="00427883"/>
    <w:rsid w:val="0043076B"/>
    <w:rsid w:val="0043079A"/>
    <w:rsid w:val="004308BA"/>
    <w:rsid w:val="00430956"/>
    <w:rsid w:val="0043098A"/>
    <w:rsid w:val="00430A55"/>
    <w:rsid w:val="004310CD"/>
    <w:rsid w:val="00431147"/>
    <w:rsid w:val="0043123C"/>
    <w:rsid w:val="00431444"/>
    <w:rsid w:val="00431924"/>
    <w:rsid w:val="00431B1E"/>
    <w:rsid w:val="00431E3E"/>
    <w:rsid w:val="00431ED1"/>
    <w:rsid w:val="0043207F"/>
    <w:rsid w:val="00432525"/>
    <w:rsid w:val="0043258A"/>
    <w:rsid w:val="00432640"/>
    <w:rsid w:val="004330CA"/>
    <w:rsid w:val="004330E7"/>
    <w:rsid w:val="004331D1"/>
    <w:rsid w:val="0043372D"/>
    <w:rsid w:val="0043384D"/>
    <w:rsid w:val="00433941"/>
    <w:rsid w:val="00433949"/>
    <w:rsid w:val="004339C9"/>
    <w:rsid w:val="00433E6D"/>
    <w:rsid w:val="00434055"/>
    <w:rsid w:val="004341A9"/>
    <w:rsid w:val="004342AF"/>
    <w:rsid w:val="004346B4"/>
    <w:rsid w:val="004346D7"/>
    <w:rsid w:val="00434918"/>
    <w:rsid w:val="00434A25"/>
    <w:rsid w:val="004350D3"/>
    <w:rsid w:val="00435496"/>
    <w:rsid w:val="00435539"/>
    <w:rsid w:val="00435561"/>
    <w:rsid w:val="004357B1"/>
    <w:rsid w:val="004357E8"/>
    <w:rsid w:val="00435879"/>
    <w:rsid w:val="00435BC3"/>
    <w:rsid w:val="00435F89"/>
    <w:rsid w:val="00436A09"/>
    <w:rsid w:val="00436B0A"/>
    <w:rsid w:val="00436F3F"/>
    <w:rsid w:val="004374AD"/>
    <w:rsid w:val="00437512"/>
    <w:rsid w:val="0043764E"/>
    <w:rsid w:val="004376ED"/>
    <w:rsid w:val="00437799"/>
    <w:rsid w:val="00437C57"/>
    <w:rsid w:val="00437C8A"/>
    <w:rsid w:val="00437DCC"/>
    <w:rsid w:val="0044007E"/>
    <w:rsid w:val="00440181"/>
    <w:rsid w:val="0044032A"/>
    <w:rsid w:val="00440602"/>
    <w:rsid w:val="00440651"/>
    <w:rsid w:val="00440753"/>
    <w:rsid w:val="0044078A"/>
    <w:rsid w:val="00440CE2"/>
    <w:rsid w:val="00440DD3"/>
    <w:rsid w:val="00441129"/>
    <w:rsid w:val="00441485"/>
    <w:rsid w:val="00441642"/>
    <w:rsid w:val="0044173E"/>
    <w:rsid w:val="004418E2"/>
    <w:rsid w:val="004418EA"/>
    <w:rsid w:val="00441A76"/>
    <w:rsid w:val="00441B5F"/>
    <w:rsid w:val="00441C53"/>
    <w:rsid w:val="00442042"/>
    <w:rsid w:val="0044241C"/>
    <w:rsid w:val="00442817"/>
    <w:rsid w:val="004429C7"/>
    <w:rsid w:val="00442DFF"/>
    <w:rsid w:val="00442F86"/>
    <w:rsid w:val="004431F5"/>
    <w:rsid w:val="004433FD"/>
    <w:rsid w:val="004439BD"/>
    <w:rsid w:val="00444408"/>
    <w:rsid w:val="0044461D"/>
    <w:rsid w:val="00444A91"/>
    <w:rsid w:val="00444AB8"/>
    <w:rsid w:val="00444E09"/>
    <w:rsid w:val="00444E12"/>
    <w:rsid w:val="00444F61"/>
    <w:rsid w:val="00445095"/>
    <w:rsid w:val="004450E3"/>
    <w:rsid w:val="004455BE"/>
    <w:rsid w:val="0044574C"/>
    <w:rsid w:val="0044580C"/>
    <w:rsid w:val="00445896"/>
    <w:rsid w:val="0044597D"/>
    <w:rsid w:val="004459C8"/>
    <w:rsid w:val="00445A54"/>
    <w:rsid w:val="00445D0B"/>
    <w:rsid w:val="00445E76"/>
    <w:rsid w:val="0044606C"/>
    <w:rsid w:val="00446157"/>
    <w:rsid w:val="0044623A"/>
    <w:rsid w:val="004466A2"/>
    <w:rsid w:val="00446BA8"/>
    <w:rsid w:val="00446F09"/>
    <w:rsid w:val="00447520"/>
    <w:rsid w:val="00447A70"/>
    <w:rsid w:val="00447AFB"/>
    <w:rsid w:val="00447F00"/>
    <w:rsid w:val="0045003E"/>
    <w:rsid w:val="0045007C"/>
    <w:rsid w:val="004508CB"/>
    <w:rsid w:val="00450E2A"/>
    <w:rsid w:val="00450F5D"/>
    <w:rsid w:val="00450FBD"/>
    <w:rsid w:val="00451053"/>
    <w:rsid w:val="00451EF3"/>
    <w:rsid w:val="0045228B"/>
    <w:rsid w:val="004524B3"/>
    <w:rsid w:val="004524FA"/>
    <w:rsid w:val="0045251D"/>
    <w:rsid w:val="00452A34"/>
    <w:rsid w:val="004535F4"/>
    <w:rsid w:val="004538FB"/>
    <w:rsid w:val="00453C92"/>
    <w:rsid w:val="00453D54"/>
    <w:rsid w:val="00453ECE"/>
    <w:rsid w:val="00454911"/>
    <w:rsid w:val="00454966"/>
    <w:rsid w:val="00454BC4"/>
    <w:rsid w:val="00454FB2"/>
    <w:rsid w:val="0045523D"/>
    <w:rsid w:val="00455386"/>
    <w:rsid w:val="004554D6"/>
    <w:rsid w:val="00455BF5"/>
    <w:rsid w:val="00455D37"/>
    <w:rsid w:val="00455E93"/>
    <w:rsid w:val="004561BD"/>
    <w:rsid w:val="00456366"/>
    <w:rsid w:val="0045643E"/>
    <w:rsid w:val="00456559"/>
    <w:rsid w:val="004566D5"/>
    <w:rsid w:val="00456D50"/>
    <w:rsid w:val="00456E0B"/>
    <w:rsid w:val="00456FD7"/>
    <w:rsid w:val="00457074"/>
    <w:rsid w:val="00457087"/>
    <w:rsid w:val="0045717A"/>
    <w:rsid w:val="00457322"/>
    <w:rsid w:val="00457BA5"/>
    <w:rsid w:val="00457D04"/>
    <w:rsid w:val="00457F5D"/>
    <w:rsid w:val="004600D0"/>
    <w:rsid w:val="00460456"/>
    <w:rsid w:val="00460457"/>
    <w:rsid w:val="004605F9"/>
    <w:rsid w:val="0046090B"/>
    <w:rsid w:val="00460C88"/>
    <w:rsid w:val="00460CCA"/>
    <w:rsid w:val="00460D82"/>
    <w:rsid w:val="00460DDD"/>
    <w:rsid w:val="00460E7C"/>
    <w:rsid w:val="00460EA9"/>
    <w:rsid w:val="00460EB3"/>
    <w:rsid w:val="00461147"/>
    <w:rsid w:val="00461164"/>
    <w:rsid w:val="00461775"/>
    <w:rsid w:val="004619A8"/>
    <w:rsid w:val="00461E85"/>
    <w:rsid w:val="004621D7"/>
    <w:rsid w:val="004622EB"/>
    <w:rsid w:val="004622F4"/>
    <w:rsid w:val="004624B3"/>
    <w:rsid w:val="00462735"/>
    <w:rsid w:val="00462856"/>
    <w:rsid w:val="00462A77"/>
    <w:rsid w:val="00462FA3"/>
    <w:rsid w:val="00463070"/>
    <w:rsid w:val="004632E5"/>
    <w:rsid w:val="00463633"/>
    <w:rsid w:val="004636F6"/>
    <w:rsid w:val="00463765"/>
    <w:rsid w:val="00463CF7"/>
    <w:rsid w:val="00463ED9"/>
    <w:rsid w:val="00464631"/>
    <w:rsid w:val="00464941"/>
    <w:rsid w:val="00464AEC"/>
    <w:rsid w:val="00464F79"/>
    <w:rsid w:val="0046503C"/>
    <w:rsid w:val="004653C5"/>
    <w:rsid w:val="0046558E"/>
    <w:rsid w:val="004656A6"/>
    <w:rsid w:val="004656FD"/>
    <w:rsid w:val="0046576A"/>
    <w:rsid w:val="00465883"/>
    <w:rsid w:val="00465972"/>
    <w:rsid w:val="00465BEF"/>
    <w:rsid w:val="00465D10"/>
    <w:rsid w:val="00466020"/>
    <w:rsid w:val="0046623A"/>
    <w:rsid w:val="00466B69"/>
    <w:rsid w:val="00466D97"/>
    <w:rsid w:val="00466E67"/>
    <w:rsid w:val="00467242"/>
    <w:rsid w:val="004675FE"/>
    <w:rsid w:val="00467672"/>
    <w:rsid w:val="00467BD8"/>
    <w:rsid w:val="0047038E"/>
    <w:rsid w:val="004703F3"/>
    <w:rsid w:val="004704A1"/>
    <w:rsid w:val="0047095F"/>
    <w:rsid w:val="0047099C"/>
    <w:rsid w:val="00470B82"/>
    <w:rsid w:val="00470C5B"/>
    <w:rsid w:val="00470D4B"/>
    <w:rsid w:val="00470DBD"/>
    <w:rsid w:val="00470FAD"/>
    <w:rsid w:val="00471793"/>
    <w:rsid w:val="0047186E"/>
    <w:rsid w:val="00471D0B"/>
    <w:rsid w:val="00471E84"/>
    <w:rsid w:val="00472061"/>
    <w:rsid w:val="004720CD"/>
    <w:rsid w:val="0047219E"/>
    <w:rsid w:val="004725A6"/>
    <w:rsid w:val="0047297D"/>
    <w:rsid w:val="00472E34"/>
    <w:rsid w:val="004732DD"/>
    <w:rsid w:val="0047334F"/>
    <w:rsid w:val="0047384F"/>
    <w:rsid w:val="00473A60"/>
    <w:rsid w:val="00473DB0"/>
    <w:rsid w:val="00473E75"/>
    <w:rsid w:val="0047415F"/>
    <w:rsid w:val="00474818"/>
    <w:rsid w:val="004749AE"/>
    <w:rsid w:val="004749ED"/>
    <w:rsid w:val="00474EBB"/>
    <w:rsid w:val="0047554E"/>
    <w:rsid w:val="00475650"/>
    <w:rsid w:val="00475851"/>
    <w:rsid w:val="00475C22"/>
    <w:rsid w:val="00475D43"/>
    <w:rsid w:val="00475DDF"/>
    <w:rsid w:val="004764E6"/>
    <w:rsid w:val="0047654C"/>
    <w:rsid w:val="004765DF"/>
    <w:rsid w:val="0047695D"/>
    <w:rsid w:val="00476B6B"/>
    <w:rsid w:val="00476C52"/>
    <w:rsid w:val="00476E38"/>
    <w:rsid w:val="00476F38"/>
    <w:rsid w:val="00477158"/>
    <w:rsid w:val="004776A7"/>
    <w:rsid w:val="00477740"/>
    <w:rsid w:val="00477AC9"/>
    <w:rsid w:val="00477C6D"/>
    <w:rsid w:val="00477FE6"/>
    <w:rsid w:val="0047A009"/>
    <w:rsid w:val="0047FCA0"/>
    <w:rsid w:val="004800E6"/>
    <w:rsid w:val="00480226"/>
    <w:rsid w:val="0048077F"/>
    <w:rsid w:val="004807B4"/>
    <w:rsid w:val="004808A6"/>
    <w:rsid w:val="00480940"/>
    <w:rsid w:val="00480D43"/>
    <w:rsid w:val="0048160D"/>
    <w:rsid w:val="004816C2"/>
    <w:rsid w:val="00481798"/>
    <w:rsid w:val="00482370"/>
    <w:rsid w:val="004824AB"/>
    <w:rsid w:val="004824F3"/>
    <w:rsid w:val="004828BE"/>
    <w:rsid w:val="00482BD2"/>
    <w:rsid w:val="00482FDF"/>
    <w:rsid w:val="00483158"/>
    <w:rsid w:val="00483928"/>
    <w:rsid w:val="00483971"/>
    <w:rsid w:val="0048412E"/>
    <w:rsid w:val="0048433C"/>
    <w:rsid w:val="004844FF"/>
    <w:rsid w:val="0048450C"/>
    <w:rsid w:val="0048455D"/>
    <w:rsid w:val="00484616"/>
    <w:rsid w:val="00484771"/>
    <w:rsid w:val="00484800"/>
    <w:rsid w:val="00484961"/>
    <w:rsid w:val="004849B7"/>
    <w:rsid w:val="004849D1"/>
    <w:rsid w:val="00484DC8"/>
    <w:rsid w:val="00485066"/>
    <w:rsid w:val="0048547E"/>
    <w:rsid w:val="0048568E"/>
    <w:rsid w:val="004858BD"/>
    <w:rsid w:val="00485DC1"/>
    <w:rsid w:val="00485EE1"/>
    <w:rsid w:val="00486035"/>
    <w:rsid w:val="0048632E"/>
    <w:rsid w:val="00486AE5"/>
    <w:rsid w:val="00486C82"/>
    <w:rsid w:val="00487174"/>
    <w:rsid w:val="0048748B"/>
    <w:rsid w:val="004874A6"/>
    <w:rsid w:val="00487CAF"/>
    <w:rsid w:val="00487D46"/>
    <w:rsid w:val="00487DDC"/>
    <w:rsid w:val="00490215"/>
    <w:rsid w:val="0049075C"/>
    <w:rsid w:val="0049086B"/>
    <w:rsid w:val="00490B5D"/>
    <w:rsid w:val="00490F81"/>
    <w:rsid w:val="00491323"/>
    <w:rsid w:val="0049133B"/>
    <w:rsid w:val="004913A9"/>
    <w:rsid w:val="0049187B"/>
    <w:rsid w:val="00491BDA"/>
    <w:rsid w:val="00492944"/>
    <w:rsid w:val="00492BEB"/>
    <w:rsid w:val="0049302E"/>
    <w:rsid w:val="004934F3"/>
    <w:rsid w:val="00493795"/>
    <w:rsid w:val="00493883"/>
    <w:rsid w:val="0049398E"/>
    <w:rsid w:val="00493F24"/>
    <w:rsid w:val="00493FD7"/>
    <w:rsid w:val="00494D39"/>
    <w:rsid w:val="00494D5B"/>
    <w:rsid w:val="00494E2E"/>
    <w:rsid w:val="00494EA7"/>
    <w:rsid w:val="00494F68"/>
    <w:rsid w:val="004950BA"/>
    <w:rsid w:val="00495212"/>
    <w:rsid w:val="004955A2"/>
    <w:rsid w:val="0049593F"/>
    <w:rsid w:val="00495947"/>
    <w:rsid w:val="00495ADF"/>
    <w:rsid w:val="0049602D"/>
    <w:rsid w:val="0049674D"/>
    <w:rsid w:val="004968C4"/>
    <w:rsid w:val="00496A9A"/>
    <w:rsid w:val="004973A2"/>
    <w:rsid w:val="004973E1"/>
    <w:rsid w:val="004974DD"/>
    <w:rsid w:val="004974E2"/>
    <w:rsid w:val="0049757D"/>
    <w:rsid w:val="004975E7"/>
    <w:rsid w:val="00497708"/>
    <w:rsid w:val="004977EA"/>
    <w:rsid w:val="00497955"/>
    <w:rsid w:val="00497BBC"/>
    <w:rsid w:val="00497F68"/>
    <w:rsid w:val="004A0282"/>
    <w:rsid w:val="004A035A"/>
    <w:rsid w:val="004A0373"/>
    <w:rsid w:val="004A0A33"/>
    <w:rsid w:val="004A0B09"/>
    <w:rsid w:val="004A0B90"/>
    <w:rsid w:val="004A0FA5"/>
    <w:rsid w:val="004A150D"/>
    <w:rsid w:val="004A175D"/>
    <w:rsid w:val="004A1860"/>
    <w:rsid w:val="004A1982"/>
    <w:rsid w:val="004A1A30"/>
    <w:rsid w:val="004A1E2D"/>
    <w:rsid w:val="004A1F55"/>
    <w:rsid w:val="004A206F"/>
    <w:rsid w:val="004A21E9"/>
    <w:rsid w:val="004A2340"/>
    <w:rsid w:val="004A2A27"/>
    <w:rsid w:val="004A2B37"/>
    <w:rsid w:val="004A2DF8"/>
    <w:rsid w:val="004A3321"/>
    <w:rsid w:val="004A33D3"/>
    <w:rsid w:val="004A389C"/>
    <w:rsid w:val="004A399F"/>
    <w:rsid w:val="004A3A5E"/>
    <w:rsid w:val="004A3B79"/>
    <w:rsid w:val="004A3BF1"/>
    <w:rsid w:val="004A3C15"/>
    <w:rsid w:val="004A40C7"/>
    <w:rsid w:val="004A4249"/>
    <w:rsid w:val="004A4318"/>
    <w:rsid w:val="004A4337"/>
    <w:rsid w:val="004A46A2"/>
    <w:rsid w:val="004A4887"/>
    <w:rsid w:val="004A4EFD"/>
    <w:rsid w:val="004A5023"/>
    <w:rsid w:val="004A50F2"/>
    <w:rsid w:val="004A5AE3"/>
    <w:rsid w:val="004A5CC9"/>
    <w:rsid w:val="004A62DC"/>
    <w:rsid w:val="004A646D"/>
    <w:rsid w:val="004A65EA"/>
    <w:rsid w:val="004A66D0"/>
    <w:rsid w:val="004A6837"/>
    <w:rsid w:val="004A6977"/>
    <w:rsid w:val="004A72B0"/>
    <w:rsid w:val="004A7675"/>
    <w:rsid w:val="004A7AB2"/>
    <w:rsid w:val="004A7B7C"/>
    <w:rsid w:val="004A7FF5"/>
    <w:rsid w:val="004B006E"/>
    <w:rsid w:val="004B00CA"/>
    <w:rsid w:val="004B1676"/>
    <w:rsid w:val="004B1A25"/>
    <w:rsid w:val="004B1A3C"/>
    <w:rsid w:val="004B1A3D"/>
    <w:rsid w:val="004B1AF1"/>
    <w:rsid w:val="004B2193"/>
    <w:rsid w:val="004B2348"/>
    <w:rsid w:val="004B2A75"/>
    <w:rsid w:val="004B2CC4"/>
    <w:rsid w:val="004B2D23"/>
    <w:rsid w:val="004B2EE8"/>
    <w:rsid w:val="004B33D7"/>
    <w:rsid w:val="004B364F"/>
    <w:rsid w:val="004B3D04"/>
    <w:rsid w:val="004B3D77"/>
    <w:rsid w:val="004B3DE4"/>
    <w:rsid w:val="004B3E70"/>
    <w:rsid w:val="004B4334"/>
    <w:rsid w:val="004B44C4"/>
    <w:rsid w:val="004B4B39"/>
    <w:rsid w:val="004B53D6"/>
    <w:rsid w:val="004B54B5"/>
    <w:rsid w:val="004B5808"/>
    <w:rsid w:val="004B59A4"/>
    <w:rsid w:val="004B5F94"/>
    <w:rsid w:val="004B6080"/>
    <w:rsid w:val="004B61C2"/>
    <w:rsid w:val="004B646E"/>
    <w:rsid w:val="004B65E2"/>
    <w:rsid w:val="004B66D9"/>
    <w:rsid w:val="004B698A"/>
    <w:rsid w:val="004B6A5C"/>
    <w:rsid w:val="004B6AE3"/>
    <w:rsid w:val="004B6BF7"/>
    <w:rsid w:val="004B700A"/>
    <w:rsid w:val="004B7479"/>
    <w:rsid w:val="004B7590"/>
    <w:rsid w:val="004B7ABE"/>
    <w:rsid w:val="004B7D31"/>
    <w:rsid w:val="004B8E3D"/>
    <w:rsid w:val="004C000C"/>
    <w:rsid w:val="004C01B6"/>
    <w:rsid w:val="004C01F4"/>
    <w:rsid w:val="004C02B5"/>
    <w:rsid w:val="004C03EE"/>
    <w:rsid w:val="004C062C"/>
    <w:rsid w:val="004C09DC"/>
    <w:rsid w:val="004C0FE5"/>
    <w:rsid w:val="004C125B"/>
    <w:rsid w:val="004C12E9"/>
    <w:rsid w:val="004C1773"/>
    <w:rsid w:val="004C17F4"/>
    <w:rsid w:val="004C1BA3"/>
    <w:rsid w:val="004C1E0E"/>
    <w:rsid w:val="004C2208"/>
    <w:rsid w:val="004C243C"/>
    <w:rsid w:val="004C2547"/>
    <w:rsid w:val="004C2A04"/>
    <w:rsid w:val="004C2B5C"/>
    <w:rsid w:val="004C32AB"/>
    <w:rsid w:val="004C3871"/>
    <w:rsid w:val="004C3BF7"/>
    <w:rsid w:val="004C3DE0"/>
    <w:rsid w:val="004C4263"/>
    <w:rsid w:val="004C46C1"/>
    <w:rsid w:val="004C4CA8"/>
    <w:rsid w:val="004C5402"/>
    <w:rsid w:val="004C55FE"/>
    <w:rsid w:val="004C56C9"/>
    <w:rsid w:val="004C5CDF"/>
    <w:rsid w:val="004C5D9B"/>
    <w:rsid w:val="004C5D9E"/>
    <w:rsid w:val="004C5EDD"/>
    <w:rsid w:val="004C5F38"/>
    <w:rsid w:val="004C5FAC"/>
    <w:rsid w:val="004C6163"/>
    <w:rsid w:val="004C6443"/>
    <w:rsid w:val="004C660C"/>
    <w:rsid w:val="004C667D"/>
    <w:rsid w:val="004C6847"/>
    <w:rsid w:val="004C6B88"/>
    <w:rsid w:val="004C710C"/>
    <w:rsid w:val="004C73FD"/>
    <w:rsid w:val="004C7860"/>
    <w:rsid w:val="004C7B1F"/>
    <w:rsid w:val="004C7D31"/>
    <w:rsid w:val="004D0350"/>
    <w:rsid w:val="004D0541"/>
    <w:rsid w:val="004D0E3A"/>
    <w:rsid w:val="004D10DF"/>
    <w:rsid w:val="004D11B4"/>
    <w:rsid w:val="004D15F2"/>
    <w:rsid w:val="004D164B"/>
    <w:rsid w:val="004D1A68"/>
    <w:rsid w:val="004D1AE5"/>
    <w:rsid w:val="004D1B98"/>
    <w:rsid w:val="004D1BF9"/>
    <w:rsid w:val="004D1EBC"/>
    <w:rsid w:val="004D235E"/>
    <w:rsid w:val="004D2422"/>
    <w:rsid w:val="004D27AB"/>
    <w:rsid w:val="004D33B0"/>
    <w:rsid w:val="004D36EC"/>
    <w:rsid w:val="004D376D"/>
    <w:rsid w:val="004D38A1"/>
    <w:rsid w:val="004D397F"/>
    <w:rsid w:val="004D3DCA"/>
    <w:rsid w:val="004D3E6C"/>
    <w:rsid w:val="004D3F18"/>
    <w:rsid w:val="004D448B"/>
    <w:rsid w:val="004D489C"/>
    <w:rsid w:val="004D4C5A"/>
    <w:rsid w:val="004D51F4"/>
    <w:rsid w:val="004D53CB"/>
    <w:rsid w:val="004D53EA"/>
    <w:rsid w:val="004D5594"/>
    <w:rsid w:val="004D571B"/>
    <w:rsid w:val="004D5853"/>
    <w:rsid w:val="004D5B26"/>
    <w:rsid w:val="004D5FA2"/>
    <w:rsid w:val="004D6125"/>
    <w:rsid w:val="004D6241"/>
    <w:rsid w:val="004D6580"/>
    <w:rsid w:val="004D65B5"/>
    <w:rsid w:val="004D6781"/>
    <w:rsid w:val="004D6B3B"/>
    <w:rsid w:val="004D6B43"/>
    <w:rsid w:val="004D6FBC"/>
    <w:rsid w:val="004D72DA"/>
    <w:rsid w:val="004D76AB"/>
    <w:rsid w:val="004D7805"/>
    <w:rsid w:val="004D7A07"/>
    <w:rsid w:val="004E0033"/>
    <w:rsid w:val="004E0277"/>
    <w:rsid w:val="004E06FB"/>
    <w:rsid w:val="004E086C"/>
    <w:rsid w:val="004E090B"/>
    <w:rsid w:val="004E0C7F"/>
    <w:rsid w:val="004E0D7F"/>
    <w:rsid w:val="004E0E8A"/>
    <w:rsid w:val="004E1140"/>
    <w:rsid w:val="004E118D"/>
    <w:rsid w:val="004E16CF"/>
    <w:rsid w:val="004E1844"/>
    <w:rsid w:val="004E1D09"/>
    <w:rsid w:val="004E1FFF"/>
    <w:rsid w:val="004E2221"/>
    <w:rsid w:val="004E267D"/>
    <w:rsid w:val="004E26AD"/>
    <w:rsid w:val="004E27A8"/>
    <w:rsid w:val="004E27E2"/>
    <w:rsid w:val="004E2BEA"/>
    <w:rsid w:val="004E3B38"/>
    <w:rsid w:val="004E3C4C"/>
    <w:rsid w:val="004E4119"/>
    <w:rsid w:val="004E43DA"/>
    <w:rsid w:val="004E440A"/>
    <w:rsid w:val="004E47ED"/>
    <w:rsid w:val="004E4BEF"/>
    <w:rsid w:val="004E4CEA"/>
    <w:rsid w:val="004E4E14"/>
    <w:rsid w:val="004E5D43"/>
    <w:rsid w:val="004E5EDF"/>
    <w:rsid w:val="004E5F93"/>
    <w:rsid w:val="004E5FD0"/>
    <w:rsid w:val="004E6063"/>
    <w:rsid w:val="004E650F"/>
    <w:rsid w:val="004E6761"/>
    <w:rsid w:val="004E6866"/>
    <w:rsid w:val="004E68DA"/>
    <w:rsid w:val="004E6B13"/>
    <w:rsid w:val="004E6CC2"/>
    <w:rsid w:val="004E70A8"/>
    <w:rsid w:val="004E720E"/>
    <w:rsid w:val="004E72FB"/>
    <w:rsid w:val="004E73D5"/>
    <w:rsid w:val="004E7665"/>
    <w:rsid w:val="004E7CFF"/>
    <w:rsid w:val="004E7D06"/>
    <w:rsid w:val="004F044C"/>
    <w:rsid w:val="004F0528"/>
    <w:rsid w:val="004F07A3"/>
    <w:rsid w:val="004F0947"/>
    <w:rsid w:val="004F09BA"/>
    <w:rsid w:val="004F0A68"/>
    <w:rsid w:val="004F0C49"/>
    <w:rsid w:val="004F0CF4"/>
    <w:rsid w:val="004F0DCD"/>
    <w:rsid w:val="004F0ED9"/>
    <w:rsid w:val="004F0F40"/>
    <w:rsid w:val="004F0F93"/>
    <w:rsid w:val="004F10F1"/>
    <w:rsid w:val="004F1438"/>
    <w:rsid w:val="004F1873"/>
    <w:rsid w:val="004F18B9"/>
    <w:rsid w:val="004F1F7B"/>
    <w:rsid w:val="004F1FC3"/>
    <w:rsid w:val="004F25FD"/>
    <w:rsid w:val="004F293E"/>
    <w:rsid w:val="004F2B21"/>
    <w:rsid w:val="004F2E22"/>
    <w:rsid w:val="004F2EC2"/>
    <w:rsid w:val="004F3124"/>
    <w:rsid w:val="004F3183"/>
    <w:rsid w:val="004F33CD"/>
    <w:rsid w:val="004F35F9"/>
    <w:rsid w:val="004F4065"/>
    <w:rsid w:val="004F409E"/>
    <w:rsid w:val="004F4236"/>
    <w:rsid w:val="004F436C"/>
    <w:rsid w:val="004F44F6"/>
    <w:rsid w:val="004F46F7"/>
    <w:rsid w:val="004F4932"/>
    <w:rsid w:val="004F4981"/>
    <w:rsid w:val="004F4D88"/>
    <w:rsid w:val="004F5009"/>
    <w:rsid w:val="004F50E9"/>
    <w:rsid w:val="004F545D"/>
    <w:rsid w:val="004F55A8"/>
    <w:rsid w:val="004F5DA0"/>
    <w:rsid w:val="004F63C1"/>
    <w:rsid w:val="004F64E1"/>
    <w:rsid w:val="004F66F4"/>
    <w:rsid w:val="004F69DF"/>
    <w:rsid w:val="004F6B43"/>
    <w:rsid w:val="004F73F1"/>
    <w:rsid w:val="004F746D"/>
    <w:rsid w:val="004F7491"/>
    <w:rsid w:val="004F78EE"/>
    <w:rsid w:val="004F79FF"/>
    <w:rsid w:val="005000E3"/>
    <w:rsid w:val="005001DD"/>
    <w:rsid w:val="0050064B"/>
    <w:rsid w:val="0050073C"/>
    <w:rsid w:val="00500788"/>
    <w:rsid w:val="00500A9B"/>
    <w:rsid w:val="00500F61"/>
    <w:rsid w:val="00501292"/>
    <w:rsid w:val="0050161F"/>
    <w:rsid w:val="005019FD"/>
    <w:rsid w:val="00501BFC"/>
    <w:rsid w:val="00501CD8"/>
    <w:rsid w:val="00501D81"/>
    <w:rsid w:val="00501D9D"/>
    <w:rsid w:val="00501E19"/>
    <w:rsid w:val="00501F42"/>
    <w:rsid w:val="00502590"/>
    <w:rsid w:val="00502662"/>
    <w:rsid w:val="0050283C"/>
    <w:rsid w:val="005029FB"/>
    <w:rsid w:val="00502B4C"/>
    <w:rsid w:val="00502BDE"/>
    <w:rsid w:val="00502CD4"/>
    <w:rsid w:val="00502E46"/>
    <w:rsid w:val="0050320E"/>
    <w:rsid w:val="0050354C"/>
    <w:rsid w:val="005035FE"/>
    <w:rsid w:val="00503731"/>
    <w:rsid w:val="00503B3B"/>
    <w:rsid w:val="00503BB9"/>
    <w:rsid w:val="00503C2A"/>
    <w:rsid w:val="00503C53"/>
    <w:rsid w:val="00503C58"/>
    <w:rsid w:val="00503F13"/>
    <w:rsid w:val="00503F9E"/>
    <w:rsid w:val="00503FB7"/>
    <w:rsid w:val="005049C5"/>
    <w:rsid w:val="00504D5C"/>
    <w:rsid w:val="00505439"/>
    <w:rsid w:val="005055A3"/>
    <w:rsid w:val="00505837"/>
    <w:rsid w:val="005063BE"/>
    <w:rsid w:val="0050651C"/>
    <w:rsid w:val="005067B4"/>
    <w:rsid w:val="0050715B"/>
    <w:rsid w:val="005073EF"/>
    <w:rsid w:val="005076F3"/>
    <w:rsid w:val="005078B5"/>
    <w:rsid w:val="00507CAF"/>
    <w:rsid w:val="00507EB0"/>
    <w:rsid w:val="0051009A"/>
    <w:rsid w:val="005104BD"/>
    <w:rsid w:val="00510702"/>
    <w:rsid w:val="00510740"/>
    <w:rsid w:val="005107CA"/>
    <w:rsid w:val="00510AAB"/>
    <w:rsid w:val="00510BCE"/>
    <w:rsid w:val="00510C74"/>
    <w:rsid w:val="00510DD5"/>
    <w:rsid w:val="00510E1C"/>
    <w:rsid w:val="005110BD"/>
    <w:rsid w:val="00511444"/>
    <w:rsid w:val="00511484"/>
    <w:rsid w:val="00511548"/>
    <w:rsid w:val="0051169C"/>
    <w:rsid w:val="00511978"/>
    <w:rsid w:val="00511A97"/>
    <w:rsid w:val="00512155"/>
    <w:rsid w:val="005125A8"/>
    <w:rsid w:val="0051262F"/>
    <w:rsid w:val="00512A52"/>
    <w:rsid w:val="00512B9A"/>
    <w:rsid w:val="00512D09"/>
    <w:rsid w:val="00512DA1"/>
    <w:rsid w:val="00513486"/>
    <w:rsid w:val="005134C3"/>
    <w:rsid w:val="005134D4"/>
    <w:rsid w:val="005138F2"/>
    <w:rsid w:val="00513960"/>
    <w:rsid w:val="00513D1E"/>
    <w:rsid w:val="00514059"/>
    <w:rsid w:val="005142C6"/>
    <w:rsid w:val="005144E9"/>
    <w:rsid w:val="00514559"/>
    <w:rsid w:val="00514569"/>
    <w:rsid w:val="0051464F"/>
    <w:rsid w:val="005146AF"/>
    <w:rsid w:val="00514BFF"/>
    <w:rsid w:val="00514CC8"/>
    <w:rsid w:val="00514E58"/>
    <w:rsid w:val="00514E76"/>
    <w:rsid w:val="00515497"/>
    <w:rsid w:val="00515990"/>
    <w:rsid w:val="00515C7D"/>
    <w:rsid w:val="00516694"/>
    <w:rsid w:val="00516B19"/>
    <w:rsid w:val="00516B9A"/>
    <w:rsid w:val="00516C37"/>
    <w:rsid w:val="00516FBE"/>
    <w:rsid w:val="005175FD"/>
    <w:rsid w:val="005177BE"/>
    <w:rsid w:val="005177C5"/>
    <w:rsid w:val="005177CE"/>
    <w:rsid w:val="00517BDB"/>
    <w:rsid w:val="00517C12"/>
    <w:rsid w:val="00517CEA"/>
    <w:rsid w:val="00517E07"/>
    <w:rsid w:val="00517EB6"/>
    <w:rsid w:val="00517FA3"/>
    <w:rsid w:val="00520374"/>
    <w:rsid w:val="005208D9"/>
    <w:rsid w:val="00520945"/>
    <w:rsid w:val="00521123"/>
    <w:rsid w:val="00521251"/>
    <w:rsid w:val="005213A2"/>
    <w:rsid w:val="00521781"/>
    <w:rsid w:val="00521CCE"/>
    <w:rsid w:val="0052205F"/>
    <w:rsid w:val="00522690"/>
    <w:rsid w:val="00522976"/>
    <w:rsid w:val="0052297C"/>
    <w:rsid w:val="00522A84"/>
    <w:rsid w:val="00522CF2"/>
    <w:rsid w:val="00522D3B"/>
    <w:rsid w:val="00522E84"/>
    <w:rsid w:val="00523192"/>
    <w:rsid w:val="005231F6"/>
    <w:rsid w:val="0052329B"/>
    <w:rsid w:val="00523642"/>
    <w:rsid w:val="0052399B"/>
    <w:rsid w:val="00523DC8"/>
    <w:rsid w:val="00524059"/>
    <w:rsid w:val="00524065"/>
    <w:rsid w:val="005245D3"/>
    <w:rsid w:val="005246BA"/>
    <w:rsid w:val="005247EF"/>
    <w:rsid w:val="00524827"/>
    <w:rsid w:val="00524884"/>
    <w:rsid w:val="00524A4F"/>
    <w:rsid w:val="00524B72"/>
    <w:rsid w:val="005252FD"/>
    <w:rsid w:val="00525350"/>
    <w:rsid w:val="00525476"/>
    <w:rsid w:val="0052564B"/>
    <w:rsid w:val="005256ED"/>
    <w:rsid w:val="00525733"/>
    <w:rsid w:val="005257DB"/>
    <w:rsid w:val="00525A50"/>
    <w:rsid w:val="0052601A"/>
    <w:rsid w:val="00526503"/>
    <w:rsid w:val="00526AFD"/>
    <w:rsid w:val="00526D14"/>
    <w:rsid w:val="00526E24"/>
    <w:rsid w:val="00526FE2"/>
    <w:rsid w:val="005270E7"/>
    <w:rsid w:val="0052720F"/>
    <w:rsid w:val="005273C7"/>
    <w:rsid w:val="00527443"/>
    <w:rsid w:val="005274B4"/>
    <w:rsid w:val="005278C6"/>
    <w:rsid w:val="005279F8"/>
    <w:rsid w:val="00527C11"/>
    <w:rsid w:val="00527CAB"/>
    <w:rsid w:val="005300B6"/>
    <w:rsid w:val="0053022B"/>
    <w:rsid w:val="00530387"/>
    <w:rsid w:val="005305EC"/>
    <w:rsid w:val="005309CE"/>
    <w:rsid w:val="00530AD1"/>
    <w:rsid w:val="00530B3C"/>
    <w:rsid w:val="0053186D"/>
    <w:rsid w:val="00531D39"/>
    <w:rsid w:val="00531E98"/>
    <w:rsid w:val="00531FE6"/>
    <w:rsid w:val="00532126"/>
    <w:rsid w:val="00532F3F"/>
    <w:rsid w:val="00533136"/>
    <w:rsid w:val="005331F9"/>
    <w:rsid w:val="00533381"/>
    <w:rsid w:val="00533814"/>
    <w:rsid w:val="005339AF"/>
    <w:rsid w:val="005339FB"/>
    <w:rsid w:val="00533A63"/>
    <w:rsid w:val="00533E14"/>
    <w:rsid w:val="00533E6A"/>
    <w:rsid w:val="00533EDC"/>
    <w:rsid w:val="0053443A"/>
    <w:rsid w:val="00534839"/>
    <w:rsid w:val="00534ADC"/>
    <w:rsid w:val="00534B15"/>
    <w:rsid w:val="00534B9B"/>
    <w:rsid w:val="00534C61"/>
    <w:rsid w:val="005352CA"/>
    <w:rsid w:val="005354F2"/>
    <w:rsid w:val="0053554F"/>
    <w:rsid w:val="0053569A"/>
    <w:rsid w:val="00535780"/>
    <w:rsid w:val="005358F9"/>
    <w:rsid w:val="00535A56"/>
    <w:rsid w:val="00535C2B"/>
    <w:rsid w:val="00535D1F"/>
    <w:rsid w:val="00535DCB"/>
    <w:rsid w:val="00535F04"/>
    <w:rsid w:val="0053641F"/>
    <w:rsid w:val="005367DE"/>
    <w:rsid w:val="005371EC"/>
    <w:rsid w:val="005375F9"/>
    <w:rsid w:val="005379A0"/>
    <w:rsid w:val="005379B6"/>
    <w:rsid w:val="00537A4C"/>
    <w:rsid w:val="005400E8"/>
    <w:rsid w:val="0054056C"/>
    <w:rsid w:val="005411B4"/>
    <w:rsid w:val="00541305"/>
    <w:rsid w:val="005414EE"/>
    <w:rsid w:val="00541506"/>
    <w:rsid w:val="00541870"/>
    <w:rsid w:val="0054189C"/>
    <w:rsid w:val="005418F0"/>
    <w:rsid w:val="00541BAF"/>
    <w:rsid w:val="00541BD5"/>
    <w:rsid w:val="00541DCA"/>
    <w:rsid w:val="005421A4"/>
    <w:rsid w:val="0054228F"/>
    <w:rsid w:val="0054266E"/>
    <w:rsid w:val="00542984"/>
    <w:rsid w:val="0054298B"/>
    <w:rsid w:val="00542A91"/>
    <w:rsid w:val="00542C9E"/>
    <w:rsid w:val="0054328A"/>
    <w:rsid w:val="005433AE"/>
    <w:rsid w:val="0054366A"/>
    <w:rsid w:val="00543671"/>
    <w:rsid w:val="00543D8D"/>
    <w:rsid w:val="00543ECF"/>
    <w:rsid w:val="00543F0D"/>
    <w:rsid w:val="0054454A"/>
    <w:rsid w:val="00544904"/>
    <w:rsid w:val="005452C2"/>
    <w:rsid w:val="00545401"/>
    <w:rsid w:val="0054549F"/>
    <w:rsid w:val="00545895"/>
    <w:rsid w:val="00545BD0"/>
    <w:rsid w:val="00545CDE"/>
    <w:rsid w:val="0054613C"/>
    <w:rsid w:val="00546381"/>
    <w:rsid w:val="0054657E"/>
    <w:rsid w:val="005465AB"/>
    <w:rsid w:val="00546A6B"/>
    <w:rsid w:val="00546C12"/>
    <w:rsid w:val="005472F9"/>
    <w:rsid w:val="0054740F"/>
    <w:rsid w:val="005474D9"/>
    <w:rsid w:val="0054752F"/>
    <w:rsid w:val="00547FF0"/>
    <w:rsid w:val="0054F53F"/>
    <w:rsid w:val="00550038"/>
    <w:rsid w:val="005502C7"/>
    <w:rsid w:val="005502DA"/>
    <w:rsid w:val="005503DF"/>
    <w:rsid w:val="00550894"/>
    <w:rsid w:val="00550955"/>
    <w:rsid w:val="00550E2E"/>
    <w:rsid w:val="00550F2A"/>
    <w:rsid w:val="00551975"/>
    <w:rsid w:val="0055226B"/>
    <w:rsid w:val="005523E6"/>
    <w:rsid w:val="005524CB"/>
    <w:rsid w:val="005526E0"/>
    <w:rsid w:val="00552B22"/>
    <w:rsid w:val="00552BE6"/>
    <w:rsid w:val="00552E23"/>
    <w:rsid w:val="00552EFB"/>
    <w:rsid w:val="005532BF"/>
    <w:rsid w:val="005533FA"/>
    <w:rsid w:val="00553547"/>
    <w:rsid w:val="005536AD"/>
    <w:rsid w:val="005536AE"/>
    <w:rsid w:val="00553725"/>
    <w:rsid w:val="005538A0"/>
    <w:rsid w:val="005538AE"/>
    <w:rsid w:val="0055394A"/>
    <w:rsid w:val="00553A83"/>
    <w:rsid w:val="00553A9C"/>
    <w:rsid w:val="00553D6C"/>
    <w:rsid w:val="005542E5"/>
    <w:rsid w:val="00554C7F"/>
    <w:rsid w:val="00555026"/>
    <w:rsid w:val="0055524A"/>
    <w:rsid w:val="00555AB9"/>
    <w:rsid w:val="00555C43"/>
    <w:rsid w:val="0055607B"/>
    <w:rsid w:val="005560C5"/>
    <w:rsid w:val="005565A7"/>
    <w:rsid w:val="005565AA"/>
    <w:rsid w:val="00556CDE"/>
    <w:rsid w:val="00556D84"/>
    <w:rsid w:val="0055739D"/>
    <w:rsid w:val="00557694"/>
    <w:rsid w:val="005577D0"/>
    <w:rsid w:val="00557A32"/>
    <w:rsid w:val="00557B87"/>
    <w:rsid w:val="00557EEA"/>
    <w:rsid w:val="00558D38"/>
    <w:rsid w:val="0055C09E"/>
    <w:rsid w:val="00560076"/>
    <w:rsid w:val="0056038A"/>
    <w:rsid w:val="0056039F"/>
    <w:rsid w:val="00560A26"/>
    <w:rsid w:val="00560B2B"/>
    <w:rsid w:val="00560EB5"/>
    <w:rsid w:val="00561248"/>
    <w:rsid w:val="005615B6"/>
    <w:rsid w:val="005618FF"/>
    <w:rsid w:val="005619A6"/>
    <w:rsid w:val="00561A22"/>
    <w:rsid w:val="00561B03"/>
    <w:rsid w:val="00562104"/>
    <w:rsid w:val="00562442"/>
    <w:rsid w:val="005625A1"/>
    <w:rsid w:val="00562B2A"/>
    <w:rsid w:val="00562B99"/>
    <w:rsid w:val="00562BA2"/>
    <w:rsid w:val="00562CA3"/>
    <w:rsid w:val="00562CAA"/>
    <w:rsid w:val="00562F6A"/>
    <w:rsid w:val="005634CA"/>
    <w:rsid w:val="005635F2"/>
    <w:rsid w:val="00563AD2"/>
    <w:rsid w:val="00563CB0"/>
    <w:rsid w:val="00563D0F"/>
    <w:rsid w:val="00563D56"/>
    <w:rsid w:val="00564109"/>
    <w:rsid w:val="00564A59"/>
    <w:rsid w:val="0056503F"/>
    <w:rsid w:val="005650F7"/>
    <w:rsid w:val="00565361"/>
    <w:rsid w:val="00565792"/>
    <w:rsid w:val="00565B7B"/>
    <w:rsid w:val="00565C0E"/>
    <w:rsid w:val="00565E0E"/>
    <w:rsid w:val="00565E5E"/>
    <w:rsid w:val="00566147"/>
    <w:rsid w:val="005667E9"/>
    <w:rsid w:val="0056689C"/>
    <w:rsid w:val="005668DF"/>
    <w:rsid w:val="005669AC"/>
    <w:rsid w:val="00566C7B"/>
    <w:rsid w:val="00567082"/>
    <w:rsid w:val="00567097"/>
    <w:rsid w:val="00567592"/>
    <w:rsid w:val="00567D42"/>
    <w:rsid w:val="00567FFC"/>
    <w:rsid w:val="00568D76"/>
    <w:rsid w:val="00570131"/>
    <w:rsid w:val="00570178"/>
    <w:rsid w:val="005702B4"/>
    <w:rsid w:val="005703AF"/>
    <w:rsid w:val="00570431"/>
    <w:rsid w:val="00570709"/>
    <w:rsid w:val="00570AE9"/>
    <w:rsid w:val="00570B65"/>
    <w:rsid w:val="00570FD0"/>
    <w:rsid w:val="00570FD3"/>
    <w:rsid w:val="00571682"/>
    <w:rsid w:val="00571694"/>
    <w:rsid w:val="00571D52"/>
    <w:rsid w:val="00571F6F"/>
    <w:rsid w:val="0057207D"/>
    <w:rsid w:val="005720AC"/>
    <w:rsid w:val="005724D2"/>
    <w:rsid w:val="0057258E"/>
    <w:rsid w:val="0057261A"/>
    <w:rsid w:val="00572F15"/>
    <w:rsid w:val="005730E2"/>
    <w:rsid w:val="00573438"/>
    <w:rsid w:val="0057347C"/>
    <w:rsid w:val="00573667"/>
    <w:rsid w:val="00573A9F"/>
    <w:rsid w:val="00573FCB"/>
    <w:rsid w:val="00574B2F"/>
    <w:rsid w:val="00575538"/>
    <w:rsid w:val="005755CB"/>
    <w:rsid w:val="005757EE"/>
    <w:rsid w:val="00575EED"/>
    <w:rsid w:val="005762AC"/>
    <w:rsid w:val="0057685D"/>
    <w:rsid w:val="00576A3B"/>
    <w:rsid w:val="00576B1C"/>
    <w:rsid w:val="00576D10"/>
    <w:rsid w:val="00576F28"/>
    <w:rsid w:val="00577149"/>
    <w:rsid w:val="00577224"/>
    <w:rsid w:val="0057748A"/>
    <w:rsid w:val="00577535"/>
    <w:rsid w:val="0057782C"/>
    <w:rsid w:val="005778B2"/>
    <w:rsid w:val="00577922"/>
    <w:rsid w:val="00577A63"/>
    <w:rsid w:val="00577FFA"/>
    <w:rsid w:val="0058007F"/>
    <w:rsid w:val="005800CC"/>
    <w:rsid w:val="0058028D"/>
    <w:rsid w:val="005805C1"/>
    <w:rsid w:val="00580930"/>
    <w:rsid w:val="0058094D"/>
    <w:rsid w:val="00580B29"/>
    <w:rsid w:val="00581078"/>
    <w:rsid w:val="0058114D"/>
    <w:rsid w:val="005812AA"/>
    <w:rsid w:val="00581408"/>
    <w:rsid w:val="005815B8"/>
    <w:rsid w:val="0058164A"/>
    <w:rsid w:val="005816CD"/>
    <w:rsid w:val="005817EC"/>
    <w:rsid w:val="00581838"/>
    <w:rsid w:val="00581878"/>
    <w:rsid w:val="0058195A"/>
    <w:rsid w:val="005819A2"/>
    <w:rsid w:val="0058239F"/>
    <w:rsid w:val="005825DF"/>
    <w:rsid w:val="005826E6"/>
    <w:rsid w:val="00582AFB"/>
    <w:rsid w:val="00582BA6"/>
    <w:rsid w:val="00582DA7"/>
    <w:rsid w:val="005830E1"/>
    <w:rsid w:val="005831DD"/>
    <w:rsid w:val="0058323A"/>
    <w:rsid w:val="0058386A"/>
    <w:rsid w:val="0058390C"/>
    <w:rsid w:val="00583B4F"/>
    <w:rsid w:val="00583CC6"/>
    <w:rsid w:val="00583F0E"/>
    <w:rsid w:val="00583F8C"/>
    <w:rsid w:val="005844ED"/>
    <w:rsid w:val="00584631"/>
    <w:rsid w:val="005846B8"/>
    <w:rsid w:val="00584955"/>
    <w:rsid w:val="00584D7A"/>
    <w:rsid w:val="00584F2E"/>
    <w:rsid w:val="0058503D"/>
    <w:rsid w:val="00585197"/>
    <w:rsid w:val="005853C9"/>
    <w:rsid w:val="005856A2"/>
    <w:rsid w:val="005857F7"/>
    <w:rsid w:val="005858EB"/>
    <w:rsid w:val="00585991"/>
    <w:rsid w:val="00585ECD"/>
    <w:rsid w:val="00586100"/>
    <w:rsid w:val="00586497"/>
    <w:rsid w:val="00586662"/>
    <w:rsid w:val="005867AE"/>
    <w:rsid w:val="005867C4"/>
    <w:rsid w:val="00586EF2"/>
    <w:rsid w:val="00587EE6"/>
    <w:rsid w:val="00587F54"/>
    <w:rsid w:val="0058BBB8"/>
    <w:rsid w:val="00590088"/>
    <w:rsid w:val="00590106"/>
    <w:rsid w:val="00590307"/>
    <w:rsid w:val="005904ED"/>
    <w:rsid w:val="00590596"/>
    <w:rsid w:val="00590F6A"/>
    <w:rsid w:val="0059117C"/>
    <w:rsid w:val="005911B0"/>
    <w:rsid w:val="00591351"/>
    <w:rsid w:val="005913F3"/>
    <w:rsid w:val="00591556"/>
    <w:rsid w:val="005915FE"/>
    <w:rsid w:val="0059168E"/>
    <w:rsid w:val="00591C43"/>
    <w:rsid w:val="00591DA4"/>
    <w:rsid w:val="0059246B"/>
    <w:rsid w:val="00592635"/>
    <w:rsid w:val="00592810"/>
    <w:rsid w:val="005929FE"/>
    <w:rsid w:val="00592A16"/>
    <w:rsid w:val="00592BD9"/>
    <w:rsid w:val="00592FE9"/>
    <w:rsid w:val="005930DD"/>
    <w:rsid w:val="0059348B"/>
    <w:rsid w:val="00593CB5"/>
    <w:rsid w:val="00593E4B"/>
    <w:rsid w:val="00593F37"/>
    <w:rsid w:val="005942BC"/>
    <w:rsid w:val="0059473D"/>
    <w:rsid w:val="005948C5"/>
    <w:rsid w:val="005949AD"/>
    <w:rsid w:val="00594A7B"/>
    <w:rsid w:val="00594AA6"/>
    <w:rsid w:val="00594D54"/>
    <w:rsid w:val="00595209"/>
    <w:rsid w:val="005953A1"/>
    <w:rsid w:val="005954CF"/>
    <w:rsid w:val="005955F6"/>
    <w:rsid w:val="0059572A"/>
    <w:rsid w:val="00595878"/>
    <w:rsid w:val="00595A8F"/>
    <w:rsid w:val="00595D40"/>
    <w:rsid w:val="00595D6C"/>
    <w:rsid w:val="00595D83"/>
    <w:rsid w:val="00595DBE"/>
    <w:rsid w:val="00595DDA"/>
    <w:rsid w:val="005962C4"/>
    <w:rsid w:val="005964FB"/>
    <w:rsid w:val="00596624"/>
    <w:rsid w:val="00596A20"/>
    <w:rsid w:val="005970E5"/>
    <w:rsid w:val="005974A1"/>
    <w:rsid w:val="00597BDF"/>
    <w:rsid w:val="005A0209"/>
    <w:rsid w:val="005A0762"/>
    <w:rsid w:val="005A0A01"/>
    <w:rsid w:val="005A0B1C"/>
    <w:rsid w:val="005A0D42"/>
    <w:rsid w:val="005A1069"/>
    <w:rsid w:val="005A10DC"/>
    <w:rsid w:val="005A14DC"/>
    <w:rsid w:val="005A1551"/>
    <w:rsid w:val="005A1982"/>
    <w:rsid w:val="005A1BB9"/>
    <w:rsid w:val="005A1E77"/>
    <w:rsid w:val="005A2170"/>
    <w:rsid w:val="005A221D"/>
    <w:rsid w:val="005A2513"/>
    <w:rsid w:val="005A25DD"/>
    <w:rsid w:val="005A2871"/>
    <w:rsid w:val="005A2ADE"/>
    <w:rsid w:val="005A2F0D"/>
    <w:rsid w:val="005A2F67"/>
    <w:rsid w:val="005A2FCA"/>
    <w:rsid w:val="005A30DC"/>
    <w:rsid w:val="005A3685"/>
    <w:rsid w:val="005A3818"/>
    <w:rsid w:val="005A3BC4"/>
    <w:rsid w:val="005A3C1F"/>
    <w:rsid w:val="005A3CEF"/>
    <w:rsid w:val="005A3EAA"/>
    <w:rsid w:val="005A41A0"/>
    <w:rsid w:val="005A41AE"/>
    <w:rsid w:val="005A43A2"/>
    <w:rsid w:val="005A4BE2"/>
    <w:rsid w:val="005A4E30"/>
    <w:rsid w:val="005A4E82"/>
    <w:rsid w:val="005A4F5E"/>
    <w:rsid w:val="005A5233"/>
    <w:rsid w:val="005A549C"/>
    <w:rsid w:val="005A5F40"/>
    <w:rsid w:val="005A618E"/>
    <w:rsid w:val="005A6428"/>
    <w:rsid w:val="005A65CA"/>
    <w:rsid w:val="005A6B30"/>
    <w:rsid w:val="005A6FFB"/>
    <w:rsid w:val="005A72F8"/>
    <w:rsid w:val="005A7637"/>
    <w:rsid w:val="005A78BD"/>
    <w:rsid w:val="005A7A6F"/>
    <w:rsid w:val="005A7BD7"/>
    <w:rsid w:val="005A7EF7"/>
    <w:rsid w:val="005A7F64"/>
    <w:rsid w:val="005B000B"/>
    <w:rsid w:val="005B00B1"/>
    <w:rsid w:val="005B0484"/>
    <w:rsid w:val="005B08CE"/>
    <w:rsid w:val="005B0E0E"/>
    <w:rsid w:val="005B0F68"/>
    <w:rsid w:val="005B120A"/>
    <w:rsid w:val="005B121E"/>
    <w:rsid w:val="005B1332"/>
    <w:rsid w:val="005B133F"/>
    <w:rsid w:val="005B165E"/>
    <w:rsid w:val="005B17B9"/>
    <w:rsid w:val="005B1863"/>
    <w:rsid w:val="005B1CDF"/>
    <w:rsid w:val="005B1DC9"/>
    <w:rsid w:val="005B2154"/>
    <w:rsid w:val="005B21ED"/>
    <w:rsid w:val="005B266B"/>
    <w:rsid w:val="005B28D3"/>
    <w:rsid w:val="005B2D08"/>
    <w:rsid w:val="005B2DF6"/>
    <w:rsid w:val="005B2F11"/>
    <w:rsid w:val="005B2FFF"/>
    <w:rsid w:val="005B3039"/>
    <w:rsid w:val="005B30D0"/>
    <w:rsid w:val="005B314C"/>
    <w:rsid w:val="005B36D7"/>
    <w:rsid w:val="005B37AC"/>
    <w:rsid w:val="005B37CC"/>
    <w:rsid w:val="005B3879"/>
    <w:rsid w:val="005B38E4"/>
    <w:rsid w:val="005B3953"/>
    <w:rsid w:val="005B3964"/>
    <w:rsid w:val="005B3BB1"/>
    <w:rsid w:val="005B3EE4"/>
    <w:rsid w:val="005B40A7"/>
    <w:rsid w:val="005B4149"/>
    <w:rsid w:val="005B4293"/>
    <w:rsid w:val="005B4417"/>
    <w:rsid w:val="005B44C9"/>
    <w:rsid w:val="005B454D"/>
    <w:rsid w:val="005B473D"/>
    <w:rsid w:val="005B4A50"/>
    <w:rsid w:val="005B4F23"/>
    <w:rsid w:val="005B5661"/>
    <w:rsid w:val="005B56F4"/>
    <w:rsid w:val="005B5709"/>
    <w:rsid w:val="005B57E5"/>
    <w:rsid w:val="005B5AC6"/>
    <w:rsid w:val="005B5BB4"/>
    <w:rsid w:val="005B5C96"/>
    <w:rsid w:val="005B5EA1"/>
    <w:rsid w:val="005B6112"/>
    <w:rsid w:val="005B63AA"/>
    <w:rsid w:val="005B644E"/>
    <w:rsid w:val="005B7513"/>
    <w:rsid w:val="005B7555"/>
    <w:rsid w:val="005B7586"/>
    <w:rsid w:val="005B77E4"/>
    <w:rsid w:val="005B77EB"/>
    <w:rsid w:val="005B7B0D"/>
    <w:rsid w:val="005B7F53"/>
    <w:rsid w:val="005BE6FB"/>
    <w:rsid w:val="005C00DB"/>
    <w:rsid w:val="005C018F"/>
    <w:rsid w:val="005C0788"/>
    <w:rsid w:val="005C0853"/>
    <w:rsid w:val="005C0886"/>
    <w:rsid w:val="005C0B72"/>
    <w:rsid w:val="005C0CE0"/>
    <w:rsid w:val="005C10A0"/>
    <w:rsid w:val="005C11E3"/>
    <w:rsid w:val="005C13EF"/>
    <w:rsid w:val="005C1800"/>
    <w:rsid w:val="005C1F60"/>
    <w:rsid w:val="005C20A3"/>
    <w:rsid w:val="005C2354"/>
    <w:rsid w:val="005C24FD"/>
    <w:rsid w:val="005C310B"/>
    <w:rsid w:val="005C32EE"/>
    <w:rsid w:val="005C353D"/>
    <w:rsid w:val="005C360A"/>
    <w:rsid w:val="005C3844"/>
    <w:rsid w:val="005C3885"/>
    <w:rsid w:val="005C401A"/>
    <w:rsid w:val="005C40E4"/>
    <w:rsid w:val="005C4193"/>
    <w:rsid w:val="005C434E"/>
    <w:rsid w:val="005C4475"/>
    <w:rsid w:val="005C47A9"/>
    <w:rsid w:val="005C484D"/>
    <w:rsid w:val="005C4B63"/>
    <w:rsid w:val="005C4E8E"/>
    <w:rsid w:val="005C51BF"/>
    <w:rsid w:val="005C5545"/>
    <w:rsid w:val="005C56DA"/>
    <w:rsid w:val="005C56E0"/>
    <w:rsid w:val="005C634D"/>
    <w:rsid w:val="005C71DF"/>
    <w:rsid w:val="005C7224"/>
    <w:rsid w:val="005C73A1"/>
    <w:rsid w:val="005C7460"/>
    <w:rsid w:val="005C75D8"/>
    <w:rsid w:val="005C760D"/>
    <w:rsid w:val="005C7ABC"/>
    <w:rsid w:val="005C7B77"/>
    <w:rsid w:val="005C7C53"/>
    <w:rsid w:val="005D008E"/>
    <w:rsid w:val="005D0152"/>
    <w:rsid w:val="005D03DA"/>
    <w:rsid w:val="005D089E"/>
    <w:rsid w:val="005D0977"/>
    <w:rsid w:val="005D0B4A"/>
    <w:rsid w:val="005D0B4D"/>
    <w:rsid w:val="005D0C11"/>
    <w:rsid w:val="005D1153"/>
    <w:rsid w:val="005D13E0"/>
    <w:rsid w:val="005D1609"/>
    <w:rsid w:val="005D17A7"/>
    <w:rsid w:val="005D1B21"/>
    <w:rsid w:val="005D1B6C"/>
    <w:rsid w:val="005D20BA"/>
    <w:rsid w:val="005D226B"/>
    <w:rsid w:val="005D2548"/>
    <w:rsid w:val="005D255E"/>
    <w:rsid w:val="005D267E"/>
    <w:rsid w:val="005D27E4"/>
    <w:rsid w:val="005D2995"/>
    <w:rsid w:val="005D2B62"/>
    <w:rsid w:val="005D2BA1"/>
    <w:rsid w:val="005D2C3B"/>
    <w:rsid w:val="005D2C63"/>
    <w:rsid w:val="005D2D10"/>
    <w:rsid w:val="005D2E99"/>
    <w:rsid w:val="005D32E4"/>
    <w:rsid w:val="005D362F"/>
    <w:rsid w:val="005D3BA0"/>
    <w:rsid w:val="005D41DA"/>
    <w:rsid w:val="005D48DA"/>
    <w:rsid w:val="005D4FB9"/>
    <w:rsid w:val="005D5483"/>
    <w:rsid w:val="005D5CEA"/>
    <w:rsid w:val="005D5E81"/>
    <w:rsid w:val="005D60EE"/>
    <w:rsid w:val="005D61BA"/>
    <w:rsid w:val="005D6785"/>
    <w:rsid w:val="005D6AE3"/>
    <w:rsid w:val="005D6B6D"/>
    <w:rsid w:val="005D7158"/>
    <w:rsid w:val="005D7A2F"/>
    <w:rsid w:val="005D7B8C"/>
    <w:rsid w:val="005D7E18"/>
    <w:rsid w:val="005D7E99"/>
    <w:rsid w:val="005D7F74"/>
    <w:rsid w:val="005E0A3F"/>
    <w:rsid w:val="005E0A64"/>
    <w:rsid w:val="005E0B78"/>
    <w:rsid w:val="005E0BD4"/>
    <w:rsid w:val="005E0D84"/>
    <w:rsid w:val="005E1063"/>
    <w:rsid w:val="005E1384"/>
    <w:rsid w:val="005E14E2"/>
    <w:rsid w:val="005E1686"/>
    <w:rsid w:val="005E228C"/>
    <w:rsid w:val="005E23DA"/>
    <w:rsid w:val="005E2516"/>
    <w:rsid w:val="005E27F2"/>
    <w:rsid w:val="005E2962"/>
    <w:rsid w:val="005E2E3E"/>
    <w:rsid w:val="005E2F66"/>
    <w:rsid w:val="005E319F"/>
    <w:rsid w:val="005E3286"/>
    <w:rsid w:val="005E3316"/>
    <w:rsid w:val="005E356D"/>
    <w:rsid w:val="005E374C"/>
    <w:rsid w:val="005E3EDD"/>
    <w:rsid w:val="005E4092"/>
    <w:rsid w:val="005E421A"/>
    <w:rsid w:val="005E4898"/>
    <w:rsid w:val="005E498C"/>
    <w:rsid w:val="005E49C0"/>
    <w:rsid w:val="005E4A93"/>
    <w:rsid w:val="005E4CCB"/>
    <w:rsid w:val="005E4CDF"/>
    <w:rsid w:val="005E4F49"/>
    <w:rsid w:val="005E542A"/>
    <w:rsid w:val="005E5446"/>
    <w:rsid w:val="005E55CD"/>
    <w:rsid w:val="005E57BE"/>
    <w:rsid w:val="005E59CA"/>
    <w:rsid w:val="005E59FF"/>
    <w:rsid w:val="005E5E26"/>
    <w:rsid w:val="005E60D2"/>
    <w:rsid w:val="005E6145"/>
    <w:rsid w:val="005E62FD"/>
    <w:rsid w:val="005E6E1C"/>
    <w:rsid w:val="005E6FBD"/>
    <w:rsid w:val="005E724D"/>
    <w:rsid w:val="005E724E"/>
    <w:rsid w:val="005E7615"/>
    <w:rsid w:val="005E7B8A"/>
    <w:rsid w:val="005E7BC4"/>
    <w:rsid w:val="005F0395"/>
    <w:rsid w:val="005F0438"/>
    <w:rsid w:val="005F0957"/>
    <w:rsid w:val="005F0AC6"/>
    <w:rsid w:val="005F0C5E"/>
    <w:rsid w:val="005F0D7E"/>
    <w:rsid w:val="005F142B"/>
    <w:rsid w:val="005F1448"/>
    <w:rsid w:val="005F14DC"/>
    <w:rsid w:val="005F162C"/>
    <w:rsid w:val="005F170C"/>
    <w:rsid w:val="005F1724"/>
    <w:rsid w:val="005F17F6"/>
    <w:rsid w:val="005F1DAA"/>
    <w:rsid w:val="005F1F12"/>
    <w:rsid w:val="005F1F4B"/>
    <w:rsid w:val="005F21EB"/>
    <w:rsid w:val="005F2896"/>
    <w:rsid w:val="005F2C35"/>
    <w:rsid w:val="005F2EF6"/>
    <w:rsid w:val="005F3395"/>
    <w:rsid w:val="005F3BAE"/>
    <w:rsid w:val="005F3E36"/>
    <w:rsid w:val="005F3ED3"/>
    <w:rsid w:val="005F3EE8"/>
    <w:rsid w:val="005F3F02"/>
    <w:rsid w:val="005F415E"/>
    <w:rsid w:val="005F46A8"/>
    <w:rsid w:val="005F4840"/>
    <w:rsid w:val="005F4891"/>
    <w:rsid w:val="005F5111"/>
    <w:rsid w:val="005F5402"/>
    <w:rsid w:val="005F57C8"/>
    <w:rsid w:val="005F5940"/>
    <w:rsid w:val="005F5B93"/>
    <w:rsid w:val="005F5CD5"/>
    <w:rsid w:val="005F5EE0"/>
    <w:rsid w:val="005F6025"/>
    <w:rsid w:val="005F620B"/>
    <w:rsid w:val="005F64CA"/>
    <w:rsid w:val="005F6640"/>
    <w:rsid w:val="005F6A4E"/>
    <w:rsid w:val="005F6AA2"/>
    <w:rsid w:val="005F6B14"/>
    <w:rsid w:val="005F6B65"/>
    <w:rsid w:val="005F6D89"/>
    <w:rsid w:val="005F6EF2"/>
    <w:rsid w:val="005F71D7"/>
    <w:rsid w:val="005F75BE"/>
    <w:rsid w:val="005F7998"/>
    <w:rsid w:val="005F7D8F"/>
    <w:rsid w:val="005F7FD3"/>
    <w:rsid w:val="005F7FF1"/>
    <w:rsid w:val="00600039"/>
    <w:rsid w:val="0060018F"/>
    <w:rsid w:val="00600299"/>
    <w:rsid w:val="00600583"/>
    <w:rsid w:val="00600612"/>
    <w:rsid w:val="00600638"/>
    <w:rsid w:val="006007EE"/>
    <w:rsid w:val="00600B29"/>
    <w:rsid w:val="00600DB6"/>
    <w:rsid w:val="00600FD2"/>
    <w:rsid w:val="0060108E"/>
    <w:rsid w:val="006011F4"/>
    <w:rsid w:val="006016D5"/>
    <w:rsid w:val="00601863"/>
    <w:rsid w:val="00601997"/>
    <w:rsid w:val="00601D38"/>
    <w:rsid w:val="00601D8E"/>
    <w:rsid w:val="00601FF2"/>
    <w:rsid w:val="00602185"/>
    <w:rsid w:val="00602237"/>
    <w:rsid w:val="006023C8"/>
    <w:rsid w:val="006024F2"/>
    <w:rsid w:val="006027CF"/>
    <w:rsid w:val="00602A8D"/>
    <w:rsid w:val="00602ED4"/>
    <w:rsid w:val="00603094"/>
    <w:rsid w:val="00603173"/>
    <w:rsid w:val="0060341C"/>
    <w:rsid w:val="0060355A"/>
    <w:rsid w:val="006039BB"/>
    <w:rsid w:val="00603A6A"/>
    <w:rsid w:val="00603AF1"/>
    <w:rsid w:val="00603BA2"/>
    <w:rsid w:val="00603D7D"/>
    <w:rsid w:val="00604008"/>
    <w:rsid w:val="0060423D"/>
    <w:rsid w:val="00604329"/>
    <w:rsid w:val="00604661"/>
    <w:rsid w:val="00604B1B"/>
    <w:rsid w:val="00604B63"/>
    <w:rsid w:val="00604C16"/>
    <w:rsid w:val="00604D48"/>
    <w:rsid w:val="00605321"/>
    <w:rsid w:val="006057B8"/>
    <w:rsid w:val="00605B3E"/>
    <w:rsid w:val="00605B77"/>
    <w:rsid w:val="00605CE3"/>
    <w:rsid w:val="00605D5C"/>
    <w:rsid w:val="00606433"/>
    <w:rsid w:val="00606460"/>
    <w:rsid w:val="006067A7"/>
    <w:rsid w:val="006067D0"/>
    <w:rsid w:val="0060685A"/>
    <w:rsid w:val="00606B9B"/>
    <w:rsid w:val="00606DA6"/>
    <w:rsid w:val="0060740B"/>
    <w:rsid w:val="006075E7"/>
    <w:rsid w:val="00607652"/>
    <w:rsid w:val="00607A38"/>
    <w:rsid w:val="00607AAC"/>
    <w:rsid w:val="00607B14"/>
    <w:rsid w:val="00607B5F"/>
    <w:rsid w:val="00607C7D"/>
    <w:rsid w:val="00607F13"/>
    <w:rsid w:val="006103AB"/>
    <w:rsid w:val="0061056C"/>
    <w:rsid w:val="00611033"/>
    <w:rsid w:val="00611352"/>
    <w:rsid w:val="00611A11"/>
    <w:rsid w:val="00611A5D"/>
    <w:rsid w:val="00611B98"/>
    <w:rsid w:val="00611FCD"/>
    <w:rsid w:val="006121D8"/>
    <w:rsid w:val="006124EE"/>
    <w:rsid w:val="00612677"/>
    <w:rsid w:val="00612B8E"/>
    <w:rsid w:val="00612BA4"/>
    <w:rsid w:val="00613037"/>
    <w:rsid w:val="00613E77"/>
    <w:rsid w:val="0061438C"/>
    <w:rsid w:val="0061467C"/>
    <w:rsid w:val="00614791"/>
    <w:rsid w:val="006148A0"/>
    <w:rsid w:val="00614EF6"/>
    <w:rsid w:val="00615436"/>
    <w:rsid w:val="0061588A"/>
    <w:rsid w:val="006158FB"/>
    <w:rsid w:val="00616152"/>
    <w:rsid w:val="00616326"/>
    <w:rsid w:val="006164EB"/>
    <w:rsid w:val="00616519"/>
    <w:rsid w:val="00616708"/>
    <w:rsid w:val="0061687A"/>
    <w:rsid w:val="00616C20"/>
    <w:rsid w:val="00616E0A"/>
    <w:rsid w:val="00616F3E"/>
    <w:rsid w:val="00616F90"/>
    <w:rsid w:val="00616FB6"/>
    <w:rsid w:val="00617013"/>
    <w:rsid w:val="006170EF"/>
    <w:rsid w:val="006171C2"/>
    <w:rsid w:val="00617A50"/>
    <w:rsid w:val="00617E27"/>
    <w:rsid w:val="0061BCD7"/>
    <w:rsid w:val="00620268"/>
    <w:rsid w:val="006203A6"/>
    <w:rsid w:val="00620406"/>
    <w:rsid w:val="00620AC7"/>
    <w:rsid w:val="00620C64"/>
    <w:rsid w:val="00620D2B"/>
    <w:rsid w:val="00621054"/>
    <w:rsid w:val="006216EB"/>
    <w:rsid w:val="006216F4"/>
    <w:rsid w:val="00621915"/>
    <w:rsid w:val="006219B9"/>
    <w:rsid w:val="00621A7E"/>
    <w:rsid w:val="00621B39"/>
    <w:rsid w:val="00621C61"/>
    <w:rsid w:val="00621D2A"/>
    <w:rsid w:val="006220FB"/>
    <w:rsid w:val="006221C7"/>
    <w:rsid w:val="00622248"/>
    <w:rsid w:val="00622340"/>
    <w:rsid w:val="0062269A"/>
    <w:rsid w:val="00622888"/>
    <w:rsid w:val="00622FEA"/>
    <w:rsid w:val="006236A5"/>
    <w:rsid w:val="0062383D"/>
    <w:rsid w:val="00623C50"/>
    <w:rsid w:val="00623ED4"/>
    <w:rsid w:val="00624096"/>
    <w:rsid w:val="006240C5"/>
    <w:rsid w:val="00624238"/>
    <w:rsid w:val="0062483E"/>
    <w:rsid w:val="006248A5"/>
    <w:rsid w:val="006248E7"/>
    <w:rsid w:val="006249BF"/>
    <w:rsid w:val="00624B53"/>
    <w:rsid w:val="00624C08"/>
    <w:rsid w:val="00624D44"/>
    <w:rsid w:val="006258A9"/>
    <w:rsid w:val="00625973"/>
    <w:rsid w:val="00625A55"/>
    <w:rsid w:val="00625D26"/>
    <w:rsid w:val="00626177"/>
    <w:rsid w:val="006261B9"/>
    <w:rsid w:val="00626445"/>
    <w:rsid w:val="00626543"/>
    <w:rsid w:val="00626790"/>
    <w:rsid w:val="00626A56"/>
    <w:rsid w:val="00626CB2"/>
    <w:rsid w:val="00627E6D"/>
    <w:rsid w:val="00630110"/>
    <w:rsid w:val="00630111"/>
    <w:rsid w:val="0063018C"/>
    <w:rsid w:val="006304BB"/>
    <w:rsid w:val="00630BB4"/>
    <w:rsid w:val="00630CDE"/>
    <w:rsid w:val="00630E89"/>
    <w:rsid w:val="0063101C"/>
    <w:rsid w:val="00631108"/>
    <w:rsid w:val="00631A36"/>
    <w:rsid w:val="00631C1C"/>
    <w:rsid w:val="00631C67"/>
    <w:rsid w:val="0063218F"/>
    <w:rsid w:val="006324C8"/>
    <w:rsid w:val="00632679"/>
    <w:rsid w:val="00632742"/>
    <w:rsid w:val="00632771"/>
    <w:rsid w:val="006329B6"/>
    <w:rsid w:val="00632A8F"/>
    <w:rsid w:val="00632CB5"/>
    <w:rsid w:val="00632E06"/>
    <w:rsid w:val="00633144"/>
    <w:rsid w:val="00633644"/>
    <w:rsid w:val="0063368A"/>
    <w:rsid w:val="00633BBE"/>
    <w:rsid w:val="00633C04"/>
    <w:rsid w:val="00633DFC"/>
    <w:rsid w:val="00634065"/>
    <w:rsid w:val="0063422F"/>
    <w:rsid w:val="006343D8"/>
    <w:rsid w:val="006345A3"/>
    <w:rsid w:val="006345C6"/>
    <w:rsid w:val="00634884"/>
    <w:rsid w:val="00634BA2"/>
    <w:rsid w:val="00634F7D"/>
    <w:rsid w:val="00635155"/>
    <w:rsid w:val="00635172"/>
    <w:rsid w:val="006355F9"/>
    <w:rsid w:val="00635DC0"/>
    <w:rsid w:val="00635FD4"/>
    <w:rsid w:val="006363B3"/>
    <w:rsid w:val="0063679A"/>
    <w:rsid w:val="006367C4"/>
    <w:rsid w:val="00636B31"/>
    <w:rsid w:val="00637353"/>
    <w:rsid w:val="0063739E"/>
    <w:rsid w:val="006373BD"/>
    <w:rsid w:val="006375D3"/>
    <w:rsid w:val="006375ED"/>
    <w:rsid w:val="00637868"/>
    <w:rsid w:val="00637957"/>
    <w:rsid w:val="0063798A"/>
    <w:rsid w:val="00637AF8"/>
    <w:rsid w:val="00637D08"/>
    <w:rsid w:val="0063CA05"/>
    <w:rsid w:val="006400DC"/>
    <w:rsid w:val="0064044D"/>
    <w:rsid w:val="006405A2"/>
    <w:rsid w:val="00640A54"/>
    <w:rsid w:val="00640C2F"/>
    <w:rsid w:val="00640CD6"/>
    <w:rsid w:val="00640EF8"/>
    <w:rsid w:val="00641279"/>
    <w:rsid w:val="006412F6"/>
    <w:rsid w:val="006415E8"/>
    <w:rsid w:val="00641B49"/>
    <w:rsid w:val="00641D0C"/>
    <w:rsid w:val="00641D92"/>
    <w:rsid w:val="00642138"/>
    <w:rsid w:val="00642588"/>
    <w:rsid w:val="006427BE"/>
    <w:rsid w:val="00642CD4"/>
    <w:rsid w:val="0064308C"/>
    <w:rsid w:val="006433CC"/>
    <w:rsid w:val="006437E3"/>
    <w:rsid w:val="00643884"/>
    <w:rsid w:val="00643A8D"/>
    <w:rsid w:val="00643A95"/>
    <w:rsid w:val="00643DD0"/>
    <w:rsid w:val="0064413E"/>
    <w:rsid w:val="00644740"/>
    <w:rsid w:val="0064494C"/>
    <w:rsid w:val="00644FFF"/>
    <w:rsid w:val="006450F8"/>
    <w:rsid w:val="006455C5"/>
    <w:rsid w:val="0064572D"/>
    <w:rsid w:val="006459B4"/>
    <w:rsid w:val="006459C1"/>
    <w:rsid w:val="00645AE0"/>
    <w:rsid w:val="00645D9D"/>
    <w:rsid w:val="00646595"/>
    <w:rsid w:val="006469F8"/>
    <w:rsid w:val="00646A3D"/>
    <w:rsid w:val="00646B70"/>
    <w:rsid w:val="00646C17"/>
    <w:rsid w:val="00646C23"/>
    <w:rsid w:val="0064715A"/>
    <w:rsid w:val="0064721F"/>
    <w:rsid w:val="00647304"/>
    <w:rsid w:val="00647314"/>
    <w:rsid w:val="00647C6A"/>
    <w:rsid w:val="00647C77"/>
    <w:rsid w:val="00647CA2"/>
    <w:rsid w:val="00647F5A"/>
    <w:rsid w:val="00647FCD"/>
    <w:rsid w:val="0065004A"/>
    <w:rsid w:val="0065076E"/>
    <w:rsid w:val="006507EB"/>
    <w:rsid w:val="0065094A"/>
    <w:rsid w:val="006511B1"/>
    <w:rsid w:val="0065142B"/>
    <w:rsid w:val="0065156B"/>
    <w:rsid w:val="0065166D"/>
    <w:rsid w:val="006516BC"/>
    <w:rsid w:val="00651AF3"/>
    <w:rsid w:val="00652285"/>
    <w:rsid w:val="00652642"/>
    <w:rsid w:val="006526B0"/>
    <w:rsid w:val="006526CA"/>
    <w:rsid w:val="00652889"/>
    <w:rsid w:val="00652F5B"/>
    <w:rsid w:val="00652FAA"/>
    <w:rsid w:val="006530BD"/>
    <w:rsid w:val="0065338D"/>
    <w:rsid w:val="0065358B"/>
    <w:rsid w:val="006536B8"/>
    <w:rsid w:val="0065374B"/>
    <w:rsid w:val="00653A02"/>
    <w:rsid w:val="00653ED5"/>
    <w:rsid w:val="00653F62"/>
    <w:rsid w:val="0065420B"/>
    <w:rsid w:val="00654246"/>
    <w:rsid w:val="00654280"/>
    <w:rsid w:val="00654495"/>
    <w:rsid w:val="006545D2"/>
    <w:rsid w:val="006546B1"/>
    <w:rsid w:val="00654AE3"/>
    <w:rsid w:val="00654C0B"/>
    <w:rsid w:val="00654E8F"/>
    <w:rsid w:val="00654FBC"/>
    <w:rsid w:val="0065564E"/>
    <w:rsid w:val="0065586F"/>
    <w:rsid w:val="00655F04"/>
    <w:rsid w:val="00656681"/>
    <w:rsid w:val="0065668D"/>
    <w:rsid w:val="00656A19"/>
    <w:rsid w:val="00656A81"/>
    <w:rsid w:val="006572D5"/>
    <w:rsid w:val="006578FA"/>
    <w:rsid w:val="00657AC7"/>
    <w:rsid w:val="00657DFC"/>
    <w:rsid w:val="006602A2"/>
    <w:rsid w:val="0066081D"/>
    <w:rsid w:val="00660FB9"/>
    <w:rsid w:val="00661021"/>
    <w:rsid w:val="00661633"/>
    <w:rsid w:val="00661B8F"/>
    <w:rsid w:val="00661C39"/>
    <w:rsid w:val="00661FAF"/>
    <w:rsid w:val="0066249B"/>
    <w:rsid w:val="00662582"/>
    <w:rsid w:val="00662AAE"/>
    <w:rsid w:val="00662D27"/>
    <w:rsid w:val="00662DAA"/>
    <w:rsid w:val="00662F4C"/>
    <w:rsid w:val="00663773"/>
    <w:rsid w:val="006637BC"/>
    <w:rsid w:val="00663CF4"/>
    <w:rsid w:val="00663F61"/>
    <w:rsid w:val="00663FA4"/>
    <w:rsid w:val="0066411C"/>
    <w:rsid w:val="0066449C"/>
    <w:rsid w:val="00664619"/>
    <w:rsid w:val="00664801"/>
    <w:rsid w:val="00664C5B"/>
    <w:rsid w:val="00664F4C"/>
    <w:rsid w:val="0066522E"/>
    <w:rsid w:val="00665517"/>
    <w:rsid w:val="00665AD2"/>
    <w:rsid w:val="0066608A"/>
    <w:rsid w:val="0066656A"/>
    <w:rsid w:val="006669E6"/>
    <w:rsid w:val="00666A16"/>
    <w:rsid w:val="00666D6D"/>
    <w:rsid w:val="00666F71"/>
    <w:rsid w:val="00666F87"/>
    <w:rsid w:val="0066713A"/>
    <w:rsid w:val="00667346"/>
    <w:rsid w:val="0066739B"/>
    <w:rsid w:val="00667A73"/>
    <w:rsid w:val="00667C39"/>
    <w:rsid w:val="00667C55"/>
    <w:rsid w:val="00667CF9"/>
    <w:rsid w:val="00667F87"/>
    <w:rsid w:val="0067066C"/>
    <w:rsid w:val="006708FE"/>
    <w:rsid w:val="00670913"/>
    <w:rsid w:val="006709B4"/>
    <w:rsid w:val="006709BB"/>
    <w:rsid w:val="00670DC7"/>
    <w:rsid w:val="00670E0D"/>
    <w:rsid w:val="0067105B"/>
    <w:rsid w:val="00671403"/>
    <w:rsid w:val="00671659"/>
    <w:rsid w:val="00671794"/>
    <w:rsid w:val="00671BE0"/>
    <w:rsid w:val="00672497"/>
    <w:rsid w:val="00672550"/>
    <w:rsid w:val="006725E8"/>
    <w:rsid w:val="0067266C"/>
    <w:rsid w:val="00672AB0"/>
    <w:rsid w:val="00672F46"/>
    <w:rsid w:val="0067319D"/>
    <w:rsid w:val="0067336A"/>
    <w:rsid w:val="0067367F"/>
    <w:rsid w:val="00673BF9"/>
    <w:rsid w:val="00673D24"/>
    <w:rsid w:val="00673E05"/>
    <w:rsid w:val="00673F1B"/>
    <w:rsid w:val="00674001"/>
    <w:rsid w:val="00674DA2"/>
    <w:rsid w:val="00674FA4"/>
    <w:rsid w:val="00675436"/>
    <w:rsid w:val="006756CB"/>
    <w:rsid w:val="00675857"/>
    <w:rsid w:val="00675897"/>
    <w:rsid w:val="00675C21"/>
    <w:rsid w:val="00675F80"/>
    <w:rsid w:val="00676157"/>
    <w:rsid w:val="0067620C"/>
    <w:rsid w:val="006762BA"/>
    <w:rsid w:val="0067632B"/>
    <w:rsid w:val="00676604"/>
    <w:rsid w:val="006769BC"/>
    <w:rsid w:val="00676C9A"/>
    <w:rsid w:val="00676CA3"/>
    <w:rsid w:val="00677018"/>
    <w:rsid w:val="006773CB"/>
    <w:rsid w:val="0067748D"/>
    <w:rsid w:val="006775A7"/>
    <w:rsid w:val="0067767D"/>
    <w:rsid w:val="006776BC"/>
    <w:rsid w:val="006777C5"/>
    <w:rsid w:val="00677AE6"/>
    <w:rsid w:val="00677BC8"/>
    <w:rsid w:val="00677CF1"/>
    <w:rsid w:val="00677D5E"/>
    <w:rsid w:val="0067EB71"/>
    <w:rsid w:val="00680366"/>
    <w:rsid w:val="006803A5"/>
    <w:rsid w:val="0068048B"/>
    <w:rsid w:val="00680AC2"/>
    <w:rsid w:val="00680DEC"/>
    <w:rsid w:val="00680E3C"/>
    <w:rsid w:val="00680F5A"/>
    <w:rsid w:val="0068145C"/>
    <w:rsid w:val="0068145F"/>
    <w:rsid w:val="00681C3D"/>
    <w:rsid w:val="00681DF4"/>
    <w:rsid w:val="00681EDD"/>
    <w:rsid w:val="00682063"/>
    <w:rsid w:val="006820E3"/>
    <w:rsid w:val="0068216D"/>
    <w:rsid w:val="0068248C"/>
    <w:rsid w:val="006829CF"/>
    <w:rsid w:val="00682A6B"/>
    <w:rsid w:val="00682C4A"/>
    <w:rsid w:val="0068316B"/>
    <w:rsid w:val="006835B6"/>
    <w:rsid w:val="00683664"/>
    <w:rsid w:val="006839E6"/>
    <w:rsid w:val="00683AF7"/>
    <w:rsid w:val="00683BE7"/>
    <w:rsid w:val="00683D10"/>
    <w:rsid w:val="00683F65"/>
    <w:rsid w:val="00683FCD"/>
    <w:rsid w:val="006847C8"/>
    <w:rsid w:val="006847E1"/>
    <w:rsid w:val="0068499E"/>
    <w:rsid w:val="00684D6C"/>
    <w:rsid w:val="0068500E"/>
    <w:rsid w:val="006851D6"/>
    <w:rsid w:val="00685376"/>
    <w:rsid w:val="006854DF"/>
    <w:rsid w:val="0068576B"/>
    <w:rsid w:val="006858A1"/>
    <w:rsid w:val="00685A2E"/>
    <w:rsid w:val="00685C98"/>
    <w:rsid w:val="00686939"/>
    <w:rsid w:val="00687461"/>
    <w:rsid w:val="006875F6"/>
    <w:rsid w:val="006877C6"/>
    <w:rsid w:val="006879B6"/>
    <w:rsid w:val="00687A1D"/>
    <w:rsid w:val="0068B951"/>
    <w:rsid w:val="00690650"/>
    <w:rsid w:val="00690905"/>
    <w:rsid w:val="00690FFD"/>
    <w:rsid w:val="00691202"/>
    <w:rsid w:val="0069136C"/>
    <w:rsid w:val="00691C72"/>
    <w:rsid w:val="00691D9B"/>
    <w:rsid w:val="00691F65"/>
    <w:rsid w:val="0069289C"/>
    <w:rsid w:val="00692A5C"/>
    <w:rsid w:val="006934C0"/>
    <w:rsid w:val="00693BDA"/>
    <w:rsid w:val="00693CBD"/>
    <w:rsid w:val="00693CE8"/>
    <w:rsid w:val="00693E0D"/>
    <w:rsid w:val="006940E8"/>
    <w:rsid w:val="00694711"/>
    <w:rsid w:val="006947C2"/>
    <w:rsid w:val="006949A8"/>
    <w:rsid w:val="00694F24"/>
    <w:rsid w:val="00695170"/>
    <w:rsid w:val="0069522D"/>
    <w:rsid w:val="0069537D"/>
    <w:rsid w:val="00695503"/>
    <w:rsid w:val="00695CBF"/>
    <w:rsid w:val="00695D18"/>
    <w:rsid w:val="00695D55"/>
    <w:rsid w:val="00696515"/>
    <w:rsid w:val="00696B13"/>
    <w:rsid w:val="00696B6D"/>
    <w:rsid w:val="00696B6F"/>
    <w:rsid w:val="00696E08"/>
    <w:rsid w:val="00696F69"/>
    <w:rsid w:val="00696FD6"/>
    <w:rsid w:val="00697073"/>
    <w:rsid w:val="006972B3"/>
    <w:rsid w:val="00697318"/>
    <w:rsid w:val="00697640"/>
    <w:rsid w:val="00697821"/>
    <w:rsid w:val="00697B64"/>
    <w:rsid w:val="00697EDE"/>
    <w:rsid w:val="00697F62"/>
    <w:rsid w:val="0069D5AD"/>
    <w:rsid w:val="006A04C7"/>
    <w:rsid w:val="006A0A87"/>
    <w:rsid w:val="006A0E0F"/>
    <w:rsid w:val="006A11BB"/>
    <w:rsid w:val="006A1255"/>
    <w:rsid w:val="006A171C"/>
    <w:rsid w:val="006A1759"/>
    <w:rsid w:val="006A1D92"/>
    <w:rsid w:val="006A1E6F"/>
    <w:rsid w:val="006A1FAE"/>
    <w:rsid w:val="006A2147"/>
    <w:rsid w:val="006A22EE"/>
    <w:rsid w:val="006A25C1"/>
    <w:rsid w:val="006A26D5"/>
    <w:rsid w:val="006A3039"/>
    <w:rsid w:val="006A3051"/>
    <w:rsid w:val="006A30AF"/>
    <w:rsid w:val="006A3197"/>
    <w:rsid w:val="006A376E"/>
    <w:rsid w:val="006A3ED4"/>
    <w:rsid w:val="006A3EDD"/>
    <w:rsid w:val="006A43D4"/>
    <w:rsid w:val="006A45AC"/>
    <w:rsid w:val="006A4883"/>
    <w:rsid w:val="006A4968"/>
    <w:rsid w:val="006A4B85"/>
    <w:rsid w:val="006A4C34"/>
    <w:rsid w:val="006A516E"/>
    <w:rsid w:val="006A527C"/>
    <w:rsid w:val="006A536A"/>
    <w:rsid w:val="006A5419"/>
    <w:rsid w:val="006A58FC"/>
    <w:rsid w:val="006A5D23"/>
    <w:rsid w:val="006A609A"/>
    <w:rsid w:val="006A6484"/>
    <w:rsid w:val="006A670B"/>
    <w:rsid w:val="006A6841"/>
    <w:rsid w:val="006A6B04"/>
    <w:rsid w:val="006A6B3F"/>
    <w:rsid w:val="006A6D0C"/>
    <w:rsid w:val="006A6DF0"/>
    <w:rsid w:val="006A6FD1"/>
    <w:rsid w:val="006A70A7"/>
    <w:rsid w:val="006A7159"/>
    <w:rsid w:val="006A73E9"/>
    <w:rsid w:val="006A7458"/>
    <w:rsid w:val="006A76EC"/>
    <w:rsid w:val="006A7A1B"/>
    <w:rsid w:val="006B00C9"/>
    <w:rsid w:val="006B065F"/>
    <w:rsid w:val="006B0DB1"/>
    <w:rsid w:val="006B0F87"/>
    <w:rsid w:val="006B12DA"/>
    <w:rsid w:val="006B15EA"/>
    <w:rsid w:val="006B1A7F"/>
    <w:rsid w:val="006B1DDF"/>
    <w:rsid w:val="006B1F18"/>
    <w:rsid w:val="006B201D"/>
    <w:rsid w:val="006B25DD"/>
    <w:rsid w:val="006B2C69"/>
    <w:rsid w:val="006B2D54"/>
    <w:rsid w:val="006B2D78"/>
    <w:rsid w:val="006B32A1"/>
    <w:rsid w:val="006B32FB"/>
    <w:rsid w:val="006B375F"/>
    <w:rsid w:val="006B3BBF"/>
    <w:rsid w:val="006B47AD"/>
    <w:rsid w:val="006B4889"/>
    <w:rsid w:val="006B48CE"/>
    <w:rsid w:val="006B4A6B"/>
    <w:rsid w:val="006B4B95"/>
    <w:rsid w:val="006B4E7C"/>
    <w:rsid w:val="006B4F6C"/>
    <w:rsid w:val="006B5003"/>
    <w:rsid w:val="006B5362"/>
    <w:rsid w:val="006B5587"/>
    <w:rsid w:val="006B59B6"/>
    <w:rsid w:val="006B6718"/>
    <w:rsid w:val="006B684A"/>
    <w:rsid w:val="006B6867"/>
    <w:rsid w:val="006B6971"/>
    <w:rsid w:val="006B6CB4"/>
    <w:rsid w:val="006B6D53"/>
    <w:rsid w:val="006B7164"/>
    <w:rsid w:val="006B7168"/>
    <w:rsid w:val="006B734B"/>
    <w:rsid w:val="006B7455"/>
    <w:rsid w:val="006B754B"/>
    <w:rsid w:val="006B7AD0"/>
    <w:rsid w:val="006B7AE3"/>
    <w:rsid w:val="006B7B0A"/>
    <w:rsid w:val="006B7B2C"/>
    <w:rsid w:val="006B7DD7"/>
    <w:rsid w:val="006B7EC9"/>
    <w:rsid w:val="006B7EFD"/>
    <w:rsid w:val="006B7F20"/>
    <w:rsid w:val="006B7F9A"/>
    <w:rsid w:val="006C028A"/>
    <w:rsid w:val="006C157B"/>
    <w:rsid w:val="006C180B"/>
    <w:rsid w:val="006C1B92"/>
    <w:rsid w:val="006C1BF3"/>
    <w:rsid w:val="006C1F2B"/>
    <w:rsid w:val="006C1F9A"/>
    <w:rsid w:val="006C212B"/>
    <w:rsid w:val="006C2137"/>
    <w:rsid w:val="006C2A3F"/>
    <w:rsid w:val="006C32AA"/>
    <w:rsid w:val="006C377F"/>
    <w:rsid w:val="006C39CC"/>
    <w:rsid w:val="006C3A56"/>
    <w:rsid w:val="006C3AAF"/>
    <w:rsid w:val="006C3BC3"/>
    <w:rsid w:val="006C3C1D"/>
    <w:rsid w:val="006C3DDB"/>
    <w:rsid w:val="006C3E48"/>
    <w:rsid w:val="006C3E92"/>
    <w:rsid w:val="006C3FF1"/>
    <w:rsid w:val="006C4072"/>
    <w:rsid w:val="006C4293"/>
    <w:rsid w:val="006C495B"/>
    <w:rsid w:val="006C4BAF"/>
    <w:rsid w:val="006C4D3B"/>
    <w:rsid w:val="006C50B8"/>
    <w:rsid w:val="006C50E0"/>
    <w:rsid w:val="006C51E1"/>
    <w:rsid w:val="006C5346"/>
    <w:rsid w:val="006C58AE"/>
    <w:rsid w:val="006C5E94"/>
    <w:rsid w:val="006C661C"/>
    <w:rsid w:val="006C67DC"/>
    <w:rsid w:val="006C68E1"/>
    <w:rsid w:val="006C6A88"/>
    <w:rsid w:val="006C6B46"/>
    <w:rsid w:val="006C6DB7"/>
    <w:rsid w:val="006C6EA3"/>
    <w:rsid w:val="006C7489"/>
    <w:rsid w:val="006C7C86"/>
    <w:rsid w:val="006C7CD3"/>
    <w:rsid w:val="006C7E93"/>
    <w:rsid w:val="006CE1E6"/>
    <w:rsid w:val="006D0370"/>
    <w:rsid w:val="006D07A4"/>
    <w:rsid w:val="006D0DF6"/>
    <w:rsid w:val="006D0F74"/>
    <w:rsid w:val="006D1026"/>
    <w:rsid w:val="006D14DD"/>
    <w:rsid w:val="006D153D"/>
    <w:rsid w:val="006D1755"/>
    <w:rsid w:val="006D1C01"/>
    <w:rsid w:val="006D1FF4"/>
    <w:rsid w:val="006D20AB"/>
    <w:rsid w:val="006D2605"/>
    <w:rsid w:val="006D2E3E"/>
    <w:rsid w:val="006D3342"/>
    <w:rsid w:val="006D38AB"/>
    <w:rsid w:val="006D3B86"/>
    <w:rsid w:val="006D3DCD"/>
    <w:rsid w:val="006D403A"/>
    <w:rsid w:val="006D4169"/>
    <w:rsid w:val="006D453C"/>
    <w:rsid w:val="006D458B"/>
    <w:rsid w:val="006D4594"/>
    <w:rsid w:val="006D4B66"/>
    <w:rsid w:val="006D4CC6"/>
    <w:rsid w:val="006D50E1"/>
    <w:rsid w:val="006D55F0"/>
    <w:rsid w:val="006D56D6"/>
    <w:rsid w:val="006D58A0"/>
    <w:rsid w:val="006D5A47"/>
    <w:rsid w:val="006D5DAC"/>
    <w:rsid w:val="006D610A"/>
    <w:rsid w:val="006D6369"/>
    <w:rsid w:val="006D64E1"/>
    <w:rsid w:val="006D67F3"/>
    <w:rsid w:val="006D684F"/>
    <w:rsid w:val="006D6B3F"/>
    <w:rsid w:val="006D6C3D"/>
    <w:rsid w:val="006D6DD4"/>
    <w:rsid w:val="006D6E94"/>
    <w:rsid w:val="006D6F1B"/>
    <w:rsid w:val="006D70DB"/>
    <w:rsid w:val="006D7284"/>
    <w:rsid w:val="006D7626"/>
    <w:rsid w:val="006D76AF"/>
    <w:rsid w:val="006D78CA"/>
    <w:rsid w:val="006D7A2E"/>
    <w:rsid w:val="006D7DA2"/>
    <w:rsid w:val="006D7F56"/>
    <w:rsid w:val="006D7FF3"/>
    <w:rsid w:val="006E043C"/>
    <w:rsid w:val="006E0496"/>
    <w:rsid w:val="006E05CF"/>
    <w:rsid w:val="006E06F1"/>
    <w:rsid w:val="006E07FE"/>
    <w:rsid w:val="006E0B21"/>
    <w:rsid w:val="006E0C31"/>
    <w:rsid w:val="006E1106"/>
    <w:rsid w:val="006E1676"/>
    <w:rsid w:val="006E16EA"/>
    <w:rsid w:val="006E188D"/>
    <w:rsid w:val="006E1CC5"/>
    <w:rsid w:val="006E2084"/>
    <w:rsid w:val="006E20F3"/>
    <w:rsid w:val="006E245D"/>
    <w:rsid w:val="006E248E"/>
    <w:rsid w:val="006E2A2A"/>
    <w:rsid w:val="006E33CF"/>
    <w:rsid w:val="006E385D"/>
    <w:rsid w:val="006E38B2"/>
    <w:rsid w:val="006E3974"/>
    <w:rsid w:val="006E3982"/>
    <w:rsid w:val="006E3BB1"/>
    <w:rsid w:val="006E3E29"/>
    <w:rsid w:val="006E3FCA"/>
    <w:rsid w:val="006E41DC"/>
    <w:rsid w:val="006E440A"/>
    <w:rsid w:val="006E4452"/>
    <w:rsid w:val="006E4613"/>
    <w:rsid w:val="006E4803"/>
    <w:rsid w:val="006E4878"/>
    <w:rsid w:val="006E492E"/>
    <w:rsid w:val="006E4A1C"/>
    <w:rsid w:val="006E4A38"/>
    <w:rsid w:val="006E4A8F"/>
    <w:rsid w:val="006E4D61"/>
    <w:rsid w:val="006E4EFA"/>
    <w:rsid w:val="006E5746"/>
    <w:rsid w:val="006E587B"/>
    <w:rsid w:val="006E59EA"/>
    <w:rsid w:val="006E6067"/>
    <w:rsid w:val="006E6744"/>
    <w:rsid w:val="006E6EF2"/>
    <w:rsid w:val="006E7359"/>
    <w:rsid w:val="006E7A36"/>
    <w:rsid w:val="006E7D53"/>
    <w:rsid w:val="006E7DF9"/>
    <w:rsid w:val="006F00E6"/>
    <w:rsid w:val="006F0133"/>
    <w:rsid w:val="006F0193"/>
    <w:rsid w:val="006F02BA"/>
    <w:rsid w:val="006F088B"/>
    <w:rsid w:val="006F08F6"/>
    <w:rsid w:val="006F0BFE"/>
    <w:rsid w:val="006F0E4E"/>
    <w:rsid w:val="006F10FA"/>
    <w:rsid w:val="006F16E1"/>
    <w:rsid w:val="006F1D67"/>
    <w:rsid w:val="006F1E05"/>
    <w:rsid w:val="006F1EAC"/>
    <w:rsid w:val="006F1F0D"/>
    <w:rsid w:val="006F276A"/>
    <w:rsid w:val="006F2869"/>
    <w:rsid w:val="006F2ABA"/>
    <w:rsid w:val="006F2EAD"/>
    <w:rsid w:val="006F32BA"/>
    <w:rsid w:val="006F3766"/>
    <w:rsid w:val="006F3A7C"/>
    <w:rsid w:val="006F3FB5"/>
    <w:rsid w:val="006F446F"/>
    <w:rsid w:val="006F4629"/>
    <w:rsid w:val="006F4657"/>
    <w:rsid w:val="006F46E3"/>
    <w:rsid w:val="006F52D2"/>
    <w:rsid w:val="006F539E"/>
    <w:rsid w:val="006F561E"/>
    <w:rsid w:val="006F56AB"/>
    <w:rsid w:val="006F591A"/>
    <w:rsid w:val="006F5A68"/>
    <w:rsid w:val="006F5B54"/>
    <w:rsid w:val="006F6014"/>
    <w:rsid w:val="006F639E"/>
    <w:rsid w:val="006F65C8"/>
    <w:rsid w:val="006F679F"/>
    <w:rsid w:val="006F67A1"/>
    <w:rsid w:val="006F6808"/>
    <w:rsid w:val="006F6833"/>
    <w:rsid w:val="006F6A60"/>
    <w:rsid w:val="006F6B13"/>
    <w:rsid w:val="006F6F65"/>
    <w:rsid w:val="006F71AE"/>
    <w:rsid w:val="006F7202"/>
    <w:rsid w:val="006F7CF2"/>
    <w:rsid w:val="006F7EAB"/>
    <w:rsid w:val="0070010D"/>
    <w:rsid w:val="00700566"/>
    <w:rsid w:val="007008A2"/>
    <w:rsid w:val="00700C20"/>
    <w:rsid w:val="00700C57"/>
    <w:rsid w:val="00700CCC"/>
    <w:rsid w:val="00700EF8"/>
    <w:rsid w:val="007016C5"/>
    <w:rsid w:val="007017B4"/>
    <w:rsid w:val="00701AA0"/>
    <w:rsid w:val="00701E81"/>
    <w:rsid w:val="0070236F"/>
    <w:rsid w:val="007023EA"/>
    <w:rsid w:val="00702A24"/>
    <w:rsid w:val="00702AAB"/>
    <w:rsid w:val="00702C97"/>
    <w:rsid w:val="0070306F"/>
    <w:rsid w:val="007033E9"/>
    <w:rsid w:val="007037AB"/>
    <w:rsid w:val="00703C38"/>
    <w:rsid w:val="00703C86"/>
    <w:rsid w:val="00704012"/>
    <w:rsid w:val="00704841"/>
    <w:rsid w:val="00704A00"/>
    <w:rsid w:val="00704DEC"/>
    <w:rsid w:val="00705228"/>
    <w:rsid w:val="0070540D"/>
    <w:rsid w:val="007054F9"/>
    <w:rsid w:val="00705C76"/>
    <w:rsid w:val="00705D1B"/>
    <w:rsid w:val="00706189"/>
    <w:rsid w:val="007061A8"/>
    <w:rsid w:val="00706AA7"/>
    <w:rsid w:val="00706B63"/>
    <w:rsid w:val="00706C0A"/>
    <w:rsid w:val="00706C7F"/>
    <w:rsid w:val="00706DE1"/>
    <w:rsid w:val="00707182"/>
    <w:rsid w:val="007072B0"/>
    <w:rsid w:val="007075CB"/>
    <w:rsid w:val="00707796"/>
    <w:rsid w:val="007078C7"/>
    <w:rsid w:val="00710092"/>
    <w:rsid w:val="007100EE"/>
    <w:rsid w:val="007102D2"/>
    <w:rsid w:val="00710369"/>
    <w:rsid w:val="00710615"/>
    <w:rsid w:val="0071075E"/>
    <w:rsid w:val="00710A59"/>
    <w:rsid w:val="00710C69"/>
    <w:rsid w:val="007113BD"/>
    <w:rsid w:val="00711833"/>
    <w:rsid w:val="007118AA"/>
    <w:rsid w:val="00711A44"/>
    <w:rsid w:val="00711B18"/>
    <w:rsid w:val="0071233F"/>
    <w:rsid w:val="00712C15"/>
    <w:rsid w:val="007134B7"/>
    <w:rsid w:val="00713765"/>
    <w:rsid w:val="0071403D"/>
    <w:rsid w:val="00714386"/>
    <w:rsid w:val="0071446A"/>
    <w:rsid w:val="0071488F"/>
    <w:rsid w:val="007148F0"/>
    <w:rsid w:val="0071492A"/>
    <w:rsid w:val="00714B68"/>
    <w:rsid w:val="0071513A"/>
    <w:rsid w:val="0071520C"/>
    <w:rsid w:val="00715321"/>
    <w:rsid w:val="00715685"/>
    <w:rsid w:val="00715709"/>
    <w:rsid w:val="0071593F"/>
    <w:rsid w:val="00715AA1"/>
    <w:rsid w:val="00715D1B"/>
    <w:rsid w:val="00716425"/>
    <w:rsid w:val="00716951"/>
    <w:rsid w:val="00716A3B"/>
    <w:rsid w:val="00716ACA"/>
    <w:rsid w:val="00717217"/>
    <w:rsid w:val="00717618"/>
    <w:rsid w:val="00717D50"/>
    <w:rsid w:val="00717DD1"/>
    <w:rsid w:val="00720686"/>
    <w:rsid w:val="00720772"/>
    <w:rsid w:val="00720B19"/>
    <w:rsid w:val="00720DE8"/>
    <w:rsid w:val="00720E98"/>
    <w:rsid w:val="00720F49"/>
    <w:rsid w:val="00720F4B"/>
    <w:rsid w:val="0072130B"/>
    <w:rsid w:val="00721367"/>
    <w:rsid w:val="00721654"/>
    <w:rsid w:val="00721685"/>
    <w:rsid w:val="00721784"/>
    <w:rsid w:val="0072185A"/>
    <w:rsid w:val="0072192A"/>
    <w:rsid w:val="00721946"/>
    <w:rsid w:val="00721A17"/>
    <w:rsid w:val="00721A84"/>
    <w:rsid w:val="00721D88"/>
    <w:rsid w:val="00721F44"/>
    <w:rsid w:val="00721FD6"/>
    <w:rsid w:val="00722406"/>
    <w:rsid w:val="007224E7"/>
    <w:rsid w:val="00722EF2"/>
    <w:rsid w:val="00723106"/>
    <w:rsid w:val="0072315A"/>
    <w:rsid w:val="00723175"/>
    <w:rsid w:val="00723763"/>
    <w:rsid w:val="00723B04"/>
    <w:rsid w:val="00723E7D"/>
    <w:rsid w:val="007240AB"/>
    <w:rsid w:val="00724881"/>
    <w:rsid w:val="0072495C"/>
    <w:rsid w:val="00724D04"/>
    <w:rsid w:val="00724D3E"/>
    <w:rsid w:val="00724E96"/>
    <w:rsid w:val="00725101"/>
    <w:rsid w:val="00725379"/>
    <w:rsid w:val="007254DF"/>
    <w:rsid w:val="007254E6"/>
    <w:rsid w:val="007256E9"/>
    <w:rsid w:val="00725D1D"/>
    <w:rsid w:val="00725E79"/>
    <w:rsid w:val="00726319"/>
    <w:rsid w:val="0072658D"/>
    <w:rsid w:val="0072682E"/>
    <w:rsid w:val="00726903"/>
    <w:rsid w:val="00726AB0"/>
    <w:rsid w:val="007271BD"/>
    <w:rsid w:val="00727344"/>
    <w:rsid w:val="007279A4"/>
    <w:rsid w:val="00727D07"/>
    <w:rsid w:val="00727EC8"/>
    <w:rsid w:val="007300C4"/>
    <w:rsid w:val="00730178"/>
    <w:rsid w:val="0073075E"/>
    <w:rsid w:val="00730A53"/>
    <w:rsid w:val="007310D1"/>
    <w:rsid w:val="007319FA"/>
    <w:rsid w:val="00731C9C"/>
    <w:rsid w:val="007323B4"/>
    <w:rsid w:val="00732600"/>
    <w:rsid w:val="00732632"/>
    <w:rsid w:val="00732E5F"/>
    <w:rsid w:val="00732FD5"/>
    <w:rsid w:val="007333D3"/>
    <w:rsid w:val="007340CB"/>
    <w:rsid w:val="0073424E"/>
    <w:rsid w:val="00734254"/>
    <w:rsid w:val="007344E6"/>
    <w:rsid w:val="00734525"/>
    <w:rsid w:val="007346F2"/>
    <w:rsid w:val="00734709"/>
    <w:rsid w:val="0073470A"/>
    <w:rsid w:val="0073474E"/>
    <w:rsid w:val="0073479C"/>
    <w:rsid w:val="00734884"/>
    <w:rsid w:val="00734A1E"/>
    <w:rsid w:val="00734F38"/>
    <w:rsid w:val="0073509A"/>
    <w:rsid w:val="007350D4"/>
    <w:rsid w:val="00735115"/>
    <w:rsid w:val="007351FE"/>
    <w:rsid w:val="0073530B"/>
    <w:rsid w:val="007353AB"/>
    <w:rsid w:val="00735706"/>
    <w:rsid w:val="0073610A"/>
    <w:rsid w:val="0073650D"/>
    <w:rsid w:val="00736A8E"/>
    <w:rsid w:val="00736D4F"/>
    <w:rsid w:val="00736DD7"/>
    <w:rsid w:val="007371EA"/>
    <w:rsid w:val="00737510"/>
    <w:rsid w:val="00737987"/>
    <w:rsid w:val="00737B10"/>
    <w:rsid w:val="00740039"/>
    <w:rsid w:val="007401EB"/>
    <w:rsid w:val="00740A51"/>
    <w:rsid w:val="00740B00"/>
    <w:rsid w:val="0074117E"/>
    <w:rsid w:val="00741527"/>
    <w:rsid w:val="0074183D"/>
    <w:rsid w:val="00741A09"/>
    <w:rsid w:val="00741CBD"/>
    <w:rsid w:val="00741D65"/>
    <w:rsid w:val="00741EBD"/>
    <w:rsid w:val="00741F18"/>
    <w:rsid w:val="00741F79"/>
    <w:rsid w:val="00742274"/>
    <w:rsid w:val="00742314"/>
    <w:rsid w:val="00742E54"/>
    <w:rsid w:val="00742F75"/>
    <w:rsid w:val="00742FA3"/>
    <w:rsid w:val="007435C0"/>
    <w:rsid w:val="00743959"/>
    <w:rsid w:val="00743DCD"/>
    <w:rsid w:val="007445C2"/>
    <w:rsid w:val="00744791"/>
    <w:rsid w:val="007448AC"/>
    <w:rsid w:val="00745835"/>
    <w:rsid w:val="007458C9"/>
    <w:rsid w:val="007459B8"/>
    <w:rsid w:val="00745A61"/>
    <w:rsid w:val="00745E22"/>
    <w:rsid w:val="00745E55"/>
    <w:rsid w:val="00745F6A"/>
    <w:rsid w:val="007462EE"/>
    <w:rsid w:val="00746665"/>
    <w:rsid w:val="00746676"/>
    <w:rsid w:val="0074676D"/>
    <w:rsid w:val="00746AFC"/>
    <w:rsid w:val="00746B65"/>
    <w:rsid w:val="00746D26"/>
    <w:rsid w:val="00746E0B"/>
    <w:rsid w:val="00747470"/>
    <w:rsid w:val="007475DF"/>
    <w:rsid w:val="00747717"/>
    <w:rsid w:val="00747DB8"/>
    <w:rsid w:val="007503ED"/>
    <w:rsid w:val="007505AB"/>
    <w:rsid w:val="00751036"/>
    <w:rsid w:val="00751037"/>
    <w:rsid w:val="007511A7"/>
    <w:rsid w:val="007515E7"/>
    <w:rsid w:val="00751734"/>
    <w:rsid w:val="0075186B"/>
    <w:rsid w:val="00751911"/>
    <w:rsid w:val="00751F2E"/>
    <w:rsid w:val="00751F75"/>
    <w:rsid w:val="0075229C"/>
    <w:rsid w:val="007524CD"/>
    <w:rsid w:val="007525A3"/>
    <w:rsid w:val="007528A3"/>
    <w:rsid w:val="00752AFA"/>
    <w:rsid w:val="00752D6E"/>
    <w:rsid w:val="00752DDA"/>
    <w:rsid w:val="00752EDF"/>
    <w:rsid w:val="00752F79"/>
    <w:rsid w:val="007531DF"/>
    <w:rsid w:val="00753204"/>
    <w:rsid w:val="0075351B"/>
    <w:rsid w:val="007536A9"/>
    <w:rsid w:val="00753916"/>
    <w:rsid w:val="00753939"/>
    <w:rsid w:val="00753BF8"/>
    <w:rsid w:val="00753D06"/>
    <w:rsid w:val="00753D30"/>
    <w:rsid w:val="00753D73"/>
    <w:rsid w:val="00753DAD"/>
    <w:rsid w:val="00753ECB"/>
    <w:rsid w:val="00753F85"/>
    <w:rsid w:val="00754240"/>
    <w:rsid w:val="007543D0"/>
    <w:rsid w:val="00754450"/>
    <w:rsid w:val="00754650"/>
    <w:rsid w:val="0075482C"/>
    <w:rsid w:val="00754DB6"/>
    <w:rsid w:val="00754DC6"/>
    <w:rsid w:val="00754ED6"/>
    <w:rsid w:val="0075558D"/>
    <w:rsid w:val="00755688"/>
    <w:rsid w:val="007556A0"/>
    <w:rsid w:val="007557B7"/>
    <w:rsid w:val="007558F5"/>
    <w:rsid w:val="00755BB6"/>
    <w:rsid w:val="00756028"/>
    <w:rsid w:val="00756336"/>
    <w:rsid w:val="0075697C"/>
    <w:rsid w:val="007571D8"/>
    <w:rsid w:val="00757242"/>
    <w:rsid w:val="007573E1"/>
    <w:rsid w:val="00757870"/>
    <w:rsid w:val="007578B7"/>
    <w:rsid w:val="00757D77"/>
    <w:rsid w:val="00757E20"/>
    <w:rsid w:val="00757E98"/>
    <w:rsid w:val="00757F57"/>
    <w:rsid w:val="0075C1F6"/>
    <w:rsid w:val="00760556"/>
    <w:rsid w:val="007605D7"/>
    <w:rsid w:val="007606D3"/>
    <w:rsid w:val="007608F5"/>
    <w:rsid w:val="00760A47"/>
    <w:rsid w:val="00760A9B"/>
    <w:rsid w:val="00760BC2"/>
    <w:rsid w:val="0076137E"/>
    <w:rsid w:val="00761391"/>
    <w:rsid w:val="00761486"/>
    <w:rsid w:val="007619EF"/>
    <w:rsid w:val="00761F5C"/>
    <w:rsid w:val="0076205E"/>
    <w:rsid w:val="0076251F"/>
    <w:rsid w:val="0076296F"/>
    <w:rsid w:val="00763798"/>
    <w:rsid w:val="00763D27"/>
    <w:rsid w:val="00763DDE"/>
    <w:rsid w:val="00763ED4"/>
    <w:rsid w:val="0076405A"/>
    <w:rsid w:val="007641AC"/>
    <w:rsid w:val="007641CE"/>
    <w:rsid w:val="00764668"/>
    <w:rsid w:val="007647B1"/>
    <w:rsid w:val="00764945"/>
    <w:rsid w:val="00764B0A"/>
    <w:rsid w:val="00764CAB"/>
    <w:rsid w:val="00765264"/>
    <w:rsid w:val="0076565A"/>
    <w:rsid w:val="007657B8"/>
    <w:rsid w:val="00765BC5"/>
    <w:rsid w:val="00765C20"/>
    <w:rsid w:val="00765D58"/>
    <w:rsid w:val="0076619E"/>
    <w:rsid w:val="0076632F"/>
    <w:rsid w:val="00766650"/>
    <w:rsid w:val="0076685E"/>
    <w:rsid w:val="00766D0F"/>
    <w:rsid w:val="00766EFD"/>
    <w:rsid w:val="00766F42"/>
    <w:rsid w:val="007670D1"/>
    <w:rsid w:val="007675BA"/>
    <w:rsid w:val="00770242"/>
    <w:rsid w:val="0077034A"/>
    <w:rsid w:val="00770485"/>
    <w:rsid w:val="00770671"/>
    <w:rsid w:val="00770783"/>
    <w:rsid w:val="007708FC"/>
    <w:rsid w:val="00770925"/>
    <w:rsid w:val="00770ABE"/>
    <w:rsid w:val="00770D2E"/>
    <w:rsid w:val="00770F84"/>
    <w:rsid w:val="0077109C"/>
    <w:rsid w:val="007712FC"/>
    <w:rsid w:val="00771664"/>
    <w:rsid w:val="00771802"/>
    <w:rsid w:val="007718C9"/>
    <w:rsid w:val="007718FE"/>
    <w:rsid w:val="00771CA6"/>
    <w:rsid w:val="00771DD7"/>
    <w:rsid w:val="00771FCE"/>
    <w:rsid w:val="00772237"/>
    <w:rsid w:val="007728FE"/>
    <w:rsid w:val="0077325C"/>
    <w:rsid w:val="00773346"/>
    <w:rsid w:val="007733DF"/>
    <w:rsid w:val="00773432"/>
    <w:rsid w:val="00773468"/>
    <w:rsid w:val="007736F9"/>
    <w:rsid w:val="007737E3"/>
    <w:rsid w:val="007743FB"/>
    <w:rsid w:val="00774525"/>
    <w:rsid w:val="0077453B"/>
    <w:rsid w:val="007748BE"/>
    <w:rsid w:val="00774A47"/>
    <w:rsid w:val="00774D68"/>
    <w:rsid w:val="00774D7D"/>
    <w:rsid w:val="00774E66"/>
    <w:rsid w:val="00775045"/>
    <w:rsid w:val="00775450"/>
    <w:rsid w:val="007754E3"/>
    <w:rsid w:val="00775545"/>
    <w:rsid w:val="0077576A"/>
    <w:rsid w:val="007757F5"/>
    <w:rsid w:val="00775C08"/>
    <w:rsid w:val="00775CCC"/>
    <w:rsid w:val="00775CD4"/>
    <w:rsid w:val="00775DE6"/>
    <w:rsid w:val="00775E88"/>
    <w:rsid w:val="007766DC"/>
    <w:rsid w:val="007768CD"/>
    <w:rsid w:val="00776996"/>
    <w:rsid w:val="007769D3"/>
    <w:rsid w:val="00776B7F"/>
    <w:rsid w:val="00776CE9"/>
    <w:rsid w:val="00776EA2"/>
    <w:rsid w:val="007772ED"/>
    <w:rsid w:val="00777391"/>
    <w:rsid w:val="00777534"/>
    <w:rsid w:val="00777A2F"/>
    <w:rsid w:val="00777A34"/>
    <w:rsid w:val="007804A5"/>
    <w:rsid w:val="007807B8"/>
    <w:rsid w:val="00780B42"/>
    <w:rsid w:val="00780F76"/>
    <w:rsid w:val="00781004"/>
    <w:rsid w:val="007814EB"/>
    <w:rsid w:val="00781650"/>
    <w:rsid w:val="007818EC"/>
    <w:rsid w:val="0078195F"/>
    <w:rsid w:val="00781A43"/>
    <w:rsid w:val="00781B56"/>
    <w:rsid w:val="00781F17"/>
    <w:rsid w:val="007823EC"/>
    <w:rsid w:val="0078259A"/>
    <w:rsid w:val="00782A50"/>
    <w:rsid w:val="00782C5F"/>
    <w:rsid w:val="00782DCB"/>
    <w:rsid w:val="00782DEA"/>
    <w:rsid w:val="007830B4"/>
    <w:rsid w:val="00783101"/>
    <w:rsid w:val="00783251"/>
    <w:rsid w:val="00783554"/>
    <w:rsid w:val="007835F1"/>
    <w:rsid w:val="00783943"/>
    <w:rsid w:val="007839E4"/>
    <w:rsid w:val="00784004"/>
    <w:rsid w:val="0078452D"/>
    <w:rsid w:val="0078462D"/>
    <w:rsid w:val="00784C2E"/>
    <w:rsid w:val="00784C47"/>
    <w:rsid w:val="00785028"/>
    <w:rsid w:val="0078520F"/>
    <w:rsid w:val="00785266"/>
    <w:rsid w:val="00785443"/>
    <w:rsid w:val="007854A6"/>
    <w:rsid w:val="0078552F"/>
    <w:rsid w:val="007857CB"/>
    <w:rsid w:val="00785A13"/>
    <w:rsid w:val="00785A98"/>
    <w:rsid w:val="00785AEB"/>
    <w:rsid w:val="00785FF9"/>
    <w:rsid w:val="00786325"/>
    <w:rsid w:val="00786827"/>
    <w:rsid w:val="00786BAA"/>
    <w:rsid w:val="00786D9F"/>
    <w:rsid w:val="00786DD0"/>
    <w:rsid w:val="00786F74"/>
    <w:rsid w:val="007870DA"/>
    <w:rsid w:val="00787257"/>
    <w:rsid w:val="0078789E"/>
    <w:rsid w:val="00787FD3"/>
    <w:rsid w:val="007905BF"/>
    <w:rsid w:val="007905FE"/>
    <w:rsid w:val="007908A4"/>
    <w:rsid w:val="007908EA"/>
    <w:rsid w:val="00790F38"/>
    <w:rsid w:val="00791004"/>
    <w:rsid w:val="0079113F"/>
    <w:rsid w:val="00791615"/>
    <w:rsid w:val="007919CD"/>
    <w:rsid w:val="007919D3"/>
    <w:rsid w:val="007919F5"/>
    <w:rsid w:val="00791AA0"/>
    <w:rsid w:val="00791B98"/>
    <w:rsid w:val="00791BFD"/>
    <w:rsid w:val="00791C6C"/>
    <w:rsid w:val="0079233D"/>
    <w:rsid w:val="0079241D"/>
    <w:rsid w:val="0079251F"/>
    <w:rsid w:val="007926A3"/>
    <w:rsid w:val="007929D3"/>
    <w:rsid w:val="00792AE4"/>
    <w:rsid w:val="00792B20"/>
    <w:rsid w:val="00792D6D"/>
    <w:rsid w:val="007930C1"/>
    <w:rsid w:val="007937D0"/>
    <w:rsid w:val="007939CD"/>
    <w:rsid w:val="00793ABF"/>
    <w:rsid w:val="00793CB2"/>
    <w:rsid w:val="0079465E"/>
    <w:rsid w:val="00794A85"/>
    <w:rsid w:val="00794CDA"/>
    <w:rsid w:val="007951B5"/>
    <w:rsid w:val="007952E0"/>
    <w:rsid w:val="0079583B"/>
    <w:rsid w:val="00795A00"/>
    <w:rsid w:val="00795AEB"/>
    <w:rsid w:val="00795E8A"/>
    <w:rsid w:val="007961DE"/>
    <w:rsid w:val="0079676F"/>
    <w:rsid w:val="007967BA"/>
    <w:rsid w:val="00796D5E"/>
    <w:rsid w:val="00796DC1"/>
    <w:rsid w:val="00796FC2"/>
    <w:rsid w:val="00797255"/>
    <w:rsid w:val="0079758A"/>
    <w:rsid w:val="00797BEC"/>
    <w:rsid w:val="00797F95"/>
    <w:rsid w:val="007A001D"/>
    <w:rsid w:val="007A01B8"/>
    <w:rsid w:val="007A022C"/>
    <w:rsid w:val="007A02EB"/>
    <w:rsid w:val="007A05A7"/>
    <w:rsid w:val="007A06AC"/>
    <w:rsid w:val="007A094B"/>
    <w:rsid w:val="007A1134"/>
    <w:rsid w:val="007A161E"/>
    <w:rsid w:val="007A17D6"/>
    <w:rsid w:val="007A185D"/>
    <w:rsid w:val="007A1C72"/>
    <w:rsid w:val="007A1C9B"/>
    <w:rsid w:val="007A228D"/>
    <w:rsid w:val="007A24C0"/>
    <w:rsid w:val="007A2EAF"/>
    <w:rsid w:val="007A3B5D"/>
    <w:rsid w:val="007A3C64"/>
    <w:rsid w:val="007A40C8"/>
    <w:rsid w:val="007A41A1"/>
    <w:rsid w:val="007A45DC"/>
    <w:rsid w:val="007A4774"/>
    <w:rsid w:val="007A4830"/>
    <w:rsid w:val="007A4A03"/>
    <w:rsid w:val="007A4FAF"/>
    <w:rsid w:val="007A5209"/>
    <w:rsid w:val="007A526B"/>
    <w:rsid w:val="007A546D"/>
    <w:rsid w:val="007A5A98"/>
    <w:rsid w:val="007A5CC0"/>
    <w:rsid w:val="007A61AA"/>
    <w:rsid w:val="007A634E"/>
    <w:rsid w:val="007A66EB"/>
    <w:rsid w:val="007A6780"/>
    <w:rsid w:val="007A67B0"/>
    <w:rsid w:val="007A6822"/>
    <w:rsid w:val="007A6A17"/>
    <w:rsid w:val="007A6A2D"/>
    <w:rsid w:val="007A6CAA"/>
    <w:rsid w:val="007A7087"/>
    <w:rsid w:val="007A745E"/>
    <w:rsid w:val="007A75AB"/>
    <w:rsid w:val="007A78EE"/>
    <w:rsid w:val="007A799D"/>
    <w:rsid w:val="007A79BB"/>
    <w:rsid w:val="007B0076"/>
    <w:rsid w:val="007B013A"/>
    <w:rsid w:val="007B040A"/>
    <w:rsid w:val="007B0902"/>
    <w:rsid w:val="007B0E69"/>
    <w:rsid w:val="007B10FF"/>
    <w:rsid w:val="007B19AE"/>
    <w:rsid w:val="007B1DB6"/>
    <w:rsid w:val="007B29B5"/>
    <w:rsid w:val="007B2A3E"/>
    <w:rsid w:val="007B2AD2"/>
    <w:rsid w:val="007B2C8D"/>
    <w:rsid w:val="007B2C99"/>
    <w:rsid w:val="007B2ED5"/>
    <w:rsid w:val="007B315E"/>
    <w:rsid w:val="007B3268"/>
    <w:rsid w:val="007B3451"/>
    <w:rsid w:val="007B35AA"/>
    <w:rsid w:val="007B3621"/>
    <w:rsid w:val="007B3AEC"/>
    <w:rsid w:val="007B4603"/>
    <w:rsid w:val="007B4833"/>
    <w:rsid w:val="007B5029"/>
    <w:rsid w:val="007B51EF"/>
    <w:rsid w:val="007B52F0"/>
    <w:rsid w:val="007B557A"/>
    <w:rsid w:val="007B59E9"/>
    <w:rsid w:val="007B5BB9"/>
    <w:rsid w:val="007B5CC3"/>
    <w:rsid w:val="007B5FDC"/>
    <w:rsid w:val="007B615D"/>
    <w:rsid w:val="007B632B"/>
    <w:rsid w:val="007B64B9"/>
    <w:rsid w:val="007B6502"/>
    <w:rsid w:val="007B67C3"/>
    <w:rsid w:val="007B6B16"/>
    <w:rsid w:val="007B76F2"/>
    <w:rsid w:val="007C05E7"/>
    <w:rsid w:val="007C063B"/>
    <w:rsid w:val="007C067B"/>
    <w:rsid w:val="007C0A38"/>
    <w:rsid w:val="007C0BFA"/>
    <w:rsid w:val="007C0DEF"/>
    <w:rsid w:val="007C10EA"/>
    <w:rsid w:val="007C1208"/>
    <w:rsid w:val="007C13CA"/>
    <w:rsid w:val="007C1472"/>
    <w:rsid w:val="007C155A"/>
    <w:rsid w:val="007C173C"/>
    <w:rsid w:val="007C183E"/>
    <w:rsid w:val="007C1BB3"/>
    <w:rsid w:val="007C1C72"/>
    <w:rsid w:val="007C1E1E"/>
    <w:rsid w:val="007C1EFA"/>
    <w:rsid w:val="007C2004"/>
    <w:rsid w:val="007C2272"/>
    <w:rsid w:val="007C277A"/>
    <w:rsid w:val="007C27D2"/>
    <w:rsid w:val="007C297A"/>
    <w:rsid w:val="007C2B57"/>
    <w:rsid w:val="007C2C13"/>
    <w:rsid w:val="007C36EB"/>
    <w:rsid w:val="007C3753"/>
    <w:rsid w:val="007C392B"/>
    <w:rsid w:val="007C39D5"/>
    <w:rsid w:val="007C3EDC"/>
    <w:rsid w:val="007C4186"/>
    <w:rsid w:val="007C4619"/>
    <w:rsid w:val="007C46BB"/>
    <w:rsid w:val="007C47DE"/>
    <w:rsid w:val="007C5199"/>
    <w:rsid w:val="007C56D3"/>
    <w:rsid w:val="007C581E"/>
    <w:rsid w:val="007C60D9"/>
    <w:rsid w:val="007C6354"/>
    <w:rsid w:val="007C6A63"/>
    <w:rsid w:val="007C6CC6"/>
    <w:rsid w:val="007C6CE4"/>
    <w:rsid w:val="007C6F4D"/>
    <w:rsid w:val="007C765D"/>
    <w:rsid w:val="007C78A3"/>
    <w:rsid w:val="007C7A8B"/>
    <w:rsid w:val="007C7B58"/>
    <w:rsid w:val="007C7FE7"/>
    <w:rsid w:val="007D0101"/>
    <w:rsid w:val="007D0581"/>
    <w:rsid w:val="007D080D"/>
    <w:rsid w:val="007D0C55"/>
    <w:rsid w:val="007D145D"/>
    <w:rsid w:val="007D14C5"/>
    <w:rsid w:val="007D177B"/>
    <w:rsid w:val="007D17FF"/>
    <w:rsid w:val="007D183A"/>
    <w:rsid w:val="007D1871"/>
    <w:rsid w:val="007D18D3"/>
    <w:rsid w:val="007D1EAA"/>
    <w:rsid w:val="007D1EBD"/>
    <w:rsid w:val="007D2059"/>
    <w:rsid w:val="007D25F4"/>
    <w:rsid w:val="007D2705"/>
    <w:rsid w:val="007D2AE8"/>
    <w:rsid w:val="007D30BE"/>
    <w:rsid w:val="007D3115"/>
    <w:rsid w:val="007D3132"/>
    <w:rsid w:val="007D313B"/>
    <w:rsid w:val="007D317E"/>
    <w:rsid w:val="007D33A7"/>
    <w:rsid w:val="007D3630"/>
    <w:rsid w:val="007D363B"/>
    <w:rsid w:val="007D3B5E"/>
    <w:rsid w:val="007D4487"/>
    <w:rsid w:val="007D4535"/>
    <w:rsid w:val="007D4761"/>
    <w:rsid w:val="007D49E0"/>
    <w:rsid w:val="007D50D8"/>
    <w:rsid w:val="007D58BD"/>
    <w:rsid w:val="007D5FA0"/>
    <w:rsid w:val="007D60EB"/>
    <w:rsid w:val="007D617F"/>
    <w:rsid w:val="007D6386"/>
    <w:rsid w:val="007D63DD"/>
    <w:rsid w:val="007D67E7"/>
    <w:rsid w:val="007D7054"/>
    <w:rsid w:val="007D7103"/>
    <w:rsid w:val="007D754E"/>
    <w:rsid w:val="007D78F9"/>
    <w:rsid w:val="007D7922"/>
    <w:rsid w:val="007D7FCA"/>
    <w:rsid w:val="007E0409"/>
    <w:rsid w:val="007E0681"/>
    <w:rsid w:val="007E0B68"/>
    <w:rsid w:val="007E0F8B"/>
    <w:rsid w:val="007E104C"/>
    <w:rsid w:val="007E138E"/>
    <w:rsid w:val="007E145D"/>
    <w:rsid w:val="007E1A54"/>
    <w:rsid w:val="007E1CD4"/>
    <w:rsid w:val="007E1D4F"/>
    <w:rsid w:val="007E20C2"/>
    <w:rsid w:val="007E2231"/>
    <w:rsid w:val="007E23E7"/>
    <w:rsid w:val="007E28BA"/>
    <w:rsid w:val="007E2C2A"/>
    <w:rsid w:val="007E2CAB"/>
    <w:rsid w:val="007E2D7D"/>
    <w:rsid w:val="007E3657"/>
    <w:rsid w:val="007E3B8A"/>
    <w:rsid w:val="007E3C59"/>
    <w:rsid w:val="007E3D24"/>
    <w:rsid w:val="007E3FDD"/>
    <w:rsid w:val="007E4501"/>
    <w:rsid w:val="007E4EDC"/>
    <w:rsid w:val="007E5692"/>
    <w:rsid w:val="007E5748"/>
    <w:rsid w:val="007E5A78"/>
    <w:rsid w:val="007E5C1F"/>
    <w:rsid w:val="007E5F0C"/>
    <w:rsid w:val="007E6009"/>
    <w:rsid w:val="007E628D"/>
    <w:rsid w:val="007E6758"/>
    <w:rsid w:val="007E68A6"/>
    <w:rsid w:val="007E68D2"/>
    <w:rsid w:val="007E6A64"/>
    <w:rsid w:val="007E6AC5"/>
    <w:rsid w:val="007E6C89"/>
    <w:rsid w:val="007E6FAC"/>
    <w:rsid w:val="007E7367"/>
    <w:rsid w:val="007E7B6A"/>
    <w:rsid w:val="007E7C23"/>
    <w:rsid w:val="007E7D0A"/>
    <w:rsid w:val="007E7F0F"/>
    <w:rsid w:val="007E7F12"/>
    <w:rsid w:val="007F0553"/>
    <w:rsid w:val="007F0D2E"/>
    <w:rsid w:val="007F1084"/>
    <w:rsid w:val="007F11AE"/>
    <w:rsid w:val="007F13AB"/>
    <w:rsid w:val="007F14BE"/>
    <w:rsid w:val="007F16B5"/>
    <w:rsid w:val="007F1938"/>
    <w:rsid w:val="007F1C80"/>
    <w:rsid w:val="007F1F72"/>
    <w:rsid w:val="007F2A86"/>
    <w:rsid w:val="007F3197"/>
    <w:rsid w:val="007F3447"/>
    <w:rsid w:val="007F3637"/>
    <w:rsid w:val="007F3683"/>
    <w:rsid w:val="007F3A3E"/>
    <w:rsid w:val="007F3C06"/>
    <w:rsid w:val="007F3D35"/>
    <w:rsid w:val="007F415F"/>
    <w:rsid w:val="007F446D"/>
    <w:rsid w:val="007F47C6"/>
    <w:rsid w:val="007F47E3"/>
    <w:rsid w:val="007F4AB4"/>
    <w:rsid w:val="007F4B09"/>
    <w:rsid w:val="007F4C83"/>
    <w:rsid w:val="007F4E3E"/>
    <w:rsid w:val="007F5219"/>
    <w:rsid w:val="007F53D3"/>
    <w:rsid w:val="007F5630"/>
    <w:rsid w:val="007F582D"/>
    <w:rsid w:val="007F5DBD"/>
    <w:rsid w:val="007F5E02"/>
    <w:rsid w:val="007F60EA"/>
    <w:rsid w:val="007F6548"/>
    <w:rsid w:val="007F673A"/>
    <w:rsid w:val="007F693D"/>
    <w:rsid w:val="007F6AA1"/>
    <w:rsid w:val="007F6C37"/>
    <w:rsid w:val="007F7202"/>
    <w:rsid w:val="007F7634"/>
    <w:rsid w:val="00800131"/>
    <w:rsid w:val="00800411"/>
    <w:rsid w:val="00800709"/>
    <w:rsid w:val="00800943"/>
    <w:rsid w:val="00800A8F"/>
    <w:rsid w:val="008010DB"/>
    <w:rsid w:val="0080129D"/>
    <w:rsid w:val="008014B1"/>
    <w:rsid w:val="008014D7"/>
    <w:rsid w:val="00801583"/>
    <w:rsid w:val="00801844"/>
    <w:rsid w:val="008019FE"/>
    <w:rsid w:val="00801A12"/>
    <w:rsid w:val="00801A1E"/>
    <w:rsid w:val="00801C63"/>
    <w:rsid w:val="00801D28"/>
    <w:rsid w:val="008021FE"/>
    <w:rsid w:val="0080229C"/>
    <w:rsid w:val="00802382"/>
    <w:rsid w:val="00802B4B"/>
    <w:rsid w:val="00802BBC"/>
    <w:rsid w:val="00802DD0"/>
    <w:rsid w:val="00803199"/>
    <w:rsid w:val="0080351A"/>
    <w:rsid w:val="008037F3"/>
    <w:rsid w:val="00803B90"/>
    <w:rsid w:val="00803BDE"/>
    <w:rsid w:val="00803CA6"/>
    <w:rsid w:val="00803CE2"/>
    <w:rsid w:val="00804054"/>
    <w:rsid w:val="008044F5"/>
    <w:rsid w:val="00804974"/>
    <w:rsid w:val="00804ADC"/>
    <w:rsid w:val="00804DD4"/>
    <w:rsid w:val="00804DE0"/>
    <w:rsid w:val="00804E9B"/>
    <w:rsid w:val="00804F62"/>
    <w:rsid w:val="0080528B"/>
    <w:rsid w:val="0080565B"/>
    <w:rsid w:val="008056F1"/>
    <w:rsid w:val="00805723"/>
    <w:rsid w:val="0080591A"/>
    <w:rsid w:val="00805A02"/>
    <w:rsid w:val="00805B83"/>
    <w:rsid w:val="00805DFE"/>
    <w:rsid w:val="008063CD"/>
    <w:rsid w:val="008066BA"/>
    <w:rsid w:val="00806747"/>
    <w:rsid w:val="0080685D"/>
    <w:rsid w:val="008077B6"/>
    <w:rsid w:val="00807894"/>
    <w:rsid w:val="008078F2"/>
    <w:rsid w:val="00807924"/>
    <w:rsid w:val="00807CD2"/>
    <w:rsid w:val="00807CFE"/>
    <w:rsid w:val="00807DF3"/>
    <w:rsid w:val="0081009E"/>
    <w:rsid w:val="0081016A"/>
    <w:rsid w:val="008102B1"/>
    <w:rsid w:val="00810918"/>
    <w:rsid w:val="00810BFF"/>
    <w:rsid w:val="00811829"/>
    <w:rsid w:val="00811A59"/>
    <w:rsid w:val="00811D2B"/>
    <w:rsid w:val="00811D97"/>
    <w:rsid w:val="00812079"/>
    <w:rsid w:val="0081213D"/>
    <w:rsid w:val="008121FD"/>
    <w:rsid w:val="00812472"/>
    <w:rsid w:val="0081278D"/>
    <w:rsid w:val="00812B9E"/>
    <w:rsid w:val="00812C19"/>
    <w:rsid w:val="008135A4"/>
    <w:rsid w:val="008138C4"/>
    <w:rsid w:val="00813EC6"/>
    <w:rsid w:val="00814479"/>
    <w:rsid w:val="00814854"/>
    <w:rsid w:val="00814E96"/>
    <w:rsid w:val="00815691"/>
    <w:rsid w:val="00815929"/>
    <w:rsid w:val="00815A64"/>
    <w:rsid w:val="00815C5E"/>
    <w:rsid w:val="00815FEB"/>
    <w:rsid w:val="008160AF"/>
    <w:rsid w:val="0081654A"/>
    <w:rsid w:val="00816812"/>
    <w:rsid w:val="00816CCA"/>
    <w:rsid w:val="00816DD0"/>
    <w:rsid w:val="00817143"/>
    <w:rsid w:val="0081779C"/>
    <w:rsid w:val="008203E0"/>
    <w:rsid w:val="00820415"/>
    <w:rsid w:val="008205D7"/>
    <w:rsid w:val="00820685"/>
    <w:rsid w:val="0082079E"/>
    <w:rsid w:val="008207C5"/>
    <w:rsid w:val="00820823"/>
    <w:rsid w:val="00820B24"/>
    <w:rsid w:val="00820D13"/>
    <w:rsid w:val="00820EB6"/>
    <w:rsid w:val="00820ED0"/>
    <w:rsid w:val="00820F06"/>
    <w:rsid w:val="00820FE1"/>
    <w:rsid w:val="00821259"/>
    <w:rsid w:val="008212A0"/>
    <w:rsid w:val="00821578"/>
    <w:rsid w:val="008215B0"/>
    <w:rsid w:val="00821608"/>
    <w:rsid w:val="008218F6"/>
    <w:rsid w:val="00821947"/>
    <w:rsid w:val="00821C92"/>
    <w:rsid w:val="00821FE8"/>
    <w:rsid w:val="008220FC"/>
    <w:rsid w:val="0082210A"/>
    <w:rsid w:val="00822499"/>
    <w:rsid w:val="00822A20"/>
    <w:rsid w:val="00822C56"/>
    <w:rsid w:val="0082312A"/>
    <w:rsid w:val="008236B6"/>
    <w:rsid w:val="008238FC"/>
    <w:rsid w:val="00823A10"/>
    <w:rsid w:val="00823BFC"/>
    <w:rsid w:val="00823F85"/>
    <w:rsid w:val="008240BF"/>
    <w:rsid w:val="008242BE"/>
    <w:rsid w:val="008244C0"/>
    <w:rsid w:val="0082480E"/>
    <w:rsid w:val="00824B46"/>
    <w:rsid w:val="00824BCA"/>
    <w:rsid w:val="00824C65"/>
    <w:rsid w:val="00824C84"/>
    <w:rsid w:val="00824CF1"/>
    <w:rsid w:val="0082543E"/>
    <w:rsid w:val="008255A4"/>
    <w:rsid w:val="008255B9"/>
    <w:rsid w:val="008256B0"/>
    <w:rsid w:val="008257E0"/>
    <w:rsid w:val="0082585C"/>
    <w:rsid w:val="0082607A"/>
    <w:rsid w:val="00826159"/>
    <w:rsid w:val="00826198"/>
    <w:rsid w:val="00826488"/>
    <w:rsid w:val="00826561"/>
    <w:rsid w:val="008265AA"/>
    <w:rsid w:val="00826C6B"/>
    <w:rsid w:val="008271CA"/>
    <w:rsid w:val="0082772B"/>
    <w:rsid w:val="008279DF"/>
    <w:rsid w:val="00827A4A"/>
    <w:rsid w:val="008300A5"/>
    <w:rsid w:val="00830264"/>
    <w:rsid w:val="0083050F"/>
    <w:rsid w:val="00830A01"/>
    <w:rsid w:val="00830AF6"/>
    <w:rsid w:val="00830CB8"/>
    <w:rsid w:val="00830D85"/>
    <w:rsid w:val="00831010"/>
    <w:rsid w:val="00831A5E"/>
    <w:rsid w:val="00831F73"/>
    <w:rsid w:val="0083202E"/>
    <w:rsid w:val="008327A2"/>
    <w:rsid w:val="008327EF"/>
    <w:rsid w:val="00832C4A"/>
    <w:rsid w:val="00832C71"/>
    <w:rsid w:val="00832CF3"/>
    <w:rsid w:val="00832D69"/>
    <w:rsid w:val="00833187"/>
    <w:rsid w:val="00833418"/>
    <w:rsid w:val="008336EC"/>
    <w:rsid w:val="00833E36"/>
    <w:rsid w:val="00834365"/>
    <w:rsid w:val="00834424"/>
    <w:rsid w:val="00835390"/>
    <w:rsid w:val="008354A8"/>
    <w:rsid w:val="008356A3"/>
    <w:rsid w:val="00835788"/>
    <w:rsid w:val="00835B6D"/>
    <w:rsid w:val="00835B72"/>
    <w:rsid w:val="00835C26"/>
    <w:rsid w:val="00835CBB"/>
    <w:rsid w:val="00835CC5"/>
    <w:rsid w:val="00835CDF"/>
    <w:rsid w:val="00835F3A"/>
    <w:rsid w:val="008360F8"/>
    <w:rsid w:val="00836524"/>
    <w:rsid w:val="008365FA"/>
    <w:rsid w:val="008369B2"/>
    <w:rsid w:val="00836B1B"/>
    <w:rsid w:val="00836EB0"/>
    <w:rsid w:val="0083716C"/>
    <w:rsid w:val="00837331"/>
    <w:rsid w:val="00837426"/>
    <w:rsid w:val="0083762A"/>
    <w:rsid w:val="0083774B"/>
    <w:rsid w:val="00838BBC"/>
    <w:rsid w:val="0083D870"/>
    <w:rsid w:val="00840215"/>
    <w:rsid w:val="008403FD"/>
    <w:rsid w:val="00840649"/>
    <w:rsid w:val="008407EB"/>
    <w:rsid w:val="0084084E"/>
    <w:rsid w:val="008411D1"/>
    <w:rsid w:val="008423FC"/>
    <w:rsid w:val="00842556"/>
    <w:rsid w:val="00842557"/>
    <w:rsid w:val="008426A7"/>
    <w:rsid w:val="00842A8E"/>
    <w:rsid w:val="00842B8A"/>
    <w:rsid w:val="00842BEC"/>
    <w:rsid w:val="00842D6E"/>
    <w:rsid w:val="008431D2"/>
    <w:rsid w:val="0084321C"/>
    <w:rsid w:val="0084391F"/>
    <w:rsid w:val="00843EDC"/>
    <w:rsid w:val="00843F51"/>
    <w:rsid w:val="00843F9A"/>
    <w:rsid w:val="008441D1"/>
    <w:rsid w:val="008441FB"/>
    <w:rsid w:val="008443F0"/>
    <w:rsid w:val="008445DD"/>
    <w:rsid w:val="00844629"/>
    <w:rsid w:val="00844633"/>
    <w:rsid w:val="00844807"/>
    <w:rsid w:val="00844A3A"/>
    <w:rsid w:val="00844B33"/>
    <w:rsid w:val="00844B3F"/>
    <w:rsid w:val="00844F07"/>
    <w:rsid w:val="00845746"/>
    <w:rsid w:val="00845C52"/>
    <w:rsid w:val="00845CF9"/>
    <w:rsid w:val="00845D8F"/>
    <w:rsid w:val="00845FD1"/>
    <w:rsid w:val="0084624E"/>
    <w:rsid w:val="008463D0"/>
    <w:rsid w:val="00846A0F"/>
    <w:rsid w:val="00846D69"/>
    <w:rsid w:val="00846F28"/>
    <w:rsid w:val="008474BE"/>
    <w:rsid w:val="0084781E"/>
    <w:rsid w:val="00847AF2"/>
    <w:rsid w:val="00847D8B"/>
    <w:rsid w:val="00847ED1"/>
    <w:rsid w:val="00847F06"/>
    <w:rsid w:val="00847FD8"/>
    <w:rsid w:val="00850154"/>
    <w:rsid w:val="008506E9"/>
    <w:rsid w:val="008509C0"/>
    <w:rsid w:val="00850BE6"/>
    <w:rsid w:val="00851358"/>
    <w:rsid w:val="008513F8"/>
    <w:rsid w:val="008514C7"/>
    <w:rsid w:val="008514E0"/>
    <w:rsid w:val="0085190E"/>
    <w:rsid w:val="00851946"/>
    <w:rsid w:val="00851AB2"/>
    <w:rsid w:val="00851B0F"/>
    <w:rsid w:val="00852432"/>
    <w:rsid w:val="008524CA"/>
    <w:rsid w:val="00852D12"/>
    <w:rsid w:val="00853249"/>
    <w:rsid w:val="00853720"/>
    <w:rsid w:val="00853E70"/>
    <w:rsid w:val="00854170"/>
    <w:rsid w:val="00854277"/>
    <w:rsid w:val="0085444B"/>
    <w:rsid w:val="0085455B"/>
    <w:rsid w:val="008548BA"/>
    <w:rsid w:val="008548F6"/>
    <w:rsid w:val="008553C2"/>
    <w:rsid w:val="00855436"/>
    <w:rsid w:val="00855B6B"/>
    <w:rsid w:val="00856086"/>
    <w:rsid w:val="008561A1"/>
    <w:rsid w:val="008561A4"/>
    <w:rsid w:val="0085663D"/>
    <w:rsid w:val="0085695D"/>
    <w:rsid w:val="00856BE0"/>
    <w:rsid w:val="00857242"/>
    <w:rsid w:val="0085733B"/>
    <w:rsid w:val="0085735E"/>
    <w:rsid w:val="00857633"/>
    <w:rsid w:val="00860098"/>
    <w:rsid w:val="00860329"/>
    <w:rsid w:val="008603C0"/>
    <w:rsid w:val="00860530"/>
    <w:rsid w:val="00860702"/>
    <w:rsid w:val="00860C64"/>
    <w:rsid w:val="008610FF"/>
    <w:rsid w:val="00861312"/>
    <w:rsid w:val="0086137E"/>
    <w:rsid w:val="008613CE"/>
    <w:rsid w:val="008613EF"/>
    <w:rsid w:val="00861466"/>
    <w:rsid w:val="00861771"/>
    <w:rsid w:val="008618C2"/>
    <w:rsid w:val="008619C1"/>
    <w:rsid w:val="00861B7A"/>
    <w:rsid w:val="00861BA0"/>
    <w:rsid w:val="00861E2D"/>
    <w:rsid w:val="008628C5"/>
    <w:rsid w:val="00862914"/>
    <w:rsid w:val="0086292B"/>
    <w:rsid w:val="00862AE6"/>
    <w:rsid w:val="00862CE1"/>
    <w:rsid w:val="008635AA"/>
    <w:rsid w:val="008639ED"/>
    <w:rsid w:val="00863DBB"/>
    <w:rsid w:val="00863F65"/>
    <w:rsid w:val="00864238"/>
    <w:rsid w:val="00864658"/>
    <w:rsid w:val="008648FF"/>
    <w:rsid w:val="00864B71"/>
    <w:rsid w:val="00864E02"/>
    <w:rsid w:val="00865227"/>
    <w:rsid w:val="008652F2"/>
    <w:rsid w:val="008654D6"/>
    <w:rsid w:val="008658FD"/>
    <w:rsid w:val="00865AAC"/>
    <w:rsid w:val="00865D41"/>
    <w:rsid w:val="00865DA4"/>
    <w:rsid w:val="008660AB"/>
    <w:rsid w:val="00866265"/>
    <w:rsid w:val="00866708"/>
    <w:rsid w:val="00866C2F"/>
    <w:rsid w:val="008670A1"/>
    <w:rsid w:val="008670C8"/>
    <w:rsid w:val="00867133"/>
    <w:rsid w:val="0086713E"/>
    <w:rsid w:val="0086722F"/>
    <w:rsid w:val="00867426"/>
    <w:rsid w:val="00867954"/>
    <w:rsid w:val="0086795C"/>
    <w:rsid w:val="008703F3"/>
    <w:rsid w:val="008704BA"/>
    <w:rsid w:val="008709F0"/>
    <w:rsid w:val="00870BF3"/>
    <w:rsid w:val="00870E58"/>
    <w:rsid w:val="00870F2B"/>
    <w:rsid w:val="008715D6"/>
    <w:rsid w:val="00871753"/>
    <w:rsid w:val="008721DD"/>
    <w:rsid w:val="0087233D"/>
    <w:rsid w:val="0087234C"/>
    <w:rsid w:val="008724A1"/>
    <w:rsid w:val="008726FB"/>
    <w:rsid w:val="00872A03"/>
    <w:rsid w:val="00872AB5"/>
    <w:rsid w:val="00872F58"/>
    <w:rsid w:val="00873074"/>
    <w:rsid w:val="0087323A"/>
    <w:rsid w:val="0087391B"/>
    <w:rsid w:val="00873C30"/>
    <w:rsid w:val="00873E07"/>
    <w:rsid w:val="00873E38"/>
    <w:rsid w:val="00873F74"/>
    <w:rsid w:val="00874165"/>
    <w:rsid w:val="00874186"/>
    <w:rsid w:val="00874504"/>
    <w:rsid w:val="00874A00"/>
    <w:rsid w:val="00874BAA"/>
    <w:rsid w:val="008750E4"/>
    <w:rsid w:val="00875110"/>
    <w:rsid w:val="008752AC"/>
    <w:rsid w:val="00875439"/>
    <w:rsid w:val="008754FC"/>
    <w:rsid w:val="0087567D"/>
    <w:rsid w:val="008756F9"/>
    <w:rsid w:val="00875CF0"/>
    <w:rsid w:val="00875D68"/>
    <w:rsid w:val="00875DE5"/>
    <w:rsid w:val="00876028"/>
    <w:rsid w:val="008763EA"/>
    <w:rsid w:val="0087645C"/>
    <w:rsid w:val="0087646B"/>
    <w:rsid w:val="00876494"/>
    <w:rsid w:val="0087651D"/>
    <w:rsid w:val="0087663B"/>
    <w:rsid w:val="0087679F"/>
    <w:rsid w:val="008768A4"/>
    <w:rsid w:val="008768C0"/>
    <w:rsid w:val="00876A5C"/>
    <w:rsid w:val="00876B0F"/>
    <w:rsid w:val="00876BED"/>
    <w:rsid w:val="00876D9E"/>
    <w:rsid w:val="0087701B"/>
    <w:rsid w:val="008771B2"/>
    <w:rsid w:val="008773A4"/>
    <w:rsid w:val="0087763E"/>
    <w:rsid w:val="00877A5F"/>
    <w:rsid w:val="00877B3B"/>
    <w:rsid w:val="00877C87"/>
    <w:rsid w:val="00877F0B"/>
    <w:rsid w:val="008806FD"/>
    <w:rsid w:val="008808D2"/>
    <w:rsid w:val="00880E3A"/>
    <w:rsid w:val="00881077"/>
    <w:rsid w:val="008812A2"/>
    <w:rsid w:val="00881783"/>
    <w:rsid w:val="008817EB"/>
    <w:rsid w:val="00881967"/>
    <w:rsid w:val="00881AF3"/>
    <w:rsid w:val="00881C67"/>
    <w:rsid w:val="00881CC1"/>
    <w:rsid w:val="00881ED2"/>
    <w:rsid w:val="00881F12"/>
    <w:rsid w:val="00881F57"/>
    <w:rsid w:val="00881FDC"/>
    <w:rsid w:val="0088221C"/>
    <w:rsid w:val="00882715"/>
    <w:rsid w:val="008828DA"/>
    <w:rsid w:val="00882A5C"/>
    <w:rsid w:val="00882D92"/>
    <w:rsid w:val="008832AA"/>
    <w:rsid w:val="008836D1"/>
    <w:rsid w:val="00883850"/>
    <w:rsid w:val="00883DCE"/>
    <w:rsid w:val="00883DF5"/>
    <w:rsid w:val="008840C0"/>
    <w:rsid w:val="008842BF"/>
    <w:rsid w:val="0088451C"/>
    <w:rsid w:val="00884AD7"/>
    <w:rsid w:val="00884FBE"/>
    <w:rsid w:val="008850E3"/>
    <w:rsid w:val="00885438"/>
    <w:rsid w:val="008858A8"/>
    <w:rsid w:val="00885B41"/>
    <w:rsid w:val="00885BCC"/>
    <w:rsid w:val="00885C06"/>
    <w:rsid w:val="00885E4E"/>
    <w:rsid w:val="00885EE5"/>
    <w:rsid w:val="00885EF2"/>
    <w:rsid w:val="00885F51"/>
    <w:rsid w:val="00886067"/>
    <w:rsid w:val="0088613A"/>
    <w:rsid w:val="0088619F"/>
    <w:rsid w:val="00886394"/>
    <w:rsid w:val="00886847"/>
    <w:rsid w:val="008869EF"/>
    <w:rsid w:val="00886D6F"/>
    <w:rsid w:val="00887073"/>
    <w:rsid w:val="008872ED"/>
    <w:rsid w:val="008876C5"/>
    <w:rsid w:val="00887754"/>
    <w:rsid w:val="00887902"/>
    <w:rsid w:val="0088798A"/>
    <w:rsid w:val="00887D15"/>
    <w:rsid w:val="00887F7A"/>
    <w:rsid w:val="00890121"/>
    <w:rsid w:val="008904C0"/>
    <w:rsid w:val="00890575"/>
    <w:rsid w:val="00890696"/>
    <w:rsid w:val="008909EB"/>
    <w:rsid w:val="00890A9B"/>
    <w:rsid w:val="00890E6F"/>
    <w:rsid w:val="00891051"/>
    <w:rsid w:val="008912FE"/>
    <w:rsid w:val="0089144B"/>
    <w:rsid w:val="008916B7"/>
    <w:rsid w:val="00891852"/>
    <w:rsid w:val="008918BE"/>
    <w:rsid w:val="00891EA1"/>
    <w:rsid w:val="00891F8D"/>
    <w:rsid w:val="00892004"/>
    <w:rsid w:val="008922D2"/>
    <w:rsid w:val="0089244D"/>
    <w:rsid w:val="00892465"/>
    <w:rsid w:val="008927DB"/>
    <w:rsid w:val="008929DD"/>
    <w:rsid w:val="008930EA"/>
    <w:rsid w:val="00893793"/>
    <w:rsid w:val="008938E3"/>
    <w:rsid w:val="008939CB"/>
    <w:rsid w:val="00893A1A"/>
    <w:rsid w:val="00893AD5"/>
    <w:rsid w:val="00893B31"/>
    <w:rsid w:val="00893D1E"/>
    <w:rsid w:val="00893E53"/>
    <w:rsid w:val="00893FB9"/>
    <w:rsid w:val="008943A3"/>
    <w:rsid w:val="0089457C"/>
    <w:rsid w:val="008949A2"/>
    <w:rsid w:val="00894A2F"/>
    <w:rsid w:val="008951DF"/>
    <w:rsid w:val="00895445"/>
    <w:rsid w:val="00895E1F"/>
    <w:rsid w:val="00896F90"/>
    <w:rsid w:val="0089734E"/>
    <w:rsid w:val="00897416"/>
    <w:rsid w:val="00897538"/>
    <w:rsid w:val="00897558"/>
    <w:rsid w:val="00897906"/>
    <w:rsid w:val="00897A9F"/>
    <w:rsid w:val="00897AF4"/>
    <w:rsid w:val="00897CA1"/>
    <w:rsid w:val="00897D67"/>
    <w:rsid w:val="008A04ED"/>
    <w:rsid w:val="008A0CE1"/>
    <w:rsid w:val="008A0D6E"/>
    <w:rsid w:val="008A0EC7"/>
    <w:rsid w:val="008A0F32"/>
    <w:rsid w:val="008A1094"/>
    <w:rsid w:val="008A134B"/>
    <w:rsid w:val="008A1C08"/>
    <w:rsid w:val="008A1D45"/>
    <w:rsid w:val="008A20F4"/>
    <w:rsid w:val="008A2A83"/>
    <w:rsid w:val="008A2D70"/>
    <w:rsid w:val="008A2E06"/>
    <w:rsid w:val="008A2E58"/>
    <w:rsid w:val="008A2F35"/>
    <w:rsid w:val="008A31FC"/>
    <w:rsid w:val="008A343D"/>
    <w:rsid w:val="008A3525"/>
    <w:rsid w:val="008A3541"/>
    <w:rsid w:val="008A38A6"/>
    <w:rsid w:val="008A3903"/>
    <w:rsid w:val="008A3FAC"/>
    <w:rsid w:val="008A4402"/>
    <w:rsid w:val="008A4D9E"/>
    <w:rsid w:val="008A5111"/>
    <w:rsid w:val="008A558A"/>
    <w:rsid w:val="008A5709"/>
    <w:rsid w:val="008A5938"/>
    <w:rsid w:val="008A5B95"/>
    <w:rsid w:val="008A5F81"/>
    <w:rsid w:val="008A602B"/>
    <w:rsid w:val="008A6335"/>
    <w:rsid w:val="008A636D"/>
    <w:rsid w:val="008A6421"/>
    <w:rsid w:val="008A643F"/>
    <w:rsid w:val="008A6720"/>
    <w:rsid w:val="008A68C3"/>
    <w:rsid w:val="008A6902"/>
    <w:rsid w:val="008A72E5"/>
    <w:rsid w:val="008A78C0"/>
    <w:rsid w:val="008A7A3C"/>
    <w:rsid w:val="008A7DCB"/>
    <w:rsid w:val="008B0E90"/>
    <w:rsid w:val="008B11A4"/>
    <w:rsid w:val="008B13EF"/>
    <w:rsid w:val="008B1CF2"/>
    <w:rsid w:val="008B1F0D"/>
    <w:rsid w:val="008B1F0E"/>
    <w:rsid w:val="008B2345"/>
    <w:rsid w:val="008B2608"/>
    <w:rsid w:val="008B262A"/>
    <w:rsid w:val="008B2650"/>
    <w:rsid w:val="008B2797"/>
    <w:rsid w:val="008B2A92"/>
    <w:rsid w:val="008B2EBB"/>
    <w:rsid w:val="008B311D"/>
    <w:rsid w:val="008B328E"/>
    <w:rsid w:val="008B32B1"/>
    <w:rsid w:val="008B3E06"/>
    <w:rsid w:val="008B3ECF"/>
    <w:rsid w:val="008B420A"/>
    <w:rsid w:val="008B483A"/>
    <w:rsid w:val="008B4FBD"/>
    <w:rsid w:val="008B4FEB"/>
    <w:rsid w:val="008B509A"/>
    <w:rsid w:val="008B5165"/>
    <w:rsid w:val="008B5454"/>
    <w:rsid w:val="008B558D"/>
    <w:rsid w:val="008B55D0"/>
    <w:rsid w:val="008B575D"/>
    <w:rsid w:val="008B5949"/>
    <w:rsid w:val="008B5998"/>
    <w:rsid w:val="008B5CA9"/>
    <w:rsid w:val="008B5EA5"/>
    <w:rsid w:val="008B6334"/>
    <w:rsid w:val="008B65C8"/>
    <w:rsid w:val="008B7130"/>
    <w:rsid w:val="008B7158"/>
    <w:rsid w:val="008B72C9"/>
    <w:rsid w:val="008B744D"/>
    <w:rsid w:val="008B74B1"/>
    <w:rsid w:val="008B74FA"/>
    <w:rsid w:val="008B7A54"/>
    <w:rsid w:val="008B7DD1"/>
    <w:rsid w:val="008B7EBD"/>
    <w:rsid w:val="008C0061"/>
    <w:rsid w:val="008C0446"/>
    <w:rsid w:val="008C0EDF"/>
    <w:rsid w:val="008C10FB"/>
    <w:rsid w:val="008C16C7"/>
    <w:rsid w:val="008C1782"/>
    <w:rsid w:val="008C187A"/>
    <w:rsid w:val="008C1AAA"/>
    <w:rsid w:val="008C1C12"/>
    <w:rsid w:val="008C1DC5"/>
    <w:rsid w:val="008C1FDD"/>
    <w:rsid w:val="008C2022"/>
    <w:rsid w:val="008C265E"/>
    <w:rsid w:val="008C2D65"/>
    <w:rsid w:val="008C362B"/>
    <w:rsid w:val="008C365C"/>
    <w:rsid w:val="008C366D"/>
    <w:rsid w:val="008C3DD5"/>
    <w:rsid w:val="008C44CF"/>
    <w:rsid w:val="008C47D6"/>
    <w:rsid w:val="008C4833"/>
    <w:rsid w:val="008C4CF5"/>
    <w:rsid w:val="008C4FA5"/>
    <w:rsid w:val="008C502F"/>
    <w:rsid w:val="008C515C"/>
    <w:rsid w:val="008C5494"/>
    <w:rsid w:val="008C54DA"/>
    <w:rsid w:val="008C55BC"/>
    <w:rsid w:val="008C59C1"/>
    <w:rsid w:val="008C5EB2"/>
    <w:rsid w:val="008C605F"/>
    <w:rsid w:val="008C64E2"/>
    <w:rsid w:val="008C67F5"/>
    <w:rsid w:val="008C6BD0"/>
    <w:rsid w:val="008C72CB"/>
    <w:rsid w:val="008C74BD"/>
    <w:rsid w:val="008C752F"/>
    <w:rsid w:val="008C7EAF"/>
    <w:rsid w:val="008D04DD"/>
    <w:rsid w:val="008D0840"/>
    <w:rsid w:val="008D0B39"/>
    <w:rsid w:val="008D0F2D"/>
    <w:rsid w:val="008D163D"/>
    <w:rsid w:val="008D169C"/>
    <w:rsid w:val="008D1924"/>
    <w:rsid w:val="008D1ABA"/>
    <w:rsid w:val="008D1ACF"/>
    <w:rsid w:val="008D1C22"/>
    <w:rsid w:val="008D21AE"/>
    <w:rsid w:val="008D2340"/>
    <w:rsid w:val="008D2568"/>
    <w:rsid w:val="008D25BD"/>
    <w:rsid w:val="008D261D"/>
    <w:rsid w:val="008D26B2"/>
    <w:rsid w:val="008D3113"/>
    <w:rsid w:val="008D3617"/>
    <w:rsid w:val="008D37EA"/>
    <w:rsid w:val="008D3999"/>
    <w:rsid w:val="008D3ADA"/>
    <w:rsid w:val="008D3DCC"/>
    <w:rsid w:val="008D3ED8"/>
    <w:rsid w:val="008D4273"/>
    <w:rsid w:val="008D43FF"/>
    <w:rsid w:val="008D4760"/>
    <w:rsid w:val="008D47B8"/>
    <w:rsid w:val="008D4870"/>
    <w:rsid w:val="008D5011"/>
    <w:rsid w:val="008D5490"/>
    <w:rsid w:val="008D54A7"/>
    <w:rsid w:val="008D55F7"/>
    <w:rsid w:val="008D56B9"/>
    <w:rsid w:val="008D5742"/>
    <w:rsid w:val="008D57E3"/>
    <w:rsid w:val="008D5911"/>
    <w:rsid w:val="008D595D"/>
    <w:rsid w:val="008D5C56"/>
    <w:rsid w:val="008D5D05"/>
    <w:rsid w:val="008D602D"/>
    <w:rsid w:val="008D6145"/>
    <w:rsid w:val="008D6FD2"/>
    <w:rsid w:val="008D77F4"/>
    <w:rsid w:val="008D78E1"/>
    <w:rsid w:val="008E00A7"/>
    <w:rsid w:val="008E0211"/>
    <w:rsid w:val="008E036B"/>
    <w:rsid w:val="008E0766"/>
    <w:rsid w:val="008E099F"/>
    <w:rsid w:val="008E0A96"/>
    <w:rsid w:val="008E14CD"/>
    <w:rsid w:val="008E186B"/>
    <w:rsid w:val="008E1904"/>
    <w:rsid w:val="008E1ECA"/>
    <w:rsid w:val="008E2232"/>
    <w:rsid w:val="008E22BB"/>
    <w:rsid w:val="008E2377"/>
    <w:rsid w:val="008E29DA"/>
    <w:rsid w:val="008E2B83"/>
    <w:rsid w:val="008E2C04"/>
    <w:rsid w:val="008E2E44"/>
    <w:rsid w:val="008E2F18"/>
    <w:rsid w:val="008E2FAE"/>
    <w:rsid w:val="008E32A4"/>
    <w:rsid w:val="008E32F7"/>
    <w:rsid w:val="008E35A8"/>
    <w:rsid w:val="008E3741"/>
    <w:rsid w:val="008E3D0F"/>
    <w:rsid w:val="008E3DD5"/>
    <w:rsid w:val="008E3E43"/>
    <w:rsid w:val="008E3F90"/>
    <w:rsid w:val="008E4047"/>
    <w:rsid w:val="008E4253"/>
    <w:rsid w:val="008E4736"/>
    <w:rsid w:val="008E503E"/>
    <w:rsid w:val="008E5348"/>
    <w:rsid w:val="008E5E06"/>
    <w:rsid w:val="008E60C4"/>
    <w:rsid w:val="008E6917"/>
    <w:rsid w:val="008E6A89"/>
    <w:rsid w:val="008E6BC7"/>
    <w:rsid w:val="008E6CCF"/>
    <w:rsid w:val="008E7244"/>
    <w:rsid w:val="008E7322"/>
    <w:rsid w:val="008E771F"/>
    <w:rsid w:val="008F0173"/>
    <w:rsid w:val="008F02B8"/>
    <w:rsid w:val="008F0623"/>
    <w:rsid w:val="008F07D7"/>
    <w:rsid w:val="008F0833"/>
    <w:rsid w:val="008F088B"/>
    <w:rsid w:val="008F090B"/>
    <w:rsid w:val="008F09FF"/>
    <w:rsid w:val="008F0B47"/>
    <w:rsid w:val="008F0FE0"/>
    <w:rsid w:val="008F0FE9"/>
    <w:rsid w:val="008F127F"/>
    <w:rsid w:val="008F16E0"/>
    <w:rsid w:val="008F1759"/>
    <w:rsid w:val="008F1CE7"/>
    <w:rsid w:val="008F1DEB"/>
    <w:rsid w:val="008F1EE0"/>
    <w:rsid w:val="008F1FC7"/>
    <w:rsid w:val="008F26B5"/>
    <w:rsid w:val="008F27EB"/>
    <w:rsid w:val="008F2ACF"/>
    <w:rsid w:val="008F3020"/>
    <w:rsid w:val="008F34CD"/>
    <w:rsid w:val="008F366F"/>
    <w:rsid w:val="008F3A7D"/>
    <w:rsid w:val="008F3AAA"/>
    <w:rsid w:val="008F40C7"/>
    <w:rsid w:val="008F40EB"/>
    <w:rsid w:val="008F4376"/>
    <w:rsid w:val="008F4657"/>
    <w:rsid w:val="008F4918"/>
    <w:rsid w:val="008F4D7A"/>
    <w:rsid w:val="008F5006"/>
    <w:rsid w:val="008F501C"/>
    <w:rsid w:val="008F518E"/>
    <w:rsid w:val="008F534F"/>
    <w:rsid w:val="008F540A"/>
    <w:rsid w:val="008F5AAB"/>
    <w:rsid w:val="008F5D66"/>
    <w:rsid w:val="008F6093"/>
    <w:rsid w:val="008F6322"/>
    <w:rsid w:val="008F660C"/>
    <w:rsid w:val="008F6A27"/>
    <w:rsid w:val="008F6C03"/>
    <w:rsid w:val="008F6D7D"/>
    <w:rsid w:val="008F6E43"/>
    <w:rsid w:val="008F749A"/>
    <w:rsid w:val="008F7702"/>
    <w:rsid w:val="008F7789"/>
    <w:rsid w:val="008F7A5E"/>
    <w:rsid w:val="008F7B25"/>
    <w:rsid w:val="008F7D15"/>
    <w:rsid w:val="008FB088"/>
    <w:rsid w:val="00900191"/>
    <w:rsid w:val="009004CB"/>
    <w:rsid w:val="009006EC"/>
    <w:rsid w:val="00900CB7"/>
    <w:rsid w:val="00900FEA"/>
    <w:rsid w:val="009010F9"/>
    <w:rsid w:val="009013D0"/>
    <w:rsid w:val="009017C7"/>
    <w:rsid w:val="009018BA"/>
    <w:rsid w:val="009020FE"/>
    <w:rsid w:val="009023E9"/>
    <w:rsid w:val="0090281F"/>
    <w:rsid w:val="0090319A"/>
    <w:rsid w:val="009031ED"/>
    <w:rsid w:val="009033DE"/>
    <w:rsid w:val="00903618"/>
    <w:rsid w:val="0090369B"/>
    <w:rsid w:val="00903F27"/>
    <w:rsid w:val="0090412C"/>
    <w:rsid w:val="009041EB"/>
    <w:rsid w:val="00904244"/>
    <w:rsid w:val="009049F0"/>
    <w:rsid w:val="00904E66"/>
    <w:rsid w:val="00905159"/>
    <w:rsid w:val="00905382"/>
    <w:rsid w:val="00905975"/>
    <w:rsid w:val="00905ABC"/>
    <w:rsid w:val="00905E1B"/>
    <w:rsid w:val="00905FD3"/>
    <w:rsid w:val="009060A9"/>
    <w:rsid w:val="00906AAA"/>
    <w:rsid w:val="00906B80"/>
    <w:rsid w:val="00906D40"/>
    <w:rsid w:val="00907129"/>
    <w:rsid w:val="0090716C"/>
    <w:rsid w:val="00907183"/>
    <w:rsid w:val="00907245"/>
    <w:rsid w:val="0091013F"/>
    <w:rsid w:val="00910826"/>
    <w:rsid w:val="00910A08"/>
    <w:rsid w:val="009110B8"/>
    <w:rsid w:val="0091114D"/>
    <w:rsid w:val="0091127D"/>
    <w:rsid w:val="009112FC"/>
    <w:rsid w:val="0091136E"/>
    <w:rsid w:val="009116D9"/>
    <w:rsid w:val="009118C4"/>
    <w:rsid w:val="009119C9"/>
    <w:rsid w:val="00911AB7"/>
    <w:rsid w:val="00911D00"/>
    <w:rsid w:val="009127D2"/>
    <w:rsid w:val="00912B61"/>
    <w:rsid w:val="00912E64"/>
    <w:rsid w:val="009131D2"/>
    <w:rsid w:val="00913287"/>
    <w:rsid w:val="00913E13"/>
    <w:rsid w:val="00913FA1"/>
    <w:rsid w:val="00914A6E"/>
    <w:rsid w:val="00914D90"/>
    <w:rsid w:val="00914F8D"/>
    <w:rsid w:val="0091515E"/>
    <w:rsid w:val="0091534F"/>
    <w:rsid w:val="009155CF"/>
    <w:rsid w:val="00915840"/>
    <w:rsid w:val="009158C9"/>
    <w:rsid w:val="00915971"/>
    <w:rsid w:val="00915BD4"/>
    <w:rsid w:val="009164B2"/>
    <w:rsid w:val="0091681E"/>
    <w:rsid w:val="009168B7"/>
    <w:rsid w:val="00916ACB"/>
    <w:rsid w:val="009170A4"/>
    <w:rsid w:val="00917352"/>
    <w:rsid w:val="009178A1"/>
    <w:rsid w:val="00917AD6"/>
    <w:rsid w:val="00917C48"/>
    <w:rsid w:val="00917E4F"/>
    <w:rsid w:val="00920B73"/>
    <w:rsid w:val="00920E06"/>
    <w:rsid w:val="00920F14"/>
    <w:rsid w:val="00920FAF"/>
    <w:rsid w:val="009211E4"/>
    <w:rsid w:val="00921612"/>
    <w:rsid w:val="009219AD"/>
    <w:rsid w:val="009221C3"/>
    <w:rsid w:val="009222C7"/>
    <w:rsid w:val="009223AA"/>
    <w:rsid w:val="00922949"/>
    <w:rsid w:val="00922A8D"/>
    <w:rsid w:val="00922BF9"/>
    <w:rsid w:val="00922CAC"/>
    <w:rsid w:val="009230CA"/>
    <w:rsid w:val="00923153"/>
    <w:rsid w:val="009231E4"/>
    <w:rsid w:val="0092370E"/>
    <w:rsid w:val="00923AF2"/>
    <w:rsid w:val="00923B2D"/>
    <w:rsid w:val="00923BC5"/>
    <w:rsid w:val="00923C1F"/>
    <w:rsid w:val="00923FB2"/>
    <w:rsid w:val="0092404E"/>
    <w:rsid w:val="00924345"/>
    <w:rsid w:val="009243E4"/>
    <w:rsid w:val="0092442C"/>
    <w:rsid w:val="009248FF"/>
    <w:rsid w:val="00924980"/>
    <w:rsid w:val="0092498A"/>
    <w:rsid w:val="00924D9A"/>
    <w:rsid w:val="00925890"/>
    <w:rsid w:val="00925963"/>
    <w:rsid w:val="00925BAD"/>
    <w:rsid w:val="00925F15"/>
    <w:rsid w:val="0092632F"/>
    <w:rsid w:val="009265E7"/>
    <w:rsid w:val="00926DA5"/>
    <w:rsid w:val="00926E16"/>
    <w:rsid w:val="00926F60"/>
    <w:rsid w:val="00927175"/>
    <w:rsid w:val="00927562"/>
    <w:rsid w:val="00927B7C"/>
    <w:rsid w:val="00927DC4"/>
    <w:rsid w:val="00927DD0"/>
    <w:rsid w:val="00927FB2"/>
    <w:rsid w:val="00930089"/>
    <w:rsid w:val="009303A3"/>
    <w:rsid w:val="0093054B"/>
    <w:rsid w:val="009306C9"/>
    <w:rsid w:val="0093070B"/>
    <w:rsid w:val="0093095B"/>
    <w:rsid w:val="009309BE"/>
    <w:rsid w:val="00930F7C"/>
    <w:rsid w:val="009319AD"/>
    <w:rsid w:val="00931AB9"/>
    <w:rsid w:val="00931BB8"/>
    <w:rsid w:val="00932254"/>
    <w:rsid w:val="00932317"/>
    <w:rsid w:val="00932804"/>
    <w:rsid w:val="0093286F"/>
    <w:rsid w:val="009329C5"/>
    <w:rsid w:val="00932D8C"/>
    <w:rsid w:val="00933372"/>
    <w:rsid w:val="00933448"/>
    <w:rsid w:val="00933498"/>
    <w:rsid w:val="009334CA"/>
    <w:rsid w:val="009337AE"/>
    <w:rsid w:val="00933AE0"/>
    <w:rsid w:val="00933BDD"/>
    <w:rsid w:val="00933DAD"/>
    <w:rsid w:val="00934341"/>
    <w:rsid w:val="0093434E"/>
    <w:rsid w:val="00934635"/>
    <w:rsid w:val="0093483E"/>
    <w:rsid w:val="00934AD8"/>
    <w:rsid w:val="00934CB5"/>
    <w:rsid w:val="00934D50"/>
    <w:rsid w:val="0093515F"/>
    <w:rsid w:val="0093516A"/>
    <w:rsid w:val="00935182"/>
    <w:rsid w:val="00935217"/>
    <w:rsid w:val="0093558D"/>
    <w:rsid w:val="00935789"/>
    <w:rsid w:val="00935A15"/>
    <w:rsid w:val="00935C51"/>
    <w:rsid w:val="00935E2D"/>
    <w:rsid w:val="00935EFB"/>
    <w:rsid w:val="009361C9"/>
    <w:rsid w:val="00936D9A"/>
    <w:rsid w:val="00936E40"/>
    <w:rsid w:val="009370C6"/>
    <w:rsid w:val="009378AA"/>
    <w:rsid w:val="00937A64"/>
    <w:rsid w:val="00937E75"/>
    <w:rsid w:val="0094000C"/>
    <w:rsid w:val="00940019"/>
    <w:rsid w:val="009402BB"/>
    <w:rsid w:val="00940419"/>
    <w:rsid w:val="00940A02"/>
    <w:rsid w:val="00940BE0"/>
    <w:rsid w:val="00941890"/>
    <w:rsid w:val="009419C7"/>
    <w:rsid w:val="00941BF4"/>
    <w:rsid w:val="00941C35"/>
    <w:rsid w:val="00941D90"/>
    <w:rsid w:val="00941F05"/>
    <w:rsid w:val="00941FAA"/>
    <w:rsid w:val="00941FCB"/>
    <w:rsid w:val="009420B7"/>
    <w:rsid w:val="00942126"/>
    <w:rsid w:val="009422DF"/>
    <w:rsid w:val="00942565"/>
    <w:rsid w:val="0094291D"/>
    <w:rsid w:val="00942B9D"/>
    <w:rsid w:val="00942BAC"/>
    <w:rsid w:val="00942E22"/>
    <w:rsid w:val="0094302A"/>
    <w:rsid w:val="009435C6"/>
    <w:rsid w:val="00943724"/>
    <w:rsid w:val="00943750"/>
    <w:rsid w:val="0094392C"/>
    <w:rsid w:val="00944558"/>
    <w:rsid w:val="0094471E"/>
    <w:rsid w:val="00944A02"/>
    <w:rsid w:val="00944C0B"/>
    <w:rsid w:val="009450AC"/>
    <w:rsid w:val="009451CC"/>
    <w:rsid w:val="0094539A"/>
    <w:rsid w:val="00945832"/>
    <w:rsid w:val="0094598D"/>
    <w:rsid w:val="00945A38"/>
    <w:rsid w:val="00945E31"/>
    <w:rsid w:val="00945EE7"/>
    <w:rsid w:val="009461F2"/>
    <w:rsid w:val="0094647C"/>
    <w:rsid w:val="00946602"/>
    <w:rsid w:val="00946675"/>
    <w:rsid w:val="00946746"/>
    <w:rsid w:val="00947300"/>
    <w:rsid w:val="00947717"/>
    <w:rsid w:val="009479FD"/>
    <w:rsid w:val="00947AA2"/>
    <w:rsid w:val="00947C8E"/>
    <w:rsid w:val="009501EA"/>
    <w:rsid w:val="009509E6"/>
    <w:rsid w:val="00950AE9"/>
    <w:rsid w:val="00950DA1"/>
    <w:rsid w:val="00951072"/>
    <w:rsid w:val="009510E4"/>
    <w:rsid w:val="0095128A"/>
    <w:rsid w:val="009512AE"/>
    <w:rsid w:val="009516CB"/>
    <w:rsid w:val="0095190A"/>
    <w:rsid w:val="00951A82"/>
    <w:rsid w:val="00951BE6"/>
    <w:rsid w:val="00951E57"/>
    <w:rsid w:val="00951F27"/>
    <w:rsid w:val="00951F59"/>
    <w:rsid w:val="0095227D"/>
    <w:rsid w:val="009522FF"/>
    <w:rsid w:val="009523D6"/>
    <w:rsid w:val="00952617"/>
    <w:rsid w:val="00952918"/>
    <w:rsid w:val="00952ACD"/>
    <w:rsid w:val="00952AD7"/>
    <w:rsid w:val="00952E8D"/>
    <w:rsid w:val="00952EE6"/>
    <w:rsid w:val="00953016"/>
    <w:rsid w:val="00953432"/>
    <w:rsid w:val="00953667"/>
    <w:rsid w:val="009537FC"/>
    <w:rsid w:val="00953825"/>
    <w:rsid w:val="00953D4B"/>
    <w:rsid w:val="00954213"/>
    <w:rsid w:val="009542AF"/>
    <w:rsid w:val="00954482"/>
    <w:rsid w:val="00954502"/>
    <w:rsid w:val="00954A95"/>
    <w:rsid w:val="00954BC8"/>
    <w:rsid w:val="00954D76"/>
    <w:rsid w:val="00954E46"/>
    <w:rsid w:val="00955390"/>
    <w:rsid w:val="009558BC"/>
    <w:rsid w:val="00955938"/>
    <w:rsid w:val="009559C7"/>
    <w:rsid w:val="00955F88"/>
    <w:rsid w:val="00955FF7"/>
    <w:rsid w:val="0095602F"/>
    <w:rsid w:val="00956629"/>
    <w:rsid w:val="00956733"/>
    <w:rsid w:val="00956B61"/>
    <w:rsid w:val="00956C8B"/>
    <w:rsid w:val="00956CFF"/>
    <w:rsid w:val="00956DE2"/>
    <w:rsid w:val="00956E32"/>
    <w:rsid w:val="00956EC3"/>
    <w:rsid w:val="009573DE"/>
    <w:rsid w:val="0095753F"/>
    <w:rsid w:val="0095757B"/>
    <w:rsid w:val="0095762E"/>
    <w:rsid w:val="00957889"/>
    <w:rsid w:val="009578EC"/>
    <w:rsid w:val="00957977"/>
    <w:rsid w:val="00957FB7"/>
    <w:rsid w:val="00960064"/>
    <w:rsid w:val="009601FC"/>
    <w:rsid w:val="00960B54"/>
    <w:rsid w:val="00960FC4"/>
    <w:rsid w:val="00961413"/>
    <w:rsid w:val="009616A8"/>
    <w:rsid w:val="00961876"/>
    <w:rsid w:val="00961ACD"/>
    <w:rsid w:val="00961F91"/>
    <w:rsid w:val="009623C7"/>
    <w:rsid w:val="00962452"/>
    <w:rsid w:val="00962AA6"/>
    <w:rsid w:val="00962AE1"/>
    <w:rsid w:val="00962B1E"/>
    <w:rsid w:val="00962F49"/>
    <w:rsid w:val="00963086"/>
    <w:rsid w:val="0096318F"/>
    <w:rsid w:val="00963662"/>
    <w:rsid w:val="0096390A"/>
    <w:rsid w:val="00963A15"/>
    <w:rsid w:val="00963BFA"/>
    <w:rsid w:val="00963C41"/>
    <w:rsid w:val="00963EC9"/>
    <w:rsid w:val="009642B2"/>
    <w:rsid w:val="009643F8"/>
    <w:rsid w:val="0096440C"/>
    <w:rsid w:val="009648B9"/>
    <w:rsid w:val="009648E2"/>
    <w:rsid w:val="00964C3B"/>
    <w:rsid w:val="00964DE4"/>
    <w:rsid w:val="00965230"/>
    <w:rsid w:val="0096548A"/>
    <w:rsid w:val="00965840"/>
    <w:rsid w:val="00965923"/>
    <w:rsid w:val="00965A37"/>
    <w:rsid w:val="00965E52"/>
    <w:rsid w:val="00965F7F"/>
    <w:rsid w:val="009662D3"/>
    <w:rsid w:val="009669E1"/>
    <w:rsid w:val="00966A26"/>
    <w:rsid w:val="009671FD"/>
    <w:rsid w:val="00967379"/>
    <w:rsid w:val="00967387"/>
    <w:rsid w:val="009677FC"/>
    <w:rsid w:val="00967D07"/>
    <w:rsid w:val="00967DD4"/>
    <w:rsid w:val="00967EA9"/>
    <w:rsid w:val="009701EC"/>
    <w:rsid w:val="00970456"/>
    <w:rsid w:val="00970968"/>
    <w:rsid w:val="00970A51"/>
    <w:rsid w:val="00970DF4"/>
    <w:rsid w:val="0097108F"/>
    <w:rsid w:val="00971121"/>
    <w:rsid w:val="009712F2"/>
    <w:rsid w:val="0097195B"/>
    <w:rsid w:val="00971C3F"/>
    <w:rsid w:val="00971FCB"/>
    <w:rsid w:val="009720CD"/>
    <w:rsid w:val="009727D5"/>
    <w:rsid w:val="0097284D"/>
    <w:rsid w:val="0097286F"/>
    <w:rsid w:val="009728F1"/>
    <w:rsid w:val="00972AC5"/>
    <w:rsid w:val="00972DBA"/>
    <w:rsid w:val="0097344A"/>
    <w:rsid w:val="009737E0"/>
    <w:rsid w:val="00973B1D"/>
    <w:rsid w:val="00973CCA"/>
    <w:rsid w:val="00973D2F"/>
    <w:rsid w:val="00973D36"/>
    <w:rsid w:val="00973D8C"/>
    <w:rsid w:val="00974E72"/>
    <w:rsid w:val="00974E7F"/>
    <w:rsid w:val="009755B8"/>
    <w:rsid w:val="00975CE0"/>
    <w:rsid w:val="0097642C"/>
    <w:rsid w:val="009765DB"/>
    <w:rsid w:val="00977057"/>
    <w:rsid w:val="00977438"/>
    <w:rsid w:val="009774D5"/>
    <w:rsid w:val="00977B0A"/>
    <w:rsid w:val="00977D5A"/>
    <w:rsid w:val="00977DC5"/>
    <w:rsid w:val="00980176"/>
    <w:rsid w:val="009801D1"/>
    <w:rsid w:val="009803D8"/>
    <w:rsid w:val="00980787"/>
    <w:rsid w:val="0098089A"/>
    <w:rsid w:val="009809CA"/>
    <w:rsid w:val="00980AD4"/>
    <w:rsid w:val="00980BBE"/>
    <w:rsid w:val="00980C76"/>
    <w:rsid w:val="00981156"/>
    <w:rsid w:val="00981E2C"/>
    <w:rsid w:val="00981FCC"/>
    <w:rsid w:val="00982274"/>
    <w:rsid w:val="0098248B"/>
    <w:rsid w:val="009826AF"/>
    <w:rsid w:val="00982B58"/>
    <w:rsid w:val="00982B79"/>
    <w:rsid w:val="00982F9C"/>
    <w:rsid w:val="009836E3"/>
    <w:rsid w:val="00983C6C"/>
    <w:rsid w:val="00983D55"/>
    <w:rsid w:val="00983DF6"/>
    <w:rsid w:val="009841B5"/>
    <w:rsid w:val="00984218"/>
    <w:rsid w:val="009844C8"/>
    <w:rsid w:val="00984601"/>
    <w:rsid w:val="00984805"/>
    <w:rsid w:val="0098486F"/>
    <w:rsid w:val="00984C40"/>
    <w:rsid w:val="009850C7"/>
    <w:rsid w:val="00985213"/>
    <w:rsid w:val="009853AC"/>
    <w:rsid w:val="009858AE"/>
    <w:rsid w:val="00985CFE"/>
    <w:rsid w:val="00985DD6"/>
    <w:rsid w:val="00985F7D"/>
    <w:rsid w:val="0098603A"/>
    <w:rsid w:val="00986414"/>
    <w:rsid w:val="00986444"/>
    <w:rsid w:val="00986491"/>
    <w:rsid w:val="00986506"/>
    <w:rsid w:val="009865E0"/>
    <w:rsid w:val="00986B0D"/>
    <w:rsid w:val="00986BA8"/>
    <w:rsid w:val="00986C95"/>
    <w:rsid w:val="00986FF1"/>
    <w:rsid w:val="0098717C"/>
    <w:rsid w:val="00987240"/>
    <w:rsid w:val="00987381"/>
    <w:rsid w:val="00987476"/>
    <w:rsid w:val="00987536"/>
    <w:rsid w:val="00987729"/>
    <w:rsid w:val="00987950"/>
    <w:rsid w:val="00987BD7"/>
    <w:rsid w:val="00987E5D"/>
    <w:rsid w:val="00990090"/>
    <w:rsid w:val="009900AD"/>
    <w:rsid w:val="0099039D"/>
    <w:rsid w:val="00990600"/>
    <w:rsid w:val="00990772"/>
    <w:rsid w:val="009907A2"/>
    <w:rsid w:val="0099085D"/>
    <w:rsid w:val="00990B06"/>
    <w:rsid w:val="0099178D"/>
    <w:rsid w:val="00991A1E"/>
    <w:rsid w:val="00993125"/>
    <w:rsid w:val="0099319C"/>
    <w:rsid w:val="0099351D"/>
    <w:rsid w:val="00993535"/>
    <w:rsid w:val="009939E2"/>
    <w:rsid w:val="00993E6B"/>
    <w:rsid w:val="00993E8B"/>
    <w:rsid w:val="0099418B"/>
    <w:rsid w:val="00994191"/>
    <w:rsid w:val="009949C0"/>
    <w:rsid w:val="00994CC6"/>
    <w:rsid w:val="00994DC0"/>
    <w:rsid w:val="00995082"/>
    <w:rsid w:val="0099530B"/>
    <w:rsid w:val="00995580"/>
    <w:rsid w:val="009955E9"/>
    <w:rsid w:val="00995927"/>
    <w:rsid w:val="00995977"/>
    <w:rsid w:val="009959AA"/>
    <w:rsid w:val="00995A19"/>
    <w:rsid w:val="00995A2C"/>
    <w:rsid w:val="00995A47"/>
    <w:rsid w:val="00995C48"/>
    <w:rsid w:val="00995E13"/>
    <w:rsid w:val="00995E59"/>
    <w:rsid w:val="009966BD"/>
    <w:rsid w:val="00996751"/>
    <w:rsid w:val="00996B9D"/>
    <w:rsid w:val="00996D5A"/>
    <w:rsid w:val="009971E9"/>
    <w:rsid w:val="0099755E"/>
    <w:rsid w:val="009976A8"/>
    <w:rsid w:val="009977F2"/>
    <w:rsid w:val="009978F2"/>
    <w:rsid w:val="009979F4"/>
    <w:rsid w:val="00997A7A"/>
    <w:rsid w:val="00997B18"/>
    <w:rsid w:val="00997CF3"/>
    <w:rsid w:val="00997D49"/>
    <w:rsid w:val="00997E1A"/>
    <w:rsid w:val="00997F21"/>
    <w:rsid w:val="009A0060"/>
    <w:rsid w:val="009A0475"/>
    <w:rsid w:val="009A066C"/>
    <w:rsid w:val="009A0E50"/>
    <w:rsid w:val="009A19F0"/>
    <w:rsid w:val="009A1E3D"/>
    <w:rsid w:val="009A1F40"/>
    <w:rsid w:val="009A20CC"/>
    <w:rsid w:val="009A2255"/>
    <w:rsid w:val="009A23D9"/>
    <w:rsid w:val="009A25ED"/>
    <w:rsid w:val="009A2769"/>
    <w:rsid w:val="009A2864"/>
    <w:rsid w:val="009A2B89"/>
    <w:rsid w:val="009A2CCF"/>
    <w:rsid w:val="009A2CE7"/>
    <w:rsid w:val="009A312D"/>
    <w:rsid w:val="009A3904"/>
    <w:rsid w:val="009A43F6"/>
    <w:rsid w:val="009A4790"/>
    <w:rsid w:val="009A48B8"/>
    <w:rsid w:val="009A48EC"/>
    <w:rsid w:val="009A4D66"/>
    <w:rsid w:val="009A5138"/>
    <w:rsid w:val="009A5307"/>
    <w:rsid w:val="009A55B8"/>
    <w:rsid w:val="009A5933"/>
    <w:rsid w:val="009A5A26"/>
    <w:rsid w:val="009A5BA2"/>
    <w:rsid w:val="009A5D5A"/>
    <w:rsid w:val="009A5E58"/>
    <w:rsid w:val="009A5EB0"/>
    <w:rsid w:val="009A60E6"/>
    <w:rsid w:val="009A631B"/>
    <w:rsid w:val="009A633A"/>
    <w:rsid w:val="009A6350"/>
    <w:rsid w:val="009A63E7"/>
    <w:rsid w:val="009A6473"/>
    <w:rsid w:val="009A6849"/>
    <w:rsid w:val="009A6A0C"/>
    <w:rsid w:val="009A6EF7"/>
    <w:rsid w:val="009A7058"/>
    <w:rsid w:val="009A7075"/>
    <w:rsid w:val="009A7793"/>
    <w:rsid w:val="009A7C48"/>
    <w:rsid w:val="009A7C8B"/>
    <w:rsid w:val="009B049D"/>
    <w:rsid w:val="009B0512"/>
    <w:rsid w:val="009B052B"/>
    <w:rsid w:val="009B05FE"/>
    <w:rsid w:val="009B09AC"/>
    <w:rsid w:val="009B0DEF"/>
    <w:rsid w:val="009B1170"/>
    <w:rsid w:val="009B193F"/>
    <w:rsid w:val="009B1CDD"/>
    <w:rsid w:val="009B1DE1"/>
    <w:rsid w:val="009B2536"/>
    <w:rsid w:val="009B28B5"/>
    <w:rsid w:val="009B34E9"/>
    <w:rsid w:val="009B364D"/>
    <w:rsid w:val="009B3B62"/>
    <w:rsid w:val="009B3FD9"/>
    <w:rsid w:val="009B4354"/>
    <w:rsid w:val="009B439C"/>
    <w:rsid w:val="009B4AA8"/>
    <w:rsid w:val="009B4B2F"/>
    <w:rsid w:val="009B4B4A"/>
    <w:rsid w:val="009B4C2D"/>
    <w:rsid w:val="009B4F21"/>
    <w:rsid w:val="009B50B8"/>
    <w:rsid w:val="009B50CD"/>
    <w:rsid w:val="009B5109"/>
    <w:rsid w:val="009B5BDE"/>
    <w:rsid w:val="009B60B1"/>
    <w:rsid w:val="009B613A"/>
    <w:rsid w:val="009B6332"/>
    <w:rsid w:val="009B64E1"/>
    <w:rsid w:val="009B6612"/>
    <w:rsid w:val="009B6827"/>
    <w:rsid w:val="009B6894"/>
    <w:rsid w:val="009B68FF"/>
    <w:rsid w:val="009B6D07"/>
    <w:rsid w:val="009B6FD6"/>
    <w:rsid w:val="009B6FDA"/>
    <w:rsid w:val="009B7110"/>
    <w:rsid w:val="009B72FA"/>
    <w:rsid w:val="009B7712"/>
    <w:rsid w:val="009B78F8"/>
    <w:rsid w:val="009B7B98"/>
    <w:rsid w:val="009B7C63"/>
    <w:rsid w:val="009B7F2E"/>
    <w:rsid w:val="009C0154"/>
    <w:rsid w:val="009C02B1"/>
    <w:rsid w:val="009C02C7"/>
    <w:rsid w:val="009C07A0"/>
    <w:rsid w:val="009C07A8"/>
    <w:rsid w:val="009C0D2D"/>
    <w:rsid w:val="009C1524"/>
    <w:rsid w:val="009C15AB"/>
    <w:rsid w:val="009C1EF1"/>
    <w:rsid w:val="009C245B"/>
    <w:rsid w:val="009C251C"/>
    <w:rsid w:val="009C25C8"/>
    <w:rsid w:val="009C28BF"/>
    <w:rsid w:val="009C2AF8"/>
    <w:rsid w:val="009C2C4B"/>
    <w:rsid w:val="009C2DB5"/>
    <w:rsid w:val="009C31CB"/>
    <w:rsid w:val="009C3478"/>
    <w:rsid w:val="009C3972"/>
    <w:rsid w:val="009C3D5C"/>
    <w:rsid w:val="009C3E63"/>
    <w:rsid w:val="009C3EA8"/>
    <w:rsid w:val="009C3EED"/>
    <w:rsid w:val="009C410C"/>
    <w:rsid w:val="009C4691"/>
    <w:rsid w:val="009C4B0F"/>
    <w:rsid w:val="009C4CF0"/>
    <w:rsid w:val="009C4F12"/>
    <w:rsid w:val="009C5081"/>
    <w:rsid w:val="009C53F6"/>
    <w:rsid w:val="009C5568"/>
    <w:rsid w:val="009C589A"/>
    <w:rsid w:val="009C5B89"/>
    <w:rsid w:val="009C5EDD"/>
    <w:rsid w:val="009C5F42"/>
    <w:rsid w:val="009C69C2"/>
    <w:rsid w:val="009C6BDB"/>
    <w:rsid w:val="009C6CC6"/>
    <w:rsid w:val="009C6E0B"/>
    <w:rsid w:val="009C73AC"/>
    <w:rsid w:val="009C75FF"/>
    <w:rsid w:val="009C772A"/>
    <w:rsid w:val="009C78D1"/>
    <w:rsid w:val="009C797A"/>
    <w:rsid w:val="009C7A26"/>
    <w:rsid w:val="009C7B2A"/>
    <w:rsid w:val="009D0003"/>
    <w:rsid w:val="009D024C"/>
    <w:rsid w:val="009D0375"/>
    <w:rsid w:val="009D07E5"/>
    <w:rsid w:val="009D0954"/>
    <w:rsid w:val="009D0A75"/>
    <w:rsid w:val="009D1197"/>
    <w:rsid w:val="009D11B8"/>
    <w:rsid w:val="009D1472"/>
    <w:rsid w:val="009D1568"/>
    <w:rsid w:val="009D1ED3"/>
    <w:rsid w:val="009D20F1"/>
    <w:rsid w:val="009D229B"/>
    <w:rsid w:val="009D25FC"/>
    <w:rsid w:val="009D2748"/>
    <w:rsid w:val="009D2A60"/>
    <w:rsid w:val="009D2AAD"/>
    <w:rsid w:val="009D2BBE"/>
    <w:rsid w:val="009D2F99"/>
    <w:rsid w:val="009D3312"/>
    <w:rsid w:val="009D3363"/>
    <w:rsid w:val="009D34CC"/>
    <w:rsid w:val="009D35D7"/>
    <w:rsid w:val="009D3728"/>
    <w:rsid w:val="009D3767"/>
    <w:rsid w:val="009D38DE"/>
    <w:rsid w:val="009D3B18"/>
    <w:rsid w:val="009D3EF0"/>
    <w:rsid w:val="009D3F11"/>
    <w:rsid w:val="009D3F27"/>
    <w:rsid w:val="009D3F81"/>
    <w:rsid w:val="009D4292"/>
    <w:rsid w:val="009D438C"/>
    <w:rsid w:val="009D43E8"/>
    <w:rsid w:val="009D4446"/>
    <w:rsid w:val="009D4747"/>
    <w:rsid w:val="009D490C"/>
    <w:rsid w:val="009D49AF"/>
    <w:rsid w:val="009D4BA6"/>
    <w:rsid w:val="009D4C1D"/>
    <w:rsid w:val="009D4F1B"/>
    <w:rsid w:val="009D53A0"/>
    <w:rsid w:val="009D53D7"/>
    <w:rsid w:val="009D5A6C"/>
    <w:rsid w:val="009D5A8D"/>
    <w:rsid w:val="009D6278"/>
    <w:rsid w:val="009D64A8"/>
    <w:rsid w:val="009D64B8"/>
    <w:rsid w:val="009D6575"/>
    <w:rsid w:val="009D688D"/>
    <w:rsid w:val="009D6B68"/>
    <w:rsid w:val="009D6DED"/>
    <w:rsid w:val="009D6E9F"/>
    <w:rsid w:val="009D6F06"/>
    <w:rsid w:val="009D73F6"/>
    <w:rsid w:val="009D7464"/>
    <w:rsid w:val="009D792F"/>
    <w:rsid w:val="009D79B6"/>
    <w:rsid w:val="009D7A22"/>
    <w:rsid w:val="009D7A93"/>
    <w:rsid w:val="009D7BA5"/>
    <w:rsid w:val="009D7D7B"/>
    <w:rsid w:val="009D7FEF"/>
    <w:rsid w:val="009E0484"/>
    <w:rsid w:val="009E04E0"/>
    <w:rsid w:val="009E072D"/>
    <w:rsid w:val="009E0807"/>
    <w:rsid w:val="009E1202"/>
    <w:rsid w:val="009E1265"/>
    <w:rsid w:val="009E1423"/>
    <w:rsid w:val="009E21EE"/>
    <w:rsid w:val="009E224E"/>
    <w:rsid w:val="009E24AC"/>
    <w:rsid w:val="009E24BC"/>
    <w:rsid w:val="009E299E"/>
    <w:rsid w:val="009E2B15"/>
    <w:rsid w:val="009E2E5C"/>
    <w:rsid w:val="009E2F78"/>
    <w:rsid w:val="009E333D"/>
    <w:rsid w:val="009E34AB"/>
    <w:rsid w:val="009E3644"/>
    <w:rsid w:val="009E387E"/>
    <w:rsid w:val="009E3963"/>
    <w:rsid w:val="009E3B27"/>
    <w:rsid w:val="009E3E59"/>
    <w:rsid w:val="009E3F52"/>
    <w:rsid w:val="009E3F8C"/>
    <w:rsid w:val="009E405F"/>
    <w:rsid w:val="009E4397"/>
    <w:rsid w:val="009E4786"/>
    <w:rsid w:val="009E4B2A"/>
    <w:rsid w:val="009E4D9C"/>
    <w:rsid w:val="009E4DCE"/>
    <w:rsid w:val="009E5119"/>
    <w:rsid w:val="009E5153"/>
    <w:rsid w:val="009E647C"/>
    <w:rsid w:val="009E65BB"/>
    <w:rsid w:val="009E675D"/>
    <w:rsid w:val="009E6DFE"/>
    <w:rsid w:val="009E6E46"/>
    <w:rsid w:val="009E712F"/>
    <w:rsid w:val="009E71F9"/>
    <w:rsid w:val="009E7665"/>
    <w:rsid w:val="009E7C8C"/>
    <w:rsid w:val="009E7D40"/>
    <w:rsid w:val="009F050D"/>
    <w:rsid w:val="009F05A0"/>
    <w:rsid w:val="009F0637"/>
    <w:rsid w:val="009F0BBE"/>
    <w:rsid w:val="009F1159"/>
    <w:rsid w:val="009F171C"/>
    <w:rsid w:val="009F17DD"/>
    <w:rsid w:val="009F18DB"/>
    <w:rsid w:val="009F1A07"/>
    <w:rsid w:val="009F1E3E"/>
    <w:rsid w:val="009F21C6"/>
    <w:rsid w:val="009F21D6"/>
    <w:rsid w:val="009F280D"/>
    <w:rsid w:val="009F2AEF"/>
    <w:rsid w:val="009F2D43"/>
    <w:rsid w:val="009F2F77"/>
    <w:rsid w:val="009F2FBB"/>
    <w:rsid w:val="009F3628"/>
    <w:rsid w:val="009F39DE"/>
    <w:rsid w:val="009F3C49"/>
    <w:rsid w:val="009F4055"/>
    <w:rsid w:val="009F40E9"/>
    <w:rsid w:val="009F42E1"/>
    <w:rsid w:val="009F441F"/>
    <w:rsid w:val="009F443A"/>
    <w:rsid w:val="009F4589"/>
    <w:rsid w:val="009F487D"/>
    <w:rsid w:val="009F4D30"/>
    <w:rsid w:val="009F4FF3"/>
    <w:rsid w:val="009F5099"/>
    <w:rsid w:val="009F51E6"/>
    <w:rsid w:val="009F53F1"/>
    <w:rsid w:val="009F54BD"/>
    <w:rsid w:val="009F5530"/>
    <w:rsid w:val="009F5E8C"/>
    <w:rsid w:val="009F5FE8"/>
    <w:rsid w:val="009F627A"/>
    <w:rsid w:val="009F63CA"/>
    <w:rsid w:val="009F6708"/>
    <w:rsid w:val="009F6B1B"/>
    <w:rsid w:val="009F6C6E"/>
    <w:rsid w:val="009F6E6A"/>
    <w:rsid w:val="009F7067"/>
    <w:rsid w:val="009F7395"/>
    <w:rsid w:val="009F7406"/>
    <w:rsid w:val="009F7524"/>
    <w:rsid w:val="009F77F4"/>
    <w:rsid w:val="009F781B"/>
    <w:rsid w:val="009F7C16"/>
    <w:rsid w:val="009F7C84"/>
    <w:rsid w:val="00A00079"/>
    <w:rsid w:val="00A000EB"/>
    <w:rsid w:val="00A00351"/>
    <w:rsid w:val="00A00702"/>
    <w:rsid w:val="00A007B7"/>
    <w:rsid w:val="00A00950"/>
    <w:rsid w:val="00A00C71"/>
    <w:rsid w:val="00A00C96"/>
    <w:rsid w:val="00A0133F"/>
    <w:rsid w:val="00A013ED"/>
    <w:rsid w:val="00A01999"/>
    <w:rsid w:val="00A01D19"/>
    <w:rsid w:val="00A0204C"/>
    <w:rsid w:val="00A02119"/>
    <w:rsid w:val="00A02509"/>
    <w:rsid w:val="00A0270F"/>
    <w:rsid w:val="00A02A0E"/>
    <w:rsid w:val="00A02EB6"/>
    <w:rsid w:val="00A03328"/>
    <w:rsid w:val="00A0332E"/>
    <w:rsid w:val="00A033AA"/>
    <w:rsid w:val="00A03570"/>
    <w:rsid w:val="00A03C13"/>
    <w:rsid w:val="00A041B8"/>
    <w:rsid w:val="00A0420A"/>
    <w:rsid w:val="00A0421E"/>
    <w:rsid w:val="00A0435D"/>
    <w:rsid w:val="00A043BB"/>
    <w:rsid w:val="00A0466E"/>
    <w:rsid w:val="00A04932"/>
    <w:rsid w:val="00A04AA0"/>
    <w:rsid w:val="00A04D7C"/>
    <w:rsid w:val="00A052D4"/>
    <w:rsid w:val="00A05606"/>
    <w:rsid w:val="00A05A0D"/>
    <w:rsid w:val="00A05D1A"/>
    <w:rsid w:val="00A05DA0"/>
    <w:rsid w:val="00A06483"/>
    <w:rsid w:val="00A066E4"/>
    <w:rsid w:val="00A0683D"/>
    <w:rsid w:val="00A06862"/>
    <w:rsid w:val="00A06954"/>
    <w:rsid w:val="00A06C70"/>
    <w:rsid w:val="00A06E26"/>
    <w:rsid w:val="00A06F28"/>
    <w:rsid w:val="00A07065"/>
    <w:rsid w:val="00A07118"/>
    <w:rsid w:val="00A072BA"/>
    <w:rsid w:val="00A073F1"/>
    <w:rsid w:val="00A074EF"/>
    <w:rsid w:val="00A078F4"/>
    <w:rsid w:val="00A07991"/>
    <w:rsid w:val="00A07B34"/>
    <w:rsid w:val="00A07EAC"/>
    <w:rsid w:val="00A0864E"/>
    <w:rsid w:val="00A100BF"/>
    <w:rsid w:val="00A10484"/>
    <w:rsid w:val="00A1097F"/>
    <w:rsid w:val="00A109AF"/>
    <w:rsid w:val="00A10AB0"/>
    <w:rsid w:val="00A11025"/>
    <w:rsid w:val="00A11D2B"/>
    <w:rsid w:val="00A11FA6"/>
    <w:rsid w:val="00A12440"/>
    <w:rsid w:val="00A12C1D"/>
    <w:rsid w:val="00A12DD0"/>
    <w:rsid w:val="00A12E67"/>
    <w:rsid w:val="00A12FE4"/>
    <w:rsid w:val="00A136AB"/>
    <w:rsid w:val="00A1398E"/>
    <w:rsid w:val="00A13E99"/>
    <w:rsid w:val="00A14183"/>
    <w:rsid w:val="00A1433C"/>
    <w:rsid w:val="00A14376"/>
    <w:rsid w:val="00A1440C"/>
    <w:rsid w:val="00A14444"/>
    <w:rsid w:val="00A1456A"/>
    <w:rsid w:val="00A1461B"/>
    <w:rsid w:val="00A14A46"/>
    <w:rsid w:val="00A1526B"/>
    <w:rsid w:val="00A15335"/>
    <w:rsid w:val="00A15462"/>
    <w:rsid w:val="00A15680"/>
    <w:rsid w:val="00A1569F"/>
    <w:rsid w:val="00A1580A"/>
    <w:rsid w:val="00A15AA1"/>
    <w:rsid w:val="00A15DE5"/>
    <w:rsid w:val="00A15F3B"/>
    <w:rsid w:val="00A16163"/>
    <w:rsid w:val="00A16291"/>
    <w:rsid w:val="00A1644D"/>
    <w:rsid w:val="00A16646"/>
    <w:rsid w:val="00A16759"/>
    <w:rsid w:val="00A169B6"/>
    <w:rsid w:val="00A16AC3"/>
    <w:rsid w:val="00A16B31"/>
    <w:rsid w:val="00A16F42"/>
    <w:rsid w:val="00A171AC"/>
    <w:rsid w:val="00A1771A"/>
    <w:rsid w:val="00A1786F"/>
    <w:rsid w:val="00A17CC2"/>
    <w:rsid w:val="00A17D1E"/>
    <w:rsid w:val="00A17EF6"/>
    <w:rsid w:val="00A2019E"/>
    <w:rsid w:val="00A202B4"/>
    <w:rsid w:val="00A20CF3"/>
    <w:rsid w:val="00A215EF"/>
    <w:rsid w:val="00A217DA"/>
    <w:rsid w:val="00A21911"/>
    <w:rsid w:val="00A21D81"/>
    <w:rsid w:val="00A22118"/>
    <w:rsid w:val="00A222C9"/>
    <w:rsid w:val="00A2238D"/>
    <w:rsid w:val="00A22474"/>
    <w:rsid w:val="00A224BD"/>
    <w:rsid w:val="00A22D7F"/>
    <w:rsid w:val="00A22EF0"/>
    <w:rsid w:val="00A23695"/>
    <w:rsid w:val="00A238BF"/>
    <w:rsid w:val="00A239DE"/>
    <w:rsid w:val="00A23C87"/>
    <w:rsid w:val="00A23D23"/>
    <w:rsid w:val="00A23F3B"/>
    <w:rsid w:val="00A245FE"/>
    <w:rsid w:val="00A247C4"/>
    <w:rsid w:val="00A24A97"/>
    <w:rsid w:val="00A24D13"/>
    <w:rsid w:val="00A2525D"/>
    <w:rsid w:val="00A25A3C"/>
    <w:rsid w:val="00A25A9A"/>
    <w:rsid w:val="00A25DE9"/>
    <w:rsid w:val="00A2636A"/>
    <w:rsid w:val="00A266DB"/>
    <w:rsid w:val="00A2687C"/>
    <w:rsid w:val="00A26983"/>
    <w:rsid w:val="00A269ED"/>
    <w:rsid w:val="00A26BAF"/>
    <w:rsid w:val="00A26E64"/>
    <w:rsid w:val="00A27186"/>
    <w:rsid w:val="00A27188"/>
    <w:rsid w:val="00A277F3"/>
    <w:rsid w:val="00A278BC"/>
    <w:rsid w:val="00A278E6"/>
    <w:rsid w:val="00A27C25"/>
    <w:rsid w:val="00A3005E"/>
    <w:rsid w:val="00A301A4"/>
    <w:rsid w:val="00A302DB"/>
    <w:rsid w:val="00A30482"/>
    <w:rsid w:val="00A304DC"/>
    <w:rsid w:val="00A30673"/>
    <w:rsid w:val="00A307BA"/>
    <w:rsid w:val="00A30CF5"/>
    <w:rsid w:val="00A30DC7"/>
    <w:rsid w:val="00A30EA3"/>
    <w:rsid w:val="00A30F9A"/>
    <w:rsid w:val="00A31141"/>
    <w:rsid w:val="00A31231"/>
    <w:rsid w:val="00A3139F"/>
    <w:rsid w:val="00A3171D"/>
    <w:rsid w:val="00A31DDE"/>
    <w:rsid w:val="00A31E15"/>
    <w:rsid w:val="00A320F4"/>
    <w:rsid w:val="00A321E1"/>
    <w:rsid w:val="00A323E0"/>
    <w:rsid w:val="00A328DF"/>
    <w:rsid w:val="00A32AEB"/>
    <w:rsid w:val="00A32AF0"/>
    <w:rsid w:val="00A32B2F"/>
    <w:rsid w:val="00A32BB8"/>
    <w:rsid w:val="00A32D31"/>
    <w:rsid w:val="00A33427"/>
    <w:rsid w:val="00A33709"/>
    <w:rsid w:val="00A33906"/>
    <w:rsid w:val="00A33D4F"/>
    <w:rsid w:val="00A341F2"/>
    <w:rsid w:val="00A34242"/>
    <w:rsid w:val="00A342B5"/>
    <w:rsid w:val="00A347C5"/>
    <w:rsid w:val="00A34894"/>
    <w:rsid w:val="00A34B11"/>
    <w:rsid w:val="00A34E47"/>
    <w:rsid w:val="00A34F24"/>
    <w:rsid w:val="00A3526F"/>
    <w:rsid w:val="00A3529C"/>
    <w:rsid w:val="00A35408"/>
    <w:rsid w:val="00A3549A"/>
    <w:rsid w:val="00A35FFA"/>
    <w:rsid w:val="00A363E2"/>
    <w:rsid w:val="00A364DC"/>
    <w:rsid w:val="00A3679A"/>
    <w:rsid w:val="00A36C62"/>
    <w:rsid w:val="00A371A2"/>
    <w:rsid w:val="00A37405"/>
    <w:rsid w:val="00A37BE7"/>
    <w:rsid w:val="00A39AA8"/>
    <w:rsid w:val="00A40326"/>
    <w:rsid w:val="00A403B8"/>
    <w:rsid w:val="00A40478"/>
    <w:rsid w:val="00A407C9"/>
    <w:rsid w:val="00A40879"/>
    <w:rsid w:val="00A40E24"/>
    <w:rsid w:val="00A41227"/>
    <w:rsid w:val="00A416D9"/>
    <w:rsid w:val="00A41ABD"/>
    <w:rsid w:val="00A41AC6"/>
    <w:rsid w:val="00A41BCC"/>
    <w:rsid w:val="00A41C83"/>
    <w:rsid w:val="00A41E76"/>
    <w:rsid w:val="00A420A8"/>
    <w:rsid w:val="00A42276"/>
    <w:rsid w:val="00A424CC"/>
    <w:rsid w:val="00A42816"/>
    <w:rsid w:val="00A4295E"/>
    <w:rsid w:val="00A42BFB"/>
    <w:rsid w:val="00A42D5D"/>
    <w:rsid w:val="00A42FC9"/>
    <w:rsid w:val="00A4312E"/>
    <w:rsid w:val="00A43178"/>
    <w:rsid w:val="00A438A9"/>
    <w:rsid w:val="00A43BBD"/>
    <w:rsid w:val="00A43DCC"/>
    <w:rsid w:val="00A43E61"/>
    <w:rsid w:val="00A43F7C"/>
    <w:rsid w:val="00A442FC"/>
    <w:rsid w:val="00A44452"/>
    <w:rsid w:val="00A4447E"/>
    <w:rsid w:val="00A446B1"/>
    <w:rsid w:val="00A449E1"/>
    <w:rsid w:val="00A44A50"/>
    <w:rsid w:val="00A44B05"/>
    <w:rsid w:val="00A44B38"/>
    <w:rsid w:val="00A44EA0"/>
    <w:rsid w:val="00A44FFE"/>
    <w:rsid w:val="00A450E1"/>
    <w:rsid w:val="00A45902"/>
    <w:rsid w:val="00A4646E"/>
    <w:rsid w:val="00A46641"/>
    <w:rsid w:val="00A4678F"/>
    <w:rsid w:val="00A4693D"/>
    <w:rsid w:val="00A46988"/>
    <w:rsid w:val="00A46A73"/>
    <w:rsid w:val="00A46B0B"/>
    <w:rsid w:val="00A47084"/>
    <w:rsid w:val="00A47097"/>
    <w:rsid w:val="00A4717D"/>
    <w:rsid w:val="00A47246"/>
    <w:rsid w:val="00A472DB"/>
    <w:rsid w:val="00A47428"/>
    <w:rsid w:val="00A47716"/>
    <w:rsid w:val="00A47934"/>
    <w:rsid w:val="00A47F38"/>
    <w:rsid w:val="00A50112"/>
    <w:rsid w:val="00A501FE"/>
    <w:rsid w:val="00A5072B"/>
    <w:rsid w:val="00A5083C"/>
    <w:rsid w:val="00A508BA"/>
    <w:rsid w:val="00A5112A"/>
    <w:rsid w:val="00A5145A"/>
    <w:rsid w:val="00A51C81"/>
    <w:rsid w:val="00A51D9C"/>
    <w:rsid w:val="00A51DE3"/>
    <w:rsid w:val="00A51E12"/>
    <w:rsid w:val="00A5207A"/>
    <w:rsid w:val="00A522A9"/>
    <w:rsid w:val="00A5239B"/>
    <w:rsid w:val="00A52457"/>
    <w:rsid w:val="00A526C9"/>
    <w:rsid w:val="00A52850"/>
    <w:rsid w:val="00A52BE6"/>
    <w:rsid w:val="00A52D67"/>
    <w:rsid w:val="00A53076"/>
    <w:rsid w:val="00A53245"/>
    <w:rsid w:val="00A53291"/>
    <w:rsid w:val="00A53413"/>
    <w:rsid w:val="00A53483"/>
    <w:rsid w:val="00A534BB"/>
    <w:rsid w:val="00A53826"/>
    <w:rsid w:val="00A5408A"/>
    <w:rsid w:val="00A54179"/>
    <w:rsid w:val="00A542DE"/>
    <w:rsid w:val="00A54B6A"/>
    <w:rsid w:val="00A54C4A"/>
    <w:rsid w:val="00A550EF"/>
    <w:rsid w:val="00A55271"/>
    <w:rsid w:val="00A55456"/>
    <w:rsid w:val="00A556D5"/>
    <w:rsid w:val="00A55B19"/>
    <w:rsid w:val="00A55B64"/>
    <w:rsid w:val="00A5627C"/>
    <w:rsid w:val="00A56722"/>
    <w:rsid w:val="00A5685E"/>
    <w:rsid w:val="00A56A12"/>
    <w:rsid w:val="00A56D41"/>
    <w:rsid w:val="00A56E7B"/>
    <w:rsid w:val="00A57441"/>
    <w:rsid w:val="00A578DA"/>
    <w:rsid w:val="00A57FDB"/>
    <w:rsid w:val="00A6020A"/>
    <w:rsid w:val="00A603AA"/>
    <w:rsid w:val="00A6092E"/>
    <w:rsid w:val="00A60C93"/>
    <w:rsid w:val="00A60CEB"/>
    <w:rsid w:val="00A60FD6"/>
    <w:rsid w:val="00A617FC"/>
    <w:rsid w:val="00A619B9"/>
    <w:rsid w:val="00A61B5A"/>
    <w:rsid w:val="00A6257F"/>
    <w:rsid w:val="00A628E8"/>
    <w:rsid w:val="00A62988"/>
    <w:rsid w:val="00A62B82"/>
    <w:rsid w:val="00A63900"/>
    <w:rsid w:val="00A63927"/>
    <w:rsid w:val="00A63B9F"/>
    <w:rsid w:val="00A63BA2"/>
    <w:rsid w:val="00A64044"/>
    <w:rsid w:val="00A643CB"/>
    <w:rsid w:val="00A646FC"/>
    <w:rsid w:val="00A647CC"/>
    <w:rsid w:val="00A64DAB"/>
    <w:rsid w:val="00A64F5D"/>
    <w:rsid w:val="00A653E0"/>
    <w:rsid w:val="00A658C1"/>
    <w:rsid w:val="00A65B30"/>
    <w:rsid w:val="00A65C74"/>
    <w:rsid w:val="00A65DF4"/>
    <w:rsid w:val="00A65F80"/>
    <w:rsid w:val="00A66102"/>
    <w:rsid w:val="00A66AD7"/>
    <w:rsid w:val="00A66F72"/>
    <w:rsid w:val="00A67159"/>
    <w:rsid w:val="00A672DC"/>
    <w:rsid w:val="00A679D0"/>
    <w:rsid w:val="00A70124"/>
    <w:rsid w:val="00A70189"/>
    <w:rsid w:val="00A70270"/>
    <w:rsid w:val="00A70373"/>
    <w:rsid w:val="00A70E87"/>
    <w:rsid w:val="00A71002"/>
    <w:rsid w:val="00A71372"/>
    <w:rsid w:val="00A7137F"/>
    <w:rsid w:val="00A721F5"/>
    <w:rsid w:val="00A72517"/>
    <w:rsid w:val="00A72AAD"/>
    <w:rsid w:val="00A7323E"/>
    <w:rsid w:val="00A7324B"/>
    <w:rsid w:val="00A732AE"/>
    <w:rsid w:val="00A736F2"/>
    <w:rsid w:val="00A73854"/>
    <w:rsid w:val="00A73A28"/>
    <w:rsid w:val="00A73AC2"/>
    <w:rsid w:val="00A73E07"/>
    <w:rsid w:val="00A73EE7"/>
    <w:rsid w:val="00A74315"/>
    <w:rsid w:val="00A743B2"/>
    <w:rsid w:val="00A7450A"/>
    <w:rsid w:val="00A74EEE"/>
    <w:rsid w:val="00A75366"/>
    <w:rsid w:val="00A7549C"/>
    <w:rsid w:val="00A75570"/>
    <w:rsid w:val="00A75742"/>
    <w:rsid w:val="00A75913"/>
    <w:rsid w:val="00A759F3"/>
    <w:rsid w:val="00A75D37"/>
    <w:rsid w:val="00A76844"/>
    <w:rsid w:val="00A76B17"/>
    <w:rsid w:val="00A76C51"/>
    <w:rsid w:val="00A76ED2"/>
    <w:rsid w:val="00A76EE3"/>
    <w:rsid w:val="00A77142"/>
    <w:rsid w:val="00A7750E"/>
    <w:rsid w:val="00A77619"/>
    <w:rsid w:val="00A7777E"/>
    <w:rsid w:val="00A77872"/>
    <w:rsid w:val="00A77BC0"/>
    <w:rsid w:val="00A77ED6"/>
    <w:rsid w:val="00A800BA"/>
    <w:rsid w:val="00A80A3C"/>
    <w:rsid w:val="00A80E8A"/>
    <w:rsid w:val="00A80ECF"/>
    <w:rsid w:val="00A80F2D"/>
    <w:rsid w:val="00A81948"/>
    <w:rsid w:val="00A81A4A"/>
    <w:rsid w:val="00A81A81"/>
    <w:rsid w:val="00A81C20"/>
    <w:rsid w:val="00A81C39"/>
    <w:rsid w:val="00A81C98"/>
    <w:rsid w:val="00A81D84"/>
    <w:rsid w:val="00A81DAB"/>
    <w:rsid w:val="00A823FD"/>
    <w:rsid w:val="00A824E9"/>
    <w:rsid w:val="00A82BC2"/>
    <w:rsid w:val="00A82FFD"/>
    <w:rsid w:val="00A83216"/>
    <w:rsid w:val="00A83446"/>
    <w:rsid w:val="00A837D7"/>
    <w:rsid w:val="00A83FA7"/>
    <w:rsid w:val="00A840EC"/>
    <w:rsid w:val="00A841AD"/>
    <w:rsid w:val="00A8461D"/>
    <w:rsid w:val="00A84C1C"/>
    <w:rsid w:val="00A84ED1"/>
    <w:rsid w:val="00A85205"/>
    <w:rsid w:val="00A85665"/>
    <w:rsid w:val="00A857F4"/>
    <w:rsid w:val="00A85BD9"/>
    <w:rsid w:val="00A8602C"/>
    <w:rsid w:val="00A86071"/>
    <w:rsid w:val="00A86362"/>
    <w:rsid w:val="00A863A0"/>
    <w:rsid w:val="00A869FB"/>
    <w:rsid w:val="00A86CCB"/>
    <w:rsid w:val="00A86E27"/>
    <w:rsid w:val="00A86E35"/>
    <w:rsid w:val="00A870A9"/>
    <w:rsid w:val="00A87244"/>
    <w:rsid w:val="00A8731E"/>
    <w:rsid w:val="00A8778E"/>
    <w:rsid w:val="00A87D44"/>
    <w:rsid w:val="00A87F57"/>
    <w:rsid w:val="00A8B154"/>
    <w:rsid w:val="00A90136"/>
    <w:rsid w:val="00A9023B"/>
    <w:rsid w:val="00A904BA"/>
    <w:rsid w:val="00A9060B"/>
    <w:rsid w:val="00A90751"/>
    <w:rsid w:val="00A9088B"/>
    <w:rsid w:val="00A90A98"/>
    <w:rsid w:val="00A9105B"/>
    <w:rsid w:val="00A91254"/>
    <w:rsid w:val="00A91467"/>
    <w:rsid w:val="00A91570"/>
    <w:rsid w:val="00A9176B"/>
    <w:rsid w:val="00A91965"/>
    <w:rsid w:val="00A91C26"/>
    <w:rsid w:val="00A91D39"/>
    <w:rsid w:val="00A920D0"/>
    <w:rsid w:val="00A920DD"/>
    <w:rsid w:val="00A921C1"/>
    <w:rsid w:val="00A923A6"/>
    <w:rsid w:val="00A92681"/>
    <w:rsid w:val="00A9272A"/>
    <w:rsid w:val="00A929DC"/>
    <w:rsid w:val="00A92A07"/>
    <w:rsid w:val="00A9354D"/>
    <w:rsid w:val="00A93A2F"/>
    <w:rsid w:val="00A93B02"/>
    <w:rsid w:val="00A93D09"/>
    <w:rsid w:val="00A94545"/>
    <w:rsid w:val="00A946FF"/>
    <w:rsid w:val="00A949A0"/>
    <w:rsid w:val="00A94CD2"/>
    <w:rsid w:val="00A95111"/>
    <w:rsid w:val="00A951DA"/>
    <w:rsid w:val="00A952AD"/>
    <w:rsid w:val="00A95453"/>
    <w:rsid w:val="00A95AD8"/>
    <w:rsid w:val="00A95B6A"/>
    <w:rsid w:val="00A95D12"/>
    <w:rsid w:val="00A95F41"/>
    <w:rsid w:val="00A9602F"/>
    <w:rsid w:val="00A962D0"/>
    <w:rsid w:val="00A964FE"/>
    <w:rsid w:val="00A966A5"/>
    <w:rsid w:val="00A96E4E"/>
    <w:rsid w:val="00A971DE"/>
    <w:rsid w:val="00A972B6"/>
    <w:rsid w:val="00A97366"/>
    <w:rsid w:val="00A97757"/>
    <w:rsid w:val="00A97967"/>
    <w:rsid w:val="00A97BDA"/>
    <w:rsid w:val="00A97CBD"/>
    <w:rsid w:val="00A97DC2"/>
    <w:rsid w:val="00AA0110"/>
    <w:rsid w:val="00AA0233"/>
    <w:rsid w:val="00AA039F"/>
    <w:rsid w:val="00AA098E"/>
    <w:rsid w:val="00AA09E2"/>
    <w:rsid w:val="00AA0A18"/>
    <w:rsid w:val="00AA0D6B"/>
    <w:rsid w:val="00AA0DF9"/>
    <w:rsid w:val="00AA0EA2"/>
    <w:rsid w:val="00AA0EBD"/>
    <w:rsid w:val="00AA1364"/>
    <w:rsid w:val="00AA19E6"/>
    <w:rsid w:val="00AA1E1F"/>
    <w:rsid w:val="00AA1E31"/>
    <w:rsid w:val="00AA2022"/>
    <w:rsid w:val="00AA23BE"/>
    <w:rsid w:val="00AA2675"/>
    <w:rsid w:val="00AA2A6E"/>
    <w:rsid w:val="00AA2E38"/>
    <w:rsid w:val="00AA2F93"/>
    <w:rsid w:val="00AA3227"/>
    <w:rsid w:val="00AA339E"/>
    <w:rsid w:val="00AA3438"/>
    <w:rsid w:val="00AA3527"/>
    <w:rsid w:val="00AA3601"/>
    <w:rsid w:val="00AA3792"/>
    <w:rsid w:val="00AA37B1"/>
    <w:rsid w:val="00AA3946"/>
    <w:rsid w:val="00AA3BB0"/>
    <w:rsid w:val="00AA3C57"/>
    <w:rsid w:val="00AA411C"/>
    <w:rsid w:val="00AA47BF"/>
    <w:rsid w:val="00AA494A"/>
    <w:rsid w:val="00AA5031"/>
    <w:rsid w:val="00AA52A6"/>
    <w:rsid w:val="00AA5431"/>
    <w:rsid w:val="00AA551E"/>
    <w:rsid w:val="00AA574B"/>
    <w:rsid w:val="00AA5962"/>
    <w:rsid w:val="00AA59F1"/>
    <w:rsid w:val="00AA60AD"/>
    <w:rsid w:val="00AA63FE"/>
    <w:rsid w:val="00AA69B2"/>
    <w:rsid w:val="00AA6CB3"/>
    <w:rsid w:val="00AA6EEA"/>
    <w:rsid w:val="00AA71BE"/>
    <w:rsid w:val="00AA75A9"/>
    <w:rsid w:val="00AA7A57"/>
    <w:rsid w:val="00AA7B2D"/>
    <w:rsid w:val="00AA7B36"/>
    <w:rsid w:val="00AA7ECD"/>
    <w:rsid w:val="00AB010F"/>
    <w:rsid w:val="00AB0805"/>
    <w:rsid w:val="00AB0B91"/>
    <w:rsid w:val="00AB1076"/>
    <w:rsid w:val="00AB13B0"/>
    <w:rsid w:val="00AB1761"/>
    <w:rsid w:val="00AB1896"/>
    <w:rsid w:val="00AB18B1"/>
    <w:rsid w:val="00AB1B2F"/>
    <w:rsid w:val="00AB1C0B"/>
    <w:rsid w:val="00AB1DD4"/>
    <w:rsid w:val="00AB1E1B"/>
    <w:rsid w:val="00AB1E54"/>
    <w:rsid w:val="00AB1F97"/>
    <w:rsid w:val="00AB1FFE"/>
    <w:rsid w:val="00AB2252"/>
    <w:rsid w:val="00AB2712"/>
    <w:rsid w:val="00AB280A"/>
    <w:rsid w:val="00AB28DF"/>
    <w:rsid w:val="00AB2A33"/>
    <w:rsid w:val="00AB2AB7"/>
    <w:rsid w:val="00AB2BBC"/>
    <w:rsid w:val="00AB2C4B"/>
    <w:rsid w:val="00AB2D9F"/>
    <w:rsid w:val="00AB2F7F"/>
    <w:rsid w:val="00AB31D1"/>
    <w:rsid w:val="00AB3B23"/>
    <w:rsid w:val="00AB3CE5"/>
    <w:rsid w:val="00AB4243"/>
    <w:rsid w:val="00AB427A"/>
    <w:rsid w:val="00AB43B8"/>
    <w:rsid w:val="00AB45D5"/>
    <w:rsid w:val="00AB466F"/>
    <w:rsid w:val="00AB52B3"/>
    <w:rsid w:val="00AB64B5"/>
    <w:rsid w:val="00AB6868"/>
    <w:rsid w:val="00AB6940"/>
    <w:rsid w:val="00AB6FF0"/>
    <w:rsid w:val="00AB700E"/>
    <w:rsid w:val="00AB797F"/>
    <w:rsid w:val="00AB7A15"/>
    <w:rsid w:val="00AB7DB7"/>
    <w:rsid w:val="00AC01C4"/>
    <w:rsid w:val="00AC03B1"/>
    <w:rsid w:val="00AC0480"/>
    <w:rsid w:val="00AC0565"/>
    <w:rsid w:val="00AC0772"/>
    <w:rsid w:val="00AC0A46"/>
    <w:rsid w:val="00AC120B"/>
    <w:rsid w:val="00AC1629"/>
    <w:rsid w:val="00AC16D6"/>
    <w:rsid w:val="00AC1780"/>
    <w:rsid w:val="00AC20DB"/>
    <w:rsid w:val="00AC2306"/>
    <w:rsid w:val="00AC2396"/>
    <w:rsid w:val="00AC271E"/>
    <w:rsid w:val="00AC2A56"/>
    <w:rsid w:val="00AC2BCA"/>
    <w:rsid w:val="00AC2D20"/>
    <w:rsid w:val="00AC2DE2"/>
    <w:rsid w:val="00AC2EAD"/>
    <w:rsid w:val="00AC3039"/>
    <w:rsid w:val="00AC3040"/>
    <w:rsid w:val="00AC3108"/>
    <w:rsid w:val="00AC3655"/>
    <w:rsid w:val="00AC36D7"/>
    <w:rsid w:val="00AC38C7"/>
    <w:rsid w:val="00AC3C8A"/>
    <w:rsid w:val="00AC3F1F"/>
    <w:rsid w:val="00AC3FFB"/>
    <w:rsid w:val="00AC4349"/>
    <w:rsid w:val="00AC494C"/>
    <w:rsid w:val="00AC49D7"/>
    <w:rsid w:val="00AC4A81"/>
    <w:rsid w:val="00AC516B"/>
    <w:rsid w:val="00AC554E"/>
    <w:rsid w:val="00AC59F1"/>
    <w:rsid w:val="00AC5DE4"/>
    <w:rsid w:val="00AC5E66"/>
    <w:rsid w:val="00AC62D8"/>
    <w:rsid w:val="00AC634A"/>
    <w:rsid w:val="00AC6D5F"/>
    <w:rsid w:val="00AC6E3D"/>
    <w:rsid w:val="00AC75F0"/>
    <w:rsid w:val="00AC7E2F"/>
    <w:rsid w:val="00ACA6D0"/>
    <w:rsid w:val="00AD008B"/>
    <w:rsid w:val="00AD00C6"/>
    <w:rsid w:val="00AD0282"/>
    <w:rsid w:val="00AD0335"/>
    <w:rsid w:val="00AD03BC"/>
    <w:rsid w:val="00AD0417"/>
    <w:rsid w:val="00AD0951"/>
    <w:rsid w:val="00AD0DA2"/>
    <w:rsid w:val="00AD10D7"/>
    <w:rsid w:val="00AD13BE"/>
    <w:rsid w:val="00AD14CF"/>
    <w:rsid w:val="00AD15B1"/>
    <w:rsid w:val="00AD1621"/>
    <w:rsid w:val="00AD18EA"/>
    <w:rsid w:val="00AD1AA4"/>
    <w:rsid w:val="00AD1E48"/>
    <w:rsid w:val="00AD2671"/>
    <w:rsid w:val="00AD2672"/>
    <w:rsid w:val="00AD2739"/>
    <w:rsid w:val="00AD2E5D"/>
    <w:rsid w:val="00AD30ED"/>
    <w:rsid w:val="00AD3115"/>
    <w:rsid w:val="00AD3182"/>
    <w:rsid w:val="00AD33A6"/>
    <w:rsid w:val="00AD3449"/>
    <w:rsid w:val="00AD35ED"/>
    <w:rsid w:val="00AD3E30"/>
    <w:rsid w:val="00AD40B3"/>
    <w:rsid w:val="00AD4659"/>
    <w:rsid w:val="00AD4991"/>
    <w:rsid w:val="00AD4A17"/>
    <w:rsid w:val="00AD52A5"/>
    <w:rsid w:val="00AD53E5"/>
    <w:rsid w:val="00AD5538"/>
    <w:rsid w:val="00AD5884"/>
    <w:rsid w:val="00AD58D3"/>
    <w:rsid w:val="00AD5B36"/>
    <w:rsid w:val="00AD5C86"/>
    <w:rsid w:val="00AD5EFF"/>
    <w:rsid w:val="00AD5F0E"/>
    <w:rsid w:val="00AD5F1C"/>
    <w:rsid w:val="00AD628F"/>
    <w:rsid w:val="00AD62B8"/>
    <w:rsid w:val="00AD65B3"/>
    <w:rsid w:val="00AD667F"/>
    <w:rsid w:val="00AD6773"/>
    <w:rsid w:val="00AD6B43"/>
    <w:rsid w:val="00AD7000"/>
    <w:rsid w:val="00AD73A6"/>
    <w:rsid w:val="00AD7994"/>
    <w:rsid w:val="00AD7B32"/>
    <w:rsid w:val="00AD7D4A"/>
    <w:rsid w:val="00AD7E08"/>
    <w:rsid w:val="00ADA024"/>
    <w:rsid w:val="00AE01DA"/>
    <w:rsid w:val="00AE0AE4"/>
    <w:rsid w:val="00AE0EB3"/>
    <w:rsid w:val="00AE136B"/>
    <w:rsid w:val="00AE14EF"/>
    <w:rsid w:val="00AE14F3"/>
    <w:rsid w:val="00AE158B"/>
    <w:rsid w:val="00AE19C8"/>
    <w:rsid w:val="00AE19D1"/>
    <w:rsid w:val="00AE1B8D"/>
    <w:rsid w:val="00AE1D5B"/>
    <w:rsid w:val="00AE1EC8"/>
    <w:rsid w:val="00AE20C2"/>
    <w:rsid w:val="00AE24AB"/>
    <w:rsid w:val="00AE2524"/>
    <w:rsid w:val="00AE2F9C"/>
    <w:rsid w:val="00AE322F"/>
    <w:rsid w:val="00AE3275"/>
    <w:rsid w:val="00AE36AB"/>
    <w:rsid w:val="00AE37BB"/>
    <w:rsid w:val="00AE3E2D"/>
    <w:rsid w:val="00AE3EB8"/>
    <w:rsid w:val="00AE4287"/>
    <w:rsid w:val="00AE4708"/>
    <w:rsid w:val="00AE47FA"/>
    <w:rsid w:val="00AE49AD"/>
    <w:rsid w:val="00AE4C1B"/>
    <w:rsid w:val="00AE4CB6"/>
    <w:rsid w:val="00AE4D85"/>
    <w:rsid w:val="00AE5138"/>
    <w:rsid w:val="00AE55EC"/>
    <w:rsid w:val="00AE5D1A"/>
    <w:rsid w:val="00AE6490"/>
    <w:rsid w:val="00AE6658"/>
    <w:rsid w:val="00AE6777"/>
    <w:rsid w:val="00AE6D49"/>
    <w:rsid w:val="00AE6F64"/>
    <w:rsid w:val="00AE7029"/>
    <w:rsid w:val="00AE712D"/>
    <w:rsid w:val="00AE73DE"/>
    <w:rsid w:val="00AE7667"/>
    <w:rsid w:val="00AE7669"/>
    <w:rsid w:val="00AE78ED"/>
    <w:rsid w:val="00AE7915"/>
    <w:rsid w:val="00AE79D6"/>
    <w:rsid w:val="00AE7BF0"/>
    <w:rsid w:val="00AE7C5A"/>
    <w:rsid w:val="00AE7FF0"/>
    <w:rsid w:val="00AF0038"/>
    <w:rsid w:val="00AF0055"/>
    <w:rsid w:val="00AF00AE"/>
    <w:rsid w:val="00AF0628"/>
    <w:rsid w:val="00AF063F"/>
    <w:rsid w:val="00AF0701"/>
    <w:rsid w:val="00AF07B4"/>
    <w:rsid w:val="00AF07D1"/>
    <w:rsid w:val="00AF0B22"/>
    <w:rsid w:val="00AF0BD7"/>
    <w:rsid w:val="00AF0C80"/>
    <w:rsid w:val="00AF0FFB"/>
    <w:rsid w:val="00AF10D4"/>
    <w:rsid w:val="00AF1734"/>
    <w:rsid w:val="00AF185B"/>
    <w:rsid w:val="00AF1916"/>
    <w:rsid w:val="00AF1944"/>
    <w:rsid w:val="00AF1AB4"/>
    <w:rsid w:val="00AF1B3F"/>
    <w:rsid w:val="00AF1B81"/>
    <w:rsid w:val="00AF1CE1"/>
    <w:rsid w:val="00AF2304"/>
    <w:rsid w:val="00AF27AD"/>
    <w:rsid w:val="00AF2A74"/>
    <w:rsid w:val="00AF2BBE"/>
    <w:rsid w:val="00AF2D08"/>
    <w:rsid w:val="00AF312D"/>
    <w:rsid w:val="00AF3187"/>
    <w:rsid w:val="00AF32EE"/>
    <w:rsid w:val="00AF3D41"/>
    <w:rsid w:val="00AF47EF"/>
    <w:rsid w:val="00AF4967"/>
    <w:rsid w:val="00AF4DFC"/>
    <w:rsid w:val="00AF5218"/>
    <w:rsid w:val="00AF52EB"/>
    <w:rsid w:val="00AF5856"/>
    <w:rsid w:val="00AF5BDF"/>
    <w:rsid w:val="00AF5CAE"/>
    <w:rsid w:val="00AF60D4"/>
    <w:rsid w:val="00AF6147"/>
    <w:rsid w:val="00AF6197"/>
    <w:rsid w:val="00AF66D1"/>
    <w:rsid w:val="00AF68C0"/>
    <w:rsid w:val="00AF70FC"/>
    <w:rsid w:val="00AF7114"/>
    <w:rsid w:val="00AF7485"/>
    <w:rsid w:val="00AF77D4"/>
    <w:rsid w:val="00AF795D"/>
    <w:rsid w:val="00AF7A2E"/>
    <w:rsid w:val="00AF7A64"/>
    <w:rsid w:val="00AF7B78"/>
    <w:rsid w:val="00AF7C2F"/>
    <w:rsid w:val="00AF7C4D"/>
    <w:rsid w:val="00B002C1"/>
    <w:rsid w:val="00B006ED"/>
    <w:rsid w:val="00B0076F"/>
    <w:rsid w:val="00B0085E"/>
    <w:rsid w:val="00B0086F"/>
    <w:rsid w:val="00B00958"/>
    <w:rsid w:val="00B00C69"/>
    <w:rsid w:val="00B01019"/>
    <w:rsid w:val="00B01307"/>
    <w:rsid w:val="00B0144D"/>
    <w:rsid w:val="00B015CD"/>
    <w:rsid w:val="00B01797"/>
    <w:rsid w:val="00B01A73"/>
    <w:rsid w:val="00B01D6D"/>
    <w:rsid w:val="00B01DF8"/>
    <w:rsid w:val="00B01F7C"/>
    <w:rsid w:val="00B02228"/>
    <w:rsid w:val="00B0231F"/>
    <w:rsid w:val="00B0252C"/>
    <w:rsid w:val="00B0255E"/>
    <w:rsid w:val="00B027AB"/>
    <w:rsid w:val="00B02B3B"/>
    <w:rsid w:val="00B02B7D"/>
    <w:rsid w:val="00B02BF6"/>
    <w:rsid w:val="00B02D1F"/>
    <w:rsid w:val="00B02E0C"/>
    <w:rsid w:val="00B02FC6"/>
    <w:rsid w:val="00B032B6"/>
    <w:rsid w:val="00B03E6F"/>
    <w:rsid w:val="00B03EF0"/>
    <w:rsid w:val="00B0459A"/>
    <w:rsid w:val="00B045A4"/>
    <w:rsid w:val="00B048F4"/>
    <w:rsid w:val="00B0497D"/>
    <w:rsid w:val="00B04BDE"/>
    <w:rsid w:val="00B04D0C"/>
    <w:rsid w:val="00B04D22"/>
    <w:rsid w:val="00B04FD8"/>
    <w:rsid w:val="00B05384"/>
    <w:rsid w:val="00B05412"/>
    <w:rsid w:val="00B05547"/>
    <w:rsid w:val="00B059F7"/>
    <w:rsid w:val="00B05DEA"/>
    <w:rsid w:val="00B05E36"/>
    <w:rsid w:val="00B0609E"/>
    <w:rsid w:val="00B06777"/>
    <w:rsid w:val="00B06D35"/>
    <w:rsid w:val="00B06D82"/>
    <w:rsid w:val="00B06EC1"/>
    <w:rsid w:val="00B06F6D"/>
    <w:rsid w:val="00B074BD"/>
    <w:rsid w:val="00B07808"/>
    <w:rsid w:val="00B0789D"/>
    <w:rsid w:val="00B0797E"/>
    <w:rsid w:val="00B07C2E"/>
    <w:rsid w:val="00B07DCC"/>
    <w:rsid w:val="00B10E69"/>
    <w:rsid w:val="00B1136A"/>
    <w:rsid w:val="00B11451"/>
    <w:rsid w:val="00B114F7"/>
    <w:rsid w:val="00B117F7"/>
    <w:rsid w:val="00B118AB"/>
    <w:rsid w:val="00B11A72"/>
    <w:rsid w:val="00B11DA6"/>
    <w:rsid w:val="00B11F38"/>
    <w:rsid w:val="00B121DD"/>
    <w:rsid w:val="00B122CE"/>
    <w:rsid w:val="00B122D4"/>
    <w:rsid w:val="00B12304"/>
    <w:rsid w:val="00B12350"/>
    <w:rsid w:val="00B12645"/>
    <w:rsid w:val="00B1274E"/>
    <w:rsid w:val="00B12798"/>
    <w:rsid w:val="00B1299A"/>
    <w:rsid w:val="00B129B9"/>
    <w:rsid w:val="00B129F5"/>
    <w:rsid w:val="00B12EB6"/>
    <w:rsid w:val="00B131F0"/>
    <w:rsid w:val="00B136BA"/>
    <w:rsid w:val="00B13742"/>
    <w:rsid w:val="00B13966"/>
    <w:rsid w:val="00B13BB8"/>
    <w:rsid w:val="00B140C8"/>
    <w:rsid w:val="00B1414A"/>
    <w:rsid w:val="00B14342"/>
    <w:rsid w:val="00B143BB"/>
    <w:rsid w:val="00B14A3D"/>
    <w:rsid w:val="00B14B3D"/>
    <w:rsid w:val="00B14C4C"/>
    <w:rsid w:val="00B14CDB"/>
    <w:rsid w:val="00B150D8"/>
    <w:rsid w:val="00B156B6"/>
    <w:rsid w:val="00B15B1B"/>
    <w:rsid w:val="00B15F35"/>
    <w:rsid w:val="00B16156"/>
    <w:rsid w:val="00B16509"/>
    <w:rsid w:val="00B16563"/>
    <w:rsid w:val="00B16C89"/>
    <w:rsid w:val="00B1734A"/>
    <w:rsid w:val="00B1753E"/>
    <w:rsid w:val="00B17645"/>
    <w:rsid w:val="00B1792A"/>
    <w:rsid w:val="00B17BF5"/>
    <w:rsid w:val="00B17D36"/>
    <w:rsid w:val="00B1ACE7"/>
    <w:rsid w:val="00B206D4"/>
    <w:rsid w:val="00B20909"/>
    <w:rsid w:val="00B209BE"/>
    <w:rsid w:val="00B20EB8"/>
    <w:rsid w:val="00B210F3"/>
    <w:rsid w:val="00B2123A"/>
    <w:rsid w:val="00B21372"/>
    <w:rsid w:val="00B216E4"/>
    <w:rsid w:val="00B21D95"/>
    <w:rsid w:val="00B21DDA"/>
    <w:rsid w:val="00B21E38"/>
    <w:rsid w:val="00B220B9"/>
    <w:rsid w:val="00B22460"/>
    <w:rsid w:val="00B227F0"/>
    <w:rsid w:val="00B22978"/>
    <w:rsid w:val="00B22A03"/>
    <w:rsid w:val="00B2319C"/>
    <w:rsid w:val="00B23244"/>
    <w:rsid w:val="00B23466"/>
    <w:rsid w:val="00B237AB"/>
    <w:rsid w:val="00B23908"/>
    <w:rsid w:val="00B23A40"/>
    <w:rsid w:val="00B23AAB"/>
    <w:rsid w:val="00B23F68"/>
    <w:rsid w:val="00B23FB6"/>
    <w:rsid w:val="00B240F3"/>
    <w:rsid w:val="00B24146"/>
    <w:rsid w:val="00B242B5"/>
    <w:rsid w:val="00B24531"/>
    <w:rsid w:val="00B248AF"/>
    <w:rsid w:val="00B24ADD"/>
    <w:rsid w:val="00B253DE"/>
    <w:rsid w:val="00B25853"/>
    <w:rsid w:val="00B258D8"/>
    <w:rsid w:val="00B25946"/>
    <w:rsid w:val="00B25A7A"/>
    <w:rsid w:val="00B25BC3"/>
    <w:rsid w:val="00B25C3D"/>
    <w:rsid w:val="00B25EA2"/>
    <w:rsid w:val="00B26C8F"/>
    <w:rsid w:val="00B26D85"/>
    <w:rsid w:val="00B26EE8"/>
    <w:rsid w:val="00B26F50"/>
    <w:rsid w:val="00B26FC8"/>
    <w:rsid w:val="00B272A4"/>
    <w:rsid w:val="00B272F3"/>
    <w:rsid w:val="00B2740A"/>
    <w:rsid w:val="00B2748B"/>
    <w:rsid w:val="00B2776E"/>
    <w:rsid w:val="00B27ADD"/>
    <w:rsid w:val="00B27CD2"/>
    <w:rsid w:val="00B27DBD"/>
    <w:rsid w:val="00B27E7E"/>
    <w:rsid w:val="00B301DD"/>
    <w:rsid w:val="00B302BF"/>
    <w:rsid w:val="00B30303"/>
    <w:rsid w:val="00B30577"/>
    <w:rsid w:val="00B3079B"/>
    <w:rsid w:val="00B30B78"/>
    <w:rsid w:val="00B30C6B"/>
    <w:rsid w:val="00B30C7B"/>
    <w:rsid w:val="00B30D49"/>
    <w:rsid w:val="00B30E5E"/>
    <w:rsid w:val="00B31719"/>
    <w:rsid w:val="00B31865"/>
    <w:rsid w:val="00B31A5F"/>
    <w:rsid w:val="00B31EE0"/>
    <w:rsid w:val="00B31F4D"/>
    <w:rsid w:val="00B31FEA"/>
    <w:rsid w:val="00B31FFE"/>
    <w:rsid w:val="00B32098"/>
    <w:rsid w:val="00B32A20"/>
    <w:rsid w:val="00B32A95"/>
    <w:rsid w:val="00B32ACA"/>
    <w:rsid w:val="00B32C0C"/>
    <w:rsid w:val="00B32C0F"/>
    <w:rsid w:val="00B32FAE"/>
    <w:rsid w:val="00B32FDF"/>
    <w:rsid w:val="00B331A7"/>
    <w:rsid w:val="00B334AD"/>
    <w:rsid w:val="00B3350A"/>
    <w:rsid w:val="00B33749"/>
    <w:rsid w:val="00B33C8E"/>
    <w:rsid w:val="00B33FC1"/>
    <w:rsid w:val="00B349DA"/>
    <w:rsid w:val="00B34BAA"/>
    <w:rsid w:val="00B34DBE"/>
    <w:rsid w:val="00B34F58"/>
    <w:rsid w:val="00B34F82"/>
    <w:rsid w:val="00B34FDD"/>
    <w:rsid w:val="00B352F9"/>
    <w:rsid w:val="00B35549"/>
    <w:rsid w:val="00B355AF"/>
    <w:rsid w:val="00B355FF"/>
    <w:rsid w:val="00B35783"/>
    <w:rsid w:val="00B35946"/>
    <w:rsid w:val="00B35ACB"/>
    <w:rsid w:val="00B3645F"/>
    <w:rsid w:val="00B3646C"/>
    <w:rsid w:val="00B36AA0"/>
    <w:rsid w:val="00B36DC3"/>
    <w:rsid w:val="00B370F2"/>
    <w:rsid w:val="00B3722B"/>
    <w:rsid w:val="00B376A4"/>
    <w:rsid w:val="00B379BF"/>
    <w:rsid w:val="00B37A8F"/>
    <w:rsid w:val="00B37C1D"/>
    <w:rsid w:val="00B402CE"/>
    <w:rsid w:val="00B4079A"/>
    <w:rsid w:val="00B407C9"/>
    <w:rsid w:val="00B40B8E"/>
    <w:rsid w:val="00B40C49"/>
    <w:rsid w:val="00B41038"/>
    <w:rsid w:val="00B41214"/>
    <w:rsid w:val="00B4131E"/>
    <w:rsid w:val="00B415DC"/>
    <w:rsid w:val="00B41818"/>
    <w:rsid w:val="00B41A2A"/>
    <w:rsid w:val="00B41D36"/>
    <w:rsid w:val="00B41E70"/>
    <w:rsid w:val="00B4205B"/>
    <w:rsid w:val="00B42120"/>
    <w:rsid w:val="00B42346"/>
    <w:rsid w:val="00B425D8"/>
    <w:rsid w:val="00B42726"/>
    <w:rsid w:val="00B42F3B"/>
    <w:rsid w:val="00B42F65"/>
    <w:rsid w:val="00B42FE4"/>
    <w:rsid w:val="00B4336F"/>
    <w:rsid w:val="00B4347C"/>
    <w:rsid w:val="00B43571"/>
    <w:rsid w:val="00B43981"/>
    <w:rsid w:val="00B43A2D"/>
    <w:rsid w:val="00B43CCA"/>
    <w:rsid w:val="00B43DE4"/>
    <w:rsid w:val="00B43E46"/>
    <w:rsid w:val="00B43FA7"/>
    <w:rsid w:val="00B43FF3"/>
    <w:rsid w:val="00B44117"/>
    <w:rsid w:val="00B443FB"/>
    <w:rsid w:val="00B44807"/>
    <w:rsid w:val="00B449C1"/>
    <w:rsid w:val="00B44F2C"/>
    <w:rsid w:val="00B4510F"/>
    <w:rsid w:val="00B452BB"/>
    <w:rsid w:val="00B454B3"/>
    <w:rsid w:val="00B456F2"/>
    <w:rsid w:val="00B457AF"/>
    <w:rsid w:val="00B45F53"/>
    <w:rsid w:val="00B4632C"/>
    <w:rsid w:val="00B464A4"/>
    <w:rsid w:val="00B4663D"/>
    <w:rsid w:val="00B46BBC"/>
    <w:rsid w:val="00B46D03"/>
    <w:rsid w:val="00B46D49"/>
    <w:rsid w:val="00B474D4"/>
    <w:rsid w:val="00B475B8"/>
    <w:rsid w:val="00B47603"/>
    <w:rsid w:val="00B47CA1"/>
    <w:rsid w:val="00B47F05"/>
    <w:rsid w:val="00B50082"/>
    <w:rsid w:val="00B5038F"/>
    <w:rsid w:val="00B50518"/>
    <w:rsid w:val="00B5063F"/>
    <w:rsid w:val="00B5067E"/>
    <w:rsid w:val="00B50D47"/>
    <w:rsid w:val="00B50DF7"/>
    <w:rsid w:val="00B5148D"/>
    <w:rsid w:val="00B514B4"/>
    <w:rsid w:val="00B51559"/>
    <w:rsid w:val="00B51612"/>
    <w:rsid w:val="00B518CB"/>
    <w:rsid w:val="00B51D5C"/>
    <w:rsid w:val="00B521D5"/>
    <w:rsid w:val="00B521EB"/>
    <w:rsid w:val="00B525E9"/>
    <w:rsid w:val="00B52964"/>
    <w:rsid w:val="00B5296F"/>
    <w:rsid w:val="00B52B48"/>
    <w:rsid w:val="00B52BC6"/>
    <w:rsid w:val="00B52CC2"/>
    <w:rsid w:val="00B52FE8"/>
    <w:rsid w:val="00B53582"/>
    <w:rsid w:val="00B53614"/>
    <w:rsid w:val="00B537AD"/>
    <w:rsid w:val="00B538F8"/>
    <w:rsid w:val="00B54124"/>
    <w:rsid w:val="00B54185"/>
    <w:rsid w:val="00B544B7"/>
    <w:rsid w:val="00B5486C"/>
    <w:rsid w:val="00B5492C"/>
    <w:rsid w:val="00B54999"/>
    <w:rsid w:val="00B54C86"/>
    <w:rsid w:val="00B54C9D"/>
    <w:rsid w:val="00B54D1B"/>
    <w:rsid w:val="00B54D4D"/>
    <w:rsid w:val="00B54E2E"/>
    <w:rsid w:val="00B54ECC"/>
    <w:rsid w:val="00B54ED3"/>
    <w:rsid w:val="00B54F62"/>
    <w:rsid w:val="00B55141"/>
    <w:rsid w:val="00B552C2"/>
    <w:rsid w:val="00B55B3D"/>
    <w:rsid w:val="00B55CCD"/>
    <w:rsid w:val="00B55CDF"/>
    <w:rsid w:val="00B55E5E"/>
    <w:rsid w:val="00B565FB"/>
    <w:rsid w:val="00B566A4"/>
    <w:rsid w:val="00B5690C"/>
    <w:rsid w:val="00B56A22"/>
    <w:rsid w:val="00B56B28"/>
    <w:rsid w:val="00B56E58"/>
    <w:rsid w:val="00B5717A"/>
    <w:rsid w:val="00B571B1"/>
    <w:rsid w:val="00B571BD"/>
    <w:rsid w:val="00B571E3"/>
    <w:rsid w:val="00B573D6"/>
    <w:rsid w:val="00B574DA"/>
    <w:rsid w:val="00B57A33"/>
    <w:rsid w:val="00B57A62"/>
    <w:rsid w:val="00B57E05"/>
    <w:rsid w:val="00B600E0"/>
    <w:rsid w:val="00B60361"/>
    <w:rsid w:val="00B60745"/>
    <w:rsid w:val="00B60F4A"/>
    <w:rsid w:val="00B60F54"/>
    <w:rsid w:val="00B61123"/>
    <w:rsid w:val="00B6147B"/>
    <w:rsid w:val="00B615B2"/>
    <w:rsid w:val="00B61623"/>
    <w:rsid w:val="00B61A24"/>
    <w:rsid w:val="00B61BD3"/>
    <w:rsid w:val="00B6200E"/>
    <w:rsid w:val="00B623D3"/>
    <w:rsid w:val="00B62421"/>
    <w:rsid w:val="00B62C83"/>
    <w:rsid w:val="00B63160"/>
    <w:rsid w:val="00B6349E"/>
    <w:rsid w:val="00B63638"/>
    <w:rsid w:val="00B63A08"/>
    <w:rsid w:val="00B63ACD"/>
    <w:rsid w:val="00B63E9B"/>
    <w:rsid w:val="00B63F69"/>
    <w:rsid w:val="00B64332"/>
    <w:rsid w:val="00B64491"/>
    <w:rsid w:val="00B6455E"/>
    <w:rsid w:val="00B64889"/>
    <w:rsid w:val="00B64A6B"/>
    <w:rsid w:val="00B64AE3"/>
    <w:rsid w:val="00B64B5E"/>
    <w:rsid w:val="00B64C5F"/>
    <w:rsid w:val="00B64DED"/>
    <w:rsid w:val="00B64F73"/>
    <w:rsid w:val="00B64FB9"/>
    <w:rsid w:val="00B651A5"/>
    <w:rsid w:val="00B652C0"/>
    <w:rsid w:val="00B65DBF"/>
    <w:rsid w:val="00B65F10"/>
    <w:rsid w:val="00B66110"/>
    <w:rsid w:val="00B6646B"/>
    <w:rsid w:val="00B6688D"/>
    <w:rsid w:val="00B66E2E"/>
    <w:rsid w:val="00B66FF7"/>
    <w:rsid w:val="00B67214"/>
    <w:rsid w:val="00B6723E"/>
    <w:rsid w:val="00B67672"/>
    <w:rsid w:val="00B67848"/>
    <w:rsid w:val="00B67C0E"/>
    <w:rsid w:val="00B67D24"/>
    <w:rsid w:val="00B6A566"/>
    <w:rsid w:val="00B7036B"/>
    <w:rsid w:val="00B707FA"/>
    <w:rsid w:val="00B709CD"/>
    <w:rsid w:val="00B70D29"/>
    <w:rsid w:val="00B70E5D"/>
    <w:rsid w:val="00B70ED7"/>
    <w:rsid w:val="00B7134F"/>
    <w:rsid w:val="00B713D5"/>
    <w:rsid w:val="00B71597"/>
    <w:rsid w:val="00B717F5"/>
    <w:rsid w:val="00B718DD"/>
    <w:rsid w:val="00B71921"/>
    <w:rsid w:val="00B71F15"/>
    <w:rsid w:val="00B72431"/>
    <w:rsid w:val="00B72826"/>
    <w:rsid w:val="00B728AD"/>
    <w:rsid w:val="00B72C6B"/>
    <w:rsid w:val="00B72E6F"/>
    <w:rsid w:val="00B72FA2"/>
    <w:rsid w:val="00B73476"/>
    <w:rsid w:val="00B7364E"/>
    <w:rsid w:val="00B736F4"/>
    <w:rsid w:val="00B737C2"/>
    <w:rsid w:val="00B739CF"/>
    <w:rsid w:val="00B73DAE"/>
    <w:rsid w:val="00B74263"/>
    <w:rsid w:val="00B7478C"/>
    <w:rsid w:val="00B75267"/>
    <w:rsid w:val="00B757D5"/>
    <w:rsid w:val="00B757FF"/>
    <w:rsid w:val="00B75E94"/>
    <w:rsid w:val="00B7601E"/>
    <w:rsid w:val="00B763B4"/>
    <w:rsid w:val="00B76402"/>
    <w:rsid w:val="00B76524"/>
    <w:rsid w:val="00B76671"/>
    <w:rsid w:val="00B768A7"/>
    <w:rsid w:val="00B7693B"/>
    <w:rsid w:val="00B76A0C"/>
    <w:rsid w:val="00B76FC4"/>
    <w:rsid w:val="00B77635"/>
    <w:rsid w:val="00B777BB"/>
    <w:rsid w:val="00B77849"/>
    <w:rsid w:val="00B77CDF"/>
    <w:rsid w:val="00B77D5B"/>
    <w:rsid w:val="00B80323"/>
    <w:rsid w:val="00B80514"/>
    <w:rsid w:val="00B806AB"/>
    <w:rsid w:val="00B80862"/>
    <w:rsid w:val="00B80BE9"/>
    <w:rsid w:val="00B80C18"/>
    <w:rsid w:val="00B8123E"/>
    <w:rsid w:val="00B812AA"/>
    <w:rsid w:val="00B813B5"/>
    <w:rsid w:val="00B8144B"/>
    <w:rsid w:val="00B81559"/>
    <w:rsid w:val="00B818D6"/>
    <w:rsid w:val="00B819A1"/>
    <w:rsid w:val="00B81B03"/>
    <w:rsid w:val="00B823CB"/>
    <w:rsid w:val="00B82722"/>
    <w:rsid w:val="00B82E6C"/>
    <w:rsid w:val="00B8312E"/>
    <w:rsid w:val="00B835BC"/>
    <w:rsid w:val="00B83706"/>
    <w:rsid w:val="00B8376A"/>
    <w:rsid w:val="00B8385C"/>
    <w:rsid w:val="00B838DD"/>
    <w:rsid w:val="00B840D3"/>
    <w:rsid w:val="00B846EB"/>
    <w:rsid w:val="00B84B24"/>
    <w:rsid w:val="00B84BBC"/>
    <w:rsid w:val="00B84F9C"/>
    <w:rsid w:val="00B8501E"/>
    <w:rsid w:val="00B8591D"/>
    <w:rsid w:val="00B85B37"/>
    <w:rsid w:val="00B85C1B"/>
    <w:rsid w:val="00B85D38"/>
    <w:rsid w:val="00B86798"/>
    <w:rsid w:val="00B868D6"/>
    <w:rsid w:val="00B86A1B"/>
    <w:rsid w:val="00B86AB7"/>
    <w:rsid w:val="00B8707B"/>
    <w:rsid w:val="00B8791E"/>
    <w:rsid w:val="00B879E6"/>
    <w:rsid w:val="00B87A27"/>
    <w:rsid w:val="00B87A7E"/>
    <w:rsid w:val="00B87BF4"/>
    <w:rsid w:val="00B9059F"/>
    <w:rsid w:val="00B906D2"/>
    <w:rsid w:val="00B91610"/>
    <w:rsid w:val="00B9211D"/>
    <w:rsid w:val="00B923BA"/>
    <w:rsid w:val="00B923FF"/>
    <w:rsid w:val="00B92E5C"/>
    <w:rsid w:val="00B92EB3"/>
    <w:rsid w:val="00B93B96"/>
    <w:rsid w:val="00B93E9E"/>
    <w:rsid w:val="00B9409A"/>
    <w:rsid w:val="00B943BC"/>
    <w:rsid w:val="00B9442F"/>
    <w:rsid w:val="00B94568"/>
    <w:rsid w:val="00B9462A"/>
    <w:rsid w:val="00B948A1"/>
    <w:rsid w:val="00B94AE0"/>
    <w:rsid w:val="00B94BA3"/>
    <w:rsid w:val="00B94FEC"/>
    <w:rsid w:val="00B95137"/>
    <w:rsid w:val="00B956D0"/>
    <w:rsid w:val="00B95E0F"/>
    <w:rsid w:val="00B964FA"/>
    <w:rsid w:val="00B9652D"/>
    <w:rsid w:val="00B96610"/>
    <w:rsid w:val="00B96780"/>
    <w:rsid w:val="00B96CF3"/>
    <w:rsid w:val="00B96F9B"/>
    <w:rsid w:val="00B97067"/>
    <w:rsid w:val="00B9736B"/>
    <w:rsid w:val="00B9777B"/>
    <w:rsid w:val="00B97989"/>
    <w:rsid w:val="00B97C59"/>
    <w:rsid w:val="00B97E0B"/>
    <w:rsid w:val="00BA05BA"/>
    <w:rsid w:val="00BA06F5"/>
    <w:rsid w:val="00BA087B"/>
    <w:rsid w:val="00BA0B2E"/>
    <w:rsid w:val="00BA0CCD"/>
    <w:rsid w:val="00BA0F2A"/>
    <w:rsid w:val="00BA0FED"/>
    <w:rsid w:val="00BA12B2"/>
    <w:rsid w:val="00BA12BB"/>
    <w:rsid w:val="00BA12BC"/>
    <w:rsid w:val="00BA1666"/>
    <w:rsid w:val="00BA16FD"/>
    <w:rsid w:val="00BA1B41"/>
    <w:rsid w:val="00BA1B8A"/>
    <w:rsid w:val="00BA1D83"/>
    <w:rsid w:val="00BA1DEC"/>
    <w:rsid w:val="00BA275F"/>
    <w:rsid w:val="00BA28DC"/>
    <w:rsid w:val="00BA292E"/>
    <w:rsid w:val="00BA2B2C"/>
    <w:rsid w:val="00BA2DEB"/>
    <w:rsid w:val="00BA2FFF"/>
    <w:rsid w:val="00BA30D4"/>
    <w:rsid w:val="00BA33DC"/>
    <w:rsid w:val="00BA3481"/>
    <w:rsid w:val="00BA387D"/>
    <w:rsid w:val="00BA4055"/>
    <w:rsid w:val="00BA48EE"/>
    <w:rsid w:val="00BA4ED4"/>
    <w:rsid w:val="00BA5369"/>
    <w:rsid w:val="00BA587E"/>
    <w:rsid w:val="00BA58D4"/>
    <w:rsid w:val="00BA5937"/>
    <w:rsid w:val="00BA5B86"/>
    <w:rsid w:val="00BA5CB0"/>
    <w:rsid w:val="00BA6170"/>
    <w:rsid w:val="00BA62CC"/>
    <w:rsid w:val="00BA644C"/>
    <w:rsid w:val="00BA674C"/>
    <w:rsid w:val="00BA68DD"/>
    <w:rsid w:val="00BA69AB"/>
    <w:rsid w:val="00BA71B1"/>
    <w:rsid w:val="00BA71BC"/>
    <w:rsid w:val="00BA7458"/>
    <w:rsid w:val="00BA74AF"/>
    <w:rsid w:val="00BA772C"/>
    <w:rsid w:val="00BA7CFD"/>
    <w:rsid w:val="00BA7E43"/>
    <w:rsid w:val="00BA7EFA"/>
    <w:rsid w:val="00BA7F0B"/>
    <w:rsid w:val="00BA7FE6"/>
    <w:rsid w:val="00BB0072"/>
    <w:rsid w:val="00BB0178"/>
    <w:rsid w:val="00BB090F"/>
    <w:rsid w:val="00BB0B77"/>
    <w:rsid w:val="00BB0CB0"/>
    <w:rsid w:val="00BB0FC7"/>
    <w:rsid w:val="00BB1150"/>
    <w:rsid w:val="00BB11D5"/>
    <w:rsid w:val="00BB130C"/>
    <w:rsid w:val="00BB13E7"/>
    <w:rsid w:val="00BB1DBC"/>
    <w:rsid w:val="00BB1EA7"/>
    <w:rsid w:val="00BB1F60"/>
    <w:rsid w:val="00BB2256"/>
    <w:rsid w:val="00BB2559"/>
    <w:rsid w:val="00BB2572"/>
    <w:rsid w:val="00BB2747"/>
    <w:rsid w:val="00BB294B"/>
    <w:rsid w:val="00BB2DBB"/>
    <w:rsid w:val="00BB2F5F"/>
    <w:rsid w:val="00BB2F75"/>
    <w:rsid w:val="00BB3661"/>
    <w:rsid w:val="00BB3B6A"/>
    <w:rsid w:val="00BB3E59"/>
    <w:rsid w:val="00BB3EE4"/>
    <w:rsid w:val="00BB42FE"/>
    <w:rsid w:val="00BB45B3"/>
    <w:rsid w:val="00BB4608"/>
    <w:rsid w:val="00BB488C"/>
    <w:rsid w:val="00BB4890"/>
    <w:rsid w:val="00BB490A"/>
    <w:rsid w:val="00BB4B56"/>
    <w:rsid w:val="00BB500F"/>
    <w:rsid w:val="00BB5322"/>
    <w:rsid w:val="00BB548B"/>
    <w:rsid w:val="00BB556D"/>
    <w:rsid w:val="00BB560E"/>
    <w:rsid w:val="00BB5FD7"/>
    <w:rsid w:val="00BB6028"/>
    <w:rsid w:val="00BB6045"/>
    <w:rsid w:val="00BB621B"/>
    <w:rsid w:val="00BB6495"/>
    <w:rsid w:val="00BB64D4"/>
    <w:rsid w:val="00BB65BC"/>
    <w:rsid w:val="00BB6796"/>
    <w:rsid w:val="00BB67A4"/>
    <w:rsid w:val="00BB6BD3"/>
    <w:rsid w:val="00BB6C3B"/>
    <w:rsid w:val="00BB6D81"/>
    <w:rsid w:val="00BB6E63"/>
    <w:rsid w:val="00BB6E7B"/>
    <w:rsid w:val="00BB755E"/>
    <w:rsid w:val="00BB7767"/>
    <w:rsid w:val="00BB7A0A"/>
    <w:rsid w:val="00BB7B17"/>
    <w:rsid w:val="00BB7C75"/>
    <w:rsid w:val="00BB7FC6"/>
    <w:rsid w:val="00BBA456"/>
    <w:rsid w:val="00BC032D"/>
    <w:rsid w:val="00BC04E5"/>
    <w:rsid w:val="00BC06CD"/>
    <w:rsid w:val="00BC0735"/>
    <w:rsid w:val="00BC0919"/>
    <w:rsid w:val="00BC0A1E"/>
    <w:rsid w:val="00BC0CB2"/>
    <w:rsid w:val="00BC0DCA"/>
    <w:rsid w:val="00BC10D2"/>
    <w:rsid w:val="00BC1123"/>
    <w:rsid w:val="00BC1199"/>
    <w:rsid w:val="00BC134F"/>
    <w:rsid w:val="00BC16F2"/>
    <w:rsid w:val="00BC1EE2"/>
    <w:rsid w:val="00BC1F28"/>
    <w:rsid w:val="00BC23B2"/>
    <w:rsid w:val="00BC2ACC"/>
    <w:rsid w:val="00BC2CED"/>
    <w:rsid w:val="00BC2CF1"/>
    <w:rsid w:val="00BC32AC"/>
    <w:rsid w:val="00BC34AC"/>
    <w:rsid w:val="00BC357B"/>
    <w:rsid w:val="00BC3862"/>
    <w:rsid w:val="00BC3BD5"/>
    <w:rsid w:val="00BC3CEA"/>
    <w:rsid w:val="00BC4336"/>
    <w:rsid w:val="00BC443B"/>
    <w:rsid w:val="00BC467B"/>
    <w:rsid w:val="00BC468A"/>
    <w:rsid w:val="00BC5055"/>
    <w:rsid w:val="00BC5151"/>
    <w:rsid w:val="00BC5558"/>
    <w:rsid w:val="00BC5BEC"/>
    <w:rsid w:val="00BC5BFE"/>
    <w:rsid w:val="00BC622D"/>
    <w:rsid w:val="00BC6612"/>
    <w:rsid w:val="00BC6A22"/>
    <w:rsid w:val="00BC6D74"/>
    <w:rsid w:val="00BC6F35"/>
    <w:rsid w:val="00BC717B"/>
    <w:rsid w:val="00BC733B"/>
    <w:rsid w:val="00BC7D1B"/>
    <w:rsid w:val="00BD012E"/>
    <w:rsid w:val="00BD0307"/>
    <w:rsid w:val="00BD0826"/>
    <w:rsid w:val="00BD0DC6"/>
    <w:rsid w:val="00BD0F74"/>
    <w:rsid w:val="00BD1325"/>
    <w:rsid w:val="00BD1F11"/>
    <w:rsid w:val="00BD206B"/>
    <w:rsid w:val="00BD29D3"/>
    <w:rsid w:val="00BD38AA"/>
    <w:rsid w:val="00BD392E"/>
    <w:rsid w:val="00BD3A95"/>
    <w:rsid w:val="00BD3F76"/>
    <w:rsid w:val="00BD41D4"/>
    <w:rsid w:val="00BD41E7"/>
    <w:rsid w:val="00BD442A"/>
    <w:rsid w:val="00BD48AD"/>
    <w:rsid w:val="00BD4C43"/>
    <w:rsid w:val="00BD4C7B"/>
    <w:rsid w:val="00BD52BE"/>
    <w:rsid w:val="00BD54D1"/>
    <w:rsid w:val="00BD565E"/>
    <w:rsid w:val="00BD5AD4"/>
    <w:rsid w:val="00BD5C1B"/>
    <w:rsid w:val="00BD5F08"/>
    <w:rsid w:val="00BD5F7D"/>
    <w:rsid w:val="00BD5FF6"/>
    <w:rsid w:val="00BD622C"/>
    <w:rsid w:val="00BD6444"/>
    <w:rsid w:val="00BD6687"/>
    <w:rsid w:val="00BD6818"/>
    <w:rsid w:val="00BD683A"/>
    <w:rsid w:val="00BD693D"/>
    <w:rsid w:val="00BD6A86"/>
    <w:rsid w:val="00BD6E8C"/>
    <w:rsid w:val="00BD7431"/>
    <w:rsid w:val="00BD74D2"/>
    <w:rsid w:val="00BD758F"/>
    <w:rsid w:val="00BD775B"/>
    <w:rsid w:val="00BD79B9"/>
    <w:rsid w:val="00BD7A38"/>
    <w:rsid w:val="00BD7CA1"/>
    <w:rsid w:val="00BE0741"/>
    <w:rsid w:val="00BE0781"/>
    <w:rsid w:val="00BE0836"/>
    <w:rsid w:val="00BE0975"/>
    <w:rsid w:val="00BE0BD1"/>
    <w:rsid w:val="00BE1052"/>
    <w:rsid w:val="00BE14F8"/>
    <w:rsid w:val="00BE1795"/>
    <w:rsid w:val="00BE18C2"/>
    <w:rsid w:val="00BE19B3"/>
    <w:rsid w:val="00BE1CA6"/>
    <w:rsid w:val="00BE206E"/>
    <w:rsid w:val="00BE2445"/>
    <w:rsid w:val="00BE2485"/>
    <w:rsid w:val="00BE25ED"/>
    <w:rsid w:val="00BE26AC"/>
    <w:rsid w:val="00BE270A"/>
    <w:rsid w:val="00BE2B1F"/>
    <w:rsid w:val="00BE3278"/>
    <w:rsid w:val="00BE3330"/>
    <w:rsid w:val="00BE3414"/>
    <w:rsid w:val="00BE39B3"/>
    <w:rsid w:val="00BE4066"/>
    <w:rsid w:val="00BE41D5"/>
    <w:rsid w:val="00BE4546"/>
    <w:rsid w:val="00BE46AE"/>
    <w:rsid w:val="00BE4809"/>
    <w:rsid w:val="00BE48FC"/>
    <w:rsid w:val="00BE4E92"/>
    <w:rsid w:val="00BE52DA"/>
    <w:rsid w:val="00BE5BA4"/>
    <w:rsid w:val="00BE5EA9"/>
    <w:rsid w:val="00BE5F04"/>
    <w:rsid w:val="00BE6341"/>
    <w:rsid w:val="00BE6B5C"/>
    <w:rsid w:val="00BE6C9F"/>
    <w:rsid w:val="00BE6D7D"/>
    <w:rsid w:val="00BE7197"/>
    <w:rsid w:val="00BE777C"/>
    <w:rsid w:val="00BF01CC"/>
    <w:rsid w:val="00BF027E"/>
    <w:rsid w:val="00BF0379"/>
    <w:rsid w:val="00BF0425"/>
    <w:rsid w:val="00BF04FF"/>
    <w:rsid w:val="00BF0675"/>
    <w:rsid w:val="00BF0688"/>
    <w:rsid w:val="00BF0792"/>
    <w:rsid w:val="00BF09C0"/>
    <w:rsid w:val="00BF110F"/>
    <w:rsid w:val="00BF1357"/>
    <w:rsid w:val="00BF150C"/>
    <w:rsid w:val="00BF1A91"/>
    <w:rsid w:val="00BF1BB9"/>
    <w:rsid w:val="00BF1FF5"/>
    <w:rsid w:val="00BF2779"/>
    <w:rsid w:val="00BF328C"/>
    <w:rsid w:val="00BF3597"/>
    <w:rsid w:val="00BF35F9"/>
    <w:rsid w:val="00BF3E24"/>
    <w:rsid w:val="00BF3E5B"/>
    <w:rsid w:val="00BF3EF7"/>
    <w:rsid w:val="00BF4563"/>
    <w:rsid w:val="00BF4E0C"/>
    <w:rsid w:val="00BF5097"/>
    <w:rsid w:val="00BF5209"/>
    <w:rsid w:val="00BF5421"/>
    <w:rsid w:val="00BF551D"/>
    <w:rsid w:val="00BF6064"/>
    <w:rsid w:val="00BF6B14"/>
    <w:rsid w:val="00BF6E1F"/>
    <w:rsid w:val="00BF6F1E"/>
    <w:rsid w:val="00BF7225"/>
    <w:rsid w:val="00BF7453"/>
    <w:rsid w:val="00BF7491"/>
    <w:rsid w:val="00BF7708"/>
    <w:rsid w:val="00BF7FCF"/>
    <w:rsid w:val="00C00264"/>
    <w:rsid w:val="00C0031B"/>
    <w:rsid w:val="00C00471"/>
    <w:rsid w:val="00C00473"/>
    <w:rsid w:val="00C00590"/>
    <w:rsid w:val="00C008B7"/>
    <w:rsid w:val="00C0099B"/>
    <w:rsid w:val="00C00CED"/>
    <w:rsid w:val="00C00E41"/>
    <w:rsid w:val="00C01909"/>
    <w:rsid w:val="00C01997"/>
    <w:rsid w:val="00C01ABD"/>
    <w:rsid w:val="00C01CF7"/>
    <w:rsid w:val="00C01F0C"/>
    <w:rsid w:val="00C02998"/>
    <w:rsid w:val="00C02D2E"/>
    <w:rsid w:val="00C02DA8"/>
    <w:rsid w:val="00C03033"/>
    <w:rsid w:val="00C030C4"/>
    <w:rsid w:val="00C030F6"/>
    <w:rsid w:val="00C03327"/>
    <w:rsid w:val="00C03626"/>
    <w:rsid w:val="00C03770"/>
    <w:rsid w:val="00C0436C"/>
    <w:rsid w:val="00C04372"/>
    <w:rsid w:val="00C04669"/>
    <w:rsid w:val="00C04B2B"/>
    <w:rsid w:val="00C0535B"/>
    <w:rsid w:val="00C05379"/>
    <w:rsid w:val="00C0580D"/>
    <w:rsid w:val="00C05E6D"/>
    <w:rsid w:val="00C05F70"/>
    <w:rsid w:val="00C06049"/>
    <w:rsid w:val="00C060C3"/>
    <w:rsid w:val="00C0646C"/>
    <w:rsid w:val="00C06495"/>
    <w:rsid w:val="00C0660D"/>
    <w:rsid w:val="00C06628"/>
    <w:rsid w:val="00C06654"/>
    <w:rsid w:val="00C06875"/>
    <w:rsid w:val="00C06916"/>
    <w:rsid w:val="00C069F6"/>
    <w:rsid w:val="00C069F7"/>
    <w:rsid w:val="00C06B8C"/>
    <w:rsid w:val="00C06EF1"/>
    <w:rsid w:val="00C07011"/>
    <w:rsid w:val="00C07125"/>
    <w:rsid w:val="00C0719C"/>
    <w:rsid w:val="00C07528"/>
    <w:rsid w:val="00C07B40"/>
    <w:rsid w:val="00C07EF7"/>
    <w:rsid w:val="00C07FBE"/>
    <w:rsid w:val="00C10074"/>
    <w:rsid w:val="00C10481"/>
    <w:rsid w:val="00C10677"/>
    <w:rsid w:val="00C107CD"/>
    <w:rsid w:val="00C1080A"/>
    <w:rsid w:val="00C10919"/>
    <w:rsid w:val="00C10AB6"/>
    <w:rsid w:val="00C10C43"/>
    <w:rsid w:val="00C10EEE"/>
    <w:rsid w:val="00C10FCE"/>
    <w:rsid w:val="00C110C9"/>
    <w:rsid w:val="00C112B5"/>
    <w:rsid w:val="00C11450"/>
    <w:rsid w:val="00C1192D"/>
    <w:rsid w:val="00C11C26"/>
    <w:rsid w:val="00C11C9D"/>
    <w:rsid w:val="00C12306"/>
    <w:rsid w:val="00C125BA"/>
    <w:rsid w:val="00C12708"/>
    <w:rsid w:val="00C13165"/>
    <w:rsid w:val="00C134DF"/>
    <w:rsid w:val="00C134E1"/>
    <w:rsid w:val="00C135FF"/>
    <w:rsid w:val="00C13793"/>
    <w:rsid w:val="00C1393F"/>
    <w:rsid w:val="00C13957"/>
    <w:rsid w:val="00C14734"/>
    <w:rsid w:val="00C14840"/>
    <w:rsid w:val="00C14AB5"/>
    <w:rsid w:val="00C14B12"/>
    <w:rsid w:val="00C14B6C"/>
    <w:rsid w:val="00C14C4C"/>
    <w:rsid w:val="00C14D1B"/>
    <w:rsid w:val="00C14DD6"/>
    <w:rsid w:val="00C150A2"/>
    <w:rsid w:val="00C1536E"/>
    <w:rsid w:val="00C153F7"/>
    <w:rsid w:val="00C15614"/>
    <w:rsid w:val="00C15670"/>
    <w:rsid w:val="00C156F6"/>
    <w:rsid w:val="00C15A13"/>
    <w:rsid w:val="00C15B9A"/>
    <w:rsid w:val="00C15D17"/>
    <w:rsid w:val="00C15E49"/>
    <w:rsid w:val="00C15FE7"/>
    <w:rsid w:val="00C1657B"/>
    <w:rsid w:val="00C16751"/>
    <w:rsid w:val="00C16790"/>
    <w:rsid w:val="00C168F2"/>
    <w:rsid w:val="00C169F0"/>
    <w:rsid w:val="00C16A22"/>
    <w:rsid w:val="00C16D89"/>
    <w:rsid w:val="00C16DF9"/>
    <w:rsid w:val="00C16EA2"/>
    <w:rsid w:val="00C17505"/>
    <w:rsid w:val="00C1774E"/>
    <w:rsid w:val="00C1793E"/>
    <w:rsid w:val="00C200AB"/>
    <w:rsid w:val="00C20195"/>
    <w:rsid w:val="00C2032E"/>
    <w:rsid w:val="00C204ED"/>
    <w:rsid w:val="00C20744"/>
    <w:rsid w:val="00C20B84"/>
    <w:rsid w:val="00C20EED"/>
    <w:rsid w:val="00C213A3"/>
    <w:rsid w:val="00C21ED6"/>
    <w:rsid w:val="00C22D65"/>
    <w:rsid w:val="00C22F32"/>
    <w:rsid w:val="00C22FF5"/>
    <w:rsid w:val="00C2305E"/>
    <w:rsid w:val="00C230C5"/>
    <w:rsid w:val="00C23158"/>
    <w:rsid w:val="00C23636"/>
    <w:rsid w:val="00C23AAD"/>
    <w:rsid w:val="00C23C88"/>
    <w:rsid w:val="00C23DF9"/>
    <w:rsid w:val="00C24A90"/>
    <w:rsid w:val="00C24DE1"/>
    <w:rsid w:val="00C25032"/>
    <w:rsid w:val="00C25421"/>
    <w:rsid w:val="00C2553E"/>
    <w:rsid w:val="00C2582D"/>
    <w:rsid w:val="00C25A28"/>
    <w:rsid w:val="00C25D97"/>
    <w:rsid w:val="00C26026"/>
    <w:rsid w:val="00C26231"/>
    <w:rsid w:val="00C26391"/>
    <w:rsid w:val="00C26BFD"/>
    <w:rsid w:val="00C26F5B"/>
    <w:rsid w:val="00C2707E"/>
    <w:rsid w:val="00C274E8"/>
    <w:rsid w:val="00C27583"/>
    <w:rsid w:val="00C2773D"/>
    <w:rsid w:val="00C27941"/>
    <w:rsid w:val="00C27B76"/>
    <w:rsid w:val="00C30092"/>
    <w:rsid w:val="00C30197"/>
    <w:rsid w:val="00C3036D"/>
    <w:rsid w:val="00C3078C"/>
    <w:rsid w:val="00C30872"/>
    <w:rsid w:val="00C309AC"/>
    <w:rsid w:val="00C3100C"/>
    <w:rsid w:val="00C31094"/>
    <w:rsid w:val="00C31620"/>
    <w:rsid w:val="00C31689"/>
    <w:rsid w:val="00C31BE3"/>
    <w:rsid w:val="00C31F89"/>
    <w:rsid w:val="00C31FB9"/>
    <w:rsid w:val="00C32085"/>
    <w:rsid w:val="00C32379"/>
    <w:rsid w:val="00C326BD"/>
    <w:rsid w:val="00C32BBE"/>
    <w:rsid w:val="00C32BC1"/>
    <w:rsid w:val="00C335A2"/>
    <w:rsid w:val="00C336E0"/>
    <w:rsid w:val="00C33703"/>
    <w:rsid w:val="00C33AC8"/>
    <w:rsid w:val="00C33B4F"/>
    <w:rsid w:val="00C33D51"/>
    <w:rsid w:val="00C33D86"/>
    <w:rsid w:val="00C33DCF"/>
    <w:rsid w:val="00C33E30"/>
    <w:rsid w:val="00C34172"/>
    <w:rsid w:val="00C34662"/>
    <w:rsid w:val="00C347DD"/>
    <w:rsid w:val="00C34828"/>
    <w:rsid w:val="00C34C08"/>
    <w:rsid w:val="00C34C43"/>
    <w:rsid w:val="00C352A2"/>
    <w:rsid w:val="00C35512"/>
    <w:rsid w:val="00C35783"/>
    <w:rsid w:val="00C3581A"/>
    <w:rsid w:val="00C35BB0"/>
    <w:rsid w:val="00C35EF1"/>
    <w:rsid w:val="00C36561"/>
    <w:rsid w:val="00C36C03"/>
    <w:rsid w:val="00C36DD2"/>
    <w:rsid w:val="00C36F14"/>
    <w:rsid w:val="00C37104"/>
    <w:rsid w:val="00C371EC"/>
    <w:rsid w:val="00C37257"/>
    <w:rsid w:val="00C37290"/>
    <w:rsid w:val="00C375FD"/>
    <w:rsid w:val="00C376BE"/>
    <w:rsid w:val="00C378A0"/>
    <w:rsid w:val="00C37FF1"/>
    <w:rsid w:val="00C402B1"/>
    <w:rsid w:val="00C40710"/>
    <w:rsid w:val="00C40BE0"/>
    <w:rsid w:val="00C40C53"/>
    <w:rsid w:val="00C40D7A"/>
    <w:rsid w:val="00C40E9C"/>
    <w:rsid w:val="00C41123"/>
    <w:rsid w:val="00C411B9"/>
    <w:rsid w:val="00C41587"/>
    <w:rsid w:val="00C41660"/>
    <w:rsid w:val="00C4166D"/>
    <w:rsid w:val="00C41DE7"/>
    <w:rsid w:val="00C42018"/>
    <w:rsid w:val="00C4237E"/>
    <w:rsid w:val="00C4241B"/>
    <w:rsid w:val="00C4269D"/>
    <w:rsid w:val="00C4289D"/>
    <w:rsid w:val="00C42D03"/>
    <w:rsid w:val="00C42DFC"/>
    <w:rsid w:val="00C430F9"/>
    <w:rsid w:val="00C431F0"/>
    <w:rsid w:val="00C432EF"/>
    <w:rsid w:val="00C43859"/>
    <w:rsid w:val="00C43873"/>
    <w:rsid w:val="00C43971"/>
    <w:rsid w:val="00C43B32"/>
    <w:rsid w:val="00C43CB7"/>
    <w:rsid w:val="00C44040"/>
    <w:rsid w:val="00C4417D"/>
    <w:rsid w:val="00C4483C"/>
    <w:rsid w:val="00C44C82"/>
    <w:rsid w:val="00C44FC4"/>
    <w:rsid w:val="00C4599B"/>
    <w:rsid w:val="00C45B97"/>
    <w:rsid w:val="00C45C59"/>
    <w:rsid w:val="00C45E30"/>
    <w:rsid w:val="00C45E97"/>
    <w:rsid w:val="00C45F1F"/>
    <w:rsid w:val="00C45F4F"/>
    <w:rsid w:val="00C46009"/>
    <w:rsid w:val="00C460C0"/>
    <w:rsid w:val="00C46A79"/>
    <w:rsid w:val="00C46CD1"/>
    <w:rsid w:val="00C47397"/>
    <w:rsid w:val="00C473A3"/>
    <w:rsid w:val="00C47465"/>
    <w:rsid w:val="00C47757"/>
    <w:rsid w:val="00C47840"/>
    <w:rsid w:val="00C478DC"/>
    <w:rsid w:val="00C4791E"/>
    <w:rsid w:val="00C502F9"/>
    <w:rsid w:val="00C5040E"/>
    <w:rsid w:val="00C507F7"/>
    <w:rsid w:val="00C50B1A"/>
    <w:rsid w:val="00C50D37"/>
    <w:rsid w:val="00C50E32"/>
    <w:rsid w:val="00C50F19"/>
    <w:rsid w:val="00C50F3A"/>
    <w:rsid w:val="00C51387"/>
    <w:rsid w:val="00C514ED"/>
    <w:rsid w:val="00C51551"/>
    <w:rsid w:val="00C5164E"/>
    <w:rsid w:val="00C51964"/>
    <w:rsid w:val="00C519CF"/>
    <w:rsid w:val="00C51DF5"/>
    <w:rsid w:val="00C51E32"/>
    <w:rsid w:val="00C51F33"/>
    <w:rsid w:val="00C52016"/>
    <w:rsid w:val="00C52331"/>
    <w:rsid w:val="00C526E3"/>
    <w:rsid w:val="00C52BC5"/>
    <w:rsid w:val="00C52D06"/>
    <w:rsid w:val="00C52EB1"/>
    <w:rsid w:val="00C53183"/>
    <w:rsid w:val="00C536E1"/>
    <w:rsid w:val="00C539A8"/>
    <w:rsid w:val="00C539EF"/>
    <w:rsid w:val="00C53A16"/>
    <w:rsid w:val="00C53A40"/>
    <w:rsid w:val="00C53EBF"/>
    <w:rsid w:val="00C54269"/>
    <w:rsid w:val="00C54B79"/>
    <w:rsid w:val="00C5505B"/>
    <w:rsid w:val="00C552C7"/>
    <w:rsid w:val="00C55871"/>
    <w:rsid w:val="00C55E72"/>
    <w:rsid w:val="00C560FE"/>
    <w:rsid w:val="00C57031"/>
    <w:rsid w:val="00C5705D"/>
    <w:rsid w:val="00C571AF"/>
    <w:rsid w:val="00C57800"/>
    <w:rsid w:val="00C57A5D"/>
    <w:rsid w:val="00C57BE0"/>
    <w:rsid w:val="00C57CB9"/>
    <w:rsid w:val="00C57D96"/>
    <w:rsid w:val="00C57E6D"/>
    <w:rsid w:val="00C60023"/>
    <w:rsid w:val="00C602FD"/>
    <w:rsid w:val="00C60775"/>
    <w:rsid w:val="00C609BE"/>
    <w:rsid w:val="00C60A1D"/>
    <w:rsid w:val="00C60D69"/>
    <w:rsid w:val="00C60E5F"/>
    <w:rsid w:val="00C61037"/>
    <w:rsid w:val="00C6160F"/>
    <w:rsid w:val="00C61BA3"/>
    <w:rsid w:val="00C61BE9"/>
    <w:rsid w:val="00C6202F"/>
    <w:rsid w:val="00C621B1"/>
    <w:rsid w:val="00C621E5"/>
    <w:rsid w:val="00C6308E"/>
    <w:rsid w:val="00C63307"/>
    <w:rsid w:val="00C6331B"/>
    <w:rsid w:val="00C63378"/>
    <w:rsid w:val="00C63B38"/>
    <w:rsid w:val="00C63C18"/>
    <w:rsid w:val="00C63D6A"/>
    <w:rsid w:val="00C640A7"/>
    <w:rsid w:val="00C64129"/>
    <w:rsid w:val="00C64660"/>
    <w:rsid w:val="00C6474F"/>
    <w:rsid w:val="00C6495D"/>
    <w:rsid w:val="00C65103"/>
    <w:rsid w:val="00C654F2"/>
    <w:rsid w:val="00C6564D"/>
    <w:rsid w:val="00C6587B"/>
    <w:rsid w:val="00C65986"/>
    <w:rsid w:val="00C65B39"/>
    <w:rsid w:val="00C65BEA"/>
    <w:rsid w:val="00C66A50"/>
    <w:rsid w:val="00C66E05"/>
    <w:rsid w:val="00C66FB7"/>
    <w:rsid w:val="00C66FEF"/>
    <w:rsid w:val="00C6787B"/>
    <w:rsid w:val="00C6798C"/>
    <w:rsid w:val="00C679E6"/>
    <w:rsid w:val="00C7010E"/>
    <w:rsid w:val="00C704BA"/>
    <w:rsid w:val="00C70651"/>
    <w:rsid w:val="00C70A8E"/>
    <w:rsid w:val="00C70ADB"/>
    <w:rsid w:val="00C70B31"/>
    <w:rsid w:val="00C70E54"/>
    <w:rsid w:val="00C71237"/>
    <w:rsid w:val="00C712CE"/>
    <w:rsid w:val="00C71688"/>
    <w:rsid w:val="00C718D7"/>
    <w:rsid w:val="00C71B2F"/>
    <w:rsid w:val="00C71CAA"/>
    <w:rsid w:val="00C71DC3"/>
    <w:rsid w:val="00C71FC1"/>
    <w:rsid w:val="00C721A5"/>
    <w:rsid w:val="00C72342"/>
    <w:rsid w:val="00C72580"/>
    <w:rsid w:val="00C72599"/>
    <w:rsid w:val="00C72805"/>
    <w:rsid w:val="00C7288F"/>
    <w:rsid w:val="00C73650"/>
    <w:rsid w:val="00C739A6"/>
    <w:rsid w:val="00C73B31"/>
    <w:rsid w:val="00C73B84"/>
    <w:rsid w:val="00C73CCA"/>
    <w:rsid w:val="00C73DC4"/>
    <w:rsid w:val="00C73F75"/>
    <w:rsid w:val="00C74292"/>
    <w:rsid w:val="00C7445D"/>
    <w:rsid w:val="00C748B3"/>
    <w:rsid w:val="00C748C1"/>
    <w:rsid w:val="00C74A7D"/>
    <w:rsid w:val="00C74A81"/>
    <w:rsid w:val="00C7520D"/>
    <w:rsid w:val="00C753FC"/>
    <w:rsid w:val="00C75D6C"/>
    <w:rsid w:val="00C75E4C"/>
    <w:rsid w:val="00C76139"/>
    <w:rsid w:val="00C762CB"/>
    <w:rsid w:val="00C765AC"/>
    <w:rsid w:val="00C7666B"/>
    <w:rsid w:val="00C7670C"/>
    <w:rsid w:val="00C7674E"/>
    <w:rsid w:val="00C768F9"/>
    <w:rsid w:val="00C769A7"/>
    <w:rsid w:val="00C77092"/>
    <w:rsid w:val="00C7728A"/>
    <w:rsid w:val="00C77443"/>
    <w:rsid w:val="00C77483"/>
    <w:rsid w:val="00C776E8"/>
    <w:rsid w:val="00C778C7"/>
    <w:rsid w:val="00C77F0C"/>
    <w:rsid w:val="00C8095C"/>
    <w:rsid w:val="00C809A4"/>
    <w:rsid w:val="00C80D5D"/>
    <w:rsid w:val="00C80F0B"/>
    <w:rsid w:val="00C8138E"/>
    <w:rsid w:val="00C813D1"/>
    <w:rsid w:val="00C815D0"/>
    <w:rsid w:val="00C81858"/>
    <w:rsid w:val="00C81CDE"/>
    <w:rsid w:val="00C81DFB"/>
    <w:rsid w:val="00C81F75"/>
    <w:rsid w:val="00C821B5"/>
    <w:rsid w:val="00C82511"/>
    <w:rsid w:val="00C82512"/>
    <w:rsid w:val="00C82594"/>
    <w:rsid w:val="00C827D1"/>
    <w:rsid w:val="00C82D7D"/>
    <w:rsid w:val="00C83123"/>
    <w:rsid w:val="00C83222"/>
    <w:rsid w:val="00C83AC7"/>
    <w:rsid w:val="00C83DAE"/>
    <w:rsid w:val="00C83F69"/>
    <w:rsid w:val="00C840B6"/>
    <w:rsid w:val="00C841EE"/>
    <w:rsid w:val="00C8432A"/>
    <w:rsid w:val="00C84887"/>
    <w:rsid w:val="00C849B3"/>
    <w:rsid w:val="00C84BC5"/>
    <w:rsid w:val="00C84CD2"/>
    <w:rsid w:val="00C84D76"/>
    <w:rsid w:val="00C84FDF"/>
    <w:rsid w:val="00C850E0"/>
    <w:rsid w:val="00C85232"/>
    <w:rsid w:val="00C8523F"/>
    <w:rsid w:val="00C857F1"/>
    <w:rsid w:val="00C85847"/>
    <w:rsid w:val="00C85A34"/>
    <w:rsid w:val="00C86246"/>
    <w:rsid w:val="00C869D3"/>
    <w:rsid w:val="00C86A0B"/>
    <w:rsid w:val="00C86B0C"/>
    <w:rsid w:val="00C86CD2"/>
    <w:rsid w:val="00C86F7B"/>
    <w:rsid w:val="00C87342"/>
    <w:rsid w:val="00C873D2"/>
    <w:rsid w:val="00C876D5"/>
    <w:rsid w:val="00C87A84"/>
    <w:rsid w:val="00C87AD5"/>
    <w:rsid w:val="00C87DC0"/>
    <w:rsid w:val="00C90039"/>
    <w:rsid w:val="00C900C8"/>
    <w:rsid w:val="00C903C3"/>
    <w:rsid w:val="00C90435"/>
    <w:rsid w:val="00C90607"/>
    <w:rsid w:val="00C90658"/>
    <w:rsid w:val="00C90AA6"/>
    <w:rsid w:val="00C90ACA"/>
    <w:rsid w:val="00C90C2C"/>
    <w:rsid w:val="00C90EBD"/>
    <w:rsid w:val="00C90EE7"/>
    <w:rsid w:val="00C90F00"/>
    <w:rsid w:val="00C910C8"/>
    <w:rsid w:val="00C91266"/>
    <w:rsid w:val="00C91344"/>
    <w:rsid w:val="00C9136D"/>
    <w:rsid w:val="00C91527"/>
    <w:rsid w:val="00C91542"/>
    <w:rsid w:val="00C91585"/>
    <w:rsid w:val="00C91A20"/>
    <w:rsid w:val="00C91B35"/>
    <w:rsid w:val="00C91CB0"/>
    <w:rsid w:val="00C921E9"/>
    <w:rsid w:val="00C92346"/>
    <w:rsid w:val="00C9241E"/>
    <w:rsid w:val="00C924E0"/>
    <w:rsid w:val="00C92A74"/>
    <w:rsid w:val="00C92B11"/>
    <w:rsid w:val="00C92E12"/>
    <w:rsid w:val="00C92EFF"/>
    <w:rsid w:val="00C9308C"/>
    <w:rsid w:val="00C93114"/>
    <w:rsid w:val="00C93217"/>
    <w:rsid w:val="00C93382"/>
    <w:rsid w:val="00C93517"/>
    <w:rsid w:val="00C93615"/>
    <w:rsid w:val="00C9374E"/>
    <w:rsid w:val="00C93963"/>
    <w:rsid w:val="00C939D7"/>
    <w:rsid w:val="00C93B1F"/>
    <w:rsid w:val="00C93DD4"/>
    <w:rsid w:val="00C93F15"/>
    <w:rsid w:val="00C945FD"/>
    <w:rsid w:val="00C94803"/>
    <w:rsid w:val="00C9497C"/>
    <w:rsid w:val="00C94AA9"/>
    <w:rsid w:val="00C94C4B"/>
    <w:rsid w:val="00C9538E"/>
    <w:rsid w:val="00C953B1"/>
    <w:rsid w:val="00C954BC"/>
    <w:rsid w:val="00C95712"/>
    <w:rsid w:val="00C95789"/>
    <w:rsid w:val="00C958F5"/>
    <w:rsid w:val="00C95A9E"/>
    <w:rsid w:val="00C95BAF"/>
    <w:rsid w:val="00C95C8A"/>
    <w:rsid w:val="00C96149"/>
    <w:rsid w:val="00C9625A"/>
    <w:rsid w:val="00C96446"/>
    <w:rsid w:val="00C96536"/>
    <w:rsid w:val="00C96807"/>
    <w:rsid w:val="00C9689D"/>
    <w:rsid w:val="00C96AF3"/>
    <w:rsid w:val="00C96B3F"/>
    <w:rsid w:val="00C97557"/>
    <w:rsid w:val="00C9795A"/>
    <w:rsid w:val="00C97BD0"/>
    <w:rsid w:val="00C97EFB"/>
    <w:rsid w:val="00C97F30"/>
    <w:rsid w:val="00CA03A0"/>
    <w:rsid w:val="00CA0479"/>
    <w:rsid w:val="00CA0600"/>
    <w:rsid w:val="00CA06DE"/>
    <w:rsid w:val="00CA0768"/>
    <w:rsid w:val="00CA1313"/>
    <w:rsid w:val="00CA1543"/>
    <w:rsid w:val="00CA17CF"/>
    <w:rsid w:val="00CA1825"/>
    <w:rsid w:val="00CA1CF8"/>
    <w:rsid w:val="00CA1E31"/>
    <w:rsid w:val="00CA21CA"/>
    <w:rsid w:val="00CA2549"/>
    <w:rsid w:val="00CA271B"/>
    <w:rsid w:val="00CA2BBE"/>
    <w:rsid w:val="00CA2CE4"/>
    <w:rsid w:val="00CA30C7"/>
    <w:rsid w:val="00CA3194"/>
    <w:rsid w:val="00CA31A8"/>
    <w:rsid w:val="00CA31CD"/>
    <w:rsid w:val="00CA31F7"/>
    <w:rsid w:val="00CA3B00"/>
    <w:rsid w:val="00CA3B81"/>
    <w:rsid w:val="00CA3C22"/>
    <w:rsid w:val="00CA431A"/>
    <w:rsid w:val="00CA4404"/>
    <w:rsid w:val="00CA4416"/>
    <w:rsid w:val="00CA4420"/>
    <w:rsid w:val="00CA4DF5"/>
    <w:rsid w:val="00CA4F57"/>
    <w:rsid w:val="00CA55DB"/>
    <w:rsid w:val="00CA5761"/>
    <w:rsid w:val="00CA57B5"/>
    <w:rsid w:val="00CA5CC3"/>
    <w:rsid w:val="00CA5E0A"/>
    <w:rsid w:val="00CA6031"/>
    <w:rsid w:val="00CA6117"/>
    <w:rsid w:val="00CA708A"/>
    <w:rsid w:val="00CA72AF"/>
    <w:rsid w:val="00CA7789"/>
    <w:rsid w:val="00CA79F8"/>
    <w:rsid w:val="00CA7B17"/>
    <w:rsid w:val="00CB00C0"/>
    <w:rsid w:val="00CB0203"/>
    <w:rsid w:val="00CB0649"/>
    <w:rsid w:val="00CB0729"/>
    <w:rsid w:val="00CB09E5"/>
    <w:rsid w:val="00CB0AA9"/>
    <w:rsid w:val="00CB0B86"/>
    <w:rsid w:val="00CB0D93"/>
    <w:rsid w:val="00CB0FA0"/>
    <w:rsid w:val="00CB0FAF"/>
    <w:rsid w:val="00CB1371"/>
    <w:rsid w:val="00CB173A"/>
    <w:rsid w:val="00CB1A1E"/>
    <w:rsid w:val="00CB1C95"/>
    <w:rsid w:val="00CB21CD"/>
    <w:rsid w:val="00CB233F"/>
    <w:rsid w:val="00CB261B"/>
    <w:rsid w:val="00CB2835"/>
    <w:rsid w:val="00CB2943"/>
    <w:rsid w:val="00CB2BE2"/>
    <w:rsid w:val="00CB35D9"/>
    <w:rsid w:val="00CB35E1"/>
    <w:rsid w:val="00CB3650"/>
    <w:rsid w:val="00CB38AD"/>
    <w:rsid w:val="00CB3CB9"/>
    <w:rsid w:val="00CB41A2"/>
    <w:rsid w:val="00CB4649"/>
    <w:rsid w:val="00CB4A84"/>
    <w:rsid w:val="00CB4D84"/>
    <w:rsid w:val="00CB4DF6"/>
    <w:rsid w:val="00CB5626"/>
    <w:rsid w:val="00CB5640"/>
    <w:rsid w:val="00CB57B8"/>
    <w:rsid w:val="00CB5A25"/>
    <w:rsid w:val="00CB5CB2"/>
    <w:rsid w:val="00CB5D6E"/>
    <w:rsid w:val="00CB610F"/>
    <w:rsid w:val="00CB611E"/>
    <w:rsid w:val="00CB621C"/>
    <w:rsid w:val="00CB66B1"/>
    <w:rsid w:val="00CB6778"/>
    <w:rsid w:val="00CB6EA4"/>
    <w:rsid w:val="00CB72CA"/>
    <w:rsid w:val="00CB7872"/>
    <w:rsid w:val="00CB7917"/>
    <w:rsid w:val="00CB7B12"/>
    <w:rsid w:val="00CB7D6A"/>
    <w:rsid w:val="00CC0069"/>
    <w:rsid w:val="00CC0789"/>
    <w:rsid w:val="00CC0DEB"/>
    <w:rsid w:val="00CC0DF7"/>
    <w:rsid w:val="00CC1022"/>
    <w:rsid w:val="00CC1972"/>
    <w:rsid w:val="00CC1BDF"/>
    <w:rsid w:val="00CC1C56"/>
    <w:rsid w:val="00CC1E29"/>
    <w:rsid w:val="00CC1E5A"/>
    <w:rsid w:val="00CC262C"/>
    <w:rsid w:val="00CC264F"/>
    <w:rsid w:val="00CC2845"/>
    <w:rsid w:val="00CC29CD"/>
    <w:rsid w:val="00CC2C99"/>
    <w:rsid w:val="00CC2CF7"/>
    <w:rsid w:val="00CC2EC6"/>
    <w:rsid w:val="00CC32BB"/>
    <w:rsid w:val="00CC34F3"/>
    <w:rsid w:val="00CC3833"/>
    <w:rsid w:val="00CC3BFF"/>
    <w:rsid w:val="00CC3C70"/>
    <w:rsid w:val="00CC3CFB"/>
    <w:rsid w:val="00CC44D4"/>
    <w:rsid w:val="00CC468F"/>
    <w:rsid w:val="00CC4F6E"/>
    <w:rsid w:val="00CC5052"/>
    <w:rsid w:val="00CC506E"/>
    <w:rsid w:val="00CC53F4"/>
    <w:rsid w:val="00CC5401"/>
    <w:rsid w:val="00CC541F"/>
    <w:rsid w:val="00CC543F"/>
    <w:rsid w:val="00CC5B7E"/>
    <w:rsid w:val="00CC5C0A"/>
    <w:rsid w:val="00CC5FCD"/>
    <w:rsid w:val="00CC6412"/>
    <w:rsid w:val="00CC67D3"/>
    <w:rsid w:val="00CC695D"/>
    <w:rsid w:val="00CC6F0F"/>
    <w:rsid w:val="00CC6FCC"/>
    <w:rsid w:val="00CC723F"/>
    <w:rsid w:val="00CC7370"/>
    <w:rsid w:val="00CC7418"/>
    <w:rsid w:val="00CC78FF"/>
    <w:rsid w:val="00CC7C3B"/>
    <w:rsid w:val="00CC7D4A"/>
    <w:rsid w:val="00CD0073"/>
    <w:rsid w:val="00CD00F3"/>
    <w:rsid w:val="00CD018C"/>
    <w:rsid w:val="00CD01DE"/>
    <w:rsid w:val="00CD0547"/>
    <w:rsid w:val="00CD06BD"/>
    <w:rsid w:val="00CD0F98"/>
    <w:rsid w:val="00CD12C4"/>
    <w:rsid w:val="00CD1639"/>
    <w:rsid w:val="00CD1684"/>
    <w:rsid w:val="00CD1709"/>
    <w:rsid w:val="00CD1A8B"/>
    <w:rsid w:val="00CD1C03"/>
    <w:rsid w:val="00CD1F37"/>
    <w:rsid w:val="00CD2318"/>
    <w:rsid w:val="00CD23E8"/>
    <w:rsid w:val="00CD27E1"/>
    <w:rsid w:val="00CD287E"/>
    <w:rsid w:val="00CD2B42"/>
    <w:rsid w:val="00CD2D09"/>
    <w:rsid w:val="00CD2D0A"/>
    <w:rsid w:val="00CD2E36"/>
    <w:rsid w:val="00CD3165"/>
    <w:rsid w:val="00CD333E"/>
    <w:rsid w:val="00CD34FD"/>
    <w:rsid w:val="00CD38D1"/>
    <w:rsid w:val="00CD3A12"/>
    <w:rsid w:val="00CD3C2B"/>
    <w:rsid w:val="00CD3D7A"/>
    <w:rsid w:val="00CD3FF9"/>
    <w:rsid w:val="00CD43E0"/>
    <w:rsid w:val="00CD4623"/>
    <w:rsid w:val="00CD482E"/>
    <w:rsid w:val="00CD522E"/>
    <w:rsid w:val="00CD52AC"/>
    <w:rsid w:val="00CD5592"/>
    <w:rsid w:val="00CD55ED"/>
    <w:rsid w:val="00CD57B9"/>
    <w:rsid w:val="00CD5CAF"/>
    <w:rsid w:val="00CD60F3"/>
    <w:rsid w:val="00CD61DA"/>
    <w:rsid w:val="00CD632D"/>
    <w:rsid w:val="00CD64A7"/>
    <w:rsid w:val="00CD67C8"/>
    <w:rsid w:val="00CD691D"/>
    <w:rsid w:val="00CD6B9C"/>
    <w:rsid w:val="00CD6B9D"/>
    <w:rsid w:val="00CD6C08"/>
    <w:rsid w:val="00CD6CF6"/>
    <w:rsid w:val="00CD6F98"/>
    <w:rsid w:val="00CD6FCF"/>
    <w:rsid w:val="00CD7248"/>
    <w:rsid w:val="00CD73B6"/>
    <w:rsid w:val="00CD73DD"/>
    <w:rsid w:val="00CD7469"/>
    <w:rsid w:val="00CD768D"/>
    <w:rsid w:val="00CD79A6"/>
    <w:rsid w:val="00CD7B27"/>
    <w:rsid w:val="00CD7D5D"/>
    <w:rsid w:val="00CD7E0B"/>
    <w:rsid w:val="00CE0675"/>
    <w:rsid w:val="00CE0D63"/>
    <w:rsid w:val="00CE14CA"/>
    <w:rsid w:val="00CE1A22"/>
    <w:rsid w:val="00CE225D"/>
    <w:rsid w:val="00CE23A4"/>
    <w:rsid w:val="00CE2488"/>
    <w:rsid w:val="00CE2C46"/>
    <w:rsid w:val="00CE2FA4"/>
    <w:rsid w:val="00CE34E6"/>
    <w:rsid w:val="00CE379D"/>
    <w:rsid w:val="00CE3CA3"/>
    <w:rsid w:val="00CE40F1"/>
    <w:rsid w:val="00CE4129"/>
    <w:rsid w:val="00CE41DF"/>
    <w:rsid w:val="00CE4DEE"/>
    <w:rsid w:val="00CE4E3E"/>
    <w:rsid w:val="00CE4E6F"/>
    <w:rsid w:val="00CE5875"/>
    <w:rsid w:val="00CE5896"/>
    <w:rsid w:val="00CE59E9"/>
    <w:rsid w:val="00CE5B31"/>
    <w:rsid w:val="00CE5D4C"/>
    <w:rsid w:val="00CE5DFF"/>
    <w:rsid w:val="00CE5E44"/>
    <w:rsid w:val="00CE61C5"/>
    <w:rsid w:val="00CE665C"/>
    <w:rsid w:val="00CE6665"/>
    <w:rsid w:val="00CE66A0"/>
    <w:rsid w:val="00CE68CB"/>
    <w:rsid w:val="00CE6ADE"/>
    <w:rsid w:val="00CE6BBB"/>
    <w:rsid w:val="00CE6DDF"/>
    <w:rsid w:val="00CE7216"/>
    <w:rsid w:val="00CE724E"/>
    <w:rsid w:val="00CE7420"/>
    <w:rsid w:val="00CE759B"/>
    <w:rsid w:val="00CE75B4"/>
    <w:rsid w:val="00CE79C9"/>
    <w:rsid w:val="00CE7B96"/>
    <w:rsid w:val="00CE7EBF"/>
    <w:rsid w:val="00CF0098"/>
    <w:rsid w:val="00CF00B6"/>
    <w:rsid w:val="00CF07A3"/>
    <w:rsid w:val="00CF0A7B"/>
    <w:rsid w:val="00CF0C65"/>
    <w:rsid w:val="00CF0D76"/>
    <w:rsid w:val="00CF0EAE"/>
    <w:rsid w:val="00CF0FB3"/>
    <w:rsid w:val="00CF137D"/>
    <w:rsid w:val="00CF13C6"/>
    <w:rsid w:val="00CF1497"/>
    <w:rsid w:val="00CF1695"/>
    <w:rsid w:val="00CF186F"/>
    <w:rsid w:val="00CF1BDA"/>
    <w:rsid w:val="00CF1D73"/>
    <w:rsid w:val="00CF1E1B"/>
    <w:rsid w:val="00CF1E86"/>
    <w:rsid w:val="00CF2076"/>
    <w:rsid w:val="00CF21EE"/>
    <w:rsid w:val="00CF245D"/>
    <w:rsid w:val="00CF24AE"/>
    <w:rsid w:val="00CF25E0"/>
    <w:rsid w:val="00CF26CB"/>
    <w:rsid w:val="00CF26D9"/>
    <w:rsid w:val="00CF2731"/>
    <w:rsid w:val="00CF28C3"/>
    <w:rsid w:val="00CF2A85"/>
    <w:rsid w:val="00CF2B3D"/>
    <w:rsid w:val="00CF2C08"/>
    <w:rsid w:val="00CF3056"/>
    <w:rsid w:val="00CF3624"/>
    <w:rsid w:val="00CF39F0"/>
    <w:rsid w:val="00CF3AA2"/>
    <w:rsid w:val="00CF4060"/>
    <w:rsid w:val="00CF4A68"/>
    <w:rsid w:val="00CF4BAB"/>
    <w:rsid w:val="00CF4BBE"/>
    <w:rsid w:val="00CF5411"/>
    <w:rsid w:val="00CF5885"/>
    <w:rsid w:val="00CF5A18"/>
    <w:rsid w:val="00CF5C68"/>
    <w:rsid w:val="00CF5FD9"/>
    <w:rsid w:val="00CF6130"/>
    <w:rsid w:val="00CF6469"/>
    <w:rsid w:val="00CF648E"/>
    <w:rsid w:val="00CF64C4"/>
    <w:rsid w:val="00CF67FB"/>
    <w:rsid w:val="00CF6955"/>
    <w:rsid w:val="00CF6BE0"/>
    <w:rsid w:val="00CF7131"/>
    <w:rsid w:val="00CF742C"/>
    <w:rsid w:val="00CF7587"/>
    <w:rsid w:val="00CF76FA"/>
    <w:rsid w:val="00CF7B15"/>
    <w:rsid w:val="00CF7CF2"/>
    <w:rsid w:val="00CF7E14"/>
    <w:rsid w:val="00CF7ED1"/>
    <w:rsid w:val="00CF7F7F"/>
    <w:rsid w:val="00D003A9"/>
    <w:rsid w:val="00D004FC"/>
    <w:rsid w:val="00D004FE"/>
    <w:rsid w:val="00D00503"/>
    <w:rsid w:val="00D00998"/>
    <w:rsid w:val="00D01161"/>
    <w:rsid w:val="00D013CD"/>
    <w:rsid w:val="00D01409"/>
    <w:rsid w:val="00D014F4"/>
    <w:rsid w:val="00D01524"/>
    <w:rsid w:val="00D01D2E"/>
    <w:rsid w:val="00D024B0"/>
    <w:rsid w:val="00D0266E"/>
    <w:rsid w:val="00D026E0"/>
    <w:rsid w:val="00D02A68"/>
    <w:rsid w:val="00D02AEA"/>
    <w:rsid w:val="00D02C16"/>
    <w:rsid w:val="00D02E17"/>
    <w:rsid w:val="00D032AC"/>
    <w:rsid w:val="00D034C4"/>
    <w:rsid w:val="00D03CE3"/>
    <w:rsid w:val="00D03DCC"/>
    <w:rsid w:val="00D0450C"/>
    <w:rsid w:val="00D0511A"/>
    <w:rsid w:val="00D05356"/>
    <w:rsid w:val="00D05C8D"/>
    <w:rsid w:val="00D0657D"/>
    <w:rsid w:val="00D06776"/>
    <w:rsid w:val="00D06DDF"/>
    <w:rsid w:val="00D06F98"/>
    <w:rsid w:val="00D07406"/>
    <w:rsid w:val="00D0766B"/>
    <w:rsid w:val="00D076D5"/>
    <w:rsid w:val="00D0774E"/>
    <w:rsid w:val="00D07966"/>
    <w:rsid w:val="00D07A8B"/>
    <w:rsid w:val="00D1032F"/>
    <w:rsid w:val="00D105B9"/>
    <w:rsid w:val="00D10723"/>
    <w:rsid w:val="00D10A9C"/>
    <w:rsid w:val="00D10BFB"/>
    <w:rsid w:val="00D10DCD"/>
    <w:rsid w:val="00D10F21"/>
    <w:rsid w:val="00D1141A"/>
    <w:rsid w:val="00D11565"/>
    <w:rsid w:val="00D115ED"/>
    <w:rsid w:val="00D1180F"/>
    <w:rsid w:val="00D11939"/>
    <w:rsid w:val="00D1260F"/>
    <w:rsid w:val="00D1287E"/>
    <w:rsid w:val="00D12CA0"/>
    <w:rsid w:val="00D130FA"/>
    <w:rsid w:val="00D132EA"/>
    <w:rsid w:val="00D13928"/>
    <w:rsid w:val="00D13A79"/>
    <w:rsid w:val="00D13FA0"/>
    <w:rsid w:val="00D13FB4"/>
    <w:rsid w:val="00D14347"/>
    <w:rsid w:val="00D14393"/>
    <w:rsid w:val="00D1474F"/>
    <w:rsid w:val="00D147CF"/>
    <w:rsid w:val="00D148DD"/>
    <w:rsid w:val="00D14ACB"/>
    <w:rsid w:val="00D14BD4"/>
    <w:rsid w:val="00D150E8"/>
    <w:rsid w:val="00D15237"/>
    <w:rsid w:val="00D152A9"/>
    <w:rsid w:val="00D15496"/>
    <w:rsid w:val="00D15539"/>
    <w:rsid w:val="00D1573E"/>
    <w:rsid w:val="00D15924"/>
    <w:rsid w:val="00D165FA"/>
    <w:rsid w:val="00D16978"/>
    <w:rsid w:val="00D16FEA"/>
    <w:rsid w:val="00D175CA"/>
    <w:rsid w:val="00D17BD3"/>
    <w:rsid w:val="00D17C73"/>
    <w:rsid w:val="00D17CC1"/>
    <w:rsid w:val="00D19329"/>
    <w:rsid w:val="00D201EE"/>
    <w:rsid w:val="00D2046B"/>
    <w:rsid w:val="00D205CD"/>
    <w:rsid w:val="00D20909"/>
    <w:rsid w:val="00D20AAF"/>
    <w:rsid w:val="00D20D92"/>
    <w:rsid w:val="00D20DE4"/>
    <w:rsid w:val="00D20E11"/>
    <w:rsid w:val="00D21033"/>
    <w:rsid w:val="00D21061"/>
    <w:rsid w:val="00D21167"/>
    <w:rsid w:val="00D212CA"/>
    <w:rsid w:val="00D215FB"/>
    <w:rsid w:val="00D21641"/>
    <w:rsid w:val="00D216D3"/>
    <w:rsid w:val="00D2170D"/>
    <w:rsid w:val="00D2184A"/>
    <w:rsid w:val="00D21951"/>
    <w:rsid w:val="00D21AD1"/>
    <w:rsid w:val="00D21AF8"/>
    <w:rsid w:val="00D21BBE"/>
    <w:rsid w:val="00D2204B"/>
    <w:rsid w:val="00D2207F"/>
    <w:rsid w:val="00D22390"/>
    <w:rsid w:val="00D223B9"/>
    <w:rsid w:val="00D223F4"/>
    <w:rsid w:val="00D224B3"/>
    <w:rsid w:val="00D22B13"/>
    <w:rsid w:val="00D2300F"/>
    <w:rsid w:val="00D231A5"/>
    <w:rsid w:val="00D231EE"/>
    <w:rsid w:val="00D23479"/>
    <w:rsid w:val="00D23734"/>
    <w:rsid w:val="00D23902"/>
    <w:rsid w:val="00D23B1A"/>
    <w:rsid w:val="00D23E26"/>
    <w:rsid w:val="00D2423C"/>
    <w:rsid w:val="00D24535"/>
    <w:rsid w:val="00D24FCD"/>
    <w:rsid w:val="00D24FFD"/>
    <w:rsid w:val="00D25148"/>
    <w:rsid w:val="00D254F4"/>
    <w:rsid w:val="00D25607"/>
    <w:rsid w:val="00D258E3"/>
    <w:rsid w:val="00D258ED"/>
    <w:rsid w:val="00D25988"/>
    <w:rsid w:val="00D259A4"/>
    <w:rsid w:val="00D25C7B"/>
    <w:rsid w:val="00D25D80"/>
    <w:rsid w:val="00D26320"/>
    <w:rsid w:val="00D2669A"/>
    <w:rsid w:val="00D26802"/>
    <w:rsid w:val="00D26F84"/>
    <w:rsid w:val="00D2708B"/>
    <w:rsid w:val="00D270D3"/>
    <w:rsid w:val="00D2718C"/>
    <w:rsid w:val="00D274B7"/>
    <w:rsid w:val="00D2774B"/>
    <w:rsid w:val="00D27CEE"/>
    <w:rsid w:val="00D30409"/>
    <w:rsid w:val="00D30D49"/>
    <w:rsid w:val="00D30FC7"/>
    <w:rsid w:val="00D31043"/>
    <w:rsid w:val="00D31290"/>
    <w:rsid w:val="00D31338"/>
    <w:rsid w:val="00D31477"/>
    <w:rsid w:val="00D3154D"/>
    <w:rsid w:val="00D316F8"/>
    <w:rsid w:val="00D317FA"/>
    <w:rsid w:val="00D31A3D"/>
    <w:rsid w:val="00D31D8E"/>
    <w:rsid w:val="00D31EA5"/>
    <w:rsid w:val="00D32120"/>
    <w:rsid w:val="00D321E5"/>
    <w:rsid w:val="00D3235D"/>
    <w:rsid w:val="00D3242C"/>
    <w:rsid w:val="00D324B1"/>
    <w:rsid w:val="00D32600"/>
    <w:rsid w:val="00D3266F"/>
    <w:rsid w:val="00D326E4"/>
    <w:rsid w:val="00D3280D"/>
    <w:rsid w:val="00D32903"/>
    <w:rsid w:val="00D32998"/>
    <w:rsid w:val="00D32D6C"/>
    <w:rsid w:val="00D32E8B"/>
    <w:rsid w:val="00D330D2"/>
    <w:rsid w:val="00D3323C"/>
    <w:rsid w:val="00D334AA"/>
    <w:rsid w:val="00D3353A"/>
    <w:rsid w:val="00D33847"/>
    <w:rsid w:val="00D33953"/>
    <w:rsid w:val="00D33B9B"/>
    <w:rsid w:val="00D341B7"/>
    <w:rsid w:val="00D34385"/>
    <w:rsid w:val="00D3481B"/>
    <w:rsid w:val="00D34D04"/>
    <w:rsid w:val="00D34E95"/>
    <w:rsid w:val="00D34EA1"/>
    <w:rsid w:val="00D34F16"/>
    <w:rsid w:val="00D353A7"/>
    <w:rsid w:val="00D35993"/>
    <w:rsid w:val="00D35CEA"/>
    <w:rsid w:val="00D35F60"/>
    <w:rsid w:val="00D36088"/>
    <w:rsid w:val="00D3646E"/>
    <w:rsid w:val="00D364CE"/>
    <w:rsid w:val="00D36666"/>
    <w:rsid w:val="00D36A33"/>
    <w:rsid w:val="00D37057"/>
    <w:rsid w:val="00D37269"/>
    <w:rsid w:val="00D37316"/>
    <w:rsid w:val="00D374D9"/>
    <w:rsid w:val="00D376E8"/>
    <w:rsid w:val="00D37934"/>
    <w:rsid w:val="00D37BF7"/>
    <w:rsid w:val="00D37CD9"/>
    <w:rsid w:val="00D402B0"/>
    <w:rsid w:val="00D40643"/>
    <w:rsid w:val="00D4068E"/>
    <w:rsid w:val="00D4092B"/>
    <w:rsid w:val="00D40DCB"/>
    <w:rsid w:val="00D40FB5"/>
    <w:rsid w:val="00D4138C"/>
    <w:rsid w:val="00D41410"/>
    <w:rsid w:val="00D4149D"/>
    <w:rsid w:val="00D415BA"/>
    <w:rsid w:val="00D4163F"/>
    <w:rsid w:val="00D419C6"/>
    <w:rsid w:val="00D41D64"/>
    <w:rsid w:val="00D41E5B"/>
    <w:rsid w:val="00D41F88"/>
    <w:rsid w:val="00D4221D"/>
    <w:rsid w:val="00D4297F"/>
    <w:rsid w:val="00D42B38"/>
    <w:rsid w:val="00D43000"/>
    <w:rsid w:val="00D432ED"/>
    <w:rsid w:val="00D4355D"/>
    <w:rsid w:val="00D43643"/>
    <w:rsid w:val="00D43C30"/>
    <w:rsid w:val="00D43E94"/>
    <w:rsid w:val="00D440E5"/>
    <w:rsid w:val="00D4417D"/>
    <w:rsid w:val="00D44ABB"/>
    <w:rsid w:val="00D44ACE"/>
    <w:rsid w:val="00D44C21"/>
    <w:rsid w:val="00D44D54"/>
    <w:rsid w:val="00D452B4"/>
    <w:rsid w:val="00D45485"/>
    <w:rsid w:val="00D4578B"/>
    <w:rsid w:val="00D4582B"/>
    <w:rsid w:val="00D45C5F"/>
    <w:rsid w:val="00D45C93"/>
    <w:rsid w:val="00D45C9E"/>
    <w:rsid w:val="00D45FDD"/>
    <w:rsid w:val="00D46203"/>
    <w:rsid w:val="00D4651E"/>
    <w:rsid w:val="00D466F0"/>
    <w:rsid w:val="00D467D0"/>
    <w:rsid w:val="00D46D7F"/>
    <w:rsid w:val="00D4749E"/>
    <w:rsid w:val="00D479A8"/>
    <w:rsid w:val="00D500D5"/>
    <w:rsid w:val="00D50105"/>
    <w:rsid w:val="00D501A2"/>
    <w:rsid w:val="00D50200"/>
    <w:rsid w:val="00D503B2"/>
    <w:rsid w:val="00D505E8"/>
    <w:rsid w:val="00D50798"/>
    <w:rsid w:val="00D508BC"/>
    <w:rsid w:val="00D50A0B"/>
    <w:rsid w:val="00D50B4F"/>
    <w:rsid w:val="00D50C57"/>
    <w:rsid w:val="00D50CF4"/>
    <w:rsid w:val="00D50FF5"/>
    <w:rsid w:val="00D510E2"/>
    <w:rsid w:val="00D51769"/>
    <w:rsid w:val="00D520E9"/>
    <w:rsid w:val="00D522DD"/>
    <w:rsid w:val="00D52514"/>
    <w:rsid w:val="00D52A77"/>
    <w:rsid w:val="00D52C71"/>
    <w:rsid w:val="00D5342B"/>
    <w:rsid w:val="00D5362E"/>
    <w:rsid w:val="00D53799"/>
    <w:rsid w:val="00D53886"/>
    <w:rsid w:val="00D53990"/>
    <w:rsid w:val="00D53B20"/>
    <w:rsid w:val="00D53EA5"/>
    <w:rsid w:val="00D53F3D"/>
    <w:rsid w:val="00D54230"/>
    <w:rsid w:val="00D54385"/>
    <w:rsid w:val="00D54570"/>
    <w:rsid w:val="00D545DD"/>
    <w:rsid w:val="00D54786"/>
    <w:rsid w:val="00D54BBE"/>
    <w:rsid w:val="00D54E05"/>
    <w:rsid w:val="00D55056"/>
    <w:rsid w:val="00D5519C"/>
    <w:rsid w:val="00D55375"/>
    <w:rsid w:val="00D553BE"/>
    <w:rsid w:val="00D55660"/>
    <w:rsid w:val="00D55812"/>
    <w:rsid w:val="00D55843"/>
    <w:rsid w:val="00D559B1"/>
    <w:rsid w:val="00D55B47"/>
    <w:rsid w:val="00D55B81"/>
    <w:rsid w:val="00D55C21"/>
    <w:rsid w:val="00D56381"/>
    <w:rsid w:val="00D564AB"/>
    <w:rsid w:val="00D5652E"/>
    <w:rsid w:val="00D56578"/>
    <w:rsid w:val="00D566A5"/>
    <w:rsid w:val="00D56D78"/>
    <w:rsid w:val="00D56EB0"/>
    <w:rsid w:val="00D5748A"/>
    <w:rsid w:val="00D57E63"/>
    <w:rsid w:val="00D600A4"/>
    <w:rsid w:val="00D6012F"/>
    <w:rsid w:val="00D60298"/>
    <w:rsid w:val="00D60573"/>
    <w:rsid w:val="00D60668"/>
    <w:rsid w:val="00D60991"/>
    <w:rsid w:val="00D609AF"/>
    <w:rsid w:val="00D60C89"/>
    <w:rsid w:val="00D60D73"/>
    <w:rsid w:val="00D611A3"/>
    <w:rsid w:val="00D61528"/>
    <w:rsid w:val="00D61BB7"/>
    <w:rsid w:val="00D62216"/>
    <w:rsid w:val="00D62A4D"/>
    <w:rsid w:val="00D62DA9"/>
    <w:rsid w:val="00D62ED3"/>
    <w:rsid w:val="00D6370F"/>
    <w:rsid w:val="00D637C7"/>
    <w:rsid w:val="00D63C33"/>
    <w:rsid w:val="00D63CC1"/>
    <w:rsid w:val="00D63CDB"/>
    <w:rsid w:val="00D63EC2"/>
    <w:rsid w:val="00D642D2"/>
    <w:rsid w:val="00D645D1"/>
    <w:rsid w:val="00D6468C"/>
    <w:rsid w:val="00D649AE"/>
    <w:rsid w:val="00D64E00"/>
    <w:rsid w:val="00D651F2"/>
    <w:rsid w:val="00D65603"/>
    <w:rsid w:val="00D65827"/>
    <w:rsid w:val="00D659A8"/>
    <w:rsid w:val="00D65CB0"/>
    <w:rsid w:val="00D65D28"/>
    <w:rsid w:val="00D65DE6"/>
    <w:rsid w:val="00D66244"/>
    <w:rsid w:val="00D66630"/>
    <w:rsid w:val="00D6675C"/>
    <w:rsid w:val="00D66B21"/>
    <w:rsid w:val="00D66CAD"/>
    <w:rsid w:val="00D66DE2"/>
    <w:rsid w:val="00D66DF0"/>
    <w:rsid w:val="00D66E1F"/>
    <w:rsid w:val="00D6702D"/>
    <w:rsid w:val="00D6749C"/>
    <w:rsid w:val="00D67702"/>
    <w:rsid w:val="00D67D03"/>
    <w:rsid w:val="00D67E99"/>
    <w:rsid w:val="00D7033F"/>
    <w:rsid w:val="00D70458"/>
    <w:rsid w:val="00D704D7"/>
    <w:rsid w:val="00D70501"/>
    <w:rsid w:val="00D70B1D"/>
    <w:rsid w:val="00D70BA7"/>
    <w:rsid w:val="00D70C56"/>
    <w:rsid w:val="00D70D89"/>
    <w:rsid w:val="00D70DE8"/>
    <w:rsid w:val="00D70E0B"/>
    <w:rsid w:val="00D70E10"/>
    <w:rsid w:val="00D70F99"/>
    <w:rsid w:val="00D71183"/>
    <w:rsid w:val="00D71729"/>
    <w:rsid w:val="00D718CB"/>
    <w:rsid w:val="00D71A18"/>
    <w:rsid w:val="00D71EA4"/>
    <w:rsid w:val="00D71FA4"/>
    <w:rsid w:val="00D720DC"/>
    <w:rsid w:val="00D7236A"/>
    <w:rsid w:val="00D727F8"/>
    <w:rsid w:val="00D72957"/>
    <w:rsid w:val="00D72EA3"/>
    <w:rsid w:val="00D7309C"/>
    <w:rsid w:val="00D7317E"/>
    <w:rsid w:val="00D7343E"/>
    <w:rsid w:val="00D73501"/>
    <w:rsid w:val="00D73566"/>
    <w:rsid w:val="00D737AC"/>
    <w:rsid w:val="00D73975"/>
    <w:rsid w:val="00D7486C"/>
    <w:rsid w:val="00D7499A"/>
    <w:rsid w:val="00D74B1A"/>
    <w:rsid w:val="00D74D49"/>
    <w:rsid w:val="00D74EDE"/>
    <w:rsid w:val="00D750EC"/>
    <w:rsid w:val="00D754E8"/>
    <w:rsid w:val="00D7554D"/>
    <w:rsid w:val="00D756AB"/>
    <w:rsid w:val="00D7574B"/>
    <w:rsid w:val="00D75852"/>
    <w:rsid w:val="00D7599F"/>
    <w:rsid w:val="00D75D03"/>
    <w:rsid w:val="00D760A6"/>
    <w:rsid w:val="00D760A9"/>
    <w:rsid w:val="00D761A4"/>
    <w:rsid w:val="00D7658F"/>
    <w:rsid w:val="00D767C0"/>
    <w:rsid w:val="00D767DE"/>
    <w:rsid w:val="00D76868"/>
    <w:rsid w:val="00D76B0F"/>
    <w:rsid w:val="00D76C75"/>
    <w:rsid w:val="00D76C82"/>
    <w:rsid w:val="00D76D27"/>
    <w:rsid w:val="00D76E77"/>
    <w:rsid w:val="00D76E82"/>
    <w:rsid w:val="00D76FD6"/>
    <w:rsid w:val="00D774DF"/>
    <w:rsid w:val="00D775E1"/>
    <w:rsid w:val="00D776A4"/>
    <w:rsid w:val="00D77770"/>
    <w:rsid w:val="00D777CF"/>
    <w:rsid w:val="00D77ACA"/>
    <w:rsid w:val="00D77B63"/>
    <w:rsid w:val="00D77DD7"/>
    <w:rsid w:val="00D77E23"/>
    <w:rsid w:val="00D8002B"/>
    <w:rsid w:val="00D804C8"/>
    <w:rsid w:val="00D80506"/>
    <w:rsid w:val="00D8088F"/>
    <w:rsid w:val="00D8098C"/>
    <w:rsid w:val="00D8112F"/>
    <w:rsid w:val="00D813BE"/>
    <w:rsid w:val="00D81502"/>
    <w:rsid w:val="00D81579"/>
    <w:rsid w:val="00D81616"/>
    <w:rsid w:val="00D81647"/>
    <w:rsid w:val="00D8168F"/>
    <w:rsid w:val="00D81721"/>
    <w:rsid w:val="00D81CDD"/>
    <w:rsid w:val="00D81E84"/>
    <w:rsid w:val="00D820AC"/>
    <w:rsid w:val="00D82DCA"/>
    <w:rsid w:val="00D8334F"/>
    <w:rsid w:val="00D835BD"/>
    <w:rsid w:val="00D8395A"/>
    <w:rsid w:val="00D83A4C"/>
    <w:rsid w:val="00D83B88"/>
    <w:rsid w:val="00D83F67"/>
    <w:rsid w:val="00D84006"/>
    <w:rsid w:val="00D84140"/>
    <w:rsid w:val="00D841BC"/>
    <w:rsid w:val="00D8447F"/>
    <w:rsid w:val="00D844AF"/>
    <w:rsid w:val="00D84651"/>
    <w:rsid w:val="00D847BD"/>
    <w:rsid w:val="00D84ABF"/>
    <w:rsid w:val="00D84B6B"/>
    <w:rsid w:val="00D8519C"/>
    <w:rsid w:val="00D8526F"/>
    <w:rsid w:val="00D85640"/>
    <w:rsid w:val="00D859DD"/>
    <w:rsid w:val="00D86151"/>
    <w:rsid w:val="00D863DF"/>
    <w:rsid w:val="00D8690F"/>
    <w:rsid w:val="00D86C1B"/>
    <w:rsid w:val="00D87884"/>
    <w:rsid w:val="00D8793B"/>
    <w:rsid w:val="00D87A10"/>
    <w:rsid w:val="00D90222"/>
    <w:rsid w:val="00D902C9"/>
    <w:rsid w:val="00D903F3"/>
    <w:rsid w:val="00D90532"/>
    <w:rsid w:val="00D906A4"/>
    <w:rsid w:val="00D909F7"/>
    <w:rsid w:val="00D90CE7"/>
    <w:rsid w:val="00D911CE"/>
    <w:rsid w:val="00D9151B"/>
    <w:rsid w:val="00D91A99"/>
    <w:rsid w:val="00D9207F"/>
    <w:rsid w:val="00D924D9"/>
    <w:rsid w:val="00D926B6"/>
    <w:rsid w:val="00D92B09"/>
    <w:rsid w:val="00D9307D"/>
    <w:rsid w:val="00D93282"/>
    <w:rsid w:val="00D93554"/>
    <w:rsid w:val="00D93781"/>
    <w:rsid w:val="00D939C1"/>
    <w:rsid w:val="00D93C5C"/>
    <w:rsid w:val="00D93FDE"/>
    <w:rsid w:val="00D942F6"/>
    <w:rsid w:val="00D9444A"/>
    <w:rsid w:val="00D944DB"/>
    <w:rsid w:val="00D94666"/>
    <w:rsid w:val="00D948D8"/>
    <w:rsid w:val="00D94946"/>
    <w:rsid w:val="00D94A50"/>
    <w:rsid w:val="00D94B1E"/>
    <w:rsid w:val="00D94B25"/>
    <w:rsid w:val="00D95295"/>
    <w:rsid w:val="00D95584"/>
    <w:rsid w:val="00D96012"/>
    <w:rsid w:val="00D961B5"/>
    <w:rsid w:val="00D96451"/>
    <w:rsid w:val="00D967E0"/>
    <w:rsid w:val="00D9695A"/>
    <w:rsid w:val="00D96B06"/>
    <w:rsid w:val="00D96CA2"/>
    <w:rsid w:val="00D96F4C"/>
    <w:rsid w:val="00D97289"/>
    <w:rsid w:val="00D9763E"/>
    <w:rsid w:val="00D97900"/>
    <w:rsid w:val="00D97D1B"/>
    <w:rsid w:val="00DA0000"/>
    <w:rsid w:val="00DA0077"/>
    <w:rsid w:val="00DA01C2"/>
    <w:rsid w:val="00DA0398"/>
    <w:rsid w:val="00DA0510"/>
    <w:rsid w:val="00DA0A51"/>
    <w:rsid w:val="00DA0E8D"/>
    <w:rsid w:val="00DA0F87"/>
    <w:rsid w:val="00DA11B1"/>
    <w:rsid w:val="00DA17ED"/>
    <w:rsid w:val="00DA187D"/>
    <w:rsid w:val="00DA1885"/>
    <w:rsid w:val="00DA1AB0"/>
    <w:rsid w:val="00DA1CBB"/>
    <w:rsid w:val="00DA1E9E"/>
    <w:rsid w:val="00DA1EC0"/>
    <w:rsid w:val="00DA2246"/>
    <w:rsid w:val="00DA238F"/>
    <w:rsid w:val="00DA2526"/>
    <w:rsid w:val="00DA259F"/>
    <w:rsid w:val="00DA287C"/>
    <w:rsid w:val="00DA2A1F"/>
    <w:rsid w:val="00DA2DB2"/>
    <w:rsid w:val="00DA3188"/>
    <w:rsid w:val="00DA32EF"/>
    <w:rsid w:val="00DA3AD1"/>
    <w:rsid w:val="00DA3BD9"/>
    <w:rsid w:val="00DA3F75"/>
    <w:rsid w:val="00DA419F"/>
    <w:rsid w:val="00DA41CA"/>
    <w:rsid w:val="00DA4322"/>
    <w:rsid w:val="00DA4C6D"/>
    <w:rsid w:val="00DA51E9"/>
    <w:rsid w:val="00DA5353"/>
    <w:rsid w:val="00DA5B59"/>
    <w:rsid w:val="00DA5B91"/>
    <w:rsid w:val="00DA5BD9"/>
    <w:rsid w:val="00DA5F2F"/>
    <w:rsid w:val="00DA6C9F"/>
    <w:rsid w:val="00DA754A"/>
    <w:rsid w:val="00DA7BA3"/>
    <w:rsid w:val="00DA7D81"/>
    <w:rsid w:val="00DB02C7"/>
    <w:rsid w:val="00DB03E2"/>
    <w:rsid w:val="00DB061F"/>
    <w:rsid w:val="00DB09B8"/>
    <w:rsid w:val="00DB0D57"/>
    <w:rsid w:val="00DB0F56"/>
    <w:rsid w:val="00DB0F97"/>
    <w:rsid w:val="00DB0FA2"/>
    <w:rsid w:val="00DB1655"/>
    <w:rsid w:val="00DB1989"/>
    <w:rsid w:val="00DB1C31"/>
    <w:rsid w:val="00DB23D4"/>
    <w:rsid w:val="00DB241F"/>
    <w:rsid w:val="00DB2674"/>
    <w:rsid w:val="00DB2733"/>
    <w:rsid w:val="00DB2902"/>
    <w:rsid w:val="00DB29B0"/>
    <w:rsid w:val="00DB2A72"/>
    <w:rsid w:val="00DB2C3F"/>
    <w:rsid w:val="00DB2EBB"/>
    <w:rsid w:val="00DB31D5"/>
    <w:rsid w:val="00DB3701"/>
    <w:rsid w:val="00DB37FC"/>
    <w:rsid w:val="00DB3D07"/>
    <w:rsid w:val="00DB3EE8"/>
    <w:rsid w:val="00DB3FAF"/>
    <w:rsid w:val="00DB435C"/>
    <w:rsid w:val="00DB45CA"/>
    <w:rsid w:val="00DB47CC"/>
    <w:rsid w:val="00DB493E"/>
    <w:rsid w:val="00DB49E5"/>
    <w:rsid w:val="00DB4A97"/>
    <w:rsid w:val="00DB4F4F"/>
    <w:rsid w:val="00DB5370"/>
    <w:rsid w:val="00DB56DE"/>
    <w:rsid w:val="00DB585C"/>
    <w:rsid w:val="00DB595A"/>
    <w:rsid w:val="00DB5CF0"/>
    <w:rsid w:val="00DB64C0"/>
    <w:rsid w:val="00DB6594"/>
    <w:rsid w:val="00DB66C7"/>
    <w:rsid w:val="00DB6B62"/>
    <w:rsid w:val="00DB6F19"/>
    <w:rsid w:val="00DB6F53"/>
    <w:rsid w:val="00DB70FF"/>
    <w:rsid w:val="00DB735C"/>
    <w:rsid w:val="00DB7405"/>
    <w:rsid w:val="00DB746D"/>
    <w:rsid w:val="00DC0A46"/>
    <w:rsid w:val="00DC0C4A"/>
    <w:rsid w:val="00DC1134"/>
    <w:rsid w:val="00DC14D1"/>
    <w:rsid w:val="00DC14F4"/>
    <w:rsid w:val="00DC1633"/>
    <w:rsid w:val="00DC1BA7"/>
    <w:rsid w:val="00DC20D7"/>
    <w:rsid w:val="00DC2180"/>
    <w:rsid w:val="00DC2185"/>
    <w:rsid w:val="00DC21E1"/>
    <w:rsid w:val="00DC23A7"/>
    <w:rsid w:val="00DC27B6"/>
    <w:rsid w:val="00DC28A4"/>
    <w:rsid w:val="00DC2A5C"/>
    <w:rsid w:val="00DC3488"/>
    <w:rsid w:val="00DC354E"/>
    <w:rsid w:val="00DC3714"/>
    <w:rsid w:val="00DC3790"/>
    <w:rsid w:val="00DC3859"/>
    <w:rsid w:val="00DC38F2"/>
    <w:rsid w:val="00DC39BD"/>
    <w:rsid w:val="00DC3D3D"/>
    <w:rsid w:val="00DC3E34"/>
    <w:rsid w:val="00DC4657"/>
    <w:rsid w:val="00DC4B21"/>
    <w:rsid w:val="00DC4B41"/>
    <w:rsid w:val="00DC5045"/>
    <w:rsid w:val="00DC50FB"/>
    <w:rsid w:val="00DC53A1"/>
    <w:rsid w:val="00DC56E7"/>
    <w:rsid w:val="00DC5776"/>
    <w:rsid w:val="00DC57CD"/>
    <w:rsid w:val="00DC5AA3"/>
    <w:rsid w:val="00DC5AD1"/>
    <w:rsid w:val="00DC5C84"/>
    <w:rsid w:val="00DC5CBD"/>
    <w:rsid w:val="00DC6459"/>
    <w:rsid w:val="00DC6709"/>
    <w:rsid w:val="00DC67EE"/>
    <w:rsid w:val="00DC71B9"/>
    <w:rsid w:val="00DC7579"/>
    <w:rsid w:val="00DC75BF"/>
    <w:rsid w:val="00DC77E9"/>
    <w:rsid w:val="00DD00AA"/>
    <w:rsid w:val="00DD04C7"/>
    <w:rsid w:val="00DD0517"/>
    <w:rsid w:val="00DD0D72"/>
    <w:rsid w:val="00DD1029"/>
    <w:rsid w:val="00DD1081"/>
    <w:rsid w:val="00DD10CE"/>
    <w:rsid w:val="00DD1430"/>
    <w:rsid w:val="00DD18DB"/>
    <w:rsid w:val="00DD1D21"/>
    <w:rsid w:val="00DD1E1C"/>
    <w:rsid w:val="00DD1F3C"/>
    <w:rsid w:val="00DD1FE8"/>
    <w:rsid w:val="00DD216E"/>
    <w:rsid w:val="00DD2173"/>
    <w:rsid w:val="00DD2438"/>
    <w:rsid w:val="00DD24D0"/>
    <w:rsid w:val="00DD25DF"/>
    <w:rsid w:val="00DD25F1"/>
    <w:rsid w:val="00DD2787"/>
    <w:rsid w:val="00DD2EF7"/>
    <w:rsid w:val="00DD3337"/>
    <w:rsid w:val="00DD33E9"/>
    <w:rsid w:val="00DD351F"/>
    <w:rsid w:val="00DD3C1D"/>
    <w:rsid w:val="00DD3DE4"/>
    <w:rsid w:val="00DD4089"/>
    <w:rsid w:val="00DD40BD"/>
    <w:rsid w:val="00DD412A"/>
    <w:rsid w:val="00DD4130"/>
    <w:rsid w:val="00DD427E"/>
    <w:rsid w:val="00DD459B"/>
    <w:rsid w:val="00DD45B6"/>
    <w:rsid w:val="00DD4705"/>
    <w:rsid w:val="00DD4816"/>
    <w:rsid w:val="00DD4A89"/>
    <w:rsid w:val="00DD4AD8"/>
    <w:rsid w:val="00DD4C6E"/>
    <w:rsid w:val="00DD4FA8"/>
    <w:rsid w:val="00DD4FFC"/>
    <w:rsid w:val="00DD53AD"/>
    <w:rsid w:val="00DD571A"/>
    <w:rsid w:val="00DD5D0D"/>
    <w:rsid w:val="00DD5E44"/>
    <w:rsid w:val="00DD664C"/>
    <w:rsid w:val="00DD6722"/>
    <w:rsid w:val="00DD68AC"/>
    <w:rsid w:val="00DD69CD"/>
    <w:rsid w:val="00DD6D6B"/>
    <w:rsid w:val="00DD70B8"/>
    <w:rsid w:val="00DD734D"/>
    <w:rsid w:val="00DD7530"/>
    <w:rsid w:val="00DD7564"/>
    <w:rsid w:val="00DD793C"/>
    <w:rsid w:val="00DD79B3"/>
    <w:rsid w:val="00DD7D4A"/>
    <w:rsid w:val="00DD7EE9"/>
    <w:rsid w:val="00DD7F2E"/>
    <w:rsid w:val="00DDFD0D"/>
    <w:rsid w:val="00DE020D"/>
    <w:rsid w:val="00DE0286"/>
    <w:rsid w:val="00DE028B"/>
    <w:rsid w:val="00DE039B"/>
    <w:rsid w:val="00DE04C6"/>
    <w:rsid w:val="00DE0874"/>
    <w:rsid w:val="00DE0FDE"/>
    <w:rsid w:val="00DE12AF"/>
    <w:rsid w:val="00DE1755"/>
    <w:rsid w:val="00DE183A"/>
    <w:rsid w:val="00DE1899"/>
    <w:rsid w:val="00DE1A8B"/>
    <w:rsid w:val="00DE1D08"/>
    <w:rsid w:val="00DE1FDA"/>
    <w:rsid w:val="00DE2379"/>
    <w:rsid w:val="00DE244E"/>
    <w:rsid w:val="00DE24AA"/>
    <w:rsid w:val="00DE29FD"/>
    <w:rsid w:val="00DE2A02"/>
    <w:rsid w:val="00DE2D68"/>
    <w:rsid w:val="00DE2E1E"/>
    <w:rsid w:val="00DE37FA"/>
    <w:rsid w:val="00DE387D"/>
    <w:rsid w:val="00DE3998"/>
    <w:rsid w:val="00DE3FBA"/>
    <w:rsid w:val="00DE4397"/>
    <w:rsid w:val="00DE4B0C"/>
    <w:rsid w:val="00DE50AD"/>
    <w:rsid w:val="00DE5205"/>
    <w:rsid w:val="00DE53A4"/>
    <w:rsid w:val="00DE54FD"/>
    <w:rsid w:val="00DE58E9"/>
    <w:rsid w:val="00DE5A0C"/>
    <w:rsid w:val="00DE5AD4"/>
    <w:rsid w:val="00DE5CE8"/>
    <w:rsid w:val="00DE6414"/>
    <w:rsid w:val="00DE6589"/>
    <w:rsid w:val="00DE6705"/>
    <w:rsid w:val="00DE693E"/>
    <w:rsid w:val="00DE6CF7"/>
    <w:rsid w:val="00DE708A"/>
    <w:rsid w:val="00DE7152"/>
    <w:rsid w:val="00DE732F"/>
    <w:rsid w:val="00DE7352"/>
    <w:rsid w:val="00DE76C1"/>
    <w:rsid w:val="00DE778F"/>
    <w:rsid w:val="00DE7908"/>
    <w:rsid w:val="00DE7ADB"/>
    <w:rsid w:val="00DE7C67"/>
    <w:rsid w:val="00DE7F18"/>
    <w:rsid w:val="00DE916E"/>
    <w:rsid w:val="00DF01E3"/>
    <w:rsid w:val="00DF0525"/>
    <w:rsid w:val="00DF0698"/>
    <w:rsid w:val="00DF0C20"/>
    <w:rsid w:val="00DF0DA4"/>
    <w:rsid w:val="00DF1195"/>
    <w:rsid w:val="00DF1270"/>
    <w:rsid w:val="00DF17A0"/>
    <w:rsid w:val="00DF18DA"/>
    <w:rsid w:val="00DF2155"/>
    <w:rsid w:val="00DF222E"/>
    <w:rsid w:val="00DF2454"/>
    <w:rsid w:val="00DF255D"/>
    <w:rsid w:val="00DF2635"/>
    <w:rsid w:val="00DF29C2"/>
    <w:rsid w:val="00DF2A23"/>
    <w:rsid w:val="00DF2B99"/>
    <w:rsid w:val="00DF2F0B"/>
    <w:rsid w:val="00DF32B7"/>
    <w:rsid w:val="00DF337D"/>
    <w:rsid w:val="00DF34EC"/>
    <w:rsid w:val="00DF39FC"/>
    <w:rsid w:val="00DF3AB1"/>
    <w:rsid w:val="00DF3AB5"/>
    <w:rsid w:val="00DF3CDE"/>
    <w:rsid w:val="00DF4036"/>
    <w:rsid w:val="00DF41C1"/>
    <w:rsid w:val="00DF475D"/>
    <w:rsid w:val="00DF4ABD"/>
    <w:rsid w:val="00DF4E88"/>
    <w:rsid w:val="00DF5236"/>
    <w:rsid w:val="00DF53F9"/>
    <w:rsid w:val="00DF5779"/>
    <w:rsid w:val="00DF5BD7"/>
    <w:rsid w:val="00DF5C3D"/>
    <w:rsid w:val="00DF5C63"/>
    <w:rsid w:val="00DF5C70"/>
    <w:rsid w:val="00DF638C"/>
    <w:rsid w:val="00DF68B1"/>
    <w:rsid w:val="00DF6929"/>
    <w:rsid w:val="00DF6DA9"/>
    <w:rsid w:val="00DF6E50"/>
    <w:rsid w:val="00DF6E9A"/>
    <w:rsid w:val="00DF720A"/>
    <w:rsid w:val="00DF7A13"/>
    <w:rsid w:val="00DF7C6C"/>
    <w:rsid w:val="00DF7DD4"/>
    <w:rsid w:val="00E00032"/>
    <w:rsid w:val="00E002D3"/>
    <w:rsid w:val="00E0070B"/>
    <w:rsid w:val="00E00826"/>
    <w:rsid w:val="00E00C0D"/>
    <w:rsid w:val="00E00D05"/>
    <w:rsid w:val="00E00D4C"/>
    <w:rsid w:val="00E00F35"/>
    <w:rsid w:val="00E012E0"/>
    <w:rsid w:val="00E01385"/>
    <w:rsid w:val="00E014FE"/>
    <w:rsid w:val="00E015B3"/>
    <w:rsid w:val="00E01992"/>
    <w:rsid w:val="00E02142"/>
    <w:rsid w:val="00E021EA"/>
    <w:rsid w:val="00E0226D"/>
    <w:rsid w:val="00E025B5"/>
    <w:rsid w:val="00E02FA8"/>
    <w:rsid w:val="00E03208"/>
    <w:rsid w:val="00E03406"/>
    <w:rsid w:val="00E037DF"/>
    <w:rsid w:val="00E03891"/>
    <w:rsid w:val="00E03B48"/>
    <w:rsid w:val="00E03B95"/>
    <w:rsid w:val="00E03BBC"/>
    <w:rsid w:val="00E03FD3"/>
    <w:rsid w:val="00E0434F"/>
    <w:rsid w:val="00E0450D"/>
    <w:rsid w:val="00E04D99"/>
    <w:rsid w:val="00E0520C"/>
    <w:rsid w:val="00E05297"/>
    <w:rsid w:val="00E058A0"/>
    <w:rsid w:val="00E0594D"/>
    <w:rsid w:val="00E05D07"/>
    <w:rsid w:val="00E0614F"/>
    <w:rsid w:val="00E06160"/>
    <w:rsid w:val="00E06324"/>
    <w:rsid w:val="00E06455"/>
    <w:rsid w:val="00E0671D"/>
    <w:rsid w:val="00E067FF"/>
    <w:rsid w:val="00E068DE"/>
    <w:rsid w:val="00E069E4"/>
    <w:rsid w:val="00E06C1F"/>
    <w:rsid w:val="00E06D11"/>
    <w:rsid w:val="00E070BF"/>
    <w:rsid w:val="00E074AD"/>
    <w:rsid w:val="00E07727"/>
    <w:rsid w:val="00E079F7"/>
    <w:rsid w:val="00E101A8"/>
    <w:rsid w:val="00E10426"/>
    <w:rsid w:val="00E10712"/>
    <w:rsid w:val="00E108CC"/>
    <w:rsid w:val="00E10C83"/>
    <w:rsid w:val="00E10D06"/>
    <w:rsid w:val="00E10DBE"/>
    <w:rsid w:val="00E113AA"/>
    <w:rsid w:val="00E1174B"/>
    <w:rsid w:val="00E1192A"/>
    <w:rsid w:val="00E1196B"/>
    <w:rsid w:val="00E12139"/>
    <w:rsid w:val="00E127FD"/>
    <w:rsid w:val="00E12A52"/>
    <w:rsid w:val="00E12B87"/>
    <w:rsid w:val="00E12CD2"/>
    <w:rsid w:val="00E13573"/>
    <w:rsid w:val="00E1369E"/>
    <w:rsid w:val="00E139CF"/>
    <w:rsid w:val="00E13BBD"/>
    <w:rsid w:val="00E14736"/>
    <w:rsid w:val="00E14799"/>
    <w:rsid w:val="00E147D6"/>
    <w:rsid w:val="00E14A54"/>
    <w:rsid w:val="00E1511A"/>
    <w:rsid w:val="00E157B5"/>
    <w:rsid w:val="00E15A37"/>
    <w:rsid w:val="00E15C0B"/>
    <w:rsid w:val="00E15FE3"/>
    <w:rsid w:val="00E16086"/>
    <w:rsid w:val="00E1621B"/>
    <w:rsid w:val="00E1686B"/>
    <w:rsid w:val="00E16870"/>
    <w:rsid w:val="00E16BE0"/>
    <w:rsid w:val="00E16DA3"/>
    <w:rsid w:val="00E17059"/>
    <w:rsid w:val="00E17085"/>
    <w:rsid w:val="00E17379"/>
    <w:rsid w:val="00E20332"/>
    <w:rsid w:val="00E2064E"/>
    <w:rsid w:val="00E20672"/>
    <w:rsid w:val="00E206BB"/>
    <w:rsid w:val="00E20C4C"/>
    <w:rsid w:val="00E20FA6"/>
    <w:rsid w:val="00E21007"/>
    <w:rsid w:val="00E210FF"/>
    <w:rsid w:val="00E21278"/>
    <w:rsid w:val="00E212A7"/>
    <w:rsid w:val="00E2160E"/>
    <w:rsid w:val="00E21A8E"/>
    <w:rsid w:val="00E21D83"/>
    <w:rsid w:val="00E22023"/>
    <w:rsid w:val="00E22282"/>
    <w:rsid w:val="00E227D8"/>
    <w:rsid w:val="00E22A7B"/>
    <w:rsid w:val="00E22ED4"/>
    <w:rsid w:val="00E23044"/>
    <w:rsid w:val="00E2319E"/>
    <w:rsid w:val="00E2331C"/>
    <w:rsid w:val="00E234CB"/>
    <w:rsid w:val="00E2375E"/>
    <w:rsid w:val="00E237B6"/>
    <w:rsid w:val="00E239C6"/>
    <w:rsid w:val="00E23E15"/>
    <w:rsid w:val="00E23F2E"/>
    <w:rsid w:val="00E24086"/>
    <w:rsid w:val="00E24126"/>
    <w:rsid w:val="00E241B1"/>
    <w:rsid w:val="00E24C3D"/>
    <w:rsid w:val="00E24D52"/>
    <w:rsid w:val="00E24F7C"/>
    <w:rsid w:val="00E2522A"/>
    <w:rsid w:val="00E25266"/>
    <w:rsid w:val="00E258E4"/>
    <w:rsid w:val="00E2594F"/>
    <w:rsid w:val="00E2635E"/>
    <w:rsid w:val="00E2660C"/>
    <w:rsid w:val="00E26648"/>
    <w:rsid w:val="00E26688"/>
    <w:rsid w:val="00E268A6"/>
    <w:rsid w:val="00E2691A"/>
    <w:rsid w:val="00E26936"/>
    <w:rsid w:val="00E26CD7"/>
    <w:rsid w:val="00E26DE2"/>
    <w:rsid w:val="00E26F8F"/>
    <w:rsid w:val="00E2731D"/>
    <w:rsid w:val="00E273A8"/>
    <w:rsid w:val="00E304D9"/>
    <w:rsid w:val="00E30506"/>
    <w:rsid w:val="00E3051C"/>
    <w:rsid w:val="00E30553"/>
    <w:rsid w:val="00E307D3"/>
    <w:rsid w:val="00E307E4"/>
    <w:rsid w:val="00E30AB9"/>
    <w:rsid w:val="00E30D1F"/>
    <w:rsid w:val="00E30D4A"/>
    <w:rsid w:val="00E30D4D"/>
    <w:rsid w:val="00E310E1"/>
    <w:rsid w:val="00E312AA"/>
    <w:rsid w:val="00E312F9"/>
    <w:rsid w:val="00E318ED"/>
    <w:rsid w:val="00E31E24"/>
    <w:rsid w:val="00E31E41"/>
    <w:rsid w:val="00E323B6"/>
    <w:rsid w:val="00E32544"/>
    <w:rsid w:val="00E32720"/>
    <w:rsid w:val="00E329E0"/>
    <w:rsid w:val="00E32AD6"/>
    <w:rsid w:val="00E32AE6"/>
    <w:rsid w:val="00E32E71"/>
    <w:rsid w:val="00E32F33"/>
    <w:rsid w:val="00E32FE2"/>
    <w:rsid w:val="00E33248"/>
    <w:rsid w:val="00E33444"/>
    <w:rsid w:val="00E33579"/>
    <w:rsid w:val="00E335FF"/>
    <w:rsid w:val="00E33A60"/>
    <w:rsid w:val="00E34028"/>
    <w:rsid w:val="00E342B5"/>
    <w:rsid w:val="00E343EA"/>
    <w:rsid w:val="00E3453F"/>
    <w:rsid w:val="00E34648"/>
    <w:rsid w:val="00E347B2"/>
    <w:rsid w:val="00E347C5"/>
    <w:rsid w:val="00E34B29"/>
    <w:rsid w:val="00E34B60"/>
    <w:rsid w:val="00E34BE8"/>
    <w:rsid w:val="00E34DE3"/>
    <w:rsid w:val="00E350F7"/>
    <w:rsid w:val="00E35132"/>
    <w:rsid w:val="00E352C9"/>
    <w:rsid w:val="00E356F3"/>
    <w:rsid w:val="00E3590E"/>
    <w:rsid w:val="00E35F2D"/>
    <w:rsid w:val="00E361EB"/>
    <w:rsid w:val="00E36D29"/>
    <w:rsid w:val="00E37000"/>
    <w:rsid w:val="00E37075"/>
    <w:rsid w:val="00E37E24"/>
    <w:rsid w:val="00E37FCC"/>
    <w:rsid w:val="00E37FF6"/>
    <w:rsid w:val="00E40045"/>
    <w:rsid w:val="00E40047"/>
    <w:rsid w:val="00E4032E"/>
    <w:rsid w:val="00E40431"/>
    <w:rsid w:val="00E40626"/>
    <w:rsid w:val="00E406DE"/>
    <w:rsid w:val="00E40738"/>
    <w:rsid w:val="00E40881"/>
    <w:rsid w:val="00E40A13"/>
    <w:rsid w:val="00E414C7"/>
    <w:rsid w:val="00E41987"/>
    <w:rsid w:val="00E42108"/>
    <w:rsid w:val="00E4215E"/>
    <w:rsid w:val="00E42326"/>
    <w:rsid w:val="00E4242B"/>
    <w:rsid w:val="00E42B43"/>
    <w:rsid w:val="00E4340B"/>
    <w:rsid w:val="00E43646"/>
    <w:rsid w:val="00E43B25"/>
    <w:rsid w:val="00E43CF1"/>
    <w:rsid w:val="00E448A7"/>
    <w:rsid w:val="00E4497E"/>
    <w:rsid w:val="00E44C21"/>
    <w:rsid w:val="00E44C37"/>
    <w:rsid w:val="00E453FC"/>
    <w:rsid w:val="00E45442"/>
    <w:rsid w:val="00E454BD"/>
    <w:rsid w:val="00E457FC"/>
    <w:rsid w:val="00E45A3C"/>
    <w:rsid w:val="00E45E21"/>
    <w:rsid w:val="00E46477"/>
    <w:rsid w:val="00E46510"/>
    <w:rsid w:val="00E46562"/>
    <w:rsid w:val="00E46A52"/>
    <w:rsid w:val="00E46B04"/>
    <w:rsid w:val="00E46BF9"/>
    <w:rsid w:val="00E46CC6"/>
    <w:rsid w:val="00E46D39"/>
    <w:rsid w:val="00E46D3A"/>
    <w:rsid w:val="00E46D84"/>
    <w:rsid w:val="00E46EFA"/>
    <w:rsid w:val="00E47093"/>
    <w:rsid w:val="00E472A8"/>
    <w:rsid w:val="00E472A9"/>
    <w:rsid w:val="00E473B3"/>
    <w:rsid w:val="00E47557"/>
    <w:rsid w:val="00E4781A"/>
    <w:rsid w:val="00E47AC0"/>
    <w:rsid w:val="00E507A4"/>
    <w:rsid w:val="00E50AE4"/>
    <w:rsid w:val="00E50DD7"/>
    <w:rsid w:val="00E50F04"/>
    <w:rsid w:val="00E514DD"/>
    <w:rsid w:val="00E5183C"/>
    <w:rsid w:val="00E51885"/>
    <w:rsid w:val="00E518CD"/>
    <w:rsid w:val="00E518E8"/>
    <w:rsid w:val="00E51C27"/>
    <w:rsid w:val="00E5206F"/>
    <w:rsid w:val="00E520FC"/>
    <w:rsid w:val="00E5226C"/>
    <w:rsid w:val="00E524A4"/>
    <w:rsid w:val="00E52632"/>
    <w:rsid w:val="00E52637"/>
    <w:rsid w:val="00E5295E"/>
    <w:rsid w:val="00E52B94"/>
    <w:rsid w:val="00E52CF9"/>
    <w:rsid w:val="00E53712"/>
    <w:rsid w:val="00E538C5"/>
    <w:rsid w:val="00E53905"/>
    <w:rsid w:val="00E53908"/>
    <w:rsid w:val="00E539B3"/>
    <w:rsid w:val="00E53B45"/>
    <w:rsid w:val="00E53BFE"/>
    <w:rsid w:val="00E53E6E"/>
    <w:rsid w:val="00E53F59"/>
    <w:rsid w:val="00E54185"/>
    <w:rsid w:val="00E5475E"/>
    <w:rsid w:val="00E54A4C"/>
    <w:rsid w:val="00E54F06"/>
    <w:rsid w:val="00E551EA"/>
    <w:rsid w:val="00E552ED"/>
    <w:rsid w:val="00E558D4"/>
    <w:rsid w:val="00E55DD4"/>
    <w:rsid w:val="00E55EC6"/>
    <w:rsid w:val="00E56077"/>
    <w:rsid w:val="00E56145"/>
    <w:rsid w:val="00E565A7"/>
    <w:rsid w:val="00E56CC9"/>
    <w:rsid w:val="00E56D01"/>
    <w:rsid w:val="00E56D80"/>
    <w:rsid w:val="00E57DAD"/>
    <w:rsid w:val="00E57DED"/>
    <w:rsid w:val="00E600B0"/>
    <w:rsid w:val="00E601E6"/>
    <w:rsid w:val="00E60218"/>
    <w:rsid w:val="00E60337"/>
    <w:rsid w:val="00E60DBC"/>
    <w:rsid w:val="00E60DD4"/>
    <w:rsid w:val="00E60DDE"/>
    <w:rsid w:val="00E60EDD"/>
    <w:rsid w:val="00E611C4"/>
    <w:rsid w:val="00E61853"/>
    <w:rsid w:val="00E61E52"/>
    <w:rsid w:val="00E61EB2"/>
    <w:rsid w:val="00E61F1A"/>
    <w:rsid w:val="00E6212C"/>
    <w:rsid w:val="00E62142"/>
    <w:rsid w:val="00E6251F"/>
    <w:rsid w:val="00E625C7"/>
    <w:rsid w:val="00E62D41"/>
    <w:rsid w:val="00E62E1A"/>
    <w:rsid w:val="00E630C3"/>
    <w:rsid w:val="00E6331A"/>
    <w:rsid w:val="00E633AB"/>
    <w:rsid w:val="00E6355D"/>
    <w:rsid w:val="00E636A8"/>
    <w:rsid w:val="00E64246"/>
    <w:rsid w:val="00E6436E"/>
    <w:rsid w:val="00E643A7"/>
    <w:rsid w:val="00E6458D"/>
    <w:rsid w:val="00E64ADD"/>
    <w:rsid w:val="00E64E17"/>
    <w:rsid w:val="00E6517D"/>
    <w:rsid w:val="00E6532C"/>
    <w:rsid w:val="00E653C6"/>
    <w:rsid w:val="00E6616C"/>
    <w:rsid w:val="00E661DB"/>
    <w:rsid w:val="00E67049"/>
    <w:rsid w:val="00E67088"/>
    <w:rsid w:val="00E67730"/>
    <w:rsid w:val="00E6783E"/>
    <w:rsid w:val="00E6786A"/>
    <w:rsid w:val="00E67E26"/>
    <w:rsid w:val="00E702A8"/>
    <w:rsid w:val="00E706C7"/>
    <w:rsid w:val="00E70EA2"/>
    <w:rsid w:val="00E70F9B"/>
    <w:rsid w:val="00E71317"/>
    <w:rsid w:val="00E71C93"/>
    <w:rsid w:val="00E71E6A"/>
    <w:rsid w:val="00E72032"/>
    <w:rsid w:val="00E72091"/>
    <w:rsid w:val="00E720CF"/>
    <w:rsid w:val="00E72889"/>
    <w:rsid w:val="00E728F2"/>
    <w:rsid w:val="00E72D1E"/>
    <w:rsid w:val="00E73137"/>
    <w:rsid w:val="00E73675"/>
    <w:rsid w:val="00E7374F"/>
    <w:rsid w:val="00E73894"/>
    <w:rsid w:val="00E73A12"/>
    <w:rsid w:val="00E73C8B"/>
    <w:rsid w:val="00E73CB8"/>
    <w:rsid w:val="00E740B7"/>
    <w:rsid w:val="00E743B7"/>
    <w:rsid w:val="00E748BB"/>
    <w:rsid w:val="00E74917"/>
    <w:rsid w:val="00E74AC5"/>
    <w:rsid w:val="00E74D58"/>
    <w:rsid w:val="00E74F37"/>
    <w:rsid w:val="00E74F8A"/>
    <w:rsid w:val="00E7528C"/>
    <w:rsid w:val="00E752F4"/>
    <w:rsid w:val="00E75360"/>
    <w:rsid w:val="00E753A1"/>
    <w:rsid w:val="00E755E9"/>
    <w:rsid w:val="00E75DBC"/>
    <w:rsid w:val="00E75EAE"/>
    <w:rsid w:val="00E760BD"/>
    <w:rsid w:val="00E764C6"/>
    <w:rsid w:val="00E766E1"/>
    <w:rsid w:val="00E76C9C"/>
    <w:rsid w:val="00E770A5"/>
    <w:rsid w:val="00E771BD"/>
    <w:rsid w:val="00E77367"/>
    <w:rsid w:val="00E779D3"/>
    <w:rsid w:val="00E77CF5"/>
    <w:rsid w:val="00E77EA4"/>
    <w:rsid w:val="00E77FF9"/>
    <w:rsid w:val="00E8027B"/>
    <w:rsid w:val="00E803F3"/>
    <w:rsid w:val="00E8053F"/>
    <w:rsid w:val="00E80C1B"/>
    <w:rsid w:val="00E80D6E"/>
    <w:rsid w:val="00E80DE4"/>
    <w:rsid w:val="00E8102C"/>
    <w:rsid w:val="00E81103"/>
    <w:rsid w:val="00E811BC"/>
    <w:rsid w:val="00E81394"/>
    <w:rsid w:val="00E8182A"/>
    <w:rsid w:val="00E81CDC"/>
    <w:rsid w:val="00E81E86"/>
    <w:rsid w:val="00E82147"/>
    <w:rsid w:val="00E829BF"/>
    <w:rsid w:val="00E82AEB"/>
    <w:rsid w:val="00E832BC"/>
    <w:rsid w:val="00E83638"/>
    <w:rsid w:val="00E8370F"/>
    <w:rsid w:val="00E83BAE"/>
    <w:rsid w:val="00E83D00"/>
    <w:rsid w:val="00E83E79"/>
    <w:rsid w:val="00E83E85"/>
    <w:rsid w:val="00E84038"/>
    <w:rsid w:val="00E84098"/>
    <w:rsid w:val="00E84244"/>
    <w:rsid w:val="00E84309"/>
    <w:rsid w:val="00E84455"/>
    <w:rsid w:val="00E84564"/>
    <w:rsid w:val="00E846A1"/>
    <w:rsid w:val="00E84AB5"/>
    <w:rsid w:val="00E84B97"/>
    <w:rsid w:val="00E84D34"/>
    <w:rsid w:val="00E8511F"/>
    <w:rsid w:val="00E8553F"/>
    <w:rsid w:val="00E85805"/>
    <w:rsid w:val="00E858AA"/>
    <w:rsid w:val="00E858C4"/>
    <w:rsid w:val="00E85D6B"/>
    <w:rsid w:val="00E8603B"/>
    <w:rsid w:val="00E8603C"/>
    <w:rsid w:val="00E8688D"/>
    <w:rsid w:val="00E86DA0"/>
    <w:rsid w:val="00E86E7B"/>
    <w:rsid w:val="00E87021"/>
    <w:rsid w:val="00E871AF"/>
    <w:rsid w:val="00E878F7"/>
    <w:rsid w:val="00E8795B"/>
    <w:rsid w:val="00E87C2B"/>
    <w:rsid w:val="00E87E34"/>
    <w:rsid w:val="00E87EBF"/>
    <w:rsid w:val="00E87F42"/>
    <w:rsid w:val="00E904F6"/>
    <w:rsid w:val="00E905BA"/>
    <w:rsid w:val="00E908D7"/>
    <w:rsid w:val="00E90939"/>
    <w:rsid w:val="00E90A2D"/>
    <w:rsid w:val="00E90B13"/>
    <w:rsid w:val="00E90BDD"/>
    <w:rsid w:val="00E90C21"/>
    <w:rsid w:val="00E90F36"/>
    <w:rsid w:val="00E9110B"/>
    <w:rsid w:val="00E91138"/>
    <w:rsid w:val="00E91621"/>
    <w:rsid w:val="00E91638"/>
    <w:rsid w:val="00E9182F"/>
    <w:rsid w:val="00E91EF5"/>
    <w:rsid w:val="00E9202F"/>
    <w:rsid w:val="00E921D0"/>
    <w:rsid w:val="00E923C9"/>
    <w:rsid w:val="00E926E9"/>
    <w:rsid w:val="00E92B10"/>
    <w:rsid w:val="00E92B88"/>
    <w:rsid w:val="00E92D11"/>
    <w:rsid w:val="00E92F9E"/>
    <w:rsid w:val="00E930E8"/>
    <w:rsid w:val="00E935AD"/>
    <w:rsid w:val="00E937C2"/>
    <w:rsid w:val="00E93CB7"/>
    <w:rsid w:val="00E94B57"/>
    <w:rsid w:val="00E94C24"/>
    <w:rsid w:val="00E94C8D"/>
    <w:rsid w:val="00E94DE7"/>
    <w:rsid w:val="00E94DF2"/>
    <w:rsid w:val="00E94FE1"/>
    <w:rsid w:val="00E95094"/>
    <w:rsid w:val="00E954AF"/>
    <w:rsid w:val="00E95850"/>
    <w:rsid w:val="00E95974"/>
    <w:rsid w:val="00E95B9A"/>
    <w:rsid w:val="00E95D17"/>
    <w:rsid w:val="00E96064"/>
    <w:rsid w:val="00E961F4"/>
    <w:rsid w:val="00E96787"/>
    <w:rsid w:val="00E96FED"/>
    <w:rsid w:val="00E97226"/>
    <w:rsid w:val="00E97335"/>
    <w:rsid w:val="00E97E94"/>
    <w:rsid w:val="00EA0527"/>
    <w:rsid w:val="00EA0538"/>
    <w:rsid w:val="00EA06B8"/>
    <w:rsid w:val="00EA07C8"/>
    <w:rsid w:val="00EA098A"/>
    <w:rsid w:val="00EA0B29"/>
    <w:rsid w:val="00EA0E45"/>
    <w:rsid w:val="00EA0F43"/>
    <w:rsid w:val="00EA13D5"/>
    <w:rsid w:val="00EA1796"/>
    <w:rsid w:val="00EA19DF"/>
    <w:rsid w:val="00EA1A9C"/>
    <w:rsid w:val="00EA1C97"/>
    <w:rsid w:val="00EA1F9D"/>
    <w:rsid w:val="00EA204C"/>
    <w:rsid w:val="00EA20A8"/>
    <w:rsid w:val="00EA24BB"/>
    <w:rsid w:val="00EA28A9"/>
    <w:rsid w:val="00EA29DC"/>
    <w:rsid w:val="00EA2AE7"/>
    <w:rsid w:val="00EA2D5A"/>
    <w:rsid w:val="00EA2F6D"/>
    <w:rsid w:val="00EA31D2"/>
    <w:rsid w:val="00EA3336"/>
    <w:rsid w:val="00EA34BB"/>
    <w:rsid w:val="00EA35CF"/>
    <w:rsid w:val="00EA36DC"/>
    <w:rsid w:val="00EA386E"/>
    <w:rsid w:val="00EA3B4C"/>
    <w:rsid w:val="00EA3E09"/>
    <w:rsid w:val="00EA3F01"/>
    <w:rsid w:val="00EA3FE8"/>
    <w:rsid w:val="00EA42AC"/>
    <w:rsid w:val="00EA4558"/>
    <w:rsid w:val="00EA4575"/>
    <w:rsid w:val="00EA4C4C"/>
    <w:rsid w:val="00EA4DA0"/>
    <w:rsid w:val="00EA4E41"/>
    <w:rsid w:val="00EA4EC1"/>
    <w:rsid w:val="00EA4FD9"/>
    <w:rsid w:val="00EA4FE8"/>
    <w:rsid w:val="00EA516D"/>
    <w:rsid w:val="00EA52E1"/>
    <w:rsid w:val="00EA5373"/>
    <w:rsid w:val="00EA5608"/>
    <w:rsid w:val="00EA585C"/>
    <w:rsid w:val="00EA5B1B"/>
    <w:rsid w:val="00EA5C58"/>
    <w:rsid w:val="00EA5F90"/>
    <w:rsid w:val="00EA6911"/>
    <w:rsid w:val="00EA6EF6"/>
    <w:rsid w:val="00EA6F8A"/>
    <w:rsid w:val="00EA70BF"/>
    <w:rsid w:val="00EA74F6"/>
    <w:rsid w:val="00EA7B99"/>
    <w:rsid w:val="00EB00AD"/>
    <w:rsid w:val="00EB00E6"/>
    <w:rsid w:val="00EB00F0"/>
    <w:rsid w:val="00EB0492"/>
    <w:rsid w:val="00EB0C4D"/>
    <w:rsid w:val="00EB0EB4"/>
    <w:rsid w:val="00EB125D"/>
    <w:rsid w:val="00EB12A6"/>
    <w:rsid w:val="00EB12E6"/>
    <w:rsid w:val="00EB1347"/>
    <w:rsid w:val="00EB13F6"/>
    <w:rsid w:val="00EB1885"/>
    <w:rsid w:val="00EB19F8"/>
    <w:rsid w:val="00EB1AAA"/>
    <w:rsid w:val="00EB1D8D"/>
    <w:rsid w:val="00EB1DF3"/>
    <w:rsid w:val="00EB21D7"/>
    <w:rsid w:val="00EB2576"/>
    <w:rsid w:val="00EB2768"/>
    <w:rsid w:val="00EB2C5F"/>
    <w:rsid w:val="00EB3A45"/>
    <w:rsid w:val="00EB3A82"/>
    <w:rsid w:val="00EB3B8E"/>
    <w:rsid w:val="00EB3D4C"/>
    <w:rsid w:val="00EB3EC2"/>
    <w:rsid w:val="00EB43B7"/>
    <w:rsid w:val="00EB44E0"/>
    <w:rsid w:val="00EB4C53"/>
    <w:rsid w:val="00EB5067"/>
    <w:rsid w:val="00EB5083"/>
    <w:rsid w:val="00EB50D2"/>
    <w:rsid w:val="00EB53B7"/>
    <w:rsid w:val="00EB55A7"/>
    <w:rsid w:val="00EB5984"/>
    <w:rsid w:val="00EB5A25"/>
    <w:rsid w:val="00EB5E31"/>
    <w:rsid w:val="00EB5F85"/>
    <w:rsid w:val="00EB63E8"/>
    <w:rsid w:val="00EB666E"/>
    <w:rsid w:val="00EB7479"/>
    <w:rsid w:val="00EB750B"/>
    <w:rsid w:val="00EB7520"/>
    <w:rsid w:val="00EB7BD9"/>
    <w:rsid w:val="00EC00A2"/>
    <w:rsid w:val="00EC0313"/>
    <w:rsid w:val="00EC0517"/>
    <w:rsid w:val="00EC0563"/>
    <w:rsid w:val="00EC0B72"/>
    <w:rsid w:val="00EC11AE"/>
    <w:rsid w:val="00EC1473"/>
    <w:rsid w:val="00EC1579"/>
    <w:rsid w:val="00EC15D6"/>
    <w:rsid w:val="00EC1F1D"/>
    <w:rsid w:val="00EC2061"/>
    <w:rsid w:val="00EC229F"/>
    <w:rsid w:val="00EC231C"/>
    <w:rsid w:val="00EC28FC"/>
    <w:rsid w:val="00EC2E19"/>
    <w:rsid w:val="00EC320D"/>
    <w:rsid w:val="00EC35C6"/>
    <w:rsid w:val="00EC3B6C"/>
    <w:rsid w:val="00EC3D42"/>
    <w:rsid w:val="00EC3D4C"/>
    <w:rsid w:val="00EC3FEB"/>
    <w:rsid w:val="00EC4106"/>
    <w:rsid w:val="00EC4338"/>
    <w:rsid w:val="00EC4827"/>
    <w:rsid w:val="00EC4B69"/>
    <w:rsid w:val="00EC4D12"/>
    <w:rsid w:val="00EC4DB7"/>
    <w:rsid w:val="00EC4E95"/>
    <w:rsid w:val="00EC5172"/>
    <w:rsid w:val="00EC5271"/>
    <w:rsid w:val="00EC55A3"/>
    <w:rsid w:val="00EC5959"/>
    <w:rsid w:val="00EC5AD6"/>
    <w:rsid w:val="00EC5BEB"/>
    <w:rsid w:val="00EC60DF"/>
    <w:rsid w:val="00EC6423"/>
    <w:rsid w:val="00EC66F4"/>
    <w:rsid w:val="00EC6826"/>
    <w:rsid w:val="00EC699E"/>
    <w:rsid w:val="00EC6FB9"/>
    <w:rsid w:val="00EC7016"/>
    <w:rsid w:val="00EC7169"/>
    <w:rsid w:val="00EC7297"/>
    <w:rsid w:val="00EC772C"/>
    <w:rsid w:val="00EC7790"/>
    <w:rsid w:val="00EC7945"/>
    <w:rsid w:val="00EC7E7F"/>
    <w:rsid w:val="00EC7F3F"/>
    <w:rsid w:val="00ED01C8"/>
    <w:rsid w:val="00ED02CA"/>
    <w:rsid w:val="00ED061C"/>
    <w:rsid w:val="00ED0D04"/>
    <w:rsid w:val="00ED0E9D"/>
    <w:rsid w:val="00ED1445"/>
    <w:rsid w:val="00ED1BFB"/>
    <w:rsid w:val="00ED1C0A"/>
    <w:rsid w:val="00ED23C5"/>
    <w:rsid w:val="00ED23DD"/>
    <w:rsid w:val="00ED27AB"/>
    <w:rsid w:val="00ED31F4"/>
    <w:rsid w:val="00ED33EA"/>
    <w:rsid w:val="00ED3785"/>
    <w:rsid w:val="00ED3848"/>
    <w:rsid w:val="00ED3A7D"/>
    <w:rsid w:val="00ED3B65"/>
    <w:rsid w:val="00ED3D8B"/>
    <w:rsid w:val="00ED3F0D"/>
    <w:rsid w:val="00ED44F1"/>
    <w:rsid w:val="00ED4965"/>
    <w:rsid w:val="00ED4A1F"/>
    <w:rsid w:val="00ED4F71"/>
    <w:rsid w:val="00ED5079"/>
    <w:rsid w:val="00ED5148"/>
    <w:rsid w:val="00ED565B"/>
    <w:rsid w:val="00ED5689"/>
    <w:rsid w:val="00ED5CAC"/>
    <w:rsid w:val="00ED5D44"/>
    <w:rsid w:val="00ED6837"/>
    <w:rsid w:val="00ED6B1B"/>
    <w:rsid w:val="00ED6C11"/>
    <w:rsid w:val="00ED6D84"/>
    <w:rsid w:val="00ED6ECC"/>
    <w:rsid w:val="00ED6FB3"/>
    <w:rsid w:val="00ED74F0"/>
    <w:rsid w:val="00EE0C84"/>
    <w:rsid w:val="00EE0D22"/>
    <w:rsid w:val="00EE0FB6"/>
    <w:rsid w:val="00EE0FD6"/>
    <w:rsid w:val="00EE1421"/>
    <w:rsid w:val="00EE14D6"/>
    <w:rsid w:val="00EE1620"/>
    <w:rsid w:val="00EE1B48"/>
    <w:rsid w:val="00EE1C93"/>
    <w:rsid w:val="00EE1ECE"/>
    <w:rsid w:val="00EE1EDC"/>
    <w:rsid w:val="00EE2056"/>
    <w:rsid w:val="00EE20A1"/>
    <w:rsid w:val="00EE21A3"/>
    <w:rsid w:val="00EE2362"/>
    <w:rsid w:val="00EE25EC"/>
    <w:rsid w:val="00EE272C"/>
    <w:rsid w:val="00EE2C49"/>
    <w:rsid w:val="00EE2DB3"/>
    <w:rsid w:val="00EE3083"/>
    <w:rsid w:val="00EE30DC"/>
    <w:rsid w:val="00EE39D7"/>
    <w:rsid w:val="00EE39F6"/>
    <w:rsid w:val="00EE3C22"/>
    <w:rsid w:val="00EE3DD2"/>
    <w:rsid w:val="00EE3F72"/>
    <w:rsid w:val="00EE4043"/>
    <w:rsid w:val="00EE42E8"/>
    <w:rsid w:val="00EE46C2"/>
    <w:rsid w:val="00EE46DA"/>
    <w:rsid w:val="00EE489A"/>
    <w:rsid w:val="00EE49EF"/>
    <w:rsid w:val="00EE4B00"/>
    <w:rsid w:val="00EE4E4A"/>
    <w:rsid w:val="00EE4EAA"/>
    <w:rsid w:val="00EE5222"/>
    <w:rsid w:val="00EE5524"/>
    <w:rsid w:val="00EE5BFC"/>
    <w:rsid w:val="00EE5E3F"/>
    <w:rsid w:val="00EE5E61"/>
    <w:rsid w:val="00EE64E0"/>
    <w:rsid w:val="00EE650D"/>
    <w:rsid w:val="00EE6B39"/>
    <w:rsid w:val="00EE6C02"/>
    <w:rsid w:val="00EE6FA6"/>
    <w:rsid w:val="00EE71E0"/>
    <w:rsid w:val="00EE746F"/>
    <w:rsid w:val="00EE7866"/>
    <w:rsid w:val="00EE7D35"/>
    <w:rsid w:val="00EEE3CD"/>
    <w:rsid w:val="00EF0331"/>
    <w:rsid w:val="00EF0A60"/>
    <w:rsid w:val="00EF0B89"/>
    <w:rsid w:val="00EF0E52"/>
    <w:rsid w:val="00EF0EE7"/>
    <w:rsid w:val="00EF1033"/>
    <w:rsid w:val="00EF1095"/>
    <w:rsid w:val="00EF11C1"/>
    <w:rsid w:val="00EF11CA"/>
    <w:rsid w:val="00EF1391"/>
    <w:rsid w:val="00EF1892"/>
    <w:rsid w:val="00EF1D20"/>
    <w:rsid w:val="00EF212F"/>
    <w:rsid w:val="00EF2514"/>
    <w:rsid w:val="00EF2605"/>
    <w:rsid w:val="00EF27AA"/>
    <w:rsid w:val="00EF283B"/>
    <w:rsid w:val="00EF28CF"/>
    <w:rsid w:val="00EF2ADA"/>
    <w:rsid w:val="00EF2B7A"/>
    <w:rsid w:val="00EF2CE9"/>
    <w:rsid w:val="00EF302F"/>
    <w:rsid w:val="00EF324D"/>
    <w:rsid w:val="00EF373F"/>
    <w:rsid w:val="00EF3831"/>
    <w:rsid w:val="00EF3AEC"/>
    <w:rsid w:val="00EF3C59"/>
    <w:rsid w:val="00EF3E05"/>
    <w:rsid w:val="00EF40EB"/>
    <w:rsid w:val="00EF4162"/>
    <w:rsid w:val="00EF4179"/>
    <w:rsid w:val="00EF41F7"/>
    <w:rsid w:val="00EF4232"/>
    <w:rsid w:val="00EF4872"/>
    <w:rsid w:val="00EF48FB"/>
    <w:rsid w:val="00EF496B"/>
    <w:rsid w:val="00EF4BAE"/>
    <w:rsid w:val="00EF4F65"/>
    <w:rsid w:val="00EF4F96"/>
    <w:rsid w:val="00EF5033"/>
    <w:rsid w:val="00EF513E"/>
    <w:rsid w:val="00EF5B78"/>
    <w:rsid w:val="00EF5BDA"/>
    <w:rsid w:val="00EF5CBA"/>
    <w:rsid w:val="00EF6250"/>
    <w:rsid w:val="00EF6512"/>
    <w:rsid w:val="00EF6933"/>
    <w:rsid w:val="00EF6DD0"/>
    <w:rsid w:val="00EF77D3"/>
    <w:rsid w:val="00EF7E01"/>
    <w:rsid w:val="00F00608"/>
    <w:rsid w:val="00F00A18"/>
    <w:rsid w:val="00F00D38"/>
    <w:rsid w:val="00F01729"/>
    <w:rsid w:val="00F017D0"/>
    <w:rsid w:val="00F01BB9"/>
    <w:rsid w:val="00F0228E"/>
    <w:rsid w:val="00F0234F"/>
    <w:rsid w:val="00F02AB5"/>
    <w:rsid w:val="00F02BEF"/>
    <w:rsid w:val="00F03097"/>
    <w:rsid w:val="00F03875"/>
    <w:rsid w:val="00F03ABF"/>
    <w:rsid w:val="00F03B45"/>
    <w:rsid w:val="00F03BBE"/>
    <w:rsid w:val="00F03C52"/>
    <w:rsid w:val="00F03D18"/>
    <w:rsid w:val="00F03FF9"/>
    <w:rsid w:val="00F04181"/>
    <w:rsid w:val="00F0456C"/>
    <w:rsid w:val="00F049A3"/>
    <w:rsid w:val="00F04C46"/>
    <w:rsid w:val="00F04D9A"/>
    <w:rsid w:val="00F04EDD"/>
    <w:rsid w:val="00F05189"/>
    <w:rsid w:val="00F05192"/>
    <w:rsid w:val="00F05476"/>
    <w:rsid w:val="00F05693"/>
    <w:rsid w:val="00F057A5"/>
    <w:rsid w:val="00F0582E"/>
    <w:rsid w:val="00F05CC2"/>
    <w:rsid w:val="00F05F55"/>
    <w:rsid w:val="00F06279"/>
    <w:rsid w:val="00F067F7"/>
    <w:rsid w:val="00F06A10"/>
    <w:rsid w:val="00F06CC0"/>
    <w:rsid w:val="00F06CEE"/>
    <w:rsid w:val="00F06E68"/>
    <w:rsid w:val="00F0785B"/>
    <w:rsid w:val="00F07A6F"/>
    <w:rsid w:val="00F07A71"/>
    <w:rsid w:val="00F07C76"/>
    <w:rsid w:val="00F1042E"/>
    <w:rsid w:val="00F106C6"/>
    <w:rsid w:val="00F106CD"/>
    <w:rsid w:val="00F10913"/>
    <w:rsid w:val="00F109B5"/>
    <w:rsid w:val="00F10FD2"/>
    <w:rsid w:val="00F11058"/>
    <w:rsid w:val="00F1157C"/>
    <w:rsid w:val="00F1180B"/>
    <w:rsid w:val="00F118EB"/>
    <w:rsid w:val="00F119CD"/>
    <w:rsid w:val="00F11A3D"/>
    <w:rsid w:val="00F12141"/>
    <w:rsid w:val="00F12841"/>
    <w:rsid w:val="00F1292E"/>
    <w:rsid w:val="00F12C9D"/>
    <w:rsid w:val="00F12EAA"/>
    <w:rsid w:val="00F13076"/>
    <w:rsid w:val="00F130B1"/>
    <w:rsid w:val="00F135BF"/>
    <w:rsid w:val="00F1396A"/>
    <w:rsid w:val="00F13D1D"/>
    <w:rsid w:val="00F14058"/>
    <w:rsid w:val="00F14488"/>
    <w:rsid w:val="00F144F2"/>
    <w:rsid w:val="00F14595"/>
    <w:rsid w:val="00F14694"/>
    <w:rsid w:val="00F147B3"/>
    <w:rsid w:val="00F147C9"/>
    <w:rsid w:val="00F14AD1"/>
    <w:rsid w:val="00F14E12"/>
    <w:rsid w:val="00F1537C"/>
    <w:rsid w:val="00F1565E"/>
    <w:rsid w:val="00F15DD4"/>
    <w:rsid w:val="00F15F1F"/>
    <w:rsid w:val="00F15F5F"/>
    <w:rsid w:val="00F16588"/>
    <w:rsid w:val="00F16C5C"/>
    <w:rsid w:val="00F17485"/>
    <w:rsid w:val="00F174C1"/>
    <w:rsid w:val="00F17BA4"/>
    <w:rsid w:val="00F2036B"/>
    <w:rsid w:val="00F203D1"/>
    <w:rsid w:val="00F20557"/>
    <w:rsid w:val="00F209BA"/>
    <w:rsid w:val="00F209D4"/>
    <w:rsid w:val="00F20D38"/>
    <w:rsid w:val="00F21261"/>
    <w:rsid w:val="00F2127F"/>
    <w:rsid w:val="00F21657"/>
    <w:rsid w:val="00F216D6"/>
    <w:rsid w:val="00F217CC"/>
    <w:rsid w:val="00F21B6A"/>
    <w:rsid w:val="00F21DCE"/>
    <w:rsid w:val="00F22247"/>
    <w:rsid w:val="00F226D8"/>
    <w:rsid w:val="00F22859"/>
    <w:rsid w:val="00F22B21"/>
    <w:rsid w:val="00F22C23"/>
    <w:rsid w:val="00F22E80"/>
    <w:rsid w:val="00F230BC"/>
    <w:rsid w:val="00F2319F"/>
    <w:rsid w:val="00F23257"/>
    <w:rsid w:val="00F234CE"/>
    <w:rsid w:val="00F2372C"/>
    <w:rsid w:val="00F237D6"/>
    <w:rsid w:val="00F2394F"/>
    <w:rsid w:val="00F246A4"/>
    <w:rsid w:val="00F248DE"/>
    <w:rsid w:val="00F24A7E"/>
    <w:rsid w:val="00F24D19"/>
    <w:rsid w:val="00F24EA7"/>
    <w:rsid w:val="00F24F4D"/>
    <w:rsid w:val="00F253B5"/>
    <w:rsid w:val="00F25516"/>
    <w:rsid w:val="00F25631"/>
    <w:rsid w:val="00F256E7"/>
    <w:rsid w:val="00F259BB"/>
    <w:rsid w:val="00F25C50"/>
    <w:rsid w:val="00F25CD2"/>
    <w:rsid w:val="00F25EB9"/>
    <w:rsid w:val="00F26790"/>
    <w:rsid w:val="00F26CB4"/>
    <w:rsid w:val="00F26E87"/>
    <w:rsid w:val="00F27965"/>
    <w:rsid w:val="00F27A6D"/>
    <w:rsid w:val="00F27C36"/>
    <w:rsid w:val="00F27EA6"/>
    <w:rsid w:val="00F27ED8"/>
    <w:rsid w:val="00F3016A"/>
    <w:rsid w:val="00F3052D"/>
    <w:rsid w:val="00F30879"/>
    <w:rsid w:val="00F308E2"/>
    <w:rsid w:val="00F30A58"/>
    <w:rsid w:val="00F30EAE"/>
    <w:rsid w:val="00F3100E"/>
    <w:rsid w:val="00F316DD"/>
    <w:rsid w:val="00F31AE9"/>
    <w:rsid w:val="00F3208F"/>
    <w:rsid w:val="00F32210"/>
    <w:rsid w:val="00F329EC"/>
    <w:rsid w:val="00F32D98"/>
    <w:rsid w:val="00F33831"/>
    <w:rsid w:val="00F3397F"/>
    <w:rsid w:val="00F34179"/>
    <w:rsid w:val="00F343AA"/>
    <w:rsid w:val="00F344CA"/>
    <w:rsid w:val="00F34923"/>
    <w:rsid w:val="00F349F6"/>
    <w:rsid w:val="00F34D65"/>
    <w:rsid w:val="00F34FB2"/>
    <w:rsid w:val="00F356B0"/>
    <w:rsid w:val="00F357C6"/>
    <w:rsid w:val="00F36453"/>
    <w:rsid w:val="00F3674F"/>
    <w:rsid w:val="00F36798"/>
    <w:rsid w:val="00F36BD6"/>
    <w:rsid w:val="00F36C02"/>
    <w:rsid w:val="00F36D39"/>
    <w:rsid w:val="00F373DF"/>
    <w:rsid w:val="00F377EA"/>
    <w:rsid w:val="00F37921"/>
    <w:rsid w:val="00F3794B"/>
    <w:rsid w:val="00F379AA"/>
    <w:rsid w:val="00F379AE"/>
    <w:rsid w:val="00F37A8D"/>
    <w:rsid w:val="00F37D4E"/>
    <w:rsid w:val="00F37E60"/>
    <w:rsid w:val="00F406F2"/>
    <w:rsid w:val="00F408C7"/>
    <w:rsid w:val="00F40C56"/>
    <w:rsid w:val="00F40CBE"/>
    <w:rsid w:val="00F40E7D"/>
    <w:rsid w:val="00F40EC1"/>
    <w:rsid w:val="00F40F27"/>
    <w:rsid w:val="00F41212"/>
    <w:rsid w:val="00F414FB"/>
    <w:rsid w:val="00F41911"/>
    <w:rsid w:val="00F41948"/>
    <w:rsid w:val="00F41A69"/>
    <w:rsid w:val="00F41F08"/>
    <w:rsid w:val="00F42265"/>
    <w:rsid w:val="00F42A6A"/>
    <w:rsid w:val="00F42F90"/>
    <w:rsid w:val="00F437BB"/>
    <w:rsid w:val="00F43956"/>
    <w:rsid w:val="00F43B46"/>
    <w:rsid w:val="00F4422E"/>
    <w:rsid w:val="00F44392"/>
    <w:rsid w:val="00F4443A"/>
    <w:rsid w:val="00F44665"/>
    <w:rsid w:val="00F4483C"/>
    <w:rsid w:val="00F448A9"/>
    <w:rsid w:val="00F44B1A"/>
    <w:rsid w:val="00F45007"/>
    <w:rsid w:val="00F45093"/>
    <w:rsid w:val="00F45919"/>
    <w:rsid w:val="00F45A12"/>
    <w:rsid w:val="00F45CED"/>
    <w:rsid w:val="00F46088"/>
    <w:rsid w:val="00F46136"/>
    <w:rsid w:val="00F46252"/>
    <w:rsid w:val="00F46304"/>
    <w:rsid w:val="00F46E77"/>
    <w:rsid w:val="00F472CD"/>
    <w:rsid w:val="00F477F1"/>
    <w:rsid w:val="00F47B16"/>
    <w:rsid w:val="00F47BEA"/>
    <w:rsid w:val="00F47CC3"/>
    <w:rsid w:val="00F508FC"/>
    <w:rsid w:val="00F50EDD"/>
    <w:rsid w:val="00F51A09"/>
    <w:rsid w:val="00F51BA7"/>
    <w:rsid w:val="00F51D05"/>
    <w:rsid w:val="00F51D39"/>
    <w:rsid w:val="00F52066"/>
    <w:rsid w:val="00F52299"/>
    <w:rsid w:val="00F522ED"/>
    <w:rsid w:val="00F526BF"/>
    <w:rsid w:val="00F52A5B"/>
    <w:rsid w:val="00F52AE1"/>
    <w:rsid w:val="00F52DE6"/>
    <w:rsid w:val="00F53457"/>
    <w:rsid w:val="00F53503"/>
    <w:rsid w:val="00F53C28"/>
    <w:rsid w:val="00F53E27"/>
    <w:rsid w:val="00F5436E"/>
    <w:rsid w:val="00F543E7"/>
    <w:rsid w:val="00F547FE"/>
    <w:rsid w:val="00F549FE"/>
    <w:rsid w:val="00F54DDC"/>
    <w:rsid w:val="00F5512B"/>
    <w:rsid w:val="00F5516B"/>
    <w:rsid w:val="00F55195"/>
    <w:rsid w:val="00F551A8"/>
    <w:rsid w:val="00F552F7"/>
    <w:rsid w:val="00F55C48"/>
    <w:rsid w:val="00F56248"/>
    <w:rsid w:val="00F56343"/>
    <w:rsid w:val="00F56624"/>
    <w:rsid w:val="00F56A49"/>
    <w:rsid w:val="00F56F42"/>
    <w:rsid w:val="00F5701E"/>
    <w:rsid w:val="00F5756A"/>
    <w:rsid w:val="00F576C2"/>
    <w:rsid w:val="00F57701"/>
    <w:rsid w:val="00F57828"/>
    <w:rsid w:val="00F57A47"/>
    <w:rsid w:val="00F60131"/>
    <w:rsid w:val="00F60626"/>
    <w:rsid w:val="00F6064D"/>
    <w:rsid w:val="00F60B85"/>
    <w:rsid w:val="00F60CF1"/>
    <w:rsid w:val="00F60D08"/>
    <w:rsid w:val="00F60E05"/>
    <w:rsid w:val="00F6169C"/>
    <w:rsid w:val="00F61CE6"/>
    <w:rsid w:val="00F61F76"/>
    <w:rsid w:val="00F6239E"/>
    <w:rsid w:val="00F623D2"/>
    <w:rsid w:val="00F62CDE"/>
    <w:rsid w:val="00F62E38"/>
    <w:rsid w:val="00F62EA3"/>
    <w:rsid w:val="00F62EB4"/>
    <w:rsid w:val="00F63973"/>
    <w:rsid w:val="00F63B12"/>
    <w:rsid w:val="00F63E95"/>
    <w:rsid w:val="00F63FC9"/>
    <w:rsid w:val="00F6416B"/>
    <w:rsid w:val="00F641FE"/>
    <w:rsid w:val="00F642CA"/>
    <w:rsid w:val="00F642E6"/>
    <w:rsid w:val="00F64DA2"/>
    <w:rsid w:val="00F64DCB"/>
    <w:rsid w:val="00F65471"/>
    <w:rsid w:val="00F6560B"/>
    <w:rsid w:val="00F65841"/>
    <w:rsid w:val="00F65AF4"/>
    <w:rsid w:val="00F65CDB"/>
    <w:rsid w:val="00F65E22"/>
    <w:rsid w:val="00F65EE8"/>
    <w:rsid w:val="00F663BF"/>
    <w:rsid w:val="00F6693D"/>
    <w:rsid w:val="00F66A07"/>
    <w:rsid w:val="00F66CE7"/>
    <w:rsid w:val="00F66EB1"/>
    <w:rsid w:val="00F66F1E"/>
    <w:rsid w:val="00F66F71"/>
    <w:rsid w:val="00F67396"/>
    <w:rsid w:val="00F67979"/>
    <w:rsid w:val="00F67B15"/>
    <w:rsid w:val="00F67FBB"/>
    <w:rsid w:val="00F70073"/>
    <w:rsid w:val="00F70146"/>
    <w:rsid w:val="00F705CF"/>
    <w:rsid w:val="00F71323"/>
    <w:rsid w:val="00F7165E"/>
    <w:rsid w:val="00F71860"/>
    <w:rsid w:val="00F71C55"/>
    <w:rsid w:val="00F71D60"/>
    <w:rsid w:val="00F7251D"/>
    <w:rsid w:val="00F72632"/>
    <w:rsid w:val="00F727BD"/>
    <w:rsid w:val="00F727DD"/>
    <w:rsid w:val="00F72A51"/>
    <w:rsid w:val="00F73468"/>
    <w:rsid w:val="00F73646"/>
    <w:rsid w:val="00F7375D"/>
    <w:rsid w:val="00F73C05"/>
    <w:rsid w:val="00F73C93"/>
    <w:rsid w:val="00F73CD9"/>
    <w:rsid w:val="00F73D3D"/>
    <w:rsid w:val="00F73E98"/>
    <w:rsid w:val="00F740EF"/>
    <w:rsid w:val="00F7416D"/>
    <w:rsid w:val="00F7428C"/>
    <w:rsid w:val="00F7450E"/>
    <w:rsid w:val="00F7461A"/>
    <w:rsid w:val="00F74BC2"/>
    <w:rsid w:val="00F74C09"/>
    <w:rsid w:val="00F74DCE"/>
    <w:rsid w:val="00F74DEC"/>
    <w:rsid w:val="00F74E0E"/>
    <w:rsid w:val="00F74E7C"/>
    <w:rsid w:val="00F750B9"/>
    <w:rsid w:val="00F7537A"/>
    <w:rsid w:val="00F7590D"/>
    <w:rsid w:val="00F75A18"/>
    <w:rsid w:val="00F75D02"/>
    <w:rsid w:val="00F75E57"/>
    <w:rsid w:val="00F763D1"/>
    <w:rsid w:val="00F76594"/>
    <w:rsid w:val="00F76634"/>
    <w:rsid w:val="00F766CB"/>
    <w:rsid w:val="00F770FB"/>
    <w:rsid w:val="00F774A5"/>
    <w:rsid w:val="00F775F7"/>
    <w:rsid w:val="00F781BF"/>
    <w:rsid w:val="00F7C31A"/>
    <w:rsid w:val="00F7D33D"/>
    <w:rsid w:val="00F80943"/>
    <w:rsid w:val="00F80A2A"/>
    <w:rsid w:val="00F80E31"/>
    <w:rsid w:val="00F810F5"/>
    <w:rsid w:val="00F813B2"/>
    <w:rsid w:val="00F81FF6"/>
    <w:rsid w:val="00F8202C"/>
    <w:rsid w:val="00F82487"/>
    <w:rsid w:val="00F825D5"/>
    <w:rsid w:val="00F82967"/>
    <w:rsid w:val="00F82EF8"/>
    <w:rsid w:val="00F82F33"/>
    <w:rsid w:val="00F833A1"/>
    <w:rsid w:val="00F834B5"/>
    <w:rsid w:val="00F8374F"/>
    <w:rsid w:val="00F83CB3"/>
    <w:rsid w:val="00F83CEE"/>
    <w:rsid w:val="00F83E2F"/>
    <w:rsid w:val="00F84829"/>
    <w:rsid w:val="00F84D9D"/>
    <w:rsid w:val="00F84FB6"/>
    <w:rsid w:val="00F852BF"/>
    <w:rsid w:val="00F855E5"/>
    <w:rsid w:val="00F856E4"/>
    <w:rsid w:val="00F85850"/>
    <w:rsid w:val="00F85860"/>
    <w:rsid w:val="00F85A2B"/>
    <w:rsid w:val="00F85AB2"/>
    <w:rsid w:val="00F85CF2"/>
    <w:rsid w:val="00F85DFF"/>
    <w:rsid w:val="00F86320"/>
    <w:rsid w:val="00F86AFA"/>
    <w:rsid w:val="00F86C32"/>
    <w:rsid w:val="00F871A0"/>
    <w:rsid w:val="00F8721E"/>
    <w:rsid w:val="00F87D80"/>
    <w:rsid w:val="00F87E2C"/>
    <w:rsid w:val="00F90056"/>
    <w:rsid w:val="00F90386"/>
    <w:rsid w:val="00F90560"/>
    <w:rsid w:val="00F9067B"/>
    <w:rsid w:val="00F912E1"/>
    <w:rsid w:val="00F91489"/>
    <w:rsid w:val="00F91523"/>
    <w:rsid w:val="00F91567"/>
    <w:rsid w:val="00F91702"/>
    <w:rsid w:val="00F91A90"/>
    <w:rsid w:val="00F91C93"/>
    <w:rsid w:val="00F91CD4"/>
    <w:rsid w:val="00F91CE1"/>
    <w:rsid w:val="00F91D0D"/>
    <w:rsid w:val="00F923B8"/>
    <w:rsid w:val="00F92443"/>
    <w:rsid w:val="00F924C8"/>
    <w:rsid w:val="00F9280E"/>
    <w:rsid w:val="00F92813"/>
    <w:rsid w:val="00F92875"/>
    <w:rsid w:val="00F92A3D"/>
    <w:rsid w:val="00F92A65"/>
    <w:rsid w:val="00F92C83"/>
    <w:rsid w:val="00F92F8F"/>
    <w:rsid w:val="00F93026"/>
    <w:rsid w:val="00F934C9"/>
    <w:rsid w:val="00F93557"/>
    <w:rsid w:val="00F93B48"/>
    <w:rsid w:val="00F93FD3"/>
    <w:rsid w:val="00F94109"/>
    <w:rsid w:val="00F94522"/>
    <w:rsid w:val="00F9477A"/>
    <w:rsid w:val="00F949B4"/>
    <w:rsid w:val="00F94DE6"/>
    <w:rsid w:val="00F9535B"/>
    <w:rsid w:val="00F957C8"/>
    <w:rsid w:val="00F958D4"/>
    <w:rsid w:val="00F95901"/>
    <w:rsid w:val="00F959AF"/>
    <w:rsid w:val="00F95FC5"/>
    <w:rsid w:val="00F962CD"/>
    <w:rsid w:val="00F96634"/>
    <w:rsid w:val="00F96721"/>
    <w:rsid w:val="00F9681F"/>
    <w:rsid w:val="00F96F53"/>
    <w:rsid w:val="00F970A9"/>
    <w:rsid w:val="00F9771D"/>
    <w:rsid w:val="00F977D6"/>
    <w:rsid w:val="00F979A0"/>
    <w:rsid w:val="00F97F65"/>
    <w:rsid w:val="00F97F8F"/>
    <w:rsid w:val="00FA03C8"/>
    <w:rsid w:val="00FA059E"/>
    <w:rsid w:val="00FA099B"/>
    <w:rsid w:val="00FA0B5F"/>
    <w:rsid w:val="00FA0BE4"/>
    <w:rsid w:val="00FA0C45"/>
    <w:rsid w:val="00FA0F3D"/>
    <w:rsid w:val="00FA16A1"/>
    <w:rsid w:val="00FA16BE"/>
    <w:rsid w:val="00FA1701"/>
    <w:rsid w:val="00FA1AEE"/>
    <w:rsid w:val="00FA1E07"/>
    <w:rsid w:val="00FA1F32"/>
    <w:rsid w:val="00FA21E2"/>
    <w:rsid w:val="00FA283B"/>
    <w:rsid w:val="00FA2988"/>
    <w:rsid w:val="00FA2C55"/>
    <w:rsid w:val="00FA2D77"/>
    <w:rsid w:val="00FA2E65"/>
    <w:rsid w:val="00FA318D"/>
    <w:rsid w:val="00FA327E"/>
    <w:rsid w:val="00FA3284"/>
    <w:rsid w:val="00FA32E9"/>
    <w:rsid w:val="00FA3451"/>
    <w:rsid w:val="00FA35A6"/>
    <w:rsid w:val="00FA3626"/>
    <w:rsid w:val="00FA3852"/>
    <w:rsid w:val="00FA3F29"/>
    <w:rsid w:val="00FA3F55"/>
    <w:rsid w:val="00FA414E"/>
    <w:rsid w:val="00FA41DD"/>
    <w:rsid w:val="00FA43DE"/>
    <w:rsid w:val="00FA4421"/>
    <w:rsid w:val="00FA4DD5"/>
    <w:rsid w:val="00FA4E36"/>
    <w:rsid w:val="00FA5369"/>
    <w:rsid w:val="00FA559A"/>
    <w:rsid w:val="00FA6287"/>
    <w:rsid w:val="00FA64F9"/>
    <w:rsid w:val="00FA6A3F"/>
    <w:rsid w:val="00FA6EA8"/>
    <w:rsid w:val="00FA7000"/>
    <w:rsid w:val="00FA700D"/>
    <w:rsid w:val="00FA71AA"/>
    <w:rsid w:val="00FA71DA"/>
    <w:rsid w:val="00FA721E"/>
    <w:rsid w:val="00FA7437"/>
    <w:rsid w:val="00FA759F"/>
    <w:rsid w:val="00FA7AC1"/>
    <w:rsid w:val="00FA7E0E"/>
    <w:rsid w:val="00FB0057"/>
    <w:rsid w:val="00FB0074"/>
    <w:rsid w:val="00FB00E8"/>
    <w:rsid w:val="00FB01C9"/>
    <w:rsid w:val="00FB03D3"/>
    <w:rsid w:val="00FB0595"/>
    <w:rsid w:val="00FB0801"/>
    <w:rsid w:val="00FB0892"/>
    <w:rsid w:val="00FB0E74"/>
    <w:rsid w:val="00FB1138"/>
    <w:rsid w:val="00FB1160"/>
    <w:rsid w:val="00FB172D"/>
    <w:rsid w:val="00FB1808"/>
    <w:rsid w:val="00FB1EC5"/>
    <w:rsid w:val="00FB25EE"/>
    <w:rsid w:val="00FB2795"/>
    <w:rsid w:val="00FB27BA"/>
    <w:rsid w:val="00FB302E"/>
    <w:rsid w:val="00FB3083"/>
    <w:rsid w:val="00FB3578"/>
    <w:rsid w:val="00FB35FF"/>
    <w:rsid w:val="00FB36D6"/>
    <w:rsid w:val="00FB3A66"/>
    <w:rsid w:val="00FB3BB7"/>
    <w:rsid w:val="00FB3F63"/>
    <w:rsid w:val="00FB41E4"/>
    <w:rsid w:val="00FB420A"/>
    <w:rsid w:val="00FB42CB"/>
    <w:rsid w:val="00FB455B"/>
    <w:rsid w:val="00FB46EE"/>
    <w:rsid w:val="00FB470F"/>
    <w:rsid w:val="00FB4922"/>
    <w:rsid w:val="00FB4CAF"/>
    <w:rsid w:val="00FB4E2A"/>
    <w:rsid w:val="00FB4EE8"/>
    <w:rsid w:val="00FB524B"/>
    <w:rsid w:val="00FB5DE7"/>
    <w:rsid w:val="00FB5E3D"/>
    <w:rsid w:val="00FB62FF"/>
    <w:rsid w:val="00FB63FE"/>
    <w:rsid w:val="00FB6557"/>
    <w:rsid w:val="00FB65E1"/>
    <w:rsid w:val="00FB672D"/>
    <w:rsid w:val="00FB6AFF"/>
    <w:rsid w:val="00FB6B07"/>
    <w:rsid w:val="00FB6E80"/>
    <w:rsid w:val="00FB6EE8"/>
    <w:rsid w:val="00FB715E"/>
    <w:rsid w:val="00FB7335"/>
    <w:rsid w:val="00FB7567"/>
    <w:rsid w:val="00FB7ED8"/>
    <w:rsid w:val="00FC061E"/>
    <w:rsid w:val="00FC105D"/>
    <w:rsid w:val="00FC10EC"/>
    <w:rsid w:val="00FC1153"/>
    <w:rsid w:val="00FC1960"/>
    <w:rsid w:val="00FC1A1F"/>
    <w:rsid w:val="00FC1A9C"/>
    <w:rsid w:val="00FC1CD0"/>
    <w:rsid w:val="00FC1F52"/>
    <w:rsid w:val="00FC1FFC"/>
    <w:rsid w:val="00FC2425"/>
    <w:rsid w:val="00FC2F52"/>
    <w:rsid w:val="00FC308C"/>
    <w:rsid w:val="00FC31D6"/>
    <w:rsid w:val="00FC34E7"/>
    <w:rsid w:val="00FC3A43"/>
    <w:rsid w:val="00FC3B5E"/>
    <w:rsid w:val="00FC3B9C"/>
    <w:rsid w:val="00FC3EAF"/>
    <w:rsid w:val="00FC3F5B"/>
    <w:rsid w:val="00FC42F0"/>
    <w:rsid w:val="00FC4673"/>
    <w:rsid w:val="00FC4B7F"/>
    <w:rsid w:val="00FC4FDF"/>
    <w:rsid w:val="00FC503C"/>
    <w:rsid w:val="00FC51DF"/>
    <w:rsid w:val="00FC55F1"/>
    <w:rsid w:val="00FC5A71"/>
    <w:rsid w:val="00FC5D52"/>
    <w:rsid w:val="00FC5EF7"/>
    <w:rsid w:val="00FC5F83"/>
    <w:rsid w:val="00FC674A"/>
    <w:rsid w:val="00FC682A"/>
    <w:rsid w:val="00FC6CEC"/>
    <w:rsid w:val="00FC6F72"/>
    <w:rsid w:val="00FC722C"/>
    <w:rsid w:val="00FC72AB"/>
    <w:rsid w:val="00FC7435"/>
    <w:rsid w:val="00FC7568"/>
    <w:rsid w:val="00FC76A4"/>
    <w:rsid w:val="00FC76AF"/>
    <w:rsid w:val="00FC772C"/>
    <w:rsid w:val="00FC7A29"/>
    <w:rsid w:val="00FC7B87"/>
    <w:rsid w:val="00FC7CC3"/>
    <w:rsid w:val="00FCA10F"/>
    <w:rsid w:val="00FD082F"/>
    <w:rsid w:val="00FD0856"/>
    <w:rsid w:val="00FD0A9D"/>
    <w:rsid w:val="00FD0B3A"/>
    <w:rsid w:val="00FD0BB7"/>
    <w:rsid w:val="00FD1048"/>
    <w:rsid w:val="00FD109F"/>
    <w:rsid w:val="00FD1557"/>
    <w:rsid w:val="00FD173E"/>
    <w:rsid w:val="00FD17E7"/>
    <w:rsid w:val="00FD187F"/>
    <w:rsid w:val="00FD18F0"/>
    <w:rsid w:val="00FD1FF2"/>
    <w:rsid w:val="00FD213E"/>
    <w:rsid w:val="00FD23FD"/>
    <w:rsid w:val="00FD2455"/>
    <w:rsid w:val="00FD2AFD"/>
    <w:rsid w:val="00FD2B4D"/>
    <w:rsid w:val="00FD2BF1"/>
    <w:rsid w:val="00FD2D42"/>
    <w:rsid w:val="00FD30DA"/>
    <w:rsid w:val="00FD31E4"/>
    <w:rsid w:val="00FD3B0A"/>
    <w:rsid w:val="00FD3B77"/>
    <w:rsid w:val="00FD3E1D"/>
    <w:rsid w:val="00FD431E"/>
    <w:rsid w:val="00FD451B"/>
    <w:rsid w:val="00FD451E"/>
    <w:rsid w:val="00FD45E8"/>
    <w:rsid w:val="00FD4D8A"/>
    <w:rsid w:val="00FD4F48"/>
    <w:rsid w:val="00FD5131"/>
    <w:rsid w:val="00FD530B"/>
    <w:rsid w:val="00FD57E3"/>
    <w:rsid w:val="00FD5B23"/>
    <w:rsid w:val="00FD5C3B"/>
    <w:rsid w:val="00FD5C7F"/>
    <w:rsid w:val="00FD5E1B"/>
    <w:rsid w:val="00FD604A"/>
    <w:rsid w:val="00FD6120"/>
    <w:rsid w:val="00FD61E7"/>
    <w:rsid w:val="00FD639E"/>
    <w:rsid w:val="00FD66F3"/>
    <w:rsid w:val="00FD6CF6"/>
    <w:rsid w:val="00FD7225"/>
    <w:rsid w:val="00FD7467"/>
    <w:rsid w:val="00FD7894"/>
    <w:rsid w:val="00FD79F1"/>
    <w:rsid w:val="00FD7A31"/>
    <w:rsid w:val="00FD7C78"/>
    <w:rsid w:val="00FD7D85"/>
    <w:rsid w:val="00FD7F40"/>
    <w:rsid w:val="00FD7FCD"/>
    <w:rsid w:val="00FE0204"/>
    <w:rsid w:val="00FE0297"/>
    <w:rsid w:val="00FE0561"/>
    <w:rsid w:val="00FE06CA"/>
    <w:rsid w:val="00FE0A60"/>
    <w:rsid w:val="00FE0DF1"/>
    <w:rsid w:val="00FE0F66"/>
    <w:rsid w:val="00FE110B"/>
    <w:rsid w:val="00FE1295"/>
    <w:rsid w:val="00FE14DA"/>
    <w:rsid w:val="00FE1636"/>
    <w:rsid w:val="00FE1DA1"/>
    <w:rsid w:val="00FE1DF3"/>
    <w:rsid w:val="00FE1F0E"/>
    <w:rsid w:val="00FE23C1"/>
    <w:rsid w:val="00FE290D"/>
    <w:rsid w:val="00FE2958"/>
    <w:rsid w:val="00FE2C38"/>
    <w:rsid w:val="00FE2D6A"/>
    <w:rsid w:val="00FE3937"/>
    <w:rsid w:val="00FE3AE1"/>
    <w:rsid w:val="00FE4079"/>
    <w:rsid w:val="00FE4123"/>
    <w:rsid w:val="00FE41CD"/>
    <w:rsid w:val="00FE434B"/>
    <w:rsid w:val="00FE44E5"/>
    <w:rsid w:val="00FE499B"/>
    <w:rsid w:val="00FE4B79"/>
    <w:rsid w:val="00FE4FCD"/>
    <w:rsid w:val="00FE5222"/>
    <w:rsid w:val="00FE55B0"/>
    <w:rsid w:val="00FE5A46"/>
    <w:rsid w:val="00FE5B64"/>
    <w:rsid w:val="00FE5DFD"/>
    <w:rsid w:val="00FE5E21"/>
    <w:rsid w:val="00FE5E89"/>
    <w:rsid w:val="00FE5FF9"/>
    <w:rsid w:val="00FE624D"/>
    <w:rsid w:val="00FE68EC"/>
    <w:rsid w:val="00FE7173"/>
    <w:rsid w:val="00FE7213"/>
    <w:rsid w:val="00FE73C3"/>
    <w:rsid w:val="00FE7999"/>
    <w:rsid w:val="00FE7BF7"/>
    <w:rsid w:val="00FE7F69"/>
    <w:rsid w:val="00FF0297"/>
    <w:rsid w:val="00FF0860"/>
    <w:rsid w:val="00FF0A2B"/>
    <w:rsid w:val="00FF0B16"/>
    <w:rsid w:val="00FF0CF0"/>
    <w:rsid w:val="00FF0E7D"/>
    <w:rsid w:val="00FF16B3"/>
    <w:rsid w:val="00FF182C"/>
    <w:rsid w:val="00FF1A78"/>
    <w:rsid w:val="00FF1EDC"/>
    <w:rsid w:val="00FF22FB"/>
    <w:rsid w:val="00FF298A"/>
    <w:rsid w:val="00FF2C59"/>
    <w:rsid w:val="00FF2ECB"/>
    <w:rsid w:val="00FF35AA"/>
    <w:rsid w:val="00FF36FE"/>
    <w:rsid w:val="00FF3840"/>
    <w:rsid w:val="00FF38D5"/>
    <w:rsid w:val="00FF3D97"/>
    <w:rsid w:val="00FF3E78"/>
    <w:rsid w:val="00FF3F7E"/>
    <w:rsid w:val="00FF3F80"/>
    <w:rsid w:val="00FF41FA"/>
    <w:rsid w:val="00FF43C6"/>
    <w:rsid w:val="00FF4583"/>
    <w:rsid w:val="00FF4DED"/>
    <w:rsid w:val="00FF51D1"/>
    <w:rsid w:val="00FF5212"/>
    <w:rsid w:val="00FF52D2"/>
    <w:rsid w:val="00FF5582"/>
    <w:rsid w:val="00FF56B8"/>
    <w:rsid w:val="00FF5708"/>
    <w:rsid w:val="00FF5892"/>
    <w:rsid w:val="00FF5896"/>
    <w:rsid w:val="00FF5A70"/>
    <w:rsid w:val="00FF5FFC"/>
    <w:rsid w:val="00FF65B0"/>
    <w:rsid w:val="00FF6687"/>
    <w:rsid w:val="00FF66C5"/>
    <w:rsid w:val="00FF6770"/>
    <w:rsid w:val="00FF696D"/>
    <w:rsid w:val="00FF6B02"/>
    <w:rsid w:val="00FF6CF1"/>
    <w:rsid w:val="00FF6F28"/>
    <w:rsid w:val="00FF7125"/>
    <w:rsid w:val="00FF717E"/>
    <w:rsid w:val="00FF734D"/>
    <w:rsid w:val="00FF75CA"/>
    <w:rsid w:val="00FF7F4E"/>
    <w:rsid w:val="0102AD73"/>
    <w:rsid w:val="0103AEF8"/>
    <w:rsid w:val="010590AB"/>
    <w:rsid w:val="0106DD7A"/>
    <w:rsid w:val="010A4390"/>
    <w:rsid w:val="010BB45C"/>
    <w:rsid w:val="01103C18"/>
    <w:rsid w:val="0114C6D8"/>
    <w:rsid w:val="011FC462"/>
    <w:rsid w:val="012266BB"/>
    <w:rsid w:val="0127D3DB"/>
    <w:rsid w:val="0129C5D1"/>
    <w:rsid w:val="012D04D8"/>
    <w:rsid w:val="013657F4"/>
    <w:rsid w:val="0136CEA9"/>
    <w:rsid w:val="0136EF9F"/>
    <w:rsid w:val="01395CB8"/>
    <w:rsid w:val="013FF4E7"/>
    <w:rsid w:val="014043A9"/>
    <w:rsid w:val="0142CD01"/>
    <w:rsid w:val="014FC24D"/>
    <w:rsid w:val="0150CBB8"/>
    <w:rsid w:val="0151447A"/>
    <w:rsid w:val="01531277"/>
    <w:rsid w:val="0156EE1A"/>
    <w:rsid w:val="0158082C"/>
    <w:rsid w:val="0159BCC8"/>
    <w:rsid w:val="015A2EEC"/>
    <w:rsid w:val="015C180A"/>
    <w:rsid w:val="015FF0E9"/>
    <w:rsid w:val="016442CF"/>
    <w:rsid w:val="0164FFC1"/>
    <w:rsid w:val="01673234"/>
    <w:rsid w:val="01765085"/>
    <w:rsid w:val="01796E9E"/>
    <w:rsid w:val="017EBE6B"/>
    <w:rsid w:val="017EF35A"/>
    <w:rsid w:val="017FAA4F"/>
    <w:rsid w:val="0180957A"/>
    <w:rsid w:val="01845376"/>
    <w:rsid w:val="0184F310"/>
    <w:rsid w:val="01876BFC"/>
    <w:rsid w:val="018827C8"/>
    <w:rsid w:val="018B855A"/>
    <w:rsid w:val="018C858C"/>
    <w:rsid w:val="018F75D2"/>
    <w:rsid w:val="01977D7D"/>
    <w:rsid w:val="019B73D9"/>
    <w:rsid w:val="019CA6A3"/>
    <w:rsid w:val="019E4E47"/>
    <w:rsid w:val="01A1795A"/>
    <w:rsid w:val="01A2AE92"/>
    <w:rsid w:val="01A918BE"/>
    <w:rsid w:val="01AC2ECB"/>
    <w:rsid w:val="01B1B03B"/>
    <w:rsid w:val="01B267EA"/>
    <w:rsid w:val="01B27A27"/>
    <w:rsid w:val="01B6BE40"/>
    <w:rsid w:val="01B829E3"/>
    <w:rsid w:val="01BAC927"/>
    <w:rsid w:val="01BC0822"/>
    <w:rsid w:val="01BFE73A"/>
    <w:rsid w:val="01C1A1E8"/>
    <w:rsid w:val="01C32B69"/>
    <w:rsid w:val="01C996B7"/>
    <w:rsid w:val="01CDA467"/>
    <w:rsid w:val="01D0B547"/>
    <w:rsid w:val="01D138BE"/>
    <w:rsid w:val="01D2BDF7"/>
    <w:rsid w:val="01D50DD0"/>
    <w:rsid w:val="01D7A324"/>
    <w:rsid w:val="01D99150"/>
    <w:rsid w:val="01D9D0A0"/>
    <w:rsid w:val="01DE3C86"/>
    <w:rsid w:val="01E48630"/>
    <w:rsid w:val="01E743D8"/>
    <w:rsid w:val="01E929A7"/>
    <w:rsid w:val="01EDF564"/>
    <w:rsid w:val="01F0DB98"/>
    <w:rsid w:val="01F2DDEB"/>
    <w:rsid w:val="01F58508"/>
    <w:rsid w:val="01F72F73"/>
    <w:rsid w:val="01F94609"/>
    <w:rsid w:val="01F9CE57"/>
    <w:rsid w:val="01FBEB5E"/>
    <w:rsid w:val="01FEE93C"/>
    <w:rsid w:val="0200399A"/>
    <w:rsid w:val="02004C94"/>
    <w:rsid w:val="0202901B"/>
    <w:rsid w:val="0204CCCA"/>
    <w:rsid w:val="02053F1C"/>
    <w:rsid w:val="02085A25"/>
    <w:rsid w:val="020B2177"/>
    <w:rsid w:val="020C99FA"/>
    <w:rsid w:val="0219CDC5"/>
    <w:rsid w:val="021B7221"/>
    <w:rsid w:val="02218649"/>
    <w:rsid w:val="0221DC01"/>
    <w:rsid w:val="0221FE02"/>
    <w:rsid w:val="0222E1B1"/>
    <w:rsid w:val="0224A70A"/>
    <w:rsid w:val="02279658"/>
    <w:rsid w:val="022B1F2C"/>
    <w:rsid w:val="022D5765"/>
    <w:rsid w:val="0231839D"/>
    <w:rsid w:val="02324EDC"/>
    <w:rsid w:val="02328F53"/>
    <w:rsid w:val="02369DD4"/>
    <w:rsid w:val="023ADC73"/>
    <w:rsid w:val="02411235"/>
    <w:rsid w:val="02424CD7"/>
    <w:rsid w:val="0242F9DB"/>
    <w:rsid w:val="0243D005"/>
    <w:rsid w:val="0244E566"/>
    <w:rsid w:val="02481E6C"/>
    <w:rsid w:val="0248EA1F"/>
    <w:rsid w:val="024E3F34"/>
    <w:rsid w:val="024E5C3C"/>
    <w:rsid w:val="0252AB2A"/>
    <w:rsid w:val="02533074"/>
    <w:rsid w:val="0253F948"/>
    <w:rsid w:val="02560A39"/>
    <w:rsid w:val="02587821"/>
    <w:rsid w:val="02590110"/>
    <w:rsid w:val="025E00B4"/>
    <w:rsid w:val="0260B66C"/>
    <w:rsid w:val="02671449"/>
    <w:rsid w:val="026C659B"/>
    <w:rsid w:val="026DC485"/>
    <w:rsid w:val="0271FDC0"/>
    <w:rsid w:val="0278236E"/>
    <w:rsid w:val="027A83BC"/>
    <w:rsid w:val="027C8CFB"/>
    <w:rsid w:val="027CCF1D"/>
    <w:rsid w:val="0280F09C"/>
    <w:rsid w:val="02884C52"/>
    <w:rsid w:val="02885BDB"/>
    <w:rsid w:val="0288A247"/>
    <w:rsid w:val="0288B39D"/>
    <w:rsid w:val="028B7F2B"/>
    <w:rsid w:val="028CEE0B"/>
    <w:rsid w:val="028D075E"/>
    <w:rsid w:val="02911C66"/>
    <w:rsid w:val="0293F733"/>
    <w:rsid w:val="029741AD"/>
    <w:rsid w:val="029DF9AF"/>
    <w:rsid w:val="02A33F46"/>
    <w:rsid w:val="02ACB6CA"/>
    <w:rsid w:val="02ADDEFC"/>
    <w:rsid w:val="02B296E7"/>
    <w:rsid w:val="02B39C73"/>
    <w:rsid w:val="02B3A0B1"/>
    <w:rsid w:val="02B4E4F9"/>
    <w:rsid w:val="02BB712E"/>
    <w:rsid w:val="02BC572E"/>
    <w:rsid w:val="02BF8628"/>
    <w:rsid w:val="02C233F0"/>
    <w:rsid w:val="02C5FA02"/>
    <w:rsid w:val="02C99DEE"/>
    <w:rsid w:val="02D0AC7D"/>
    <w:rsid w:val="02D2D845"/>
    <w:rsid w:val="02D4CA46"/>
    <w:rsid w:val="02D4D250"/>
    <w:rsid w:val="02D4D362"/>
    <w:rsid w:val="02D809C6"/>
    <w:rsid w:val="02DBA724"/>
    <w:rsid w:val="02DD7C8A"/>
    <w:rsid w:val="02DE3712"/>
    <w:rsid w:val="02E08C81"/>
    <w:rsid w:val="02E1FAF8"/>
    <w:rsid w:val="02E2A925"/>
    <w:rsid w:val="02E4D53F"/>
    <w:rsid w:val="02E4DEAC"/>
    <w:rsid w:val="02E4EA29"/>
    <w:rsid w:val="02EAEA60"/>
    <w:rsid w:val="02F4D85D"/>
    <w:rsid w:val="02F4EB5C"/>
    <w:rsid w:val="02F57A9E"/>
    <w:rsid w:val="02F83AC9"/>
    <w:rsid w:val="02FBB67A"/>
    <w:rsid w:val="0302C514"/>
    <w:rsid w:val="0306D428"/>
    <w:rsid w:val="030B8C40"/>
    <w:rsid w:val="030E7714"/>
    <w:rsid w:val="030EDD93"/>
    <w:rsid w:val="03129B15"/>
    <w:rsid w:val="0312AE71"/>
    <w:rsid w:val="03210D2E"/>
    <w:rsid w:val="032308A5"/>
    <w:rsid w:val="03262BAF"/>
    <w:rsid w:val="032813D7"/>
    <w:rsid w:val="032A847A"/>
    <w:rsid w:val="032B0A91"/>
    <w:rsid w:val="032DDA00"/>
    <w:rsid w:val="03310287"/>
    <w:rsid w:val="03319DFC"/>
    <w:rsid w:val="0333518F"/>
    <w:rsid w:val="033A530C"/>
    <w:rsid w:val="03400228"/>
    <w:rsid w:val="0341CA76"/>
    <w:rsid w:val="0343AEA5"/>
    <w:rsid w:val="03459767"/>
    <w:rsid w:val="034627DB"/>
    <w:rsid w:val="0350E1E2"/>
    <w:rsid w:val="0351F256"/>
    <w:rsid w:val="035456B3"/>
    <w:rsid w:val="03552C18"/>
    <w:rsid w:val="03560D69"/>
    <w:rsid w:val="03566C5E"/>
    <w:rsid w:val="0358BDD6"/>
    <w:rsid w:val="035A3DF7"/>
    <w:rsid w:val="035E58C5"/>
    <w:rsid w:val="036122E1"/>
    <w:rsid w:val="036158DC"/>
    <w:rsid w:val="0361BF55"/>
    <w:rsid w:val="03622F17"/>
    <w:rsid w:val="0363C91E"/>
    <w:rsid w:val="0364D2A4"/>
    <w:rsid w:val="037AE344"/>
    <w:rsid w:val="037DD1EB"/>
    <w:rsid w:val="037F9EF7"/>
    <w:rsid w:val="0384713C"/>
    <w:rsid w:val="0385CD78"/>
    <w:rsid w:val="038605C0"/>
    <w:rsid w:val="038A2C4A"/>
    <w:rsid w:val="038CB5DC"/>
    <w:rsid w:val="038F1A80"/>
    <w:rsid w:val="0390F8CF"/>
    <w:rsid w:val="0391713F"/>
    <w:rsid w:val="03980BBC"/>
    <w:rsid w:val="039A9EB3"/>
    <w:rsid w:val="039CE54E"/>
    <w:rsid w:val="039D6F3C"/>
    <w:rsid w:val="03A05529"/>
    <w:rsid w:val="03A2282C"/>
    <w:rsid w:val="03A2622C"/>
    <w:rsid w:val="03A4E650"/>
    <w:rsid w:val="03ADC181"/>
    <w:rsid w:val="03AED9D6"/>
    <w:rsid w:val="03B0589B"/>
    <w:rsid w:val="03B28F5B"/>
    <w:rsid w:val="03B3AC6B"/>
    <w:rsid w:val="03B4C692"/>
    <w:rsid w:val="03C1061B"/>
    <w:rsid w:val="03C16404"/>
    <w:rsid w:val="03C9F466"/>
    <w:rsid w:val="03CB7919"/>
    <w:rsid w:val="03D04818"/>
    <w:rsid w:val="03D0AF87"/>
    <w:rsid w:val="03D0E471"/>
    <w:rsid w:val="03D45F12"/>
    <w:rsid w:val="03DABD1B"/>
    <w:rsid w:val="03DF29A3"/>
    <w:rsid w:val="03DF5D9A"/>
    <w:rsid w:val="03E94B04"/>
    <w:rsid w:val="03EBD3EF"/>
    <w:rsid w:val="03EF8905"/>
    <w:rsid w:val="03F82092"/>
    <w:rsid w:val="03F8586B"/>
    <w:rsid w:val="0406B2A7"/>
    <w:rsid w:val="04086741"/>
    <w:rsid w:val="040E9348"/>
    <w:rsid w:val="0410F300"/>
    <w:rsid w:val="04115E3B"/>
    <w:rsid w:val="04117FDB"/>
    <w:rsid w:val="0412D139"/>
    <w:rsid w:val="04173BFE"/>
    <w:rsid w:val="0418CCA5"/>
    <w:rsid w:val="0422E966"/>
    <w:rsid w:val="042322B9"/>
    <w:rsid w:val="0423A6F9"/>
    <w:rsid w:val="042474AA"/>
    <w:rsid w:val="042D0CCB"/>
    <w:rsid w:val="042D6487"/>
    <w:rsid w:val="042D9F79"/>
    <w:rsid w:val="042F0200"/>
    <w:rsid w:val="0432A45A"/>
    <w:rsid w:val="04331887"/>
    <w:rsid w:val="0437C825"/>
    <w:rsid w:val="0437E3C2"/>
    <w:rsid w:val="04386119"/>
    <w:rsid w:val="043BF0E9"/>
    <w:rsid w:val="043FB62F"/>
    <w:rsid w:val="04479E23"/>
    <w:rsid w:val="0448A3CA"/>
    <w:rsid w:val="04497071"/>
    <w:rsid w:val="044E99EF"/>
    <w:rsid w:val="0451E7D6"/>
    <w:rsid w:val="0457C690"/>
    <w:rsid w:val="04597C82"/>
    <w:rsid w:val="045B1F65"/>
    <w:rsid w:val="045BCF7B"/>
    <w:rsid w:val="0468F4D1"/>
    <w:rsid w:val="04698380"/>
    <w:rsid w:val="0470483D"/>
    <w:rsid w:val="047170D7"/>
    <w:rsid w:val="047215F0"/>
    <w:rsid w:val="04758179"/>
    <w:rsid w:val="047678E3"/>
    <w:rsid w:val="047986ED"/>
    <w:rsid w:val="047E1958"/>
    <w:rsid w:val="047EEAFB"/>
    <w:rsid w:val="0481D346"/>
    <w:rsid w:val="0482BDB4"/>
    <w:rsid w:val="0482CE86"/>
    <w:rsid w:val="04830B95"/>
    <w:rsid w:val="0484FEC7"/>
    <w:rsid w:val="04851AAB"/>
    <w:rsid w:val="0486CC6F"/>
    <w:rsid w:val="048993B6"/>
    <w:rsid w:val="048D5CE5"/>
    <w:rsid w:val="048E43EB"/>
    <w:rsid w:val="048F10E7"/>
    <w:rsid w:val="0490729F"/>
    <w:rsid w:val="0491DA0F"/>
    <w:rsid w:val="04931A16"/>
    <w:rsid w:val="0495DBFF"/>
    <w:rsid w:val="0496A1F2"/>
    <w:rsid w:val="04975B9D"/>
    <w:rsid w:val="049A0906"/>
    <w:rsid w:val="049AE6A1"/>
    <w:rsid w:val="049DB1D7"/>
    <w:rsid w:val="049F21AB"/>
    <w:rsid w:val="04A542E8"/>
    <w:rsid w:val="04A76927"/>
    <w:rsid w:val="04A986D5"/>
    <w:rsid w:val="04AB88E2"/>
    <w:rsid w:val="04B38658"/>
    <w:rsid w:val="04B7C835"/>
    <w:rsid w:val="04B87A22"/>
    <w:rsid w:val="04B934F9"/>
    <w:rsid w:val="04C2AA2C"/>
    <w:rsid w:val="04C348E5"/>
    <w:rsid w:val="04CAFC05"/>
    <w:rsid w:val="04CF5C46"/>
    <w:rsid w:val="04CFE844"/>
    <w:rsid w:val="04D0E98C"/>
    <w:rsid w:val="04D407D7"/>
    <w:rsid w:val="04D69915"/>
    <w:rsid w:val="04D8C43A"/>
    <w:rsid w:val="04DAC572"/>
    <w:rsid w:val="04DE7A3F"/>
    <w:rsid w:val="04E01720"/>
    <w:rsid w:val="04E16E7F"/>
    <w:rsid w:val="04E3A28D"/>
    <w:rsid w:val="04E75CCB"/>
    <w:rsid w:val="04E8C7EC"/>
    <w:rsid w:val="04F093DC"/>
    <w:rsid w:val="04F1365C"/>
    <w:rsid w:val="04F1FA0C"/>
    <w:rsid w:val="04F504C1"/>
    <w:rsid w:val="04F527E5"/>
    <w:rsid w:val="04F84238"/>
    <w:rsid w:val="04F96336"/>
    <w:rsid w:val="04FA7B1C"/>
    <w:rsid w:val="0500B977"/>
    <w:rsid w:val="05024009"/>
    <w:rsid w:val="050645E6"/>
    <w:rsid w:val="05067955"/>
    <w:rsid w:val="050EB388"/>
    <w:rsid w:val="050F06A7"/>
    <w:rsid w:val="050F506E"/>
    <w:rsid w:val="051A2D7A"/>
    <w:rsid w:val="051B8BFB"/>
    <w:rsid w:val="051F700A"/>
    <w:rsid w:val="052305F3"/>
    <w:rsid w:val="0523AA5A"/>
    <w:rsid w:val="0524D206"/>
    <w:rsid w:val="05285432"/>
    <w:rsid w:val="05301BDA"/>
    <w:rsid w:val="05340BFA"/>
    <w:rsid w:val="0534ED4B"/>
    <w:rsid w:val="0539859C"/>
    <w:rsid w:val="053CA60E"/>
    <w:rsid w:val="053CE621"/>
    <w:rsid w:val="054065EE"/>
    <w:rsid w:val="054C72A2"/>
    <w:rsid w:val="054CD5A1"/>
    <w:rsid w:val="054F0FEC"/>
    <w:rsid w:val="05506762"/>
    <w:rsid w:val="0550D859"/>
    <w:rsid w:val="055421D4"/>
    <w:rsid w:val="05562232"/>
    <w:rsid w:val="055AAD26"/>
    <w:rsid w:val="055BF68D"/>
    <w:rsid w:val="055CB788"/>
    <w:rsid w:val="0560B977"/>
    <w:rsid w:val="0563262D"/>
    <w:rsid w:val="0564EF33"/>
    <w:rsid w:val="05697DD7"/>
    <w:rsid w:val="056D0FFA"/>
    <w:rsid w:val="056E676F"/>
    <w:rsid w:val="0577134F"/>
    <w:rsid w:val="05799F37"/>
    <w:rsid w:val="057F2076"/>
    <w:rsid w:val="0580E1ED"/>
    <w:rsid w:val="0589A950"/>
    <w:rsid w:val="058E1E07"/>
    <w:rsid w:val="058E8C31"/>
    <w:rsid w:val="0593D43E"/>
    <w:rsid w:val="0597C8E1"/>
    <w:rsid w:val="059A6825"/>
    <w:rsid w:val="059D1223"/>
    <w:rsid w:val="05A04A0D"/>
    <w:rsid w:val="05A05310"/>
    <w:rsid w:val="05A06C22"/>
    <w:rsid w:val="05A09188"/>
    <w:rsid w:val="05A1D211"/>
    <w:rsid w:val="05A2A535"/>
    <w:rsid w:val="05AD32A0"/>
    <w:rsid w:val="05AE5803"/>
    <w:rsid w:val="05B08AA1"/>
    <w:rsid w:val="05B0C00E"/>
    <w:rsid w:val="05B1B7C9"/>
    <w:rsid w:val="05B291E2"/>
    <w:rsid w:val="05B45943"/>
    <w:rsid w:val="05C302BA"/>
    <w:rsid w:val="05C64486"/>
    <w:rsid w:val="05C7523F"/>
    <w:rsid w:val="05C78842"/>
    <w:rsid w:val="05C8F5E7"/>
    <w:rsid w:val="05CA2993"/>
    <w:rsid w:val="05CD94ED"/>
    <w:rsid w:val="05CDA9AE"/>
    <w:rsid w:val="05CE7C76"/>
    <w:rsid w:val="05CF2088"/>
    <w:rsid w:val="05D1F21B"/>
    <w:rsid w:val="05D354ED"/>
    <w:rsid w:val="05D4FE8C"/>
    <w:rsid w:val="05D5D144"/>
    <w:rsid w:val="05D639BD"/>
    <w:rsid w:val="05D66422"/>
    <w:rsid w:val="05DB1566"/>
    <w:rsid w:val="05DD0037"/>
    <w:rsid w:val="05DF20EA"/>
    <w:rsid w:val="05E3D2D1"/>
    <w:rsid w:val="05E45B9F"/>
    <w:rsid w:val="05E49448"/>
    <w:rsid w:val="05E49F96"/>
    <w:rsid w:val="05E4AB49"/>
    <w:rsid w:val="05EA4F7F"/>
    <w:rsid w:val="05EA6BF6"/>
    <w:rsid w:val="05EEDD89"/>
    <w:rsid w:val="05EF2239"/>
    <w:rsid w:val="05EF36F7"/>
    <w:rsid w:val="05F125AB"/>
    <w:rsid w:val="05F36FE0"/>
    <w:rsid w:val="05F6672C"/>
    <w:rsid w:val="05F7C63E"/>
    <w:rsid w:val="05FD97B0"/>
    <w:rsid w:val="06012524"/>
    <w:rsid w:val="060959D1"/>
    <w:rsid w:val="060A90D5"/>
    <w:rsid w:val="060C7E82"/>
    <w:rsid w:val="060CCD9D"/>
    <w:rsid w:val="060E544D"/>
    <w:rsid w:val="061211F9"/>
    <w:rsid w:val="06142940"/>
    <w:rsid w:val="06221A8E"/>
    <w:rsid w:val="06241680"/>
    <w:rsid w:val="062689C4"/>
    <w:rsid w:val="0627C764"/>
    <w:rsid w:val="062FE4CE"/>
    <w:rsid w:val="0633AC67"/>
    <w:rsid w:val="063B158C"/>
    <w:rsid w:val="063BAA25"/>
    <w:rsid w:val="063C424E"/>
    <w:rsid w:val="063C4635"/>
    <w:rsid w:val="06425A4B"/>
    <w:rsid w:val="0642E5F7"/>
    <w:rsid w:val="06443A96"/>
    <w:rsid w:val="064816E7"/>
    <w:rsid w:val="0649C05F"/>
    <w:rsid w:val="064AB119"/>
    <w:rsid w:val="064BF369"/>
    <w:rsid w:val="064DC86E"/>
    <w:rsid w:val="064F3AD5"/>
    <w:rsid w:val="064FD152"/>
    <w:rsid w:val="0651A287"/>
    <w:rsid w:val="06541322"/>
    <w:rsid w:val="0655904A"/>
    <w:rsid w:val="0659312B"/>
    <w:rsid w:val="066238ED"/>
    <w:rsid w:val="066464F5"/>
    <w:rsid w:val="0668C11C"/>
    <w:rsid w:val="0668EC38"/>
    <w:rsid w:val="066A5A9B"/>
    <w:rsid w:val="06713858"/>
    <w:rsid w:val="0671C7C0"/>
    <w:rsid w:val="067A3F45"/>
    <w:rsid w:val="067C56EE"/>
    <w:rsid w:val="067D53D6"/>
    <w:rsid w:val="067E5D05"/>
    <w:rsid w:val="0683A846"/>
    <w:rsid w:val="0684AC66"/>
    <w:rsid w:val="068AFE71"/>
    <w:rsid w:val="068E10FC"/>
    <w:rsid w:val="068F9BFC"/>
    <w:rsid w:val="0691C94C"/>
    <w:rsid w:val="06935C1D"/>
    <w:rsid w:val="069B2A19"/>
    <w:rsid w:val="06A3CE4C"/>
    <w:rsid w:val="06A40133"/>
    <w:rsid w:val="06A59A2D"/>
    <w:rsid w:val="06A9AE4F"/>
    <w:rsid w:val="06AC6BAB"/>
    <w:rsid w:val="06AFAA27"/>
    <w:rsid w:val="06B01FAA"/>
    <w:rsid w:val="06B85EFA"/>
    <w:rsid w:val="06BBC72F"/>
    <w:rsid w:val="06BF99DD"/>
    <w:rsid w:val="06BFD918"/>
    <w:rsid w:val="06C02CEB"/>
    <w:rsid w:val="06C0DD0C"/>
    <w:rsid w:val="06C8A019"/>
    <w:rsid w:val="06CA88D1"/>
    <w:rsid w:val="06CC6EA5"/>
    <w:rsid w:val="06CF7213"/>
    <w:rsid w:val="06D08932"/>
    <w:rsid w:val="06D17035"/>
    <w:rsid w:val="06D2D509"/>
    <w:rsid w:val="06D386D4"/>
    <w:rsid w:val="06D8FE24"/>
    <w:rsid w:val="06DA43A1"/>
    <w:rsid w:val="06DC858F"/>
    <w:rsid w:val="06DE564E"/>
    <w:rsid w:val="06DEAD9E"/>
    <w:rsid w:val="06E1A135"/>
    <w:rsid w:val="06E30FB0"/>
    <w:rsid w:val="06E32800"/>
    <w:rsid w:val="06E706F0"/>
    <w:rsid w:val="06E7E362"/>
    <w:rsid w:val="06E85AC0"/>
    <w:rsid w:val="06EF5482"/>
    <w:rsid w:val="06EFD37C"/>
    <w:rsid w:val="06F153F6"/>
    <w:rsid w:val="06FE4C34"/>
    <w:rsid w:val="06FE9809"/>
    <w:rsid w:val="06FEA4AE"/>
    <w:rsid w:val="0701071F"/>
    <w:rsid w:val="0702882B"/>
    <w:rsid w:val="070353D7"/>
    <w:rsid w:val="070C0D38"/>
    <w:rsid w:val="070FEAE3"/>
    <w:rsid w:val="0716D742"/>
    <w:rsid w:val="071C19FF"/>
    <w:rsid w:val="071DC447"/>
    <w:rsid w:val="071F2B4B"/>
    <w:rsid w:val="0720A76F"/>
    <w:rsid w:val="072C5361"/>
    <w:rsid w:val="07302E6F"/>
    <w:rsid w:val="073094B8"/>
    <w:rsid w:val="0731B460"/>
    <w:rsid w:val="0737E8CB"/>
    <w:rsid w:val="07389FAC"/>
    <w:rsid w:val="0739F46F"/>
    <w:rsid w:val="073D8A1B"/>
    <w:rsid w:val="07404A8D"/>
    <w:rsid w:val="0740CF0F"/>
    <w:rsid w:val="074254FA"/>
    <w:rsid w:val="07447B44"/>
    <w:rsid w:val="07459800"/>
    <w:rsid w:val="07488E10"/>
    <w:rsid w:val="07491145"/>
    <w:rsid w:val="074D8E62"/>
    <w:rsid w:val="074F4239"/>
    <w:rsid w:val="0757BDFB"/>
    <w:rsid w:val="075D7013"/>
    <w:rsid w:val="07619379"/>
    <w:rsid w:val="07633FEA"/>
    <w:rsid w:val="0764FB1E"/>
    <w:rsid w:val="076A4354"/>
    <w:rsid w:val="076DFF62"/>
    <w:rsid w:val="076F28A2"/>
    <w:rsid w:val="076F7745"/>
    <w:rsid w:val="07724881"/>
    <w:rsid w:val="0774CDB4"/>
    <w:rsid w:val="0777B361"/>
    <w:rsid w:val="0777DC42"/>
    <w:rsid w:val="077A155E"/>
    <w:rsid w:val="077BCDD5"/>
    <w:rsid w:val="077D317E"/>
    <w:rsid w:val="077DECC1"/>
    <w:rsid w:val="077E1B80"/>
    <w:rsid w:val="078021A0"/>
    <w:rsid w:val="0781EC2D"/>
    <w:rsid w:val="07867DF6"/>
    <w:rsid w:val="07873853"/>
    <w:rsid w:val="07879CF8"/>
    <w:rsid w:val="078DBBC1"/>
    <w:rsid w:val="079430A2"/>
    <w:rsid w:val="0797D7D2"/>
    <w:rsid w:val="0799608D"/>
    <w:rsid w:val="079960B9"/>
    <w:rsid w:val="079B5ECC"/>
    <w:rsid w:val="079BBB58"/>
    <w:rsid w:val="079BBB8E"/>
    <w:rsid w:val="079C4DA2"/>
    <w:rsid w:val="079CF2A2"/>
    <w:rsid w:val="07A2A492"/>
    <w:rsid w:val="07A3CFBF"/>
    <w:rsid w:val="07A5435C"/>
    <w:rsid w:val="07A7CE45"/>
    <w:rsid w:val="07A9BB75"/>
    <w:rsid w:val="07ADF258"/>
    <w:rsid w:val="07AF2857"/>
    <w:rsid w:val="07BDDEE0"/>
    <w:rsid w:val="07BE3283"/>
    <w:rsid w:val="07BEBB2C"/>
    <w:rsid w:val="07BF67D8"/>
    <w:rsid w:val="07C0A46F"/>
    <w:rsid w:val="07C196B8"/>
    <w:rsid w:val="07C7EBA2"/>
    <w:rsid w:val="07C993FF"/>
    <w:rsid w:val="07CA8D29"/>
    <w:rsid w:val="07CB9B9F"/>
    <w:rsid w:val="07CC98EE"/>
    <w:rsid w:val="07D0C305"/>
    <w:rsid w:val="07D2B361"/>
    <w:rsid w:val="07D3C1B2"/>
    <w:rsid w:val="07D46E4B"/>
    <w:rsid w:val="07D76A61"/>
    <w:rsid w:val="07D774AF"/>
    <w:rsid w:val="07D8C5EB"/>
    <w:rsid w:val="07E16DC7"/>
    <w:rsid w:val="07E3B342"/>
    <w:rsid w:val="07E4E333"/>
    <w:rsid w:val="07F25C72"/>
    <w:rsid w:val="07F40541"/>
    <w:rsid w:val="07F86B6C"/>
    <w:rsid w:val="07F8E50B"/>
    <w:rsid w:val="07F9AFB5"/>
    <w:rsid w:val="07F9CA3E"/>
    <w:rsid w:val="07FA4AEE"/>
    <w:rsid w:val="08031A78"/>
    <w:rsid w:val="0808471B"/>
    <w:rsid w:val="080D1AE5"/>
    <w:rsid w:val="080DE58B"/>
    <w:rsid w:val="080EA192"/>
    <w:rsid w:val="08103AC2"/>
    <w:rsid w:val="08113C2C"/>
    <w:rsid w:val="0812CFEC"/>
    <w:rsid w:val="08189171"/>
    <w:rsid w:val="08191CA8"/>
    <w:rsid w:val="081A5583"/>
    <w:rsid w:val="081FEB07"/>
    <w:rsid w:val="0822A674"/>
    <w:rsid w:val="0823F53E"/>
    <w:rsid w:val="0824ED1D"/>
    <w:rsid w:val="08276A71"/>
    <w:rsid w:val="0827FBC5"/>
    <w:rsid w:val="08280CE4"/>
    <w:rsid w:val="0828BA3D"/>
    <w:rsid w:val="082B54DF"/>
    <w:rsid w:val="082B7F7B"/>
    <w:rsid w:val="082D49C9"/>
    <w:rsid w:val="082D8051"/>
    <w:rsid w:val="082EF516"/>
    <w:rsid w:val="082F53C6"/>
    <w:rsid w:val="0831607C"/>
    <w:rsid w:val="0834AB33"/>
    <w:rsid w:val="0837A225"/>
    <w:rsid w:val="0837C841"/>
    <w:rsid w:val="0837E353"/>
    <w:rsid w:val="0838614B"/>
    <w:rsid w:val="083C680B"/>
    <w:rsid w:val="083C8BA9"/>
    <w:rsid w:val="083D1AB6"/>
    <w:rsid w:val="08405257"/>
    <w:rsid w:val="08429407"/>
    <w:rsid w:val="0844AAB9"/>
    <w:rsid w:val="0844DF5B"/>
    <w:rsid w:val="0847E75B"/>
    <w:rsid w:val="084810B1"/>
    <w:rsid w:val="084ACC12"/>
    <w:rsid w:val="084C815A"/>
    <w:rsid w:val="0854CC6D"/>
    <w:rsid w:val="085768D2"/>
    <w:rsid w:val="085A728E"/>
    <w:rsid w:val="085C13E1"/>
    <w:rsid w:val="085F56BB"/>
    <w:rsid w:val="086125AF"/>
    <w:rsid w:val="08627303"/>
    <w:rsid w:val="0864DE00"/>
    <w:rsid w:val="0865F637"/>
    <w:rsid w:val="08693180"/>
    <w:rsid w:val="086A8E65"/>
    <w:rsid w:val="086AF425"/>
    <w:rsid w:val="0870F11E"/>
    <w:rsid w:val="08726ADD"/>
    <w:rsid w:val="0874B225"/>
    <w:rsid w:val="0874EB1F"/>
    <w:rsid w:val="087B1FA3"/>
    <w:rsid w:val="087C1D75"/>
    <w:rsid w:val="087CD2EE"/>
    <w:rsid w:val="088667B9"/>
    <w:rsid w:val="088D119C"/>
    <w:rsid w:val="088D715E"/>
    <w:rsid w:val="088D9EE9"/>
    <w:rsid w:val="08994BBA"/>
    <w:rsid w:val="089D046A"/>
    <w:rsid w:val="089F9ED0"/>
    <w:rsid w:val="08A441E1"/>
    <w:rsid w:val="08A55A32"/>
    <w:rsid w:val="08A717B2"/>
    <w:rsid w:val="08A75BBD"/>
    <w:rsid w:val="08A9AE40"/>
    <w:rsid w:val="08A9B2A2"/>
    <w:rsid w:val="08ACA31B"/>
    <w:rsid w:val="08ADB31F"/>
    <w:rsid w:val="08AF820E"/>
    <w:rsid w:val="08B139FF"/>
    <w:rsid w:val="08B1D1CC"/>
    <w:rsid w:val="08B4E183"/>
    <w:rsid w:val="08B4F612"/>
    <w:rsid w:val="08B815F0"/>
    <w:rsid w:val="08BAF885"/>
    <w:rsid w:val="08BC5CDB"/>
    <w:rsid w:val="08C06DC6"/>
    <w:rsid w:val="08C3111F"/>
    <w:rsid w:val="08C41E51"/>
    <w:rsid w:val="08C6BCA8"/>
    <w:rsid w:val="08C75543"/>
    <w:rsid w:val="08CA6B29"/>
    <w:rsid w:val="08CC1659"/>
    <w:rsid w:val="08CDAF32"/>
    <w:rsid w:val="08CE4901"/>
    <w:rsid w:val="08D66DFA"/>
    <w:rsid w:val="08D69D44"/>
    <w:rsid w:val="08D8992B"/>
    <w:rsid w:val="08D9A3C1"/>
    <w:rsid w:val="08DCC15C"/>
    <w:rsid w:val="08EB3EB1"/>
    <w:rsid w:val="08EDF572"/>
    <w:rsid w:val="08F0C9D1"/>
    <w:rsid w:val="08F1D762"/>
    <w:rsid w:val="08F28B13"/>
    <w:rsid w:val="08F94134"/>
    <w:rsid w:val="08FCFDCE"/>
    <w:rsid w:val="08FDF201"/>
    <w:rsid w:val="09023D87"/>
    <w:rsid w:val="0903357A"/>
    <w:rsid w:val="0904E8D4"/>
    <w:rsid w:val="0906857C"/>
    <w:rsid w:val="0908D847"/>
    <w:rsid w:val="090A77F7"/>
    <w:rsid w:val="090D73C5"/>
    <w:rsid w:val="09105A2B"/>
    <w:rsid w:val="0910A7FA"/>
    <w:rsid w:val="09117948"/>
    <w:rsid w:val="09150AC7"/>
    <w:rsid w:val="091567AD"/>
    <w:rsid w:val="09159246"/>
    <w:rsid w:val="0915BE68"/>
    <w:rsid w:val="0918797D"/>
    <w:rsid w:val="091A7AA9"/>
    <w:rsid w:val="09208D22"/>
    <w:rsid w:val="09262F85"/>
    <w:rsid w:val="0928E175"/>
    <w:rsid w:val="092D1AB3"/>
    <w:rsid w:val="092D8A15"/>
    <w:rsid w:val="092F2B6C"/>
    <w:rsid w:val="0931BDF6"/>
    <w:rsid w:val="09334219"/>
    <w:rsid w:val="0939FB1A"/>
    <w:rsid w:val="093E5CDF"/>
    <w:rsid w:val="0940C9B2"/>
    <w:rsid w:val="0942FE25"/>
    <w:rsid w:val="094863BE"/>
    <w:rsid w:val="09506C33"/>
    <w:rsid w:val="0952104C"/>
    <w:rsid w:val="0953274B"/>
    <w:rsid w:val="095A893D"/>
    <w:rsid w:val="095BCD3A"/>
    <w:rsid w:val="0961E670"/>
    <w:rsid w:val="0966E701"/>
    <w:rsid w:val="096930B8"/>
    <w:rsid w:val="0969429C"/>
    <w:rsid w:val="09697B70"/>
    <w:rsid w:val="096D9051"/>
    <w:rsid w:val="096F2CFC"/>
    <w:rsid w:val="0971C62E"/>
    <w:rsid w:val="0975FB55"/>
    <w:rsid w:val="097AE1CB"/>
    <w:rsid w:val="097AEA6C"/>
    <w:rsid w:val="097D29B6"/>
    <w:rsid w:val="097F24EE"/>
    <w:rsid w:val="0981673A"/>
    <w:rsid w:val="09875270"/>
    <w:rsid w:val="098C8AEC"/>
    <w:rsid w:val="099186E1"/>
    <w:rsid w:val="09950DB4"/>
    <w:rsid w:val="099ACCB5"/>
    <w:rsid w:val="099E9B80"/>
    <w:rsid w:val="09A011A0"/>
    <w:rsid w:val="09A56DC2"/>
    <w:rsid w:val="09A6CCD4"/>
    <w:rsid w:val="09A74205"/>
    <w:rsid w:val="09ABE333"/>
    <w:rsid w:val="09AC619B"/>
    <w:rsid w:val="09B078CC"/>
    <w:rsid w:val="09B17BCD"/>
    <w:rsid w:val="09B71876"/>
    <w:rsid w:val="09B801EE"/>
    <w:rsid w:val="09BB74A3"/>
    <w:rsid w:val="09BB97C6"/>
    <w:rsid w:val="09C00C2E"/>
    <w:rsid w:val="09C31ACB"/>
    <w:rsid w:val="09C31E2C"/>
    <w:rsid w:val="09C83BE8"/>
    <w:rsid w:val="09CBAE4C"/>
    <w:rsid w:val="09D64243"/>
    <w:rsid w:val="09DA3FDE"/>
    <w:rsid w:val="09DA5B6D"/>
    <w:rsid w:val="09DBA164"/>
    <w:rsid w:val="09E2C1D2"/>
    <w:rsid w:val="09E37485"/>
    <w:rsid w:val="09E43C91"/>
    <w:rsid w:val="09E89647"/>
    <w:rsid w:val="09EA9065"/>
    <w:rsid w:val="09EDC5E1"/>
    <w:rsid w:val="09F007DE"/>
    <w:rsid w:val="09F385F6"/>
    <w:rsid w:val="09F5EABD"/>
    <w:rsid w:val="09F67D0E"/>
    <w:rsid w:val="09FC58A2"/>
    <w:rsid w:val="09FFDD52"/>
    <w:rsid w:val="0A02F386"/>
    <w:rsid w:val="0A099F7A"/>
    <w:rsid w:val="0A0A5907"/>
    <w:rsid w:val="0A0ACCE5"/>
    <w:rsid w:val="0A0AE08F"/>
    <w:rsid w:val="0A0BFAA4"/>
    <w:rsid w:val="0A10A330"/>
    <w:rsid w:val="0A11F4BB"/>
    <w:rsid w:val="0A12FD1D"/>
    <w:rsid w:val="0A16ED09"/>
    <w:rsid w:val="0A18F6EE"/>
    <w:rsid w:val="0A1A1C75"/>
    <w:rsid w:val="0A2037AA"/>
    <w:rsid w:val="0A20669E"/>
    <w:rsid w:val="0A220351"/>
    <w:rsid w:val="0A27BA6A"/>
    <w:rsid w:val="0A2A96C2"/>
    <w:rsid w:val="0A2AE7E4"/>
    <w:rsid w:val="0A2D2121"/>
    <w:rsid w:val="0A2D8428"/>
    <w:rsid w:val="0A2D85DE"/>
    <w:rsid w:val="0A2DEF60"/>
    <w:rsid w:val="0A325819"/>
    <w:rsid w:val="0A346DC2"/>
    <w:rsid w:val="0A3B411F"/>
    <w:rsid w:val="0A41AF30"/>
    <w:rsid w:val="0A42F594"/>
    <w:rsid w:val="0A431CBE"/>
    <w:rsid w:val="0A4464FA"/>
    <w:rsid w:val="0A4A76CF"/>
    <w:rsid w:val="0A4ACEAA"/>
    <w:rsid w:val="0A4CB50C"/>
    <w:rsid w:val="0A4ED509"/>
    <w:rsid w:val="0A50B1E4"/>
    <w:rsid w:val="0A52B9B6"/>
    <w:rsid w:val="0A55F2E0"/>
    <w:rsid w:val="0A5CB501"/>
    <w:rsid w:val="0A5D0494"/>
    <w:rsid w:val="0A5FB7AE"/>
    <w:rsid w:val="0A603557"/>
    <w:rsid w:val="0A614722"/>
    <w:rsid w:val="0A64516D"/>
    <w:rsid w:val="0A65CC4B"/>
    <w:rsid w:val="0A67735D"/>
    <w:rsid w:val="0A6F9E12"/>
    <w:rsid w:val="0A754413"/>
    <w:rsid w:val="0A7547AA"/>
    <w:rsid w:val="0A767628"/>
    <w:rsid w:val="0A7A7E9C"/>
    <w:rsid w:val="0A7B75BB"/>
    <w:rsid w:val="0A7E31D0"/>
    <w:rsid w:val="0A7EC253"/>
    <w:rsid w:val="0A83303B"/>
    <w:rsid w:val="0A88FA9A"/>
    <w:rsid w:val="0A89AAA8"/>
    <w:rsid w:val="0A8A8238"/>
    <w:rsid w:val="0A8AB759"/>
    <w:rsid w:val="0A8D996A"/>
    <w:rsid w:val="0A901FD5"/>
    <w:rsid w:val="0A905996"/>
    <w:rsid w:val="0A917DD1"/>
    <w:rsid w:val="0A9258A9"/>
    <w:rsid w:val="0A957AA2"/>
    <w:rsid w:val="0A98AADF"/>
    <w:rsid w:val="0A99056E"/>
    <w:rsid w:val="0A994AFC"/>
    <w:rsid w:val="0A9B4824"/>
    <w:rsid w:val="0A9B8D6C"/>
    <w:rsid w:val="0A9E8C3C"/>
    <w:rsid w:val="0A9EEFD0"/>
    <w:rsid w:val="0AA2F7CE"/>
    <w:rsid w:val="0AA6EE18"/>
    <w:rsid w:val="0AA99309"/>
    <w:rsid w:val="0AAA66C6"/>
    <w:rsid w:val="0AB3B28F"/>
    <w:rsid w:val="0AB80BFE"/>
    <w:rsid w:val="0AB88FC4"/>
    <w:rsid w:val="0ABA02AC"/>
    <w:rsid w:val="0ABB44F4"/>
    <w:rsid w:val="0AC09F8B"/>
    <w:rsid w:val="0AC13622"/>
    <w:rsid w:val="0ACE1E05"/>
    <w:rsid w:val="0ADF107F"/>
    <w:rsid w:val="0AE2EA50"/>
    <w:rsid w:val="0AE47DCA"/>
    <w:rsid w:val="0AE502F7"/>
    <w:rsid w:val="0AE902DD"/>
    <w:rsid w:val="0AEBD0CE"/>
    <w:rsid w:val="0AF5CD23"/>
    <w:rsid w:val="0AFCDE9B"/>
    <w:rsid w:val="0AFD637F"/>
    <w:rsid w:val="0AFE5C3C"/>
    <w:rsid w:val="0B0363C1"/>
    <w:rsid w:val="0B05B64A"/>
    <w:rsid w:val="0B082EE5"/>
    <w:rsid w:val="0B092B13"/>
    <w:rsid w:val="0B0AABA5"/>
    <w:rsid w:val="0B0EA698"/>
    <w:rsid w:val="0B0FA83B"/>
    <w:rsid w:val="0B107E1E"/>
    <w:rsid w:val="0B163264"/>
    <w:rsid w:val="0B16B5C7"/>
    <w:rsid w:val="0B1919D6"/>
    <w:rsid w:val="0B2239D8"/>
    <w:rsid w:val="0B231535"/>
    <w:rsid w:val="0B2316F8"/>
    <w:rsid w:val="0B27DD18"/>
    <w:rsid w:val="0B29CAE1"/>
    <w:rsid w:val="0B2E3AD3"/>
    <w:rsid w:val="0B323DB5"/>
    <w:rsid w:val="0B34864B"/>
    <w:rsid w:val="0B355883"/>
    <w:rsid w:val="0B38D85B"/>
    <w:rsid w:val="0B3F319A"/>
    <w:rsid w:val="0B437859"/>
    <w:rsid w:val="0B440441"/>
    <w:rsid w:val="0B497E18"/>
    <w:rsid w:val="0B4A45ED"/>
    <w:rsid w:val="0B4B23E7"/>
    <w:rsid w:val="0B4DF360"/>
    <w:rsid w:val="0B4EA340"/>
    <w:rsid w:val="0B4F424E"/>
    <w:rsid w:val="0B542F42"/>
    <w:rsid w:val="0B54699D"/>
    <w:rsid w:val="0B54F29E"/>
    <w:rsid w:val="0B562C98"/>
    <w:rsid w:val="0B57589C"/>
    <w:rsid w:val="0B5836D4"/>
    <w:rsid w:val="0B5FD6A5"/>
    <w:rsid w:val="0B61EDD7"/>
    <w:rsid w:val="0B625E18"/>
    <w:rsid w:val="0B6674D2"/>
    <w:rsid w:val="0B67644F"/>
    <w:rsid w:val="0B69D824"/>
    <w:rsid w:val="0B6A7263"/>
    <w:rsid w:val="0B6E2340"/>
    <w:rsid w:val="0B73A213"/>
    <w:rsid w:val="0B749F79"/>
    <w:rsid w:val="0B751BCA"/>
    <w:rsid w:val="0B7856C7"/>
    <w:rsid w:val="0B7F81E6"/>
    <w:rsid w:val="0B80BD85"/>
    <w:rsid w:val="0B87F67B"/>
    <w:rsid w:val="0B89245F"/>
    <w:rsid w:val="0B896223"/>
    <w:rsid w:val="0B8AB5C1"/>
    <w:rsid w:val="0B8B00BD"/>
    <w:rsid w:val="0B8DBCF0"/>
    <w:rsid w:val="0B903EA5"/>
    <w:rsid w:val="0B911399"/>
    <w:rsid w:val="0B922AB1"/>
    <w:rsid w:val="0B9340DC"/>
    <w:rsid w:val="0B939F0B"/>
    <w:rsid w:val="0B94939C"/>
    <w:rsid w:val="0B96E880"/>
    <w:rsid w:val="0B982B91"/>
    <w:rsid w:val="0B9D5C33"/>
    <w:rsid w:val="0B9DD29B"/>
    <w:rsid w:val="0B9DD5C2"/>
    <w:rsid w:val="0B9F8FE4"/>
    <w:rsid w:val="0B9FA4EA"/>
    <w:rsid w:val="0BA4646B"/>
    <w:rsid w:val="0BA4AB77"/>
    <w:rsid w:val="0BAE6F36"/>
    <w:rsid w:val="0BB5A70F"/>
    <w:rsid w:val="0BB933F2"/>
    <w:rsid w:val="0BB9F66F"/>
    <w:rsid w:val="0BBDCD40"/>
    <w:rsid w:val="0BC15DBA"/>
    <w:rsid w:val="0BC16934"/>
    <w:rsid w:val="0BC3495C"/>
    <w:rsid w:val="0BC3A889"/>
    <w:rsid w:val="0BC760A8"/>
    <w:rsid w:val="0BC8FC7B"/>
    <w:rsid w:val="0BCA948A"/>
    <w:rsid w:val="0BCF612D"/>
    <w:rsid w:val="0BD00977"/>
    <w:rsid w:val="0BD58256"/>
    <w:rsid w:val="0BD59884"/>
    <w:rsid w:val="0BDBD938"/>
    <w:rsid w:val="0BDDDEE1"/>
    <w:rsid w:val="0BDE9F20"/>
    <w:rsid w:val="0BE45918"/>
    <w:rsid w:val="0BE7E7FD"/>
    <w:rsid w:val="0BE815D5"/>
    <w:rsid w:val="0BE8C63C"/>
    <w:rsid w:val="0BEAB601"/>
    <w:rsid w:val="0BEB218D"/>
    <w:rsid w:val="0BF278C5"/>
    <w:rsid w:val="0BF493A0"/>
    <w:rsid w:val="0BF4AFD0"/>
    <w:rsid w:val="0BF69D6C"/>
    <w:rsid w:val="0BF8ACA5"/>
    <w:rsid w:val="0BFB9F46"/>
    <w:rsid w:val="0BFED882"/>
    <w:rsid w:val="0BFFD851"/>
    <w:rsid w:val="0C004370"/>
    <w:rsid w:val="0C03F92A"/>
    <w:rsid w:val="0C0458AF"/>
    <w:rsid w:val="0C0BA50E"/>
    <w:rsid w:val="0C0EB5BB"/>
    <w:rsid w:val="0C1126B8"/>
    <w:rsid w:val="0C151139"/>
    <w:rsid w:val="0C1DD578"/>
    <w:rsid w:val="0C1E5A51"/>
    <w:rsid w:val="0C20E7A3"/>
    <w:rsid w:val="0C224E52"/>
    <w:rsid w:val="0C2253DB"/>
    <w:rsid w:val="0C2378B6"/>
    <w:rsid w:val="0C24B9C0"/>
    <w:rsid w:val="0C24DFDD"/>
    <w:rsid w:val="0C28C5F3"/>
    <w:rsid w:val="0C291BE3"/>
    <w:rsid w:val="0C323B64"/>
    <w:rsid w:val="0C347B9B"/>
    <w:rsid w:val="0C37A767"/>
    <w:rsid w:val="0C392F9A"/>
    <w:rsid w:val="0C411E99"/>
    <w:rsid w:val="0C422A15"/>
    <w:rsid w:val="0C46B5AF"/>
    <w:rsid w:val="0C4827D5"/>
    <w:rsid w:val="0C4ABAC2"/>
    <w:rsid w:val="0C5004C3"/>
    <w:rsid w:val="0C513117"/>
    <w:rsid w:val="0C518F28"/>
    <w:rsid w:val="0C53585D"/>
    <w:rsid w:val="0C53B587"/>
    <w:rsid w:val="0C54ABAF"/>
    <w:rsid w:val="0C54B793"/>
    <w:rsid w:val="0C5547C4"/>
    <w:rsid w:val="0C584910"/>
    <w:rsid w:val="0C585D57"/>
    <w:rsid w:val="0C58FDD1"/>
    <w:rsid w:val="0C5ED959"/>
    <w:rsid w:val="0C620A9B"/>
    <w:rsid w:val="0C629302"/>
    <w:rsid w:val="0C6FB0EE"/>
    <w:rsid w:val="0C723821"/>
    <w:rsid w:val="0C7388A0"/>
    <w:rsid w:val="0C79CCBE"/>
    <w:rsid w:val="0C7CFA67"/>
    <w:rsid w:val="0C80E967"/>
    <w:rsid w:val="0C85F21C"/>
    <w:rsid w:val="0C8680D3"/>
    <w:rsid w:val="0C8B4966"/>
    <w:rsid w:val="0C8BCC64"/>
    <w:rsid w:val="0C8CBF2F"/>
    <w:rsid w:val="0C930F81"/>
    <w:rsid w:val="0C994579"/>
    <w:rsid w:val="0C998786"/>
    <w:rsid w:val="0C9A593F"/>
    <w:rsid w:val="0C9B8187"/>
    <w:rsid w:val="0C9DCDA7"/>
    <w:rsid w:val="0CA1B850"/>
    <w:rsid w:val="0CA2191D"/>
    <w:rsid w:val="0CA3D7CA"/>
    <w:rsid w:val="0CA868DA"/>
    <w:rsid w:val="0CAC0C5A"/>
    <w:rsid w:val="0CAC5275"/>
    <w:rsid w:val="0CAFA4F2"/>
    <w:rsid w:val="0CB4EE40"/>
    <w:rsid w:val="0CB79D4C"/>
    <w:rsid w:val="0CB98EB2"/>
    <w:rsid w:val="0CBB129C"/>
    <w:rsid w:val="0CBB92A6"/>
    <w:rsid w:val="0CBC4368"/>
    <w:rsid w:val="0CC0B235"/>
    <w:rsid w:val="0CC393A7"/>
    <w:rsid w:val="0CC7F169"/>
    <w:rsid w:val="0CC87380"/>
    <w:rsid w:val="0CC9761C"/>
    <w:rsid w:val="0CCA5236"/>
    <w:rsid w:val="0CCA90F8"/>
    <w:rsid w:val="0CCFA930"/>
    <w:rsid w:val="0CD42554"/>
    <w:rsid w:val="0CD8CE67"/>
    <w:rsid w:val="0CDA2A53"/>
    <w:rsid w:val="0CE60C66"/>
    <w:rsid w:val="0CEECCCF"/>
    <w:rsid w:val="0CF0FDC3"/>
    <w:rsid w:val="0CF1F7B9"/>
    <w:rsid w:val="0CF20C1C"/>
    <w:rsid w:val="0CF48349"/>
    <w:rsid w:val="0CF4EB21"/>
    <w:rsid w:val="0CF7671B"/>
    <w:rsid w:val="0CF78760"/>
    <w:rsid w:val="0CF7DC8F"/>
    <w:rsid w:val="0CF9BBDD"/>
    <w:rsid w:val="0CFEE1CB"/>
    <w:rsid w:val="0D0BC537"/>
    <w:rsid w:val="0D0E5C9F"/>
    <w:rsid w:val="0D0F33F7"/>
    <w:rsid w:val="0D11784C"/>
    <w:rsid w:val="0D12841C"/>
    <w:rsid w:val="0D1358E6"/>
    <w:rsid w:val="0D161A9B"/>
    <w:rsid w:val="0D173316"/>
    <w:rsid w:val="0D1F0874"/>
    <w:rsid w:val="0D21BD9C"/>
    <w:rsid w:val="0D2975CB"/>
    <w:rsid w:val="0D2E2C7A"/>
    <w:rsid w:val="0D2E9AA4"/>
    <w:rsid w:val="0D31754C"/>
    <w:rsid w:val="0D320761"/>
    <w:rsid w:val="0D377E4E"/>
    <w:rsid w:val="0D38008F"/>
    <w:rsid w:val="0D387C7C"/>
    <w:rsid w:val="0D389D51"/>
    <w:rsid w:val="0D3DAD66"/>
    <w:rsid w:val="0D3E72EF"/>
    <w:rsid w:val="0D404A71"/>
    <w:rsid w:val="0D40D783"/>
    <w:rsid w:val="0D4272DC"/>
    <w:rsid w:val="0D49B0CF"/>
    <w:rsid w:val="0D4BDC2E"/>
    <w:rsid w:val="0D4DD3F4"/>
    <w:rsid w:val="0D4DF630"/>
    <w:rsid w:val="0D4FCABD"/>
    <w:rsid w:val="0D525363"/>
    <w:rsid w:val="0D543A22"/>
    <w:rsid w:val="0D5655A7"/>
    <w:rsid w:val="0D575B52"/>
    <w:rsid w:val="0D57B271"/>
    <w:rsid w:val="0D5828A8"/>
    <w:rsid w:val="0D5F05BD"/>
    <w:rsid w:val="0D61196B"/>
    <w:rsid w:val="0D616B93"/>
    <w:rsid w:val="0D64E89D"/>
    <w:rsid w:val="0D66CE12"/>
    <w:rsid w:val="0D6B5D2F"/>
    <w:rsid w:val="0D6C5926"/>
    <w:rsid w:val="0D6F57FD"/>
    <w:rsid w:val="0D6F7E04"/>
    <w:rsid w:val="0D71CCC3"/>
    <w:rsid w:val="0D7300D3"/>
    <w:rsid w:val="0D764ABB"/>
    <w:rsid w:val="0D77E6CF"/>
    <w:rsid w:val="0D78899D"/>
    <w:rsid w:val="0D79A08B"/>
    <w:rsid w:val="0D7BE04E"/>
    <w:rsid w:val="0D7E1DA2"/>
    <w:rsid w:val="0D7E6C5C"/>
    <w:rsid w:val="0D7EE25D"/>
    <w:rsid w:val="0D7FEED2"/>
    <w:rsid w:val="0D7FF853"/>
    <w:rsid w:val="0D82367C"/>
    <w:rsid w:val="0D84844E"/>
    <w:rsid w:val="0D85E51C"/>
    <w:rsid w:val="0D878B66"/>
    <w:rsid w:val="0D8C2ECF"/>
    <w:rsid w:val="0D8F9095"/>
    <w:rsid w:val="0D92796F"/>
    <w:rsid w:val="0D9754C5"/>
    <w:rsid w:val="0D9C5A6F"/>
    <w:rsid w:val="0DA71372"/>
    <w:rsid w:val="0DA9B483"/>
    <w:rsid w:val="0DAB0B8D"/>
    <w:rsid w:val="0DB354AA"/>
    <w:rsid w:val="0DB43A53"/>
    <w:rsid w:val="0DB61FCC"/>
    <w:rsid w:val="0DB7F084"/>
    <w:rsid w:val="0DBD8BC4"/>
    <w:rsid w:val="0DBEF2B3"/>
    <w:rsid w:val="0DBFB184"/>
    <w:rsid w:val="0DC69D86"/>
    <w:rsid w:val="0DC8BFF6"/>
    <w:rsid w:val="0DCA0626"/>
    <w:rsid w:val="0DCDDAC2"/>
    <w:rsid w:val="0DD32853"/>
    <w:rsid w:val="0DD62C47"/>
    <w:rsid w:val="0DD81650"/>
    <w:rsid w:val="0DDAA761"/>
    <w:rsid w:val="0DE122AD"/>
    <w:rsid w:val="0DE6C323"/>
    <w:rsid w:val="0DE6D518"/>
    <w:rsid w:val="0DE6E3D2"/>
    <w:rsid w:val="0DE9FCCA"/>
    <w:rsid w:val="0DF0A216"/>
    <w:rsid w:val="0DF265E5"/>
    <w:rsid w:val="0DF83C45"/>
    <w:rsid w:val="0DFA42F2"/>
    <w:rsid w:val="0DFECB31"/>
    <w:rsid w:val="0DFF2945"/>
    <w:rsid w:val="0E006A31"/>
    <w:rsid w:val="0E01C79B"/>
    <w:rsid w:val="0E05775C"/>
    <w:rsid w:val="0E0E9F5E"/>
    <w:rsid w:val="0E0F0BB2"/>
    <w:rsid w:val="0E101BA9"/>
    <w:rsid w:val="0E103564"/>
    <w:rsid w:val="0E117E8C"/>
    <w:rsid w:val="0E11B445"/>
    <w:rsid w:val="0E11F6CF"/>
    <w:rsid w:val="0E14AB81"/>
    <w:rsid w:val="0E1914C8"/>
    <w:rsid w:val="0E1FA61D"/>
    <w:rsid w:val="0E202792"/>
    <w:rsid w:val="0E20C66F"/>
    <w:rsid w:val="0E250F03"/>
    <w:rsid w:val="0E259DA7"/>
    <w:rsid w:val="0E26FF90"/>
    <w:rsid w:val="0E293741"/>
    <w:rsid w:val="0E2B7691"/>
    <w:rsid w:val="0E2DB46B"/>
    <w:rsid w:val="0E2F5E15"/>
    <w:rsid w:val="0E359CB6"/>
    <w:rsid w:val="0E35F18F"/>
    <w:rsid w:val="0E39347E"/>
    <w:rsid w:val="0E3A0F34"/>
    <w:rsid w:val="0E3C90C8"/>
    <w:rsid w:val="0E3CDE70"/>
    <w:rsid w:val="0E3EE8BE"/>
    <w:rsid w:val="0E3F966C"/>
    <w:rsid w:val="0E418D56"/>
    <w:rsid w:val="0E428290"/>
    <w:rsid w:val="0E4A1FBF"/>
    <w:rsid w:val="0E4C7347"/>
    <w:rsid w:val="0E4E9734"/>
    <w:rsid w:val="0E4F3557"/>
    <w:rsid w:val="0E503914"/>
    <w:rsid w:val="0E556A0A"/>
    <w:rsid w:val="0E5A4CBA"/>
    <w:rsid w:val="0E5D439C"/>
    <w:rsid w:val="0E603E44"/>
    <w:rsid w:val="0E641BA6"/>
    <w:rsid w:val="0E68E496"/>
    <w:rsid w:val="0E6B9A02"/>
    <w:rsid w:val="0E751CD3"/>
    <w:rsid w:val="0E7876AD"/>
    <w:rsid w:val="0E8206C5"/>
    <w:rsid w:val="0E8D31E4"/>
    <w:rsid w:val="0E941A4D"/>
    <w:rsid w:val="0E97C60E"/>
    <w:rsid w:val="0E996B92"/>
    <w:rsid w:val="0E9A83ED"/>
    <w:rsid w:val="0E9BB323"/>
    <w:rsid w:val="0E9D351F"/>
    <w:rsid w:val="0E9DF2ED"/>
    <w:rsid w:val="0E9E8ADA"/>
    <w:rsid w:val="0EA15AEB"/>
    <w:rsid w:val="0EABA98F"/>
    <w:rsid w:val="0EB1E524"/>
    <w:rsid w:val="0EBAA76C"/>
    <w:rsid w:val="0EC13FD0"/>
    <w:rsid w:val="0EC576E5"/>
    <w:rsid w:val="0EC5DBCD"/>
    <w:rsid w:val="0EC7DF7A"/>
    <w:rsid w:val="0EC7EBBB"/>
    <w:rsid w:val="0ECC2205"/>
    <w:rsid w:val="0ECC947C"/>
    <w:rsid w:val="0ECF2D74"/>
    <w:rsid w:val="0EDD0C18"/>
    <w:rsid w:val="0EE291B8"/>
    <w:rsid w:val="0EE2AC37"/>
    <w:rsid w:val="0EE61B91"/>
    <w:rsid w:val="0EE8B5DD"/>
    <w:rsid w:val="0EE905D1"/>
    <w:rsid w:val="0EEC7CA9"/>
    <w:rsid w:val="0EF0083A"/>
    <w:rsid w:val="0EF121D2"/>
    <w:rsid w:val="0EF26F46"/>
    <w:rsid w:val="0EF2BECE"/>
    <w:rsid w:val="0EF6D1CF"/>
    <w:rsid w:val="0EF70962"/>
    <w:rsid w:val="0EF8B1BF"/>
    <w:rsid w:val="0EF8F5B5"/>
    <w:rsid w:val="0F02B1C8"/>
    <w:rsid w:val="0F098696"/>
    <w:rsid w:val="0F0AFAAA"/>
    <w:rsid w:val="0F0DFCC9"/>
    <w:rsid w:val="0F123C62"/>
    <w:rsid w:val="0F1611E4"/>
    <w:rsid w:val="0F1694EF"/>
    <w:rsid w:val="0F17B9C8"/>
    <w:rsid w:val="0F218044"/>
    <w:rsid w:val="0F267150"/>
    <w:rsid w:val="0F2DF7C4"/>
    <w:rsid w:val="0F301589"/>
    <w:rsid w:val="0F31CE8C"/>
    <w:rsid w:val="0F33EB31"/>
    <w:rsid w:val="0F347F88"/>
    <w:rsid w:val="0F36A2A5"/>
    <w:rsid w:val="0F382B17"/>
    <w:rsid w:val="0F3DFAA5"/>
    <w:rsid w:val="0F3EF8EF"/>
    <w:rsid w:val="0F410808"/>
    <w:rsid w:val="0F414A0F"/>
    <w:rsid w:val="0F44A696"/>
    <w:rsid w:val="0F44D013"/>
    <w:rsid w:val="0F45CB11"/>
    <w:rsid w:val="0F4B76CF"/>
    <w:rsid w:val="0F52A0A8"/>
    <w:rsid w:val="0F57177A"/>
    <w:rsid w:val="0F57AEF2"/>
    <w:rsid w:val="0F58BAB7"/>
    <w:rsid w:val="0F59F387"/>
    <w:rsid w:val="0F5A60C9"/>
    <w:rsid w:val="0F5CFF1B"/>
    <w:rsid w:val="0F5E58FD"/>
    <w:rsid w:val="0F69DAE1"/>
    <w:rsid w:val="0F6A083A"/>
    <w:rsid w:val="0F6AB8B5"/>
    <w:rsid w:val="0F74EE3A"/>
    <w:rsid w:val="0F75E4B4"/>
    <w:rsid w:val="0F7833A7"/>
    <w:rsid w:val="0F7A1D83"/>
    <w:rsid w:val="0F813BD7"/>
    <w:rsid w:val="0F82C047"/>
    <w:rsid w:val="0F850235"/>
    <w:rsid w:val="0F850C19"/>
    <w:rsid w:val="0F87D6B8"/>
    <w:rsid w:val="0F89E33E"/>
    <w:rsid w:val="0F8C5D36"/>
    <w:rsid w:val="0F9249D3"/>
    <w:rsid w:val="0F979E45"/>
    <w:rsid w:val="0F97AFAF"/>
    <w:rsid w:val="0F9905B9"/>
    <w:rsid w:val="0F9AB889"/>
    <w:rsid w:val="0F9DF4AF"/>
    <w:rsid w:val="0F9FE6B8"/>
    <w:rsid w:val="0FA5CFCB"/>
    <w:rsid w:val="0FA5E636"/>
    <w:rsid w:val="0FA83466"/>
    <w:rsid w:val="0FAACEEE"/>
    <w:rsid w:val="0FAB0EB8"/>
    <w:rsid w:val="0FAB9FBC"/>
    <w:rsid w:val="0FAD64D7"/>
    <w:rsid w:val="0FAFEE04"/>
    <w:rsid w:val="0FB1C58D"/>
    <w:rsid w:val="0FB1E38C"/>
    <w:rsid w:val="0FB21FF2"/>
    <w:rsid w:val="0FB8FBB9"/>
    <w:rsid w:val="0FBC2B7B"/>
    <w:rsid w:val="0FBE8910"/>
    <w:rsid w:val="0FC186C3"/>
    <w:rsid w:val="0FC9E02A"/>
    <w:rsid w:val="0FCB13E2"/>
    <w:rsid w:val="0FCC8DF1"/>
    <w:rsid w:val="0FCDEB9B"/>
    <w:rsid w:val="0FCE0A4E"/>
    <w:rsid w:val="0FD1343F"/>
    <w:rsid w:val="0FD1B6FE"/>
    <w:rsid w:val="0FD39FC4"/>
    <w:rsid w:val="0FD76091"/>
    <w:rsid w:val="0FDB99A3"/>
    <w:rsid w:val="0FDCB766"/>
    <w:rsid w:val="0FE1ED5E"/>
    <w:rsid w:val="0FE598C0"/>
    <w:rsid w:val="0FE76DB6"/>
    <w:rsid w:val="0FEAD41F"/>
    <w:rsid w:val="0FEE1B9A"/>
    <w:rsid w:val="0FF2FC6B"/>
    <w:rsid w:val="0FF3A2D6"/>
    <w:rsid w:val="0FF5AFFC"/>
    <w:rsid w:val="1008E8BF"/>
    <w:rsid w:val="100ACFDB"/>
    <w:rsid w:val="100B067B"/>
    <w:rsid w:val="100DB0E6"/>
    <w:rsid w:val="1010428D"/>
    <w:rsid w:val="1012D936"/>
    <w:rsid w:val="1017F46C"/>
    <w:rsid w:val="101F4254"/>
    <w:rsid w:val="1024A8E1"/>
    <w:rsid w:val="1027479F"/>
    <w:rsid w:val="102CFD6D"/>
    <w:rsid w:val="102F469E"/>
    <w:rsid w:val="1035E269"/>
    <w:rsid w:val="1036AB26"/>
    <w:rsid w:val="103A5F6E"/>
    <w:rsid w:val="103C79D4"/>
    <w:rsid w:val="103D19E0"/>
    <w:rsid w:val="103F73FC"/>
    <w:rsid w:val="104083FF"/>
    <w:rsid w:val="10446B19"/>
    <w:rsid w:val="104654C1"/>
    <w:rsid w:val="1049BC04"/>
    <w:rsid w:val="104B4D60"/>
    <w:rsid w:val="104EBD86"/>
    <w:rsid w:val="10504F3F"/>
    <w:rsid w:val="105267E4"/>
    <w:rsid w:val="1052AD68"/>
    <w:rsid w:val="10542F02"/>
    <w:rsid w:val="10557A99"/>
    <w:rsid w:val="10559AFE"/>
    <w:rsid w:val="105DD520"/>
    <w:rsid w:val="105F1D07"/>
    <w:rsid w:val="105F3ED9"/>
    <w:rsid w:val="10649D1E"/>
    <w:rsid w:val="10656066"/>
    <w:rsid w:val="1065A96D"/>
    <w:rsid w:val="1066BA3C"/>
    <w:rsid w:val="10698E21"/>
    <w:rsid w:val="1071F591"/>
    <w:rsid w:val="1072158E"/>
    <w:rsid w:val="1076BAC1"/>
    <w:rsid w:val="107DC91F"/>
    <w:rsid w:val="107F1BB9"/>
    <w:rsid w:val="1080BB55"/>
    <w:rsid w:val="1083521E"/>
    <w:rsid w:val="10889CF0"/>
    <w:rsid w:val="10895C2F"/>
    <w:rsid w:val="108986D7"/>
    <w:rsid w:val="108A1BD5"/>
    <w:rsid w:val="108A4762"/>
    <w:rsid w:val="108CB8BF"/>
    <w:rsid w:val="108CFB42"/>
    <w:rsid w:val="108F1027"/>
    <w:rsid w:val="108FDCD2"/>
    <w:rsid w:val="10915B00"/>
    <w:rsid w:val="1096ADC0"/>
    <w:rsid w:val="109E7082"/>
    <w:rsid w:val="109F65E8"/>
    <w:rsid w:val="109F7A6A"/>
    <w:rsid w:val="10A44DDE"/>
    <w:rsid w:val="10A5989D"/>
    <w:rsid w:val="10A64052"/>
    <w:rsid w:val="10ACFA39"/>
    <w:rsid w:val="10ADA5C1"/>
    <w:rsid w:val="10B20DE9"/>
    <w:rsid w:val="10B56434"/>
    <w:rsid w:val="10B75EB9"/>
    <w:rsid w:val="10B8B604"/>
    <w:rsid w:val="10BA495E"/>
    <w:rsid w:val="10BE9974"/>
    <w:rsid w:val="10BEADC7"/>
    <w:rsid w:val="10BEC06C"/>
    <w:rsid w:val="10BF0D32"/>
    <w:rsid w:val="10C7DC19"/>
    <w:rsid w:val="10CA855B"/>
    <w:rsid w:val="10CAE057"/>
    <w:rsid w:val="10D05201"/>
    <w:rsid w:val="10D4A15E"/>
    <w:rsid w:val="10D7F41B"/>
    <w:rsid w:val="10D85524"/>
    <w:rsid w:val="10D8CE66"/>
    <w:rsid w:val="10DB92AC"/>
    <w:rsid w:val="10E51139"/>
    <w:rsid w:val="10E5160E"/>
    <w:rsid w:val="10E62109"/>
    <w:rsid w:val="10EA30D1"/>
    <w:rsid w:val="10EEEA30"/>
    <w:rsid w:val="10F2EAA6"/>
    <w:rsid w:val="10FDD952"/>
    <w:rsid w:val="11092DE1"/>
    <w:rsid w:val="110B2160"/>
    <w:rsid w:val="110C7DBC"/>
    <w:rsid w:val="1112DE76"/>
    <w:rsid w:val="11174F4D"/>
    <w:rsid w:val="1121B8F5"/>
    <w:rsid w:val="11232039"/>
    <w:rsid w:val="1125F541"/>
    <w:rsid w:val="112611F7"/>
    <w:rsid w:val="1126E8C9"/>
    <w:rsid w:val="1128900A"/>
    <w:rsid w:val="11314794"/>
    <w:rsid w:val="1133A4E4"/>
    <w:rsid w:val="11362C10"/>
    <w:rsid w:val="11380120"/>
    <w:rsid w:val="11406FD9"/>
    <w:rsid w:val="11411C7E"/>
    <w:rsid w:val="1147EE02"/>
    <w:rsid w:val="114965E7"/>
    <w:rsid w:val="114D772D"/>
    <w:rsid w:val="114E558B"/>
    <w:rsid w:val="1152143B"/>
    <w:rsid w:val="1153FDD2"/>
    <w:rsid w:val="1156D5A0"/>
    <w:rsid w:val="115C23B5"/>
    <w:rsid w:val="115D8348"/>
    <w:rsid w:val="1164EC94"/>
    <w:rsid w:val="116CE71D"/>
    <w:rsid w:val="116EF77B"/>
    <w:rsid w:val="11734300"/>
    <w:rsid w:val="117486F7"/>
    <w:rsid w:val="1175A474"/>
    <w:rsid w:val="117C854C"/>
    <w:rsid w:val="117CE795"/>
    <w:rsid w:val="117CF7F2"/>
    <w:rsid w:val="117D0D45"/>
    <w:rsid w:val="117F3781"/>
    <w:rsid w:val="1180E05D"/>
    <w:rsid w:val="1181671F"/>
    <w:rsid w:val="1187015D"/>
    <w:rsid w:val="118867F1"/>
    <w:rsid w:val="118F1CF3"/>
    <w:rsid w:val="1192BAD6"/>
    <w:rsid w:val="119921FA"/>
    <w:rsid w:val="119A4697"/>
    <w:rsid w:val="11A75E90"/>
    <w:rsid w:val="11A8E98E"/>
    <w:rsid w:val="11A8EE0E"/>
    <w:rsid w:val="11AA57B8"/>
    <w:rsid w:val="11B017D9"/>
    <w:rsid w:val="11B1E31F"/>
    <w:rsid w:val="11B55214"/>
    <w:rsid w:val="11B5FCA8"/>
    <w:rsid w:val="11B751C4"/>
    <w:rsid w:val="11BE62E8"/>
    <w:rsid w:val="11BF7EA2"/>
    <w:rsid w:val="11C0067D"/>
    <w:rsid w:val="11CA4F2A"/>
    <w:rsid w:val="11D4415E"/>
    <w:rsid w:val="11D4AD25"/>
    <w:rsid w:val="11D50DE9"/>
    <w:rsid w:val="11D617B3"/>
    <w:rsid w:val="11DBE981"/>
    <w:rsid w:val="11DE903F"/>
    <w:rsid w:val="11E579ED"/>
    <w:rsid w:val="11E605AD"/>
    <w:rsid w:val="11E6CC4A"/>
    <w:rsid w:val="11E96BDD"/>
    <w:rsid w:val="11F060CB"/>
    <w:rsid w:val="11F4C423"/>
    <w:rsid w:val="11FB46D4"/>
    <w:rsid w:val="1203F110"/>
    <w:rsid w:val="1205554D"/>
    <w:rsid w:val="1205AFEA"/>
    <w:rsid w:val="1205C8B0"/>
    <w:rsid w:val="1206AD8E"/>
    <w:rsid w:val="12074B3B"/>
    <w:rsid w:val="1211BDE4"/>
    <w:rsid w:val="1212C2F7"/>
    <w:rsid w:val="121454F5"/>
    <w:rsid w:val="12239F54"/>
    <w:rsid w:val="122ABA50"/>
    <w:rsid w:val="12315577"/>
    <w:rsid w:val="12327ED5"/>
    <w:rsid w:val="12364AF3"/>
    <w:rsid w:val="12371375"/>
    <w:rsid w:val="1238DD24"/>
    <w:rsid w:val="1238F484"/>
    <w:rsid w:val="123F9913"/>
    <w:rsid w:val="124A2DB6"/>
    <w:rsid w:val="124DF081"/>
    <w:rsid w:val="1252B188"/>
    <w:rsid w:val="1252EBEF"/>
    <w:rsid w:val="12556F5E"/>
    <w:rsid w:val="1256E8DB"/>
    <w:rsid w:val="125981A0"/>
    <w:rsid w:val="125B9908"/>
    <w:rsid w:val="125BE377"/>
    <w:rsid w:val="125C2F9E"/>
    <w:rsid w:val="125E3576"/>
    <w:rsid w:val="1262AB3B"/>
    <w:rsid w:val="12665E9F"/>
    <w:rsid w:val="12696E3C"/>
    <w:rsid w:val="126A47B8"/>
    <w:rsid w:val="126B2631"/>
    <w:rsid w:val="126B6B24"/>
    <w:rsid w:val="126BEB7F"/>
    <w:rsid w:val="126C0735"/>
    <w:rsid w:val="127BE9CB"/>
    <w:rsid w:val="127C3F32"/>
    <w:rsid w:val="127CE94B"/>
    <w:rsid w:val="1280D964"/>
    <w:rsid w:val="1282CAB0"/>
    <w:rsid w:val="12836916"/>
    <w:rsid w:val="128548E6"/>
    <w:rsid w:val="128632B9"/>
    <w:rsid w:val="12876C97"/>
    <w:rsid w:val="128904DC"/>
    <w:rsid w:val="128ACE9E"/>
    <w:rsid w:val="128ED9AB"/>
    <w:rsid w:val="1291A926"/>
    <w:rsid w:val="12923EF4"/>
    <w:rsid w:val="12950BB8"/>
    <w:rsid w:val="1298781F"/>
    <w:rsid w:val="129A6059"/>
    <w:rsid w:val="129A885B"/>
    <w:rsid w:val="129AF140"/>
    <w:rsid w:val="129C6504"/>
    <w:rsid w:val="129D0FD8"/>
    <w:rsid w:val="129D2886"/>
    <w:rsid w:val="129F7772"/>
    <w:rsid w:val="129FC277"/>
    <w:rsid w:val="12A4505B"/>
    <w:rsid w:val="12A486D7"/>
    <w:rsid w:val="12A892AD"/>
    <w:rsid w:val="12AE997E"/>
    <w:rsid w:val="12B439BE"/>
    <w:rsid w:val="12B5DD1A"/>
    <w:rsid w:val="12B7F0BB"/>
    <w:rsid w:val="12BA3895"/>
    <w:rsid w:val="12C213E1"/>
    <w:rsid w:val="12C375A4"/>
    <w:rsid w:val="12C3C52B"/>
    <w:rsid w:val="12C40737"/>
    <w:rsid w:val="12C64609"/>
    <w:rsid w:val="12C7FC87"/>
    <w:rsid w:val="12CBB984"/>
    <w:rsid w:val="12CDB431"/>
    <w:rsid w:val="12CE1024"/>
    <w:rsid w:val="12D60F44"/>
    <w:rsid w:val="12D63BB7"/>
    <w:rsid w:val="12D9232C"/>
    <w:rsid w:val="12DB7416"/>
    <w:rsid w:val="12DE6511"/>
    <w:rsid w:val="12DF05D4"/>
    <w:rsid w:val="12E1A347"/>
    <w:rsid w:val="12E26267"/>
    <w:rsid w:val="12E4E6C9"/>
    <w:rsid w:val="12E75A61"/>
    <w:rsid w:val="12E84753"/>
    <w:rsid w:val="12EBF8B4"/>
    <w:rsid w:val="12EE1289"/>
    <w:rsid w:val="12F04180"/>
    <w:rsid w:val="12F17720"/>
    <w:rsid w:val="12F6C9C7"/>
    <w:rsid w:val="12FAF25C"/>
    <w:rsid w:val="12FB0DB9"/>
    <w:rsid w:val="12FF5A44"/>
    <w:rsid w:val="13055E6A"/>
    <w:rsid w:val="1309A961"/>
    <w:rsid w:val="130C625A"/>
    <w:rsid w:val="13193AEE"/>
    <w:rsid w:val="131A89CD"/>
    <w:rsid w:val="131B0005"/>
    <w:rsid w:val="131D38FB"/>
    <w:rsid w:val="132448E5"/>
    <w:rsid w:val="13244AA3"/>
    <w:rsid w:val="13259706"/>
    <w:rsid w:val="132EF2BE"/>
    <w:rsid w:val="132F0B30"/>
    <w:rsid w:val="1331A275"/>
    <w:rsid w:val="1332380E"/>
    <w:rsid w:val="133629C1"/>
    <w:rsid w:val="13370709"/>
    <w:rsid w:val="13385D18"/>
    <w:rsid w:val="133AB498"/>
    <w:rsid w:val="1341A79E"/>
    <w:rsid w:val="1341DF83"/>
    <w:rsid w:val="134A9F4D"/>
    <w:rsid w:val="1351F72B"/>
    <w:rsid w:val="13562A54"/>
    <w:rsid w:val="1357B1E5"/>
    <w:rsid w:val="135DA352"/>
    <w:rsid w:val="135DD137"/>
    <w:rsid w:val="13630E9F"/>
    <w:rsid w:val="1365138A"/>
    <w:rsid w:val="136548AD"/>
    <w:rsid w:val="136617C4"/>
    <w:rsid w:val="136A5BD2"/>
    <w:rsid w:val="136CA97E"/>
    <w:rsid w:val="136DC2FD"/>
    <w:rsid w:val="136E72C7"/>
    <w:rsid w:val="1379FC65"/>
    <w:rsid w:val="137BAD5A"/>
    <w:rsid w:val="137E5E3E"/>
    <w:rsid w:val="137EADEF"/>
    <w:rsid w:val="13821177"/>
    <w:rsid w:val="1384004C"/>
    <w:rsid w:val="13848204"/>
    <w:rsid w:val="1388CE3E"/>
    <w:rsid w:val="138C7B1F"/>
    <w:rsid w:val="139069C0"/>
    <w:rsid w:val="139939BF"/>
    <w:rsid w:val="1399F816"/>
    <w:rsid w:val="13A1B518"/>
    <w:rsid w:val="13A40A71"/>
    <w:rsid w:val="13A424F0"/>
    <w:rsid w:val="13A46D13"/>
    <w:rsid w:val="13A4F553"/>
    <w:rsid w:val="13A503C5"/>
    <w:rsid w:val="13A6408D"/>
    <w:rsid w:val="13AB95DB"/>
    <w:rsid w:val="13AD1803"/>
    <w:rsid w:val="13AEC625"/>
    <w:rsid w:val="13B0485B"/>
    <w:rsid w:val="13B4F337"/>
    <w:rsid w:val="13B8EEC3"/>
    <w:rsid w:val="13B99F6B"/>
    <w:rsid w:val="13C04EE7"/>
    <w:rsid w:val="13C35424"/>
    <w:rsid w:val="13C3D112"/>
    <w:rsid w:val="13C4AF94"/>
    <w:rsid w:val="13C5067C"/>
    <w:rsid w:val="13C6395D"/>
    <w:rsid w:val="13C9163C"/>
    <w:rsid w:val="13CB38DF"/>
    <w:rsid w:val="13CC866A"/>
    <w:rsid w:val="13CCC2F9"/>
    <w:rsid w:val="13D22F9F"/>
    <w:rsid w:val="13D49374"/>
    <w:rsid w:val="13D53501"/>
    <w:rsid w:val="13D6D515"/>
    <w:rsid w:val="13DAC3EA"/>
    <w:rsid w:val="13DECF31"/>
    <w:rsid w:val="13E3D7A7"/>
    <w:rsid w:val="13E3FED4"/>
    <w:rsid w:val="13E8B5DB"/>
    <w:rsid w:val="13EA275B"/>
    <w:rsid w:val="13ECA3A6"/>
    <w:rsid w:val="13ECA3C1"/>
    <w:rsid w:val="13F3119D"/>
    <w:rsid w:val="13F77523"/>
    <w:rsid w:val="13F91762"/>
    <w:rsid w:val="13FBA326"/>
    <w:rsid w:val="13FE6527"/>
    <w:rsid w:val="140126F4"/>
    <w:rsid w:val="14034114"/>
    <w:rsid w:val="1403C07B"/>
    <w:rsid w:val="140A2B7D"/>
    <w:rsid w:val="1417608A"/>
    <w:rsid w:val="141AF0EE"/>
    <w:rsid w:val="141B20DE"/>
    <w:rsid w:val="141B2A52"/>
    <w:rsid w:val="14200569"/>
    <w:rsid w:val="14221B08"/>
    <w:rsid w:val="142233CC"/>
    <w:rsid w:val="1425A639"/>
    <w:rsid w:val="142BE960"/>
    <w:rsid w:val="142C78F5"/>
    <w:rsid w:val="14339B83"/>
    <w:rsid w:val="14350B85"/>
    <w:rsid w:val="14379F44"/>
    <w:rsid w:val="14385535"/>
    <w:rsid w:val="144623AC"/>
    <w:rsid w:val="1446BA2E"/>
    <w:rsid w:val="144DCE4C"/>
    <w:rsid w:val="144DFE62"/>
    <w:rsid w:val="144F6498"/>
    <w:rsid w:val="14545F8A"/>
    <w:rsid w:val="14555072"/>
    <w:rsid w:val="1456D6E0"/>
    <w:rsid w:val="145CDB4E"/>
    <w:rsid w:val="14620F6C"/>
    <w:rsid w:val="1464B980"/>
    <w:rsid w:val="1465EC13"/>
    <w:rsid w:val="1467662E"/>
    <w:rsid w:val="146CF724"/>
    <w:rsid w:val="146D8F69"/>
    <w:rsid w:val="146F75CB"/>
    <w:rsid w:val="14705205"/>
    <w:rsid w:val="1473B607"/>
    <w:rsid w:val="1474C246"/>
    <w:rsid w:val="1475AD15"/>
    <w:rsid w:val="147AB1E7"/>
    <w:rsid w:val="147CA68E"/>
    <w:rsid w:val="147DB7CF"/>
    <w:rsid w:val="1480349F"/>
    <w:rsid w:val="1481DFB1"/>
    <w:rsid w:val="1486D5E4"/>
    <w:rsid w:val="1488C82B"/>
    <w:rsid w:val="1488EC3F"/>
    <w:rsid w:val="14891541"/>
    <w:rsid w:val="148BB3A1"/>
    <w:rsid w:val="148ECEFF"/>
    <w:rsid w:val="149EE851"/>
    <w:rsid w:val="149F8A94"/>
    <w:rsid w:val="149FCE71"/>
    <w:rsid w:val="14A7F9B7"/>
    <w:rsid w:val="14AAE42F"/>
    <w:rsid w:val="14AB35BE"/>
    <w:rsid w:val="14AB4092"/>
    <w:rsid w:val="14AC5890"/>
    <w:rsid w:val="14AD5014"/>
    <w:rsid w:val="14ADFA16"/>
    <w:rsid w:val="14B11C09"/>
    <w:rsid w:val="14B1A375"/>
    <w:rsid w:val="14B2DCF0"/>
    <w:rsid w:val="14B660F7"/>
    <w:rsid w:val="14BA0337"/>
    <w:rsid w:val="14BC0990"/>
    <w:rsid w:val="14BFE536"/>
    <w:rsid w:val="14C0E4BA"/>
    <w:rsid w:val="14C5FE6F"/>
    <w:rsid w:val="14CB7FAD"/>
    <w:rsid w:val="14CC0990"/>
    <w:rsid w:val="14CC946D"/>
    <w:rsid w:val="14CFC382"/>
    <w:rsid w:val="14D2B6D3"/>
    <w:rsid w:val="14D2E4F8"/>
    <w:rsid w:val="14D51FB3"/>
    <w:rsid w:val="14D5C111"/>
    <w:rsid w:val="14D6366D"/>
    <w:rsid w:val="14D90B7E"/>
    <w:rsid w:val="14DE3600"/>
    <w:rsid w:val="14DE9553"/>
    <w:rsid w:val="14E37CDF"/>
    <w:rsid w:val="14E87E21"/>
    <w:rsid w:val="14EB8E40"/>
    <w:rsid w:val="14EBC1F1"/>
    <w:rsid w:val="14F45070"/>
    <w:rsid w:val="14F4DE06"/>
    <w:rsid w:val="14FD8613"/>
    <w:rsid w:val="14FF5646"/>
    <w:rsid w:val="15025C6E"/>
    <w:rsid w:val="1505A96B"/>
    <w:rsid w:val="15076270"/>
    <w:rsid w:val="150F12C0"/>
    <w:rsid w:val="150FDB51"/>
    <w:rsid w:val="15114918"/>
    <w:rsid w:val="1515F210"/>
    <w:rsid w:val="1518BA74"/>
    <w:rsid w:val="1518E084"/>
    <w:rsid w:val="15191608"/>
    <w:rsid w:val="151A6878"/>
    <w:rsid w:val="151A7286"/>
    <w:rsid w:val="151C331B"/>
    <w:rsid w:val="1520D8A5"/>
    <w:rsid w:val="15223CE9"/>
    <w:rsid w:val="15225D8D"/>
    <w:rsid w:val="1525A447"/>
    <w:rsid w:val="152BADA3"/>
    <w:rsid w:val="152E3628"/>
    <w:rsid w:val="153156DB"/>
    <w:rsid w:val="1536FA9A"/>
    <w:rsid w:val="153E1499"/>
    <w:rsid w:val="153E9C3A"/>
    <w:rsid w:val="1541442B"/>
    <w:rsid w:val="15441813"/>
    <w:rsid w:val="15468F21"/>
    <w:rsid w:val="154EA0EC"/>
    <w:rsid w:val="154F7843"/>
    <w:rsid w:val="155065F3"/>
    <w:rsid w:val="15524A57"/>
    <w:rsid w:val="15526CE6"/>
    <w:rsid w:val="1552982C"/>
    <w:rsid w:val="1553144E"/>
    <w:rsid w:val="1555C900"/>
    <w:rsid w:val="1559D472"/>
    <w:rsid w:val="155AB046"/>
    <w:rsid w:val="155BE9DF"/>
    <w:rsid w:val="155C3F22"/>
    <w:rsid w:val="156066FF"/>
    <w:rsid w:val="1562940D"/>
    <w:rsid w:val="15658FED"/>
    <w:rsid w:val="15672203"/>
    <w:rsid w:val="156EA067"/>
    <w:rsid w:val="15740EA6"/>
    <w:rsid w:val="15748A78"/>
    <w:rsid w:val="15749C74"/>
    <w:rsid w:val="15753ADE"/>
    <w:rsid w:val="1575BA06"/>
    <w:rsid w:val="15765A67"/>
    <w:rsid w:val="1578839B"/>
    <w:rsid w:val="157DD2A4"/>
    <w:rsid w:val="157FBD38"/>
    <w:rsid w:val="15821445"/>
    <w:rsid w:val="15843254"/>
    <w:rsid w:val="1588B6DC"/>
    <w:rsid w:val="158A8872"/>
    <w:rsid w:val="158AF9AB"/>
    <w:rsid w:val="158B414A"/>
    <w:rsid w:val="158C729E"/>
    <w:rsid w:val="158D75AD"/>
    <w:rsid w:val="158E7957"/>
    <w:rsid w:val="1594E90E"/>
    <w:rsid w:val="159C0C75"/>
    <w:rsid w:val="159C8BCC"/>
    <w:rsid w:val="159EF4A4"/>
    <w:rsid w:val="15A2E01F"/>
    <w:rsid w:val="15A387D6"/>
    <w:rsid w:val="15A42291"/>
    <w:rsid w:val="15A4AEC8"/>
    <w:rsid w:val="15A61F90"/>
    <w:rsid w:val="15A88B19"/>
    <w:rsid w:val="15AA02B2"/>
    <w:rsid w:val="15B0ADFE"/>
    <w:rsid w:val="15C41A4F"/>
    <w:rsid w:val="15C48A81"/>
    <w:rsid w:val="15C529B8"/>
    <w:rsid w:val="15C7E9EC"/>
    <w:rsid w:val="15C97A1E"/>
    <w:rsid w:val="15D0EDAF"/>
    <w:rsid w:val="15D14612"/>
    <w:rsid w:val="15D6073B"/>
    <w:rsid w:val="15D8172C"/>
    <w:rsid w:val="15D97DC3"/>
    <w:rsid w:val="15DE106A"/>
    <w:rsid w:val="15DF3C09"/>
    <w:rsid w:val="15DF7FE8"/>
    <w:rsid w:val="15DFAB4B"/>
    <w:rsid w:val="15E0115A"/>
    <w:rsid w:val="15E0336F"/>
    <w:rsid w:val="15E374D5"/>
    <w:rsid w:val="15E49A30"/>
    <w:rsid w:val="15E67733"/>
    <w:rsid w:val="15E77BAC"/>
    <w:rsid w:val="15EA6081"/>
    <w:rsid w:val="15F4D8E8"/>
    <w:rsid w:val="15F54DF2"/>
    <w:rsid w:val="16038608"/>
    <w:rsid w:val="1604F76B"/>
    <w:rsid w:val="1604FE8E"/>
    <w:rsid w:val="1608968E"/>
    <w:rsid w:val="16094763"/>
    <w:rsid w:val="160ABB2E"/>
    <w:rsid w:val="1611038E"/>
    <w:rsid w:val="16177373"/>
    <w:rsid w:val="161CF00E"/>
    <w:rsid w:val="1623119D"/>
    <w:rsid w:val="1623F195"/>
    <w:rsid w:val="16274302"/>
    <w:rsid w:val="16292529"/>
    <w:rsid w:val="162A1333"/>
    <w:rsid w:val="162DDBFC"/>
    <w:rsid w:val="162ED8F1"/>
    <w:rsid w:val="1631F20E"/>
    <w:rsid w:val="163AFFFD"/>
    <w:rsid w:val="163EE0E9"/>
    <w:rsid w:val="16430BC9"/>
    <w:rsid w:val="164471C2"/>
    <w:rsid w:val="16448E27"/>
    <w:rsid w:val="16496A4C"/>
    <w:rsid w:val="164A380C"/>
    <w:rsid w:val="164DC030"/>
    <w:rsid w:val="16524A35"/>
    <w:rsid w:val="16532805"/>
    <w:rsid w:val="16537445"/>
    <w:rsid w:val="165EA8EE"/>
    <w:rsid w:val="166268DD"/>
    <w:rsid w:val="1663EA0C"/>
    <w:rsid w:val="16670E75"/>
    <w:rsid w:val="166A8EC8"/>
    <w:rsid w:val="166B6CDB"/>
    <w:rsid w:val="166C5594"/>
    <w:rsid w:val="16730B22"/>
    <w:rsid w:val="16739AB1"/>
    <w:rsid w:val="1679859C"/>
    <w:rsid w:val="1679A6BD"/>
    <w:rsid w:val="168185F1"/>
    <w:rsid w:val="168A7F36"/>
    <w:rsid w:val="168E8B19"/>
    <w:rsid w:val="168FFE95"/>
    <w:rsid w:val="169583AB"/>
    <w:rsid w:val="169A264C"/>
    <w:rsid w:val="169A551F"/>
    <w:rsid w:val="169BD604"/>
    <w:rsid w:val="169BFB1B"/>
    <w:rsid w:val="169D9B2D"/>
    <w:rsid w:val="169EBB49"/>
    <w:rsid w:val="169F0B28"/>
    <w:rsid w:val="169F23B6"/>
    <w:rsid w:val="16A06508"/>
    <w:rsid w:val="16A21704"/>
    <w:rsid w:val="16A21F5A"/>
    <w:rsid w:val="16A583B1"/>
    <w:rsid w:val="16A5D255"/>
    <w:rsid w:val="16A9DD8D"/>
    <w:rsid w:val="16AABE2B"/>
    <w:rsid w:val="16B2FA03"/>
    <w:rsid w:val="16B6BDD2"/>
    <w:rsid w:val="16BCFA45"/>
    <w:rsid w:val="16BF642D"/>
    <w:rsid w:val="16C1AB06"/>
    <w:rsid w:val="16C1ECA6"/>
    <w:rsid w:val="16C86BD8"/>
    <w:rsid w:val="16D358F5"/>
    <w:rsid w:val="16D66634"/>
    <w:rsid w:val="16E2EBE4"/>
    <w:rsid w:val="16E633E0"/>
    <w:rsid w:val="16F0AE95"/>
    <w:rsid w:val="16F25F44"/>
    <w:rsid w:val="16F2911C"/>
    <w:rsid w:val="16F47DFF"/>
    <w:rsid w:val="16F769AA"/>
    <w:rsid w:val="16F931A2"/>
    <w:rsid w:val="16FFD553"/>
    <w:rsid w:val="1700C3C2"/>
    <w:rsid w:val="1701F867"/>
    <w:rsid w:val="17050C99"/>
    <w:rsid w:val="17053E6F"/>
    <w:rsid w:val="17065BF9"/>
    <w:rsid w:val="1708DCF1"/>
    <w:rsid w:val="170B875C"/>
    <w:rsid w:val="170D007E"/>
    <w:rsid w:val="170D3402"/>
    <w:rsid w:val="1716B40D"/>
    <w:rsid w:val="171C0929"/>
    <w:rsid w:val="171F9069"/>
    <w:rsid w:val="171FD630"/>
    <w:rsid w:val="17208470"/>
    <w:rsid w:val="172265A6"/>
    <w:rsid w:val="172271E5"/>
    <w:rsid w:val="17263716"/>
    <w:rsid w:val="1726CC0A"/>
    <w:rsid w:val="1729EAFF"/>
    <w:rsid w:val="172FFA60"/>
    <w:rsid w:val="17338AD0"/>
    <w:rsid w:val="1733F569"/>
    <w:rsid w:val="1736CAE8"/>
    <w:rsid w:val="17374B51"/>
    <w:rsid w:val="17394C19"/>
    <w:rsid w:val="1739D217"/>
    <w:rsid w:val="173BDB04"/>
    <w:rsid w:val="173FC6EB"/>
    <w:rsid w:val="17412507"/>
    <w:rsid w:val="17419BC2"/>
    <w:rsid w:val="1741FF56"/>
    <w:rsid w:val="1743BA0F"/>
    <w:rsid w:val="17453913"/>
    <w:rsid w:val="17462013"/>
    <w:rsid w:val="17477FA6"/>
    <w:rsid w:val="174B365B"/>
    <w:rsid w:val="174CA2FF"/>
    <w:rsid w:val="174F0CC9"/>
    <w:rsid w:val="1750E45B"/>
    <w:rsid w:val="1751054A"/>
    <w:rsid w:val="1754365D"/>
    <w:rsid w:val="1758D888"/>
    <w:rsid w:val="17591175"/>
    <w:rsid w:val="175D4C12"/>
    <w:rsid w:val="17627CF0"/>
    <w:rsid w:val="1765750B"/>
    <w:rsid w:val="17661F40"/>
    <w:rsid w:val="1769B140"/>
    <w:rsid w:val="1771E811"/>
    <w:rsid w:val="17753B25"/>
    <w:rsid w:val="17777994"/>
    <w:rsid w:val="17787DF7"/>
    <w:rsid w:val="177BC1A4"/>
    <w:rsid w:val="177D0197"/>
    <w:rsid w:val="177E0FA7"/>
    <w:rsid w:val="177E7FB2"/>
    <w:rsid w:val="17822005"/>
    <w:rsid w:val="1786D934"/>
    <w:rsid w:val="17875B25"/>
    <w:rsid w:val="178AC9BE"/>
    <w:rsid w:val="178BCF3F"/>
    <w:rsid w:val="178F637B"/>
    <w:rsid w:val="1794D8D9"/>
    <w:rsid w:val="17970DD1"/>
    <w:rsid w:val="179C36F1"/>
    <w:rsid w:val="179DC5F7"/>
    <w:rsid w:val="17A0B030"/>
    <w:rsid w:val="17A11DA0"/>
    <w:rsid w:val="17A242A6"/>
    <w:rsid w:val="17A76E12"/>
    <w:rsid w:val="17A852B9"/>
    <w:rsid w:val="17AB3ADA"/>
    <w:rsid w:val="17B1A3D0"/>
    <w:rsid w:val="17B5A823"/>
    <w:rsid w:val="17B61B8B"/>
    <w:rsid w:val="17B63F80"/>
    <w:rsid w:val="17B6D41D"/>
    <w:rsid w:val="17B7C242"/>
    <w:rsid w:val="17B9AB90"/>
    <w:rsid w:val="17BEEE45"/>
    <w:rsid w:val="17CBDE7A"/>
    <w:rsid w:val="17CC51DB"/>
    <w:rsid w:val="17CD42EA"/>
    <w:rsid w:val="17CDFE95"/>
    <w:rsid w:val="17D187F3"/>
    <w:rsid w:val="17D58F36"/>
    <w:rsid w:val="17D8C1E9"/>
    <w:rsid w:val="17D995BD"/>
    <w:rsid w:val="17D9C38D"/>
    <w:rsid w:val="17D9ED12"/>
    <w:rsid w:val="17DB2745"/>
    <w:rsid w:val="17DB34DE"/>
    <w:rsid w:val="17DB5E0A"/>
    <w:rsid w:val="17DF2C9D"/>
    <w:rsid w:val="17DF517C"/>
    <w:rsid w:val="17E70048"/>
    <w:rsid w:val="17F00F66"/>
    <w:rsid w:val="17F0145F"/>
    <w:rsid w:val="17F0B23C"/>
    <w:rsid w:val="17F3F0C4"/>
    <w:rsid w:val="17F6B874"/>
    <w:rsid w:val="17F70114"/>
    <w:rsid w:val="17F7ADE3"/>
    <w:rsid w:val="17F896E2"/>
    <w:rsid w:val="17FDC1EC"/>
    <w:rsid w:val="180031F5"/>
    <w:rsid w:val="18019E01"/>
    <w:rsid w:val="18031D32"/>
    <w:rsid w:val="1803BFD5"/>
    <w:rsid w:val="180D3C69"/>
    <w:rsid w:val="180F463D"/>
    <w:rsid w:val="1812EF9D"/>
    <w:rsid w:val="181AEE36"/>
    <w:rsid w:val="181ED291"/>
    <w:rsid w:val="181FAABC"/>
    <w:rsid w:val="18230510"/>
    <w:rsid w:val="1825E1B9"/>
    <w:rsid w:val="182B256A"/>
    <w:rsid w:val="182C353C"/>
    <w:rsid w:val="182E60D2"/>
    <w:rsid w:val="182EAE7C"/>
    <w:rsid w:val="1830D39F"/>
    <w:rsid w:val="1834215B"/>
    <w:rsid w:val="18354FBF"/>
    <w:rsid w:val="1835E698"/>
    <w:rsid w:val="1838DD45"/>
    <w:rsid w:val="183B75E2"/>
    <w:rsid w:val="183BFD23"/>
    <w:rsid w:val="183CE879"/>
    <w:rsid w:val="18413190"/>
    <w:rsid w:val="1843621C"/>
    <w:rsid w:val="184367B7"/>
    <w:rsid w:val="184396CC"/>
    <w:rsid w:val="1843ECE1"/>
    <w:rsid w:val="1848D383"/>
    <w:rsid w:val="184C9486"/>
    <w:rsid w:val="184E1A91"/>
    <w:rsid w:val="184F6B7B"/>
    <w:rsid w:val="18500381"/>
    <w:rsid w:val="18569322"/>
    <w:rsid w:val="185859C0"/>
    <w:rsid w:val="185AC38B"/>
    <w:rsid w:val="185BA3B5"/>
    <w:rsid w:val="185DDEB5"/>
    <w:rsid w:val="1862CA04"/>
    <w:rsid w:val="186B299B"/>
    <w:rsid w:val="186C3178"/>
    <w:rsid w:val="186CF905"/>
    <w:rsid w:val="1870F355"/>
    <w:rsid w:val="187D4066"/>
    <w:rsid w:val="187F2741"/>
    <w:rsid w:val="18829B55"/>
    <w:rsid w:val="188673D2"/>
    <w:rsid w:val="18879E98"/>
    <w:rsid w:val="18897182"/>
    <w:rsid w:val="188CF0C8"/>
    <w:rsid w:val="18905F01"/>
    <w:rsid w:val="18993655"/>
    <w:rsid w:val="189F353A"/>
    <w:rsid w:val="18A52BC0"/>
    <w:rsid w:val="18A982DC"/>
    <w:rsid w:val="18AD138F"/>
    <w:rsid w:val="18AE5AA7"/>
    <w:rsid w:val="18AFB061"/>
    <w:rsid w:val="18AFB591"/>
    <w:rsid w:val="18B304F3"/>
    <w:rsid w:val="18B5E275"/>
    <w:rsid w:val="18B99A46"/>
    <w:rsid w:val="18BAC126"/>
    <w:rsid w:val="18BD09B2"/>
    <w:rsid w:val="18BEAA1B"/>
    <w:rsid w:val="18BEC599"/>
    <w:rsid w:val="18BFCB49"/>
    <w:rsid w:val="18C00D15"/>
    <w:rsid w:val="18C016C5"/>
    <w:rsid w:val="18C19E20"/>
    <w:rsid w:val="18C3C9B1"/>
    <w:rsid w:val="18C8C857"/>
    <w:rsid w:val="18C93CDC"/>
    <w:rsid w:val="18C9B161"/>
    <w:rsid w:val="18CAF572"/>
    <w:rsid w:val="18CF0424"/>
    <w:rsid w:val="18D0D436"/>
    <w:rsid w:val="18D2EA7B"/>
    <w:rsid w:val="18D8E575"/>
    <w:rsid w:val="18D93DAD"/>
    <w:rsid w:val="18DDEF32"/>
    <w:rsid w:val="18DF669A"/>
    <w:rsid w:val="18E08895"/>
    <w:rsid w:val="18E223F8"/>
    <w:rsid w:val="18E29E9C"/>
    <w:rsid w:val="18E7C8B2"/>
    <w:rsid w:val="18EBBBAD"/>
    <w:rsid w:val="18F2011F"/>
    <w:rsid w:val="18F45CBE"/>
    <w:rsid w:val="18F606CB"/>
    <w:rsid w:val="18F8D0AF"/>
    <w:rsid w:val="18FB71A0"/>
    <w:rsid w:val="1900B276"/>
    <w:rsid w:val="19042010"/>
    <w:rsid w:val="190C3AAF"/>
    <w:rsid w:val="190D27CE"/>
    <w:rsid w:val="1912308D"/>
    <w:rsid w:val="19155CC0"/>
    <w:rsid w:val="19165689"/>
    <w:rsid w:val="19168940"/>
    <w:rsid w:val="191BF5E9"/>
    <w:rsid w:val="191CF2B0"/>
    <w:rsid w:val="191E53C9"/>
    <w:rsid w:val="191FB279"/>
    <w:rsid w:val="191FB49A"/>
    <w:rsid w:val="1920FC1C"/>
    <w:rsid w:val="1926D9E4"/>
    <w:rsid w:val="1929F455"/>
    <w:rsid w:val="192FAE28"/>
    <w:rsid w:val="1935B910"/>
    <w:rsid w:val="1936F604"/>
    <w:rsid w:val="19389CE6"/>
    <w:rsid w:val="1941C6C7"/>
    <w:rsid w:val="19423FAC"/>
    <w:rsid w:val="1942C05B"/>
    <w:rsid w:val="19487CFA"/>
    <w:rsid w:val="1949BAE5"/>
    <w:rsid w:val="194BE1E9"/>
    <w:rsid w:val="194C8415"/>
    <w:rsid w:val="194EE04D"/>
    <w:rsid w:val="19531782"/>
    <w:rsid w:val="19572B73"/>
    <w:rsid w:val="195E74C9"/>
    <w:rsid w:val="195E8E9C"/>
    <w:rsid w:val="1962A191"/>
    <w:rsid w:val="1966B85B"/>
    <w:rsid w:val="19685544"/>
    <w:rsid w:val="196BA2A9"/>
    <w:rsid w:val="196DF30F"/>
    <w:rsid w:val="1970D699"/>
    <w:rsid w:val="197360F6"/>
    <w:rsid w:val="19769E19"/>
    <w:rsid w:val="197D0CD4"/>
    <w:rsid w:val="197E843F"/>
    <w:rsid w:val="19815F4F"/>
    <w:rsid w:val="19857BE3"/>
    <w:rsid w:val="19860630"/>
    <w:rsid w:val="198641F6"/>
    <w:rsid w:val="1990CEAD"/>
    <w:rsid w:val="19921389"/>
    <w:rsid w:val="199575BE"/>
    <w:rsid w:val="199A430C"/>
    <w:rsid w:val="199DE45E"/>
    <w:rsid w:val="199DF9F1"/>
    <w:rsid w:val="199EC3D6"/>
    <w:rsid w:val="19A086A2"/>
    <w:rsid w:val="19A27475"/>
    <w:rsid w:val="19A6000A"/>
    <w:rsid w:val="19B0ACDB"/>
    <w:rsid w:val="19B0F3A6"/>
    <w:rsid w:val="19B62919"/>
    <w:rsid w:val="19B7B9C6"/>
    <w:rsid w:val="19BC31F2"/>
    <w:rsid w:val="19BD2EEC"/>
    <w:rsid w:val="19C2D2B1"/>
    <w:rsid w:val="19C6062F"/>
    <w:rsid w:val="19CB10CA"/>
    <w:rsid w:val="19CB444F"/>
    <w:rsid w:val="19CCEA9E"/>
    <w:rsid w:val="19D2BBA0"/>
    <w:rsid w:val="19D34793"/>
    <w:rsid w:val="19D3FEC8"/>
    <w:rsid w:val="19D92D04"/>
    <w:rsid w:val="19DBA16E"/>
    <w:rsid w:val="19DC1FE3"/>
    <w:rsid w:val="19DD3E37"/>
    <w:rsid w:val="19DD5C90"/>
    <w:rsid w:val="19DD6A6A"/>
    <w:rsid w:val="19DE32EE"/>
    <w:rsid w:val="19E5DFFD"/>
    <w:rsid w:val="19E5F2EB"/>
    <w:rsid w:val="19EDC5B3"/>
    <w:rsid w:val="19EE0EDA"/>
    <w:rsid w:val="19F06A5C"/>
    <w:rsid w:val="19F318C5"/>
    <w:rsid w:val="19F5A00F"/>
    <w:rsid w:val="19F789F4"/>
    <w:rsid w:val="19F9705E"/>
    <w:rsid w:val="19FDE783"/>
    <w:rsid w:val="19FDE863"/>
    <w:rsid w:val="1A004830"/>
    <w:rsid w:val="1A047D46"/>
    <w:rsid w:val="1A05BF7A"/>
    <w:rsid w:val="1A0E0DE4"/>
    <w:rsid w:val="1A12FCC9"/>
    <w:rsid w:val="1A152885"/>
    <w:rsid w:val="1A1534FF"/>
    <w:rsid w:val="1A15629D"/>
    <w:rsid w:val="1A1D3BCB"/>
    <w:rsid w:val="1A2270F5"/>
    <w:rsid w:val="1A23ACEF"/>
    <w:rsid w:val="1A25F29C"/>
    <w:rsid w:val="1A27FDE1"/>
    <w:rsid w:val="1A28923B"/>
    <w:rsid w:val="1A2AC210"/>
    <w:rsid w:val="1A2EA667"/>
    <w:rsid w:val="1A3170F9"/>
    <w:rsid w:val="1A33E945"/>
    <w:rsid w:val="1A3A1C10"/>
    <w:rsid w:val="1A3BB163"/>
    <w:rsid w:val="1A402867"/>
    <w:rsid w:val="1A416A22"/>
    <w:rsid w:val="1A41ABA5"/>
    <w:rsid w:val="1A44A0DA"/>
    <w:rsid w:val="1A44DA0A"/>
    <w:rsid w:val="1A4524BB"/>
    <w:rsid w:val="1A48BE47"/>
    <w:rsid w:val="1A4B4291"/>
    <w:rsid w:val="1A4C8359"/>
    <w:rsid w:val="1A4DAD51"/>
    <w:rsid w:val="1A4E9578"/>
    <w:rsid w:val="1A4EF160"/>
    <w:rsid w:val="1A51B46F"/>
    <w:rsid w:val="1A5CD8EA"/>
    <w:rsid w:val="1A5E107C"/>
    <w:rsid w:val="1A5FE6F1"/>
    <w:rsid w:val="1A637D2B"/>
    <w:rsid w:val="1A673B08"/>
    <w:rsid w:val="1A6F2BB5"/>
    <w:rsid w:val="1A725E1A"/>
    <w:rsid w:val="1A729344"/>
    <w:rsid w:val="1A734F02"/>
    <w:rsid w:val="1A7EB7B0"/>
    <w:rsid w:val="1A7F56DE"/>
    <w:rsid w:val="1A804AEF"/>
    <w:rsid w:val="1A811165"/>
    <w:rsid w:val="1A83A9FF"/>
    <w:rsid w:val="1A84D76C"/>
    <w:rsid w:val="1A86AB23"/>
    <w:rsid w:val="1A8B9847"/>
    <w:rsid w:val="1A8D04C0"/>
    <w:rsid w:val="1A9166DE"/>
    <w:rsid w:val="1A98962F"/>
    <w:rsid w:val="1A9F0832"/>
    <w:rsid w:val="1AA151E6"/>
    <w:rsid w:val="1AA834AF"/>
    <w:rsid w:val="1AA8EC00"/>
    <w:rsid w:val="1AAA6253"/>
    <w:rsid w:val="1AAE464B"/>
    <w:rsid w:val="1AB317E9"/>
    <w:rsid w:val="1AB47253"/>
    <w:rsid w:val="1AB5C321"/>
    <w:rsid w:val="1AB6FCFC"/>
    <w:rsid w:val="1AB872A7"/>
    <w:rsid w:val="1ABA1384"/>
    <w:rsid w:val="1ABB3A9B"/>
    <w:rsid w:val="1ABBB3CB"/>
    <w:rsid w:val="1ABCAACC"/>
    <w:rsid w:val="1ABF0565"/>
    <w:rsid w:val="1ABFD3F6"/>
    <w:rsid w:val="1AC13B9E"/>
    <w:rsid w:val="1AC7C0EC"/>
    <w:rsid w:val="1AC7C37B"/>
    <w:rsid w:val="1ACB0500"/>
    <w:rsid w:val="1ACB6341"/>
    <w:rsid w:val="1ACF3CBF"/>
    <w:rsid w:val="1AD393C8"/>
    <w:rsid w:val="1ADA75D0"/>
    <w:rsid w:val="1ADD88BB"/>
    <w:rsid w:val="1ADE06AA"/>
    <w:rsid w:val="1AEDB24A"/>
    <w:rsid w:val="1AEED491"/>
    <w:rsid w:val="1AF0A612"/>
    <w:rsid w:val="1AF1164C"/>
    <w:rsid w:val="1AF30264"/>
    <w:rsid w:val="1AF35045"/>
    <w:rsid w:val="1AFB16D0"/>
    <w:rsid w:val="1AFB523B"/>
    <w:rsid w:val="1AFB6424"/>
    <w:rsid w:val="1AFBD6CB"/>
    <w:rsid w:val="1AFF287A"/>
    <w:rsid w:val="1AFFA893"/>
    <w:rsid w:val="1B028392"/>
    <w:rsid w:val="1B06B5E8"/>
    <w:rsid w:val="1B07AC9E"/>
    <w:rsid w:val="1B08890C"/>
    <w:rsid w:val="1B0AD020"/>
    <w:rsid w:val="1B1037F2"/>
    <w:rsid w:val="1B11019C"/>
    <w:rsid w:val="1B187277"/>
    <w:rsid w:val="1B1D3D9B"/>
    <w:rsid w:val="1B1F9587"/>
    <w:rsid w:val="1B251029"/>
    <w:rsid w:val="1B2C5AA4"/>
    <w:rsid w:val="1B39A899"/>
    <w:rsid w:val="1B3A4DE8"/>
    <w:rsid w:val="1B3DBE7F"/>
    <w:rsid w:val="1B3FD30B"/>
    <w:rsid w:val="1B403B8F"/>
    <w:rsid w:val="1B4051FA"/>
    <w:rsid w:val="1B42C15A"/>
    <w:rsid w:val="1B42F28A"/>
    <w:rsid w:val="1B439398"/>
    <w:rsid w:val="1B44AA08"/>
    <w:rsid w:val="1B467870"/>
    <w:rsid w:val="1B497571"/>
    <w:rsid w:val="1B4C2BE3"/>
    <w:rsid w:val="1B547EBC"/>
    <w:rsid w:val="1B563D07"/>
    <w:rsid w:val="1B57F01C"/>
    <w:rsid w:val="1B584129"/>
    <w:rsid w:val="1B5B4BDD"/>
    <w:rsid w:val="1B5ED53B"/>
    <w:rsid w:val="1B5F0A98"/>
    <w:rsid w:val="1B6391C1"/>
    <w:rsid w:val="1B639B93"/>
    <w:rsid w:val="1B64475B"/>
    <w:rsid w:val="1B6C63A1"/>
    <w:rsid w:val="1B6F1C06"/>
    <w:rsid w:val="1B702501"/>
    <w:rsid w:val="1B73720A"/>
    <w:rsid w:val="1B758064"/>
    <w:rsid w:val="1B76AD1C"/>
    <w:rsid w:val="1B76D069"/>
    <w:rsid w:val="1B798011"/>
    <w:rsid w:val="1B7BDF1C"/>
    <w:rsid w:val="1B7FC1EF"/>
    <w:rsid w:val="1B8051AD"/>
    <w:rsid w:val="1B80CB1C"/>
    <w:rsid w:val="1B86B3B0"/>
    <w:rsid w:val="1B8D99BA"/>
    <w:rsid w:val="1B8E5755"/>
    <w:rsid w:val="1B96273F"/>
    <w:rsid w:val="1B9D2765"/>
    <w:rsid w:val="1BA3B9DE"/>
    <w:rsid w:val="1BA5C388"/>
    <w:rsid w:val="1BA8275D"/>
    <w:rsid w:val="1BA8F7CE"/>
    <w:rsid w:val="1BAC6456"/>
    <w:rsid w:val="1BACAF82"/>
    <w:rsid w:val="1BAD63DC"/>
    <w:rsid w:val="1BAE531E"/>
    <w:rsid w:val="1BB24007"/>
    <w:rsid w:val="1BB9A35E"/>
    <w:rsid w:val="1BBA37DE"/>
    <w:rsid w:val="1BBC6BC7"/>
    <w:rsid w:val="1BBDC970"/>
    <w:rsid w:val="1BBDD1B7"/>
    <w:rsid w:val="1BCDEEC5"/>
    <w:rsid w:val="1BCF9CFB"/>
    <w:rsid w:val="1BD11392"/>
    <w:rsid w:val="1BD2FE1D"/>
    <w:rsid w:val="1BD4F5C9"/>
    <w:rsid w:val="1BD5B64C"/>
    <w:rsid w:val="1BD72CB7"/>
    <w:rsid w:val="1BD7B13D"/>
    <w:rsid w:val="1BDA4CA1"/>
    <w:rsid w:val="1BDA9E88"/>
    <w:rsid w:val="1BDC5636"/>
    <w:rsid w:val="1BDE10E5"/>
    <w:rsid w:val="1BDEB557"/>
    <w:rsid w:val="1BE00D1F"/>
    <w:rsid w:val="1BE41CED"/>
    <w:rsid w:val="1BF15EDC"/>
    <w:rsid w:val="1BF8E407"/>
    <w:rsid w:val="1BFF1AD4"/>
    <w:rsid w:val="1C002C46"/>
    <w:rsid w:val="1C003907"/>
    <w:rsid w:val="1C074090"/>
    <w:rsid w:val="1C0825C2"/>
    <w:rsid w:val="1C0CE472"/>
    <w:rsid w:val="1C0EBCD2"/>
    <w:rsid w:val="1C10A12F"/>
    <w:rsid w:val="1C11F730"/>
    <w:rsid w:val="1C125341"/>
    <w:rsid w:val="1C15CA67"/>
    <w:rsid w:val="1C162B1E"/>
    <w:rsid w:val="1C1C1389"/>
    <w:rsid w:val="1C1D81F2"/>
    <w:rsid w:val="1C21C489"/>
    <w:rsid w:val="1C226C01"/>
    <w:rsid w:val="1C23CD9F"/>
    <w:rsid w:val="1C25F03F"/>
    <w:rsid w:val="1C2A5044"/>
    <w:rsid w:val="1C2AAAF8"/>
    <w:rsid w:val="1C2C4803"/>
    <w:rsid w:val="1C2E7113"/>
    <w:rsid w:val="1C2E99B3"/>
    <w:rsid w:val="1C32BE39"/>
    <w:rsid w:val="1C39696C"/>
    <w:rsid w:val="1C39F3DD"/>
    <w:rsid w:val="1C3A0D38"/>
    <w:rsid w:val="1C422AC0"/>
    <w:rsid w:val="1C43CF71"/>
    <w:rsid w:val="1C453795"/>
    <w:rsid w:val="1C48C719"/>
    <w:rsid w:val="1C4A5E04"/>
    <w:rsid w:val="1C4DE04A"/>
    <w:rsid w:val="1C4E19D0"/>
    <w:rsid w:val="1C51DF95"/>
    <w:rsid w:val="1C5CDFD5"/>
    <w:rsid w:val="1C5DBD55"/>
    <w:rsid w:val="1C61A1D4"/>
    <w:rsid w:val="1C61B670"/>
    <w:rsid w:val="1C63F0D1"/>
    <w:rsid w:val="1C671D42"/>
    <w:rsid w:val="1C67C8AF"/>
    <w:rsid w:val="1C6B27D7"/>
    <w:rsid w:val="1C6B58D9"/>
    <w:rsid w:val="1C6E14D0"/>
    <w:rsid w:val="1C745769"/>
    <w:rsid w:val="1C7824F0"/>
    <w:rsid w:val="1C7CC3EE"/>
    <w:rsid w:val="1C84368F"/>
    <w:rsid w:val="1C8471C9"/>
    <w:rsid w:val="1C86420E"/>
    <w:rsid w:val="1C881308"/>
    <w:rsid w:val="1C88B5BA"/>
    <w:rsid w:val="1C89BE3C"/>
    <w:rsid w:val="1C8F1E6E"/>
    <w:rsid w:val="1C8FD6B4"/>
    <w:rsid w:val="1C909751"/>
    <w:rsid w:val="1C9525FA"/>
    <w:rsid w:val="1C9709AB"/>
    <w:rsid w:val="1C9BF64E"/>
    <w:rsid w:val="1C9E35C9"/>
    <w:rsid w:val="1CA0AC70"/>
    <w:rsid w:val="1CA38EEA"/>
    <w:rsid w:val="1CA46FE1"/>
    <w:rsid w:val="1CA6F610"/>
    <w:rsid w:val="1CAA53D2"/>
    <w:rsid w:val="1CACDE48"/>
    <w:rsid w:val="1CAE9868"/>
    <w:rsid w:val="1CB21264"/>
    <w:rsid w:val="1CB21A19"/>
    <w:rsid w:val="1CB2C326"/>
    <w:rsid w:val="1CB36C9A"/>
    <w:rsid w:val="1CB4A5B1"/>
    <w:rsid w:val="1CB58C22"/>
    <w:rsid w:val="1CB72504"/>
    <w:rsid w:val="1CB7B81E"/>
    <w:rsid w:val="1CB89E20"/>
    <w:rsid w:val="1CBBD1D5"/>
    <w:rsid w:val="1CC247A7"/>
    <w:rsid w:val="1CD08291"/>
    <w:rsid w:val="1CD17371"/>
    <w:rsid w:val="1CD239C4"/>
    <w:rsid w:val="1CDCE536"/>
    <w:rsid w:val="1CDE59E4"/>
    <w:rsid w:val="1CDFE61B"/>
    <w:rsid w:val="1CE0055A"/>
    <w:rsid w:val="1CE10E16"/>
    <w:rsid w:val="1CE590FC"/>
    <w:rsid w:val="1CE6BACF"/>
    <w:rsid w:val="1CE73994"/>
    <w:rsid w:val="1CF19B4D"/>
    <w:rsid w:val="1CF4B5C5"/>
    <w:rsid w:val="1CF4C115"/>
    <w:rsid w:val="1CF7C767"/>
    <w:rsid w:val="1CFA4015"/>
    <w:rsid w:val="1CFD05DA"/>
    <w:rsid w:val="1D131BCC"/>
    <w:rsid w:val="1D134E6E"/>
    <w:rsid w:val="1D181074"/>
    <w:rsid w:val="1D1B2C59"/>
    <w:rsid w:val="1D1F651A"/>
    <w:rsid w:val="1D1FE964"/>
    <w:rsid w:val="1D2042ED"/>
    <w:rsid w:val="1D2052C7"/>
    <w:rsid w:val="1D21DC3D"/>
    <w:rsid w:val="1D23171A"/>
    <w:rsid w:val="1D24EA84"/>
    <w:rsid w:val="1D2583E5"/>
    <w:rsid w:val="1D2CC388"/>
    <w:rsid w:val="1D3166A3"/>
    <w:rsid w:val="1D335D65"/>
    <w:rsid w:val="1D358226"/>
    <w:rsid w:val="1D373510"/>
    <w:rsid w:val="1D387765"/>
    <w:rsid w:val="1D3A394C"/>
    <w:rsid w:val="1D3F9B49"/>
    <w:rsid w:val="1D4610A9"/>
    <w:rsid w:val="1D477C00"/>
    <w:rsid w:val="1D4817E9"/>
    <w:rsid w:val="1D48A885"/>
    <w:rsid w:val="1D4A4425"/>
    <w:rsid w:val="1D4CED88"/>
    <w:rsid w:val="1D4ED3A3"/>
    <w:rsid w:val="1D4FE86B"/>
    <w:rsid w:val="1D531CCF"/>
    <w:rsid w:val="1D56457A"/>
    <w:rsid w:val="1D589992"/>
    <w:rsid w:val="1D58B7D6"/>
    <w:rsid w:val="1D58DFEF"/>
    <w:rsid w:val="1D5B7E0F"/>
    <w:rsid w:val="1D66F2F6"/>
    <w:rsid w:val="1D6B3EA7"/>
    <w:rsid w:val="1D6D4DA5"/>
    <w:rsid w:val="1D6EF4E2"/>
    <w:rsid w:val="1D6F8051"/>
    <w:rsid w:val="1D730833"/>
    <w:rsid w:val="1D74F6E8"/>
    <w:rsid w:val="1D77CAE1"/>
    <w:rsid w:val="1D7A1E75"/>
    <w:rsid w:val="1D7F994A"/>
    <w:rsid w:val="1D82A1F9"/>
    <w:rsid w:val="1D8308E5"/>
    <w:rsid w:val="1D84671F"/>
    <w:rsid w:val="1D85CFA8"/>
    <w:rsid w:val="1D8715C8"/>
    <w:rsid w:val="1D88E8CF"/>
    <w:rsid w:val="1D8B3936"/>
    <w:rsid w:val="1D8BBB2D"/>
    <w:rsid w:val="1D9027AC"/>
    <w:rsid w:val="1D912F95"/>
    <w:rsid w:val="1D92D538"/>
    <w:rsid w:val="1D98DFC9"/>
    <w:rsid w:val="1D9A2DA4"/>
    <w:rsid w:val="1D9F439F"/>
    <w:rsid w:val="1D9FE949"/>
    <w:rsid w:val="1DA355D2"/>
    <w:rsid w:val="1DAC7247"/>
    <w:rsid w:val="1DAEBA7E"/>
    <w:rsid w:val="1DAF6FBF"/>
    <w:rsid w:val="1DB0316F"/>
    <w:rsid w:val="1DB37B02"/>
    <w:rsid w:val="1DB4745C"/>
    <w:rsid w:val="1DB744C5"/>
    <w:rsid w:val="1DB82044"/>
    <w:rsid w:val="1DBC8920"/>
    <w:rsid w:val="1DC1AEE1"/>
    <w:rsid w:val="1DC4719F"/>
    <w:rsid w:val="1DC6ED0D"/>
    <w:rsid w:val="1DCF9EF9"/>
    <w:rsid w:val="1DD17718"/>
    <w:rsid w:val="1DD551B3"/>
    <w:rsid w:val="1DDFAF57"/>
    <w:rsid w:val="1DE07781"/>
    <w:rsid w:val="1DE22274"/>
    <w:rsid w:val="1DE3A013"/>
    <w:rsid w:val="1DE88ABF"/>
    <w:rsid w:val="1DEFEA2E"/>
    <w:rsid w:val="1DF062D5"/>
    <w:rsid w:val="1DF25527"/>
    <w:rsid w:val="1DF44837"/>
    <w:rsid w:val="1DF4EA9B"/>
    <w:rsid w:val="1DF975A3"/>
    <w:rsid w:val="1DFA7F15"/>
    <w:rsid w:val="1E012444"/>
    <w:rsid w:val="1E09C9E9"/>
    <w:rsid w:val="1E0A0F8E"/>
    <w:rsid w:val="1E0B8216"/>
    <w:rsid w:val="1E0BE566"/>
    <w:rsid w:val="1E0D2457"/>
    <w:rsid w:val="1E144976"/>
    <w:rsid w:val="1E158F3E"/>
    <w:rsid w:val="1E1663C5"/>
    <w:rsid w:val="1E1B57C6"/>
    <w:rsid w:val="1E1BA697"/>
    <w:rsid w:val="1E1C7465"/>
    <w:rsid w:val="1E1EBED0"/>
    <w:rsid w:val="1E20E6B3"/>
    <w:rsid w:val="1E25150E"/>
    <w:rsid w:val="1E28D307"/>
    <w:rsid w:val="1E2D450D"/>
    <w:rsid w:val="1E2F1C7C"/>
    <w:rsid w:val="1E2FCC49"/>
    <w:rsid w:val="1E31C251"/>
    <w:rsid w:val="1E37386C"/>
    <w:rsid w:val="1E37C034"/>
    <w:rsid w:val="1E3990C7"/>
    <w:rsid w:val="1E3CC9DD"/>
    <w:rsid w:val="1E4298D4"/>
    <w:rsid w:val="1E4312FB"/>
    <w:rsid w:val="1E485A90"/>
    <w:rsid w:val="1E4CE1BE"/>
    <w:rsid w:val="1E4E6E09"/>
    <w:rsid w:val="1E4F1145"/>
    <w:rsid w:val="1E5198FB"/>
    <w:rsid w:val="1E5C51DD"/>
    <w:rsid w:val="1E5CEE57"/>
    <w:rsid w:val="1E5E2DE7"/>
    <w:rsid w:val="1E5F8C95"/>
    <w:rsid w:val="1E6108FD"/>
    <w:rsid w:val="1E632CBB"/>
    <w:rsid w:val="1E654A91"/>
    <w:rsid w:val="1E6A3F41"/>
    <w:rsid w:val="1E6AE9D3"/>
    <w:rsid w:val="1E6C858D"/>
    <w:rsid w:val="1E780CAE"/>
    <w:rsid w:val="1E802301"/>
    <w:rsid w:val="1E84563E"/>
    <w:rsid w:val="1E8957E3"/>
    <w:rsid w:val="1E89B882"/>
    <w:rsid w:val="1E8B2EAB"/>
    <w:rsid w:val="1E8D1516"/>
    <w:rsid w:val="1E8FF9BE"/>
    <w:rsid w:val="1E94C7AC"/>
    <w:rsid w:val="1E97824F"/>
    <w:rsid w:val="1E9831E6"/>
    <w:rsid w:val="1E9CDA3E"/>
    <w:rsid w:val="1E9D0F58"/>
    <w:rsid w:val="1E9D7C91"/>
    <w:rsid w:val="1E9E8598"/>
    <w:rsid w:val="1E9FF978"/>
    <w:rsid w:val="1EA85E77"/>
    <w:rsid w:val="1EADC2E2"/>
    <w:rsid w:val="1EBA6747"/>
    <w:rsid w:val="1EBE83BD"/>
    <w:rsid w:val="1EC990BD"/>
    <w:rsid w:val="1EDA3B44"/>
    <w:rsid w:val="1EDF7217"/>
    <w:rsid w:val="1EE0E5EE"/>
    <w:rsid w:val="1EE4A11F"/>
    <w:rsid w:val="1EE6A504"/>
    <w:rsid w:val="1EE75F73"/>
    <w:rsid w:val="1EE942F6"/>
    <w:rsid w:val="1EEB83EF"/>
    <w:rsid w:val="1EEC58E0"/>
    <w:rsid w:val="1EF043F5"/>
    <w:rsid w:val="1EFB27B0"/>
    <w:rsid w:val="1EFBE92F"/>
    <w:rsid w:val="1EFDFBF6"/>
    <w:rsid w:val="1F0331A8"/>
    <w:rsid w:val="1F061EB5"/>
    <w:rsid w:val="1F06910A"/>
    <w:rsid w:val="1F0A3CA4"/>
    <w:rsid w:val="1F0ACE86"/>
    <w:rsid w:val="1F0EA611"/>
    <w:rsid w:val="1F109440"/>
    <w:rsid w:val="1F10A1F2"/>
    <w:rsid w:val="1F18428D"/>
    <w:rsid w:val="1F1B6DE9"/>
    <w:rsid w:val="1F1EBB91"/>
    <w:rsid w:val="1F1F69CF"/>
    <w:rsid w:val="1F239D3E"/>
    <w:rsid w:val="1F251697"/>
    <w:rsid w:val="1F2520F7"/>
    <w:rsid w:val="1F2B1542"/>
    <w:rsid w:val="1F308054"/>
    <w:rsid w:val="1F31678C"/>
    <w:rsid w:val="1F325E92"/>
    <w:rsid w:val="1F32B1C5"/>
    <w:rsid w:val="1F34A9F2"/>
    <w:rsid w:val="1F4015EB"/>
    <w:rsid w:val="1F418CEC"/>
    <w:rsid w:val="1F41F621"/>
    <w:rsid w:val="1F49F403"/>
    <w:rsid w:val="1F4A22B8"/>
    <w:rsid w:val="1F4D3EC0"/>
    <w:rsid w:val="1F4D4E98"/>
    <w:rsid w:val="1F4DB6C9"/>
    <w:rsid w:val="1F504936"/>
    <w:rsid w:val="1F509AC0"/>
    <w:rsid w:val="1F52AEF7"/>
    <w:rsid w:val="1F52D25B"/>
    <w:rsid w:val="1F5320DF"/>
    <w:rsid w:val="1F5381FD"/>
    <w:rsid w:val="1F547B0E"/>
    <w:rsid w:val="1F54F5A4"/>
    <w:rsid w:val="1F5608F6"/>
    <w:rsid w:val="1F5A0668"/>
    <w:rsid w:val="1F5DA37C"/>
    <w:rsid w:val="1F6004F3"/>
    <w:rsid w:val="1F63C14E"/>
    <w:rsid w:val="1F65C942"/>
    <w:rsid w:val="1F6A3594"/>
    <w:rsid w:val="1F6CC4A8"/>
    <w:rsid w:val="1F741926"/>
    <w:rsid w:val="1F75C88F"/>
    <w:rsid w:val="1F76260D"/>
    <w:rsid w:val="1F7B9D73"/>
    <w:rsid w:val="1F821293"/>
    <w:rsid w:val="1F82DEBA"/>
    <w:rsid w:val="1F83D8AD"/>
    <w:rsid w:val="1F86E351"/>
    <w:rsid w:val="1F8ED00E"/>
    <w:rsid w:val="1F90783F"/>
    <w:rsid w:val="1F90C44C"/>
    <w:rsid w:val="1F9312E5"/>
    <w:rsid w:val="1F9374E6"/>
    <w:rsid w:val="1FA24A1A"/>
    <w:rsid w:val="1FA355D0"/>
    <w:rsid w:val="1FA86245"/>
    <w:rsid w:val="1FA9CE6A"/>
    <w:rsid w:val="1FAABF7C"/>
    <w:rsid w:val="1FADA145"/>
    <w:rsid w:val="1FAF3B0A"/>
    <w:rsid w:val="1FB00020"/>
    <w:rsid w:val="1FB2AAE4"/>
    <w:rsid w:val="1FB2C85D"/>
    <w:rsid w:val="1FB62E23"/>
    <w:rsid w:val="1FB940E5"/>
    <w:rsid w:val="1FC270E8"/>
    <w:rsid w:val="1FC46E65"/>
    <w:rsid w:val="1FC7E51B"/>
    <w:rsid w:val="1FCA088E"/>
    <w:rsid w:val="1FCB05C6"/>
    <w:rsid w:val="1FCB43F9"/>
    <w:rsid w:val="1FCD466C"/>
    <w:rsid w:val="1FD194CC"/>
    <w:rsid w:val="1FD56F00"/>
    <w:rsid w:val="1FD6F691"/>
    <w:rsid w:val="1FD74EC1"/>
    <w:rsid w:val="1FD85661"/>
    <w:rsid w:val="1FD8C642"/>
    <w:rsid w:val="1FD8D930"/>
    <w:rsid w:val="1FE0DB77"/>
    <w:rsid w:val="1FE0E866"/>
    <w:rsid w:val="1FE50CA7"/>
    <w:rsid w:val="1FEBB8CE"/>
    <w:rsid w:val="1FECA0FD"/>
    <w:rsid w:val="1FEE38D5"/>
    <w:rsid w:val="1FF06A8B"/>
    <w:rsid w:val="1FF2A8D1"/>
    <w:rsid w:val="1FF4B9A6"/>
    <w:rsid w:val="1FF4ED1F"/>
    <w:rsid w:val="1FF7D95C"/>
    <w:rsid w:val="20004BE1"/>
    <w:rsid w:val="20070F17"/>
    <w:rsid w:val="20098B81"/>
    <w:rsid w:val="2009DF04"/>
    <w:rsid w:val="20125DAF"/>
    <w:rsid w:val="20160908"/>
    <w:rsid w:val="20170575"/>
    <w:rsid w:val="20197DDC"/>
    <w:rsid w:val="201B0036"/>
    <w:rsid w:val="201D8013"/>
    <w:rsid w:val="201DDFB7"/>
    <w:rsid w:val="201E2357"/>
    <w:rsid w:val="201E2BB7"/>
    <w:rsid w:val="20240CDC"/>
    <w:rsid w:val="202832FA"/>
    <w:rsid w:val="2028EFD8"/>
    <w:rsid w:val="202A6E58"/>
    <w:rsid w:val="202AF565"/>
    <w:rsid w:val="202CF398"/>
    <w:rsid w:val="202FB1A6"/>
    <w:rsid w:val="20385A0B"/>
    <w:rsid w:val="20397601"/>
    <w:rsid w:val="20414013"/>
    <w:rsid w:val="2041FFD3"/>
    <w:rsid w:val="20425E3A"/>
    <w:rsid w:val="2046E311"/>
    <w:rsid w:val="204C41F7"/>
    <w:rsid w:val="2058D8CA"/>
    <w:rsid w:val="20596515"/>
    <w:rsid w:val="205974F3"/>
    <w:rsid w:val="205C9F7D"/>
    <w:rsid w:val="205D3587"/>
    <w:rsid w:val="205E8596"/>
    <w:rsid w:val="205FA1FB"/>
    <w:rsid w:val="205FA925"/>
    <w:rsid w:val="2061E1CC"/>
    <w:rsid w:val="206222A4"/>
    <w:rsid w:val="2062DF4C"/>
    <w:rsid w:val="20653205"/>
    <w:rsid w:val="206BB88A"/>
    <w:rsid w:val="206FE970"/>
    <w:rsid w:val="20702E39"/>
    <w:rsid w:val="2071D70A"/>
    <w:rsid w:val="207422E4"/>
    <w:rsid w:val="20772E12"/>
    <w:rsid w:val="207851E0"/>
    <w:rsid w:val="20787846"/>
    <w:rsid w:val="2078B539"/>
    <w:rsid w:val="2078BB2E"/>
    <w:rsid w:val="2078C272"/>
    <w:rsid w:val="207C294B"/>
    <w:rsid w:val="207D54D4"/>
    <w:rsid w:val="207FD92F"/>
    <w:rsid w:val="2085484B"/>
    <w:rsid w:val="208CEF1F"/>
    <w:rsid w:val="20928BFD"/>
    <w:rsid w:val="2093C6F5"/>
    <w:rsid w:val="20944F2D"/>
    <w:rsid w:val="20965DB7"/>
    <w:rsid w:val="209660F5"/>
    <w:rsid w:val="2096A586"/>
    <w:rsid w:val="20A25C6C"/>
    <w:rsid w:val="20A35AD0"/>
    <w:rsid w:val="20A41A33"/>
    <w:rsid w:val="20A48381"/>
    <w:rsid w:val="20A76E5A"/>
    <w:rsid w:val="20A918CE"/>
    <w:rsid w:val="20AB8E98"/>
    <w:rsid w:val="20ACF619"/>
    <w:rsid w:val="20AF22F7"/>
    <w:rsid w:val="20B376F1"/>
    <w:rsid w:val="20B7F6E0"/>
    <w:rsid w:val="20B8253F"/>
    <w:rsid w:val="20B8E206"/>
    <w:rsid w:val="20B94F69"/>
    <w:rsid w:val="20BA3FC6"/>
    <w:rsid w:val="20BA862A"/>
    <w:rsid w:val="20BB553F"/>
    <w:rsid w:val="20BBFCE7"/>
    <w:rsid w:val="20BFABF0"/>
    <w:rsid w:val="20C22714"/>
    <w:rsid w:val="20C3FDFA"/>
    <w:rsid w:val="20C48D0B"/>
    <w:rsid w:val="20C56C76"/>
    <w:rsid w:val="20C9E96B"/>
    <w:rsid w:val="20CB9ED5"/>
    <w:rsid w:val="20D31F7C"/>
    <w:rsid w:val="20D5F887"/>
    <w:rsid w:val="20D841D4"/>
    <w:rsid w:val="20D967EE"/>
    <w:rsid w:val="20DBFEF3"/>
    <w:rsid w:val="20DCED1B"/>
    <w:rsid w:val="20DFE520"/>
    <w:rsid w:val="20E29AF2"/>
    <w:rsid w:val="20E76997"/>
    <w:rsid w:val="20ED99ED"/>
    <w:rsid w:val="20EE6DDE"/>
    <w:rsid w:val="20EEEF44"/>
    <w:rsid w:val="20F63D34"/>
    <w:rsid w:val="20F9A1AF"/>
    <w:rsid w:val="20FA7ECA"/>
    <w:rsid w:val="20FC1A4A"/>
    <w:rsid w:val="20FE4FA4"/>
    <w:rsid w:val="21018C8E"/>
    <w:rsid w:val="2103E235"/>
    <w:rsid w:val="210593CF"/>
    <w:rsid w:val="2106B308"/>
    <w:rsid w:val="21073427"/>
    <w:rsid w:val="21077DFD"/>
    <w:rsid w:val="210F8F84"/>
    <w:rsid w:val="2113E7FD"/>
    <w:rsid w:val="211860F1"/>
    <w:rsid w:val="211D6713"/>
    <w:rsid w:val="212357F1"/>
    <w:rsid w:val="2127ADD3"/>
    <w:rsid w:val="21281979"/>
    <w:rsid w:val="21311235"/>
    <w:rsid w:val="21312CD0"/>
    <w:rsid w:val="2131C87E"/>
    <w:rsid w:val="2133B879"/>
    <w:rsid w:val="213434FD"/>
    <w:rsid w:val="2136AEB4"/>
    <w:rsid w:val="213DC0D9"/>
    <w:rsid w:val="213EEF32"/>
    <w:rsid w:val="213FA7A6"/>
    <w:rsid w:val="214401D7"/>
    <w:rsid w:val="214B30B6"/>
    <w:rsid w:val="214D01CB"/>
    <w:rsid w:val="2154B80F"/>
    <w:rsid w:val="21553A91"/>
    <w:rsid w:val="215718FB"/>
    <w:rsid w:val="215C4EA1"/>
    <w:rsid w:val="215F1548"/>
    <w:rsid w:val="21603025"/>
    <w:rsid w:val="21608D9E"/>
    <w:rsid w:val="2167BB32"/>
    <w:rsid w:val="216A04D0"/>
    <w:rsid w:val="216A592F"/>
    <w:rsid w:val="216B4A19"/>
    <w:rsid w:val="216ED80B"/>
    <w:rsid w:val="216F3DEB"/>
    <w:rsid w:val="21735A16"/>
    <w:rsid w:val="2173CC91"/>
    <w:rsid w:val="217DF7A2"/>
    <w:rsid w:val="21817E19"/>
    <w:rsid w:val="2187A43C"/>
    <w:rsid w:val="218B3D2C"/>
    <w:rsid w:val="218B7DB0"/>
    <w:rsid w:val="2191587B"/>
    <w:rsid w:val="219778F5"/>
    <w:rsid w:val="219EA047"/>
    <w:rsid w:val="21A13619"/>
    <w:rsid w:val="21A4776F"/>
    <w:rsid w:val="21A8DD10"/>
    <w:rsid w:val="21A9C65B"/>
    <w:rsid w:val="21AD5719"/>
    <w:rsid w:val="21AFFA96"/>
    <w:rsid w:val="21B03A52"/>
    <w:rsid w:val="21B20BA2"/>
    <w:rsid w:val="21B4D648"/>
    <w:rsid w:val="21B6DF85"/>
    <w:rsid w:val="21B948E2"/>
    <w:rsid w:val="21B9E2B2"/>
    <w:rsid w:val="21C2CA13"/>
    <w:rsid w:val="21C71C65"/>
    <w:rsid w:val="21C8A76F"/>
    <w:rsid w:val="21CBA7A2"/>
    <w:rsid w:val="21CE1DEF"/>
    <w:rsid w:val="21CE89F3"/>
    <w:rsid w:val="21D04FE9"/>
    <w:rsid w:val="21D3E856"/>
    <w:rsid w:val="21D869DD"/>
    <w:rsid w:val="21D8C9C4"/>
    <w:rsid w:val="21E5D5A4"/>
    <w:rsid w:val="21E92E82"/>
    <w:rsid w:val="21F272A2"/>
    <w:rsid w:val="21F7A0AB"/>
    <w:rsid w:val="21F87550"/>
    <w:rsid w:val="21FE5E35"/>
    <w:rsid w:val="220340DB"/>
    <w:rsid w:val="22049333"/>
    <w:rsid w:val="220DA224"/>
    <w:rsid w:val="22158619"/>
    <w:rsid w:val="22159947"/>
    <w:rsid w:val="22174D28"/>
    <w:rsid w:val="221F8FB1"/>
    <w:rsid w:val="222AB902"/>
    <w:rsid w:val="222EE31E"/>
    <w:rsid w:val="22324963"/>
    <w:rsid w:val="2234D7F0"/>
    <w:rsid w:val="223573F5"/>
    <w:rsid w:val="223A706C"/>
    <w:rsid w:val="223ACC43"/>
    <w:rsid w:val="223B0F68"/>
    <w:rsid w:val="223C0016"/>
    <w:rsid w:val="223F9C5F"/>
    <w:rsid w:val="223FC4D6"/>
    <w:rsid w:val="22433D27"/>
    <w:rsid w:val="22445555"/>
    <w:rsid w:val="224C7FCF"/>
    <w:rsid w:val="224EB497"/>
    <w:rsid w:val="225179B7"/>
    <w:rsid w:val="2251CE12"/>
    <w:rsid w:val="2252C997"/>
    <w:rsid w:val="22536C87"/>
    <w:rsid w:val="22578CC8"/>
    <w:rsid w:val="2258096D"/>
    <w:rsid w:val="22583D26"/>
    <w:rsid w:val="225BD2DA"/>
    <w:rsid w:val="226900F2"/>
    <w:rsid w:val="22694779"/>
    <w:rsid w:val="226BCECF"/>
    <w:rsid w:val="226BE15F"/>
    <w:rsid w:val="226C8035"/>
    <w:rsid w:val="2270C5DC"/>
    <w:rsid w:val="2274254A"/>
    <w:rsid w:val="22756790"/>
    <w:rsid w:val="2278E00F"/>
    <w:rsid w:val="227A0347"/>
    <w:rsid w:val="227E7A2B"/>
    <w:rsid w:val="227EE5D7"/>
    <w:rsid w:val="22813AA1"/>
    <w:rsid w:val="22822247"/>
    <w:rsid w:val="22826F9E"/>
    <w:rsid w:val="22847D8E"/>
    <w:rsid w:val="2284CAE0"/>
    <w:rsid w:val="2288BC22"/>
    <w:rsid w:val="22897893"/>
    <w:rsid w:val="22913E8A"/>
    <w:rsid w:val="229CA1E0"/>
    <w:rsid w:val="22A11A0C"/>
    <w:rsid w:val="22A516F2"/>
    <w:rsid w:val="22A5DA21"/>
    <w:rsid w:val="22AECC9F"/>
    <w:rsid w:val="22B03BC6"/>
    <w:rsid w:val="22B0DA11"/>
    <w:rsid w:val="22B1FBAB"/>
    <w:rsid w:val="22B3F62C"/>
    <w:rsid w:val="22B4FBF7"/>
    <w:rsid w:val="22B929E9"/>
    <w:rsid w:val="22B94952"/>
    <w:rsid w:val="22BC890A"/>
    <w:rsid w:val="22BE9274"/>
    <w:rsid w:val="22C0E42A"/>
    <w:rsid w:val="22C1F2A8"/>
    <w:rsid w:val="22C3CF3B"/>
    <w:rsid w:val="22C9EF55"/>
    <w:rsid w:val="22CB2189"/>
    <w:rsid w:val="22D08423"/>
    <w:rsid w:val="22D5BD24"/>
    <w:rsid w:val="22D9C2E9"/>
    <w:rsid w:val="22DA3745"/>
    <w:rsid w:val="22DAA63E"/>
    <w:rsid w:val="22DEA3E5"/>
    <w:rsid w:val="22E72C26"/>
    <w:rsid w:val="22E7AB90"/>
    <w:rsid w:val="22E95189"/>
    <w:rsid w:val="22EA694A"/>
    <w:rsid w:val="22EDB6BE"/>
    <w:rsid w:val="22F039D8"/>
    <w:rsid w:val="22F0E254"/>
    <w:rsid w:val="22F143BC"/>
    <w:rsid w:val="22F1CAB1"/>
    <w:rsid w:val="22F2A465"/>
    <w:rsid w:val="22F81F02"/>
    <w:rsid w:val="22FFBA73"/>
    <w:rsid w:val="230088F7"/>
    <w:rsid w:val="2300EF17"/>
    <w:rsid w:val="23063307"/>
    <w:rsid w:val="230BBD3A"/>
    <w:rsid w:val="230E32F2"/>
    <w:rsid w:val="23103125"/>
    <w:rsid w:val="23139738"/>
    <w:rsid w:val="231757A3"/>
    <w:rsid w:val="2317C6C2"/>
    <w:rsid w:val="231DA85C"/>
    <w:rsid w:val="231E9A49"/>
    <w:rsid w:val="231FAB35"/>
    <w:rsid w:val="23204AFA"/>
    <w:rsid w:val="23263147"/>
    <w:rsid w:val="232D4896"/>
    <w:rsid w:val="232E9142"/>
    <w:rsid w:val="232EB8E4"/>
    <w:rsid w:val="2335C67A"/>
    <w:rsid w:val="2337158E"/>
    <w:rsid w:val="2337EB0F"/>
    <w:rsid w:val="2337F5A3"/>
    <w:rsid w:val="233844C0"/>
    <w:rsid w:val="23427E7E"/>
    <w:rsid w:val="23465543"/>
    <w:rsid w:val="234B10BA"/>
    <w:rsid w:val="234C770B"/>
    <w:rsid w:val="234E3AA0"/>
    <w:rsid w:val="234FD6CD"/>
    <w:rsid w:val="2350A4F0"/>
    <w:rsid w:val="2350E892"/>
    <w:rsid w:val="23558462"/>
    <w:rsid w:val="235E6760"/>
    <w:rsid w:val="23613428"/>
    <w:rsid w:val="2361FC07"/>
    <w:rsid w:val="23639797"/>
    <w:rsid w:val="2364C6C2"/>
    <w:rsid w:val="23660043"/>
    <w:rsid w:val="236ED068"/>
    <w:rsid w:val="2373C381"/>
    <w:rsid w:val="237486F7"/>
    <w:rsid w:val="23755FBE"/>
    <w:rsid w:val="23767F4E"/>
    <w:rsid w:val="237CB981"/>
    <w:rsid w:val="237E4C7E"/>
    <w:rsid w:val="2381E2EB"/>
    <w:rsid w:val="2381E468"/>
    <w:rsid w:val="2382393D"/>
    <w:rsid w:val="23853FE7"/>
    <w:rsid w:val="238602C5"/>
    <w:rsid w:val="2388F8AC"/>
    <w:rsid w:val="23895ACE"/>
    <w:rsid w:val="238BACD9"/>
    <w:rsid w:val="238D3A0A"/>
    <w:rsid w:val="238E0634"/>
    <w:rsid w:val="23908034"/>
    <w:rsid w:val="2399A287"/>
    <w:rsid w:val="239C1394"/>
    <w:rsid w:val="23A47099"/>
    <w:rsid w:val="23A7B7A6"/>
    <w:rsid w:val="23AA7D32"/>
    <w:rsid w:val="23AD44BB"/>
    <w:rsid w:val="23AFF6F9"/>
    <w:rsid w:val="23B09B73"/>
    <w:rsid w:val="23B31475"/>
    <w:rsid w:val="23B33052"/>
    <w:rsid w:val="23C2633C"/>
    <w:rsid w:val="23C2D33C"/>
    <w:rsid w:val="23C43977"/>
    <w:rsid w:val="23C4F246"/>
    <w:rsid w:val="23C5475E"/>
    <w:rsid w:val="23C69E46"/>
    <w:rsid w:val="23C7346C"/>
    <w:rsid w:val="23C80DC3"/>
    <w:rsid w:val="23C8A4D7"/>
    <w:rsid w:val="23D0B778"/>
    <w:rsid w:val="23D52B34"/>
    <w:rsid w:val="23D5848B"/>
    <w:rsid w:val="23D65388"/>
    <w:rsid w:val="23DA1C9C"/>
    <w:rsid w:val="23DBEE9C"/>
    <w:rsid w:val="23DD2A24"/>
    <w:rsid w:val="23E29562"/>
    <w:rsid w:val="23EE6D0B"/>
    <w:rsid w:val="23F03C8A"/>
    <w:rsid w:val="23F56E9B"/>
    <w:rsid w:val="23F5CF9A"/>
    <w:rsid w:val="23F640B9"/>
    <w:rsid w:val="23F9D31C"/>
    <w:rsid w:val="23FA1975"/>
    <w:rsid w:val="23FBC5EB"/>
    <w:rsid w:val="23FCDF00"/>
    <w:rsid w:val="23FD29EC"/>
    <w:rsid w:val="2400DDDC"/>
    <w:rsid w:val="2401AA63"/>
    <w:rsid w:val="2401E10A"/>
    <w:rsid w:val="24055A90"/>
    <w:rsid w:val="240654BE"/>
    <w:rsid w:val="24096945"/>
    <w:rsid w:val="240B3DF1"/>
    <w:rsid w:val="240B7EF2"/>
    <w:rsid w:val="240B8EE3"/>
    <w:rsid w:val="240DA49E"/>
    <w:rsid w:val="24119CDF"/>
    <w:rsid w:val="24128AF1"/>
    <w:rsid w:val="2415858C"/>
    <w:rsid w:val="241E764E"/>
    <w:rsid w:val="241ECC68"/>
    <w:rsid w:val="24248A07"/>
    <w:rsid w:val="2425C697"/>
    <w:rsid w:val="242A625E"/>
    <w:rsid w:val="242B9C57"/>
    <w:rsid w:val="242C6E53"/>
    <w:rsid w:val="242CCCA2"/>
    <w:rsid w:val="242D322C"/>
    <w:rsid w:val="2434C81A"/>
    <w:rsid w:val="243521C9"/>
    <w:rsid w:val="2438ACD3"/>
    <w:rsid w:val="243EBD15"/>
    <w:rsid w:val="24465CEE"/>
    <w:rsid w:val="24491F8B"/>
    <w:rsid w:val="245029EC"/>
    <w:rsid w:val="24513E48"/>
    <w:rsid w:val="24531238"/>
    <w:rsid w:val="2453DF8A"/>
    <w:rsid w:val="24566A46"/>
    <w:rsid w:val="2456D91F"/>
    <w:rsid w:val="24571932"/>
    <w:rsid w:val="24590AE8"/>
    <w:rsid w:val="245E971E"/>
    <w:rsid w:val="2466404B"/>
    <w:rsid w:val="2468183B"/>
    <w:rsid w:val="2468F4D0"/>
    <w:rsid w:val="246A3D04"/>
    <w:rsid w:val="246A6E8F"/>
    <w:rsid w:val="2470A55D"/>
    <w:rsid w:val="24711012"/>
    <w:rsid w:val="2471940C"/>
    <w:rsid w:val="24722C30"/>
    <w:rsid w:val="2472AC3C"/>
    <w:rsid w:val="24752907"/>
    <w:rsid w:val="24771CCF"/>
    <w:rsid w:val="2477EFA7"/>
    <w:rsid w:val="2479CE06"/>
    <w:rsid w:val="247E2E25"/>
    <w:rsid w:val="247E30C1"/>
    <w:rsid w:val="247FEA07"/>
    <w:rsid w:val="2481E1B0"/>
    <w:rsid w:val="24856B29"/>
    <w:rsid w:val="2487893E"/>
    <w:rsid w:val="2487E2C9"/>
    <w:rsid w:val="248C0414"/>
    <w:rsid w:val="248CE753"/>
    <w:rsid w:val="248ED84C"/>
    <w:rsid w:val="2490710A"/>
    <w:rsid w:val="2496F0E0"/>
    <w:rsid w:val="24983A5A"/>
    <w:rsid w:val="24986F20"/>
    <w:rsid w:val="249B71B1"/>
    <w:rsid w:val="249E31B3"/>
    <w:rsid w:val="24A4F0D2"/>
    <w:rsid w:val="24A5D822"/>
    <w:rsid w:val="24AB9E1A"/>
    <w:rsid w:val="24AE1938"/>
    <w:rsid w:val="24B3DE25"/>
    <w:rsid w:val="24B3FB39"/>
    <w:rsid w:val="24B6FC62"/>
    <w:rsid w:val="24BE9BCD"/>
    <w:rsid w:val="24BEEAEF"/>
    <w:rsid w:val="24BF92FA"/>
    <w:rsid w:val="24C0C6BC"/>
    <w:rsid w:val="24C1078C"/>
    <w:rsid w:val="24C166AE"/>
    <w:rsid w:val="24C5138F"/>
    <w:rsid w:val="24CB4E31"/>
    <w:rsid w:val="24CCEE32"/>
    <w:rsid w:val="24D89805"/>
    <w:rsid w:val="24D97FBE"/>
    <w:rsid w:val="24E011F7"/>
    <w:rsid w:val="24E2D0D9"/>
    <w:rsid w:val="24E4DCD1"/>
    <w:rsid w:val="24E6732C"/>
    <w:rsid w:val="24E7AC38"/>
    <w:rsid w:val="24E90AEC"/>
    <w:rsid w:val="24F343C2"/>
    <w:rsid w:val="24F3C8A8"/>
    <w:rsid w:val="24F3F8A1"/>
    <w:rsid w:val="24FAFA9F"/>
    <w:rsid w:val="24FEDC4A"/>
    <w:rsid w:val="24FF83B4"/>
    <w:rsid w:val="2500695F"/>
    <w:rsid w:val="2501BC51"/>
    <w:rsid w:val="2503C08F"/>
    <w:rsid w:val="25071225"/>
    <w:rsid w:val="2507A56A"/>
    <w:rsid w:val="2508B14F"/>
    <w:rsid w:val="250A13A9"/>
    <w:rsid w:val="250A66FB"/>
    <w:rsid w:val="250AD7E0"/>
    <w:rsid w:val="250FF014"/>
    <w:rsid w:val="25167CC8"/>
    <w:rsid w:val="251BF2AF"/>
    <w:rsid w:val="251E03A7"/>
    <w:rsid w:val="251E4839"/>
    <w:rsid w:val="251F4564"/>
    <w:rsid w:val="2524E339"/>
    <w:rsid w:val="252594DE"/>
    <w:rsid w:val="25264454"/>
    <w:rsid w:val="25310756"/>
    <w:rsid w:val="2531C0C3"/>
    <w:rsid w:val="25331A41"/>
    <w:rsid w:val="25342E6A"/>
    <w:rsid w:val="2539C528"/>
    <w:rsid w:val="253ABA8C"/>
    <w:rsid w:val="2541B69B"/>
    <w:rsid w:val="2545A545"/>
    <w:rsid w:val="254609A8"/>
    <w:rsid w:val="254718CA"/>
    <w:rsid w:val="254F511E"/>
    <w:rsid w:val="255303D5"/>
    <w:rsid w:val="25571164"/>
    <w:rsid w:val="25571997"/>
    <w:rsid w:val="2558BC07"/>
    <w:rsid w:val="255C04DB"/>
    <w:rsid w:val="255F3650"/>
    <w:rsid w:val="255F69FE"/>
    <w:rsid w:val="2561A59C"/>
    <w:rsid w:val="256306C2"/>
    <w:rsid w:val="2564CB4C"/>
    <w:rsid w:val="25652C14"/>
    <w:rsid w:val="25652DEF"/>
    <w:rsid w:val="2565B331"/>
    <w:rsid w:val="2568B68B"/>
    <w:rsid w:val="256CF6A2"/>
    <w:rsid w:val="25702CAF"/>
    <w:rsid w:val="2571C01E"/>
    <w:rsid w:val="25761522"/>
    <w:rsid w:val="2576A13B"/>
    <w:rsid w:val="257E22C0"/>
    <w:rsid w:val="257F3B73"/>
    <w:rsid w:val="257F675F"/>
    <w:rsid w:val="257FFDAB"/>
    <w:rsid w:val="2580F1BE"/>
    <w:rsid w:val="25815840"/>
    <w:rsid w:val="25821038"/>
    <w:rsid w:val="2588A8F0"/>
    <w:rsid w:val="2589368C"/>
    <w:rsid w:val="258C4F53"/>
    <w:rsid w:val="258F6ADE"/>
    <w:rsid w:val="25929BB9"/>
    <w:rsid w:val="2592DEC2"/>
    <w:rsid w:val="259B14A5"/>
    <w:rsid w:val="25A26EAE"/>
    <w:rsid w:val="25A2C7C1"/>
    <w:rsid w:val="25A40C21"/>
    <w:rsid w:val="25A46F38"/>
    <w:rsid w:val="25A53E06"/>
    <w:rsid w:val="25B55A17"/>
    <w:rsid w:val="25BB4F97"/>
    <w:rsid w:val="25BBEB18"/>
    <w:rsid w:val="25BD1B44"/>
    <w:rsid w:val="25C2EC14"/>
    <w:rsid w:val="25C6C274"/>
    <w:rsid w:val="25C6CACA"/>
    <w:rsid w:val="25CAF8C8"/>
    <w:rsid w:val="25CB4E5C"/>
    <w:rsid w:val="25D2E1E6"/>
    <w:rsid w:val="25D60823"/>
    <w:rsid w:val="25D991FE"/>
    <w:rsid w:val="25DF4F93"/>
    <w:rsid w:val="25DFF1A3"/>
    <w:rsid w:val="25E21702"/>
    <w:rsid w:val="25E45556"/>
    <w:rsid w:val="25E9A380"/>
    <w:rsid w:val="25F143F0"/>
    <w:rsid w:val="25F1D3CF"/>
    <w:rsid w:val="25F2904A"/>
    <w:rsid w:val="25F361CA"/>
    <w:rsid w:val="25F5AE75"/>
    <w:rsid w:val="25F92707"/>
    <w:rsid w:val="25F998DE"/>
    <w:rsid w:val="25FBFB75"/>
    <w:rsid w:val="26019CAF"/>
    <w:rsid w:val="26027340"/>
    <w:rsid w:val="260544C1"/>
    <w:rsid w:val="26095191"/>
    <w:rsid w:val="260A66CC"/>
    <w:rsid w:val="260BCE37"/>
    <w:rsid w:val="260C1EB7"/>
    <w:rsid w:val="260DCD57"/>
    <w:rsid w:val="260DE56B"/>
    <w:rsid w:val="261059A0"/>
    <w:rsid w:val="2611B79B"/>
    <w:rsid w:val="2614EEA9"/>
    <w:rsid w:val="261AFDE6"/>
    <w:rsid w:val="261F331A"/>
    <w:rsid w:val="262044C4"/>
    <w:rsid w:val="26208BF4"/>
    <w:rsid w:val="2622C1D7"/>
    <w:rsid w:val="2628AC10"/>
    <w:rsid w:val="262AAAB0"/>
    <w:rsid w:val="262E5E5F"/>
    <w:rsid w:val="263027C8"/>
    <w:rsid w:val="2632A12A"/>
    <w:rsid w:val="2632AE43"/>
    <w:rsid w:val="2639C20A"/>
    <w:rsid w:val="2639E5D5"/>
    <w:rsid w:val="263A1857"/>
    <w:rsid w:val="263C7398"/>
    <w:rsid w:val="2642B3CD"/>
    <w:rsid w:val="26435230"/>
    <w:rsid w:val="264695E6"/>
    <w:rsid w:val="2649023E"/>
    <w:rsid w:val="2654117F"/>
    <w:rsid w:val="265449C9"/>
    <w:rsid w:val="2656C412"/>
    <w:rsid w:val="265AD2DA"/>
    <w:rsid w:val="265FAC08"/>
    <w:rsid w:val="2668136D"/>
    <w:rsid w:val="266DF419"/>
    <w:rsid w:val="267218B5"/>
    <w:rsid w:val="26735E13"/>
    <w:rsid w:val="26739717"/>
    <w:rsid w:val="2678AA08"/>
    <w:rsid w:val="2678D302"/>
    <w:rsid w:val="267C433A"/>
    <w:rsid w:val="26801971"/>
    <w:rsid w:val="26808881"/>
    <w:rsid w:val="2681DB5D"/>
    <w:rsid w:val="2684C432"/>
    <w:rsid w:val="26879FEC"/>
    <w:rsid w:val="268E4F05"/>
    <w:rsid w:val="26982841"/>
    <w:rsid w:val="269C9132"/>
    <w:rsid w:val="269DAC86"/>
    <w:rsid w:val="26A297C8"/>
    <w:rsid w:val="26A6469A"/>
    <w:rsid w:val="26B00B11"/>
    <w:rsid w:val="26B19D9A"/>
    <w:rsid w:val="26B3ED67"/>
    <w:rsid w:val="26B45467"/>
    <w:rsid w:val="26B535CB"/>
    <w:rsid w:val="26B6034F"/>
    <w:rsid w:val="26B607C0"/>
    <w:rsid w:val="26BB2251"/>
    <w:rsid w:val="26BBE78D"/>
    <w:rsid w:val="26BD0C8A"/>
    <w:rsid w:val="26BE7BDB"/>
    <w:rsid w:val="26BEA705"/>
    <w:rsid w:val="26BF7CD9"/>
    <w:rsid w:val="26C1EB39"/>
    <w:rsid w:val="26C309C6"/>
    <w:rsid w:val="26C49336"/>
    <w:rsid w:val="26C69388"/>
    <w:rsid w:val="26C6A27B"/>
    <w:rsid w:val="26C71BA2"/>
    <w:rsid w:val="26C75E59"/>
    <w:rsid w:val="26C8BFCC"/>
    <w:rsid w:val="26CA2CA7"/>
    <w:rsid w:val="26CD643B"/>
    <w:rsid w:val="26CE9918"/>
    <w:rsid w:val="26CFA090"/>
    <w:rsid w:val="26D11D13"/>
    <w:rsid w:val="26D273A0"/>
    <w:rsid w:val="26D3E57C"/>
    <w:rsid w:val="26D677F7"/>
    <w:rsid w:val="26D9D15F"/>
    <w:rsid w:val="26DAE746"/>
    <w:rsid w:val="26E0430A"/>
    <w:rsid w:val="26E11977"/>
    <w:rsid w:val="26E3D6A8"/>
    <w:rsid w:val="26E40FBC"/>
    <w:rsid w:val="26E66493"/>
    <w:rsid w:val="26F387E0"/>
    <w:rsid w:val="26F82B0E"/>
    <w:rsid w:val="26FCFBC3"/>
    <w:rsid w:val="2703A72D"/>
    <w:rsid w:val="27068E26"/>
    <w:rsid w:val="2706D8F6"/>
    <w:rsid w:val="270932E3"/>
    <w:rsid w:val="270A1434"/>
    <w:rsid w:val="2711D6F9"/>
    <w:rsid w:val="271590F1"/>
    <w:rsid w:val="2716C63E"/>
    <w:rsid w:val="27183077"/>
    <w:rsid w:val="271CDA65"/>
    <w:rsid w:val="272482B3"/>
    <w:rsid w:val="2726855F"/>
    <w:rsid w:val="272A1AED"/>
    <w:rsid w:val="272BF7E7"/>
    <w:rsid w:val="2735169E"/>
    <w:rsid w:val="27394DAD"/>
    <w:rsid w:val="273BB8EE"/>
    <w:rsid w:val="273D9201"/>
    <w:rsid w:val="273EF41D"/>
    <w:rsid w:val="2742A78B"/>
    <w:rsid w:val="27438F40"/>
    <w:rsid w:val="2743A836"/>
    <w:rsid w:val="2743DBEE"/>
    <w:rsid w:val="27451AC7"/>
    <w:rsid w:val="27459F72"/>
    <w:rsid w:val="27468BA7"/>
    <w:rsid w:val="27571275"/>
    <w:rsid w:val="27588308"/>
    <w:rsid w:val="27589ADB"/>
    <w:rsid w:val="2759B7BE"/>
    <w:rsid w:val="275D887F"/>
    <w:rsid w:val="275DACCC"/>
    <w:rsid w:val="27643CB5"/>
    <w:rsid w:val="2766BE32"/>
    <w:rsid w:val="27672DDD"/>
    <w:rsid w:val="27693FF8"/>
    <w:rsid w:val="2769B921"/>
    <w:rsid w:val="276AA85B"/>
    <w:rsid w:val="276F8D6D"/>
    <w:rsid w:val="277A0C84"/>
    <w:rsid w:val="277F587D"/>
    <w:rsid w:val="2781C264"/>
    <w:rsid w:val="278505B8"/>
    <w:rsid w:val="278C9A4F"/>
    <w:rsid w:val="27935D48"/>
    <w:rsid w:val="2799E12A"/>
    <w:rsid w:val="279E3116"/>
    <w:rsid w:val="27A15E06"/>
    <w:rsid w:val="27A5F598"/>
    <w:rsid w:val="27A67172"/>
    <w:rsid w:val="27A92AF2"/>
    <w:rsid w:val="27AAD1E5"/>
    <w:rsid w:val="27AB2D9E"/>
    <w:rsid w:val="27AEE913"/>
    <w:rsid w:val="27AF5EAC"/>
    <w:rsid w:val="27B18650"/>
    <w:rsid w:val="27BEC518"/>
    <w:rsid w:val="27BEE126"/>
    <w:rsid w:val="27BF35AE"/>
    <w:rsid w:val="27C5A334"/>
    <w:rsid w:val="27C9CEF8"/>
    <w:rsid w:val="27CD8393"/>
    <w:rsid w:val="27CE5D76"/>
    <w:rsid w:val="27D0E935"/>
    <w:rsid w:val="27D1E930"/>
    <w:rsid w:val="27D52CF0"/>
    <w:rsid w:val="27D5C05A"/>
    <w:rsid w:val="27DCAD67"/>
    <w:rsid w:val="27DCF861"/>
    <w:rsid w:val="27DF33D0"/>
    <w:rsid w:val="27E1BC9F"/>
    <w:rsid w:val="27E4A7F8"/>
    <w:rsid w:val="27E6AE09"/>
    <w:rsid w:val="27ED9F20"/>
    <w:rsid w:val="27EDAE3C"/>
    <w:rsid w:val="27F2378F"/>
    <w:rsid w:val="27F530AE"/>
    <w:rsid w:val="27F57A06"/>
    <w:rsid w:val="27F83007"/>
    <w:rsid w:val="27FAD0FA"/>
    <w:rsid w:val="27FB299A"/>
    <w:rsid w:val="2803B467"/>
    <w:rsid w:val="280482C7"/>
    <w:rsid w:val="2805E6FE"/>
    <w:rsid w:val="28074799"/>
    <w:rsid w:val="280DAA6A"/>
    <w:rsid w:val="280EA258"/>
    <w:rsid w:val="2811128F"/>
    <w:rsid w:val="28112851"/>
    <w:rsid w:val="2814C373"/>
    <w:rsid w:val="28150EAA"/>
    <w:rsid w:val="2818B853"/>
    <w:rsid w:val="281B1080"/>
    <w:rsid w:val="2824B9A7"/>
    <w:rsid w:val="28278781"/>
    <w:rsid w:val="2827D441"/>
    <w:rsid w:val="28290BE8"/>
    <w:rsid w:val="2829F0EB"/>
    <w:rsid w:val="282B3942"/>
    <w:rsid w:val="282E20FA"/>
    <w:rsid w:val="283515DC"/>
    <w:rsid w:val="2835E4A4"/>
    <w:rsid w:val="2836DE49"/>
    <w:rsid w:val="28375469"/>
    <w:rsid w:val="28392A31"/>
    <w:rsid w:val="283D5758"/>
    <w:rsid w:val="2849562B"/>
    <w:rsid w:val="284FF888"/>
    <w:rsid w:val="285046C9"/>
    <w:rsid w:val="28532719"/>
    <w:rsid w:val="285C2374"/>
    <w:rsid w:val="286388B3"/>
    <w:rsid w:val="28643524"/>
    <w:rsid w:val="286535A4"/>
    <w:rsid w:val="2866F53A"/>
    <w:rsid w:val="2869274A"/>
    <w:rsid w:val="286C380A"/>
    <w:rsid w:val="286D9BB9"/>
    <w:rsid w:val="286F34EC"/>
    <w:rsid w:val="286FAE10"/>
    <w:rsid w:val="287468D5"/>
    <w:rsid w:val="287534C7"/>
    <w:rsid w:val="2875F210"/>
    <w:rsid w:val="28786B92"/>
    <w:rsid w:val="287B5EC6"/>
    <w:rsid w:val="287BEE8D"/>
    <w:rsid w:val="288635F8"/>
    <w:rsid w:val="28870392"/>
    <w:rsid w:val="288892D5"/>
    <w:rsid w:val="28892B51"/>
    <w:rsid w:val="2889E525"/>
    <w:rsid w:val="288FC5A0"/>
    <w:rsid w:val="2892C9A1"/>
    <w:rsid w:val="2897392E"/>
    <w:rsid w:val="2897D035"/>
    <w:rsid w:val="289F91B8"/>
    <w:rsid w:val="28A2A4AD"/>
    <w:rsid w:val="28A4290C"/>
    <w:rsid w:val="28A91966"/>
    <w:rsid w:val="28AC5EB6"/>
    <w:rsid w:val="28ACF95B"/>
    <w:rsid w:val="28B1525E"/>
    <w:rsid w:val="28B28FD5"/>
    <w:rsid w:val="28B6AEBF"/>
    <w:rsid w:val="28B786E7"/>
    <w:rsid w:val="28BC179A"/>
    <w:rsid w:val="28BE8098"/>
    <w:rsid w:val="28C4B85C"/>
    <w:rsid w:val="28C79EFD"/>
    <w:rsid w:val="28C8D8D8"/>
    <w:rsid w:val="28CA25F2"/>
    <w:rsid w:val="28CB145E"/>
    <w:rsid w:val="28D57D87"/>
    <w:rsid w:val="28D7F906"/>
    <w:rsid w:val="28DA779D"/>
    <w:rsid w:val="28DB51DA"/>
    <w:rsid w:val="28DE3769"/>
    <w:rsid w:val="28DF3975"/>
    <w:rsid w:val="28E0F9B9"/>
    <w:rsid w:val="28E3697D"/>
    <w:rsid w:val="28E378FB"/>
    <w:rsid w:val="28E5C765"/>
    <w:rsid w:val="28E87A26"/>
    <w:rsid w:val="28EA67F6"/>
    <w:rsid w:val="28F91129"/>
    <w:rsid w:val="28F9AD5D"/>
    <w:rsid w:val="28FFAD4E"/>
    <w:rsid w:val="2901405F"/>
    <w:rsid w:val="2902ECBF"/>
    <w:rsid w:val="29074A8F"/>
    <w:rsid w:val="2908CA89"/>
    <w:rsid w:val="29097424"/>
    <w:rsid w:val="2909DDCD"/>
    <w:rsid w:val="290F86D9"/>
    <w:rsid w:val="2910B24B"/>
    <w:rsid w:val="29110B1C"/>
    <w:rsid w:val="2911BADA"/>
    <w:rsid w:val="29121E64"/>
    <w:rsid w:val="29159B1E"/>
    <w:rsid w:val="2917C797"/>
    <w:rsid w:val="291C92E9"/>
    <w:rsid w:val="291F13BF"/>
    <w:rsid w:val="291FC5CA"/>
    <w:rsid w:val="292376A2"/>
    <w:rsid w:val="292ECBA3"/>
    <w:rsid w:val="2930763F"/>
    <w:rsid w:val="2932DCF7"/>
    <w:rsid w:val="29336E62"/>
    <w:rsid w:val="29353B45"/>
    <w:rsid w:val="2939289A"/>
    <w:rsid w:val="293F330B"/>
    <w:rsid w:val="2940DE7F"/>
    <w:rsid w:val="2941D23E"/>
    <w:rsid w:val="2942A510"/>
    <w:rsid w:val="2942D63C"/>
    <w:rsid w:val="29459AE0"/>
    <w:rsid w:val="29494F13"/>
    <w:rsid w:val="294A20EB"/>
    <w:rsid w:val="294B1884"/>
    <w:rsid w:val="294F5FDA"/>
    <w:rsid w:val="2950C928"/>
    <w:rsid w:val="29518013"/>
    <w:rsid w:val="29536229"/>
    <w:rsid w:val="2954B2B4"/>
    <w:rsid w:val="295AAF7E"/>
    <w:rsid w:val="295B8CDD"/>
    <w:rsid w:val="295D602A"/>
    <w:rsid w:val="295EE0A2"/>
    <w:rsid w:val="296547D9"/>
    <w:rsid w:val="2965A667"/>
    <w:rsid w:val="296C6E8B"/>
    <w:rsid w:val="297290B5"/>
    <w:rsid w:val="297686D4"/>
    <w:rsid w:val="297730DF"/>
    <w:rsid w:val="2977E0BF"/>
    <w:rsid w:val="2978E950"/>
    <w:rsid w:val="2979F6C9"/>
    <w:rsid w:val="29808351"/>
    <w:rsid w:val="298458DF"/>
    <w:rsid w:val="2984E5DB"/>
    <w:rsid w:val="29940FB9"/>
    <w:rsid w:val="299442E1"/>
    <w:rsid w:val="2997A1BA"/>
    <w:rsid w:val="299A2416"/>
    <w:rsid w:val="299E7D1B"/>
    <w:rsid w:val="299FD174"/>
    <w:rsid w:val="29A688C3"/>
    <w:rsid w:val="29AD9735"/>
    <w:rsid w:val="29B09F3B"/>
    <w:rsid w:val="29B183CE"/>
    <w:rsid w:val="29B2BF10"/>
    <w:rsid w:val="29B503C5"/>
    <w:rsid w:val="29B509A9"/>
    <w:rsid w:val="29B581F4"/>
    <w:rsid w:val="29B5C076"/>
    <w:rsid w:val="29B888DC"/>
    <w:rsid w:val="29B8E8CF"/>
    <w:rsid w:val="29BAA1F6"/>
    <w:rsid w:val="29BBC3AD"/>
    <w:rsid w:val="29BCCDA1"/>
    <w:rsid w:val="29C3D036"/>
    <w:rsid w:val="29C3FB4B"/>
    <w:rsid w:val="29C4F88B"/>
    <w:rsid w:val="29C6D69A"/>
    <w:rsid w:val="29C6F5E3"/>
    <w:rsid w:val="29C91887"/>
    <w:rsid w:val="29CB47E5"/>
    <w:rsid w:val="29CE9ED3"/>
    <w:rsid w:val="29CF1E9C"/>
    <w:rsid w:val="29D20DAC"/>
    <w:rsid w:val="29D3D8CF"/>
    <w:rsid w:val="29D91A20"/>
    <w:rsid w:val="29D9C01C"/>
    <w:rsid w:val="29DAC150"/>
    <w:rsid w:val="29DBC954"/>
    <w:rsid w:val="29E18500"/>
    <w:rsid w:val="29E2471C"/>
    <w:rsid w:val="29E67883"/>
    <w:rsid w:val="29E894FC"/>
    <w:rsid w:val="29EBDBD4"/>
    <w:rsid w:val="29ED5236"/>
    <w:rsid w:val="29EFC2A2"/>
    <w:rsid w:val="29F249D3"/>
    <w:rsid w:val="29F52213"/>
    <w:rsid w:val="29F792DE"/>
    <w:rsid w:val="29F932B8"/>
    <w:rsid w:val="29FAD530"/>
    <w:rsid w:val="29FB1368"/>
    <w:rsid w:val="29FB2A2B"/>
    <w:rsid w:val="2A024BEB"/>
    <w:rsid w:val="2A03CDC3"/>
    <w:rsid w:val="2A088462"/>
    <w:rsid w:val="2A0C2FFC"/>
    <w:rsid w:val="2A119271"/>
    <w:rsid w:val="2A13A7D4"/>
    <w:rsid w:val="2A13C954"/>
    <w:rsid w:val="2A16EB28"/>
    <w:rsid w:val="2A17BE27"/>
    <w:rsid w:val="2A189420"/>
    <w:rsid w:val="2A21C6AB"/>
    <w:rsid w:val="2A234CF9"/>
    <w:rsid w:val="2A2A6618"/>
    <w:rsid w:val="2A2E2F1F"/>
    <w:rsid w:val="2A354834"/>
    <w:rsid w:val="2A369A9E"/>
    <w:rsid w:val="2A36A364"/>
    <w:rsid w:val="2A3B5BB0"/>
    <w:rsid w:val="2A3BB78D"/>
    <w:rsid w:val="2A41CF1B"/>
    <w:rsid w:val="2A4802A4"/>
    <w:rsid w:val="2A4AE9D5"/>
    <w:rsid w:val="2A4DA305"/>
    <w:rsid w:val="2A4E840F"/>
    <w:rsid w:val="2A506CE8"/>
    <w:rsid w:val="2A585BF8"/>
    <w:rsid w:val="2A58FBBB"/>
    <w:rsid w:val="2A5C58C2"/>
    <w:rsid w:val="2A5CAD54"/>
    <w:rsid w:val="2A5D336F"/>
    <w:rsid w:val="2A5EA123"/>
    <w:rsid w:val="2A629E79"/>
    <w:rsid w:val="2A66660E"/>
    <w:rsid w:val="2A688B06"/>
    <w:rsid w:val="2A68DF9B"/>
    <w:rsid w:val="2A711565"/>
    <w:rsid w:val="2A721117"/>
    <w:rsid w:val="2A75A905"/>
    <w:rsid w:val="2A783143"/>
    <w:rsid w:val="2A7DEFA1"/>
    <w:rsid w:val="2A7EFDE2"/>
    <w:rsid w:val="2A81D79B"/>
    <w:rsid w:val="2A84D856"/>
    <w:rsid w:val="2A853851"/>
    <w:rsid w:val="2A862E63"/>
    <w:rsid w:val="2A943F07"/>
    <w:rsid w:val="2A95E8F3"/>
    <w:rsid w:val="2A973741"/>
    <w:rsid w:val="2A9847C8"/>
    <w:rsid w:val="2A9934FC"/>
    <w:rsid w:val="2A9ACEC5"/>
    <w:rsid w:val="2A9DF039"/>
    <w:rsid w:val="2AA095A1"/>
    <w:rsid w:val="2AA0AF85"/>
    <w:rsid w:val="2AA13E41"/>
    <w:rsid w:val="2AA32B2B"/>
    <w:rsid w:val="2AA471C2"/>
    <w:rsid w:val="2AA6100A"/>
    <w:rsid w:val="2AA68865"/>
    <w:rsid w:val="2AA6BC42"/>
    <w:rsid w:val="2AAB25F7"/>
    <w:rsid w:val="2AAFCEE6"/>
    <w:rsid w:val="2AB0D0EE"/>
    <w:rsid w:val="2AB684AD"/>
    <w:rsid w:val="2ABAA871"/>
    <w:rsid w:val="2ABB334D"/>
    <w:rsid w:val="2AC3C9B7"/>
    <w:rsid w:val="2AC8AA28"/>
    <w:rsid w:val="2ACCFFE4"/>
    <w:rsid w:val="2AD0E626"/>
    <w:rsid w:val="2AD4B21F"/>
    <w:rsid w:val="2AD50150"/>
    <w:rsid w:val="2ADB2537"/>
    <w:rsid w:val="2ADF8473"/>
    <w:rsid w:val="2AE095B6"/>
    <w:rsid w:val="2AE34902"/>
    <w:rsid w:val="2AE72CA3"/>
    <w:rsid w:val="2AEAC1A9"/>
    <w:rsid w:val="2AEDE960"/>
    <w:rsid w:val="2AEEB88A"/>
    <w:rsid w:val="2AEF6798"/>
    <w:rsid w:val="2AF0F22A"/>
    <w:rsid w:val="2AF1E1FE"/>
    <w:rsid w:val="2AF25E99"/>
    <w:rsid w:val="2AFC0110"/>
    <w:rsid w:val="2AFDA577"/>
    <w:rsid w:val="2AFEEFBB"/>
    <w:rsid w:val="2AFF24FE"/>
    <w:rsid w:val="2B02EA76"/>
    <w:rsid w:val="2B04C817"/>
    <w:rsid w:val="2B09CF27"/>
    <w:rsid w:val="2B0B3103"/>
    <w:rsid w:val="2B11D4C0"/>
    <w:rsid w:val="2B1203B8"/>
    <w:rsid w:val="2B143506"/>
    <w:rsid w:val="2B164150"/>
    <w:rsid w:val="2B164446"/>
    <w:rsid w:val="2B1857E2"/>
    <w:rsid w:val="2B1A3477"/>
    <w:rsid w:val="2B1A4B91"/>
    <w:rsid w:val="2B1D28AA"/>
    <w:rsid w:val="2B1F965A"/>
    <w:rsid w:val="2B229493"/>
    <w:rsid w:val="2B34C504"/>
    <w:rsid w:val="2B3BC141"/>
    <w:rsid w:val="2B40854E"/>
    <w:rsid w:val="2B44B1CC"/>
    <w:rsid w:val="2B456CED"/>
    <w:rsid w:val="2B462D52"/>
    <w:rsid w:val="2B4AFB49"/>
    <w:rsid w:val="2B50A800"/>
    <w:rsid w:val="2B535281"/>
    <w:rsid w:val="2B67730D"/>
    <w:rsid w:val="2B6A0BC1"/>
    <w:rsid w:val="2B70E5B2"/>
    <w:rsid w:val="2B71FCBD"/>
    <w:rsid w:val="2B72726B"/>
    <w:rsid w:val="2B73F20B"/>
    <w:rsid w:val="2B748FE4"/>
    <w:rsid w:val="2B7E4A68"/>
    <w:rsid w:val="2B7EF2F2"/>
    <w:rsid w:val="2B848305"/>
    <w:rsid w:val="2B8AAA23"/>
    <w:rsid w:val="2B909B32"/>
    <w:rsid w:val="2B9393C8"/>
    <w:rsid w:val="2B96A2C4"/>
    <w:rsid w:val="2B97A107"/>
    <w:rsid w:val="2B97FD41"/>
    <w:rsid w:val="2B98F9D2"/>
    <w:rsid w:val="2B9916CF"/>
    <w:rsid w:val="2B991B66"/>
    <w:rsid w:val="2B9954E8"/>
    <w:rsid w:val="2B9A4B15"/>
    <w:rsid w:val="2B9BAFA1"/>
    <w:rsid w:val="2B9D9DCA"/>
    <w:rsid w:val="2B9E5DD2"/>
    <w:rsid w:val="2BA73BE6"/>
    <w:rsid w:val="2BB058FF"/>
    <w:rsid w:val="2BB362F3"/>
    <w:rsid w:val="2BB66CF5"/>
    <w:rsid w:val="2BBB820F"/>
    <w:rsid w:val="2BC09177"/>
    <w:rsid w:val="2BC3DC0A"/>
    <w:rsid w:val="2BC54E11"/>
    <w:rsid w:val="2BC99166"/>
    <w:rsid w:val="2BDD184C"/>
    <w:rsid w:val="2BDE238A"/>
    <w:rsid w:val="2BDE40B9"/>
    <w:rsid w:val="2BE339F6"/>
    <w:rsid w:val="2BE9609C"/>
    <w:rsid w:val="2BE960DF"/>
    <w:rsid w:val="2BEBF4E7"/>
    <w:rsid w:val="2BEEE4B7"/>
    <w:rsid w:val="2BF398E5"/>
    <w:rsid w:val="2BF9E25B"/>
    <w:rsid w:val="2BFB61B0"/>
    <w:rsid w:val="2BFFADB2"/>
    <w:rsid w:val="2BFFC338"/>
    <w:rsid w:val="2C07BCFE"/>
    <w:rsid w:val="2C08347C"/>
    <w:rsid w:val="2C084674"/>
    <w:rsid w:val="2C0F9520"/>
    <w:rsid w:val="2C110149"/>
    <w:rsid w:val="2C1339AD"/>
    <w:rsid w:val="2C138F6D"/>
    <w:rsid w:val="2C13CCD8"/>
    <w:rsid w:val="2C1661E2"/>
    <w:rsid w:val="2C19CDC8"/>
    <w:rsid w:val="2C1E8A5F"/>
    <w:rsid w:val="2C227A68"/>
    <w:rsid w:val="2C28E2BD"/>
    <w:rsid w:val="2C2F3B2D"/>
    <w:rsid w:val="2C3081B5"/>
    <w:rsid w:val="2C316DA6"/>
    <w:rsid w:val="2C3214B8"/>
    <w:rsid w:val="2C32547F"/>
    <w:rsid w:val="2C32FB80"/>
    <w:rsid w:val="2C3814C9"/>
    <w:rsid w:val="2C386F1E"/>
    <w:rsid w:val="2C38AB15"/>
    <w:rsid w:val="2C3B901B"/>
    <w:rsid w:val="2C3EE537"/>
    <w:rsid w:val="2C417C2C"/>
    <w:rsid w:val="2C47152A"/>
    <w:rsid w:val="2C4791C2"/>
    <w:rsid w:val="2C562759"/>
    <w:rsid w:val="2C609A97"/>
    <w:rsid w:val="2C62FB76"/>
    <w:rsid w:val="2C63F82E"/>
    <w:rsid w:val="2C692908"/>
    <w:rsid w:val="2C6DA8B7"/>
    <w:rsid w:val="2C6E2BCB"/>
    <w:rsid w:val="2C6E6FF7"/>
    <w:rsid w:val="2C6FE7D1"/>
    <w:rsid w:val="2C75ABD7"/>
    <w:rsid w:val="2C767EDF"/>
    <w:rsid w:val="2C7B776B"/>
    <w:rsid w:val="2C7F3059"/>
    <w:rsid w:val="2C8359A0"/>
    <w:rsid w:val="2C83AF12"/>
    <w:rsid w:val="2C85878E"/>
    <w:rsid w:val="2C8649AB"/>
    <w:rsid w:val="2C86CC4D"/>
    <w:rsid w:val="2C88E00E"/>
    <w:rsid w:val="2C9AF56B"/>
    <w:rsid w:val="2C9B860F"/>
    <w:rsid w:val="2CA1C038"/>
    <w:rsid w:val="2CA3E619"/>
    <w:rsid w:val="2CA63E26"/>
    <w:rsid w:val="2CA7DDB7"/>
    <w:rsid w:val="2CA8BB95"/>
    <w:rsid w:val="2CAC0EC9"/>
    <w:rsid w:val="2CB424F2"/>
    <w:rsid w:val="2CB51FEB"/>
    <w:rsid w:val="2CB6C720"/>
    <w:rsid w:val="2CB89D0A"/>
    <w:rsid w:val="2CB9BB42"/>
    <w:rsid w:val="2CBE054E"/>
    <w:rsid w:val="2CBE337E"/>
    <w:rsid w:val="2CC0EF4A"/>
    <w:rsid w:val="2CC54C9D"/>
    <w:rsid w:val="2CC61D27"/>
    <w:rsid w:val="2CC6457F"/>
    <w:rsid w:val="2CC8242F"/>
    <w:rsid w:val="2CD14173"/>
    <w:rsid w:val="2CD38122"/>
    <w:rsid w:val="2CD4450D"/>
    <w:rsid w:val="2CD582FB"/>
    <w:rsid w:val="2CDCB710"/>
    <w:rsid w:val="2CE24493"/>
    <w:rsid w:val="2CE9BAAE"/>
    <w:rsid w:val="2CEAE8FF"/>
    <w:rsid w:val="2CED9486"/>
    <w:rsid w:val="2CF1A3A2"/>
    <w:rsid w:val="2CF9848C"/>
    <w:rsid w:val="2CFAB7AE"/>
    <w:rsid w:val="2CFF52A5"/>
    <w:rsid w:val="2D05B028"/>
    <w:rsid w:val="2D064D99"/>
    <w:rsid w:val="2D0AB6BF"/>
    <w:rsid w:val="2D0CFC67"/>
    <w:rsid w:val="2D0D5216"/>
    <w:rsid w:val="2D0D792D"/>
    <w:rsid w:val="2D11612D"/>
    <w:rsid w:val="2D16EF0A"/>
    <w:rsid w:val="2D1723DD"/>
    <w:rsid w:val="2D19B479"/>
    <w:rsid w:val="2D1CEB73"/>
    <w:rsid w:val="2D1E54D5"/>
    <w:rsid w:val="2D1EF82F"/>
    <w:rsid w:val="2D2343F1"/>
    <w:rsid w:val="2D24CB30"/>
    <w:rsid w:val="2D2C5DCF"/>
    <w:rsid w:val="2D2DAD55"/>
    <w:rsid w:val="2D2F118D"/>
    <w:rsid w:val="2D30C875"/>
    <w:rsid w:val="2D324B93"/>
    <w:rsid w:val="2D325F2E"/>
    <w:rsid w:val="2D345BB6"/>
    <w:rsid w:val="2D349855"/>
    <w:rsid w:val="2D360D29"/>
    <w:rsid w:val="2D39D04A"/>
    <w:rsid w:val="2D4178D7"/>
    <w:rsid w:val="2D43D053"/>
    <w:rsid w:val="2D45A40E"/>
    <w:rsid w:val="2D46A80F"/>
    <w:rsid w:val="2D4924E4"/>
    <w:rsid w:val="2D4D8251"/>
    <w:rsid w:val="2D4E8D50"/>
    <w:rsid w:val="2D528CA3"/>
    <w:rsid w:val="2D537D75"/>
    <w:rsid w:val="2D5B743D"/>
    <w:rsid w:val="2D5D57D0"/>
    <w:rsid w:val="2D66E181"/>
    <w:rsid w:val="2D678015"/>
    <w:rsid w:val="2D735AA2"/>
    <w:rsid w:val="2D761A0A"/>
    <w:rsid w:val="2D77C840"/>
    <w:rsid w:val="2D7DB00A"/>
    <w:rsid w:val="2D7FC525"/>
    <w:rsid w:val="2D88247D"/>
    <w:rsid w:val="2D8A7528"/>
    <w:rsid w:val="2D8AD053"/>
    <w:rsid w:val="2D8C9155"/>
    <w:rsid w:val="2D8E00A0"/>
    <w:rsid w:val="2D94B297"/>
    <w:rsid w:val="2D975C6E"/>
    <w:rsid w:val="2D9961F6"/>
    <w:rsid w:val="2D9B24C3"/>
    <w:rsid w:val="2D9CE1B4"/>
    <w:rsid w:val="2D9DD5DC"/>
    <w:rsid w:val="2DA01B00"/>
    <w:rsid w:val="2DA10358"/>
    <w:rsid w:val="2DA39F0F"/>
    <w:rsid w:val="2DAB23D5"/>
    <w:rsid w:val="2DABFD03"/>
    <w:rsid w:val="2DAE9263"/>
    <w:rsid w:val="2DB04D89"/>
    <w:rsid w:val="2DB2D18A"/>
    <w:rsid w:val="2DB2FF16"/>
    <w:rsid w:val="2DB76576"/>
    <w:rsid w:val="2DC10B3B"/>
    <w:rsid w:val="2DC3628B"/>
    <w:rsid w:val="2DC36364"/>
    <w:rsid w:val="2DC38565"/>
    <w:rsid w:val="2DC49BAC"/>
    <w:rsid w:val="2DC4CDE2"/>
    <w:rsid w:val="2DC651FE"/>
    <w:rsid w:val="2DCD0B79"/>
    <w:rsid w:val="2DD720AC"/>
    <w:rsid w:val="2DD76DC2"/>
    <w:rsid w:val="2DD9126B"/>
    <w:rsid w:val="2DD97971"/>
    <w:rsid w:val="2DDB5832"/>
    <w:rsid w:val="2DDB8ED9"/>
    <w:rsid w:val="2DDC2415"/>
    <w:rsid w:val="2DDD60E5"/>
    <w:rsid w:val="2DDD8AE0"/>
    <w:rsid w:val="2DE0AB99"/>
    <w:rsid w:val="2DE204F9"/>
    <w:rsid w:val="2DE2A85B"/>
    <w:rsid w:val="2DE3FD6E"/>
    <w:rsid w:val="2DE4237F"/>
    <w:rsid w:val="2DE51BE7"/>
    <w:rsid w:val="2DEAB72A"/>
    <w:rsid w:val="2DEAFB5F"/>
    <w:rsid w:val="2DF494D8"/>
    <w:rsid w:val="2DF5C480"/>
    <w:rsid w:val="2DF959DF"/>
    <w:rsid w:val="2DFA0E85"/>
    <w:rsid w:val="2DFA4C9C"/>
    <w:rsid w:val="2DFE1E32"/>
    <w:rsid w:val="2E011DB6"/>
    <w:rsid w:val="2E099355"/>
    <w:rsid w:val="2E0A0A07"/>
    <w:rsid w:val="2E0A90E1"/>
    <w:rsid w:val="2E0BD747"/>
    <w:rsid w:val="2E0E339B"/>
    <w:rsid w:val="2E11F138"/>
    <w:rsid w:val="2E138018"/>
    <w:rsid w:val="2E14D64E"/>
    <w:rsid w:val="2E1763F9"/>
    <w:rsid w:val="2E1ECE58"/>
    <w:rsid w:val="2E2327B6"/>
    <w:rsid w:val="2E239BF4"/>
    <w:rsid w:val="2E28E52E"/>
    <w:rsid w:val="2E2A29AA"/>
    <w:rsid w:val="2E2E5A44"/>
    <w:rsid w:val="2E2F19DC"/>
    <w:rsid w:val="2E2F1A8E"/>
    <w:rsid w:val="2E319602"/>
    <w:rsid w:val="2E35827B"/>
    <w:rsid w:val="2E37001B"/>
    <w:rsid w:val="2E37D678"/>
    <w:rsid w:val="2E3E1DA3"/>
    <w:rsid w:val="2E40EF0F"/>
    <w:rsid w:val="2E4526C5"/>
    <w:rsid w:val="2E456B8B"/>
    <w:rsid w:val="2E4646CE"/>
    <w:rsid w:val="2E4A6A9A"/>
    <w:rsid w:val="2E4B844D"/>
    <w:rsid w:val="2E4D2D72"/>
    <w:rsid w:val="2E4EE3AE"/>
    <w:rsid w:val="2E530195"/>
    <w:rsid w:val="2E562C60"/>
    <w:rsid w:val="2E5D9C8B"/>
    <w:rsid w:val="2E5F10BA"/>
    <w:rsid w:val="2E60E447"/>
    <w:rsid w:val="2E62A4CE"/>
    <w:rsid w:val="2E6B681A"/>
    <w:rsid w:val="2E6D5C17"/>
    <w:rsid w:val="2E6F5B82"/>
    <w:rsid w:val="2E752C8D"/>
    <w:rsid w:val="2E765BDF"/>
    <w:rsid w:val="2E889273"/>
    <w:rsid w:val="2E895748"/>
    <w:rsid w:val="2E8A5242"/>
    <w:rsid w:val="2E8BDE3E"/>
    <w:rsid w:val="2EA033D3"/>
    <w:rsid w:val="2EA0F3F0"/>
    <w:rsid w:val="2EA478F9"/>
    <w:rsid w:val="2EAAEA33"/>
    <w:rsid w:val="2EB18D28"/>
    <w:rsid w:val="2EB4484F"/>
    <w:rsid w:val="2EB49BE3"/>
    <w:rsid w:val="2EB49EC7"/>
    <w:rsid w:val="2EB5F391"/>
    <w:rsid w:val="2EBADDFC"/>
    <w:rsid w:val="2EBDCE20"/>
    <w:rsid w:val="2EBE6749"/>
    <w:rsid w:val="2EBF8B87"/>
    <w:rsid w:val="2EC01FAC"/>
    <w:rsid w:val="2EC0F41B"/>
    <w:rsid w:val="2EC26578"/>
    <w:rsid w:val="2EC93D16"/>
    <w:rsid w:val="2ECBEDB8"/>
    <w:rsid w:val="2ECC54E7"/>
    <w:rsid w:val="2ECEA3E6"/>
    <w:rsid w:val="2ED11F2A"/>
    <w:rsid w:val="2ED34D34"/>
    <w:rsid w:val="2ED4DD95"/>
    <w:rsid w:val="2ED505AD"/>
    <w:rsid w:val="2ED531F0"/>
    <w:rsid w:val="2ED68858"/>
    <w:rsid w:val="2EDBF9DC"/>
    <w:rsid w:val="2EDC81C6"/>
    <w:rsid w:val="2EE4199A"/>
    <w:rsid w:val="2EE4F88B"/>
    <w:rsid w:val="2EE9C181"/>
    <w:rsid w:val="2EEA3443"/>
    <w:rsid w:val="2EF1640B"/>
    <w:rsid w:val="2EF3B104"/>
    <w:rsid w:val="2EF542C2"/>
    <w:rsid w:val="2EF5AB40"/>
    <w:rsid w:val="2EF5C049"/>
    <w:rsid w:val="2EF806C5"/>
    <w:rsid w:val="2EFA53A1"/>
    <w:rsid w:val="2EFAC434"/>
    <w:rsid w:val="2EFB4464"/>
    <w:rsid w:val="2EFB7CDA"/>
    <w:rsid w:val="2F01DFB9"/>
    <w:rsid w:val="2F0A1C23"/>
    <w:rsid w:val="2F0B8D95"/>
    <w:rsid w:val="2F0C785C"/>
    <w:rsid w:val="2F0CD8A8"/>
    <w:rsid w:val="2F0E5153"/>
    <w:rsid w:val="2F0FF5DA"/>
    <w:rsid w:val="2F149394"/>
    <w:rsid w:val="2F14BDA9"/>
    <w:rsid w:val="2F16871E"/>
    <w:rsid w:val="2F224F0A"/>
    <w:rsid w:val="2F2A34BF"/>
    <w:rsid w:val="2F2ABBFC"/>
    <w:rsid w:val="2F2C192A"/>
    <w:rsid w:val="2F2DED91"/>
    <w:rsid w:val="2F2E312F"/>
    <w:rsid w:val="2F2F411D"/>
    <w:rsid w:val="2F30AA6A"/>
    <w:rsid w:val="2F38586D"/>
    <w:rsid w:val="2F3954D0"/>
    <w:rsid w:val="2F3A0B59"/>
    <w:rsid w:val="2F3A3392"/>
    <w:rsid w:val="2F3A5C8C"/>
    <w:rsid w:val="2F3BB4A5"/>
    <w:rsid w:val="2F3C6D29"/>
    <w:rsid w:val="2F3EFB83"/>
    <w:rsid w:val="2F43A471"/>
    <w:rsid w:val="2F46946B"/>
    <w:rsid w:val="2F47A1E0"/>
    <w:rsid w:val="2F4A12E6"/>
    <w:rsid w:val="2F4C1ACF"/>
    <w:rsid w:val="2F53E094"/>
    <w:rsid w:val="2F54E177"/>
    <w:rsid w:val="2F557501"/>
    <w:rsid w:val="2F56CB9F"/>
    <w:rsid w:val="2F5AF1E9"/>
    <w:rsid w:val="2F5C9674"/>
    <w:rsid w:val="2F5F13C8"/>
    <w:rsid w:val="2F5F1FA4"/>
    <w:rsid w:val="2F6CAFEE"/>
    <w:rsid w:val="2F6E4E31"/>
    <w:rsid w:val="2F704126"/>
    <w:rsid w:val="2F721B74"/>
    <w:rsid w:val="2F772F61"/>
    <w:rsid w:val="2F77F6B2"/>
    <w:rsid w:val="2F812BBF"/>
    <w:rsid w:val="2F84491C"/>
    <w:rsid w:val="2F863857"/>
    <w:rsid w:val="2F8CBFE8"/>
    <w:rsid w:val="2F8DC7BF"/>
    <w:rsid w:val="2F93A93A"/>
    <w:rsid w:val="2F95FDFA"/>
    <w:rsid w:val="2F990B0E"/>
    <w:rsid w:val="2F9B9DFF"/>
    <w:rsid w:val="2FA3AD02"/>
    <w:rsid w:val="2FA79DED"/>
    <w:rsid w:val="2FA84663"/>
    <w:rsid w:val="2FAC9F0D"/>
    <w:rsid w:val="2FAF2DCF"/>
    <w:rsid w:val="2FB0C704"/>
    <w:rsid w:val="2FB1CE11"/>
    <w:rsid w:val="2FB413FB"/>
    <w:rsid w:val="2FB85885"/>
    <w:rsid w:val="2FBB3C8D"/>
    <w:rsid w:val="2FBD178E"/>
    <w:rsid w:val="2FBE2A84"/>
    <w:rsid w:val="2FBE4EEA"/>
    <w:rsid w:val="2FBFB281"/>
    <w:rsid w:val="2FC01403"/>
    <w:rsid w:val="2FC25B6B"/>
    <w:rsid w:val="2FC6E1F8"/>
    <w:rsid w:val="2FCC1351"/>
    <w:rsid w:val="2FCFFA9B"/>
    <w:rsid w:val="2FD7AB49"/>
    <w:rsid w:val="2FD828F6"/>
    <w:rsid w:val="2FDB30AB"/>
    <w:rsid w:val="2FDFA918"/>
    <w:rsid w:val="2FE091B5"/>
    <w:rsid w:val="2FED3A4E"/>
    <w:rsid w:val="2FEDE7C1"/>
    <w:rsid w:val="2FEE46D0"/>
    <w:rsid w:val="2FF0C46E"/>
    <w:rsid w:val="2FF14036"/>
    <w:rsid w:val="2FF1A7AF"/>
    <w:rsid w:val="2FF59A0A"/>
    <w:rsid w:val="2FF77810"/>
    <w:rsid w:val="2FFCC718"/>
    <w:rsid w:val="2FFD3D9E"/>
    <w:rsid w:val="3005F36E"/>
    <w:rsid w:val="3006645C"/>
    <w:rsid w:val="3009F19B"/>
    <w:rsid w:val="300A5C05"/>
    <w:rsid w:val="300B42E8"/>
    <w:rsid w:val="30106ADD"/>
    <w:rsid w:val="3015D670"/>
    <w:rsid w:val="30172B37"/>
    <w:rsid w:val="301AF1FB"/>
    <w:rsid w:val="301AF8EB"/>
    <w:rsid w:val="301D4E50"/>
    <w:rsid w:val="301D6FF1"/>
    <w:rsid w:val="30244297"/>
    <w:rsid w:val="302E1634"/>
    <w:rsid w:val="30301580"/>
    <w:rsid w:val="30319A7F"/>
    <w:rsid w:val="3038579C"/>
    <w:rsid w:val="30388DA9"/>
    <w:rsid w:val="303BFF91"/>
    <w:rsid w:val="303F488D"/>
    <w:rsid w:val="303F7958"/>
    <w:rsid w:val="303F900E"/>
    <w:rsid w:val="3041ACAE"/>
    <w:rsid w:val="304415FB"/>
    <w:rsid w:val="304521FC"/>
    <w:rsid w:val="30467822"/>
    <w:rsid w:val="304F6EE6"/>
    <w:rsid w:val="305043D5"/>
    <w:rsid w:val="3051472E"/>
    <w:rsid w:val="3051D884"/>
    <w:rsid w:val="30563BFA"/>
    <w:rsid w:val="305C04B7"/>
    <w:rsid w:val="305D95C3"/>
    <w:rsid w:val="305FC73B"/>
    <w:rsid w:val="30603635"/>
    <w:rsid w:val="3060ACA6"/>
    <w:rsid w:val="306557CD"/>
    <w:rsid w:val="306C9703"/>
    <w:rsid w:val="306D68DA"/>
    <w:rsid w:val="30758AA1"/>
    <w:rsid w:val="3079100A"/>
    <w:rsid w:val="307FEB25"/>
    <w:rsid w:val="307FF733"/>
    <w:rsid w:val="3080288E"/>
    <w:rsid w:val="308A0846"/>
    <w:rsid w:val="308C6182"/>
    <w:rsid w:val="308CA992"/>
    <w:rsid w:val="30915089"/>
    <w:rsid w:val="309153DC"/>
    <w:rsid w:val="30930BE7"/>
    <w:rsid w:val="309399A1"/>
    <w:rsid w:val="3099818E"/>
    <w:rsid w:val="3099B98F"/>
    <w:rsid w:val="309C7BA8"/>
    <w:rsid w:val="309E0D9D"/>
    <w:rsid w:val="30A29196"/>
    <w:rsid w:val="30A88A94"/>
    <w:rsid w:val="30AAF2C0"/>
    <w:rsid w:val="30AC0994"/>
    <w:rsid w:val="30AEBD67"/>
    <w:rsid w:val="30B29953"/>
    <w:rsid w:val="30B2C9D5"/>
    <w:rsid w:val="30B2D3F7"/>
    <w:rsid w:val="30B3496B"/>
    <w:rsid w:val="30B4C06B"/>
    <w:rsid w:val="30B9CF1A"/>
    <w:rsid w:val="30BBB48F"/>
    <w:rsid w:val="30C11476"/>
    <w:rsid w:val="30C50E97"/>
    <w:rsid w:val="30C53CFD"/>
    <w:rsid w:val="30C6E1CD"/>
    <w:rsid w:val="30C795C6"/>
    <w:rsid w:val="30C8176C"/>
    <w:rsid w:val="30CDCE96"/>
    <w:rsid w:val="30CF9F96"/>
    <w:rsid w:val="30D1C0B7"/>
    <w:rsid w:val="30D3FB25"/>
    <w:rsid w:val="30D4575E"/>
    <w:rsid w:val="30D6F89C"/>
    <w:rsid w:val="30D9CAB1"/>
    <w:rsid w:val="30E140E8"/>
    <w:rsid w:val="30E37986"/>
    <w:rsid w:val="30E445AE"/>
    <w:rsid w:val="30E77FB1"/>
    <w:rsid w:val="30EA38C0"/>
    <w:rsid w:val="30F1AE7F"/>
    <w:rsid w:val="30F2E285"/>
    <w:rsid w:val="30F2F9C5"/>
    <w:rsid w:val="30FC3E14"/>
    <w:rsid w:val="30FCA43A"/>
    <w:rsid w:val="310155F6"/>
    <w:rsid w:val="3102D222"/>
    <w:rsid w:val="3104CE2F"/>
    <w:rsid w:val="3105368B"/>
    <w:rsid w:val="31066185"/>
    <w:rsid w:val="31098400"/>
    <w:rsid w:val="310AA2A6"/>
    <w:rsid w:val="310AF205"/>
    <w:rsid w:val="310E25CE"/>
    <w:rsid w:val="310FEDC9"/>
    <w:rsid w:val="31100EA5"/>
    <w:rsid w:val="31114D5A"/>
    <w:rsid w:val="3112EDAE"/>
    <w:rsid w:val="311320BC"/>
    <w:rsid w:val="31172E59"/>
    <w:rsid w:val="3118F7D5"/>
    <w:rsid w:val="311D44AA"/>
    <w:rsid w:val="312080F4"/>
    <w:rsid w:val="3126741F"/>
    <w:rsid w:val="312DCF08"/>
    <w:rsid w:val="312F201E"/>
    <w:rsid w:val="3132FF9E"/>
    <w:rsid w:val="3133BB0F"/>
    <w:rsid w:val="3134AEB0"/>
    <w:rsid w:val="313526A6"/>
    <w:rsid w:val="31353C7F"/>
    <w:rsid w:val="31355591"/>
    <w:rsid w:val="3135A29B"/>
    <w:rsid w:val="31397D25"/>
    <w:rsid w:val="3139831B"/>
    <w:rsid w:val="313A90A3"/>
    <w:rsid w:val="3149A98C"/>
    <w:rsid w:val="314DAA7C"/>
    <w:rsid w:val="315B02BA"/>
    <w:rsid w:val="315F93CA"/>
    <w:rsid w:val="3160BDC2"/>
    <w:rsid w:val="31677795"/>
    <w:rsid w:val="316CF288"/>
    <w:rsid w:val="3177D5D4"/>
    <w:rsid w:val="317F8142"/>
    <w:rsid w:val="317F88E3"/>
    <w:rsid w:val="317F8AAE"/>
    <w:rsid w:val="317FF5CF"/>
    <w:rsid w:val="3181036E"/>
    <w:rsid w:val="31834100"/>
    <w:rsid w:val="3183663A"/>
    <w:rsid w:val="318441F2"/>
    <w:rsid w:val="31867512"/>
    <w:rsid w:val="318C63D6"/>
    <w:rsid w:val="318FE18D"/>
    <w:rsid w:val="31939836"/>
    <w:rsid w:val="3198AC2E"/>
    <w:rsid w:val="319AC831"/>
    <w:rsid w:val="319B2EA7"/>
    <w:rsid w:val="319BD683"/>
    <w:rsid w:val="319D422C"/>
    <w:rsid w:val="31A086B3"/>
    <w:rsid w:val="31A38C98"/>
    <w:rsid w:val="31A3E9ED"/>
    <w:rsid w:val="31A403D0"/>
    <w:rsid w:val="31A4FC38"/>
    <w:rsid w:val="31ABF5CD"/>
    <w:rsid w:val="31ACC945"/>
    <w:rsid w:val="31AD568C"/>
    <w:rsid w:val="31ADCC7C"/>
    <w:rsid w:val="31AE19F0"/>
    <w:rsid w:val="31AE6415"/>
    <w:rsid w:val="31B54E28"/>
    <w:rsid w:val="31B9A481"/>
    <w:rsid w:val="31BC2531"/>
    <w:rsid w:val="31BEAA89"/>
    <w:rsid w:val="31C09C8D"/>
    <w:rsid w:val="31C850A0"/>
    <w:rsid w:val="31D04EF9"/>
    <w:rsid w:val="31D1CF5D"/>
    <w:rsid w:val="31D56EA6"/>
    <w:rsid w:val="31D93E06"/>
    <w:rsid w:val="31DB28B0"/>
    <w:rsid w:val="31DC8BB8"/>
    <w:rsid w:val="31E00124"/>
    <w:rsid w:val="31E38EAA"/>
    <w:rsid w:val="31E43BFB"/>
    <w:rsid w:val="31E544AD"/>
    <w:rsid w:val="31EEA920"/>
    <w:rsid w:val="31F0AD21"/>
    <w:rsid w:val="31F5E786"/>
    <w:rsid w:val="31F80A04"/>
    <w:rsid w:val="31FB48E0"/>
    <w:rsid w:val="31FC1B43"/>
    <w:rsid w:val="3203ADA5"/>
    <w:rsid w:val="32068503"/>
    <w:rsid w:val="3207FEF4"/>
    <w:rsid w:val="3208CFE1"/>
    <w:rsid w:val="320A09DF"/>
    <w:rsid w:val="320BF55B"/>
    <w:rsid w:val="320EE401"/>
    <w:rsid w:val="32100276"/>
    <w:rsid w:val="3213B2BE"/>
    <w:rsid w:val="3218338A"/>
    <w:rsid w:val="321A68D1"/>
    <w:rsid w:val="321BFDBF"/>
    <w:rsid w:val="322252B3"/>
    <w:rsid w:val="3222E2AF"/>
    <w:rsid w:val="322773BF"/>
    <w:rsid w:val="322C40D3"/>
    <w:rsid w:val="322D5466"/>
    <w:rsid w:val="322FE05E"/>
    <w:rsid w:val="3237B9BB"/>
    <w:rsid w:val="323A4649"/>
    <w:rsid w:val="323B351C"/>
    <w:rsid w:val="323D91FD"/>
    <w:rsid w:val="3242E7D2"/>
    <w:rsid w:val="3243C229"/>
    <w:rsid w:val="3247A290"/>
    <w:rsid w:val="3247B977"/>
    <w:rsid w:val="324C3741"/>
    <w:rsid w:val="324CCB54"/>
    <w:rsid w:val="324D3941"/>
    <w:rsid w:val="324DE49F"/>
    <w:rsid w:val="324EB94B"/>
    <w:rsid w:val="3252D3AE"/>
    <w:rsid w:val="3255AC5B"/>
    <w:rsid w:val="325733C8"/>
    <w:rsid w:val="325C5E41"/>
    <w:rsid w:val="3260A118"/>
    <w:rsid w:val="3260BC67"/>
    <w:rsid w:val="326835BD"/>
    <w:rsid w:val="3269303F"/>
    <w:rsid w:val="326C9EB7"/>
    <w:rsid w:val="326E0F34"/>
    <w:rsid w:val="3270E7D0"/>
    <w:rsid w:val="3272EEBF"/>
    <w:rsid w:val="3278B03B"/>
    <w:rsid w:val="32866006"/>
    <w:rsid w:val="328733DF"/>
    <w:rsid w:val="32889B86"/>
    <w:rsid w:val="328C18AB"/>
    <w:rsid w:val="329025A5"/>
    <w:rsid w:val="32952787"/>
    <w:rsid w:val="3296CD37"/>
    <w:rsid w:val="329B0BD0"/>
    <w:rsid w:val="329FAEE8"/>
    <w:rsid w:val="32A47BB4"/>
    <w:rsid w:val="32A729E9"/>
    <w:rsid w:val="32AA854F"/>
    <w:rsid w:val="32B2ADA0"/>
    <w:rsid w:val="32B56143"/>
    <w:rsid w:val="32B5B66E"/>
    <w:rsid w:val="32B879E3"/>
    <w:rsid w:val="32BB0B01"/>
    <w:rsid w:val="32BB9944"/>
    <w:rsid w:val="32BCCF65"/>
    <w:rsid w:val="32BD9CD4"/>
    <w:rsid w:val="32BDDE89"/>
    <w:rsid w:val="32C00AFF"/>
    <w:rsid w:val="32C0C3C0"/>
    <w:rsid w:val="32C41E75"/>
    <w:rsid w:val="32C58A32"/>
    <w:rsid w:val="32C8E9BE"/>
    <w:rsid w:val="32CCFC54"/>
    <w:rsid w:val="32CE30E0"/>
    <w:rsid w:val="32CE65B3"/>
    <w:rsid w:val="32D32A04"/>
    <w:rsid w:val="32D77FC6"/>
    <w:rsid w:val="32DB0C6D"/>
    <w:rsid w:val="32E366A1"/>
    <w:rsid w:val="32E37A2C"/>
    <w:rsid w:val="32E74FF4"/>
    <w:rsid w:val="32EE0176"/>
    <w:rsid w:val="32EFE8B2"/>
    <w:rsid w:val="32F7EEC1"/>
    <w:rsid w:val="32F8371E"/>
    <w:rsid w:val="32FA4097"/>
    <w:rsid w:val="32FAC166"/>
    <w:rsid w:val="32FBB8C4"/>
    <w:rsid w:val="3300A9DF"/>
    <w:rsid w:val="3301FF74"/>
    <w:rsid w:val="33029DCB"/>
    <w:rsid w:val="33035370"/>
    <w:rsid w:val="3308A057"/>
    <w:rsid w:val="3308BB23"/>
    <w:rsid w:val="3308E9F9"/>
    <w:rsid w:val="33099278"/>
    <w:rsid w:val="330BD1B9"/>
    <w:rsid w:val="330C405F"/>
    <w:rsid w:val="3312520C"/>
    <w:rsid w:val="3315AE3E"/>
    <w:rsid w:val="3315F8C8"/>
    <w:rsid w:val="331A04F1"/>
    <w:rsid w:val="331C4A55"/>
    <w:rsid w:val="3320E3F3"/>
    <w:rsid w:val="3322763F"/>
    <w:rsid w:val="3322ECC4"/>
    <w:rsid w:val="332567A9"/>
    <w:rsid w:val="332575B8"/>
    <w:rsid w:val="3326EB76"/>
    <w:rsid w:val="332A6129"/>
    <w:rsid w:val="332A6498"/>
    <w:rsid w:val="332CFF72"/>
    <w:rsid w:val="332EC422"/>
    <w:rsid w:val="332FBF18"/>
    <w:rsid w:val="33302D64"/>
    <w:rsid w:val="3334467C"/>
    <w:rsid w:val="33352E59"/>
    <w:rsid w:val="333800D1"/>
    <w:rsid w:val="333936D7"/>
    <w:rsid w:val="333A4481"/>
    <w:rsid w:val="333E0DC9"/>
    <w:rsid w:val="33418F47"/>
    <w:rsid w:val="3344B1BE"/>
    <w:rsid w:val="3348BFF4"/>
    <w:rsid w:val="334A8F9D"/>
    <w:rsid w:val="334DDD53"/>
    <w:rsid w:val="33520D02"/>
    <w:rsid w:val="33575DBE"/>
    <w:rsid w:val="3358E218"/>
    <w:rsid w:val="335A164F"/>
    <w:rsid w:val="335B5E27"/>
    <w:rsid w:val="3360D3E4"/>
    <w:rsid w:val="336852C1"/>
    <w:rsid w:val="3368F724"/>
    <w:rsid w:val="336A8EA4"/>
    <w:rsid w:val="336F5BBA"/>
    <w:rsid w:val="336F71B6"/>
    <w:rsid w:val="337292A2"/>
    <w:rsid w:val="3374F74A"/>
    <w:rsid w:val="33762130"/>
    <w:rsid w:val="3377FDB6"/>
    <w:rsid w:val="3378B42D"/>
    <w:rsid w:val="3378BBE6"/>
    <w:rsid w:val="337C667B"/>
    <w:rsid w:val="337DA54B"/>
    <w:rsid w:val="3383A8AA"/>
    <w:rsid w:val="33885612"/>
    <w:rsid w:val="3388D67B"/>
    <w:rsid w:val="3389BD40"/>
    <w:rsid w:val="338E7CD5"/>
    <w:rsid w:val="338F8752"/>
    <w:rsid w:val="338FE971"/>
    <w:rsid w:val="338FFADB"/>
    <w:rsid w:val="3394551E"/>
    <w:rsid w:val="3395D95E"/>
    <w:rsid w:val="33969129"/>
    <w:rsid w:val="3397F35F"/>
    <w:rsid w:val="33981B92"/>
    <w:rsid w:val="33981CE0"/>
    <w:rsid w:val="339824DD"/>
    <w:rsid w:val="339A46AA"/>
    <w:rsid w:val="339A7B4B"/>
    <w:rsid w:val="339DE63C"/>
    <w:rsid w:val="339EEB5C"/>
    <w:rsid w:val="33A14D68"/>
    <w:rsid w:val="33A1BDEC"/>
    <w:rsid w:val="33A55F19"/>
    <w:rsid w:val="33A5D85D"/>
    <w:rsid w:val="33A9D2E5"/>
    <w:rsid w:val="33B07A54"/>
    <w:rsid w:val="33B09235"/>
    <w:rsid w:val="33B3569B"/>
    <w:rsid w:val="33B6BA7F"/>
    <w:rsid w:val="33BCFEDE"/>
    <w:rsid w:val="33C1F889"/>
    <w:rsid w:val="33CA948F"/>
    <w:rsid w:val="33CB0AD5"/>
    <w:rsid w:val="33CD002C"/>
    <w:rsid w:val="33D02A41"/>
    <w:rsid w:val="33D38F5E"/>
    <w:rsid w:val="33D42931"/>
    <w:rsid w:val="33D679FE"/>
    <w:rsid w:val="33D84F0C"/>
    <w:rsid w:val="33DA19AF"/>
    <w:rsid w:val="33DD38AF"/>
    <w:rsid w:val="33DE9F40"/>
    <w:rsid w:val="33E182E5"/>
    <w:rsid w:val="33E1D552"/>
    <w:rsid w:val="33E51E0F"/>
    <w:rsid w:val="33E570AB"/>
    <w:rsid w:val="33F09E0C"/>
    <w:rsid w:val="33F3329A"/>
    <w:rsid w:val="33F42995"/>
    <w:rsid w:val="33F491A1"/>
    <w:rsid w:val="33F5D8A5"/>
    <w:rsid w:val="33F8AB89"/>
    <w:rsid w:val="33F8CC7C"/>
    <w:rsid w:val="33F9F078"/>
    <w:rsid w:val="33FA93F0"/>
    <w:rsid w:val="33FCE406"/>
    <w:rsid w:val="33FF5AF0"/>
    <w:rsid w:val="340310EF"/>
    <w:rsid w:val="340768E8"/>
    <w:rsid w:val="340CD603"/>
    <w:rsid w:val="340F7933"/>
    <w:rsid w:val="34125956"/>
    <w:rsid w:val="34157F71"/>
    <w:rsid w:val="34165416"/>
    <w:rsid w:val="341727D3"/>
    <w:rsid w:val="3417BD7A"/>
    <w:rsid w:val="341CD7C8"/>
    <w:rsid w:val="341D183A"/>
    <w:rsid w:val="3420359E"/>
    <w:rsid w:val="3421C1C2"/>
    <w:rsid w:val="3422BF6D"/>
    <w:rsid w:val="34235DA9"/>
    <w:rsid w:val="3427BAE4"/>
    <w:rsid w:val="342A6673"/>
    <w:rsid w:val="342BD7F1"/>
    <w:rsid w:val="342EDD9B"/>
    <w:rsid w:val="3432D24D"/>
    <w:rsid w:val="3432E05B"/>
    <w:rsid w:val="3433CE23"/>
    <w:rsid w:val="3433E8D7"/>
    <w:rsid w:val="343C0F11"/>
    <w:rsid w:val="343E50CE"/>
    <w:rsid w:val="343E87D0"/>
    <w:rsid w:val="34415C5A"/>
    <w:rsid w:val="3442F6E7"/>
    <w:rsid w:val="3456A991"/>
    <w:rsid w:val="34595A3B"/>
    <w:rsid w:val="34596977"/>
    <w:rsid w:val="345AD526"/>
    <w:rsid w:val="34612E5F"/>
    <w:rsid w:val="346212A6"/>
    <w:rsid w:val="34697F46"/>
    <w:rsid w:val="3469AA86"/>
    <w:rsid w:val="346B7776"/>
    <w:rsid w:val="346DA33E"/>
    <w:rsid w:val="346F6131"/>
    <w:rsid w:val="34707805"/>
    <w:rsid w:val="3475D340"/>
    <w:rsid w:val="34787429"/>
    <w:rsid w:val="3478C2A3"/>
    <w:rsid w:val="3480DCBC"/>
    <w:rsid w:val="34827278"/>
    <w:rsid w:val="3482DCC5"/>
    <w:rsid w:val="3483D13A"/>
    <w:rsid w:val="3488B6E6"/>
    <w:rsid w:val="348D78BC"/>
    <w:rsid w:val="348E9B04"/>
    <w:rsid w:val="34925134"/>
    <w:rsid w:val="34933DE1"/>
    <w:rsid w:val="349B0534"/>
    <w:rsid w:val="349F3E70"/>
    <w:rsid w:val="34A38741"/>
    <w:rsid w:val="34A5CCA9"/>
    <w:rsid w:val="34A61164"/>
    <w:rsid w:val="34AC5353"/>
    <w:rsid w:val="34ACB88B"/>
    <w:rsid w:val="34B0B93D"/>
    <w:rsid w:val="34B2C922"/>
    <w:rsid w:val="34B3B9BA"/>
    <w:rsid w:val="34B3E9A7"/>
    <w:rsid w:val="34B4FEF5"/>
    <w:rsid w:val="34B56905"/>
    <w:rsid w:val="34B6AE53"/>
    <w:rsid w:val="34B9A0E4"/>
    <w:rsid w:val="34BAB3D7"/>
    <w:rsid w:val="34BB6448"/>
    <w:rsid w:val="34BD1EDD"/>
    <w:rsid w:val="34C06C17"/>
    <w:rsid w:val="34C0C4B7"/>
    <w:rsid w:val="34C22B55"/>
    <w:rsid w:val="34C4E605"/>
    <w:rsid w:val="34CA22C4"/>
    <w:rsid w:val="34CDFB6E"/>
    <w:rsid w:val="34D24B93"/>
    <w:rsid w:val="34D3708A"/>
    <w:rsid w:val="34D5A556"/>
    <w:rsid w:val="34D78D9D"/>
    <w:rsid w:val="34D7B4F4"/>
    <w:rsid w:val="34D8707F"/>
    <w:rsid w:val="34DF05ED"/>
    <w:rsid w:val="34E180B0"/>
    <w:rsid w:val="34E6BE5D"/>
    <w:rsid w:val="34E7E748"/>
    <w:rsid w:val="34E8AA27"/>
    <w:rsid w:val="34F12276"/>
    <w:rsid w:val="34F3BD54"/>
    <w:rsid w:val="34F89A4A"/>
    <w:rsid w:val="34FD5162"/>
    <w:rsid w:val="34FEAA2E"/>
    <w:rsid w:val="3503434E"/>
    <w:rsid w:val="3504A3F4"/>
    <w:rsid w:val="35054A9D"/>
    <w:rsid w:val="350AA670"/>
    <w:rsid w:val="350ACCE0"/>
    <w:rsid w:val="350ADF9D"/>
    <w:rsid w:val="3511E553"/>
    <w:rsid w:val="3514A2C1"/>
    <w:rsid w:val="3515D85D"/>
    <w:rsid w:val="3517B8B7"/>
    <w:rsid w:val="351E0F64"/>
    <w:rsid w:val="35201713"/>
    <w:rsid w:val="3522A0DF"/>
    <w:rsid w:val="3527DCFC"/>
    <w:rsid w:val="3528F545"/>
    <w:rsid w:val="352B7D72"/>
    <w:rsid w:val="352C4E69"/>
    <w:rsid w:val="35311C48"/>
    <w:rsid w:val="35325032"/>
    <w:rsid w:val="353ABA62"/>
    <w:rsid w:val="353B9A3E"/>
    <w:rsid w:val="353F6616"/>
    <w:rsid w:val="354944A7"/>
    <w:rsid w:val="3549762B"/>
    <w:rsid w:val="354C7326"/>
    <w:rsid w:val="354C9852"/>
    <w:rsid w:val="354DD9E0"/>
    <w:rsid w:val="354EE465"/>
    <w:rsid w:val="354EEDE8"/>
    <w:rsid w:val="3550DC97"/>
    <w:rsid w:val="3551C8ED"/>
    <w:rsid w:val="35577D49"/>
    <w:rsid w:val="3561DF9B"/>
    <w:rsid w:val="35620B00"/>
    <w:rsid w:val="3564A371"/>
    <w:rsid w:val="3567D401"/>
    <w:rsid w:val="3570D376"/>
    <w:rsid w:val="35723AF8"/>
    <w:rsid w:val="357430B7"/>
    <w:rsid w:val="357C42C5"/>
    <w:rsid w:val="357E281A"/>
    <w:rsid w:val="357FDE3B"/>
    <w:rsid w:val="3582579F"/>
    <w:rsid w:val="3583E066"/>
    <w:rsid w:val="35846D80"/>
    <w:rsid w:val="3589575F"/>
    <w:rsid w:val="358AF569"/>
    <w:rsid w:val="358F0E00"/>
    <w:rsid w:val="3592DDD2"/>
    <w:rsid w:val="35976962"/>
    <w:rsid w:val="35994E40"/>
    <w:rsid w:val="359A1DF8"/>
    <w:rsid w:val="359CD728"/>
    <w:rsid w:val="359CDE61"/>
    <w:rsid w:val="35A2C313"/>
    <w:rsid w:val="35A47460"/>
    <w:rsid w:val="35AA8471"/>
    <w:rsid w:val="35ADBE5C"/>
    <w:rsid w:val="35B121E8"/>
    <w:rsid w:val="35B702CE"/>
    <w:rsid w:val="35B8703F"/>
    <w:rsid w:val="35B98435"/>
    <w:rsid w:val="35BF9396"/>
    <w:rsid w:val="35C1C07D"/>
    <w:rsid w:val="35C7D967"/>
    <w:rsid w:val="35CC2B0C"/>
    <w:rsid w:val="35CCA9BD"/>
    <w:rsid w:val="35D392C6"/>
    <w:rsid w:val="35D6DB00"/>
    <w:rsid w:val="35D83DEA"/>
    <w:rsid w:val="35DB21E8"/>
    <w:rsid w:val="35DC985C"/>
    <w:rsid w:val="35DF224A"/>
    <w:rsid w:val="35E3228C"/>
    <w:rsid w:val="35E68F9F"/>
    <w:rsid w:val="35E6F112"/>
    <w:rsid w:val="35ECFEA1"/>
    <w:rsid w:val="35F38E95"/>
    <w:rsid w:val="35F42393"/>
    <w:rsid w:val="35F57CA2"/>
    <w:rsid w:val="35F94AB9"/>
    <w:rsid w:val="35FD8C00"/>
    <w:rsid w:val="360046A9"/>
    <w:rsid w:val="3604DD51"/>
    <w:rsid w:val="3606E374"/>
    <w:rsid w:val="3611A3A1"/>
    <w:rsid w:val="361506E7"/>
    <w:rsid w:val="36157EDA"/>
    <w:rsid w:val="36159701"/>
    <w:rsid w:val="3617DF82"/>
    <w:rsid w:val="361A72FB"/>
    <w:rsid w:val="361F5CDD"/>
    <w:rsid w:val="3621E9E3"/>
    <w:rsid w:val="36220DE8"/>
    <w:rsid w:val="3627C1CD"/>
    <w:rsid w:val="36299CF8"/>
    <w:rsid w:val="362A8026"/>
    <w:rsid w:val="362ACF2C"/>
    <w:rsid w:val="362B6C79"/>
    <w:rsid w:val="362C7DD5"/>
    <w:rsid w:val="362DE164"/>
    <w:rsid w:val="36300983"/>
    <w:rsid w:val="3637F3CE"/>
    <w:rsid w:val="36394F6F"/>
    <w:rsid w:val="363BE7D2"/>
    <w:rsid w:val="364BE923"/>
    <w:rsid w:val="36591CE6"/>
    <w:rsid w:val="365A087E"/>
    <w:rsid w:val="365ABB55"/>
    <w:rsid w:val="365AF838"/>
    <w:rsid w:val="365FFC9D"/>
    <w:rsid w:val="3661B359"/>
    <w:rsid w:val="3664C926"/>
    <w:rsid w:val="366BFAA7"/>
    <w:rsid w:val="3670AC02"/>
    <w:rsid w:val="3675EB71"/>
    <w:rsid w:val="36763778"/>
    <w:rsid w:val="36772031"/>
    <w:rsid w:val="367B3450"/>
    <w:rsid w:val="367C2F8B"/>
    <w:rsid w:val="367D1631"/>
    <w:rsid w:val="367D7854"/>
    <w:rsid w:val="367D7E64"/>
    <w:rsid w:val="36822E5A"/>
    <w:rsid w:val="368388E8"/>
    <w:rsid w:val="3684330B"/>
    <w:rsid w:val="36873961"/>
    <w:rsid w:val="3688E355"/>
    <w:rsid w:val="368AC493"/>
    <w:rsid w:val="368E54C0"/>
    <w:rsid w:val="369118BF"/>
    <w:rsid w:val="3694D7F9"/>
    <w:rsid w:val="36A80BC6"/>
    <w:rsid w:val="36A8152E"/>
    <w:rsid w:val="36B01880"/>
    <w:rsid w:val="36B233A6"/>
    <w:rsid w:val="36B3CFB5"/>
    <w:rsid w:val="36B40A8B"/>
    <w:rsid w:val="36B68EB7"/>
    <w:rsid w:val="36BDE162"/>
    <w:rsid w:val="36C0D019"/>
    <w:rsid w:val="36C21F91"/>
    <w:rsid w:val="36C479F0"/>
    <w:rsid w:val="36C54A08"/>
    <w:rsid w:val="36C54D02"/>
    <w:rsid w:val="36C7C9BA"/>
    <w:rsid w:val="36C9B43E"/>
    <w:rsid w:val="36C9F20C"/>
    <w:rsid w:val="36D4D6BA"/>
    <w:rsid w:val="36D5CC37"/>
    <w:rsid w:val="36D8ED25"/>
    <w:rsid w:val="36D97011"/>
    <w:rsid w:val="36DC8963"/>
    <w:rsid w:val="36DDF09B"/>
    <w:rsid w:val="36DE3241"/>
    <w:rsid w:val="36DE4761"/>
    <w:rsid w:val="36DEE74C"/>
    <w:rsid w:val="36EA6071"/>
    <w:rsid w:val="36EAD67A"/>
    <w:rsid w:val="36EB6442"/>
    <w:rsid w:val="36EDE2FD"/>
    <w:rsid w:val="36F1F6F0"/>
    <w:rsid w:val="36F4C0B3"/>
    <w:rsid w:val="36F5193B"/>
    <w:rsid w:val="36F57E7E"/>
    <w:rsid w:val="36F70FE1"/>
    <w:rsid w:val="36F8AEB5"/>
    <w:rsid w:val="36F9F2E7"/>
    <w:rsid w:val="36FB5366"/>
    <w:rsid w:val="36FDAE40"/>
    <w:rsid w:val="3700A952"/>
    <w:rsid w:val="370330BE"/>
    <w:rsid w:val="3704DBB9"/>
    <w:rsid w:val="3705BE03"/>
    <w:rsid w:val="370880B3"/>
    <w:rsid w:val="3714D906"/>
    <w:rsid w:val="372243AD"/>
    <w:rsid w:val="3722A0A8"/>
    <w:rsid w:val="37287BCA"/>
    <w:rsid w:val="372AF5F4"/>
    <w:rsid w:val="372CD162"/>
    <w:rsid w:val="37302758"/>
    <w:rsid w:val="373B305F"/>
    <w:rsid w:val="373DDE95"/>
    <w:rsid w:val="373E2790"/>
    <w:rsid w:val="373ED66A"/>
    <w:rsid w:val="373FE16B"/>
    <w:rsid w:val="37418E9F"/>
    <w:rsid w:val="3743D91E"/>
    <w:rsid w:val="374BEFFB"/>
    <w:rsid w:val="37571E39"/>
    <w:rsid w:val="3758D2B9"/>
    <w:rsid w:val="375B89B9"/>
    <w:rsid w:val="375EC124"/>
    <w:rsid w:val="37641A85"/>
    <w:rsid w:val="3764C88E"/>
    <w:rsid w:val="3767CA5D"/>
    <w:rsid w:val="3767EFDE"/>
    <w:rsid w:val="37693EEE"/>
    <w:rsid w:val="376D8AFF"/>
    <w:rsid w:val="3770F06F"/>
    <w:rsid w:val="3771FF26"/>
    <w:rsid w:val="37757C5A"/>
    <w:rsid w:val="377712D0"/>
    <w:rsid w:val="377DF672"/>
    <w:rsid w:val="3785BA1C"/>
    <w:rsid w:val="37896CC3"/>
    <w:rsid w:val="378A0E10"/>
    <w:rsid w:val="378A142D"/>
    <w:rsid w:val="378A4807"/>
    <w:rsid w:val="378CBE95"/>
    <w:rsid w:val="378F7EEB"/>
    <w:rsid w:val="3791BE84"/>
    <w:rsid w:val="3798CB66"/>
    <w:rsid w:val="379DB720"/>
    <w:rsid w:val="379E35A1"/>
    <w:rsid w:val="37A068D3"/>
    <w:rsid w:val="37A178CE"/>
    <w:rsid w:val="37A2C0AB"/>
    <w:rsid w:val="37A3594F"/>
    <w:rsid w:val="37A6DF91"/>
    <w:rsid w:val="37ACCDE9"/>
    <w:rsid w:val="37AF3E78"/>
    <w:rsid w:val="37B4083A"/>
    <w:rsid w:val="37B75094"/>
    <w:rsid w:val="37B8434E"/>
    <w:rsid w:val="37B87299"/>
    <w:rsid w:val="37BB0CEF"/>
    <w:rsid w:val="37BC9D9E"/>
    <w:rsid w:val="37BE04EE"/>
    <w:rsid w:val="37C3E367"/>
    <w:rsid w:val="37C99DB5"/>
    <w:rsid w:val="37C9C3FA"/>
    <w:rsid w:val="37CFD923"/>
    <w:rsid w:val="37CFE11E"/>
    <w:rsid w:val="37D4878F"/>
    <w:rsid w:val="37D825EA"/>
    <w:rsid w:val="37D8B719"/>
    <w:rsid w:val="37D8F5ED"/>
    <w:rsid w:val="37D9F36C"/>
    <w:rsid w:val="37E12CFE"/>
    <w:rsid w:val="37E132BB"/>
    <w:rsid w:val="37E2AC77"/>
    <w:rsid w:val="37E348E8"/>
    <w:rsid w:val="37E40305"/>
    <w:rsid w:val="37E57B15"/>
    <w:rsid w:val="37E6B711"/>
    <w:rsid w:val="37EBD43A"/>
    <w:rsid w:val="37EC241F"/>
    <w:rsid w:val="37EC8696"/>
    <w:rsid w:val="37F009FB"/>
    <w:rsid w:val="37F2CE06"/>
    <w:rsid w:val="37F7F5C5"/>
    <w:rsid w:val="37F8B0BA"/>
    <w:rsid w:val="37F96C73"/>
    <w:rsid w:val="37F9ECB3"/>
    <w:rsid w:val="37FEB3B5"/>
    <w:rsid w:val="3804CFE6"/>
    <w:rsid w:val="3811C16A"/>
    <w:rsid w:val="3814CEFE"/>
    <w:rsid w:val="38175382"/>
    <w:rsid w:val="38181775"/>
    <w:rsid w:val="38185E48"/>
    <w:rsid w:val="3818F603"/>
    <w:rsid w:val="381CF7EE"/>
    <w:rsid w:val="381FF9B6"/>
    <w:rsid w:val="38206C9F"/>
    <w:rsid w:val="3822A990"/>
    <w:rsid w:val="382B9FA5"/>
    <w:rsid w:val="382BB260"/>
    <w:rsid w:val="382F4064"/>
    <w:rsid w:val="383204DC"/>
    <w:rsid w:val="3832FEE7"/>
    <w:rsid w:val="38336A81"/>
    <w:rsid w:val="3839A58C"/>
    <w:rsid w:val="383D18AE"/>
    <w:rsid w:val="383ECBA2"/>
    <w:rsid w:val="3845327F"/>
    <w:rsid w:val="38458B5B"/>
    <w:rsid w:val="384682B3"/>
    <w:rsid w:val="384AFA3E"/>
    <w:rsid w:val="384CD361"/>
    <w:rsid w:val="384EA13A"/>
    <w:rsid w:val="3856336B"/>
    <w:rsid w:val="3856C51D"/>
    <w:rsid w:val="38571632"/>
    <w:rsid w:val="3858A316"/>
    <w:rsid w:val="385B03CC"/>
    <w:rsid w:val="3865454E"/>
    <w:rsid w:val="38659715"/>
    <w:rsid w:val="38694E3D"/>
    <w:rsid w:val="386973DD"/>
    <w:rsid w:val="386C4A36"/>
    <w:rsid w:val="386D3F04"/>
    <w:rsid w:val="386EE0B3"/>
    <w:rsid w:val="386EEB8D"/>
    <w:rsid w:val="3873D8E1"/>
    <w:rsid w:val="387457D4"/>
    <w:rsid w:val="3879ECEA"/>
    <w:rsid w:val="387B51E9"/>
    <w:rsid w:val="387F8E02"/>
    <w:rsid w:val="388267AA"/>
    <w:rsid w:val="3887AC92"/>
    <w:rsid w:val="38899392"/>
    <w:rsid w:val="388B46D5"/>
    <w:rsid w:val="388BBE0D"/>
    <w:rsid w:val="3893561F"/>
    <w:rsid w:val="38942A25"/>
    <w:rsid w:val="38952E7D"/>
    <w:rsid w:val="389B92E6"/>
    <w:rsid w:val="38A35B95"/>
    <w:rsid w:val="38A3CAB2"/>
    <w:rsid w:val="38A9B21F"/>
    <w:rsid w:val="38AA1E0D"/>
    <w:rsid w:val="38ACF587"/>
    <w:rsid w:val="38B009AE"/>
    <w:rsid w:val="38B3992B"/>
    <w:rsid w:val="38B8C4F3"/>
    <w:rsid w:val="38BB995B"/>
    <w:rsid w:val="38BD89BB"/>
    <w:rsid w:val="38BE7AFC"/>
    <w:rsid w:val="38BFB2DC"/>
    <w:rsid w:val="38C28315"/>
    <w:rsid w:val="38C50173"/>
    <w:rsid w:val="38C6B8EB"/>
    <w:rsid w:val="38C81D01"/>
    <w:rsid w:val="38CC6102"/>
    <w:rsid w:val="38CE9A12"/>
    <w:rsid w:val="38D12C07"/>
    <w:rsid w:val="38D175C1"/>
    <w:rsid w:val="38D414FA"/>
    <w:rsid w:val="38D61B84"/>
    <w:rsid w:val="38D6820C"/>
    <w:rsid w:val="38D703BE"/>
    <w:rsid w:val="38DC588C"/>
    <w:rsid w:val="38DE30F4"/>
    <w:rsid w:val="38DEE135"/>
    <w:rsid w:val="38DFECEB"/>
    <w:rsid w:val="38E1D3AC"/>
    <w:rsid w:val="38E7EAB4"/>
    <w:rsid w:val="38E84ED8"/>
    <w:rsid w:val="38E965D4"/>
    <w:rsid w:val="38EA6153"/>
    <w:rsid w:val="38EBE50E"/>
    <w:rsid w:val="38EDDFED"/>
    <w:rsid w:val="38F7A820"/>
    <w:rsid w:val="38F86C1E"/>
    <w:rsid w:val="38FD1B28"/>
    <w:rsid w:val="38FF0ACB"/>
    <w:rsid w:val="39021B26"/>
    <w:rsid w:val="39036675"/>
    <w:rsid w:val="390758E7"/>
    <w:rsid w:val="3907B6DA"/>
    <w:rsid w:val="39128D72"/>
    <w:rsid w:val="3918F4E2"/>
    <w:rsid w:val="3919AE95"/>
    <w:rsid w:val="391E2DDD"/>
    <w:rsid w:val="391E9155"/>
    <w:rsid w:val="391F1CC4"/>
    <w:rsid w:val="3920ACED"/>
    <w:rsid w:val="3924138E"/>
    <w:rsid w:val="392859CA"/>
    <w:rsid w:val="392894C1"/>
    <w:rsid w:val="392ECF10"/>
    <w:rsid w:val="393017DE"/>
    <w:rsid w:val="39369F22"/>
    <w:rsid w:val="3938A614"/>
    <w:rsid w:val="393A8225"/>
    <w:rsid w:val="393AB9D4"/>
    <w:rsid w:val="393BED53"/>
    <w:rsid w:val="393C723C"/>
    <w:rsid w:val="393E3C53"/>
    <w:rsid w:val="393E87FF"/>
    <w:rsid w:val="394051CE"/>
    <w:rsid w:val="39429F41"/>
    <w:rsid w:val="3943016B"/>
    <w:rsid w:val="3943E7C0"/>
    <w:rsid w:val="394903EC"/>
    <w:rsid w:val="394AAB57"/>
    <w:rsid w:val="394D95AC"/>
    <w:rsid w:val="39521F67"/>
    <w:rsid w:val="3953640A"/>
    <w:rsid w:val="3954ECF8"/>
    <w:rsid w:val="39570719"/>
    <w:rsid w:val="395750D5"/>
    <w:rsid w:val="3957700C"/>
    <w:rsid w:val="395A72A2"/>
    <w:rsid w:val="3964769A"/>
    <w:rsid w:val="396674CD"/>
    <w:rsid w:val="396693A0"/>
    <w:rsid w:val="39672CA3"/>
    <w:rsid w:val="39674EB1"/>
    <w:rsid w:val="396C1DD0"/>
    <w:rsid w:val="396CA97A"/>
    <w:rsid w:val="396F1D16"/>
    <w:rsid w:val="39715389"/>
    <w:rsid w:val="3971CDFD"/>
    <w:rsid w:val="39734F2D"/>
    <w:rsid w:val="39745495"/>
    <w:rsid w:val="39786402"/>
    <w:rsid w:val="3978E6EC"/>
    <w:rsid w:val="397986E9"/>
    <w:rsid w:val="397CA10D"/>
    <w:rsid w:val="39812694"/>
    <w:rsid w:val="3983CCC8"/>
    <w:rsid w:val="398661F5"/>
    <w:rsid w:val="39882591"/>
    <w:rsid w:val="398AEF04"/>
    <w:rsid w:val="398B4E66"/>
    <w:rsid w:val="398DAD39"/>
    <w:rsid w:val="39924FE2"/>
    <w:rsid w:val="39959068"/>
    <w:rsid w:val="39983D30"/>
    <w:rsid w:val="39999DAD"/>
    <w:rsid w:val="399B758A"/>
    <w:rsid w:val="39A568A4"/>
    <w:rsid w:val="39A6C7CA"/>
    <w:rsid w:val="39A7CBD7"/>
    <w:rsid w:val="39AA69FA"/>
    <w:rsid w:val="39AD381E"/>
    <w:rsid w:val="39AF27EE"/>
    <w:rsid w:val="39B12CC5"/>
    <w:rsid w:val="39B12DF0"/>
    <w:rsid w:val="39B18A15"/>
    <w:rsid w:val="39B3B36E"/>
    <w:rsid w:val="39B553DE"/>
    <w:rsid w:val="39B86602"/>
    <w:rsid w:val="39BA6E29"/>
    <w:rsid w:val="39BDB2E5"/>
    <w:rsid w:val="39C411A8"/>
    <w:rsid w:val="39C61925"/>
    <w:rsid w:val="39CAEF9D"/>
    <w:rsid w:val="39CF37B4"/>
    <w:rsid w:val="39D10CE4"/>
    <w:rsid w:val="39DDDE35"/>
    <w:rsid w:val="39DE4262"/>
    <w:rsid w:val="39DE6A54"/>
    <w:rsid w:val="39E195D1"/>
    <w:rsid w:val="39E42A49"/>
    <w:rsid w:val="39E7FFEE"/>
    <w:rsid w:val="39EB142F"/>
    <w:rsid w:val="39F0DB66"/>
    <w:rsid w:val="39F225CD"/>
    <w:rsid w:val="39FE472F"/>
    <w:rsid w:val="39FEB65B"/>
    <w:rsid w:val="39FF82DE"/>
    <w:rsid w:val="3A032B65"/>
    <w:rsid w:val="3A069950"/>
    <w:rsid w:val="3A0AA9BF"/>
    <w:rsid w:val="3A0AD852"/>
    <w:rsid w:val="3A10ACB0"/>
    <w:rsid w:val="3A131E57"/>
    <w:rsid w:val="3A145151"/>
    <w:rsid w:val="3A153540"/>
    <w:rsid w:val="3A17783D"/>
    <w:rsid w:val="3A1865A1"/>
    <w:rsid w:val="3A1BE7FF"/>
    <w:rsid w:val="3A1C8E54"/>
    <w:rsid w:val="3A24344C"/>
    <w:rsid w:val="3A246572"/>
    <w:rsid w:val="3A2480DC"/>
    <w:rsid w:val="3A27150E"/>
    <w:rsid w:val="3A27CD2C"/>
    <w:rsid w:val="3A282A47"/>
    <w:rsid w:val="3A2A7749"/>
    <w:rsid w:val="3A312B07"/>
    <w:rsid w:val="3A31E2F1"/>
    <w:rsid w:val="3A324A96"/>
    <w:rsid w:val="3A32AF84"/>
    <w:rsid w:val="3A33F321"/>
    <w:rsid w:val="3A343AE0"/>
    <w:rsid w:val="3A34F265"/>
    <w:rsid w:val="3A355925"/>
    <w:rsid w:val="3A379188"/>
    <w:rsid w:val="3A37A777"/>
    <w:rsid w:val="3A3860E6"/>
    <w:rsid w:val="3A38EAF1"/>
    <w:rsid w:val="3A39EC7D"/>
    <w:rsid w:val="3A3BA00D"/>
    <w:rsid w:val="3A3F4592"/>
    <w:rsid w:val="3A3FE009"/>
    <w:rsid w:val="3A4137CF"/>
    <w:rsid w:val="3A41EE4E"/>
    <w:rsid w:val="3A42A8C0"/>
    <w:rsid w:val="3A467B63"/>
    <w:rsid w:val="3A48234C"/>
    <w:rsid w:val="3A4F9D6B"/>
    <w:rsid w:val="3A55F3F0"/>
    <w:rsid w:val="3A5636C8"/>
    <w:rsid w:val="3A58D268"/>
    <w:rsid w:val="3A5A8BC3"/>
    <w:rsid w:val="3A5D62E6"/>
    <w:rsid w:val="3A5DA926"/>
    <w:rsid w:val="3A5E328B"/>
    <w:rsid w:val="3A62CC85"/>
    <w:rsid w:val="3A66B450"/>
    <w:rsid w:val="3A68EB79"/>
    <w:rsid w:val="3A69D515"/>
    <w:rsid w:val="3A6AC89E"/>
    <w:rsid w:val="3A70818C"/>
    <w:rsid w:val="3A71350E"/>
    <w:rsid w:val="3A713AD8"/>
    <w:rsid w:val="3A75DE08"/>
    <w:rsid w:val="3A768F85"/>
    <w:rsid w:val="3A77ED5E"/>
    <w:rsid w:val="3A792F5D"/>
    <w:rsid w:val="3A7E2678"/>
    <w:rsid w:val="3A80EC0C"/>
    <w:rsid w:val="3A8312B5"/>
    <w:rsid w:val="3A835A42"/>
    <w:rsid w:val="3A887CA8"/>
    <w:rsid w:val="3A8B0104"/>
    <w:rsid w:val="3A8C49DE"/>
    <w:rsid w:val="3A8E9806"/>
    <w:rsid w:val="3A955693"/>
    <w:rsid w:val="3A963589"/>
    <w:rsid w:val="3A9B9790"/>
    <w:rsid w:val="3A9BC182"/>
    <w:rsid w:val="3A9E7E18"/>
    <w:rsid w:val="3AA13948"/>
    <w:rsid w:val="3AA4A7CD"/>
    <w:rsid w:val="3AA738F4"/>
    <w:rsid w:val="3AAA948E"/>
    <w:rsid w:val="3AAADFA5"/>
    <w:rsid w:val="3AAD6FBA"/>
    <w:rsid w:val="3AB18134"/>
    <w:rsid w:val="3AB3269E"/>
    <w:rsid w:val="3AB4EF57"/>
    <w:rsid w:val="3AB8F394"/>
    <w:rsid w:val="3AB91A22"/>
    <w:rsid w:val="3AB978D4"/>
    <w:rsid w:val="3AC0AAF1"/>
    <w:rsid w:val="3AC6E05C"/>
    <w:rsid w:val="3AC82CB0"/>
    <w:rsid w:val="3ACCFD35"/>
    <w:rsid w:val="3ACEE52C"/>
    <w:rsid w:val="3AD39F0C"/>
    <w:rsid w:val="3AD59ABF"/>
    <w:rsid w:val="3AD6FF89"/>
    <w:rsid w:val="3AD7480D"/>
    <w:rsid w:val="3ADB2A74"/>
    <w:rsid w:val="3ADBFB84"/>
    <w:rsid w:val="3ADFA1AE"/>
    <w:rsid w:val="3AFA31EE"/>
    <w:rsid w:val="3AFB7608"/>
    <w:rsid w:val="3AFED3FD"/>
    <w:rsid w:val="3B02DB4C"/>
    <w:rsid w:val="3B0305EB"/>
    <w:rsid w:val="3B03C844"/>
    <w:rsid w:val="3B04C0EC"/>
    <w:rsid w:val="3B062923"/>
    <w:rsid w:val="3B09EE3D"/>
    <w:rsid w:val="3B173F07"/>
    <w:rsid w:val="3B1D31AB"/>
    <w:rsid w:val="3B22A733"/>
    <w:rsid w:val="3B2366B5"/>
    <w:rsid w:val="3B24811D"/>
    <w:rsid w:val="3B2620C2"/>
    <w:rsid w:val="3B2BD6FB"/>
    <w:rsid w:val="3B330D4B"/>
    <w:rsid w:val="3B349FF7"/>
    <w:rsid w:val="3B3E29EB"/>
    <w:rsid w:val="3B3F106A"/>
    <w:rsid w:val="3B3F2227"/>
    <w:rsid w:val="3B411C48"/>
    <w:rsid w:val="3B42DC80"/>
    <w:rsid w:val="3B432F3E"/>
    <w:rsid w:val="3B466C76"/>
    <w:rsid w:val="3B496FF3"/>
    <w:rsid w:val="3B49DB01"/>
    <w:rsid w:val="3B4C88E3"/>
    <w:rsid w:val="3B4D1C19"/>
    <w:rsid w:val="3B4D73DE"/>
    <w:rsid w:val="3B4F40BE"/>
    <w:rsid w:val="3B53D4F8"/>
    <w:rsid w:val="3B5450D6"/>
    <w:rsid w:val="3B556D07"/>
    <w:rsid w:val="3B573D1A"/>
    <w:rsid w:val="3B57B0D6"/>
    <w:rsid w:val="3B585055"/>
    <w:rsid w:val="3B5859CC"/>
    <w:rsid w:val="3B5B9276"/>
    <w:rsid w:val="3B5E900C"/>
    <w:rsid w:val="3B5EC65C"/>
    <w:rsid w:val="3B627478"/>
    <w:rsid w:val="3B63A70F"/>
    <w:rsid w:val="3B68965F"/>
    <w:rsid w:val="3B6A415A"/>
    <w:rsid w:val="3B6AF469"/>
    <w:rsid w:val="3B6C2499"/>
    <w:rsid w:val="3B6C6822"/>
    <w:rsid w:val="3B6D255C"/>
    <w:rsid w:val="3B6D4638"/>
    <w:rsid w:val="3B6D6051"/>
    <w:rsid w:val="3B71F540"/>
    <w:rsid w:val="3B72EF1B"/>
    <w:rsid w:val="3B750CD5"/>
    <w:rsid w:val="3B774670"/>
    <w:rsid w:val="3B7B2F4D"/>
    <w:rsid w:val="3B8170CC"/>
    <w:rsid w:val="3B860653"/>
    <w:rsid w:val="3B86F73D"/>
    <w:rsid w:val="3B87D1B8"/>
    <w:rsid w:val="3B8E36DD"/>
    <w:rsid w:val="3B929D41"/>
    <w:rsid w:val="3B93E329"/>
    <w:rsid w:val="3B968EEA"/>
    <w:rsid w:val="3B9BC9BC"/>
    <w:rsid w:val="3BA2D3D2"/>
    <w:rsid w:val="3BA4DEAC"/>
    <w:rsid w:val="3BA4F43A"/>
    <w:rsid w:val="3BA734E6"/>
    <w:rsid w:val="3BAB8D5F"/>
    <w:rsid w:val="3BAC3853"/>
    <w:rsid w:val="3BAC482D"/>
    <w:rsid w:val="3BAE671D"/>
    <w:rsid w:val="3BAF200F"/>
    <w:rsid w:val="3BAF6E60"/>
    <w:rsid w:val="3BB00292"/>
    <w:rsid w:val="3BB2F64A"/>
    <w:rsid w:val="3BB388FF"/>
    <w:rsid w:val="3BB7CAF3"/>
    <w:rsid w:val="3BB83AA7"/>
    <w:rsid w:val="3BBC1C9E"/>
    <w:rsid w:val="3BBDB97D"/>
    <w:rsid w:val="3BBEB42C"/>
    <w:rsid w:val="3BC36BE1"/>
    <w:rsid w:val="3BC46CD0"/>
    <w:rsid w:val="3BCF7E76"/>
    <w:rsid w:val="3BD87104"/>
    <w:rsid w:val="3BD8C6E5"/>
    <w:rsid w:val="3BDCDEA4"/>
    <w:rsid w:val="3BDE26B5"/>
    <w:rsid w:val="3BE1564C"/>
    <w:rsid w:val="3BEB7C98"/>
    <w:rsid w:val="3BEBAC9D"/>
    <w:rsid w:val="3BECAA54"/>
    <w:rsid w:val="3BECBFEC"/>
    <w:rsid w:val="3BF85EC8"/>
    <w:rsid w:val="3C014E5B"/>
    <w:rsid w:val="3C01817C"/>
    <w:rsid w:val="3C033768"/>
    <w:rsid w:val="3C03699B"/>
    <w:rsid w:val="3C0385D0"/>
    <w:rsid w:val="3C03E102"/>
    <w:rsid w:val="3C06DC4F"/>
    <w:rsid w:val="3C0A527B"/>
    <w:rsid w:val="3C0AA772"/>
    <w:rsid w:val="3C0BF3A8"/>
    <w:rsid w:val="3C0D735D"/>
    <w:rsid w:val="3C0FD725"/>
    <w:rsid w:val="3C13E7F4"/>
    <w:rsid w:val="3C15114F"/>
    <w:rsid w:val="3C1518C8"/>
    <w:rsid w:val="3C15F982"/>
    <w:rsid w:val="3C160DF1"/>
    <w:rsid w:val="3C16397F"/>
    <w:rsid w:val="3C1756DF"/>
    <w:rsid w:val="3C17B32C"/>
    <w:rsid w:val="3C182326"/>
    <w:rsid w:val="3C19AA31"/>
    <w:rsid w:val="3C1A0086"/>
    <w:rsid w:val="3C1A2BE8"/>
    <w:rsid w:val="3C254842"/>
    <w:rsid w:val="3C262699"/>
    <w:rsid w:val="3C273007"/>
    <w:rsid w:val="3C282F4B"/>
    <w:rsid w:val="3C29629D"/>
    <w:rsid w:val="3C2B3C36"/>
    <w:rsid w:val="3C2D2337"/>
    <w:rsid w:val="3C2EB038"/>
    <w:rsid w:val="3C2F661F"/>
    <w:rsid w:val="3C2F9C38"/>
    <w:rsid w:val="3C37AC44"/>
    <w:rsid w:val="3C3A1E3D"/>
    <w:rsid w:val="3C554072"/>
    <w:rsid w:val="3C561BB8"/>
    <w:rsid w:val="3C579F11"/>
    <w:rsid w:val="3C586A69"/>
    <w:rsid w:val="3C593131"/>
    <w:rsid w:val="3C59FD8A"/>
    <w:rsid w:val="3C5C243A"/>
    <w:rsid w:val="3C5D5887"/>
    <w:rsid w:val="3C5F0B04"/>
    <w:rsid w:val="3C60EC56"/>
    <w:rsid w:val="3C68DF08"/>
    <w:rsid w:val="3C6A1116"/>
    <w:rsid w:val="3C6FAF4D"/>
    <w:rsid w:val="3C733478"/>
    <w:rsid w:val="3C76ADF1"/>
    <w:rsid w:val="3C7A1FFF"/>
    <w:rsid w:val="3C7EA42C"/>
    <w:rsid w:val="3C7EE8DE"/>
    <w:rsid w:val="3C80AB85"/>
    <w:rsid w:val="3C81A526"/>
    <w:rsid w:val="3C827BE6"/>
    <w:rsid w:val="3C84B1FE"/>
    <w:rsid w:val="3C84D0A8"/>
    <w:rsid w:val="3C86ABB1"/>
    <w:rsid w:val="3C888B44"/>
    <w:rsid w:val="3C88A4EA"/>
    <w:rsid w:val="3C8B70B6"/>
    <w:rsid w:val="3C8C0418"/>
    <w:rsid w:val="3C90402E"/>
    <w:rsid w:val="3C9CCC5C"/>
    <w:rsid w:val="3CA457DE"/>
    <w:rsid w:val="3CA4DD44"/>
    <w:rsid w:val="3CA53646"/>
    <w:rsid w:val="3CA6DEDE"/>
    <w:rsid w:val="3CAF2719"/>
    <w:rsid w:val="3CB041ED"/>
    <w:rsid w:val="3CB873C1"/>
    <w:rsid w:val="3CBB4264"/>
    <w:rsid w:val="3CBBE309"/>
    <w:rsid w:val="3CBC7D22"/>
    <w:rsid w:val="3CBE4A56"/>
    <w:rsid w:val="3CC3BFAE"/>
    <w:rsid w:val="3CC4B722"/>
    <w:rsid w:val="3CCAC9A6"/>
    <w:rsid w:val="3CCACE3D"/>
    <w:rsid w:val="3CCACF48"/>
    <w:rsid w:val="3CCE037B"/>
    <w:rsid w:val="3CCF1EE2"/>
    <w:rsid w:val="3CDAF3CD"/>
    <w:rsid w:val="3CDBAA73"/>
    <w:rsid w:val="3CDE4C20"/>
    <w:rsid w:val="3CE1BE8B"/>
    <w:rsid w:val="3CE20E9D"/>
    <w:rsid w:val="3CE45854"/>
    <w:rsid w:val="3CE61E02"/>
    <w:rsid w:val="3CEB7413"/>
    <w:rsid w:val="3CEDE678"/>
    <w:rsid w:val="3CEFFDD6"/>
    <w:rsid w:val="3CF02137"/>
    <w:rsid w:val="3CF048B2"/>
    <w:rsid w:val="3CF2C3C8"/>
    <w:rsid w:val="3CF5115B"/>
    <w:rsid w:val="3CF57D52"/>
    <w:rsid w:val="3CFA35B5"/>
    <w:rsid w:val="3CFEC7C9"/>
    <w:rsid w:val="3D064B39"/>
    <w:rsid w:val="3D076A0E"/>
    <w:rsid w:val="3D080E28"/>
    <w:rsid w:val="3D0AEAAD"/>
    <w:rsid w:val="3D0E7966"/>
    <w:rsid w:val="3D10EBF3"/>
    <w:rsid w:val="3D1186D2"/>
    <w:rsid w:val="3D154EB9"/>
    <w:rsid w:val="3D1A9E73"/>
    <w:rsid w:val="3D1B5E7B"/>
    <w:rsid w:val="3D1F67AA"/>
    <w:rsid w:val="3D1F80D1"/>
    <w:rsid w:val="3D2181BC"/>
    <w:rsid w:val="3D248EB2"/>
    <w:rsid w:val="3D264ED3"/>
    <w:rsid w:val="3D2B5583"/>
    <w:rsid w:val="3D2DB6BA"/>
    <w:rsid w:val="3D302774"/>
    <w:rsid w:val="3D31ACDB"/>
    <w:rsid w:val="3D353162"/>
    <w:rsid w:val="3D359771"/>
    <w:rsid w:val="3D376D44"/>
    <w:rsid w:val="3D3EA13B"/>
    <w:rsid w:val="3D3F2AA8"/>
    <w:rsid w:val="3D41F621"/>
    <w:rsid w:val="3D43F815"/>
    <w:rsid w:val="3D4495F3"/>
    <w:rsid w:val="3D4509C5"/>
    <w:rsid w:val="3D455023"/>
    <w:rsid w:val="3D48F225"/>
    <w:rsid w:val="3D4C20C2"/>
    <w:rsid w:val="3D4DEB96"/>
    <w:rsid w:val="3D4E15AC"/>
    <w:rsid w:val="3D52EA9D"/>
    <w:rsid w:val="3D5D0886"/>
    <w:rsid w:val="3D5DD92A"/>
    <w:rsid w:val="3D5EDDB4"/>
    <w:rsid w:val="3D610AEB"/>
    <w:rsid w:val="3D612E26"/>
    <w:rsid w:val="3D67769C"/>
    <w:rsid w:val="3D67F52F"/>
    <w:rsid w:val="3D6DA14F"/>
    <w:rsid w:val="3D6F71AE"/>
    <w:rsid w:val="3D71327B"/>
    <w:rsid w:val="3D758845"/>
    <w:rsid w:val="3D75B220"/>
    <w:rsid w:val="3D78F1AC"/>
    <w:rsid w:val="3D7B2392"/>
    <w:rsid w:val="3D7DC5CB"/>
    <w:rsid w:val="3D7FB69C"/>
    <w:rsid w:val="3D82525E"/>
    <w:rsid w:val="3D866521"/>
    <w:rsid w:val="3D869F7E"/>
    <w:rsid w:val="3D8734C8"/>
    <w:rsid w:val="3D883B0D"/>
    <w:rsid w:val="3D888834"/>
    <w:rsid w:val="3D8902D2"/>
    <w:rsid w:val="3D89C357"/>
    <w:rsid w:val="3D8C3898"/>
    <w:rsid w:val="3D8DAA14"/>
    <w:rsid w:val="3D933E3F"/>
    <w:rsid w:val="3D96109B"/>
    <w:rsid w:val="3D9810B3"/>
    <w:rsid w:val="3D9A912B"/>
    <w:rsid w:val="3D9AC562"/>
    <w:rsid w:val="3D9E7197"/>
    <w:rsid w:val="3DA0A28E"/>
    <w:rsid w:val="3DA9194D"/>
    <w:rsid w:val="3DAA90A5"/>
    <w:rsid w:val="3DAB27F9"/>
    <w:rsid w:val="3DAF7851"/>
    <w:rsid w:val="3DB1C474"/>
    <w:rsid w:val="3DB392E1"/>
    <w:rsid w:val="3DB3F33E"/>
    <w:rsid w:val="3DB762AE"/>
    <w:rsid w:val="3DB79C02"/>
    <w:rsid w:val="3DB8CECC"/>
    <w:rsid w:val="3DBB4C49"/>
    <w:rsid w:val="3DBBC68E"/>
    <w:rsid w:val="3DBBCBF7"/>
    <w:rsid w:val="3DBCCBA1"/>
    <w:rsid w:val="3DBCE37D"/>
    <w:rsid w:val="3DC84321"/>
    <w:rsid w:val="3DCF9E9E"/>
    <w:rsid w:val="3DD2D2E4"/>
    <w:rsid w:val="3DD4E5D1"/>
    <w:rsid w:val="3DD9A3CC"/>
    <w:rsid w:val="3DDCF299"/>
    <w:rsid w:val="3DE333B5"/>
    <w:rsid w:val="3DE75E7D"/>
    <w:rsid w:val="3DECDD3A"/>
    <w:rsid w:val="3DEFD94A"/>
    <w:rsid w:val="3DF0795B"/>
    <w:rsid w:val="3DF07BCA"/>
    <w:rsid w:val="3DF10B78"/>
    <w:rsid w:val="3DFAC409"/>
    <w:rsid w:val="3E004C52"/>
    <w:rsid w:val="3E006FB8"/>
    <w:rsid w:val="3E01974C"/>
    <w:rsid w:val="3E0798FA"/>
    <w:rsid w:val="3E080E97"/>
    <w:rsid w:val="3E08C55C"/>
    <w:rsid w:val="3E0C4267"/>
    <w:rsid w:val="3E19366A"/>
    <w:rsid w:val="3E19B1BF"/>
    <w:rsid w:val="3E1BDEE8"/>
    <w:rsid w:val="3E220CD3"/>
    <w:rsid w:val="3E24275A"/>
    <w:rsid w:val="3E26795F"/>
    <w:rsid w:val="3E2B6FCE"/>
    <w:rsid w:val="3E2B96B6"/>
    <w:rsid w:val="3E32495F"/>
    <w:rsid w:val="3E3DC1DB"/>
    <w:rsid w:val="3E3E09AC"/>
    <w:rsid w:val="3E4C393E"/>
    <w:rsid w:val="3E4F0611"/>
    <w:rsid w:val="3E4FC6B5"/>
    <w:rsid w:val="3E504CE6"/>
    <w:rsid w:val="3E52BAB9"/>
    <w:rsid w:val="3E5342F3"/>
    <w:rsid w:val="3E53E50C"/>
    <w:rsid w:val="3E557EF4"/>
    <w:rsid w:val="3E56E21D"/>
    <w:rsid w:val="3E60D40E"/>
    <w:rsid w:val="3E645957"/>
    <w:rsid w:val="3E68AAB3"/>
    <w:rsid w:val="3E6AE052"/>
    <w:rsid w:val="3E6DF3DD"/>
    <w:rsid w:val="3E6F3C68"/>
    <w:rsid w:val="3E751E13"/>
    <w:rsid w:val="3E76EDC3"/>
    <w:rsid w:val="3E788C16"/>
    <w:rsid w:val="3E79959A"/>
    <w:rsid w:val="3E7CD173"/>
    <w:rsid w:val="3E7FD13C"/>
    <w:rsid w:val="3E80D500"/>
    <w:rsid w:val="3E824721"/>
    <w:rsid w:val="3E84B039"/>
    <w:rsid w:val="3E84C0B5"/>
    <w:rsid w:val="3E84C694"/>
    <w:rsid w:val="3E86F20F"/>
    <w:rsid w:val="3E8743D2"/>
    <w:rsid w:val="3E878E44"/>
    <w:rsid w:val="3E87EAA7"/>
    <w:rsid w:val="3E8868D6"/>
    <w:rsid w:val="3E8D4D00"/>
    <w:rsid w:val="3E8EA81F"/>
    <w:rsid w:val="3E8ED2B4"/>
    <w:rsid w:val="3E95CCDB"/>
    <w:rsid w:val="3E977AAF"/>
    <w:rsid w:val="3E9A25EF"/>
    <w:rsid w:val="3E9A28EE"/>
    <w:rsid w:val="3E9C188A"/>
    <w:rsid w:val="3E9C89F5"/>
    <w:rsid w:val="3E9E8AFE"/>
    <w:rsid w:val="3EA14015"/>
    <w:rsid w:val="3EA31965"/>
    <w:rsid w:val="3EA9EEA6"/>
    <w:rsid w:val="3EABFD4C"/>
    <w:rsid w:val="3EAD8316"/>
    <w:rsid w:val="3EB3AAFA"/>
    <w:rsid w:val="3EB5148E"/>
    <w:rsid w:val="3EB988CA"/>
    <w:rsid w:val="3EBEE1CC"/>
    <w:rsid w:val="3EBF1120"/>
    <w:rsid w:val="3EC8126F"/>
    <w:rsid w:val="3ECE3148"/>
    <w:rsid w:val="3ED1F50C"/>
    <w:rsid w:val="3ED6B094"/>
    <w:rsid w:val="3EDAC4F3"/>
    <w:rsid w:val="3EDF75F9"/>
    <w:rsid w:val="3EE24D50"/>
    <w:rsid w:val="3EE48C8C"/>
    <w:rsid w:val="3EE4A8F8"/>
    <w:rsid w:val="3EE53C87"/>
    <w:rsid w:val="3EE5715D"/>
    <w:rsid w:val="3EE67B94"/>
    <w:rsid w:val="3EEAFE09"/>
    <w:rsid w:val="3EEB35BB"/>
    <w:rsid w:val="3EECC2C0"/>
    <w:rsid w:val="3EF0582A"/>
    <w:rsid w:val="3EF1FAA7"/>
    <w:rsid w:val="3EF2FB26"/>
    <w:rsid w:val="3EF30188"/>
    <w:rsid w:val="3EF87D34"/>
    <w:rsid w:val="3EFE1B92"/>
    <w:rsid w:val="3EFFE415"/>
    <w:rsid w:val="3F04FCAD"/>
    <w:rsid w:val="3F07B5E2"/>
    <w:rsid w:val="3F081EDD"/>
    <w:rsid w:val="3F089F1F"/>
    <w:rsid w:val="3F0AD1C9"/>
    <w:rsid w:val="3F0BB9D8"/>
    <w:rsid w:val="3F0CCECC"/>
    <w:rsid w:val="3F0DD9E7"/>
    <w:rsid w:val="3F0F4AA3"/>
    <w:rsid w:val="3F0F4CB3"/>
    <w:rsid w:val="3F1103AB"/>
    <w:rsid w:val="3F199537"/>
    <w:rsid w:val="3F1DB9A2"/>
    <w:rsid w:val="3F1DEBE7"/>
    <w:rsid w:val="3F2270CC"/>
    <w:rsid w:val="3F22C262"/>
    <w:rsid w:val="3F23D09E"/>
    <w:rsid w:val="3F2F36BC"/>
    <w:rsid w:val="3F31279F"/>
    <w:rsid w:val="3F36F0DE"/>
    <w:rsid w:val="3F37407C"/>
    <w:rsid w:val="3F38792E"/>
    <w:rsid w:val="3F3AA13C"/>
    <w:rsid w:val="3F3C4C77"/>
    <w:rsid w:val="3F3E48AF"/>
    <w:rsid w:val="3F4177E9"/>
    <w:rsid w:val="3F4363C5"/>
    <w:rsid w:val="3F46302C"/>
    <w:rsid w:val="3F46AD80"/>
    <w:rsid w:val="3F47966D"/>
    <w:rsid w:val="3F49FDD7"/>
    <w:rsid w:val="3F4C3D50"/>
    <w:rsid w:val="3F4CC9FE"/>
    <w:rsid w:val="3F5003F4"/>
    <w:rsid w:val="3F581A71"/>
    <w:rsid w:val="3F5857C1"/>
    <w:rsid w:val="3F5974A4"/>
    <w:rsid w:val="3F598A31"/>
    <w:rsid w:val="3F5BCAB6"/>
    <w:rsid w:val="3F5E926D"/>
    <w:rsid w:val="3F5F880B"/>
    <w:rsid w:val="3F66A848"/>
    <w:rsid w:val="3F67C38A"/>
    <w:rsid w:val="3F684FF8"/>
    <w:rsid w:val="3F6B71DB"/>
    <w:rsid w:val="3F6E013E"/>
    <w:rsid w:val="3F6E5653"/>
    <w:rsid w:val="3F728A30"/>
    <w:rsid w:val="3F757EA3"/>
    <w:rsid w:val="3F7618BC"/>
    <w:rsid w:val="3F778B90"/>
    <w:rsid w:val="3F86AEF8"/>
    <w:rsid w:val="3F89AF21"/>
    <w:rsid w:val="3F8AC64C"/>
    <w:rsid w:val="3F8CCDA1"/>
    <w:rsid w:val="3F9161F6"/>
    <w:rsid w:val="3F91CDEB"/>
    <w:rsid w:val="3F99527F"/>
    <w:rsid w:val="3F9C1E02"/>
    <w:rsid w:val="3F9CA215"/>
    <w:rsid w:val="3F9CB4A5"/>
    <w:rsid w:val="3F9D46EA"/>
    <w:rsid w:val="3FAA44D9"/>
    <w:rsid w:val="3FADE6F4"/>
    <w:rsid w:val="3FAFAAA8"/>
    <w:rsid w:val="3FB63304"/>
    <w:rsid w:val="3FBA6605"/>
    <w:rsid w:val="3FBB2010"/>
    <w:rsid w:val="3FBB3B1F"/>
    <w:rsid w:val="3FC01443"/>
    <w:rsid w:val="3FC0FA2B"/>
    <w:rsid w:val="3FC9D0D6"/>
    <w:rsid w:val="3FCA83AD"/>
    <w:rsid w:val="3FCCA9FA"/>
    <w:rsid w:val="3FCE390F"/>
    <w:rsid w:val="3FD44FFF"/>
    <w:rsid w:val="3FDB46D9"/>
    <w:rsid w:val="3FDC9ABF"/>
    <w:rsid w:val="3FDFC9FA"/>
    <w:rsid w:val="3FE30985"/>
    <w:rsid w:val="3FE44634"/>
    <w:rsid w:val="3FE468B1"/>
    <w:rsid w:val="3FE53034"/>
    <w:rsid w:val="3FE8F5E4"/>
    <w:rsid w:val="3FEB38BB"/>
    <w:rsid w:val="3FEC70FB"/>
    <w:rsid w:val="3FEFF94B"/>
    <w:rsid w:val="3FF1134E"/>
    <w:rsid w:val="3FF70333"/>
    <w:rsid w:val="3FFEF0B9"/>
    <w:rsid w:val="3FFF39DD"/>
    <w:rsid w:val="3FFF5037"/>
    <w:rsid w:val="40025F9B"/>
    <w:rsid w:val="40046EBA"/>
    <w:rsid w:val="4007BABB"/>
    <w:rsid w:val="4007F8B3"/>
    <w:rsid w:val="40084863"/>
    <w:rsid w:val="400A1F3C"/>
    <w:rsid w:val="400D4227"/>
    <w:rsid w:val="400EC285"/>
    <w:rsid w:val="4010012B"/>
    <w:rsid w:val="401489CC"/>
    <w:rsid w:val="40176C2E"/>
    <w:rsid w:val="401C0D16"/>
    <w:rsid w:val="401F5358"/>
    <w:rsid w:val="402B9B9D"/>
    <w:rsid w:val="402D73C5"/>
    <w:rsid w:val="402E4AF8"/>
    <w:rsid w:val="4034A280"/>
    <w:rsid w:val="4038904F"/>
    <w:rsid w:val="4039EFA0"/>
    <w:rsid w:val="403E9A4E"/>
    <w:rsid w:val="403EE2F4"/>
    <w:rsid w:val="404C0750"/>
    <w:rsid w:val="404FEBE6"/>
    <w:rsid w:val="40557009"/>
    <w:rsid w:val="40588C40"/>
    <w:rsid w:val="405BE60B"/>
    <w:rsid w:val="4062D168"/>
    <w:rsid w:val="406445BD"/>
    <w:rsid w:val="40644E4E"/>
    <w:rsid w:val="40646F27"/>
    <w:rsid w:val="4064794D"/>
    <w:rsid w:val="4068CD56"/>
    <w:rsid w:val="406B796C"/>
    <w:rsid w:val="406E3078"/>
    <w:rsid w:val="40708245"/>
    <w:rsid w:val="40743AE2"/>
    <w:rsid w:val="4075F9B8"/>
    <w:rsid w:val="407640CD"/>
    <w:rsid w:val="407E8A6E"/>
    <w:rsid w:val="40840D80"/>
    <w:rsid w:val="408AC52A"/>
    <w:rsid w:val="4092872D"/>
    <w:rsid w:val="40934367"/>
    <w:rsid w:val="40939882"/>
    <w:rsid w:val="4094E133"/>
    <w:rsid w:val="409F973B"/>
    <w:rsid w:val="40A030DC"/>
    <w:rsid w:val="40A1A7CD"/>
    <w:rsid w:val="40A3FE0D"/>
    <w:rsid w:val="40A71503"/>
    <w:rsid w:val="40A91229"/>
    <w:rsid w:val="40AD25B5"/>
    <w:rsid w:val="40B0C377"/>
    <w:rsid w:val="40B11E8F"/>
    <w:rsid w:val="40B2619D"/>
    <w:rsid w:val="40B3A28C"/>
    <w:rsid w:val="40B73425"/>
    <w:rsid w:val="40B7D1DD"/>
    <w:rsid w:val="40BC973A"/>
    <w:rsid w:val="40C078DA"/>
    <w:rsid w:val="40C223E2"/>
    <w:rsid w:val="40C89C10"/>
    <w:rsid w:val="40CB8F9E"/>
    <w:rsid w:val="40CDB279"/>
    <w:rsid w:val="40D16AFB"/>
    <w:rsid w:val="40D743B3"/>
    <w:rsid w:val="40D9374A"/>
    <w:rsid w:val="40D9D902"/>
    <w:rsid w:val="40DB1C99"/>
    <w:rsid w:val="40DB2E76"/>
    <w:rsid w:val="40E1E420"/>
    <w:rsid w:val="40E72707"/>
    <w:rsid w:val="40E73BD4"/>
    <w:rsid w:val="40E800D4"/>
    <w:rsid w:val="40E90D4A"/>
    <w:rsid w:val="40E9ACF1"/>
    <w:rsid w:val="40EB7B34"/>
    <w:rsid w:val="40FA62CE"/>
    <w:rsid w:val="4102EEEF"/>
    <w:rsid w:val="4103D2DE"/>
    <w:rsid w:val="4104A68F"/>
    <w:rsid w:val="41090139"/>
    <w:rsid w:val="410B335D"/>
    <w:rsid w:val="410D93C5"/>
    <w:rsid w:val="41142C2D"/>
    <w:rsid w:val="41163B05"/>
    <w:rsid w:val="4118A8D3"/>
    <w:rsid w:val="4118D1D5"/>
    <w:rsid w:val="411C0BB9"/>
    <w:rsid w:val="411CC04C"/>
    <w:rsid w:val="411F1B7F"/>
    <w:rsid w:val="41208FA8"/>
    <w:rsid w:val="41274DC2"/>
    <w:rsid w:val="4128A2AE"/>
    <w:rsid w:val="41290E22"/>
    <w:rsid w:val="412C5AE2"/>
    <w:rsid w:val="412DA43A"/>
    <w:rsid w:val="412F57F5"/>
    <w:rsid w:val="412F90BF"/>
    <w:rsid w:val="413A22FF"/>
    <w:rsid w:val="413C4E3A"/>
    <w:rsid w:val="413E9D75"/>
    <w:rsid w:val="414710FD"/>
    <w:rsid w:val="41488AC4"/>
    <w:rsid w:val="414DB3D2"/>
    <w:rsid w:val="414FCB85"/>
    <w:rsid w:val="4155179F"/>
    <w:rsid w:val="4159A518"/>
    <w:rsid w:val="415DB246"/>
    <w:rsid w:val="41624EB3"/>
    <w:rsid w:val="41731340"/>
    <w:rsid w:val="417A8D80"/>
    <w:rsid w:val="417F3546"/>
    <w:rsid w:val="4180BD66"/>
    <w:rsid w:val="418258AC"/>
    <w:rsid w:val="4185BD9C"/>
    <w:rsid w:val="41872D09"/>
    <w:rsid w:val="41890C4E"/>
    <w:rsid w:val="418C4200"/>
    <w:rsid w:val="418DDA2C"/>
    <w:rsid w:val="418E8A5B"/>
    <w:rsid w:val="418FF04A"/>
    <w:rsid w:val="419175A2"/>
    <w:rsid w:val="419191E6"/>
    <w:rsid w:val="41944EFA"/>
    <w:rsid w:val="4194B643"/>
    <w:rsid w:val="41955638"/>
    <w:rsid w:val="4196A983"/>
    <w:rsid w:val="41984BEC"/>
    <w:rsid w:val="419E18EB"/>
    <w:rsid w:val="41AD718C"/>
    <w:rsid w:val="41AF936D"/>
    <w:rsid w:val="41B1F76C"/>
    <w:rsid w:val="41B35CFD"/>
    <w:rsid w:val="41B42C60"/>
    <w:rsid w:val="41B4D9E0"/>
    <w:rsid w:val="41B53C8C"/>
    <w:rsid w:val="41B80480"/>
    <w:rsid w:val="41B8169E"/>
    <w:rsid w:val="41BC0AE6"/>
    <w:rsid w:val="41BC1F55"/>
    <w:rsid w:val="41BD0543"/>
    <w:rsid w:val="41BE3D98"/>
    <w:rsid w:val="41BF1DB0"/>
    <w:rsid w:val="41BF3D91"/>
    <w:rsid w:val="41C1C20B"/>
    <w:rsid w:val="41C6C4DF"/>
    <w:rsid w:val="41CA2240"/>
    <w:rsid w:val="41CDD44B"/>
    <w:rsid w:val="41D74841"/>
    <w:rsid w:val="41D8AC30"/>
    <w:rsid w:val="41DBE097"/>
    <w:rsid w:val="41DFDAFB"/>
    <w:rsid w:val="41E324FB"/>
    <w:rsid w:val="41E8BDC2"/>
    <w:rsid w:val="41E9298A"/>
    <w:rsid w:val="41EC59B4"/>
    <w:rsid w:val="41F02897"/>
    <w:rsid w:val="41F03822"/>
    <w:rsid w:val="41F0D016"/>
    <w:rsid w:val="41F676F3"/>
    <w:rsid w:val="41FD974C"/>
    <w:rsid w:val="42049BC8"/>
    <w:rsid w:val="4206C122"/>
    <w:rsid w:val="42070F4E"/>
    <w:rsid w:val="42073AAA"/>
    <w:rsid w:val="420CD869"/>
    <w:rsid w:val="420F2E5B"/>
    <w:rsid w:val="420F8BC5"/>
    <w:rsid w:val="4216E8F3"/>
    <w:rsid w:val="4217CDBD"/>
    <w:rsid w:val="4218900A"/>
    <w:rsid w:val="421BF568"/>
    <w:rsid w:val="421C4796"/>
    <w:rsid w:val="421D66AC"/>
    <w:rsid w:val="42203E09"/>
    <w:rsid w:val="4223122F"/>
    <w:rsid w:val="42246799"/>
    <w:rsid w:val="42247A7E"/>
    <w:rsid w:val="4225123D"/>
    <w:rsid w:val="422654F1"/>
    <w:rsid w:val="422889E5"/>
    <w:rsid w:val="4228A255"/>
    <w:rsid w:val="42299B69"/>
    <w:rsid w:val="422ABE04"/>
    <w:rsid w:val="422C7370"/>
    <w:rsid w:val="422CB630"/>
    <w:rsid w:val="422FAD58"/>
    <w:rsid w:val="42302CBA"/>
    <w:rsid w:val="4238FE65"/>
    <w:rsid w:val="42397DDC"/>
    <w:rsid w:val="423C3A07"/>
    <w:rsid w:val="423C7C0F"/>
    <w:rsid w:val="423D3121"/>
    <w:rsid w:val="42414E5F"/>
    <w:rsid w:val="4246184E"/>
    <w:rsid w:val="42488224"/>
    <w:rsid w:val="424C30E1"/>
    <w:rsid w:val="424D7102"/>
    <w:rsid w:val="424E8225"/>
    <w:rsid w:val="424FADD9"/>
    <w:rsid w:val="424FAEDE"/>
    <w:rsid w:val="42526689"/>
    <w:rsid w:val="42556442"/>
    <w:rsid w:val="425972B9"/>
    <w:rsid w:val="4263CD3C"/>
    <w:rsid w:val="4264BD10"/>
    <w:rsid w:val="42673122"/>
    <w:rsid w:val="426A1BA8"/>
    <w:rsid w:val="426BFA77"/>
    <w:rsid w:val="426D0F9A"/>
    <w:rsid w:val="426D9432"/>
    <w:rsid w:val="426FD30C"/>
    <w:rsid w:val="4272077C"/>
    <w:rsid w:val="4274D2C0"/>
    <w:rsid w:val="42774476"/>
    <w:rsid w:val="427EE6D1"/>
    <w:rsid w:val="427F3966"/>
    <w:rsid w:val="4282D7FA"/>
    <w:rsid w:val="428590D8"/>
    <w:rsid w:val="42915426"/>
    <w:rsid w:val="429245E9"/>
    <w:rsid w:val="429431D8"/>
    <w:rsid w:val="42945AAC"/>
    <w:rsid w:val="42955FDA"/>
    <w:rsid w:val="4298C590"/>
    <w:rsid w:val="4299178C"/>
    <w:rsid w:val="429B834E"/>
    <w:rsid w:val="429C2F9A"/>
    <w:rsid w:val="429C7529"/>
    <w:rsid w:val="429E017E"/>
    <w:rsid w:val="429E5011"/>
    <w:rsid w:val="42A5F706"/>
    <w:rsid w:val="42A7713B"/>
    <w:rsid w:val="42ABB2B0"/>
    <w:rsid w:val="42AD300C"/>
    <w:rsid w:val="42B9A6DB"/>
    <w:rsid w:val="42BB8339"/>
    <w:rsid w:val="42BCC4A3"/>
    <w:rsid w:val="42BD3F8C"/>
    <w:rsid w:val="42C90C6A"/>
    <w:rsid w:val="42CCAB3A"/>
    <w:rsid w:val="42CFD371"/>
    <w:rsid w:val="42D12B08"/>
    <w:rsid w:val="42D22A1E"/>
    <w:rsid w:val="42D55019"/>
    <w:rsid w:val="42D65212"/>
    <w:rsid w:val="42D7639D"/>
    <w:rsid w:val="42DDC8F9"/>
    <w:rsid w:val="42DE7B35"/>
    <w:rsid w:val="42DEA5BA"/>
    <w:rsid w:val="42E04710"/>
    <w:rsid w:val="42E20510"/>
    <w:rsid w:val="42E26EBE"/>
    <w:rsid w:val="42E28DAA"/>
    <w:rsid w:val="42E341FD"/>
    <w:rsid w:val="42E4A7C6"/>
    <w:rsid w:val="42EEE2DF"/>
    <w:rsid w:val="42EF3A32"/>
    <w:rsid w:val="42F13099"/>
    <w:rsid w:val="42F147D3"/>
    <w:rsid w:val="42F33134"/>
    <w:rsid w:val="42F97C6C"/>
    <w:rsid w:val="42FF08B0"/>
    <w:rsid w:val="430374CB"/>
    <w:rsid w:val="43047524"/>
    <w:rsid w:val="43073E0B"/>
    <w:rsid w:val="4308217C"/>
    <w:rsid w:val="430FC90A"/>
    <w:rsid w:val="4313B3A3"/>
    <w:rsid w:val="43148AD4"/>
    <w:rsid w:val="431FF788"/>
    <w:rsid w:val="43226476"/>
    <w:rsid w:val="4322E89E"/>
    <w:rsid w:val="432BA4D1"/>
    <w:rsid w:val="4331C4AD"/>
    <w:rsid w:val="4332E9DA"/>
    <w:rsid w:val="43343B48"/>
    <w:rsid w:val="4336DB0E"/>
    <w:rsid w:val="43378F3F"/>
    <w:rsid w:val="433A9D1C"/>
    <w:rsid w:val="4343F483"/>
    <w:rsid w:val="4343FB21"/>
    <w:rsid w:val="434644AD"/>
    <w:rsid w:val="434AD82C"/>
    <w:rsid w:val="434C4076"/>
    <w:rsid w:val="434E9259"/>
    <w:rsid w:val="43507F19"/>
    <w:rsid w:val="4356E5AE"/>
    <w:rsid w:val="4359F2CC"/>
    <w:rsid w:val="436373E9"/>
    <w:rsid w:val="43664AB9"/>
    <w:rsid w:val="43669CAF"/>
    <w:rsid w:val="4368F7CA"/>
    <w:rsid w:val="436907F8"/>
    <w:rsid w:val="436B4E73"/>
    <w:rsid w:val="436F2C21"/>
    <w:rsid w:val="4372DF90"/>
    <w:rsid w:val="4372FA50"/>
    <w:rsid w:val="43750687"/>
    <w:rsid w:val="437D311B"/>
    <w:rsid w:val="4384D1B1"/>
    <w:rsid w:val="4385CCB1"/>
    <w:rsid w:val="438D6E27"/>
    <w:rsid w:val="43917A91"/>
    <w:rsid w:val="4391B0E4"/>
    <w:rsid w:val="4394044B"/>
    <w:rsid w:val="439704FE"/>
    <w:rsid w:val="4397E5E1"/>
    <w:rsid w:val="4398F948"/>
    <w:rsid w:val="4399023D"/>
    <w:rsid w:val="439A9065"/>
    <w:rsid w:val="439DAD8B"/>
    <w:rsid w:val="43A0032D"/>
    <w:rsid w:val="43A306A2"/>
    <w:rsid w:val="43A3CB3D"/>
    <w:rsid w:val="43A47DC1"/>
    <w:rsid w:val="43A49CD0"/>
    <w:rsid w:val="43A580EB"/>
    <w:rsid w:val="43A8DFF6"/>
    <w:rsid w:val="43AE059F"/>
    <w:rsid w:val="43B3E806"/>
    <w:rsid w:val="43B776FA"/>
    <w:rsid w:val="43B9D2EE"/>
    <w:rsid w:val="43BA297B"/>
    <w:rsid w:val="43BF68C3"/>
    <w:rsid w:val="43BFB072"/>
    <w:rsid w:val="43C118A5"/>
    <w:rsid w:val="43CAC280"/>
    <w:rsid w:val="43D1CBF0"/>
    <w:rsid w:val="43D6E13F"/>
    <w:rsid w:val="43D8DE04"/>
    <w:rsid w:val="43DAB95E"/>
    <w:rsid w:val="43DB3F26"/>
    <w:rsid w:val="43DB57AD"/>
    <w:rsid w:val="43E10C25"/>
    <w:rsid w:val="43E3236A"/>
    <w:rsid w:val="43E37A9A"/>
    <w:rsid w:val="43E4052E"/>
    <w:rsid w:val="43EAA770"/>
    <w:rsid w:val="43EE0AB5"/>
    <w:rsid w:val="43F1DD4C"/>
    <w:rsid w:val="43F219D5"/>
    <w:rsid w:val="43F226BA"/>
    <w:rsid w:val="43F8340B"/>
    <w:rsid w:val="43F9EAEA"/>
    <w:rsid w:val="43FC0A48"/>
    <w:rsid w:val="43FF6FAA"/>
    <w:rsid w:val="440024D7"/>
    <w:rsid w:val="4401C752"/>
    <w:rsid w:val="44063436"/>
    <w:rsid w:val="44070847"/>
    <w:rsid w:val="440FAD5E"/>
    <w:rsid w:val="44111C96"/>
    <w:rsid w:val="44117AF6"/>
    <w:rsid w:val="44125595"/>
    <w:rsid w:val="44139D03"/>
    <w:rsid w:val="4413C0A6"/>
    <w:rsid w:val="4413D35B"/>
    <w:rsid w:val="44155843"/>
    <w:rsid w:val="4418B9EA"/>
    <w:rsid w:val="4419D70C"/>
    <w:rsid w:val="4419ECF4"/>
    <w:rsid w:val="441FD423"/>
    <w:rsid w:val="44236F16"/>
    <w:rsid w:val="44248353"/>
    <w:rsid w:val="4429B672"/>
    <w:rsid w:val="442B343E"/>
    <w:rsid w:val="442C3407"/>
    <w:rsid w:val="442C5327"/>
    <w:rsid w:val="442EFE57"/>
    <w:rsid w:val="44305DC3"/>
    <w:rsid w:val="443FA930"/>
    <w:rsid w:val="4441D96B"/>
    <w:rsid w:val="44446016"/>
    <w:rsid w:val="444494A5"/>
    <w:rsid w:val="4451849B"/>
    <w:rsid w:val="4455CDAB"/>
    <w:rsid w:val="445AE5BA"/>
    <w:rsid w:val="44608263"/>
    <w:rsid w:val="446269BC"/>
    <w:rsid w:val="446336F6"/>
    <w:rsid w:val="4463DE2F"/>
    <w:rsid w:val="44642E40"/>
    <w:rsid w:val="44662E11"/>
    <w:rsid w:val="44688785"/>
    <w:rsid w:val="446DD432"/>
    <w:rsid w:val="4473197E"/>
    <w:rsid w:val="447497D8"/>
    <w:rsid w:val="4474CEB9"/>
    <w:rsid w:val="4477B6F3"/>
    <w:rsid w:val="447809A2"/>
    <w:rsid w:val="44791781"/>
    <w:rsid w:val="4479381D"/>
    <w:rsid w:val="4479DCCE"/>
    <w:rsid w:val="447A3D2E"/>
    <w:rsid w:val="447CB728"/>
    <w:rsid w:val="447D786E"/>
    <w:rsid w:val="447D81A3"/>
    <w:rsid w:val="4485ED02"/>
    <w:rsid w:val="4487A9E5"/>
    <w:rsid w:val="44892E91"/>
    <w:rsid w:val="448A5DE9"/>
    <w:rsid w:val="448C3BE4"/>
    <w:rsid w:val="448D2449"/>
    <w:rsid w:val="448D4512"/>
    <w:rsid w:val="448DB440"/>
    <w:rsid w:val="44900737"/>
    <w:rsid w:val="4491BC0C"/>
    <w:rsid w:val="4494E7A1"/>
    <w:rsid w:val="4495DB3C"/>
    <w:rsid w:val="4498318F"/>
    <w:rsid w:val="4499535D"/>
    <w:rsid w:val="449D2340"/>
    <w:rsid w:val="449DA27A"/>
    <w:rsid w:val="449FAF13"/>
    <w:rsid w:val="44A2FBB8"/>
    <w:rsid w:val="44A4CCB8"/>
    <w:rsid w:val="44A6CE45"/>
    <w:rsid w:val="44A885EA"/>
    <w:rsid w:val="44AF9E80"/>
    <w:rsid w:val="44B752F0"/>
    <w:rsid w:val="44B92A30"/>
    <w:rsid w:val="44B96334"/>
    <w:rsid w:val="44B9D752"/>
    <w:rsid w:val="44B9EC6F"/>
    <w:rsid w:val="44BAD5FA"/>
    <w:rsid w:val="44BB04C5"/>
    <w:rsid w:val="44BEC2E8"/>
    <w:rsid w:val="44C03BF9"/>
    <w:rsid w:val="44C66B3B"/>
    <w:rsid w:val="44C6FF5C"/>
    <w:rsid w:val="44CA251D"/>
    <w:rsid w:val="44CE10DA"/>
    <w:rsid w:val="44CFC3C8"/>
    <w:rsid w:val="44D435E5"/>
    <w:rsid w:val="44D5DD75"/>
    <w:rsid w:val="44D6D9C0"/>
    <w:rsid w:val="44D765F4"/>
    <w:rsid w:val="44DA9747"/>
    <w:rsid w:val="44DBAE6B"/>
    <w:rsid w:val="44DBF965"/>
    <w:rsid w:val="44DFF60D"/>
    <w:rsid w:val="44E4E291"/>
    <w:rsid w:val="44EC356B"/>
    <w:rsid w:val="44EDBF13"/>
    <w:rsid w:val="44EE810B"/>
    <w:rsid w:val="44F3DD05"/>
    <w:rsid w:val="44F93C3D"/>
    <w:rsid w:val="44FE95E6"/>
    <w:rsid w:val="4500297D"/>
    <w:rsid w:val="4501548B"/>
    <w:rsid w:val="4502DDB7"/>
    <w:rsid w:val="4502E055"/>
    <w:rsid w:val="45031A8F"/>
    <w:rsid w:val="45035076"/>
    <w:rsid w:val="4509678B"/>
    <w:rsid w:val="450A8D79"/>
    <w:rsid w:val="450AEB09"/>
    <w:rsid w:val="450CFEB0"/>
    <w:rsid w:val="450DE1FA"/>
    <w:rsid w:val="451118BD"/>
    <w:rsid w:val="45113226"/>
    <w:rsid w:val="45124571"/>
    <w:rsid w:val="45157565"/>
    <w:rsid w:val="4517787A"/>
    <w:rsid w:val="45178E03"/>
    <w:rsid w:val="451A32E1"/>
    <w:rsid w:val="452556B9"/>
    <w:rsid w:val="452D2F12"/>
    <w:rsid w:val="452FBCD2"/>
    <w:rsid w:val="4532F8EF"/>
    <w:rsid w:val="4540A32C"/>
    <w:rsid w:val="454102EE"/>
    <w:rsid w:val="45419714"/>
    <w:rsid w:val="4543DB5F"/>
    <w:rsid w:val="45466CAD"/>
    <w:rsid w:val="45541FA2"/>
    <w:rsid w:val="4554E9CE"/>
    <w:rsid w:val="45615DDB"/>
    <w:rsid w:val="45637DA3"/>
    <w:rsid w:val="456629A5"/>
    <w:rsid w:val="456769F5"/>
    <w:rsid w:val="45680143"/>
    <w:rsid w:val="4568481C"/>
    <w:rsid w:val="4568959E"/>
    <w:rsid w:val="456C4F4E"/>
    <w:rsid w:val="456CCECB"/>
    <w:rsid w:val="456DD3E4"/>
    <w:rsid w:val="456FE1EE"/>
    <w:rsid w:val="4571A182"/>
    <w:rsid w:val="457BF02E"/>
    <w:rsid w:val="457C1D0D"/>
    <w:rsid w:val="457D2418"/>
    <w:rsid w:val="4583BA72"/>
    <w:rsid w:val="4583F521"/>
    <w:rsid w:val="4586055F"/>
    <w:rsid w:val="4586B2EA"/>
    <w:rsid w:val="458880D6"/>
    <w:rsid w:val="458B8288"/>
    <w:rsid w:val="458BCCB9"/>
    <w:rsid w:val="458BF060"/>
    <w:rsid w:val="458F6E60"/>
    <w:rsid w:val="4590A628"/>
    <w:rsid w:val="4592E720"/>
    <w:rsid w:val="45963D59"/>
    <w:rsid w:val="45969397"/>
    <w:rsid w:val="4597308F"/>
    <w:rsid w:val="459BD72E"/>
    <w:rsid w:val="459CA4C4"/>
    <w:rsid w:val="45A77D04"/>
    <w:rsid w:val="45AA4C39"/>
    <w:rsid w:val="45B0FBAC"/>
    <w:rsid w:val="45B4AB94"/>
    <w:rsid w:val="45B6DF0F"/>
    <w:rsid w:val="45BAD56D"/>
    <w:rsid w:val="45BD5F84"/>
    <w:rsid w:val="45C29FAA"/>
    <w:rsid w:val="45C3DD13"/>
    <w:rsid w:val="45C67725"/>
    <w:rsid w:val="45C7AFE4"/>
    <w:rsid w:val="45C92ADB"/>
    <w:rsid w:val="45C9C395"/>
    <w:rsid w:val="45CF0CF3"/>
    <w:rsid w:val="45D0A3F1"/>
    <w:rsid w:val="45D3B4B2"/>
    <w:rsid w:val="45D497FD"/>
    <w:rsid w:val="45D59C73"/>
    <w:rsid w:val="45DE3A46"/>
    <w:rsid w:val="45DEBE7B"/>
    <w:rsid w:val="45E2E29E"/>
    <w:rsid w:val="45E322DF"/>
    <w:rsid w:val="45EA8368"/>
    <w:rsid w:val="45EAFAD4"/>
    <w:rsid w:val="45EC4867"/>
    <w:rsid w:val="45ECD813"/>
    <w:rsid w:val="45F0B4C8"/>
    <w:rsid w:val="45F1DA16"/>
    <w:rsid w:val="45F692E4"/>
    <w:rsid w:val="45FA28D2"/>
    <w:rsid w:val="45FFF8FD"/>
    <w:rsid w:val="46010E29"/>
    <w:rsid w:val="4601F26D"/>
    <w:rsid w:val="4603C8E8"/>
    <w:rsid w:val="46050262"/>
    <w:rsid w:val="460EAC3F"/>
    <w:rsid w:val="4613A000"/>
    <w:rsid w:val="46141006"/>
    <w:rsid w:val="4616B87B"/>
    <w:rsid w:val="4617CB5B"/>
    <w:rsid w:val="461A398B"/>
    <w:rsid w:val="46224385"/>
    <w:rsid w:val="46234744"/>
    <w:rsid w:val="462359A9"/>
    <w:rsid w:val="46256D2B"/>
    <w:rsid w:val="46257EF3"/>
    <w:rsid w:val="462C9534"/>
    <w:rsid w:val="4633434D"/>
    <w:rsid w:val="4638BEA4"/>
    <w:rsid w:val="4639314A"/>
    <w:rsid w:val="463CA952"/>
    <w:rsid w:val="463D05C2"/>
    <w:rsid w:val="463FB09C"/>
    <w:rsid w:val="4640677C"/>
    <w:rsid w:val="464252EF"/>
    <w:rsid w:val="4643591D"/>
    <w:rsid w:val="46448640"/>
    <w:rsid w:val="46451A9F"/>
    <w:rsid w:val="46471CA7"/>
    <w:rsid w:val="464953ED"/>
    <w:rsid w:val="464E4845"/>
    <w:rsid w:val="464E7978"/>
    <w:rsid w:val="4653C00B"/>
    <w:rsid w:val="46554181"/>
    <w:rsid w:val="46554DC4"/>
    <w:rsid w:val="46590695"/>
    <w:rsid w:val="465B9304"/>
    <w:rsid w:val="465EF2C9"/>
    <w:rsid w:val="465F7409"/>
    <w:rsid w:val="4664905D"/>
    <w:rsid w:val="46715AE4"/>
    <w:rsid w:val="4676C4B2"/>
    <w:rsid w:val="467BD6C0"/>
    <w:rsid w:val="467CFDE1"/>
    <w:rsid w:val="467E60D5"/>
    <w:rsid w:val="4685A97B"/>
    <w:rsid w:val="468A6B6B"/>
    <w:rsid w:val="468EEDEA"/>
    <w:rsid w:val="46907B6A"/>
    <w:rsid w:val="469227B2"/>
    <w:rsid w:val="46924272"/>
    <w:rsid w:val="4693712D"/>
    <w:rsid w:val="4696B399"/>
    <w:rsid w:val="46985BDC"/>
    <w:rsid w:val="469A4370"/>
    <w:rsid w:val="46A1D8A7"/>
    <w:rsid w:val="46ABDAD2"/>
    <w:rsid w:val="46ABF969"/>
    <w:rsid w:val="46AC99F2"/>
    <w:rsid w:val="46B24565"/>
    <w:rsid w:val="46B412BF"/>
    <w:rsid w:val="46B51325"/>
    <w:rsid w:val="46BE912C"/>
    <w:rsid w:val="46C60742"/>
    <w:rsid w:val="46C8E66B"/>
    <w:rsid w:val="46CAEA83"/>
    <w:rsid w:val="46CCB0D5"/>
    <w:rsid w:val="46CEBBB1"/>
    <w:rsid w:val="46CEE862"/>
    <w:rsid w:val="46D237C9"/>
    <w:rsid w:val="46D28A11"/>
    <w:rsid w:val="46D49F46"/>
    <w:rsid w:val="46D4CF2F"/>
    <w:rsid w:val="46D747D0"/>
    <w:rsid w:val="46D88F75"/>
    <w:rsid w:val="46DC9608"/>
    <w:rsid w:val="46E69C5D"/>
    <w:rsid w:val="46E8CE9E"/>
    <w:rsid w:val="46EABF8F"/>
    <w:rsid w:val="46EBC7DE"/>
    <w:rsid w:val="46ED3E44"/>
    <w:rsid w:val="46EDA844"/>
    <w:rsid w:val="46EEAC57"/>
    <w:rsid w:val="46EF0A5F"/>
    <w:rsid w:val="46F46559"/>
    <w:rsid w:val="46FAC775"/>
    <w:rsid w:val="46FCB4FE"/>
    <w:rsid w:val="46FFEA5D"/>
    <w:rsid w:val="4702DCC3"/>
    <w:rsid w:val="4703DE89"/>
    <w:rsid w:val="47048C3A"/>
    <w:rsid w:val="47052EA1"/>
    <w:rsid w:val="4706BF63"/>
    <w:rsid w:val="470808AE"/>
    <w:rsid w:val="470842C4"/>
    <w:rsid w:val="470D5594"/>
    <w:rsid w:val="470EF557"/>
    <w:rsid w:val="47107256"/>
    <w:rsid w:val="471085A0"/>
    <w:rsid w:val="4711DC7B"/>
    <w:rsid w:val="47120875"/>
    <w:rsid w:val="471264F8"/>
    <w:rsid w:val="471F7743"/>
    <w:rsid w:val="471FA125"/>
    <w:rsid w:val="4721ADAB"/>
    <w:rsid w:val="47246AAB"/>
    <w:rsid w:val="4729D37E"/>
    <w:rsid w:val="472C5902"/>
    <w:rsid w:val="472EC80B"/>
    <w:rsid w:val="472F1A89"/>
    <w:rsid w:val="4732812E"/>
    <w:rsid w:val="4733ACEF"/>
    <w:rsid w:val="47360844"/>
    <w:rsid w:val="473AD4BA"/>
    <w:rsid w:val="473BC42E"/>
    <w:rsid w:val="47418E82"/>
    <w:rsid w:val="47419277"/>
    <w:rsid w:val="47435DAD"/>
    <w:rsid w:val="4746A6A7"/>
    <w:rsid w:val="474C5F0F"/>
    <w:rsid w:val="474EB4C8"/>
    <w:rsid w:val="474F57BF"/>
    <w:rsid w:val="47563BC7"/>
    <w:rsid w:val="475A4D2E"/>
    <w:rsid w:val="475C0BF7"/>
    <w:rsid w:val="475DFA9A"/>
    <w:rsid w:val="475EB746"/>
    <w:rsid w:val="4760D234"/>
    <w:rsid w:val="47622547"/>
    <w:rsid w:val="47643D66"/>
    <w:rsid w:val="47686BA0"/>
    <w:rsid w:val="476978D2"/>
    <w:rsid w:val="476B547F"/>
    <w:rsid w:val="476D15B0"/>
    <w:rsid w:val="476F1927"/>
    <w:rsid w:val="476FFD18"/>
    <w:rsid w:val="4771892A"/>
    <w:rsid w:val="47757D88"/>
    <w:rsid w:val="477EFBF2"/>
    <w:rsid w:val="47833B0C"/>
    <w:rsid w:val="47871667"/>
    <w:rsid w:val="4789C6B3"/>
    <w:rsid w:val="478B12EA"/>
    <w:rsid w:val="47905FBB"/>
    <w:rsid w:val="479409B9"/>
    <w:rsid w:val="47977865"/>
    <w:rsid w:val="4799E1B9"/>
    <w:rsid w:val="479A1F62"/>
    <w:rsid w:val="479BEDED"/>
    <w:rsid w:val="47A2946F"/>
    <w:rsid w:val="47A30D23"/>
    <w:rsid w:val="47A6C6DA"/>
    <w:rsid w:val="47AB7341"/>
    <w:rsid w:val="47AB933B"/>
    <w:rsid w:val="47AE128F"/>
    <w:rsid w:val="47AF9172"/>
    <w:rsid w:val="47B025BC"/>
    <w:rsid w:val="47B084C6"/>
    <w:rsid w:val="47B414BC"/>
    <w:rsid w:val="47B4EC06"/>
    <w:rsid w:val="47BBFEAF"/>
    <w:rsid w:val="47BCCB90"/>
    <w:rsid w:val="47BCD40B"/>
    <w:rsid w:val="47BF90D0"/>
    <w:rsid w:val="47CABDAA"/>
    <w:rsid w:val="47CDE8E5"/>
    <w:rsid w:val="47D2C506"/>
    <w:rsid w:val="47D30A59"/>
    <w:rsid w:val="47D469C9"/>
    <w:rsid w:val="47D9468A"/>
    <w:rsid w:val="47DB67F3"/>
    <w:rsid w:val="47DC5BEF"/>
    <w:rsid w:val="47DDEEA4"/>
    <w:rsid w:val="47DEBE03"/>
    <w:rsid w:val="47EA6003"/>
    <w:rsid w:val="47F0D6ED"/>
    <w:rsid w:val="47F46730"/>
    <w:rsid w:val="47FA6F82"/>
    <w:rsid w:val="47FC75D8"/>
    <w:rsid w:val="47FC86A5"/>
    <w:rsid w:val="4803C997"/>
    <w:rsid w:val="480CBBB2"/>
    <w:rsid w:val="481753C4"/>
    <w:rsid w:val="4819ABCF"/>
    <w:rsid w:val="481BA7CE"/>
    <w:rsid w:val="481DA567"/>
    <w:rsid w:val="481E7CFD"/>
    <w:rsid w:val="48201A8F"/>
    <w:rsid w:val="48232B39"/>
    <w:rsid w:val="4823A5C8"/>
    <w:rsid w:val="48249B1E"/>
    <w:rsid w:val="48291722"/>
    <w:rsid w:val="482A421B"/>
    <w:rsid w:val="482E1779"/>
    <w:rsid w:val="482E94FD"/>
    <w:rsid w:val="48333277"/>
    <w:rsid w:val="48334F5A"/>
    <w:rsid w:val="4833B731"/>
    <w:rsid w:val="4834A2FA"/>
    <w:rsid w:val="4835D63B"/>
    <w:rsid w:val="4837AC9E"/>
    <w:rsid w:val="483E7D80"/>
    <w:rsid w:val="48459407"/>
    <w:rsid w:val="4845E336"/>
    <w:rsid w:val="4848CD86"/>
    <w:rsid w:val="484C268D"/>
    <w:rsid w:val="48508807"/>
    <w:rsid w:val="48512483"/>
    <w:rsid w:val="4852889D"/>
    <w:rsid w:val="48576F2E"/>
    <w:rsid w:val="485AA64F"/>
    <w:rsid w:val="485B07BE"/>
    <w:rsid w:val="485E4F4B"/>
    <w:rsid w:val="4863D598"/>
    <w:rsid w:val="4865CD64"/>
    <w:rsid w:val="48679B7C"/>
    <w:rsid w:val="486B1023"/>
    <w:rsid w:val="486D08D3"/>
    <w:rsid w:val="486EC2F2"/>
    <w:rsid w:val="486FABC7"/>
    <w:rsid w:val="48744B1F"/>
    <w:rsid w:val="487483EA"/>
    <w:rsid w:val="4877BD97"/>
    <w:rsid w:val="487D4A28"/>
    <w:rsid w:val="487E053A"/>
    <w:rsid w:val="48896CCA"/>
    <w:rsid w:val="488B73BF"/>
    <w:rsid w:val="488C7BDB"/>
    <w:rsid w:val="488D2739"/>
    <w:rsid w:val="48919392"/>
    <w:rsid w:val="4891A0E4"/>
    <w:rsid w:val="489503CB"/>
    <w:rsid w:val="4896BA23"/>
    <w:rsid w:val="48977E5F"/>
    <w:rsid w:val="489C622E"/>
    <w:rsid w:val="48A10606"/>
    <w:rsid w:val="48A83BD7"/>
    <w:rsid w:val="48AA5CBA"/>
    <w:rsid w:val="48AE80FF"/>
    <w:rsid w:val="48AF7EEB"/>
    <w:rsid w:val="48B55DEF"/>
    <w:rsid w:val="48B71074"/>
    <w:rsid w:val="48BF03AC"/>
    <w:rsid w:val="48C00C7E"/>
    <w:rsid w:val="48C0CB8D"/>
    <w:rsid w:val="48C37F60"/>
    <w:rsid w:val="48C590F1"/>
    <w:rsid w:val="48C798A8"/>
    <w:rsid w:val="48CA1953"/>
    <w:rsid w:val="48CE8842"/>
    <w:rsid w:val="48D06669"/>
    <w:rsid w:val="48D31AF3"/>
    <w:rsid w:val="48D5B676"/>
    <w:rsid w:val="48DAC42F"/>
    <w:rsid w:val="48DF2846"/>
    <w:rsid w:val="48E14C15"/>
    <w:rsid w:val="48E2BFCA"/>
    <w:rsid w:val="48E2F154"/>
    <w:rsid w:val="48E45B43"/>
    <w:rsid w:val="48E7E6C8"/>
    <w:rsid w:val="48E7F86C"/>
    <w:rsid w:val="48E984A6"/>
    <w:rsid w:val="48EAED68"/>
    <w:rsid w:val="48EC3BB2"/>
    <w:rsid w:val="48EF6ACC"/>
    <w:rsid w:val="48F18A3D"/>
    <w:rsid w:val="48F510DE"/>
    <w:rsid w:val="48F5400D"/>
    <w:rsid w:val="48F90BDF"/>
    <w:rsid w:val="48FF7A88"/>
    <w:rsid w:val="4900DEB2"/>
    <w:rsid w:val="49018922"/>
    <w:rsid w:val="49082EF7"/>
    <w:rsid w:val="49083F58"/>
    <w:rsid w:val="490B1107"/>
    <w:rsid w:val="490B3E2B"/>
    <w:rsid w:val="490B55DB"/>
    <w:rsid w:val="490C9609"/>
    <w:rsid w:val="490CFE2A"/>
    <w:rsid w:val="490E56FB"/>
    <w:rsid w:val="49118084"/>
    <w:rsid w:val="4912A213"/>
    <w:rsid w:val="491704F3"/>
    <w:rsid w:val="4917DE7A"/>
    <w:rsid w:val="491C5C2D"/>
    <w:rsid w:val="49206BE8"/>
    <w:rsid w:val="49257C33"/>
    <w:rsid w:val="492ACD45"/>
    <w:rsid w:val="492C1A37"/>
    <w:rsid w:val="492D670C"/>
    <w:rsid w:val="49322CB1"/>
    <w:rsid w:val="4933E074"/>
    <w:rsid w:val="49364250"/>
    <w:rsid w:val="493B69A9"/>
    <w:rsid w:val="4940C347"/>
    <w:rsid w:val="4945DF80"/>
    <w:rsid w:val="49481B7E"/>
    <w:rsid w:val="4948D2B0"/>
    <w:rsid w:val="4949523E"/>
    <w:rsid w:val="494D4D28"/>
    <w:rsid w:val="494E721F"/>
    <w:rsid w:val="494F4F3F"/>
    <w:rsid w:val="49596218"/>
    <w:rsid w:val="495A9556"/>
    <w:rsid w:val="495BA679"/>
    <w:rsid w:val="495E9922"/>
    <w:rsid w:val="4969C493"/>
    <w:rsid w:val="496F68B7"/>
    <w:rsid w:val="4973982D"/>
    <w:rsid w:val="49752841"/>
    <w:rsid w:val="497F0904"/>
    <w:rsid w:val="49800FBF"/>
    <w:rsid w:val="49820301"/>
    <w:rsid w:val="4982977E"/>
    <w:rsid w:val="4982A475"/>
    <w:rsid w:val="4983DD36"/>
    <w:rsid w:val="49848242"/>
    <w:rsid w:val="4986FB18"/>
    <w:rsid w:val="4987424A"/>
    <w:rsid w:val="4990717D"/>
    <w:rsid w:val="49958478"/>
    <w:rsid w:val="4996F96A"/>
    <w:rsid w:val="49987A97"/>
    <w:rsid w:val="499E0A48"/>
    <w:rsid w:val="499F04D5"/>
    <w:rsid w:val="49A15EDD"/>
    <w:rsid w:val="49A2A703"/>
    <w:rsid w:val="49A72D8A"/>
    <w:rsid w:val="49A85B44"/>
    <w:rsid w:val="49AA4B59"/>
    <w:rsid w:val="49B04462"/>
    <w:rsid w:val="49B0AEBE"/>
    <w:rsid w:val="49B1F9AF"/>
    <w:rsid w:val="49B22180"/>
    <w:rsid w:val="49B7090D"/>
    <w:rsid w:val="49B97581"/>
    <w:rsid w:val="49BC1013"/>
    <w:rsid w:val="49C51E98"/>
    <w:rsid w:val="49CA9798"/>
    <w:rsid w:val="49DCEA87"/>
    <w:rsid w:val="49E21301"/>
    <w:rsid w:val="49EAEEB2"/>
    <w:rsid w:val="49F3C564"/>
    <w:rsid w:val="49F664E6"/>
    <w:rsid w:val="49FAB0FE"/>
    <w:rsid w:val="49FCBE9E"/>
    <w:rsid w:val="49FD7D08"/>
    <w:rsid w:val="4A028BF9"/>
    <w:rsid w:val="4A032091"/>
    <w:rsid w:val="4A079F3A"/>
    <w:rsid w:val="4A08DC02"/>
    <w:rsid w:val="4A09FC27"/>
    <w:rsid w:val="4A0A4E4D"/>
    <w:rsid w:val="4A0BCE9D"/>
    <w:rsid w:val="4A0E91BA"/>
    <w:rsid w:val="4A124C33"/>
    <w:rsid w:val="4A153F2B"/>
    <w:rsid w:val="4A178DA4"/>
    <w:rsid w:val="4A1AF47B"/>
    <w:rsid w:val="4A1E9EA3"/>
    <w:rsid w:val="4A1EAC49"/>
    <w:rsid w:val="4A1F03DE"/>
    <w:rsid w:val="4A1F0E81"/>
    <w:rsid w:val="4A1F710C"/>
    <w:rsid w:val="4A1FE147"/>
    <w:rsid w:val="4A1FF0DB"/>
    <w:rsid w:val="4A21AED7"/>
    <w:rsid w:val="4A23E80C"/>
    <w:rsid w:val="4A263FA7"/>
    <w:rsid w:val="4A28662F"/>
    <w:rsid w:val="4A2B0995"/>
    <w:rsid w:val="4A2B14DB"/>
    <w:rsid w:val="4A30BBD8"/>
    <w:rsid w:val="4A3115D2"/>
    <w:rsid w:val="4A314776"/>
    <w:rsid w:val="4A36896C"/>
    <w:rsid w:val="4A38E2E7"/>
    <w:rsid w:val="4A38EBDC"/>
    <w:rsid w:val="4A3BA4F6"/>
    <w:rsid w:val="4A3CBC58"/>
    <w:rsid w:val="4A3E88F8"/>
    <w:rsid w:val="4A3EEE89"/>
    <w:rsid w:val="4A43AD96"/>
    <w:rsid w:val="4A440DF0"/>
    <w:rsid w:val="4A46F355"/>
    <w:rsid w:val="4A4D2D37"/>
    <w:rsid w:val="4A4D73BF"/>
    <w:rsid w:val="4A4EF043"/>
    <w:rsid w:val="4A4F30C6"/>
    <w:rsid w:val="4A51CDC7"/>
    <w:rsid w:val="4A577A27"/>
    <w:rsid w:val="4A5CAD05"/>
    <w:rsid w:val="4A5E0855"/>
    <w:rsid w:val="4A5E68D1"/>
    <w:rsid w:val="4A622E4D"/>
    <w:rsid w:val="4A6392DE"/>
    <w:rsid w:val="4A643C43"/>
    <w:rsid w:val="4A65027F"/>
    <w:rsid w:val="4A6A5FE4"/>
    <w:rsid w:val="4A6CDB29"/>
    <w:rsid w:val="4A6ED4F3"/>
    <w:rsid w:val="4A710097"/>
    <w:rsid w:val="4A72A7DF"/>
    <w:rsid w:val="4A77A848"/>
    <w:rsid w:val="4A7CA3CE"/>
    <w:rsid w:val="4A7F481F"/>
    <w:rsid w:val="4A7F77F1"/>
    <w:rsid w:val="4A85DB5E"/>
    <w:rsid w:val="4A8B14E6"/>
    <w:rsid w:val="4A8FCF46"/>
    <w:rsid w:val="4A9151C3"/>
    <w:rsid w:val="4A91A187"/>
    <w:rsid w:val="4A949E39"/>
    <w:rsid w:val="4A96081E"/>
    <w:rsid w:val="4A9A06DD"/>
    <w:rsid w:val="4A9AE7D4"/>
    <w:rsid w:val="4A9BA3F3"/>
    <w:rsid w:val="4A9C97BA"/>
    <w:rsid w:val="4A9CB1C0"/>
    <w:rsid w:val="4A9F8AD0"/>
    <w:rsid w:val="4AA23CDF"/>
    <w:rsid w:val="4AA26804"/>
    <w:rsid w:val="4AA7DB6D"/>
    <w:rsid w:val="4AA9EB9F"/>
    <w:rsid w:val="4AACDFE2"/>
    <w:rsid w:val="4AAF44AC"/>
    <w:rsid w:val="4AB29035"/>
    <w:rsid w:val="4AB6374C"/>
    <w:rsid w:val="4AB7FFDE"/>
    <w:rsid w:val="4AB929EE"/>
    <w:rsid w:val="4AC31C49"/>
    <w:rsid w:val="4AC914C7"/>
    <w:rsid w:val="4ACD4FBE"/>
    <w:rsid w:val="4ACD6671"/>
    <w:rsid w:val="4ACF333B"/>
    <w:rsid w:val="4ACFF392"/>
    <w:rsid w:val="4AD263C5"/>
    <w:rsid w:val="4AD3017D"/>
    <w:rsid w:val="4AD486CE"/>
    <w:rsid w:val="4AD5BC6D"/>
    <w:rsid w:val="4ADDBFAA"/>
    <w:rsid w:val="4ADF09EE"/>
    <w:rsid w:val="4AE0126B"/>
    <w:rsid w:val="4AE264AA"/>
    <w:rsid w:val="4AE6FD8C"/>
    <w:rsid w:val="4AE9299D"/>
    <w:rsid w:val="4AEAD457"/>
    <w:rsid w:val="4AECFA6F"/>
    <w:rsid w:val="4AEFADC7"/>
    <w:rsid w:val="4AF08612"/>
    <w:rsid w:val="4AF10197"/>
    <w:rsid w:val="4AF1DEFA"/>
    <w:rsid w:val="4AF4FDE9"/>
    <w:rsid w:val="4AF77763"/>
    <w:rsid w:val="4AFB5D7F"/>
    <w:rsid w:val="4AFDCDB0"/>
    <w:rsid w:val="4B05E3C9"/>
    <w:rsid w:val="4B079232"/>
    <w:rsid w:val="4B084769"/>
    <w:rsid w:val="4B0C013B"/>
    <w:rsid w:val="4B0DE276"/>
    <w:rsid w:val="4B0E3E82"/>
    <w:rsid w:val="4B0F5D14"/>
    <w:rsid w:val="4B113DD2"/>
    <w:rsid w:val="4B13BEC5"/>
    <w:rsid w:val="4B141C86"/>
    <w:rsid w:val="4B1A139C"/>
    <w:rsid w:val="4B1A4C46"/>
    <w:rsid w:val="4B1C30F4"/>
    <w:rsid w:val="4B1EEFCC"/>
    <w:rsid w:val="4B1F1569"/>
    <w:rsid w:val="4B24069A"/>
    <w:rsid w:val="4B24D39A"/>
    <w:rsid w:val="4B29B83B"/>
    <w:rsid w:val="4B2A8B41"/>
    <w:rsid w:val="4B2AA7BE"/>
    <w:rsid w:val="4B2E345B"/>
    <w:rsid w:val="4B32E783"/>
    <w:rsid w:val="4B33A0F4"/>
    <w:rsid w:val="4B3ACDEF"/>
    <w:rsid w:val="4B43DB94"/>
    <w:rsid w:val="4B496130"/>
    <w:rsid w:val="4B4B31D8"/>
    <w:rsid w:val="4B4D00B7"/>
    <w:rsid w:val="4B4F7160"/>
    <w:rsid w:val="4B51B6B8"/>
    <w:rsid w:val="4B57504F"/>
    <w:rsid w:val="4B579B58"/>
    <w:rsid w:val="4B58C13C"/>
    <w:rsid w:val="4B5A9F5A"/>
    <w:rsid w:val="4B61BDB4"/>
    <w:rsid w:val="4B693A88"/>
    <w:rsid w:val="4B697B0D"/>
    <w:rsid w:val="4B6A222E"/>
    <w:rsid w:val="4B6DB7E8"/>
    <w:rsid w:val="4B6E8AC5"/>
    <w:rsid w:val="4B6EDBD3"/>
    <w:rsid w:val="4B714CDF"/>
    <w:rsid w:val="4B77C88A"/>
    <w:rsid w:val="4B7843F6"/>
    <w:rsid w:val="4B7E578D"/>
    <w:rsid w:val="4B82C77E"/>
    <w:rsid w:val="4B865BAE"/>
    <w:rsid w:val="4B8DA43A"/>
    <w:rsid w:val="4B90081F"/>
    <w:rsid w:val="4B91FC5A"/>
    <w:rsid w:val="4B920EE2"/>
    <w:rsid w:val="4B94AFE1"/>
    <w:rsid w:val="4B94DE61"/>
    <w:rsid w:val="4B9A47B0"/>
    <w:rsid w:val="4B9AFF4F"/>
    <w:rsid w:val="4BA06DC0"/>
    <w:rsid w:val="4BA8D31C"/>
    <w:rsid w:val="4BAB63C6"/>
    <w:rsid w:val="4BAF9BB1"/>
    <w:rsid w:val="4BB30E1B"/>
    <w:rsid w:val="4BB595FC"/>
    <w:rsid w:val="4BB75363"/>
    <w:rsid w:val="4BBA25C5"/>
    <w:rsid w:val="4BBAF7F0"/>
    <w:rsid w:val="4BBF9910"/>
    <w:rsid w:val="4BBF9A2D"/>
    <w:rsid w:val="4BC063AA"/>
    <w:rsid w:val="4BC06D76"/>
    <w:rsid w:val="4BC71A44"/>
    <w:rsid w:val="4BCA4A78"/>
    <w:rsid w:val="4BCB88FF"/>
    <w:rsid w:val="4BCFAF0F"/>
    <w:rsid w:val="4BD0F666"/>
    <w:rsid w:val="4BE0BD87"/>
    <w:rsid w:val="4BE0C740"/>
    <w:rsid w:val="4BE34920"/>
    <w:rsid w:val="4BE44E50"/>
    <w:rsid w:val="4BE84A36"/>
    <w:rsid w:val="4BEB003E"/>
    <w:rsid w:val="4BEEF527"/>
    <w:rsid w:val="4BF01CFD"/>
    <w:rsid w:val="4BF3D65E"/>
    <w:rsid w:val="4BF559A5"/>
    <w:rsid w:val="4BF748FD"/>
    <w:rsid w:val="4BF7CFC2"/>
    <w:rsid w:val="4BF93DF0"/>
    <w:rsid w:val="4BFD18B8"/>
    <w:rsid w:val="4BFDEDBE"/>
    <w:rsid w:val="4C015275"/>
    <w:rsid w:val="4C01B969"/>
    <w:rsid w:val="4C01D99B"/>
    <w:rsid w:val="4C0271AB"/>
    <w:rsid w:val="4C06926E"/>
    <w:rsid w:val="4C091E8E"/>
    <w:rsid w:val="4C0CC814"/>
    <w:rsid w:val="4C0CED50"/>
    <w:rsid w:val="4C12380B"/>
    <w:rsid w:val="4C15BD35"/>
    <w:rsid w:val="4C1651C2"/>
    <w:rsid w:val="4C1ACEE1"/>
    <w:rsid w:val="4C1B4682"/>
    <w:rsid w:val="4C1C76B9"/>
    <w:rsid w:val="4C1D4336"/>
    <w:rsid w:val="4C1F2B28"/>
    <w:rsid w:val="4C1FE006"/>
    <w:rsid w:val="4C214059"/>
    <w:rsid w:val="4C22700D"/>
    <w:rsid w:val="4C266FD2"/>
    <w:rsid w:val="4C2A1ECE"/>
    <w:rsid w:val="4C2DD3CE"/>
    <w:rsid w:val="4C336B98"/>
    <w:rsid w:val="4C34C05D"/>
    <w:rsid w:val="4C35268B"/>
    <w:rsid w:val="4C35DCEC"/>
    <w:rsid w:val="4C38214B"/>
    <w:rsid w:val="4C3B0CBB"/>
    <w:rsid w:val="4C434603"/>
    <w:rsid w:val="4C458026"/>
    <w:rsid w:val="4C46FF9F"/>
    <w:rsid w:val="4C4E7E41"/>
    <w:rsid w:val="4C4E92C3"/>
    <w:rsid w:val="4C4EEDC1"/>
    <w:rsid w:val="4C57C26C"/>
    <w:rsid w:val="4C5AD05E"/>
    <w:rsid w:val="4C6007E7"/>
    <w:rsid w:val="4C610003"/>
    <w:rsid w:val="4C634A34"/>
    <w:rsid w:val="4C64C7DB"/>
    <w:rsid w:val="4C6D163B"/>
    <w:rsid w:val="4C7179C5"/>
    <w:rsid w:val="4C781A2D"/>
    <w:rsid w:val="4C7AA6CC"/>
    <w:rsid w:val="4C7AF714"/>
    <w:rsid w:val="4C7B71BB"/>
    <w:rsid w:val="4C7E9C3A"/>
    <w:rsid w:val="4C7EB9E0"/>
    <w:rsid w:val="4C84C44E"/>
    <w:rsid w:val="4C86024F"/>
    <w:rsid w:val="4C8D328D"/>
    <w:rsid w:val="4C8E9AFE"/>
    <w:rsid w:val="4C8FEBA2"/>
    <w:rsid w:val="4C925F6C"/>
    <w:rsid w:val="4C94D8F1"/>
    <w:rsid w:val="4C972EB1"/>
    <w:rsid w:val="4C97BA0F"/>
    <w:rsid w:val="4C98F28C"/>
    <w:rsid w:val="4C9A26EB"/>
    <w:rsid w:val="4C9FAA1E"/>
    <w:rsid w:val="4CA01C50"/>
    <w:rsid w:val="4CA1FD73"/>
    <w:rsid w:val="4CA39CA4"/>
    <w:rsid w:val="4CB27765"/>
    <w:rsid w:val="4CB27822"/>
    <w:rsid w:val="4CB3BA0F"/>
    <w:rsid w:val="4CB48A4C"/>
    <w:rsid w:val="4CB6ECAD"/>
    <w:rsid w:val="4CB8708C"/>
    <w:rsid w:val="4CB94EB0"/>
    <w:rsid w:val="4CBB8F7B"/>
    <w:rsid w:val="4CBC29F2"/>
    <w:rsid w:val="4CC557A7"/>
    <w:rsid w:val="4CC564CD"/>
    <w:rsid w:val="4CC87142"/>
    <w:rsid w:val="4CC923A5"/>
    <w:rsid w:val="4CC9D882"/>
    <w:rsid w:val="4CCA08D5"/>
    <w:rsid w:val="4CCB2617"/>
    <w:rsid w:val="4CCBC464"/>
    <w:rsid w:val="4CCCDAFA"/>
    <w:rsid w:val="4CCE1C8F"/>
    <w:rsid w:val="4CCEFB43"/>
    <w:rsid w:val="4CD18BB5"/>
    <w:rsid w:val="4CD19337"/>
    <w:rsid w:val="4CD5409E"/>
    <w:rsid w:val="4CD6B448"/>
    <w:rsid w:val="4CD93238"/>
    <w:rsid w:val="4CD9E426"/>
    <w:rsid w:val="4CDAF547"/>
    <w:rsid w:val="4CDFEC34"/>
    <w:rsid w:val="4CE15089"/>
    <w:rsid w:val="4CE44919"/>
    <w:rsid w:val="4CE661F1"/>
    <w:rsid w:val="4CE7FEE9"/>
    <w:rsid w:val="4CEC7988"/>
    <w:rsid w:val="4CECA149"/>
    <w:rsid w:val="4CEDE5D4"/>
    <w:rsid w:val="4CEE70E9"/>
    <w:rsid w:val="4CEF3FEC"/>
    <w:rsid w:val="4CF46364"/>
    <w:rsid w:val="4CF82353"/>
    <w:rsid w:val="4CFBC8C8"/>
    <w:rsid w:val="4CFC82BA"/>
    <w:rsid w:val="4D004789"/>
    <w:rsid w:val="4D035051"/>
    <w:rsid w:val="4D073C7E"/>
    <w:rsid w:val="4D076A52"/>
    <w:rsid w:val="4D0911A4"/>
    <w:rsid w:val="4D0C5138"/>
    <w:rsid w:val="4D11B7D0"/>
    <w:rsid w:val="4D14E01E"/>
    <w:rsid w:val="4D17110C"/>
    <w:rsid w:val="4D1755FC"/>
    <w:rsid w:val="4D175C0A"/>
    <w:rsid w:val="4D1B414F"/>
    <w:rsid w:val="4D1CE1C2"/>
    <w:rsid w:val="4D1E2EE2"/>
    <w:rsid w:val="4D2106A5"/>
    <w:rsid w:val="4D21BA93"/>
    <w:rsid w:val="4D2DAD06"/>
    <w:rsid w:val="4D2E90B3"/>
    <w:rsid w:val="4D2F7EC5"/>
    <w:rsid w:val="4D320A7F"/>
    <w:rsid w:val="4D32812E"/>
    <w:rsid w:val="4D32FB38"/>
    <w:rsid w:val="4D343D56"/>
    <w:rsid w:val="4D369DBE"/>
    <w:rsid w:val="4D3A0CF4"/>
    <w:rsid w:val="4D3BA37A"/>
    <w:rsid w:val="4D3D667F"/>
    <w:rsid w:val="4D3E83F5"/>
    <w:rsid w:val="4D415BFA"/>
    <w:rsid w:val="4D41E5A3"/>
    <w:rsid w:val="4D434C41"/>
    <w:rsid w:val="4D46D5B8"/>
    <w:rsid w:val="4D4B2EBA"/>
    <w:rsid w:val="4D4BC56D"/>
    <w:rsid w:val="4D51BB15"/>
    <w:rsid w:val="4D52DC8D"/>
    <w:rsid w:val="4D5540A4"/>
    <w:rsid w:val="4D560301"/>
    <w:rsid w:val="4D5B387A"/>
    <w:rsid w:val="4D5B9B1E"/>
    <w:rsid w:val="4D5CCB89"/>
    <w:rsid w:val="4D6E2CB0"/>
    <w:rsid w:val="4D70439A"/>
    <w:rsid w:val="4D744D9C"/>
    <w:rsid w:val="4D76C72A"/>
    <w:rsid w:val="4D7C3F29"/>
    <w:rsid w:val="4D7DBDFD"/>
    <w:rsid w:val="4D7F3E4D"/>
    <w:rsid w:val="4D7F4FDC"/>
    <w:rsid w:val="4D84DDFA"/>
    <w:rsid w:val="4D85846F"/>
    <w:rsid w:val="4D888D46"/>
    <w:rsid w:val="4D89D329"/>
    <w:rsid w:val="4D8D233F"/>
    <w:rsid w:val="4D9049A7"/>
    <w:rsid w:val="4D91E9C7"/>
    <w:rsid w:val="4D92A3D7"/>
    <w:rsid w:val="4D94A1F9"/>
    <w:rsid w:val="4D9681A8"/>
    <w:rsid w:val="4D96C3B5"/>
    <w:rsid w:val="4D97D479"/>
    <w:rsid w:val="4D99326A"/>
    <w:rsid w:val="4D9D3B15"/>
    <w:rsid w:val="4D9E2FF6"/>
    <w:rsid w:val="4DA356FF"/>
    <w:rsid w:val="4DA8289A"/>
    <w:rsid w:val="4DA8D85A"/>
    <w:rsid w:val="4DAAB612"/>
    <w:rsid w:val="4DB1B4DA"/>
    <w:rsid w:val="4DB22792"/>
    <w:rsid w:val="4DB55C03"/>
    <w:rsid w:val="4DB66776"/>
    <w:rsid w:val="4DB903AE"/>
    <w:rsid w:val="4DBBD01F"/>
    <w:rsid w:val="4DBD877D"/>
    <w:rsid w:val="4DBE1EFF"/>
    <w:rsid w:val="4DBFEEF1"/>
    <w:rsid w:val="4DBFFA5C"/>
    <w:rsid w:val="4DC191FC"/>
    <w:rsid w:val="4DC2948E"/>
    <w:rsid w:val="4DC69167"/>
    <w:rsid w:val="4DC94955"/>
    <w:rsid w:val="4DCA99A0"/>
    <w:rsid w:val="4DCDDCB5"/>
    <w:rsid w:val="4DD27B9D"/>
    <w:rsid w:val="4DD47CE0"/>
    <w:rsid w:val="4DD85278"/>
    <w:rsid w:val="4DD876AB"/>
    <w:rsid w:val="4DDC8BB4"/>
    <w:rsid w:val="4DE1E218"/>
    <w:rsid w:val="4DE5066D"/>
    <w:rsid w:val="4DE554C7"/>
    <w:rsid w:val="4DEA1031"/>
    <w:rsid w:val="4DEA179D"/>
    <w:rsid w:val="4DEE9DAB"/>
    <w:rsid w:val="4DEF5D76"/>
    <w:rsid w:val="4DF93F5D"/>
    <w:rsid w:val="4DFB7543"/>
    <w:rsid w:val="4DFD21EC"/>
    <w:rsid w:val="4E021CFB"/>
    <w:rsid w:val="4E027C1A"/>
    <w:rsid w:val="4E02E0EE"/>
    <w:rsid w:val="4E052A11"/>
    <w:rsid w:val="4E078258"/>
    <w:rsid w:val="4E101447"/>
    <w:rsid w:val="4E112179"/>
    <w:rsid w:val="4E130F7C"/>
    <w:rsid w:val="4E1539AC"/>
    <w:rsid w:val="4E181383"/>
    <w:rsid w:val="4E18B691"/>
    <w:rsid w:val="4E18D06B"/>
    <w:rsid w:val="4E1BBA6B"/>
    <w:rsid w:val="4E1EB766"/>
    <w:rsid w:val="4E1FEFBE"/>
    <w:rsid w:val="4E2606A0"/>
    <w:rsid w:val="4E289950"/>
    <w:rsid w:val="4E293A57"/>
    <w:rsid w:val="4E2DDCEE"/>
    <w:rsid w:val="4E2E0093"/>
    <w:rsid w:val="4E2FA973"/>
    <w:rsid w:val="4E3072CB"/>
    <w:rsid w:val="4E31F5C9"/>
    <w:rsid w:val="4E3752F8"/>
    <w:rsid w:val="4E38770B"/>
    <w:rsid w:val="4E38FD86"/>
    <w:rsid w:val="4E3C83FA"/>
    <w:rsid w:val="4E40CBA9"/>
    <w:rsid w:val="4E420FF1"/>
    <w:rsid w:val="4E4C6838"/>
    <w:rsid w:val="4E573C8A"/>
    <w:rsid w:val="4E58AD22"/>
    <w:rsid w:val="4E58D8DE"/>
    <w:rsid w:val="4E5C8DF8"/>
    <w:rsid w:val="4E5D0A7F"/>
    <w:rsid w:val="4E5D76F3"/>
    <w:rsid w:val="4E5F2844"/>
    <w:rsid w:val="4E611182"/>
    <w:rsid w:val="4E62E8E3"/>
    <w:rsid w:val="4E670E7B"/>
    <w:rsid w:val="4E6825A7"/>
    <w:rsid w:val="4E6C2B61"/>
    <w:rsid w:val="4E705392"/>
    <w:rsid w:val="4E72AB80"/>
    <w:rsid w:val="4E72D4F4"/>
    <w:rsid w:val="4E76B506"/>
    <w:rsid w:val="4E781B5B"/>
    <w:rsid w:val="4E7E9097"/>
    <w:rsid w:val="4E80639C"/>
    <w:rsid w:val="4E875481"/>
    <w:rsid w:val="4E87DAAA"/>
    <w:rsid w:val="4E892F5E"/>
    <w:rsid w:val="4E923D1B"/>
    <w:rsid w:val="4EA4EE64"/>
    <w:rsid w:val="4EABE7E7"/>
    <w:rsid w:val="4EADFC2F"/>
    <w:rsid w:val="4EAE683A"/>
    <w:rsid w:val="4EB10B3B"/>
    <w:rsid w:val="4EB8145C"/>
    <w:rsid w:val="4EBBFC58"/>
    <w:rsid w:val="4EBD8E99"/>
    <w:rsid w:val="4EBFDFE5"/>
    <w:rsid w:val="4EC130D9"/>
    <w:rsid w:val="4EC1CEF3"/>
    <w:rsid w:val="4EC5E375"/>
    <w:rsid w:val="4EC76425"/>
    <w:rsid w:val="4ECE9F25"/>
    <w:rsid w:val="4ED368C5"/>
    <w:rsid w:val="4ED4191A"/>
    <w:rsid w:val="4EDEA9E5"/>
    <w:rsid w:val="4EE2B62A"/>
    <w:rsid w:val="4EE60977"/>
    <w:rsid w:val="4EE62C41"/>
    <w:rsid w:val="4EE8C7FC"/>
    <w:rsid w:val="4EE8FA09"/>
    <w:rsid w:val="4EE9FE34"/>
    <w:rsid w:val="4EEFD0FD"/>
    <w:rsid w:val="4EF47392"/>
    <w:rsid w:val="4EF62A73"/>
    <w:rsid w:val="4EF638CF"/>
    <w:rsid w:val="4EF6E48D"/>
    <w:rsid w:val="4EF79862"/>
    <w:rsid w:val="4EFA19A7"/>
    <w:rsid w:val="4EFB167E"/>
    <w:rsid w:val="4EFE648D"/>
    <w:rsid w:val="4EFEEF50"/>
    <w:rsid w:val="4F01279B"/>
    <w:rsid w:val="4F01CA10"/>
    <w:rsid w:val="4F04BE33"/>
    <w:rsid w:val="4F06BE2C"/>
    <w:rsid w:val="4F0799D5"/>
    <w:rsid w:val="4F07B9CA"/>
    <w:rsid w:val="4F0F1365"/>
    <w:rsid w:val="4F120A3B"/>
    <w:rsid w:val="4F14B0EA"/>
    <w:rsid w:val="4F150BA7"/>
    <w:rsid w:val="4F15F6BF"/>
    <w:rsid w:val="4F1620CD"/>
    <w:rsid w:val="4F19F3D1"/>
    <w:rsid w:val="4F1A6D0E"/>
    <w:rsid w:val="4F1CC6C5"/>
    <w:rsid w:val="4F27641B"/>
    <w:rsid w:val="4F27EA4B"/>
    <w:rsid w:val="4F2824F3"/>
    <w:rsid w:val="4F2FE50E"/>
    <w:rsid w:val="4F324BAD"/>
    <w:rsid w:val="4F37D364"/>
    <w:rsid w:val="4F38DFDE"/>
    <w:rsid w:val="4F3D785C"/>
    <w:rsid w:val="4F3E6609"/>
    <w:rsid w:val="4F40B36D"/>
    <w:rsid w:val="4F411085"/>
    <w:rsid w:val="4F48D1E5"/>
    <w:rsid w:val="4F49BB73"/>
    <w:rsid w:val="4F5135D3"/>
    <w:rsid w:val="4F54EDCB"/>
    <w:rsid w:val="4F5692DE"/>
    <w:rsid w:val="4F584DA6"/>
    <w:rsid w:val="4F5D1316"/>
    <w:rsid w:val="4F5E7A16"/>
    <w:rsid w:val="4F603C5C"/>
    <w:rsid w:val="4F61A55E"/>
    <w:rsid w:val="4F622998"/>
    <w:rsid w:val="4F66C1E7"/>
    <w:rsid w:val="4F67252A"/>
    <w:rsid w:val="4F684A11"/>
    <w:rsid w:val="4F692102"/>
    <w:rsid w:val="4F69FDC3"/>
    <w:rsid w:val="4F6A332E"/>
    <w:rsid w:val="4F6B5ECF"/>
    <w:rsid w:val="4F6CDF38"/>
    <w:rsid w:val="4F6E61DA"/>
    <w:rsid w:val="4F75F78A"/>
    <w:rsid w:val="4F7939F5"/>
    <w:rsid w:val="4F79466D"/>
    <w:rsid w:val="4F79B620"/>
    <w:rsid w:val="4F7A99C6"/>
    <w:rsid w:val="4F7C442D"/>
    <w:rsid w:val="4F7C880D"/>
    <w:rsid w:val="4F7F817A"/>
    <w:rsid w:val="4F823377"/>
    <w:rsid w:val="4F8910F3"/>
    <w:rsid w:val="4F894829"/>
    <w:rsid w:val="4F8EEAAF"/>
    <w:rsid w:val="4F8F5A68"/>
    <w:rsid w:val="4F919E70"/>
    <w:rsid w:val="4F962582"/>
    <w:rsid w:val="4F99AE49"/>
    <w:rsid w:val="4F9A4BAC"/>
    <w:rsid w:val="4F9F5BDD"/>
    <w:rsid w:val="4FA5D58B"/>
    <w:rsid w:val="4FA9ED84"/>
    <w:rsid w:val="4FAAD8DE"/>
    <w:rsid w:val="4FAC5E25"/>
    <w:rsid w:val="4FAFBB6C"/>
    <w:rsid w:val="4FB1C7BE"/>
    <w:rsid w:val="4FBB6E72"/>
    <w:rsid w:val="4FBFC9F2"/>
    <w:rsid w:val="4FC045DC"/>
    <w:rsid w:val="4FC07CE3"/>
    <w:rsid w:val="4FC17001"/>
    <w:rsid w:val="4FC1A460"/>
    <w:rsid w:val="4FC338C2"/>
    <w:rsid w:val="4FCE8AD1"/>
    <w:rsid w:val="4FCF0D37"/>
    <w:rsid w:val="4FD83B88"/>
    <w:rsid w:val="4FDEF835"/>
    <w:rsid w:val="4FE09D0B"/>
    <w:rsid w:val="4FE449CF"/>
    <w:rsid w:val="4FE7BF21"/>
    <w:rsid w:val="4FEBE3DD"/>
    <w:rsid w:val="4FEFB2B6"/>
    <w:rsid w:val="4FF680F0"/>
    <w:rsid w:val="4FF9F3E8"/>
    <w:rsid w:val="4FFAA5E8"/>
    <w:rsid w:val="4FFBA0FF"/>
    <w:rsid w:val="4FFFC4A3"/>
    <w:rsid w:val="5000AEF8"/>
    <w:rsid w:val="50058C0D"/>
    <w:rsid w:val="500A400F"/>
    <w:rsid w:val="500BA87E"/>
    <w:rsid w:val="500CDADB"/>
    <w:rsid w:val="5010FA73"/>
    <w:rsid w:val="50118B7C"/>
    <w:rsid w:val="50132D58"/>
    <w:rsid w:val="501551C8"/>
    <w:rsid w:val="501587E0"/>
    <w:rsid w:val="502091CD"/>
    <w:rsid w:val="5026F4BE"/>
    <w:rsid w:val="50293F5B"/>
    <w:rsid w:val="502CC9ED"/>
    <w:rsid w:val="502CE389"/>
    <w:rsid w:val="502F1CF0"/>
    <w:rsid w:val="502F2D7C"/>
    <w:rsid w:val="50325CB8"/>
    <w:rsid w:val="503364F4"/>
    <w:rsid w:val="5039F5B0"/>
    <w:rsid w:val="5041507C"/>
    <w:rsid w:val="504619FE"/>
    <w:rsid w:val="505189B8"/>
    <w:rsid w:val="5055DE67"/>
    <w:rsid w:val="5057A332"/>
    <w:rsid w:val="50588ECE"/>
    <w:rsid w:val="505A5C2F"/>
    <w:rsid w:val="505A5C3D"/>
    <w:rsid w:val="505A650C"/>
    <w:rsid w:val="505F2644"/>
    <w:rsid w:val="506213B0"/>
    <w:rsid w:val="50668665"/>
    <w:rsid w:val="506935FE"/>
    <w:rsid w:val="506A1895"/>
    <w:rsid w:val="506CF85A"/>
    <w:rsid w:val="506EE7F5"/>
    <w:rsid w:val="506F3B4C"/>
    <w:rsid w:val="50780613"/>
    <w:rsid w:val="507F0081"/>
    <w:rsid w:val="5082BE7D"/>
    <w:rsid w:val="5082CFEC"/>
    <w:rsid w:val="5083197C"/>
    <w:rsid w:val="509118BD"/>
    <w:rsid w:val="50936893"/>
    <w:rsid w:val="5096AA46"/>
    <w:rsid w:val="509BF464"/>
    <w:rsid w:val="50A0A89D"/>
    <w:rsid w:val="50A2ECF6"/>
    <w:rsid w:val="50A4C48D"/>
    <w:rsid w:val="50AB0D50"/>
    <w:rsid w:val="50AB34D1"/>
    <w:rsid w:val="50AC7085"/>
    <w:rsid w:val="50AE6625"/>
    <w:rsid w:val="50AFF697"/>
    <w:rsid w:val="50B2782B"/>
    <w:rsid w:val="50B2AB7B"/>
    <w:rsid w:val="50B4AE03"/>
    <w:rsid w:val="50B5E4B7"/>
    <w:rsid w:val="50BF1885"/>
    <w:rsid w:val="50BF1B91"/>
    <w:rsid w:val="50C69679"/>
    <w:rsid w:val="50C89185"/>
    <w:rsid w:val="50CF7CF7"/>
    <w:rsid w:val="50D44703"/>
    <w:rsid w:val="50D59118"/>
    <w:rsid w:val="50D997DF"/>
    <w:rsid w:val="50DBA70A"/>
    <w:rsid w:val="50E6E0F3"/>
    <w:rsid w:val="50E8004E"/>
    <w:rsid w:val="50EA8910"/>
    <w:rsid w:val="50ED27B6"/>
    <w:rsid w:val="50F04B6A"/>
    <w:rsid w:val="50F1C1A6"/>
    <w:rsid w:val="50F61C1D"/>
    <w:rsid w:val="50F974B1"/>
    <w:rsid w:val="50F9BFE7"/>
    <w:rsid w:val="50FA32E4"/>
    <w:rsid w:val="50FDAA4A"/>
    <w:rsid w:val="50FEE61F"/>
    <w:rsid w:val="50FFFD39"/>
    <w:rsid w:val="51010360"/>
    <w:rsid w:val="5104C943"/>
    <w:rsid w:val="5106BD7A"/>
    <w:rsid w:val="5106D9C5"/>
    <w:rsid w:val="510BE70E"/>
    <w:rsid w:val="510CD961"/>
    <w:rsid w:val="5110E01E"/>
    <w:rsid w:val="5114E2BD"/>
    <w:rsid w:val="51159DC7"/>
    <w:rsid w:val="511A998C"/>
    <w:rsid w:val="511CF89B"/>
    <w:rsid w:val="511D4780"/>
    <w:rsid w:val="51204EF4"/>
    <w:rsid w:val="5121003F"/>
    <w:rsid w:val="51230E65"/>
    <w:rsid w:val="5126C828"/>
    <w:rsid w:val="51273F07"/>
    <w:rsid w:val="5129899E"/>
    <w:rsid w:val="512A6F2F"/>
    <w:rsid w:val="512FEDA1"/>
    <w:rsid w:val="513BCCB2"/>
    <w:rsid w:val="513F4F95"/>
    <w:rsid w:val="5144FC4B"/>
    <w:rsid w:val="51452E53"/>
    <w:rsid w:val="5149A6D5"/>
    <w:rsid w:val="514AF705"/>
    <w:rsid w:val="514BC7BE"/>
    <w:rsid w:val="514CB4A3"/>
    <w:rsid w:val="5150E812"/>
    <w:rsid w:val="51532016"/>
    <w:rsid w:val="51569DEE"/>
    <w:rsid w:val="515885A0"/>
    <w:rsid w:val="5159E5AE"/>
    <w:rsid w:val="515ADE92"/>
    <w:rsid w:val="515B69D6"/>
    <w:rsid w:val="515DC7FB"/>
    <w:rsid w:val="515EDDC7"/>
    <w:rsid w:val="515EF7B6"/>
    <w:rsid w:val="516071B0"/>
    <w:rsid w:val="51615B00"/>
    <w:rsid w:val="5162AA9D"/>
    <w:rsid w:val="51634092"/>
    <w:rsid w:val="5165135D"/>
    <w:rsid w:val="5166710C"/>
    <w:rsid w:val="516E06B3"/>
    <w:rsid w:val="5170C96B"/>
    <w:rsid w:val="5171C275"/>
    <w:rsid w:val="5172558D"/>
    <w:rsid w:val="5172A231"/>
    <w:rsid w:val="5173E424"/>
    <w:rsid w:val="517633E4"/>
    <w:rsid w:val="517E6FDC"/>
    <w:rsid w:val="5181E02E"/>
    <w:rsid w:val="5186D4BE"/>
    <w:rsid w:val="518A280D"/>
    <w:rsid w:val="518A8B6E"/>
    <w:rsid w:val="5192D367"/>
    <w:rsid w:val="5199932B"/>
    <w:rsid w:val="519C8570"/>
    <w:rsid w:val="519D70F1"/>
    <w:rsid w:val="51A1BB62"/>
    <w:rsid w:val="51A7B1D3"/>
    <w:rsid w:val="51AEE9F1"/>
    <w:rsid w:val="51B13647"/>
    <w:rsid w:val="51B2B1AB"/>
    <w:rsid w:val="51B4E3EB"/>
    <w:rsid w:val="51B626E8"/>
    <w:rsid w:val="51B6B395"/>
    <w:rsid w:val="51B8C88B"/>
    <w:rsid w:val="51B8CA2F"/>
    <w:rsid w:val="51BB3BFE"/>
    <w:rsid w:val="51BC6B0A"/>
    <w:rsid w:val="51BEDA25"/>
    <w:rsid w:val="51BEF12C"/>
    <w:rsid w:val="51C7A0EA"/>
    <w:rsid w:val="51C7FC78"/>
    <w:rsid w:val="51C911A0"/>
    <w:rsid w:val="51C9871F"/>
    <w:rsid w:val="51CCA765"/>
    <w:rsid w:val="51CEAB5B"/>
    <w:rsid w:val="51D1A6C5"/>
    <w:rsid w:val="51D27297"/>
    <w:rsid w:val="51D6A84C"/>
    <w:rsid w:val="51D82BC8"/>
    <w:rsid w:val="51D93353"/>
    <w:rsid w:val="51D972F3"/>
    <w:rsid w:val="51DC33FE"/>
    <w:rsid w:val="51DF05D6"/>
    <w:rsid w:val="51E26267"/>
    <w:rsid w:val="51E2979B"/>
    <w:rsid w:val="51ECDC51"/>
    <w:rsid w:val="51ECEABD"/>
    <w:rsid w:val="51F61EA9"/>
    <w:rsid w:val="51F90F2B"/>
    <w:rsid w:val="51FCFD6F"/>
    <w:rsid w:val="5206EF80"/>
    <w:rsid w:val="52073BAB"/>
    <w:rsid w:val="52083065"/>
    <w:rsid w:val="52086DFB"/>
    <w:rsid w:val="520E4746"/>
    <w:rsid w:val="520FEF07"/>
    <w:rsid w:val="52118F8F"/>
    <w:rsid w:val="521447AF"/>
    <w:rsid w:val="5216AA9E"/>
    <w:rsid w:val="521CD691"/>
    <w:rsid w:val="521DB9FD"/>
    <w:rsid w:val="5220D633"/>
    <w:rsid w:val="52255D7C"/>
    <w:rsid w:val="52256F07"/>
    <w:rsid w:val="5226953E"/>
    <w:rsid w:val="5227ADA3"/>
    <w:rsid w:val="5227FE30"/>
    <w:rsid w:val="5228042A"/>
    <w:rsid w:val="52292A12"/>
    <w:rsid w:val="522E1E6C"/>
    <w:rsid w:val="52330A54"/>
    <w:rsid w:val="5233C865"/>
    <w:rsid w:val="52383074"/>
    <w:rsid w:val="5238F00C"/>
    <w:rsid w:val="5239A34C"/>
    <w:rsid w:val="523AA332"/>
    <w:rsid w:val="523C11D6"/>
    <w:rsid w:val="523DE276"/>
    <w:rsid w:val="5240C614"/>
    <w:rsid w:val="5241B190"/>
    <w:rsid w:val="5241BBBD"/>
    <w:rsid w:val="524324E5"/>
    <w:rsid w:val="5246C512"/>
    <w:rsid w:val="52486D15"/>
    <w:rsid w:val="524A5225"/>
    <w:rsid w:val="524B9F29"/>
    <w:rsid w:val="524D6E3D"/>
    <w:rsid w:val="5257E41D"/>
    <w:rsid w:val="5258599C"/>
    <w:rsid w:val="525DCFED"/>
    <w:rsid w:val="5264F927"/>
    <w:rsid w:val="526C566B"/>
    <w:rsid w:val="526E5F76"/>
    <w:rsid w:val="5270348B"/>
    <w:rsid w:val="5272978A"/>
    <w:rsid w:val="5275B774"/>
    <w:rsid w:val="527606CB"/>
    <w:rsid w:val="52761319"/>
    <w:rsid w:val="5278963B"/>
    <w:rsid w:val="527A2F60"/>
    <w:rsid w:val="527B89A5"/>
    <w:rsid w:val="52817C60"/>
    <w:rsid w:val="528391F4"/>
    <w:rsid w:val="52880B49"/>
    <w:rsid w:val="528BDA0C"/>
    <w:rsid w:val="528C8FCA"/>
    <w:rsid w:val="528E74A8"/>
    <w:rsid w:val="52938369"/>
    <w:rsid w:val="52954AC8"/>
    <w:rsid w:val="52966BCB"/>
    <w:rsid w:val="5297B781"/>
    <w:rsid w:val="5298AF22"/>
    <w:rsid w:val="52994904"/>
    <w:rsid w:val="529B6155"/>
    <w:rsid w:val="529E5C49"/>
    <w:rsid w:val="52A0C7F9"/>
    <w:rsid w:val="52A129EF"/>
    <w:rsid w:val="52A615D5"/>
    <w:rsid w:val="52A9BCCE"/>
    <w:rsid w:val="52AB24B5"/>
    <w:rsid w:val="52AE43D6"/>
    <w:rsid w:val="52AF367D"/>
    <w:rsid w:val="52B6A574"/>
    <w:rsid w:val="52BA4296"/>
    <w:rsid w:val="52BD49E6"/>
    <w:rsid w:val="52C199C4"/>
    <w:rsid w:val="52C6FDB8"/>
    <w:rsid w:val="52C76001"/>
    <w:rsid w:val="52CB88A9"/>
    <w:rsid w:val="52CE59A9"/>
    <w:rsid w:val="52D001B7"/>
    <w:rsid w:val="52D309FC"/>
    <w:rsid w:val="52D8C31D"/>
    <w:rsid w:val="52D99F4B"/>
    <w:rsid w:val="52DA229E"/>
    <w:rsid w:val="52DF43AC"/>
    <w:rsid w:val="52E49ECC"/>
    <w:rsid w:val="52E90E26"/>
    <w:rsid w:val="52F3325D"/>
    <w:rsid w:val="52F7D862"/>
    <w:rsid w:val="52F8360B"/>
    <w:rsid w:val="52FAE960"/>
    <w:rsid w:val="52FB47C5"/>
    <w:rsid w:val="530BC28E"/>
    <w:rsid w:val="530C1760"/>
    <w:rsid w:val="530FE917"/>
    <w:rsid w:val="53101B86"/>
    <w:rsid w:val="5310D91C"/>
    <w:rsid w:val="53148A6A"/>
    <w:rsid w:val="5318D246"/>
    <w:rsid w:val="531EF0C9"/>
    <w:rsid w:val="531F0058"/>
    <w:rsid w:val="5320811E"/>
    <w:rsid w:val="5326CDD0"/>
    <w:rsid w:val="5327D3AA"/>
    <w:rsid w:val="532B53E7"/>
    <w:rsid w:val="532E0C50"/>
    <w:rsid w:val="533B7D44"/>
    <w:rsid w:val="53404C9E"/>
    <w:rsid w:val="53410BC8"/>
    <w:rsid w:val="5346102E"/>
    <w:rsid w:val="5346F810"/>
    <w:rsid w:val="53476C52"/>
    <w:rsid w:val="5347D7CF"/>
    <w:rsid w:val="534ACE1A"/>
    <w:rsid w:val="534B642A"/>
    <w:rsid w:val="5350F381"/>
    <w:rsid w:val="5354FA11"/>
    <w:rsid w:val="535729E6"/>
    <w:rsid w:val="5360D266"/>
    <w:rsid w:val="536117CD"/>
    <w:rsid w:val="5361BFEB"/>
    <w:rsid w:val="53624E58"/>
    <w:rsid w:val="5364C3BF"/>
    <w:rsid w:val="53651A7F"/>
    <w:rsid w:val="536E53F4"/>
    <w:rsid w:val="536FC03A"/>
    <w:rsid w:val="5370C4C2"/>
    <w:rsid w:val="5373B5C8"/>
    <w:rsid w:val="537462D2"/>
    <w:rsid w:val="5378DE6C"/>
    <w:rsid w:val="537C4EA7"/>
    <w:rsid w:val="53821121"/>
    <w:rsid w:val="53896082"/>
    <w:rsid w:val="538A6E60"/>
    <w:rsid w:val="538BE1A2"/>
    <w:rsid w:val="538D0F86"/>
    <w:rsid w:val="538FDD52"/>
    <w:rsid w:val="5392B384"/>
    <w:rsid w:val="5392D38D"/>
    <w:rsid w:val="539520E9"/>
    <w:rsid w:val="539834B8"/>
    <w:rsid w:val="539CB337"/>
    <w:rsid w:val="539F0E89"/>
    <w:rsid w:val="53A0AA91"/>
    <w:rsid w:val="53A138A3"/>
    <w:rsid w:val="53A160FB"/>
    <w:rsid w:val="53A3309E"/>
    <w:rsid w:val="53A33C7C"/>
    <w:rsid w:val="53A3C321"/>
    <w:rsid w:val="53A563D7"/>
    <w:rsid w:val="53A635D6"/>
    <w:rsid w:val="53A875D7"/>
    <w:rsid w:val="53A8A0C2"/>
    <w:rsid w:val="53AEFC52"/>
    <w:rsid w:val="53B083B6"/>
    <w:rsid w:val="53B37354"/>
    <w:rsid w:val="53B37E6A"/>
    <w:rsid w:val="53B3AEAC"/>
    <w:rsid w:val="53B461BD"/>
    <w:rsid w:val="53B56D66"/>
    <w:rsid w:val="53B80E03"/>
    <w:rsid w:val="53BA318F"/>
    <w:rsid w:val="53BA4CA2"/>
    <w:rsid w:val="53BDE297"/>
    <w:rsid w:val="53C050BB"/>
    <w:rsid w:val="53C0894F"/>
    <w:rsid w:val="53C19970"/>
    <w:rsid w:val="53C206CB"/>
    <w:rsid w:val="53C29C8C"/>
    <w:rsid w:val="53CA4FBE"/>
    <w:rsid w:val="53CA60B1"/>
    <w:rsid w:val="53CC01C5"/>
    <w:rsid w:val="53CE67FB"/>
    <w:rsid w:val="53CEFBC9"/>
    <w:rsid w:val="53D4D39B"/>
    <w:rsid w:val="53DA818F"/>
    <w:rsid w:val="53DC7B08"/>
    <w:rsid w:val="53DE57BE"/>
    <w:rsid w:val="53E2C669"/>
    <w:rsid w:val="53E722BF"/>
    <w:rsid w:val="53F24FE6"/>
    <w:rsid w:val="53F4B1B4"/>
    <w:rsid w:val="53F4D230"/>
    <w:rsid w:val="53FCED78"/>
    <w:rsid w:val="53FEB2E5"/>
    <w:rsid w:val="5403139B"/>
    <w:rsid w:val="540D78B8"/>
    <w:rsid w:val="540DBB50"/>
    <w:rsid w:val="54100EC2"/>
    <w:rsid w:val="5411087A"/>
    <w:rsid w:val="5411EC88"/>
    <w:rsid w:val="541363AF"/>
    <w:rsid w:val="54172570"/>
    <w:rsid w:val="5417C0EF"/>
    <w:rsid w:val="541F7C81"/>
    <w:rsid w:val="542AFB58"/>
    <w:rsid w:val="542CE93B"/>
    <w:rsid w:val="5431CC13"/>
    <w:rsid w:val="54325EAB"/>
    <w:rsid w:val="543ACD2D"/>
    <w:rsid w:val="543F1ACC"/>
    <w:rsid w:val="5441FFF6"/>
    <w:rsid w:val="544340DC"/>
    <w:rsid w:val="5445825E"/>
    <w:rsid w:val="544B830E"/>
    <w:rsid w:val="544F25C7"/>
    <w:rsid w:val="544F7E62"/>
    <w:rsid w:val="5453C7CC"/>
    <w:rsid w:val="545A4C17"/>
    <w:rsid w:val="545E2514"/>
    <w:rsid w:val="545E2DFC"/>
    <w:rsid w:val="5466189E"/>
    <w:rsid w:val="5468CFE2"/>
    <w:rsid w:val="5470C1AC"/>
    <w:rsid w:val="54757AF7"/>
    <w:rsid w:val="5475A9C0"/>
    <w:rsid w:val="54775FE4"/>
    <w:rsid w:val="547E7F55"/>
    <w:rsid w:val="5481084D"/>
    <w:rsid w:val="5485997B"/>
    <w:rsid w:val="5485C4FF"/>
    <w:rsid w:val="54886843"/>
    <w:rsid w:val="5488B9A8"/>
    <w:rsid w:val="548A3484"/>
    <w:rsid w:val="548A49BF"/>
    <w:rsid w:val="548C8EE9"/>
    <w:rsid w:val="548F6A73"/>
    <w:rsid w:val="548F7B44"/>
    <w:rsid w:val="5494FC87"/>
    <w:rsid w:val="549C5A50"/>
    <w:rsid w:val="549EA511"/>
    <w:rsid w:val="54A14984"/>
    <w:rsid w:val="54A4CFC9"/>
    <w:rsid w:val="54A6B27B"/>
    <w:rsid w:val="54A6FC24"/>
    <w:rsid w:val="54A774FF"/>
    <w:rsid w:val="54AB956E"/>
    <w:rsid w:val="54AB9DDA"/>
    <w:rsid w:val="54AD1620"/>
    <w:rsid w:val="54AD4433"/>
    <w:rsid w:val="54AD66FA"/>
    <w:rsid w:val="54ADC80A"/>
    <w:rsid w:val="54B343A0"/>
    <w:rsid w:val="54BCF1BA"/>
    <w:rsid w:val="54BFD911"/>
    <w:rsid w:val="54C363F7"/>
    <w:rsid w:val="54C8085B"/>
    <w:rsid w:val="54C84A71"/>
    <w:rsid w:val="54CDAE5E"/>
    <w:rsid w:val="54CDB264"/>
    <w:rsid w:val="54D05968"/>
    <w:rsid w:val="54D1252A"/>
    <w:rsid w:val="54D14875"/>
    <w:rsid w:val="54D3B96D"/>
    <w:rsid w:val="54D3CCB5"/>
    <w:rsid w:val="54D434B4"/>
    <w:rsid w:val="54D9CB09"/>
    <w:rsid w:val="54DA280E"/>
    <w:rsid w:val="54E4D472"/>
    <w:rsid w:val="54E9A8EC"/>
    <w:rsid w:val="54EA15FA"/>
    <w:rsid w:val="54EACD41"/>
    <w:rsid w:val="54EDDC9F"/>
    <w:rsid w:val="54EEB031"/>
    <w:rsid w:val="54EF4CF5"/>
    <w:rsid w:val="54F4F0DC"/>
    <w:rsid w:val="54F4F79D"/>
    <w:rsid w:val="54F70949"/>
    <w:rsid w:val="54FA96DA"/>
    <w:rsid w:val="54FB622F"/>
    <w:rsid w:val="54FD3133"/>
    <w:rsid w:val="54FDB845"/>
    <w:rsid w:val="54FF8239"/>
    <w:rsid w:val="5501C7BD"/>
    <w:rsid w:val="55027239"/>
    <w:rsid w:val="5505A8ED"/>
    <w:rsid w:val="5505B8B3"/>
    <w:rsid w:val="550E2F18"/>
    <w:rsid w:val="55108F86"/>
    <w:rsid w:val="5510F970"/>
    <w:rsid w:val="5518596D"/>
    <w:rsid w:val="55188110"/>
    <w:rsid w:val="5518BF19"/>
    <w:rsid w:val="551C25BE"/>
    <w:rsid w:val="5520C738"/>
    <w:rsid w:val="55216190"/>
    <w:rsid w:val="5521F0A3"/>
    <w:rsid w:val="55252563"/>
    <w:rsid w:val="552A9D4C"/>
    <w:rsid w:val="5534DF20"/>
    <w:rsid w:val="5535C791"/>
    <w:rsid w:val="5535D93D"/>
    <w:rsid w:val="5538EF23"/>
    <w:rsid w:val="553B7DED"/>
    <w:rsid w:val="553C7A0C"/>
    <w:rsid w:val="553F6067"/>
    <w:rsid w:val="5547B96B"/>
    <w:rsid w:val="55485D7D"/>
    <w:rsid w:val="554A60AF"/>
    <w:rsid w:val="554B0510"/>
    <w:rsid w:val="554B81F3"/>
    <w:rsid w:val="554BAE73"/>
    <w:rsid w:val="5550043F"/>
    <w:rsid w:val="55558DCF"/>
    <w:rsid w:val="55559ABA"/>
    <w:rsid w:val="555AD2E8"/>
    <w:rsid w:val="555AFFC4"/>
    <w:rsid w:val="555BCCD0"/>
    <w:rsid w:val="555BE224"/>
    <w:rsid w:val="555C9CC4"/>
    <w:rsid w:val="55605D38"/>
    <w:rsid w:val="5562B6B3"/>
    <w:rsid w:val="55662FE0"/>
    <w:rsid w:val="5566A78B"/>
    <w:rsid w:val="55679538"/>
    <w:rsid w:val="557C1A5B"/>
    <w:rsid w:val="557CED4B"/>
    <w:rsid w:val="557DC875"/>
    <w:rsid w:val="5581313A"/>
    <w:rsid w:val="5582C5C8"/>
    <w:rsid w:val="5585C48E"/>
    <w:rsid w:val="558AB83F"/>
    <w:rsid w:val="558C069D"/>
    <w:rsid w:val="558C6C44"/>
    <w:rsid w:val="5593E0B7"/>
    <w:rsid w:val="55951516"/>
    <w:rsid w:val="55956EE6"/>
    <w:rsid w:val="5598BF1A"/>
    <w:rsid w:val="55995A28"/>
    <w:rsid w:val="5599D58A"/>
    <w:rsid w:val="559B01D9"/>
    <w:rsid w:val="559ED98E"/>
    <w:rsid w:val="55A01F00"/>
    <w:rsid w:val="55A42805"/>
    <w:rsid w:val="55A59597"/>
    <w:rsid w:val="55A84CFA"/>
    <w:rsid w:val="55A873DC"/>
    <w:rsid w:val="55A8F6EC"/>
    <w:rsid w:val="55AEA0A6"/>
    <w:rsid w:val="55AF7203"/>
    <w:rsid w:val="55B0C7B7"/>
    <w:rsid w:val="55B11759"/>
    <w:rsid w:val="55B1BE7E"/>
    <w:rsid w:val="55B2C786"/>
    <w:rsid w:val="55B4B3CB"/>
    <w:rsid w:val="55B4BC90"/>
    <w:rsid w:val="55B5D657"/>
    <w:rsid w:val="55B7B675"/>
    <w:rsid w:val="55BA7B6C"/>
    <w:rsid w:val="55BA8B7D"/>
    <w:rsid w:val="55BDA322"/>
    <w:rsid w:val="55BF8222"/>
    <w:rsid w:val="55C582D9"/>
    <w:rsid w:val="55C6E9D3"/>
    <w:rsid w:val="55C748A5"/>
    <w:rsid w:val="55CB7B29"/>
    <w:rsid w:val="55CBA563"/>
    <w:rsid w:val="55CC08A6"/>
    <w:rsid w:val="55CC3361"/>
    <w:rsid w:val="55CDC95F"/>
    <w:rsid w:val="55D1994A"/>
    <w:rsid w:val="55D572CF"/>
    <w:rsid w:val="55D9CC51"/>
    <w:rsid w:val="55DCD9F0"/>
    <w:rsid w:val="55DFBDCC"/>
    <w:rsid w:val="55EB497D"/>
    <w:rsid w:val="55EF0165"/>
    <w:rsid w:val="55F013C8"/>
    <w:rsid w:val="55F03E9F"/>
    <w:rsid w:val="55F18AF3"/>
    <w:rsid w:val="55F36943"/>
    <w:rsid w:val="55FC9EC7"/>
    <w:rsid w:val="55FE537C"/>
    <w:rsid w:val="55FF057F"/>
    <w:rsid w:val="5602C37B"/>
    <w:rsid w:val="56035BDE"/>
    <w:rsid w:val="5603AF4B"/>
    <w:rsid w:val="5605B13C"/>
    <w:rsid w:val="56077003"/>
    <w:rsid w:val="56079FAF"/>
    <w:rsid w:val="560ADD06"/>
    <w:rsid w:val="560ECB86"/>
    <w:rsid w:val="560F39A5"/>
    <w:rsid w:val="560F7DAA"/>
    <w:rsid w:val="56119912"/>
    <w:rsid w:val="56167556"/>
    <w:rsid w:val="56177E88"/>
    <w:rsid w:val="561CAD3A"/>
    <w:rsid w:val="561F36AD"/>
    <w:rsid w:val="561FD111"/>
    <w:rsid w:val="56226718"/>
    <w:rsid w:val="56288885"/>
    <w:rsid w:val="562E5710"/>
    <w:rsid w:val="56313693"/>
    <w:rsid w:val="56321EC1"/>
    <w:rsid w:val="5634D71A"/>
    <w:rsid w:val="56383961"/>
    <w:rsid w:val="563964A7"/>
    <w:rsid w:val="563E3B1C"/>
    <w:rsid w:val="56479EF4"/>
    <w:rsid w:val="5647EE0F"/>
    <w:rsid w:val="564DA77B"/>
    <w:rsid w:val="56514AA7"/>
    <w:rsid w:val="5651553C"/>
    <w:rsid w:val="5651B7B3"/>
    <w:rsid w:val="56544B9D"/>
    <w:rsid w:val="5655D469"/>
    <w:rsid w:val="5656807D"/>
    <w:rsid w:val="565726C3"/>
    <w:rsid w:val="5669FF3D"/>
    <w:rsid w:val="566AB32C"/>
    <w:rsid w:val="5671744F"/>
    <w:rsid w:val="5673F520"/>
    <w:rsid w:val="56753122"/>
    <w:rsid w:val="5681732C"/>
    <w:rsid w:val="5682366F"/>
    <w:rsid w:val="56830155"/>
    <w:rsid w:val="5689BDFA"/>
    <w:rsid w:val="569316B8"/>
    <w:rsid w:val="569942AC"/>
    <w:rsid w:val="569A7DA0"/>
    <w:rsid w:val="569E1FB5"/>
    <w:rsid w:val="569F8B36"/>
    <w:rsid w:val="56A08F4B"/>
    <w:rsid w:val="56A22166"/>
    <w:rsid w:val="56AA4809"/>
    <w:rsid w:val="56B42D61"/>
    <w:rsid w:val="56B86217"/>
    <w:rsid w:val="56B9B924"/>
    <w:rsid w:val="56BB9FE0"/>
    <w:rsid w:val="56C85B45"/>
    <w:rsid w:val="56CBB8C2"/>
    <w:rsid w:val="56CDAEAC"/>
    <w:rsid w:val="56D5923D"/>
    <w:rsid w:val="56D9CBD3"/>
    <w:rsid w:val="56DC327E"/>
    <w:rsid w:val="56DF2D1B"/>
    <w:rsid w:val="56E25246"/>
    <w:rsid w:val="56E2ED28"/>
    <w:rsid w:val="56EBDC5E"/>
    <w:rsid w:val="56ED5317"/>
    <w:rsid w:val="56EEF31D"/>
    <w:rsid w:val="56EF26B5"/>
    <w:rsid w:val="56EF6448"/>
    <w:rsid w:val="56FC7AAA"/>
    <w:rsid w:val="56FD9DF8"/>
    <w:rsid w:val="56FF5E82"/>
    <w:rsid w:val="5700E61D"/>
    <w:rsid w:val="5700F0F7"/>
    <w:rsid w:val="57020F2F"/>
    <w:rsid w:val="5707003E"/>
    <w:rsid w:val="570B9AE3"/>
    <w:rsid w:val="5716EECA"/>
    <w:rsid w:val="571898BE"/>
    <w:rsid w:val="571B6E34"/>
    <w:rsid w:val="571C544A"/>
    <w:rsid w:val="571E5DBC"/>
    <w:rsid w:val="57214E48"/>
    <w:rsid w:val="57235A5C"/>
    <w:rsid w:val="5723F968"/>
    <w:rsid w:val="57267B11"/>
    <w:rsid w:val="5728DCCC"/>
    <w:rsid w:val="5728ECA6"/>
    <w:rsid w:val="572A58E6"/>
    <w:rsid w:val="572CBD84"/>
    <w:rsid w:val="5730029B"/>
    <w:rsid w:val="57307E36"/>
    <w:rsid w:val="57348A42"/>
    <w:rsid w:val="573861A5"/>
    <w:rsid w:val="573A85CA"/>
    <w:rsid w:val="573B6711"/>
    <w:rsid w:val="573C1B18"/>
    <w:rsid w:val="573DB6E9"/>
    <w:rsid w:val="573E834D"/>
    <w:rsid w:val="573F24CC"/>
    <w:rsid w:val="5744EC9B"/>
    <w:rsid w:val="5745163C"/>
    <w:rsid w:val="57461B52"/>
    <w:rsid w:val="5748C45D"/>
    <w:rsid w:val="574B5C5C"/>
    <w:rsid w:val="574BC65E"/>
    <w:rsid w:val="574D9F82"/>
    <w:rsid w:val="574DD2EF"/>
    <w:rsid w:val="57528A22"/>
    <w:rsid w:val="5754CF25"/>
    <w:rsid w:val="5757073B"/>
    <w:rsid w:val="5759BE62"/>
    <w:rsid w:val="575AED1D"/>
    <w:rsid w:val="575CF62E"/>
    <w:rsid w:val="575F91E1"/>
    <w:rsid w:val="57603727"/>
    <w:rsid w:val="5764CF4F"/>
    <w:rsid w:val="576E08CF"/>
    <w:rsid w:val="576FE4EF"/>
    <w:rsid w:val="5773A7B2"/>
    <w:rsid w:val="57768AD0"/>
    <w:rsid w:val="5778FDC6"/>
    <w:rsid w:val="577A8AB9"/>
    <w:rsid w:val="577B860B"/>
    <w:rsid w:val="577E3297"/>
    <w:rsid w:val="577E931D"/>
    <w:rsid w:val="577F1133"/>
    <w:rsid w:val="5782319E"/>
    <w:rsid w:val="57854F40"/>
    <w:rsid w:val="5786CE89"/>
    <w:rsid w:val="5788E498"/>
    <w:rsid w:val="57896531"/>
    <w:rsid w:val="578B2F69"/>
    <w:rsid w:val="578BFBEA"/>
    <w:rsid w:val="578C9A0C"/>
    <w:rsid w:val="578D8BDE"/>
    <w:rsid w:val="578F3E3B"/>
    <w:rsid w:val="57943231"/>
    <w:rsid w:val="57947793"/>
    <w:rsid w:val="5798DF7A"/>
    <w:rsid w:val="579B635F"/>
    <w:rsid w:val="57A151D7"/>
    <w:rsid w:val="57A3CCBB"/>
    <w:rsid w:val="57A4FE8F"/>
    <w:rsid w:val="57A7A7AB"/>
    <w:rsid w:val="57AB3733"/>
    <w:rsid w:val="57AC9EBB"/>
    <w:rsid w:val="57AE0E34"/>
    <w:rsid w:val="57AE1294"/>
    <w:rsid w:val="57AE8D5D"/>
    <w:rsid w:val="57BC5E79"/>
    <w:rsid w:val="57BE4A08"/>
    <w:rsid w:val="57C309E5"/>
    <w:rsid w:val="57C49AEC"/>
    <w:rsid w:val="57C4F52D"/>
    <w:rsid w:val="57C601D2"/>
    <w:rsid w:val="57CA16B7"/>
    <w:rsid w:val="57CB2144"/>
    <w:rsid w:val="57CEBB08"/>
    <w:rsid w:val="57D28F42"/>
    <w:rsid w:val="57DB0F60"/>
    <w:rsid w:val="57DC355A"/>
    <w:rsid w:val="57E08765"/>
    <w:rsid w:val="57E654FD"/>
    <w:rsid w:val="57E6F133"/>
    <w:rsid w:val="57FB56CD"/>
    <w:rsid w:val="57FF0D63"/>
    <w:rsid w:val="57FF8EEB"/>
    <w:rsid w:val="57FF9285"/>
    <w:rsid w:val="5802E22F"/>
    <w:rsid w:val="580569C0"/>
    <w:rsid w:val="5806F3F6"/>
    <w:rsid w:val="580B6E2E"/>
    <w:rsid w:val="580D77DD"/>
    <w:rsid w:val="58115FF8"/>
    <w:rsid w:val="5816E28A"/>
    <w:rsid w:val="5818012B"/>
    <w:rsid w:val="58185C9F"/>
    <w:rsid w:val="581AF702"/>
    <w:rsid w:val="581C31E9"/>
    <w:rsid w:val="581E8CED"/>
    <w:rsid w:val="5822B8DA"/>
    <w:rsid w:val="5825549F"/>
    <w:rsid w:val="5827848A"/>
    <w:rsid w:val="582EB5B2"/>
    <w:rsid w:val="583054E7"/>
    <w:rsid w:val="5832A1A3"/>
    <w:rsid w:val="5832D090"/>
    <w:rsid w:val="5832E49D"/>
    <w:rsid w:val="5834DD14"/>
    <w:rsid w:val="58356DAE"/>
    <w:rsid w:val="583609C0"/>
    <w:rsid w:val="583A149E"/>
    <w:rsid w:val="583B1408"/>
    <w:rsid w:val="583E8461"/>
    <w:rsid w:val="5840CAFA"/>
    <w:rsid w:val="58415013"/>
    <w:rsid w:val="58420474"/>
    <w:rsid w:val="58421329"/>
    <w:rsid w:val="58423BB5"/>
    <w:rsid w:val="58455D96"/>
    <w:rsid w:val="5848F1C0"/>
    <w:rsid w:val="584BC73D"/>
    <w:rsid w:val="584C344A"/>
    <w:rsid w:val="584EB298"/>
    <w:rsid w:val="584F6AA4"/>
    <w:rsid w:val="584FC290"/>
    <w:rsid w:val="5852F229"/>
    <w:rsid w:val="585492B6"/>
    <w:rsid w:val="5858E3F4"/>
    <w:rsid w:val="585E1EDE"/>
    <w:rsid w:val="585F0480"/>
    <w:rsid w:val="585F24D6"/>
    <w:rsid w:val="586139E0"/>
    <w:rsid w:val="5863875C"/>
    <w:rsid w:val="586B7823"/>
    <w:rsid w:val="586BD05A"/>
    <w:rsid w:val="58732C76"/>
    <w:rsid w:val="58735BB8"/>
    <w:rsid w:val="58759CCC"/>
    <w:rsid w:val="58767B0B"/>
    <w:rsid w:val="5877FB16"/>
    <w:rsid w:val="587868C6"/>
    <w:rsid w:val="5879DB84"/>
    <w:rsid w:val="587A2939"/>
    <w:rsid w:val="587F4AEA"/>
    <w:rsid w:val="5880CF46"/>
    <w:rsid w:val="5884A1B6"/>
    <w:rsid w:val="5887A421"/>
    <w:rsid w:val="588A4357"/>
    <w:rsid w:val="588B54FF"/>
    <w:rsid w:val="588E40E0"/>
    <w:rsid w:val="58932E67"/>
    <w:rsid w:val="58962920"/>
    <w:rsid w:val="589D1903"/>
    <w:rsid w:val="589E67EB"/>
    <w:rsid w:val="58A00C10"/>
    <w:rsid w:val="58A14334"/>
    <w:rsid w:val="58A20FC9"/>
    <w:rsid w:val="58A357EC"/>
    <w:rsid w:val="58B688C5"/>
    <w:rsid w:val="58B72C8D"/>
    <w:rsid w:val="58BD0F63"/>
    <w:rsid w:val="58BD496B"/>
    <w:rsid w:val="58C00197"/>
    <w:rsid w:val="58C0855A"/>
    <w:rsid w:val="58C0D752"/>
    <w:rsid w:val="58C20D3E"/>
    <w:rsid w:val="58C55EE2"/>
    <w:rsid w:val="58C82758"/>
    <w:rsid w:val="58C94FBD"/>
    <w:rsid w:val="58CCCB37"/>
    <w:rsid w:val="58CD4886"/>
    <w:rsid w:val="58CE9A2D"/>
    <w:rsid w:val="58D1BDE9"/>
    <w:rsid w:val="58DA9141"/>
    <w:rsid w:val="58DC0F06"/>
    <w:rsid w:val="58DC897F"/>
    <w:rsid w:val="58DF6904"/>
    <w:rsid w:val="58E00BE2"/>
    <w:rsid w:val="58E812CE"/>
    <w:rsid w:val="58EB0A7F"/>
    <w:rsid w:val="58EE9B81"/>
    <w:rsid w:val="58F05340"/>
    <w:rsid w:val="58F098FD"/>
    <w:rsid w:val="58F21707"/>
    <w:rsid w:val="58FA1B3C"/>
    <w:rsid w:val="58FBEFEE"/>
    <w:rsid w:val="59021A7C"/>
    <w:rsid w:val="5903B5D1"/>
    <w:rsid w:val="59053166"/>
    <w:rsid w:val="59097E7C"/>
    <w:rsid w:val="590A84CB"/>
    <w:rsid w:val="59123200"/>
    <w:rsid w:val="5914B19D"/>
    <w:rsid w:val="5914EC8F"/>
    <w:rsid w:val="59154AE3"/>
    <w:rsid w:val="59168172"/>
    <w:rsid w:val="59180D2D"/>
    <w:rsid w:val="59196D55"/>
    <w:rsid w:val="5919D8A9"/>
    <w:rsid w:val="591F74BF"/>
    <w:rsid w:val="5922DA82"/>
    <w:rsid w:val="59265A24"/>
    <w:rsid w:val="5926ABBC"/>
    <w:rsid w:val="59274569"/>
    <w:rsid w:val="592F1CEB"/>
    <w:rsid w:val="5930F008"/>
    <w:rsid w:val="593478EA"/>
    <w:rsid w:val="5939D35E"/>
    <w:rsid w:val="593BF830"/>
    <w:rsid w:val="593C73D6"/>
    <w:rsid w:val="593CFE74"/>
    <w:rsid w:val="59425D56"/>
    <w:rsid w:val="59434D0A"/>
    <w:rsid w:val="594B6D6C"/>
    <w:rsid w:val="594DCC06"/>
    <w:rsid w:val="5950E9B0"/>
    <w:rsid w:val="5952692C"/>
    <w:rsid w:val="5956535D"/>
    <w:rsid w:val="5957E6A5"/>
    <w:rsid w:val="5957F665"/>
    <w:rsid w:val="59584E52"/>
    <w:rsid w:val="595AB1D2"/>
    <w:rsid w:val="595D04F1"/>
    <w:rsid w:val="595DB350"/>
    <w:rsid w:val="595EECF1"/>
    <w:rsid w:val="59680ACE"/>
    <w:rsid w:val="596983A4"/>
    <w:rsid w:val="5978B8A1"/>
    <w:rsid w:val="597C3F04"/>
    <w:rsid w:val="597FD288"/>
    <w:rsid w:val="5983A6E4"/>
    <w:rsid w:val="59849A5C"/>
    <w:rsid w:val="59857D56"/>
    <w:rsid w:val="598C6F11"/>
    <w:rsid w:val="5991752D"/>
    <w:rsid w:val="59927494"/>
    <w:rsid w:val="599306DC"/>
    <w:rsid w:val="5996D469"/>
    <w:rsid w:val="599700C1"/>
    <w:rsid w:val="599863DA"/>
    <w:rsid w:val="599A087F"/>
    <w:rsid w:val="599C939A"/>
    <w:rsid w:val="599FC3E6"/>
    <w:rsid w:val="59A169DA"/>
    <w:rsid w:val="59A51F70"/>
    <w:rsid w:val="59A87C34"/>
    <w:rsid w:val="59AEBEA4"/>
    <w:rsid w:val="59B2E410"/>
    <w:rsid w:val="59B2F19E"/>
    <w:rsid w:val="59B9FC84"/>
    <w:rsid w:val="59BF75E8"/>
    <w:rsid w:val="59C3E7A5"/>
    <w:rsid w:val="59C4A885"/>
    <w:rsid w:val="59CC9274"/>
    <w:rsid w:val="59D29248"/>
    <w:rsid w:val="59D3B0AF"/>
    <w:rsid w:val="59D436B0"/>
    <w:rsid w:val="59D7F289"/>
    <w:rsid w:val="59E11946"/>
    <w:rsid w:val="59E1BB9C"/>
    <w:rsid w:val="59E1C0F1"/>
    <w:rsid w:val="59E2291E"/>
    <w:rsid w:val="59E612BA"/>
    <w:rsid w:val="59E67E57"/>
    <w:rsid w:val="59E77875"/>
    <w:rsid w:val="59E8C0F6"/>
    <w:rsid w:val="59E914CB"/>
    <w:rsid w:val="59E9FCF0"/>
    <w:rsid w:val="59EEB1F3"/>
    <w:rsid w:val="59EFC98D"/>
    <w:rsid w:val="59F0DDB8"/>
    <w:rsid w:val="59F50CDA"/>
    <w:rsid w:val="59F5ED9A"/>
    <w:rsid w:val="59F67CC3"/>
    <w:rsid w:val="59F86F36"/>
    <w:rsid w:val="59F8C8AD"/>
    <w:rsid w:val="59F8CAFD"/>
    <w:rsid w:val="59FACC9F"/>
    <w:rsid w:val="59FD0B6B"/>
    <w:rsid w:val="59FED35B"/>
    <w:rsid w:val="5A006F71"/>
    <w:rsid w:val="5A017DBF"/>
    <w:rsid w:val="5A01E231"/>
    <w:rsid w:val="5A037E39"/>
    <w:rsid w:val="5A03C8C3"/>
    <w:rsid w:val="5A040619"/>
    <w:rsid w:val="5A044783"/>
    <w:rsid w:val="5A0EA96B"/>
    <w:rsid w:val="5A12F1B3"/>
    <w:rsid w:val="5A13B069"/>
    <w:rsid w:val="5A13FBA6"/>
    <w:rsid w:val="5A14A106"/>
    <w:rsid w:val="5A176310"/>
    <w:rsid w:val="5A271845"/>
    <w:rsid w:val="5A27413F"/>
    <w:rsid w:val="5A28DEE3"/>
    <w:rsid w:val="5A28E319"/>
    <w:rsid w:val="5A2AD020"/>
    <w:rsid w:val="5A2AFE4E"/>
    <w:rsid w:val="5A2B55A0"/>
    <w:rsid w:val="5A2EC33F"/>
    <w:rsid w:val="5A2F393F"/>
    <w:rsid w:val="5A32AA74"/>
    <w:rsid w:val="5A377FDC"/>
    <w:rsid w:val="5A3798D2"/>
    <w:rsid w:val="5A39F189"/>
    <w:rsid w:val="5A3A5F1D"/>
    <w:rsid w:val="5A3A66ED"/>
    <w:rsid w:val="5A3B1EF5"/>
    <w:rsid w:val="5A3C3D85"/>
    <w:rsid w:val="5A3E21CC"/>
    <w:rsid w:val="5A3E9C5B"/>
    <w:rsid w:val="5A3F641E"/>
    <w:rsid w:val="5A485C33"/>
    <w:rsid w:val="5A491C62"/>
    <w:rsid w:val="5A496A55"/>
    <w:rsid w:val="5A4CEB0F"/>
    <w:rsid w:val="5A4D0DD1"/>
    <w:rsid w:val="5A4E0A92"/>
    <w:rsid w:val="5A501147"/>
    <w:rsid w:val="5A51C4BF"/>
    <w:rsid w:val="5A604590"/>
    <w:rsid w:val="5A617F9F"/>
    <w:rsid w:val="5A631604"/>
    <w:rsid w:val="5A664B0B"/>
    <w:rsid w:val="5A6894FC"/>
    <w:rsid w:val="5A6ACE5B"/>
    <w:rsid w:val="5A6DBFA4"/>
    <w:rsid w:val="5A70FD59"/>
    <w:rsid w:val="5A70FDB1"/>
    <w:rsid w:val="5A71CFB6"/>
    <w:rsid w:val="5A74C767"/>
    <w:rsid w:val="5A7C3E61"/>
    <w:rsid w:val="5A7E7C9E"/>
    <w:rsid w:val="5A85477C"/>
    <w:rsid w:val="5A85C95A"/>
    <w:rsid w:val="5A896A02"/>
    <w:rsid w:val="5A8A6BE2"/>
    <w:rsid w:val="5A8BA6BC"/>
    <w:rsid w:val="5A8C601F"/>
    <w:rsid w:val="5A8EB623"/>
    <w:rsid w:val="5A9280B7"/>
    <w:rsid w:val="5A92E4A6"/>
    <w:rsid w:val="5A939DD7"/>
    <w:rsid w:val="5A93C869"/>
    <w:rsid w:val="5A94EFBB"/>
    <w:rsid w:val="5A9E4CC4"/>
    <w:rsid w:val="5A9E889B"/>
    <w:rsid w:val="5AA020FB"/>
    <w:rsid w:val="5AA24A1D"/>
    <w:rsid w:val="5AA28AC7"/>
    <w:rsid w:val="5AA3FB9E"/>
    <w:rsid w:val="5AA521AF"/>
    <w:rsid w:val="5AA68845"/>
    <w:rsid w:val="5AA7D028"/>
    <w:rsid w:val="5AAB667F"/>
    <w:rsid w:val="5AAD40C8"/>
    <w:rsid w:val="5AADAB82"/>
    <w:rsid w:val="5AADEC76"/>
    <w:rsid w:val="5AB3F979"/>
    <w:rsid w:val="5AB6BB3B"/>
    <w:rsid w:val="5AB792C4"/>
    <w:rsid w:val="5AB8379B"/>
    <w:rsid w:val="5ABAA98B"/>
    <w:rsid w:val="5ABC5236"/>
    <w:rsid w:val="5AC06462"/>
    <w:rsid w:val="5AC29486"/>
    <w:rsid w:val="5AC59B88"/>
    <w:rsid w:val="5AC692EC"/>
    <w:rsid w:val="5AD38D42"/>
    <w:rsid w:val="5AD42481"/>
    <w:rsid w:val="5ADB9399"/>
    <w:rsid w:val="5AE651F1"/>
    <w:rsid w:val="5AEB607F"/>
    <w:rsid w:val="5AEE5442"/>
    <w:rsid w:val="5AEEA976"/>
    <w:rsid w:val="5AF0B09E"/>
    <w:rsid w:val="5AFB4148"/>
    <w:rsid w:val="5B01ACC2"/>
    <w:rsid w:val="5B05923F"/>
    <w:rsid w:val="5B0E2362"/>
    <w:rsid w:val="5B0F0B76"/>
    <w:rsid w:val="5B15230E"/>
    <w:rsid w:val="5B18146B"/>
    <w:rsid w:val="5B1DF7B0"/>
    <w:rsid w:val="5B23909D"/>
    <w:rsid w:val="5B246AD0"/>
    <w:rsid w:val="5B27C2FA"/>
    <w:rsid w:val="5B2AC0C4"/>
    <w:rsid w:val="5B2AC55D"/>
    <w:rsid w:val="5B2FFAA6"/>
    <w:rsid w:val="5B3205E1"/>
    <w:rsid w:val="5B34A21D"/>
    <w:rsid w:val="5B355B9A"/>
    <w:rsid w:val="5B38304A"/>
    <w:rsid w:val="5B3A4B5F"/>
    <w:rsid w:val="5B3B2D80"/>
    <w:rsid w:val="5B44160D"/>
    <w:rsid w:val="5B474D8B"/>
    <w:rsid w:val="5B48D10E"/>
    <w:rsid w:val="5B49978F"/>
    <w:rsid w:val="5B4CA564"/>
    <w:rsid w:val="5B50564B"/>
    <w:rsid w:val="5B516E1D"/>
    <w:rsid w:val="5B535049"/>
    <w:rsid w:val="5B548282"/>
    <w:rsid w:val="5B56D467"/>
    <w:rsid w:val="5B593C98"/>
    <w:rsid w:val="5B5D95C7"/>
    <w:rsid w:val="5B5F3355"/>
    <w:rsid w:val="5B5F3FFA"/>
    <w:rsid w:val="5B7026D0"/>
    <w:rsid w:val="5B79C7F8"/>
    <w:rsid w:val="5B7DAC08"/>
    <w:rsid w:val="5B7F63B2"/>
    <w:rsid w:val="5B80CBAE"/>
    <w:rsid w:val="5B812701"/>
    <w:rsid w:val="5B828D5F"/>
    <w:rsid w:val="5B864030"/>
    <w:rsid w:val="5B87E5B6"/>
    <w:rsid w:val="5B934AD2"/>
    <w:rsid w:val="5B9CC58A"/>
    <w:rsid w:val="5B9DF049"/>
    <w:rsid w:val="5BA4300C"/>
    <w:rsid w:val="5BA46790"/>
    <w:rsid w:val="5BA89F17"/>
    <w:rsid w:val="5BAC0543"/>
    <w:rsid w:val="5BAC7C46"/>
    <w:rsid w:val="5BAD84D4"/>
    <w:rsid w:val="5BB5E301"/>
    <w:rsid w:val="5BBAD014"/>
    <w:rsid w:val="5BBB9AB3"/>
    <w:rsid w:val="5BBBB4ED"/>
    <w:rsid w:val="5BC28FAC"/>
    <w:rsid w:val="5BC3F014"/>
    <w:rsid w:val="5BC71D2B"/>
    <w:rsid w:val="5BC7D857"/>
    <w:rsid w:val="5BC88AB0"/>
    <w:rsid w:val="5BCA1F89"/>
    <w:rsid w:val="5BCC1232"/>
    <w:rsid w:val="5BCF98DB"/>
    <w:rsid w:val="5BD0062E"/>
    <w:rsid w:val="5BD40668"/>
    <w:rsid w:val="5BD4FC8A"/>
    <w:rsid w:val="5BD9150F"/>
    <w:rsid w:val="5BDBABBA"/>
    <w:rsid w:val="5BDC2723"/>
    <w:rsid w:val="5BDD5DD0"/>
    <w:rsid w:val="5BDE8201"/>
    <w:rsid w:val="5BE4EF0A"/>
    <w:rsid w:val="5BE53AB6"/>
    <w:rsid w:val="5BE5C7D9"/>
    <w:rsid w:val="5BE80B39"/>
    <w:rsid w:val="5BEB5311"/>
    <w:rsid w:val="5BEB7C5F"/>
    <w:rsid w:val="5BF1BACB"/>
    <w:rsid w:val="5BF28CB1"/>
    <w:rsid w:val="5BF42383"/>
    <w:rsid w:val="5BFA8C95"/>
    <w:rsid w:val="5BFDCB5D"/>
    <w:rsid w:val="5C01CFA4"/>
    <w:rsid w:val="5C01F9C6"/>
    <w:rsid w:val="5C0208ED"/>
    <w:rsid w:val="5C06B7A3"/>
    <w:rsid w:val="5C09DCF4"/>
    <w:rsid w:val="5C0FD0BE"/>
    <w:rsid w:val="5C12B31D"/>
    <w:rsid w:val="5C156A6D"/>
    <w:rsid w:val="5C1AA846"/>
    <w:rsid w:val="5C1DADEE"/>
    <w:rsid w:val="5C2082D2"/>
    <w:rsid w:val="5C222E9E"/>
    <w:rsid w:val="5C27C09A"/>
    <w:rsid w:val="5C306982"/>
    <w:rsid w:val="5C3294A2"/>
    <w:rsid w:val="5C33066D"/>
    <w:rsid w:val="5C344C82"/>
    <w:rsid w:val="5C393752"/>
    <w:rsid w:val="5C3C685B"/>
    <w:rsid w:val="5C3D2BE3"/>
    <w:rsid w:val="5C3D55AC"/>
    <w:rsid w:val="5C3EF480"/>
    <w:rsid w:val="5C452CD0"/>
    <w:rsid w:val="5C48D670"/>
    <w:rsid w:val="5C4BBBF3"/>
    <w:rsid w:val="5C509D43"/>
    <w:rsid w:val="5C518F41"/>
    <w:rsid w:val="5C53FBCA"/>
    <w:rsid w:val="5C552619"/>
    <w:rsid w:val="5C69D69A"/>
    <w:rsid w:val="5C7055F2"/>
    <w:rsid w:val="5C74D794"/>
    <w:rsid w:val="5C783045"/>
    <w:rsid w:val="5C7EEA1D"/>
    <w:rsid w:val="5C803420"/>
    <w:rsid w:val="5C80F951"/>
    <w:rsid w:val="5C8183EA"/>
    <w:rsid w:val="5C85807E"/>
    <w:rsid w:val="5C87ACA4"/>
    <w:rsid w:val="5C8A5AC8"/>
    <w:rsid w:val="5C8B0138"/>
    <w:rsid w:val="5C8DEE02"/>
    <w:rsid w:val="5C8F57B5"/>
    <w:rsid w:val="5C9434C8"/>
    <w:rsid w:val="5C947D07"/>
    <w:rsid w:val="5C984415"/>
    <w:rsid w:val="5C9CF69A"/>
    <w:rsid w:val="5C9F41F9"/>
    <w:rsid w:val="5CA18AA4"/>
    <w:rsid w:val="5CA5373C"/>
    <w:rsid w:val="5CA95907"/>
    <w:rsid w:val="5CB0990B"/>
    <w:rsid w:val="5CB15FA9"/>
    <w:rsid w:val="5CB2A29D"/>
    <w:rsid w:val="5CB52168"/>
    <w:rsid w:val="5CBF064C"/>
    <w:rsid w:val="5CC0B807"/>
    <w:rsid w:val="5CC139BF"/>
    <w:rsid w:val="5CC3E087"/>
    <w:rsid w:val="5CC4CE1C"/>
    <w:rsid w:val="5CCAEA03"/>
    <w:rsid w:val="5CCD70F9"/>
    <w:rsid w:val="5CD0171D"/>
    <w:rsid w:val="5CD46D50"/>
    <w:rsid w:val="5CDB96AD"/>
    <w:rsid w:val="5CDCCD91"/>
    <w:rsid w:val="5CDE5B96"/>
    <w:rsid w:val="5CE04F3D"/>
    <w:rsid w:val="5CE548FC"/>
    <w:rsid w:val="5CE7DFB3"/>
    <w:rsid w:val="5CEF239D"/>
    <w:rsid w:val="5CF0C8BB"/>
    <w:rsid w:val="5CF12492"/>
    <w:rsid w:val="5CF29B95"/>
    <w:rsid w:val="5CF2B98E"/>
    <w:rsid w:val="5CF391F2"/>
    <w:rsid w:val="5CF57BE0"/>
    <w:rsid w:val="5CF79A7D"/>
    <w:rsid w:val="5CF8E890"/>
    <w:rsid w:val="5CFBE6B0"/>
    <w:rsid w:val="5D0034EF"/>
    <w:rsid w:val="5D00A09E"/>
    <w:rsid w:val="5D02C858"/>
    <w:rsid w:val="5D0504F9"/>
    <w:rsid w:val="5D0526BC"/>
    <w:rsid w:val="5D08CB33"/>
    <w:rsid w:val="5D091804"/>
    <w:rsid w:val="5D0956FE"/>
    <w:rsid w:val="5D0A384D"/>
    <w:rsid w:val="5D0B97B7"/>
    <w:rsid w:val="5D0CBA7B"/>
    <w:rsid w:val="5D0E4AC5"/>
    <w:rsid w:val="5D0EDC80"/>
    <w:rsid w:val="5D0FE34E"/>
    <w:rsid w:val="5D1019F8"/>
    <w:rsid w:val="5D11131D"/>
    <w:rsid w:val="5D13AB12"/>
    <w:rsid w:val="5D1439E0"/>
    <w:rsid w:val="5D146D75"/>
    <w:rsid w:val="5D15C102"/>
    <w:rsid w:val="5D1DAE3F"/>
    <w:rsid w:val="5D21471A"/>
    <w:rsid w:val="5D24F609"/>
    <w:rsid w:val="5D27B68C"/>
    <w:rsid w:val="5D2C3780"/>
    <w:rsid w:val="5D2C6911"/>
    <w:rsid w:val="5D2DC319"/>
    <w:rsid w:val="5D31FCEA"/>
    <w:rsid w:val="5D365FF6"/>
    <w:rsid w:val="5D392525"/>
    <w:rsid w:val="5D3DC5FC"/>
    <w:rsid w:val="5D4668D4"/>
    <w:rsid w:val="5D485201"/>
    <w:rsid w:val="5D4CCE15"/>
    <w:rsid w:val="5D4DA5BD"/>
    <w:rsid w:val="5D4DAB7B"/>
    <w:rsid w:val="5D4FD9BB"/>
    <w:rsid w:val="5D501442"/>
    <w:rsid w:val="5D61AD89"/>
    <w:rsid w:val="5D628EDA"/>
    <w:rsid w:val="5D6A7DAC"/>
    <w:rsid w:val="5D6B0206"/>
    <w:rsid w:val="5D6E1AF3"/>
    <w:rsid w:val="5D6F020C"/>
    <w:rsid w:val="5D6FBCFC"/>
    <w:rsid w:val="5D715ED0"/>
    <w:rsid w:val="5D75AAC1"/>
    <w:rsid w:val="5D770CB6"/>
    <w:rsid w:val="5D798A51"/>
    <w:rsid w:val="5D7EFCD0"/>
    <w:rsid w:val="5D8087B3"/>
    <w:rsid w:val="5D80E33E"/>
    <w:rsid w:val="5D848043"/>
    <w:rsid w:val="5D89CF83"/>
    <w:rsid w:val="5D8DCB92"/>
    <w:rsid w:val="5D92E6E1"/>
    <w:rsid w:val="5D92EFB7"/>
    <w:rsid w:val="5D9713B8"/>
    <w:rsid w:val="5D982B70"/>
    <w:rsid w:val="5D9A7CCA"/>
    <w:rsid w:val="5DA007DB"/>
    <w:rsid w:val="5DA21E46"/>
    <w:rsid w:val="5DA68AC8"/>
    <w:rsid w:val="5DAB25DF"/>
    <w:rsid w:val="5DB5204A"/>
    <w:rsid w:val="5DB5428A"/>
    <w:rsid w:val="5DB708F2"/>
    <w:rsid w:val="5DB85658"/>
    <w:rsid w:val="5DC0CB6B"/>
    <w:rsid w:val="5DC2CDD7"/>
    <w:rsid w:val="5DC4036D"/>
    <w:rsid w:val="5DC49232"/>
    <w:rsid w:val="5DC52823"/>
    <w:rsid w:val="5DC83F35"/>
    <w:rsid w:val="5DCD1411"/>
    <w:rsid w:val="5DCE40AC"/>
    <w:rsid w:val="5DCEBB8C"/>
    <w:rsid w:val="5DCF3C79"/>
    <w:rsid w:val="5DD0FC19"/>
    <w:rsid w:val="5DD166E7"/>
    <w:rsid w:val="5DD38018"/>
    <w:rsid w:val="5DD48CA7"/>
    <w:rsid w:val="5DD8A164"/>
    <w:rsid w:val="5DD9C982"/>
    <w:rsid w:val="5DD9D3F0"/>
    <w:rsid w:val="5DDD35C0"/>
    <w:rsid w:val="5DDEC0DC"/>
    <w:rsid w:val="5DE0F1BD"/>
    <w:rsid w:val="5DE3A0A2"/>
    <w:rsid w:val="5DE3E0C8"/>
    <w:rsid w:val="5DE471AD"/>
    <w:rsid w:val="5DE53F16"/>
    <w:rsid w:val="5DE560C6"/>
    <w:rsid w:val="5DE61B4F"/>
    <w:rsid w:val="5DE66B26"/>
    <w:rsid w:val="5DEE4F2B"/>
    <w:rsid w:val="5DF03BDB"/>
    <w:rsid w:val="5DF28631"/>
    <w:rsid w:val="5DF35C49"/>
    <w:rsid w:val="5DF46704"/>
    <w:rsid w:val="5DF8F782"/>
    <w:rsid w:val="5DFC65C1"/>
    <w:rsid w:val="5DFFC9A5"/>
    <w:rsid w:val="5DFFCD87"/>
    <w:rsid w:val="5E003226"/>
    <w:rsid w:val="5E013D04"/>
    <w:rsid w:val="5E0897DA"/>
    <w:rsid w:val="5E096158"/>
    <w:rsid w:val="5E0A741E"/>
    <w:rsid w:val="5E0AC4F0"/>
    <w:rsid w:val="5E0C9CFF"/>
    <w:rsid w:val="5E0CDB87"/>
    <w:rsid w:val="5E0D7C55"/>
    <w:rsid w:val="5E0EFCA0"/>
    <w:rsid w:val="5E13C10B"/>
    <w:rsid w:val="5E14E1FB"/>
    <w:rsid w:val="5E1712CA"/>
    <w:rsid w:val="5E17CADF"/>
    <w:rsid w:val="5E17ED31"/>
    <w:rsid w:val="5E2B53C7"/>
    <w:rsid w:val="5E2F04EA"/>
    <w:rsid w:val="5E316D64"/>
    <w:rsid w:val="5E31ADE3"/>
    <w:rsid w:val="5E3395C4"/>
    <w:rsid w:val="5E33A621"/>
    <w:rsid w:val="5E374341"/>
    <w:rsid w:val="5E3CBF2D"/>
    <w:rsid w:val="5E3CE71B"/>
    <w:rsid w:val="5E3CE889"/>
    <w:rsid w:val="5E3ECD3D"/>
    <w:rsid w:val="5E40565C"/>
    <w:rsid w:val="5E4412F1"/>
    <w:rsid w:val="5E4538EC"/>
    <w:rsid w:val="5E4A9D9A"/>
    <w:rsid w:val="5E4B6268"/>
    <w:rsid w:val="5E4E6636"/>
    <w:rsid w:val="5E50564E"/>
    <w:rsid w:val="5E5718D3"/>
    <w:rsid w:val="5E5A6FAB"/>
    <w:rsid w:val="5E5AD829"/>
    <w:rsid w:val="5E64B143"/>
    <w:rsid w:val="5E67E203"/>
    <w:rsid w:val="5E6E1908"/>
    <w:rsid w:val="5E6E3A51"/>
    <w:rsid w:val="5E6FD018"/>
    <w:rsid w:val="5E71DFC9"/>
    <w:rsid w:val="5E7211B7"/>
    <w:rsid w:val="5E730B04"/>
    <w:rsid w:val="5E768FE1"/>
    <w:rsid w:val="5E76FCD2"/>
    <w:rsid w:val="5E7958A2"/>
    <w:rsid w:val="5E799028"/>
    <w:rsid w:val="5E7B206F"/>
    <w:rsid w:val="5E7CAC6B"/>
    <w:rsid w:val="5E7FA8FA"/>
    <w:rsid w:val="5E803DCB"/>
    <w:rsid w:val="5E84D336"/>
    <w:rsid w:val="5E87510B"/>
    <w:rsid w:val="5E88B6DA"/>
    <w:rsid w:val="5E892C1F"/>
    <w:rsid w:val="5E894154"/>
    <w:rsid w:val="5E8CA444"/>
    <w:rsid w:val="5E8F320F"/>
    <w:rsid w:val="5E945478"/>
    <w:rsid w:val="5E9BE7D4"/>
    <w:rsid w:val="5EA1426E"/>
    <w:rsid w:val="5EA3A0AB"/>
    <w:rsid w:val="5EAF6707"/>
    <w:rsid w:val="5EAFAB6E"/>
    <w:rsid w:val="5EB1F5F6"/>
    <w:rsid w:val="5EB3537F"/>
    <w:rsid w:val="5EB8BE71"/>
    <w:rsid w:val="5EBD0AA8"/>
    <w:rsid w:val="5EBEA57A"/>
    <w:rsid w:val="5EC01AB2"/>
    <w:rsid w:val="5EC13C7A"/>
    <w:rsid w:val="5EC289A5"/>
    <w:rsid w:val="5EC3B724"/>
    <w:rsid w:val="5EC41D9E"/>
    <w:rsid w:val="5ED01980"/>
    <w:rsid w:val="5ED18560"/>
    <w:rsid w:val="5ED5503D"/>
    <w:rsid w:val="5ED89F4B"/>
    <w:rsid w:val="5ED9F681"/>
    <w:rsid w:val="5EDCEDD2"/>
    <w:rsid w:val="5EDE6424"/>
    <w:rsid w:val="5EDE8F2C"/>
    <w:rsid w:val="5EDF6733"/>
    <w:rsid w:val="5EE7B641"/>
    <w:rsid w:val="5EEE466F"/>
    <w:rsid w:val="5EEF5734"/>
    <w:rsid w:val="5EFDBE4D"/>
    <w:rsid w:val="5EFF73E2"/>
    <w:rsid w:val="5F093B62"/>
    <w:rsid w:val="5F0C48D8"/>
    <w:rsid w:val="5F13027B"/>
    <w:rsid w:val="5F1526CA"/>
    <w:rsid w:val="5F1621A1"/>
    <w:rsid w:val="5F1AD504"/>
    <w:rsid w:val="5F1D0183"/>
    <w:rsid w:val="5F1F0FD5"/>
    <w:rsid w:val="5F245247"/>
    <w:rsid w:val="5F2B8568"/>
    <w:rsid w:val="5F2BDB3C"/>
    <w:rsid w:val="5F2DD61C"/>
    <w:rsid w:val="5F2F9B5B"/>
    <w:rsid w:val="5F302759"/>
    <w:rsid w:val="5F3B96E8"/>
    <w:rsid w:val="5F3E7B24"/>
    <w:rsid w:val="5F44E0CF"/>
    <w:rsid w:val="5F450399"/>
    <w:rsid w:val="5F46B03C"/>
    <w:rsid w:val="5F493770"/>
    <w:rsid w:val="5F4A3688"/>
    <w:rsid w:val="5F4B4E88"/>
    <w:rsid w:val="5F4DDBB6"/>
    <w:rsid w:val="5F52D9DD"/>
    <w:rsid w:val="5F54F7AC"/>
    <w:rsid w:val="5F5804B1"/>
    <w:rsid w:val="5F5A1426"/>
    <w:rsid w:val="5F5FDCDB"/>
    <w:rsid w:val="5F627D7F"/>
    <w:rsid w:val="5F6A0375"/>
    <w:rsid w:val="5F70EDAC"/>
    <w:rsid w:val="5F734AF5"/>
    <w:rsid w:val="5F771EB9"/>
    <w:rsid w:val="5F781A88"/>
    <w:rsid w:val="5F7BD1AA"/>
    <w:rsid w:val="5F7DD27E"/>
    <w:rsid w:val="5F7F358B"/>
    <w:rsid w:val="5F804DE1"/>
    <w:rsid w:val="5F82904F"/>
    <w:rsid w:val="5F854612"/>
    <w:rsid w:val="5F873887"/>
    <w:rsid w:val="5F8BB26E"/>
    <w:rsid w:val="5F8C5C09"/>
    <w:rsid w:val="5F8EF5B1"/>
    <w:rsid w:val="5F94A31C"/>
    <w:rsid w:val="5F962FFE"/>
    <w:rsid w:val="5F9A65D2"/>
    <w:rsid w:val="5F9AE954"/>
    <w:rsid w:val="5F9B7929"/>
    <w:rsid w:val="5FA0F6B1"/>
    <w:rsid w:val="5FA340A8"/>
    <w:rsid w:val="5FA74599"/>
    <w:rsid w:val="5FA7A4CD"/>
    <w:rsid w:val="5FA8EE2F"/>
    <w:rsid w:val="5FAC61F6"/>
    <w:rsid w:val="5FBB82CE"/>
    <w:rsid w:val="5FBC66BE"/>
    <w:rsid w:val="5FBDF327"/>
    <w:rsid w:val="5FC0FD29"/>
    <w:rsid w:val="5FC66C19"/>
    <w:rsid w:val="5FC8EFA1"/>
    <w:rsid w:val="5FCA2636"/>
    <w:rsid w:val="5FCF71AD"/>
    <w:rsid w:val="5FD169F6"/>
    <w:rsid w:val="5FD1F743"/>
    <w:rsid w:val="5FD3ACE9"/>
    <w:rsid w:val="5FDD5E80"/>
    <w:rsid w:val="5FDDC911"/>
    <w:rsid w:val="5FE6CCFD"/>
    <w:rsid w:val="5FE79ED2"/>
    <w:rsid w:val="5FEAED54"/>
    <w:rsid w:val="5FEDF6FB"/>
    <w:rsid w:val="5FF0A606"/>
    <w:rsid w:val="5FF3D24F"/>
    <w:rsid w:val="5FF3E7AE"/>
    <w:rsid w:val="5FF79DE0"/>
    <w:rsid w:val="5FF97473"/>
    <w:rsid w:val="5FFE96B3"/>
    <w:rsid w:val="6009A4F9"/>
    <w:rsid w:val="600E9AF6"/>
    <w:rsid w:val="60125B1B"/>
    <w:rsid w:val="6013147B"/>
    <w:rsid w:val="6016FF32"/>
    <w:rsid w:val="60186282"/>
    <w:rsid w:val="601B9C58"/>
    <w:rsid w:val="601B9CFA"/>
    <w:rsid w:val="601C06EF"/>
    <w:rsid w:val="601FA744"/>
    <w:rsid w:val="601FD4DA"/>
    <w:rsid w:val="6027DC26"/>
    <w:rsid w:val="60296185"/>
    <w:rsid w:val="60298B5C"/>
    <w:rsid w:val="602D6ACD"/>
    <w:rsid w:val="60305B77"/>
    <w:rsid w:val="6032263F"/>
    <w:rsid w:val="6036ACDF"/>
    <w:rsid w:val="6036B573"/>
    <w:rsid w:val="6039B80E"/>
    <w:rsid w:val="6039F288"/>
    <w:rsid w:val="603B97E6"/>
    <w:rsid w:val="603CE8DE"/>
    <w:rsid w:val="603D8422"/>
    <w:rsid w:val="603E1199"/>
    <w:rsid w:val="603F93BE"/>
    <w:rsid w:val="604147B0"/>
    <w:rsid w:val="6043ED30"/>
    <w:rsid w:val="604A7ECB"/>
    <w:rsid w:val="604AFD3F"/>
    <w:rsid w:val="605067D3"/>
    <w:rsid w:val="6050FDFF"/>
    <w:rsid w:val="6052A563"/>
    <w:rsid w:val="6053C9DF"/>
    <w:rsid w:val="60553E32"/>
    <w:rsid w:val="60564F38"/>
    <w:rsid w:val="60581ED9"/>
    <w:rsid w:val="605B0D86"/>
    <w:rsid w:val="605BA7FB"/>
    <w:rsid w:val="605DC28D"/>
    <w:rsid w:val="605E05E8"/>
    <w:rsid w:val="6062E401"/>
    <w:rsid w:val="6064AB3F"/>
    <w:rsid w:val="60655877"/>
    <w:rsid w:val="606CD54A"/>
    <w:rsid w:val="606CE3EF"/>
    <w:rsid w:val="606CFC4A"/>
    <w:rsid w:val="606E0738"/>
    <w:rsid w:val="606EAE81"/>
    <w:rsid w:val="606EC2E3"/>
    <w:rsid w:val="6070580C"/>
    <w:rsid w:val="60726D4B"/>
    <w:rsid w:val="6072B299"/>
    <w:rsid w:val="6074D3D6"/>
    <w:rsid w:val="607811E2"/>
    <w:rsid w:val="607C6638"/>
    <w:rsid w:val="60803AB5"/>
    <w:rsid w:val="6082A018"/>
    <w:rsid w:val="60847CFB"/>
    <w:rsid w:val="608B760D"/>
    <w:rsid w:val="6091CB45"/>
    <w:rsid w:val="609BB749"/>
    <w:rsid w:val="609D6D7B"/>
    <w:rsid w:val="60A8FECD"/>
    <w:rsid w:val="60AF58D6"/>
    <w:rsid w:val="60B67CD1"/>
    <w:rsid w:val="60BC9960"/>
    <w:rsid w:val="60BD19FD"/>
    <w:rsid w:val="60C22430"/>
    <w:rsid w:val="60CD704E"/>
    <w:rsid w:val="60CF4F31"/>
    <w:rsid w:val="60CFC6A2"/>
    <w:rsid w:val="60D31E91"/>
    <w:rsid w:val="60D3C84F"/>
    <w:rsid w:val="60D8A842"/>
    <w:rsid w:val="60E07BA7"/>
    <w:rsid w:val="60E2DF3B"/>
    <w:rsid w:val="60E4846C"/>
    <w:rsid w:val="60E99890"/>
    <w:rsid w:val="60E9CDE6"/>
    <w:rsid w:val="60EB4231"/>
    <w:rsid w:val="60EDC028"/>
    <w:rsid w:val="60F07ACD"/>
    <w:rsid w:val="60F105F1"/>
    <w:rsid w:val="60F12568"/>
    <w:rsid w:val="60F6288B"/>
    <w:rsid w:val="60FBFA44"/>
    <w:rsid w:val="60FE8042"/>
    <w:rsid w:val="610B9BA6"/>
    <w:rsid w:val="610E5A3A"/>
    <w:rsid w:val="610ECD9C"/>
    <w:rsid w:val="610F8AF0"/>
    <w:rsid w:val="611D4B9A"/>
    <w:rsid w:val="611F12D4"/>
    <w:rsid w:val="61231B66"/>
    <w:rsid w:val="61246E97"/>
    <w:rsid w:val="612FB337"/>
    <w:rsid w:val="61307863"/>
    <w:rsid w:val="6130DC4C"/>
    <w:rsid w:val="6132AD9D"/>
    <w:rsid w:val="61333B90"/>
    <w:rsid w:val="61383343"/>
    <w:rsid w:val="613BD7F8"/>
    <w:rsid w:val="613C181E"/>
    <w:rsid w:val="613F48D7"/>
    <w:rsid w:val="61418642"/>
    <w:rsid w:val="6144658F"/>
    <w:rsid w:val="61447D4D"/>
    <w:rsid w:val="614749E7"/>
    <w:rsid w:val="614BD856"/>
    <w:rsid w:val="614E70F6"/>
    <w:rsid w:val="615424EB"/>
    <w:rsid w:val="61585BEB"/>
    <w:rsid w:val="61599D11"/>
    <w:rsid w:val="615ABE42"/>
    <w:rsid w:val="615B6832"/>
    <w:rsid w:val="615BE499"/>
    <w:rsid w:val="615C837C"/>
    <w:rsid w:val="615E0267"/>
    <w:rsid w:val="615E7E85"/>
    <w:rsid w:val="615F1144"/>
    <w:rsid w:val="61609FA3"/>
    <w:rsid w:val="6167DC87"/>
    <w:rsid w:val="616C0A1A"/>
    <w:rsid w:val="61721F86"/>
    <w:rsid w:val="61739414"/>
    <w:rsid w:val="6175351C"/>
    <w:rsid w:val="617E8441"/>
    <w:rsid w:val="6184E2AB"/>
    <w:rsid w:val="61890122"/>
    <w:rsid w:val="61905FAA"/>
    <w:rsid w:val="619085C5"/>
    <w:rsid w:val="6190EC2B"/>
    <w:rsid w:val="6191ECFE"/>
    <w:rsid w:val="6193CA55"/>
    <w:rsid w:val="6196FD7C"/>
    <w:rsid w:val="61992D9F"/>
    <w:rsid w:val="61A31615"/>
    <w:rsid w:val="61A34727"/>
    <w:rsid w:val="61A4EF57"/>
    <w:rsid w:val="61A50F4D"/>
    <w:rsid w:val="61A7C2E4"/>
    <w:rsid w:val="61A9D2EC"/>
    <w:rsid w:val="61ACD7F9"/>
    <w:rsid w:val="61ADFBA4"/>
    <w:rsid w:val="61B18C72"/>
    <w:rsid w:val="61B2EA8D"/>
    <w:rsid w:val="61B51C2B"/>
    <w:rsid w:val="61B8F67E"/>
    <w:rsid w:val="61BB82CD"/>
    <w:rsid w:val="61C267EE"/>
    <w:rsid w:val="61C3C815"/>
    <w:rsid w:val="61CC6DB7"/>
    <w:rsid w:val="61D3526B"/>
    <w:rsid w:val="61D7CAB9"/>
    <w:rsid w:val="61D88C5E"/>
    <w:rsid w:val="61DA2353"/>
    <w:rsid w:val="61DD7B4B"/>
    <w:rsid w:val="61E1A3C3"/>
    <w:rsid w:val="61E368D4"/>
    <w:rsid w:val="61E5B4A9"/>
    <w:rsid w:val="61E760D1"/>
    <w:rsid w:val="61EC72C5"/>
    <w:rsid w:val="61F08454"/>
    <w:rsid w:val="61F887A3"/>
    <w:rsid w:val="61F99A23"/>
    <w:rsid w:val="61F9BD1C"/>
    <w:rsid w:val="61FBEB04"/>
    <w:rsid w:val="61FDC54D"/>
    <w:rsid w:val="61FDDE92"/>
    <w:rsid w:val="620BF952"/>
    <w:rsid w:val="621346F0"/>
    <w:rsid w:val="6215E507"/>
    <w:rsid w:val="621843C8"/>
    <w:rsid w:val="6219876B"/>
    <w:rsid w:val="621D60C1"/>
    <w:rsid w:val="621D796F"/>
    <w:rsid w:val="621DD40A"/>
    <w:rsid w:val="621EA9DB"/>
    <w:rsid w:val="62204E75"/>
    <w:rsid w:val="622177C6"/>
    <w:rsid w:val="62223885"/>
    <w:rsid w:val="622ADF33"/>
    <w:rsid w:val="62305235"/>
    <w:rsid w:val="6231CD2C"/>
    <w:rsid w:val="623880D1"/>
    <w:rsid w:val="623BDE32"/>
    <w:rsid w:val="623FD539"/>
    <w:rsid w:val="6242046A"/>
    <w:rsid w:val="6242D95A"/>
    <w:rsid w:val="6244B2E8"/>
    <w:rsid w:val="624755A2"/>
    <w:rsid w:val="624A8752"/>
    <w:rsid w:val="624BEBF1"/>
    <w:rsid w:val="624C70AE"/>
    <w:rsid w:val="624EE31A"/>
    <w:rsid w:val="62531BB7"/>
    <w:rsid w:val="62549708"/>
    <w:rsid w:val="6254E227"/>
    <w:rsid w:val="6257FD7A"/>
    <w:rsid w:val="62598731"/>
    <w:rsid w:val="6259A3D1"/>
    <w:rsid w:val="625F26C5"/>
    <w:rsid w:val="625F6349"/>
    <w:rsid w:val="625FF259"/>
    <w:rsid w:val="6265DFF3"/>
    <w:rsid w:val="6268BB91"/>
    <w:rsid w:val="626AE0F3"/>
    <w:rsid w:val="626C2F81"/>
    <w:rsid w:val="626C3A19"/>
    <w:rsid w:val="6272CD38"/>
    <w:rsid w:val="62748B9B"/>
    <w:rsid w:val="62759BF7"/>
    <w:rsid w:val="62775DEC"/>
    <w:rsid w:val="627B3F73"/>
    <w:rsid w:val="627C6AE5"/>
    <w:rsid w:val="628213E6"/>
    <w:rsid w:val="62855D0B"/>
    <w:rsid w:val="62857C78"/>
    <w:rsid w:val="6286E660"/>
    <w:rsid w:val="6286EAC4"/>
    <w:rsid w:val="628B9DB9"/>
    <w:rsid w:val="62910C94"/>
    <w:rsid w:val="629486D1"/>
    <w:rsid w:val="6298B64B"/>
    <w:rsid w:val="629E2584"/>
    <w:rsid w:val="62A424B5"/>
    <w:rsid w:val="62A4A9A5"/>
    <w:rsid w:val="62A540D3"/>
    <w:rsid w:val="62A5E42D"/>
    <w:rsid w:val="62A6E452"/>
    <w:rsid w:val="62AF2574"/>
    <w:rsid w:val="62B2B7C5"/>
    <w:rsid w:val="62B4545C"/>
    <w:rsid w:val="62B4C2A5"/>
    <w:rsid w:val="62B5AA98"/>
    <w:rsid w:val="62B61D90"/>
    <w:rsid w:val="62B747FA"/>
    <w:rsid w:val="62BD6DA6"/>
    <w:rsid w:val="62C335A1"/>
    <w:rsid w:val="62C76B37"/>
    <w:rsid w:val="62C979FE"/>
    <w:rsid w:val="62CE5550"/>
    <w:rsid w:val="62D499F9"/>
    <w:rsid w:val="62DA9500"/>
    <w:rsid w:val="62E3A4DB"/>
    <w:rsid w:val="62E9A07C"/>
    <w:rsid w:val="62E9F698"/>
    <w:rsid w:val="62EA3F48"/>
    <w:rsid w:val="62EEB5BE"/>
    <w:rsid w:val="62F10078"/>
    <w:rsid w:val="62F37EC8"/>
    <w:rsid w:val="62F598D6"/>
    <w:rsid w:val="62F8ED03"/>
    <w:rsid w:val="62F9291A"/>
    <w:rsid w:val="62FC53E2"/>
    <w:rsid w:val="62FC7A9A"/>
    <w:rsid w:val="62FFC802"/>
    <w:rsid w:val="6302AA15"/>
    <w:rsid w:val="6307CE8C"/>
    <w:rsid w:val="631283EA"/>
    <w:rsid w:val="63130DFF"/>
    <w:rsid w:val="631ACF98"/>
    <w:rsid w:val="631E9B87"/>
    <w:rsid w:val="631F406C"/>
    <w:rsid w:val="631FFEB5"/>
    <w:rsid w:val="6325FF02"/>
    <w:rsid w:val="6326F97E"/>
    <w:rsid w:val="63270ED6"/>
    <w:rsid w:val="6329BD5A"/>
    <w:rsid w:val="632C505E"/>
    <w:rsid w:val="632C7DBC"/>
    <w:rsid w:val="6332376F"/>
    <w:rsid w:val="63339607"/>
    <w:rsid w:val="633472C6"/>
    <w:rsid w:val="63359A62"/>
    <w:rsid w:val="6337E479"/>
    <w:rsid w:val="63387BE3"/>
    <w:rsid w:val="6338DA2A"/>
    <w:rsid w:val="633A82E0"/>
    <w:rsid w:val="633A9A29"/>
    <w:rsid w:val="633D0B65"/>
    <w:rsid w:val="6342080C"/>
    <w:rsid w:val="6345707C"/>
    <w:rsid w:val="6346DB94"/>
    <w:rsid w:val="63479694"/>
    <w:rsid w:val="634B1529"/>
    <w:rsid w:val="634DA564"/>
    <w:rsid w:val="634E33BD"/>
    <w:rsid w:val="63524349"/>
    <w:rsid w:val="63560986"/>
    <w:rsid w:val="635814D9"/>
    <w:rsid w:val="635F61FD"/>
    <w:rsid w:val="63616A98"/>
    <w:rsid w:val="6366B2CA"/>
    <w:rsid w:val="6367BCDC"/>
    <w:rsid w:val="63680AF9"/>
    <w:rsid w:val="63774C83"/>
    <w:rsid w:val="6378AEDE"/>
    <w:rsid w:val="637E67D7"/>
    <w:rsid w:val="637FAC4B"/>
    <w:rsid w:val="6381104A"/>
    <w:rsid w:val="638209DA"/>
    <w:rsid w:val="63829866"/>
    <w:rsid w:val="6384204C"/>
    <w:rsid w:val="638464CB"/>
    <w:rsid w:val="6386780C"/>
    <w:rsid w:val="638899D8"/>
    <w:rsid w:val="638BD9C3"/>
    <w:rsid w:val="638F6FE0"/>
    <w:rsid w:val="6392A1C2"/>
    <w:rsid w:val="63937B1D"/>
    <w:rsid w:val="63956013"/>
    <w:rsid w:val="639A70D1"/>
    <w:rsid w:val="639AAE7D"/>
    <w:rsid w:val="639B1803"/>
    <w:rsid w:val="639C7859"/>
    <w:rsid w:val="63A1370A"/>
    <w:rsid w:val="63A5AF8A"/>
    <w:rsid w:val="63A672BB"/>
    <w:rsid w:val="63A90573"/>
    <w:rsid w:val="63AAAD79"/>
    <w:rsid w:val="63AF8076"/>
    <w:rsid w:val="63B4BFAB"/>
    <w:rsid w:val="63B4C4FE"/>
    <w:rsid w:val="63B589F1"/>
    <w:rsid w:val="63B59182"/>
    <w:rsid w:val="63B962C1"/>
    <w:rsid w:val="63BA322B"/>
    <w:rsid w:val="63BD17F7"/>
    <w:rsid w:val="63C21256"/>
    <w:rsid w:val="63C49CB4"/>
    <w:rsid w:val="63C75B1E"/>
    <w:rsid w:val="63CE2409"/>
    <w:rsid w:val="63D07214"/>
    <w:rsid w:val="63D226D6"/>
    <w:rsid w:val="63D96141"/>
    <w:rsid w:val="63D9DA9D"/>
    <w:rsid w:val="63DB243D"/>
    <w:rsid w:val="63DB4174"/>
    <w:rsid w:val="63DDC438"/>
    <w:rsid w:val="63DDFE2B"/>
    <w:rsid w:val="63DDFEA2"/>
    <w:rsid w:val="63E72F2C"/>
    <w:rsid w:val="63E81EE8"/>
    <w:rsid w:val="63E880CC"/>
    <w:rsid w:val="63E9437C"/>
    <w:rsid w:val="63EB23A6"/>
    <w:rsid w:val="63ECAB21"/>
    <w:rsid w:val="63F79A5F"/>
    <w:rsid w:val="63F86C48"/>
    <w:rsid w:val="63FA32E5"/>
    <w:rsid w:val="63FAECA3"/>
    <w:rsid w:val="63FBB6C8"/>
    <w:rsid w:val="63FBD7AA"/>
    <w:rsid w:val="63FE3D11"/>
    <w:rsid w:val="63FE5E60"/>
    <w:rsid w:val="64010CA3"/>
    <w:rsid w:val="6401D50E"/>
    <w:rsid w:val="640CD3FF"/>
    <w:rsid w:val="641280CC"/>
    <w:rsid w:val="6412B1A2"/>
    <w:rsid w:val="64168F90"/>
    <w:rsid w:val="6416FC36"/>
    <w:rsid w:val="641E3BE7"/>
    <w:rsid w:val="6420FEB1"/>
    <w:rsid w:val="64212D23"/>
    <w:rsid w:val="6421A37E"/>
    <w:rsid w:val="6422A8FC"/>
    <w:rsid w:val="642F9C25"/>
    <w:rsid w:val="6431ED38"/>
    <w:rsid w:val="6435B8C6"/>
    <w:rsid w:val="643BB5A9"/>
    <w:rsid w:val="643D0779"/>
    <w:rsid w:val="643EFE40"/>
    <w:rsid w:val="643F4489"/>
    <w:rsid w:val="6443DCB9"/>
    <w:rsid w:val="644522C7"/>
    <w:rsid w:val="64467B26"/>
    <w:rsid w:val="64487B75"/>
    <w:rsid w:val="644AD2A3"/>
    <w:rsid w:val="644F7073"/>
    <w:rsid w:val="644FFB58"/>
    <w:rsid w:val="6455557A"/>
    <w:rsid w:val="645746D9"/>
    <w:rsid w:val="64576F7B"/>
    <w:rsid w:val="645AB26D"/>
    <w:rsid w:val="645DF0FC"/>
    <w:rsid w:val="64600FA7"/>
    <w:rsid w:val="6460B59D"/>
    <w:rsid w:val="64668EC2"/>
    <w:rsid w:val="646AFB71"/>
    <w:rsid w:val="646B8F5B"/>
    <w:rsid w:val="646C2B3E"/>
    <w:rsid w:val="646DEFEA"/>
    <w:rsid w:val="646E98AA"/>
    <w:rsid w:val="64700249"/>
    <w:rsid w:val="64724776"/>
    <w:rsid w:val="647300D1"/>
    <w:rsid w:val="64790DE4"/>
    <w:rsid w:val="647C5A29"/>
    <w:rsid w:val="648237C3"/>
    <w:rsid w:val="6487EEFE"/>
    <w:rsid w:val="648B10EF"/>
    <w:rsid w:val="648B6B21"/>
    <w:rsid w:val="648BE83C"/>
    <w:rsid w:val="64923FFC"/>
    <w:rsid w:val="64949536"/>
    <w:rsid w:val="64956C69"/>
    <w:rsid w:val="64976457"/>
    <w:rsid w:val="649A0B88"/>
    <w:rsid w:val="649C9681"/>
    <w:rsid w:val="649D482B"/>
    <w:rsid w:val="649E437E"/>
    <w:rsid w:val="64A21DBB"/>
    <w:rsid w:val="64AA6FA5"/>
    <w:rsid w:val="64AC9BF2"/>
    <w:rsid w:val="64ACE490"/>
    <w:rsid w:val="64B29285"/>
    <w:rsid w:val="64B3ED90"/>
    <w:rsid w:val="64B7DDE7"/>
    <w:rsid w:val="64B8A90B"/>
    <w:rsid w:val="64BC5CA2"/>
    <w:rsid w:val="64BEA4C0"/>
    <w:rsid w:val="64C52CC9"/>
    <w:rsid w:val="64C597F4"/>
    <w:rsid w:val="64C8DC78"/>
    <w:rsid w:val="64CB3554"/>
    <w:rsid w:val="64D0A1A6"/>
    <w:rsid w:val="64D0F08C"/>
    <w:rsid w:val="64D829A6"/>
    <w:rsid w:val="64DEB3C8"/>
    <w:rsid w:val="64E2ABED"/>
    <w:rsid w:val="64E469E0"/>
    <w:rsid w:val="64E554C8"/>
    <w:rsid w:val="64EAE20B"/>
    <w:rsid w:val="64EF0584"/>
    <w:rsid w:val="64EFD725"/>
    <w:rsid w:val="64F2AE85"/>
    <w:rsid w:val="64FCA75F"/>
    <w:rsid w:val="65003620"/>
    <w:rsid w:val="6503823B"/>
    <w:rsid w:val="65082CCB"/>
    <w:rsid w:val="65083FBB"/>
    <w:rsid w:val="650EE781"/>
    <w:rsid w:val="651013A3"/>
    <w:rsid w:val="65125EDB"/>
    <w:rsid w:val="651B5128"/>
    <w:rsid w:val="651C8F39"/>
    <w:rsid w:val="651D894B"/>
    <w:rsid w:val="651E5335"/>
    <w:rsid w:val="65200785"/>
    <w:rsid w:val="652055DB"/>
    <w:rsid w:val="65231435"/>
    <w:rsid w:val="6523A164"/>
    <w:rsid w:val="652AC4E4"/>
    <w:rsid w:val="652C5FA6"/>
    <w:rsid w:val="6535A65C"/>
    <w:rsid w:val="6537F545"/>
    <w:rsid w:val="65389E09"/>
    <w:rsid w:val="653D784F"/>
    <w:rsid w:val="653F7595"/>
    <w:rsid w:val="65439A43"/>
    <w:rsid w:val="6545EAD1"/>
    <w:rsid w:val="6547062F"/>
    <w:rsid w:val="6550DF27"/>
    <w:rsid w:val="6551BF44"/>
    <w:rsid w:val="65529994"/>
    <w:rsid w:val="6554F9D0"/>
    <w:rsid w:val="6554FB97"/>
    <w:rsid w:val="6555F332"/>
    <w:rsid w:val="655B8DF3"/>
    <w:rsid w:val="655C4517"/>
    <w:rsid w:val="65611C97"/>
    <w:rsid w:val="65618098"/>
    <w:rsid w:val="65660AD1"/>
    <w:rsid w:val="6568EE95"/>
    <w:rsid w:val="6568F416"/>
    <w:rsid w:val="656939A2"/>
    <w:rsid w:val="656D49F0"/>
    <w:rsid w:val="6570C0BF"/>
    <w:rsid w:val="65759E20"/>
    <w:rsid w:val="6576F575"/>
    <w:rsid w:val="657EC09A"/>
    <w:rsid w:val="657F11D1"/>
    <w:rsid w:val="657FAE48"/>
    <w:rsid w:val="65815324"/>
    <w:rsid w:val="6581F8DB"/>
    <w:rsid w:val="6586FA13"/>
    <w:rsid w:val="658BA28B"/>
    <w:rsid w:val="658E695B"/>
    <w:rsid w:val="658E9E3B"/>
    <w:rsid w:val="6592A700"/>
    <w:rsid w:val="659880EB"/>
    <w:rsid w:val="6598D5BC"/>
    <w:rsid w:val="65993DE8"/>
    <w:rsid w:val="65999476"/>
    <w:rsid w:val="659A51C7"/>
    <w:rsid w:val="659B0133"/>
    <w:rsid w:val="659E32DB"/>
    <w:rsid w:val="65A25307"/>
    <w:rsid w:val="65A4E364"/>
    <w:rsid w:val="65ACEF0F"/>
    <w:rsid w:val="65AF2D70"/>
    <w:rsid w:val="65AF3867"/>
    <w:rsid w:val="65AF689A"/>
    <w:rsid w:val="65AF7705"/>
    <w:rsid w:val="65B6D4D3"/>
    <w:rsid w:val="65B755C1"/>
    <w:rsid w:val="65B94FF0"/>
    <w:rsid w:val="65BAE6F3"/>
    <w:rsid w:val="65BE3149"/>
    <w:rsid w:val="65C78FD9"/>
    <w:rsid w:val="65CECFEE"/>
    <w:rsid w:val="65CFE483"/>
    <w:rsid w:val="65D1772E"/>
    <w:rsid w:val="65D3D027"/>
    <w:rsid w:val="65D6F38E"/>
    <w:rsid w:val="65D8098A"/>
    <w:rsid w:val="65D90174"/>
    <w:rsid w:val="65D9F554"/>
    <w:rsid w:val="65DB396D"/>
    <w:rsid w:val="65DB47AD"/>
    <w:rsid w:val="65E0BB2E"/>
    <w:rsid w:val="65E203EE"/>
    <w:rsid w:val="65E458A1"/>
    <w:rsid w:val="65E99E9B"/>
    <w:rsid w:val="65EC3525"/>
    <w:rsid w:val="65F1E366"/>
    <w:rsid w:val="65F676AF"/>
    <w:rsid w:val="65F9F755"/>
    <w:rsid w:val="65FE54D3"/>
    <w:rsid w:val="6609519F"/>
    <w:rsid w:val="660A4333"/>
    <w:rsid w:val="660A662F"/>
    <w:rsid w:val="660AFFA1"/>
    <w:rsid w:val="660C24E6"/>
    <w:rsid w:val="660D0B88"/>
    <w:rsid w:val="660DC153"/>
    <w:rsid w:val="660EA5AD"/>
    <w:rsid w:val="660F7820"/>
    <w:rsid w:val="66107467"/>
    <w:rsid w:val="661C0036"/>
    <w:rsid w:val="661E534F"/>
    <w:rsid w:val="66202DEC"/>
    <w:rsid w:val="66204B8D"/>
    <w:rsid w:val="66208400"/>
    <w:rsid w:val="6622010C"/>
    <w:rsid w:val="6622E658"/>
    <w:rsid w:val="66290ECB"/>
    <w:rsid w:val="662A2D0E"/>
    <w:rsid w:val="662BF2E4"/>
    <w:rsid w:val="662C4EF0"/>
    <w:rsid w:val="66303CA0"/>
    <w:rsid w:val="663EC1C5"/>
    <w:rsid w:val="66402812"/>
    <w:rsid w:val="66424B23"/>
    <w:rsid w:val="6645005A"/>
    <w:rsid w:val="66468605"/>
    <w:rsid w:val="664ACFC7"/>
    <w:rsid w:val="664C46BF"/>
    <w:rsid w:val="6652B798"/>
    <w:rsid w:val="6655435B"/>
    <w:rsid w:val="66588C22"/>
    <w:rsid w:val="6659B5A7"/>
    <w:rsid w:val="665C3DE4"/>
    <w:rsid w:val="665DBE18"/>
    <w:rsid w:val="665EF6CA"/>
    <w:rsid w:val="665FF4EF"/>
    <w:rsid w:val="6663D50F"/>
    <w:rsid w:val="66681718"/>
    <w:rsid w:val="66694453"/>
    <w:rsid w:val="666ED5F1"/>
    <w:rsid w:val="66776932"/>
    <w:rsid w:val="66776FFF"/>
    <w:rsid w:val="667949D5"/>
    <w:rsid w:val="667C2990"/>
    <w:rsid w:val="667C3E7F"/>
    <w:rsid w:val="667D06B3"/>
    <w:rsid w:val="667ED353"/>
    <w:rsid w:val="6680F7C1"/>
    <w:rsid w:val="66818753"/>
    <w:rsid w:val="6684DFBD"/>
    <w:rsid w:val="668B39AA"/>
    <w:rsid w:val="669393ED"/>
    <w:rsid w:val="66963A8E"/>
    <w:rsid w:val="669EBF73"/>
    <w:rsid w:val="669F1066"/>
    <w:rsid w:val="66A6F3BF"/>
    <w:rsid w:val="66A88909"/>
    <w:rsid w:val="66A8FD8A"/>
    <w:rsid w:val="66A97B99"/>
    <w:rsid w:val="66A9E3D1"/>
    <w:rsid w:val="66ABA55F"/>
    <w:rsid w:val="66AD4168"/>
    <w:rsid w:val="66ADC715"/>
    <w:rsid w:val="66B2166D"/>
    <w:rsid w:val="66B3C4C4"/>
    <w:rsid w:val="66B4DDD0"/>
    <w:rsid w:val="66BA5475"/>
    <w:rsid w:val="66BC911E"/>
    <w:rsid w:val="66BE3616"/>
    <w:rsid w:val="66C48AAA"/>
    <w:rsid w:val="66C81DD9"/>
    <w:rsid w:val="66CAA152"/>
    <w:rsid w:val="66CE0318"/>
    <w:rsid w:val="66D08B4C"/>
    <w:rsid w:val="66D440B8"/>
    <w:rsid w:val="66D44868"/>
    <w:rsid w:val="66D82D67"/>
    <w:rsid w:val="66DF4DDF"/>
    <w:rsid w:val="66E5DEEB"/>
    <w:rsid w:val="66EEF5BC"/>
    <w:rsid w:val="66EF8330"/>
    <w:rsid w:val="66F17B8D"/>
    <w:rsid w:val="66F55BBC"/>
    <w:rsid w:val="66F88938"/>
    <w:rsid w:val="670003BC"/>
    <w:rsid w:val="6702FF73"/>
    <w:rsid w:val="6703DEB8"/>
    <w:rsid w:val="670895FD"/>
    <w:rsid w:val="670C4D63"/>
    <w:rsid w:val="670DB9FD"/>
    <w:rsid w:val="671279F1"/>
    <w:rsid w:val="6713789F"/>
    <w:rsid w:val="67151530"/>
    <w:rsid w:val="671663B3"/>
    <w:rsid w:val="671CC562"/>
    <w:rsid w:val="671CD54B"/>
    <w:rsid w:val="67254752"/>
    <w:rsid w:val="6726EA3D"/>
    <w:rsid w:val="672D8DB7"/>
    <w:rsid w:val="672F9A69"/>
    <w:rsid w:val="6730066B"/>
    <w:rsid w:val="6730F0F1"/>
    <w:rsid w:val="67338AE5"/>
    <w:rsid w:val="67347211"/>
    <w:rsid w:val="673A23F6"/>
    <w:rsid w:val="673B141E"/>
    <w:rsid w:val="674195B0"/>
    <w:rsid w:val="67464668"/>
    <w:rsid w:val="674C8669"/>
    <w:rsid w:val="6750A644"/>
    <w:rsid w:val="675283F7"/>
    <w:rsid w:val="675290AC"/>
    <w:rsid w:val="67606D89"/>
    <w:rsid w:val="6761E407"/>
    <w:rsid w:val="6762C1B9"/>
    <w:rsid w:val="67675DF4"/>
    <w:rsid w:val="676B6BB6"/>
    <w:rsid w:val="676F42B2"/>
    <w:rsid w:val="67702754"/>
    <w:rsid w:val="67731096"/>
    <w:rsid w:val="6773CB03"/>
    <w:rsid w:val="67758B12"/>
    <w:rsid w:val="677D2830"/>
    <w:rsid w:val="677D5442"/>
    <w:rsid w:val="678BAB44"/>
    <w:rsid w:val="6797AA95"/>
    <w:rsid w:val="679945DF"/>
    <w:rsid w:val="67A2890E"/>
    <w:rsid w:val="67A76009"/>
    <w:rsid w:val="67A86280"/>
    <w:rsid w:val="67AEE3E4"/>
    <w:rsid w:val="67AF1BBD"/>
    <w:rsid w:val="67B01AB5"/>
    <w:rsid w:val="67B28059"/>
    <w:rsid w:val="67B2DA9D"/>
    <w:rsid w:val="67B359B2"/>
    <w:rsid w:val="67B43963"/>
    <w:rsid w:val="67B4DBDB"/>
    <w:rsid w:val="67BA88AD"/>
    <w:rsid w:val="67BAFAD6"/>
    <w:rsid w:val="67BCD1A7"/>
    <w:rsid w:val="67BDD7BE"/>
    <w:rsid w:val="67C4EEB2"/>
    <w:rsid w:val="67C7ABE1"/>
    <w:rsid w:val="67C8427B"/>
    <w:rsid w:val="67CB2F39"/>
    <w:rsid w:val="67CBC500"/>
    <w:rsid w:val="67CE7579"/>
    <w:rsid w:val="67CFE422"/>
    <w:rsid w:val="67D2CD68"/>
    <w:rsid w:val="67D417C7"/>
    <w:rsid w:val="67D4BE7B"/>
    <w:rsid w:val="67D51742"/>
    <w:rsid w:val="67D9AEAD"/>
    <w:rsid w:val="67DAC49F"/>
    <w:rsid w:val="67DC417D"/>
    <w:rsid w:val="67DE1221"/>
    <w:rsid w:val="67DED9F4"/>
    <w:rsid w:val="67E2B60E"/>
    <w:rsid w:val="67E55BBD"/>
    <w:rsid w:val="67E668E0"/>
    <w:rsid w:val="67E67F22"/>
    <w:rsid w:val="67E6A14A"/>
    <w:rsid w:val="67F02B7A"/>
    <w:rsid w:val="67F3AA69"/>
    <w:rsid w:val="67F4B07D"/>
    <w:rsid w:val="67F95D8B"/>
    <w:rsid w:val="67FAC2E1"/>
    <w:rsid w:val="67FB1A43"/>
    <w:rsid w:val="67FB522A"/>
    <w:rsid w:val="67FE9E87"/>
    <w:rsid w:val="6800826C"/>
    <w:rsid w:val="6804A349"/>
    <w:rsid w:val="68060834"/>
    <w:rsid w:val="680686B4"/>
    <w:rsid w:val="68076314"/>
    <w:rsid w:val="680893A9"/>
    <w:rsid w:val="680A3761"/>
    <w:rsid w:val="680BDA78"/>
    <w:rsid w:val="680C320C"/>
    <w:rsid w:val="680C9EE7"/>
    <w:rsid w:val="680FC9FE"/>
    <w:rsid w:val="6812534F"/>
    <w:rsid w:val="681565AD"/>
    <w:rsid w:val="681C455F"/>
    <w:rsid w:val="682307A7"/>
    <w:rsid w:val="682390B6"/>
    <w:rsid w:val="68245006"/>
    <w:rsid w:val="68270268"/>
    <w:rsid w:val="682736F5"/>
    <w:rsid w:val="6827FEA4"/>
    <w:rsid w:val="6828980C"/>
    <w:rsid w:val="682ADBB8"/>
    <w:rsid w:val="682B6C29"/>
    <w:rsid w:val="682B80BC"/>
    <w:rsid w:val="682CC64A"/>
    <w:rsid w:val="682D3E5F"/>
    <w:rsid w:val="682DC605"/>
    <w:rsid w:val="682DE980"/>
    <w:rsid w:val="682E746C"/>
    <w:rsid w:val="68341B1A"/>
    <w:rsid w:val="6836D524"/>
    <w:rsid w:val="683AB259"/>
    <w:rsid w:val="683B29FA"/>
    <w:rsid w:val="683FBFBC"/>
    <w:rsid w:val="683FF360"/>
    <w:rsid w:val="6847C948"/>
    <w:rsid w:val="6848D6EB"/>
    <w:rsid w:val="684D7B9F"/>
    <w:rsid w:val="685568C2"/>
    <w:rsid w:val="6855F413"/>
    <w:rsid w:val="6856664F"/>
    <w:rsid w:val="68581E11"/>
    <w:rsid w:val="685935AB"/>
    <w:rsid w:val="685AAD67"/>
    <w:rsid w:val="685BE4D8"/>
    <w:rsid w:val="68607972"/>
    <w:rsid w:val="6862B178"/>
    <w:rsid w:val="6869AB9C"/>
    <w:rsid w:val="686C05BE"/>
    <w:rsid w:val="686FFB09"/>
    <w:rsid w:val="687267F2"/>
    <w:rsid w:val="6873B1C1"/>
    <w:rsid w:val="687887A4"/>
    <w:rsid w:val="6879DC82"/>
    <w:rsid w:val="687F6403"/>
    <w:rsid w:val="6881BE6F"/>
    <w:rsid w:val="68870957"/>
    <w:rsid w:val="6887755B"/>
    <w:rsid w:val="68878A83"/>
    <w:rsid w:val="68899A09"/>
    <w:rsid w:val="688AAAB2"/>
    <w:rsid w:val="688C3398"/>
    <w:rsid w:val="688E4649"/>
    <w:rsid w:val="6890EDDA"/>
    <w:rsid w:val="689496D8"/>
    <w:rsid w:val="68962B00"/>
    <w:rsid w:val="6898E365"/>
    <w:rsid w:val="689950E3"/>
    <w:rsid w:val="689E6E61"/>
    <w:rsid w:val="689FD550"/>
    <w:rsid w:val="689FF2F1"/>
    <w:rsid w:val="68A01410"/>
    <w:rsid w:val="68A11C10"/>
    <w:rsid w:val="68A18B71"/>
    <w:rsid w:val="68A4C4FC"/>
    <w:rsid w:val="68A750F6"/>
    <w:rsid w:val="68A8AFD3"/>
    <w:rsid w:val="68B03A3C"/>
    <w:rsid w:val="68B08E87"/>
    <w:rsid w:val="68B48D09"/>
    <w:rsid w:val="68B55FBB"/>
    <w:rsid w:val="68B73741"/>
    <w:rsid w:val="68BB37A8"/>
    <w:rsid w:val="68BBC3A1"/>
    <w:rsid w:val="68C24D08"/>
    <w:rsid w:val="68C87F44"/>
    <w:rsid w:val="68CEBF6E"/>
    <w:rsid w:val="68D079B9"/>
    <w:rsid w:val="68D254F0"/>
    <w:rsid w:val="68D37335"/>
    <w:rsid w:val="68D5025F"/>
    <w:rsid w:val="68D55060"/>
    <w:rsid w:val="68D6BBB4"/>
    <w:rsid w:val="68DB5772"/>
    <w:rsid w:val="68E2A96D"/>
    <w:rsid w:val="68E666C3"/>
    <w:rsid w:val="68EB4841"/>
    <w:rsid w:val="68ECCD76"/>
    <w:rsid w:val="68EED553"/>
    <w:rsid w:val="68F132EB"/>
    <w:rsid w:val="68F324C7"/>
    <w:rsid w:val="68F64BC5"/>
    <w:rsid w:val="68F8CECE"/>
    <w:rsid w:val="68F92F7F"/>
    <w:rsid w:val="68FBA5B7"/>
    <w:rsid w:val="68FC9FEF"/>
    <w:rsid w:val="690038A7"/>
    <w:rsid w:val="690E4DB5"/>
    <w:rsid w:val="6914E31D"/>
    <w:rsid w:val="691534AB"/>
    <w:rsid w:val="69187542"/>
    <w:rsid w:val="6919C060"/>
    <w:rsid w:val="691AFA71"/>
    <w:rsid w:val="691CA9C7"/>
    <w:rsid w:val="691FB4AD"/>
    <w:rsid w:val="691FE714"/>
    <w:rsid w:val="6921FF1B"/>
    <w:rsid w:val="6922482F"/>
    <w:rsid w:val="6924B11B"/>
    <w:rsid w:val="6925CC0D"/>
    <w:rsid w:val="69282A33"/>
    <w:rsid w:val="6928F2DF"/>
    <w:rsid w:val="6929CEF6"/>
    <w:rsid w:val="692A86C4"/>
    <w:rsid w:val="692C104C"/>
    <w:rsid w:val="692C2534"/>
    <w:rsid w:val="692F5EED"/>
    <w:rsid w:val="692F69D0"/>
    <w:rsid w:val="69301C2A"/>
    <w:rsid w:val="693BC818"/>
    <w:rsid w:val="693E2ABC"/>
    <w:rsid w:val="693F51F7"/>
    <w:rsid w:val="69406E1D"/>
    <w:rsid w:val="6945C43D"/>
    <w:rsid w:val="69489E37"/>
    <w:rsid w:val="694BDF49"/>
    <w:rsid w:val="694C8C46"/>
    <w:rsid w:val="694CA37F"/>
    <w:rsid w:val="69510DA8"/>
    <w:rsid w:val="695485D4"/>
    <w:rsid w:val="6958B586"/>
    <w:rsid w:val="6959F4AE"/>
    <w:rsid w:val="695A6F14"/>
    <w:rsid w:val="695D80B1"/>
    <w:rsid w:val="695FC51A"/>
    <w:rsid w:val="69627D0C"/>
    <w:rsid w:val="6966ABD6"/>
    <w:rsid w:val="6967AD1E"/>
    <w:rsid w:val="6968677A"/>
    <w:rsid w:val="696AF92F"/>
    <w:rsid w:val="696C0E92"/>
    <w:rsid w:val="696CAB04"/>
    <w:rsid w:val="696FB24E"/>
    <w:rsid w:val="696FF5EA"/>
    <w:rsid w:val="69707504"/>
    <w:rsid w:val="69713991"/>
    <w:rsid w:val="69753013"/>
    <w:rsid w:val="69771CAD"/>
    <w:rsid w:val="697A6B52"/>
    <w:rsid w:val="697AD532"/>
    <w:rsid w:val="697BC4A0"/>
    <w:rsid w:val="697C9158"/>
    <w:rsid w:val="697F7CC0"/>
    <w:rsid w:val="69803104"/>
    <w:rsid w:val="698A1853"/>
    <w:rsid w:val="698E7CA4"/>
    <w:rsid w:val="698EFA70"/>
    <w:rsid w:val="69911FB2"/>
    <w:rsid w:val="69923064"/>
    <w:rsid w:val="6993EA1B"/>
    <w:rsid w:val="699ACCAD"/>
    <w:rsid w:val="69A4C64A"/>
    <w:rsid w:val="69A5C26B"/>
    <w:rsid w:val="69A5EE68"/>
    <w:rsid w:val="69A6BB40"/>
    <w:rsid w:val="69AB717D"/>
    <w:rsid w:val="69AFB6CF"/>
    <w:rsid w:val="69B81439"/>
    <w:rsid w:val="69BBEC1B"/>
    <w:rsid w:val="69BD2D83"/>
    <w:rsid w:val="69C1927E"/>
    <w:rsid w:val="69C1B335"/>
    <w:rsid w:val="69C1D9C1"/>
    <w:rsid w:val="69C6441B"/>
    <w:rsid w:val="69C7C1B1"/>
    <w:rsid w:val="69C9A5D4"/>
    <w:rsid w:val="69C9EFA4"/>
    <w:rsid w:val="69CA3861"/>
    <w:rsid w:val="69D4B2C3"/>
    <w:rsid w:val="69D6C800"/>
    <w:rsid w:val="69D8B444"/>
    <w:rsid w:val="69DE4DC6"/>
    <w:rsid w:val="69E1DE74"/>
    <w:rsid w:val="69E24E07"/>
    <w:rsid w:val="69E40D34"/>
    <w:rsid w:val="69E7DB93"/>
    <w:rsid w:val="69E9459A"/>
    <w:rsid w:val="69EB03D8"/>
    <w:rsid w:val="69F2195D"/>
    <w:rsid w:val="69F4661C"/>
    <w:rsid w:val="6A0056F7"/>
    <w:rsid w:val="6A026073"/>
    <w:rsid w:val="6A032AA6"/>
    <w:rsid w:val="6A065598"/>
    <w:rsid w:val="6A07AEFC"/>
    <w:rsid w:val="6A0862DB"/>
    <w:rsid w:val="6A0A799A"/>
    <w:rsid w:val="6A0B9853"/>
    <w:rsid w:val="6A0C59E4"/>
    <w:rsid w:val="6A1304F7"/>
    <w:rsid w:val="6A1320AA"/>
    <w:rsid w:val="6A164F57"/>
    <w:rsid w:val="6A1B2C05"/>
    <w:rsid w:val="6A1D3937"/>
    <w:rsid w:val="6A1E1698"/>
    <w:rsid w:val="6A21DF0D"/>
    <w:rsid w:val="6A229743"/>
    <w:rsid w:val="6A22B1EC"/>
    <w:rsid w:val="6A22DF0C"/>
    <w:rsid w:val="6A23D7A7"/>
    <w:rsid w:val="6A2728D2"/>
    <w:rsid w:val="6A28971E"/>
    <w:rsid w:val="6A2DA07C"/>
    <w:rsid w:val="6A2E1317"/>
    <w:rsid w:val="6A30713F"/>
    <w:rsid w:val="6A31AEC9"/>
    <w:rsid w:val="6A31ECB8"/>
    <w:rsid w:val="6A332905"/>
    <w:rsid w:val="6A38AF2C"/>
    <w:rsid w:val="6A3DF29C"/>
    <w:rsid w:val="6A3E6DF1"/>
    <w:rsid w:val="6A483563"/>
    <w:rsid w:val="6A4FC59E"/>
    <w:rsid w:val="6A555D33"/>
    <w:rsid w:val="6A56FCB2"/>
    <w:rsid w:val="6A59BE6C"/>
    <w:rsid w:val="6A5E84E1"/>
    <w:rsid w:val="6A635683"/>
    <w:rsid w:val="6A671A18"/>
    <w:rsid w:val="6A688F98"/>
    <w:rsid w:val="6A76F63B"/>
    <w:rsid w:val="6A7BD4C8"/>
    <w:rsid w:val="6A7D5DFD"/>
    <w:rsid w:val="6A81211F"/>
    <w:rsid w:val="6A819104"/>
    <w:rsid w:val="6A838046"/>
    <w:rsid w:val="6A8ADF6D"/>
    <w:rsid w:val="6A8B7715"/>
    <w:rsid w:val="6A90E502"/>
    <w:rsid w:val="6A97E09B"/>
    <w:rsid w:val="6A98059B"/>
    <w:rsid w:val="6A99FD7D"/>
    <w:rsid w:val="6A9B8849"/>
    <w:rsid w:val="6AA036A9"/>
    <w:rsid w:val="6AA58470"/>
    <w:rsid w:val="6AAD24C4"/>
    <w:rsid w:val="6AB0DBA0"/>
    <w:rsid w:val="6AB1294D"/>
    <w:rsid w:val="6AB221EE"/>
    <w:rsid w:val="6AB3A605"/>
    <w:rsid w:val="6AB46D4B"/>
    <w:rsid w:val="6AB6C7DF"/>
    <w:rsid w:val="6AB7C572"/>
    <w:rsid w:val="6AB83E3A"/>
    <w:rsid w:val="6ABAA980"/>
    <w:rsid w:val="6ABF8EB4"/>
    <w:rsid w:val="6AC37512"/>
    <w:rsid w:val="6AC40B45"/>
    <w:rsid w:val="6AC87D83"/>
    <w:rsid w:val="6ACF20C2"/>
    <w:rsid w:val="6ACF8D21"/>
    <w:rsid w:val="6AD0A8A5"/>
    <w:rsid w:val="6AD2DE1C"/>
    <w:rsid w:val="6AD35766"/>
    <w:rsid w:val="6AD425CF"/>
    <w:rsid w:val="6AD97182"/>
    <w:rsid w:val="6ADA6A49"/>
    <w:rsid w:val="6ADB689D"/>
    <w:rsid w:val="6ADDA568"/>
    <w:rsid w:val="6ADECDFA"/>
    <w:rsid w:val="6AE0D533"/>
    <w:rsid w:val="6AE3E315"/>
    <w:rsid w:val="6AE53EAE"/>
    <w:rsid w:val="6AE616B7"/>
    <w:rsid w:val="6AEA3265"/>
    <w:rsid w:val="6AEDF767"/>
    <w:rsid w:val="6AEE2919"/>
    <w:rsid w:val="6AEE99C3"/>
    <w:rsid w:val="6AF54192"/>
    <w:rsid w:val="6AF5455D"/>
    <w:rsid w:val="6AFA2AC0"/>
    <w:rsid w:val="6AFBA853"/>
    <w:rsid w:val="6B006525"/>
    <w:rsid w:val="6B011396"/>
    <w:rsid w:val="6B029887"/>
    <w:rsid w:val="6B042ACC"/>
    <w:rsid w:val="6B0563E3"/>
    <w:rsid w:val="6B08DB7F"/>
    <w:rsid w:val="6B0C32CD"/>
    <w:rsid w:val="6B112D0A"/>
    <w:rsid w:val="6B1A2DD7"/>
    <w:rsid w:val="6B1CB098"/>
    <w:rsid w:val="6B1CC1E6"/>
    <w:rsid w:val="6B21CC1F"/>
    <w:rsid w:val="6B23B9C8"/>
    <w:rsid w:val="6B27D3FC"/>
    <w:rsid w:val="6B28287F"/>
    <w:rsid w:val="6B2B2243"/>
    <w:rsid w:val="6B2BC046"/>
    <w:rsid w:val="6B2C1135"/>
    <w:rsid w:val="6B2C964D"/>
    <w:rsid w:val="6B38A6C4"/>
    <w:rsid w:val="6B3A4192"/>
    <w:rsid w:val="6B3A7D81"/>
    <w:rsid w:val="6B3A7DEC"/>
    <w:rsid w:val="6B3DBEE8"/>
    <w:rsid w:val="6B46A708"/>
    <w:rsid w:val="6B471090"/>
    <w:rsid w:val="6B4901D8"/>
    <w:rsid w:val="6B4E9BFF"/>
    <w:rsid w:val="6B50468D"/>
    <w:rsid w:val="6B5475BF"/>
    <w:rsid w:val="6B5BCAE6"/>
    <w:rsid w:val="6B5E54F1"/>
    <w:rsid w:val="6B60BBD7"/>
    <w:rsid w:val="6B6127A8"/>
    <w:rsid w:val="6B612FCC"/>
    <w:rsid w:val="6B61D4DD"/>
    <w:rsid w:val="6B647568"/>
    <w:rsid w:val="6B65EF58"/>
    <w:rsid w:val="6B662A77"/>
    <w:rsid w:val="6B66C2C5"/>
    <w:rsid w:val="6B698E8D"/>
    <w:rsid w:val="6B69936A"/>
    <w:rsid w:val="6B6DA856"/>
    <w:rsid w:val="6B6E3B02"/>
    <w:rsid w:val="6B700FDF"/>
    <w:rsid w:val="6B746436"/>
    <w:rsid w:val="6B7D793E"/>
    <w:rsid w:val="6B7DFC4A"/>
    <w:rsid w:val="6B7E8D57"/>
    <w:rsid w:val="6B802AA2"/>
    <w:rsid w:val="6B82FECA"/>
    <w:rsid w:val="6B86290C"/>
    <w:rsid w:val="6B8A9851"/>
    <w:rsid w:val="6B8BBC1D"/>
    <w:rsid w:val="6B8C33B3"/>
    <w:rsid w:val="6B8DD9D0"/>
    <w:rsid w:val="6B8DEBF1"/>
    <w:rsid w:val="6B91E288"/>
    <w:rsid w:val="6B929E8E"/>
    <w:rsid w:val="6B94676B"/>
    <w:rsid w:val="6B9787AC"/>
    <w:rsid w:val="6B98083D"/>
    <w:rsid w:val="6B991223"/>
    <w:rsid w:val="6B9BD9B7"/>
    <w:rsid w:val="6B9D483F"/>
    <w:rsid w:val="6BA3663C"/>
    <w:rsid w:val="6BA3D202"/>
    <w:rsid w:val="6BA49CE1"/>
    <w:rsid w:val="6BA92E0E"/>
    <w:rsid w:val="6BAAD073"/>
    <w:rsid w:val="6BACD97C"/>
    <w:rsid w:val="6BAE55CD"/>
    <w:rsid w:val="6BB05AA6"/>
    <w:rsid w:val="6BB13BB8"/>
    <w:rsid w:val="6BB69D49"/>
    <w:rsid w:val="6BB70FAF"/>
    <w:rsid w:val="6BBBA7C5"/>
    <w:rsid w:val="6BBF0441"/>
    <w:rsid w:val="6BBF6ACF"/>
    <w:rsid w:val="6BC3B54C"/>
    <w:rsid w:val="6BC431CC"/>
    <w:rsid w:val="6BC5B5F3"/>
    <w:rsid w:val="6BC9DF02"/>
    <w:rsid w:val="6BCC8C18"/>
    <w:rsid w:val="6BD0DF42"/>
    <w:rsid w:val="6BD5DA62"/>
    <w:rsid w:val="6BDA0A65"/>
    <w:rsid w:val="6BDA0FFC"/>
    <w:rsid w:val="6BDA4659"/>
    <w:rsid w:val="6BDB96D4"/>
    <w:rsid w:val="6BDC2095"/>
    <w:rsid w:val="6BDC2124"/>
    <w:rsid w:val="6BE162C3"/>
    <w:rsid w:val="6BE26DF6"/>
    <w:rsid w:val="6BE4BB5D"/>
    <w:rsid w:val="6BEAB3C7"/>
    <w:rsid w:val="6BEC13CC"/>
    <w:rsid w:val="6BECE9A9"/>
    <w:rsid w:val="6BF39BF0"/>
    <w:rsid w:val="6BF8C5DA"/>
    <w:rsid w:val="6BF8FA11"/>
    <w:rsid w:val="6BFCF2B9"/>
    <w:rsid w:val="6BFDC16D"/>
    <w:rsid w:val="6BFF068B"/>
    <w:rsid w:val="6C0A6273"/>
    <w:rsid w:val="6C1329D8"/>
    <w:rsid w:val="6C142DCB"/>
    <w:rsid w:val="6C165FEA"/>
    <w:rsid w:val="6C166527"/>
    <w:rsid w:val="6C1783D6"/>
    <w:rsid w:val="6C1EA11B"/>
    <w:rsid w:val="6C207B75"/>
    <w:rsid w:val="6C22210F"/>
    <w:rsid w:val="6C22EA40"/>
    <w:rsid w:val="6C2F8CD7"/>
    <w:rsid w:val="6C30F070"/>
    <w:rsid w:val="6C32B846"/>
    <w:rsid w:val="6C342886"/>
    <w:rsid w:val="6C3608DC"/>
    <w:rsid w:val="6C38618A"/>
    <w:rsid w:val="6C396A08"/>
    <w:rsid w:val="6C3ABE5B"/>
    <w:rsid w:val="6C3BFCFD"/>
    <w:rsid w:val="6C4CAFD2"/>
    <w:rsid w:val="6C4D14C2"/>
    <w:rsid w:val="6C4E0B2F"/>
    <w:rsid w:val="6C5248C7"/>
    <w:rsid w:val="6C5392CD"/>
    <w:rsid w:val="6C5D5C35"/>
    <w:rsid w:val="6C5F025C"/>
    <w:rsid w:val="6C6021C1"/>
    <w:rsid w:val="6C605D44"/>
    <w:rsid w:val="6C621AAC"/>
    <w:rsid w:val="6C655649"/>
    <w:rsid w:val="6C6660F3"/>
    <w:rsid w:val="6C6AAE6F"/>
    <w:rsid w:val="6C71ED0F"/>
    <w:rsid w:val="6C72290D"/>
    <w:rsid w:val="6C73B3FB"/>
    <w:rsid w:val="6C749CD5"/>
    <w:rsid w:val="6C7D1355"/>
    <w:rsid w:val="6C7E90BA"/>
    <w:rsid w:val="6C80CDC9"/>
    <w:rsid w:val="6C820AAC"/>
    <w:rsid w:val="6C83E0D1"/>
    <w:rsid w:val="6C88FDF8"/>
    <w:rsid w:val="6C8B920A"/>
    <w:rsid w:val="6C8E58E6"/>
    <w:rsid w:val="6C90F7D2"/>
    <w:rsid w:val="6C9241D6"/>
    <w:rsid w:val="6C92D425"/>
    <w:rsid w:val="6C92F7C6"/>
    <w:rsid w:val="6C99AC97"/>
    <w:rsid w:val="6C9E4947"/>
    <w:rsid w:val="6CABA441"/>
    <w:rsid w:val="6CAED63B"/>
    <w:rsid w:val="6CB04790"/>
    <w:rsid w:val="6CB43D77"/>
    <w:rsid w:val="6CB71D82"/>
    <w:rsid w:val="6CBDD86B"/>
    <w:rsid w:val="6CC0061E"/>
    <w:rsid w:val="6CC4433C"/>
    <w:rsid w:val="6CC5D1E9"/>
    <w:rsid w:val="6CC86893"/>
    <w:rsid w:val="6CD080D9"/>
    <w:rsid w:val="6CD140D1"/>
    <w:rsid w:val="6CD25934"/>
    <w:rsid w:val="6CD46BE9"/>
    <w:rsid w:val="6CD601D7"/>
    <w:rsid w:val="6CD750C5"/>
    <w:rsid w:val="6CD7C4C3"/>
    <w:rsid w:val="6CD84FAA"/>
    <w:rsid w:val="6CD9356B"/>
    <w:rsid w:val="6CD98EDF"/>
    <w:rsid w:val="6CDCD495"/>
    <w:rsid w:val="6CDE683A"/>
    <w:rsid w:val="6CE36BD4"/>
    <w:rsid w:val="6CE505A3"/>
    <w:rsid w:val="6CE84056"/>
    <w:rsid w:val="6CEEBCCF"/>
    <w:rsid w:val="6CEF6B99"/>
    <w:rsid w:val="6CF0ECC1"/>
    <w:rsid w:val="6CF2E2A8"/>
    <w:rsid w:val="6CF4BBF4"/>
    <w:rsid w:val="6CF5564C"/>
    <w:rsid w:val="6CF6522D"/>
    <w:rsid w:val="6CF68951"/>
    <w:rsid w:val="6CF6EDEA"/>
    <w:rsid w:val="6CF8622D"/>
    <w:rsid w:val="6CFBA03B"/>
    <w:rsid w:val="6CFBF6C4"/>
    <w:rsid w:val="6CFD8033"/>
    <w:rsid w:val="6CFE4D71"/>
    <w:rsid w:val="6D06FC3B"/>
    <w:rsid w:val="6D08179E"/>
    <w:rsid w:val="6D0962C2"/>
    <w:rsid w:val="6D0D7135"/>
    <w:rsid w:val="6D1ABEA7"/>
    <w:rsid w:val="6D1D2435"/>
    <w:rsid w:val="6D1F25A1"/>
    <w:rsid w:val="6D2A3CFB"/>
    <w:rsid w:val="6D2B037E"/>
    <w:rsid w:val="6D2BDE65"/>
    <w:rsid w:val="6D2D8843"/>
    <w:rsid w:val="6D2D88ED"/>
    <w:rsid w:val="6D30D9BA"/>
    <w:rsid w:val="6D319B45"/>
    <w:rsid w:val="6D3200A9"/>
    <w:rsid w:val="6D321671"/>
    <w:rsid w:val="6D36EB7E"/>
    <w:rsid w:val="6D377341"/>
    <w:rsid w:val="6D37AB97"/>
    <w:rsid w:val="6D3E269D"/>
    <w:rsid w:val="6D3E3082"/>
    <w:rsid w:val="6D3E7F6E"/>
    <w:rsid w:val="6D405AEA"/>
    <w:rsid w:val="6D46F6AD"/>
    <w:rsid w:val="6D481C68"/>
    <w:rsid w:val="6D496842"/>
    <w:rsid w:val="6D4AD9CE"/>
    <w:rsid w:val="6D4D7014"/>
    <w:rsid w:val="6D58C764"/>
    <w:rsid w:val="6D5B5468"/>
    <w:rsid w:val="6D60E345"/>
    <w:rsid w:val="6D62AA47"/>
    <w:rsid w:val="6D64BBC6"/>
    <w:rsid w:val="6D65C654"/>
    <w:rsid w:val="6D663309"/>
    <w:rsid w:val="6D6C6FE5"/>
    <w:rsid w:val="6D6F1F34"/>
    <w:rsid w:val="6D6FC389"/>
    <w:rsid w:val="6D721C10"/>
    <w:rsid w:val="6D773543"/>
    <w:rsid w:val="6D7D6E50"/>
    <w:rsid w:val="6D7F85EA"/>
    <w:rsid w:val="6D8A7EC7"/>
    <w:rsid w:val="6D90D7C8"/>
    <w:rsid w:val="6D9291D5"/>
    <w:rsid w:val="6D933E85"/>
    <w:rsid w:val="6D98FA2F"/>
    <w:rsid w:val="6D993053"/>
    <w:rsid w:val="6D9C5B54"/>
    <w:rsid w:val="6D9E3CD4"/>
    <w:rsid w:val="6D9EC4FC"/>
    <w:rsid w:val="6DA2B7E5"/>
    <w:rsid w:val="6DA54B95"/>
    <w:rsid w:val="6DA70A1A"/>
    <w:rsid w:val="6DAA4ECB"/>
    <w:rsid w:val="6DAB28F0"/>
    <w:rsid w:val="6DAC0E5C"/>
    <w:rsid w:val="6DB6CF0C"/>
    <w:rsid w:val="6DB8EFD1"/>
    <w:rsid w:val="6DB9A7C6"/>
    <w:rsid w:val="6DBAD405"/>
    <w:rsid w:val="6DBEBD70"/>
    <w:rsid w:val="6DBF5F20"/>
    <w:rsid w:val="6DC0B41F"/>
    <w:rsid w:val="6DC72804"/>
    <w:rsid w:val="6DC8C8BC"/>
    <w:rsid w:val="6DCA8B0E"/>
    <w:rsid w:val="6DCE1673"/>
    <w:rsid w:val="6DD12045"/>
    <w:rsid w:val="6DD1597F"/>
    <w:rsid w:val="6DD172CE"/>
    <w:rsid w:val="6DD3A2DC"/>
    <w:rsid w:val="6DD97A16"/>
    <w:rsid w:val="6DD9A6D9"/>
    <w:rsid w:val="6DDA7B77"/>
    <w:rsid w:val="6DDD08D3"/>
    <w:rsid w:val="6DDDF5CC"/>
    <w:rsid w:val="6DDE79BA"/>
    <w:rsid w:val="6DDEC9E0"/>
    <w:rsid w:val="6DE1A6C5"/>
    <w:rsid w:val="6DE6A336"/>
    <w:rsid w:val="6DE74B2F"/>
    <w:rsid w:val="6DE78DBF"/>
    <w:rsid w:val="6DE81508"/>
    <w:rsid w:val="6DF0C04E"/>
    <w:rsid w:val="6DF494A3"/>
    <w:rsid w:val="6DFA6682"/>
    <w:rsid w:val="6DFA7BEB"/>
    <w:rsid w:val="6DFBEB42"/>
    <w:rsid w:val="6DFC0E50"/>
    <w:rsid w:val="6DFD13BD"/>
    <w:rsid w:val="6DFE5EA0"/>
    <w:rsid w:val="6E0045A6"/>
    <w:rsid w:val="6E03C2A1"/>
    <w:rsid w:val="6E0508E1"/>
    <w:rsid w:val="6E0511FD"/>
    <w:rsid w:val="6E053BF5"/>
    <w:rsid w:val="6E08A359"/>
    <w:rsid w:val="6E0DFF57"/>
    <w:rsid w:val="6E116FB4"/>
    <w:rsid w:val="6E160BB8"/>
    <w:rsid w:val="6E190C86"/>
    <w:rsid w:val="6E1B6DF7"/>
    <w:rsid w:val="6E1C3CA1"/>
    <w:rsid w:val="6E21A00C"/>
    <w:rsid w:val="6E21B6E9"/>
    <w:rsid w:val="6E2230D3"/>
    <w:rsid w:val="6E2294BE"/>
    <w:rsid w:val="6E26947C"/>
    <w:rsid w:val="6E294E55"/>
    <w:rsid w:val="6E2DD8B7"/>
    <w:rsid w:val="6E2EDF44"/>
    <w:rsid w:val="6E30C92B"/>
    <w:rsid w:val="6E31AA32"/>
    <w:rsid w:val="6E31C038"/>
    <w:rsid w:val="6E351B2A"/>
    <w:rsid w:val="6E37405E"/>
    <w:rsid w:val="6E3A76C5"/>
    <w:rsid w:val="6E3BAEB3"/>
    <w:rsid w:val="6E3DA870"/>
    <w:rsid w:val="6E3E47DB"/>
    <w:rsid w:val="6E438C36"/>
    <w:rsid w:val="6E442D04"/>
    <w:rsid w:val="6E4475D9"/>
    <w:rsid w:val="6E45AA6A"/>
    <w:rsid w:val="6E4A5952"/>
    <w:rsid w:val="6E4B3F1D"/>
    <w:rsid w:val="6E51F414"/>
    <w:rsid w:val="6E51FE3D"/>
    <w:rsid w:val="6E53585F"/>
    <w:rsid w:val="6E548CAC"/>
    <w:rsid w:val="6E55977E"/>
    <w:rsid w:val="6E5B44D5"/>
    <w:rsid w:val="6E5F42F6"/>
    <w:rsid w:val="6E5FC5F4"/>
    <w:rsid w:val="6E6205FE"/>
    <w:rsid w:val="6E62129C"/>
    <w:rsid w:val="6E6330B5"/>
    <w:rsid w:val="6E63ABBC"/>
    <w:rsid w:val="6E684E3D"/>
    <w:rsid w:val="6E688D0E"/>
    <w:rsid w:val="6E6BD235"/>
    <w:rsid w:val="6E6C6DB1"/>
    <w:rsid w:val="6E6D93AC"/>
    <w:rsid w:val="6E6E9F6C"/>
    <w:rsid w:val="6E6F642D"/>
    <w:rsid w:val="6E709114"/>
    <w:rsid w:val="6E74E0C2"/>
    <w:rsid w:val="6E762D5F"/>
    <w:rsid w:val="6E76DF39"/>
    <w:rsid w:val="6E7A381D"/>
    <w:rsid w:val="6E8023DA"/>
    <w:rsid w:val="6E82113A"/>
    <w:rsid w:val="6E837470"/>
    <w:rsid w:val="6E85401C"/>
    <w:rsid w:val="6E918B31"/>
    <w:rsid w:val="6E9196C5"/>
    <w:rsid w:val="6E91B3A8"/>
    <w:rsid w:val="6E9A16B7"/>
    <w:rsid w:val="6EA01CD6"/>
    <w:rsid w:val="6EA3F7CD"/>
    <w:rsid w:val="6EA6EDE8"/>
    <w:rsid w:val="6EA78963"/>
    <w:rsid w:val="6EA8CF5B"/>
    <w:rsid w:val="6EACC006"/>
    <w:rsid w:val="6EAD88E7"/>
    <w:rsid w:val="6EADF422"/>
    <w:rsid w:val="6EB1350D"/>
    <w:rsid w:val="6EBBCDA2"/>
    <w:rsid w:val="6EBCB058"/>
    <w:rsid w:val="6EC0BD08"/>
    <w:rsid w:val="6EC681DA"/>
    <w:rsid w:val="6EC9C786"/>
    <w:rsid w:val="6ECB2BA0"/>
    <w:rsid w:val="6ECB3BC6"/>
    <w:rsid w:val="6ECBC29B"/>
    <w:rsid w:val="6ECF2F39"/>
    <w:rsid w:val="6ECFDAEE"/>
    <w:rsid w:val="6ED02C3A"/>
    <w:rsid w:val="6ED2AB4D"/>
    <w:rsid w:val="6ED4D6DF"/>
    <w:rsid w:val="6ED51091"/>
    <w:rsid w:val="6ED72847"/>
    <w:rsid w:val="6EDB2B0A"/>
    <w:rsid w:val="6EDD0228"/>
    <w:rsid w:val="6EDF5FFD"/>
    <w:rsid w:val="6EE187D4"/>
    <w:rsid w:val="6EE33869"/>
    <w:rsid w:val="6EE360C1"/>
    <w:rsid w:val="6EE38012"/>
    <w:rsid w:val="6EE4C2F9"/>
    <w:rsid w:val="6EED78E3"/>
    <w:rsid w:val="6EF06C08"/>
    <w:rsid w:val="6EF0E53E"/>
    <w:rsid w:val="6EF1CD20"/>
    <w:rsid w:val="6EF3F24B"/>
    <w:rsid w:val="6EF9A380"/>
    <w:rsid w:val="6EF9A730"/>
    <w:rsid w:val="6F02BEFB"/>
    <w:rsid w:val="6F0A1F20"/>
    <w:rsid w:val="6F0F1C33"/>
    <w:rsid w:val="6F11C938"/>
    <w:rsid w:val="6F145B3B"/>
    <w:rsid w:val="6F176D9E"/>
    <w:rsid w:val="6F194410"/>
    <w:rsid w:val="6F1C2C45"/>
    <w:rsid w:val="6F1F34B8"/>
    <w:rsid w:val="6F1F34F8"/>
    <w:rsid w:val="6F206147"/>
    <w:rsid w:val="6F237AE0"/>
    <w:rsid w:val="6F24986B"/>
    <w:rsid w:val="6F256C68"/>
    <w:rsid w:val="6F27D436"/>
    <w:rsid w:val="6F297F23"/>
    <w:rsid w:val="6F2A7C4A"/>
    <w:rsid w:val="6F2B0536"/>
    <w:rsid w:val="6F2B41ED"/>
    <w:rsid w:val="6F315E02"/>
    <w:rsid w:val="6F34431C"/>
    <w:rsid w:val="6F349E6F"/>
    <w:rsid w:val="6F357033"/>
    <w:rsid w:val="6F3637B5"/>
    <w:rsid w:val="6F36E529"/>
    <w:rsid w:val="6F38E2DF"/>
    <w:rsid w:val="6F440D2C"/>
    <w:rsid w:val="6F45AC6C"/>
    <w:rsid w:val="6F4C6B16"/>
    <w:rsid w:val="6F4D5104"/>
    <w:rsid w:val="6F4F84AC"/>
    <w:rsid w:val="6F54FE20"/>
    <w:rsid w:val="6F5ABA7D"/>
    <w:rsid w:val="6F5C255A"/>
    <w:rsid w:val="6F5E4356"/>
    <w:rsid w:val="6F63BFB7"/>
    <w:rsid w:val="6F656155"/>
    <w:rsid w:val="6F691F75"/>
    <w:rsid w:val="6F6B760A"/>
    <w:rsid w:val="6F7132F3"/>
    <w:rsid w:val="6F758324"/>
    <w:rsid w:val="6F76732F"/>
    <w:rsid w:val="6F77EE47"/>
    <w:rsid w:val="6F7AEE97"/>
    <w:rsid w:val="6F7DF08A"/>
    <w:rsid w:val="6F8057B2"/>
    <w:rsid w:val="6F82C4E9"/>
    <w:rsid w:val="6F89C906"/>
    <w:rsid w:val="6F8D3122"/>
    <w:rsid w:val="6F92AE35"/>
    <w:rsid w:val="6F97827C"/>
    <w:rsid w:val="6F986205"/>
    <w:rsid w:val="6F9899A7"/>
    <w:rsid w:val="6F98C2AA"/>
    <w:rsid w:val="6F99BB6E"/>
    <w:rsid w:val="6FA036D6"/>
    <w:rsid w:val="6FA1BAB8"/>
    <w:rsid w:val="6FA27397"/>
    <w:rsid w:val="6FA2AAE1"/>
    <w:rsid w:val="6FA596A1"/>
    <w:rsid w:val="6FA69E32"/>
    <w:rsid w:val="6FA726CF"/>
    <w:rsid w:val="6FA8A5D3"/>
    <w:rsid w:val="6FA93379"/>
    <w:rsid w:val="6FA9E976"/>
    <w:rsid w:val="6FB0AA7A"/>
    <w:rsid w:val="6FB0D0E9"/>
    <w:rsid w:val="6FB48A8F"/>
    <w:rsid w:val="6FB582FC"/>
    <w:rsid w:val="6FBA80AE"/>
    <w:rsid w:val="6FBFCA3D"/>
    <w:rsid w:val="6FC0D0E9"/>
    <w:rsid w:val="6FC1C055"/>
    <w:rsid w:val="6FC4621C"/>
    <w:rsid w:val="6FC475B8"/>
    <w:rsid w:val="6FC48D69"/>
    <w:rsid w:val="6FC5995F"/>
    <w:rsid w:val="6FD2AED2"/>
    <w:rsid w:val="6FD3340E"/>
    <w:rsid w:val="6FDA4442"/>
    <w:rsid w:val="6FDD326C"/>
    <w:rsid w:val="6FDE4686"/>
    <w:rsid w:val="6FE0B3C5"/>
    <w:rsid w:val="6FE9A1F0"/>
    <w:rsid w:val="6FEEDDF7"/>
    <w:rsid w:val="6FEF380F"/>
    <w:rsid w:val="6FF16831"/>
    <w:rsid w:val="6FF18127"/>
    <w:rsid w:val="6FF2BD80"/>
    <w:rsid w:val="6FF87CE5"/>
    <w:rsid w:val="6FF9D977"/>
    <w:rsid w:val="6FFB2904"/>
    <w:rsid w:val="6FFB3827"/>
    <w:rsid w:val="6FFCDCF6"/>
    <w:rsid w:val="7003F439"/>
    <w:rsid w:val="70083D06"/>
    <w:rsid w:val="700BD962"/>
    <w:rsid w:val="701133F2"/>
    <w:rsid w:val="7014B52F"/>
    <w:rsid w:val="70153B6D"/>
    <w:rsid w:val="7016A4F0"/>
    <w:rsid w:val="701E1B56"/>
    <w:rsid w:val="702791AA"/>
    <w:rsid w:val="7027CDC4"/>
    <w:rsid w:val="70284FAD"/>
    <w:rsid w:val="702AAFBC"/>
    <w:rsid w:val="703076D6"/>
    <w:rsid w:val="7032D859"/>
    <w:rsid w:val="7036701F"/>
    <w:rsid w:val="70392CC5"/>
    <w:rsid w:val="70420FFE"/>
    <w:rsid w:val="7042E6F6"/>
    <w:rsid w:val="70436F02"/>
    <w:rsid w:val="70504EF6"/>
    <w:rsid w:val="70536CE7"/>
    <w:rsid w:val="70558F52"/>
    <w:rsid w:val="7059AA13"/>
    <w:rsid w:val="705ADDEC"/>
    <w:rsid w:val="705BDCB8"/>
    <w:rsid w:val="705E4687"/>
    <w:rsid w:val="7064A98A"/>
    <w:rsid w:val="7066E667"/>
    <w:rsid w:val="706A2B67"/>
    <w:rsid w:val="7074BFE7"/>
    <w:rsid w:val="7074D561"/>
    <w:rsid w:val="70757B0A"/>
    <w:rsid w:val="707F2671"/>
    <w:rsid w:val="707FAA09"/>
    <w:rsid w:val="7086896E"/>
    <w:rsid w:val="708A9911"/>
    <w:rsid w:val="708F6E5F"/>
    <w:rsid w:val="709598B0"/>
    <w:rsid w:val="709851DC"/>
    <w:rsid w:val="70998770"/>
    <w:rsid w:val="709988BF"/>
    <w:rsid w:val="7099E232"/>
    <w:rsid w:val="7099EAC2"/>
    <w:rsid w:val="70A03435"/>
    <w:rsid w:val="70A0B409"/>
    <w:rsid w:val="70A3060D"/>
    <w:rsid w:val="70A31A92"/>
    <w:rsid w:val="70AD3B3C"/>
    <w:rsid w:val="70B3404F"/>
    <w:rsid w:val="70B61DA7"/>
    <w:rsid w:val="70BD59B9"/>
    <w:rsid w:val="70C0C4FF"/>
    <w:rsid w:val="70C400B5"/>
    <w:rsid w:val="70C6FE45"/>
    <w:rsid w:val="70CAC5EB"/>
    <w:rsid w:val="70CF1266"/>
    <w:rsid w:val="70D29DDA"/>
    <w:rsid w:val="70D58498"/>
    <w:rsid w:val="70DFE921"/>
    <w:rsid w:val="70E0E4FE"/>
    <w:rsid w:val="70E256F2"/>
    <w:rsid w:val="70E26F42"/>
    <w:rsid w:val="70E30D7F"/>
    <w:rsid w:val="70E3CEBE"/>
    <w:rsid w:val="70E863A8"/>
    <w:rsid w:val="70EDE467"/>
    <w:rsid w:val="70F23F03"/>
    <w:rsid w:val="70F938EF"/>
    <w:rsid w:val="70FCFA56"/>
    <w:rsid w:val="70FF33CA"/>
    <w:rsid w:val="71006DE8"/>
    <w:rsid w:val="71033D6A"/>
    <w:rsid w:val="71042FF5"/>
    <w:rsid w:val="710E1CC0"/>
    <w:rsid w:val="7113D751"/>
    <w:rsid w:val="7114B85C"/>
    <w:rsid w:val="71166E18"/>
    <w:rsid w:val="7118E969"/>
    <w:rsid w:val="711AC814"/>
    <w:rsid w:val="711AFDE2"/>
    <w:rsid w:val="7128D6FA"/>
    <w:rsid w:val="712DD727"/>
    <w:rsid w:val="712E07F7"/>
    <w:rsid w:val="712EAAE2"/>
    <w:rsid w:val="7130EC2F"/>
    <w:rsid w:val="7131557F"/>
    <w:rsid w:val="71398DC8"/>
    <w:rsid w:val="713F6600"/>
    <w:rsid w:val="713FF78C"/>
    <w:rsid w:val="71433728"/>
    <w:rsid w:val="7144918B"/>
    <w:rsid w:val="71451625"/>
    <w:rsid w:val="7145A821"/>
    <w:rsid w:val="71489DFB"/>
    <w:rsid w:val="714C0F1A"/>
    <w:rsid w:val="715168B8"/>
    <w:rsid w:val="71564ACD"/>
    <w:rsid w:val="7157CBE2"/>
    <w:rsid w:val="715AE0AA"/>
    <w:rsid w:val="715B2E06"/>
    <w:rsid w:val="715BDA1A"/>
    <w:rsid w:val="715C1A32"/>
    <w:rsid w:val="715D39AF"/>
    <w:rsid w:val="715E7D3B"/>
    <w:rsid w:val="71635867"/>
    <w:rsid w:val="7165FEFB"/>
    <w:rsid w:val="7169AAEB"/>
    <w:rsid w:val="716F4386"/>
    <w:rsid w:val="71709613"/>
    <w:rsid w:val="7170EEA5"/>
    <w:rsid w:val="71739FF3"/>
    <w:rsid w:val="7175A051"/>
    <w:rsid w:val="717631C5"/>
    <w:rsid w:val="717C4443"/>
    <w:rsid w:val="717C8013"/>
    <w:rsid w:val="718022A0"/>
    <w:rsid w:val="71825791"/>
    <w:rsid w:val="7183B8B3"/>
    <w:rsid w:val="71865571"/>
    <w:rsid w:val="718A530D"/>
    <w:rsid w:val="718B4303"/>
    <w:rsid w:val="718BD620"/>
    <w:rsid w:val="718C218F"/>
    <w:rsid w:val="718C8F51"/>
    <w:rsid w:val="718F546C"/>
    <w:rsid w:val="718FCA00"/>
    <w:rsid w:val="719223B0"/>
    <w:rsid w:val="7194EC6B"/>
    <w:rsid w:val="71956996"/>
    <w:rsid w:val="719719BC"/>
    <w:rsid w:val="719A5F73"/>
    <w:rsid w:val="719B04AB"/>
    <w:rsid w:val="719B093E"/>
    <w:rsid w:val="719B2893"/>
    <w:rsid w:val="719C5A92"/>
    <w:rsid w:val="71A4506E"/>
    <w:rsid w:val="71A88EED"/>
    <w:rsid w:val="71AA3881"/>
    <w:rsid w:val="71ABE346"/>
    <w:rsid w:val="71B008F1"/>
    <w:rsid w:val="71B0B043"/>
    <w:rsid w:val="71BCFFC7"/>
    <w:rsid w:val="71BFB8B3"/>
    <w:rsid w:val="71C1216D"/>
    <w:rsid w:val="71C3B043"/>
    <w:rsid w:val="71C61DB7"/>
    <w:rsid w:val="71CCAC21"/>
    <w:rsid w:val="71D1D146"/>
    <w:rsid w:val="71DFAF78"/>
    <w:rsid w:val="71DFC19D"/>
    <w:rsid w:val="71E406C6"/>
    <w:rsid w:val="71EA67D6"/>
    <w:rsid w:val="71EC68ED"/>
    <w:rsid w:val="71EFF771"/>
    <w:rsid w:val="71F68044"/>
    <w:rsid w:val="71F82DDA"/>
    <w:rsid w:val="71FD54D1"/>
    <w:rsid w:val="71FD6CC3"/>
    <w:rsid w:val="71FE9EED"/>
    <w:rsid w:val="71FF2076"/>
    <w:rsid w:val="720219AC"/>
    <w:rsid w:val="72025B71"/>
    <w:rsid w:val="72028B26"/>
    <w:rsid w:val="7208220C"/>
    <w:rsid w:val="72088AD0"/>
    <w:rsid w:val="720BE869"/>
    <w:rsid w:val="720C7E43"/>
    <w:rsid w:val="720D418E"/>
    <w:rsid w:val="721121AD"/>
    <w:rsid w:val="721390E3"/>
    <w:rsid w:val="72142B95"/>
    <w:rsid w:val="7216D558"/>
    <w:rsid w:val="72173377"/>
    <w:rsid w:val="7217C9F7"/>
    <w:rsid w:val="721A6114"/>
    <w:rsid w:val="721D6145"/>
    <w:rsid w:val="721F8600"/>
    <w:rsid w:val="7223D068"/>
    <w:rsid w:val="7225FB36"/>
    <w:rsid w:val="72299CD4"/>
    <w:rsid w:val="722E33C5"/>
    <w:rsid w:val="7230D94F"/>
    <w:rsid w:val="72311E56"/>
    <w:rsid w:val="72355BEB"/>
    <w:rsid w:val="72355CEF"/>
    <w:rsid w:val="723B45E3"/>
    <w:rsid w:val="723C2FC1"/>
    <w:rsid w:val="723D700C"/>
    <w:rsid w:val="72419E80"/>
    <w:rsid w:val="7247AF8C"/>
    <w:rsid w:val="724839A6"/>
    <w:rsid w:val="724AC196"/>
    <w:rsid w:val="724BDA22"/>
    <w:rsid w:val="724E863D"/>
    <w:rsid w:val="7250B020"/>
    <w:rsid w:val="725127BD"/>
    <w:rsid w:val="725165E6"/>
    <w:rsid w:val="7254DD7C"/>
    <w:rsid w:val="72571584"/>
    <w:rsid w:val="72576F9D"/>
    <w:rsid w:val="7259E260"/>
    <w:rsid w:val="725C753D"/>
    <w:rsid w:val="725C8F0D"/>
    <w:rsid w:val="725D30EB"/>
    <w:rsid w:val="725F4917"/>
    <w:rsid w:val="725F6D47"/>
    <w:rsid w:val="725FD27A"/>
    <w:rsid w:val="726216BD"/>
    <w:rsid w:val="72641DB7"/>
    <w:rsid w:val="7267A104"/>
    <w:rsid w:val="72680DFB"/>
    <w:rsid w:val="72684EE1"/>
    <w:rsid w:val="72688B64"/>
    <w:rsid w:val="7268EB27"/>
    <w:rsid w:val="7269C31B"/>
    <w:rsid w:val="726B56D5"/>
    <w:rsid w:val="726E2F86"/>
    <w:rsid w:val="726FBBC2"/>
    <w:rsid w:val="72710591"/>
    <w:rsid w:val="7271B476"/>
    <w:rsid w:val="72737591"/>
    <w:rsid w:val="727506F0"/>
    <w:rsid w:val="7275E950"/>
    <w:rsid w:val="727C04EF"/>
    <w:rsid w:val="727DB446"/>
    <w:rsid w:val="727F1845"/>
    <w:rsid w:val="7282EFC7"/>
    <w:rsid w:val="72861631"/>
    <w:rsid w:val="728A0EBA"/>
    <w:rsid w:val="728DE636"/>
    <w:rsid w:val="728F9B2F"/>
    <w:rsid w:val="72911450"/>
    <w:rsid w:val="72929289"/>
    <w:rsid w:val="72941087"/>
    <w:rsid w:val="72967F55"/>
    <w:rsid w:val="729793BE"/>
    <w:rsid w:val="72980546"/>
    <w:rsid w:val="72989B80"/>
    <w:rsid w:val="729BC8A1"/>
    <w:rsid w:val="729D2CC6"/>
    <w:rsid w:val="729F9C77"/>
    <w:rsid w:val="72A3AFD6"/>
    <w:rsid w:val="72A5E6C7"/>
    <w:rsid w:val="72ACA845"/>
    <w:rsid w:val="72ADE0DD"/>
    <w:rsid w:val="72B1B36C"/>
    <w:rsid w:val="72B2B423"/>
    <w:rsid w:val="72B4C6DD"/>
    <w:rsid w:val="72B71D18"/>
    <w:rsid w:val="72B7623D"/>
    <w:rsid w:val="72B7C31B"/>
    <w:rsid w:val="72BA8F04"/>
    <w:rsid w:val="72BAB6A5"/>
    <w:rsid w:val="72BF7437"/>
    <w:rsid w:val="72C1F875"/>
    <w:rsid w:val="72C371D2"/>
    <w:rsid w:val="72C46935"/>
    <w:rsid w:val="72C7A7DC"/>
    <w:rsid w:val="72C854E7"/>
    <w:rsid w:val="72CAE34C"/>
    <w:rsid w:val="72CD090C"/>
    <w:rsid w:val="72CD7244"/>
    <w:rsid w:val="72CDC9B4"/>
    <w:rsid w:val="72CE0905"/>
    <w:rsid w:val="72CED468"/>
    <w:rsid w:val="72CFE779"/>
    <w:rsid w:val="72D909C8"/>
    <w:rsid w:val="72D9C4E1"/>
    <w:rsid w:val="72E4B93D"/>
    <w:rsid w:val="72E5E30B"/>
    <w:rsid w:val="72E625AD"/>
    <w:rsid w:val="72E8739C"/>
    <w:rsid w:val="72E88F79"/>
    <w:rsid w:val="72ED9BE4"/>
    <w:rsid w:val="72EDE274"/>
    <w:rsid w:val="72EFE8A9"/>
    <w:rsid w:val="72F02344"/>
    <w:rsid w:val="72F069FB"/>
    <w:rsid w:val="72F57637"/>
    <w:rsid w:val="72F96339"/>
    <w:rsid w:val="72FA31DA"/>
    <w:rsid w:val="72FC53D1"/>
    <w:rsid w:val="72FDEED3"/>
    <w:rsid w:val="72FFBAA3"/>
    <w:rsid w:val="73002426"/>
    <w:rsid w:val="730B0B3B"/>
    <w:rsid w:val="730B7B68"/>
    <w:rsid w:val="730BCC4C"/>
    <w:rsid w:val="730C3C01"/>
    <w:rsid w:val="730E63D0"/>
    <w:rsid w:val="73151EDA"/>
    <w:rsid w:val="7315AC18"/>
    <w:rsid w:val="731658ED"/>
    <w:rsid w:val="7318DD9C"/>
    <w:rsid w:val="731C4A3C"/>
    <w:rsid w:val="73202540"/>
    <w:rsid w:val="7327026D"/>
    <w:rsid w:val="732DDB94"/>
    <w:rsid w:val="732EBCF8"/>
    <w:rsid w:val="732F076B"/>
    <w:rsid w:val="732F182A"/>
    <w:rsid w:val="73346E18"/>
    <w:rsid w:val="7336D73F"/>
    <w:rsid w:val="73372AFA"/>
    <w:rsid w:val="733DAC27"/>
    <w:rsid w:val="733E9C0D"/>
    <w:rsid w:val="733EE6D2"/>
    <w:rsid w:val="733F35D9"/>
    <w:rsid w:val="73405AB5"/>
    <w:rsid w:val="7340DFC5"/>
    <w:rsid w:val="734253D5"/>
    <w:rsid w:val="73427DF3"/>
    <w:rsid w:val="734523FD"/>
    <w:rsid w:val="734683BE"/>
    <w:rsid w:val="73505196"/>
    <w:rsid w:val="73551F4F"/>
    <w:rsid w:val="735606FE"/>
    <w:rsid w:val="735BB090"/>
    <w:rsid w:val="735BCB5B"/>
    <w:rsid w:val="735DEFD3"/>
    <w:rsid w:val="7362237A"/>
    <w:rsid w:val="73622A48"/>
    <w:rsid w:val="7362CA6B"/>
    <w:rsid w:val="73636EDD"/>
    <w:rsid w:val="7363CCAE"/>
    <w:rsid w:val="736E10CD"/>
    <w:rsid w:val="736EACC3"/>
    <w:rsid w:val="736EB58E"/>
    <w:rsid w:val="737609C2"/>
    <w:rsid w:val="73766B05"/>
    <w:rsid w:val="7379B5C2"/>
    <w:rsid w:val="737C2541"/>
    <w:rsid w:val="737DF481"/>
    <w:rsid w:val="73865C93"/>
    <w:rsid w:val="738B2CB2"/>
    <w:rsid w:val="7392DF6C"/>
    <w:rsid w:val="7392EB0F"/>
    <w:rsid w:val="7395BF7D"/>
    <w:rsid w:val="739BD8B0"/>
    <w:rsid w:val="739C5FDC"/>
    <w:rsid w:val="739C669F"/>
    <w:rsid w:val="739E59D2"/>
    <w:rsid w:val="739EC12D"/>
    <w:rsid w:val="739F66CC"/>
    <w:rsid w:val="73A0DE43"/>
    <w:rsid w:val="73A192EA"/>
    <w:rsid w:val="73A2236D"/>
    <w:rsid w:val="73A7F091"/>
    <w:rsid w:val="73A97312"/>
    <w:rsid w:val="73A98630"/>
    <w:rsid w:val="73AA536E"/>
    <w:rsid w:val="73AA8964"/>
    <w:rsid w:val="73B603C8"/>
    <w:rsid w:val="73B6D6FB"/>
    <w:rsid w:val="73B6FBEB"/>
    <w:rsid w:val="73B9ED05"/>
    <w:rsid w:val="73BA22D1"/>
    <w:rsid w:val="73BC3169"/>
    <w:rsid w:val="73BCB947"/>
    <w:rsid w:val="73C43C18"/>
    <w:rsid w:val="73C68A03"/>
    <w:rsid w:val="73C88422"/>
    <w:rsid w:val="73CD8B6E"/>
    <w:rsid w:val="73D06C01"/>
    <w:rsid w:val="73D1BCC8"/>
    <w:rsid w:val="73D4B606"/>
    <w:rsid w:val="73D7404A"/>
    <w:rsid w:val="73DD8BDA"/>
    <w:rsid w:val="73E2E0FC"/>
    <w:rsid w:val="73E48AA5"/>
    <w:rsid w:val="73E7A917"/>
    <w:rsid w:val="73EB1947"/>
    <w:rsid w:val="73F08187"/>
    <w:rsid w:val="73F17242"/>
    <w:rsid w:val="73F5324F"/>
    <w:rsid w:val="73F62FD8"/>
    <w:rsid w:val="73FA26C1"/>
    <w:rsid w:val="73FD3E28"/>
    <w:rsid w:val="74062BB5"/>
    <w:rsid w:val="7406FFF7"/>
    <w:rsid w:val="74088A9C"/>
    <w:rsid w:val="740961CD"/>
    <w:rsid w:val="740C0F2D"/>
    <w:rsid w:val="740C1E7C"/>
    <w:rsid w:val="74159B68"/>
    <w:rsid w:val="7416CD0D"/>
    <w:rsid w:val="741A9302"/>
    <w:rsid w:val="741BB8FD"/>
    <w:rsid w:val="74215548"/>
    <w:rsid w:val="7421D0B0"/>
    <w:rsid w:val="74236193"/>
    <w:rsid w:val="7423E8EB"/>
    <w:rsid w:val="7425D525"/>
    <w:rsid w:val="74266083"/>
    <w:rsid w:val="7426FAC3"/>
    <w:rsid w:val="74282E88"/>
    <w:rsid w:val="7429B086"/>
    <w:rsid w:val="74398D6C"/>
    <w:rsid w:val="743BA51C"/>
    <w:rsid w:val="743BCF63"/>
    <w:rsid w:val="743C6FBC"/>
    <w:rsid w:val="7442F3F7"/>
    <w:rsid w:val="7442FE1F"/>
    <w:rsid w:val="7443A504"/>
    <w:rsid w:val="7445028D"/>
    <w:rsid w:val="7446D5BA"/>
    <w:rsid w:val="74495A94"/>
    <w:rsid w:val="744B2EAF"/>
    <w:rsid w:val="744B70A2"/>
    <w:rsid w:val="744BA9E9"/>
    <w:rsid w:val="744BBE55"/>
    <w:rsid w:val="744BEAE4"/>
    <w:rsid w:val="744C93E9"/>
    <w:rsid w:val="744DC73B"/>
    <w:rsid w:val="74565CA3"/>
    <w:rsid w:val="74572D1A"/>
    <w:rsid w:val="7457FDA8"/>
    <w:rsid w:val="74582C72"/>
    <w:rsid w:val="7458AA25"/>
    <w:rsid w:val="7458E597"/>
    <w:rsid w:val="74595947"/>
    <w:rsid w:val="745D6857"/>
    <w:rsid w:val="745E03E3"/>
    <w:rsid w:val="7461A52E"/>
    <w:rsid w:val="7465590C"/>
    <w:rsid w:val="746F9F90"/>
    <w:rsid w:val="7471EAC3"/>
    <w:rsid w:val="74785F31"/>
    <w:rsid w:val="747966D6"/>
    <w:rsid w:val="747B1175"/>
    <w:rsid w:val="747D248C"/>
    <w:rsid w:val="74803E36"/>
    <w:rsid w:val="74809F23"/>
    <w:rsid w:val="7484A2A0"/>
    <w:rsid w:val="7485F140"/>
    <w:rsid w:val="74868673"/>
    <w:rsid w:val="748AF5AE"/>
    <w:rsid w:val="748C46D2"/>
    <w:rsid w:val="748CAD08"/>
    <w:rsid w:val="749EFF0F"/>
    <w:rsid w:val="749F0DDA"/>
    <w:rsid w:val="74A0B206"/>
    <w:rsid w:val="74A14519"/>
    <w:rsid w:val="74A14942"/>
    <w:rsid w:val="74A38E63"/>
    <w:rsid w:val="74A8C809"/>
    <w:rsid w:val="74AA9A64"/>
    <w:rsid w:val="74AD2E9C"/>
    <w:rsid w:val="74AF9852"/>
    <w:rsid w:val="74B83409"/>
    <w:rsid w:val="74B9ACD2"/>
    <w:rsid w:val="74BDA358"/>
    <w:rsid w:val="74BDE339"/>
    <w:rsid w:val="74BDFE09"/>
    <w:rsid w:val="74C3E3B0"/>
    <w:rsid w:val="74C45262"/>
    <w:rsid w:val="74C785AE"/>
    <w:rsid w:val="74C79C5C"/>
    <w:rsid w:val="74C840B6"/>
    <w:rsid w:val="74CA06C2"/>
    <w:rsid w:val="74CB63D4"/>
    <w:rsid w:val="74CD34D0"/>
    <w:rsid w:val="74CD81D2"/>
    <w:rsid w:val="74D49437"/>
    <w:rsid w:val="74D73219"/>
    <w:rsid w:val="74D8147B"/>
    <w:rsid w:val="74DC580B"/>
    <w:rsid w:val="74DCAE3C"/>
    <w:rsid w:val="74DFC6DE"/>
    <w:rsid w:val="74E271D6"/>
    <w:rsid w:val="74E393CE"/>
    <w:rsid w:val="74E59172"/>
    <w:rsid w:val="74E78BFE"/>
    <w:rsid w:val="74E7BCAF"/>
    <w:rsid w:val="74E8ECC7"/>
    <w:rsid w:val="74EA2261"/>
    <w:rsid w:val="74EDE768"/>
    <w:rsid w:val="74EE670B"/>
    <w:rsid w:val="74EE7A17"/>
    <w:rsid w:val="74EF571B"/>
    <w:rsid w:val="74F4F3F7"/>
    <w:rsid w:val="74F56297"/>
    <w:rsid w:val="74F7DA4A"/>
    <w:rsid w:val="74FA4CC5"/>
    <w:rsid w:val="74FAC720"/>
    <w:rsid w:val="74FF29F9"/>
    <w:rsid w:val="7501D088"/>
    <w:rsid w:val="7505A5DF"/>
    <w:rsid w:val="7505F322"/>
    <w:rsid w:val="750608AE"/>
    <w:rsid w:val="750B5529"/>
    <w:rsid w:val="750BD940"/>
    <w:rsid w:val="750D74CB"/>
    <w:rsid w:val="750DF552"/>
    <w:rsid w:val="7510AB90"/>
    <w:rsid w:val="7511729C"/>
    <w:rsid w:val="7513163F"/>
    <w:rsid w:val="75132BE3"/>
    <w:rsid w:val="75192DF0"/>
    <w:rsid w:val="7519B0DF"/>
    <w:rsid w:val="751F20B3"/>
    <w:rsid w:val="7524AA9F"/>
    <w:rsid w:val="7524F25B"/>
    <w:rsid w:val="752A9A17"/>
    <w:rsid w:val="752B460E"/>
    <w:rsid w:val="752C3ABD"/>
    <w:rsid w:val="75306873"/>
    <w:rsid w:val="75314A32"/>
    <w:rsid w:val="753337A2"/>
    <w:rsid w:val="7533ADB3"/>
    <w:rsid w:val="75379CB6"/>
    <w:rsid w:val="753D833A"/>
    <w:rsid w:val="7543B032"/>
    <w:rsid w:val="7546FFCA"/>
    <w:rsid w:val="75472BF9"/>
    <w:rsid w:val="7548BE66"/>
    <w:rsid w:val="754EFB35"/>
    <w:rsid w:val="7550A539"/>
    <w:rsid w:val="7552B179"/>
    <w:rsid w:val="7552D06E"/>
    <w:rsid w:val="75545CF9"/>
    <w:rsid w:val="75556C92"/>
    <w:rsid w:val="755737A8"/>
    <w:rsid w:val="7559ADBB"/>
    <w:rsid w:val="755B872E"/>
    <w:rsid w:val="75622360"/>
    <w:rsid w:val="7564A0F2"/>
    <w:rsid w:val="756DAF60"/>
    <w:rsid w:val="756FE921"/>
    <w:rsid w:val="75720D09"/>
    <w:rsid w:val="75738A3D"/>
    <w:rsid w:val="75738E6C"/>
    <w:rsid w:val="75746DE2"/>
    <w:rsid w:val="75757618"/>
    <w:rsid w:val="7577C551"/>
    <w:rsid w:val="75782436"/>
    <w:rsid w:val="757A9E1A"/>
    <w:rsid w:val="757AE6B9"/>
    <w:rsid w:val="7580B042"/>
    <w:rsid w:val="7593CDA2"/>
    <w:rsid w:val="7594A2D4"/>
    <w:rsid w:val="759AB968"/>
    <w:rsid w:val="759B9DF9"/>
    <w:rsid w:val="759BFDF1"/>
    <w:rsid w:val="759E90DA"/>
    <w:rsid w:val="759F7CD6"/>
    <w:rsid w:val="75A1922B"/>
    <w:rsid w:val="75A2AC75"/>
    <w:rsid w:val="75A2E04B"/>
    <w:rsid w:val="75A3DFF3"/>
    <w:rsid w:val="75A43F3E"/>
    <w:rsid w:val="75A4C389"/>
    <w:rsid w:val="75A57A02"/>
    <w:rsid w:val="75A5C7C1"/>
    <w:rsid w:val="75A6FAE6"/>
    <w:rsid w:val="75A772DC"/>
    <w:rsid w:val="75AAB5A4"/>
    <w:rsid w:val="75AAF258"/>
    <w:rsid w:val="75AB2016"/>
    <w:rsid w:val="75AB8FEC"/>
    <w:rsid w:val="75AE1C7C"/>
    <w:rsid w:val="75B34C0F"/>
    <w:rsid w:val="75BC0B76"/>
    <w:rsid w:val="75BC76DE"/>
    <w:rsid w:val="75C1A197"/>
    <w:rsid w:val="75C20321"/>
    <w:rsid w:val="75C29683"/>
    <w:rsid w:val="75C33BE3"/>
    <w:rsid w:val="75C48D27"/>
    <w:rsid w:val="75C8BE19"/>
    <w:rsid w:val="75CD53E5"/>
    <w:rsid w:val="75CDC967"/>
    <w:rsid w:val="75D50613"/>
    <w:rsid w:val="75D9D857"/>
    <w:rsid w:val="75DA89D4"/>
    <w:rsid w:val="75DDDF14"/>
    <w:rsid w:val="75E16764"/>
    <w:rsid w:val="75E19116"/>
    <w:rsid w:val="75E5447F"/>
    <w:rsid w:val="75E65A41"/>
    <w:rsid w:val="75E833D7"/>
    <w:rsid w:val="75E86BD1"/>
    <w:rsid w:val="75EA7075"/>
    <w:rsid w:val="75EDD78D"/>
    <w:rsid w:val="75F00DC5"/>
    <w:rsid w:val="75F49F06"/>
    <w:rsid w:val="75F67D73"/>
    <w:rsid w:val="75F75835"/>
    <w:rsid w:val="75FCAB97"/>
    <w:rsid w:val="76023A18"/>
    <w:rsid w:val="760369D0"/>
    <w:rsid w:val="760461EA"/>
    <w:rsid w:val="760C2ADF"/>
    <w:rsid w:val="760CA69A"/>
    <w:rsid w:val="760F1E4C"/>
    <w:rsid w:val="761AB9E8"/>
    <w:rsid w:val="761D2977"/>
    <w:rsid w:val="761DA06F"/>
    <w:rsid w:val="761FCE5F"/>
    <w:rsid w:val="761FF6F5"/>
    <w:rsid w:val="7621AB7C"/>
    <w:rsid w:val="7629C3CF"/>
    <w:rsid w:val="762AF55F"/>
    <w:rsid w:val="762EA1B9"/>
    <w:rsid w:val="76379009"/>
    <w:rsid w:val="76380934"/>
    <w:rsid w:val="7640378D"/>
    <w:rsid w:val="76455187"/>
    <w:rsid w:val="7648FB06"/>
    <w:rsid w:val="7649FA4C"/>
    <w:rsid w:val="76590080"/>
    <w:rsid w:val="76592B87"/>
    <w:rsid w:val="765B57BB"/>
    <w:rsid w:val="765C1463"/>
    <w:rsid w:val="765E4E13"/>
    <w:rsid w:val="765EF28D"/>
    <w:rsid w:val="765F2006"/>
    <w:rsid w:val="765F5F02"/>
    <w:rsid w:val="76601925"/>
    <w:rsid w:val="766268D6"/>
    <w:rsid w:val="76631A6A"/>
    <w:rsid w:val="7664DA84"/>
    <w:rsid w:val="766A7937"/>
    <w:rsid w:val="766A7FF4"/>
    <w:rsid w:val="766B09C3"/>
    <w:rsid w:val="766BB7BF"/>
    <w:rsid w:val="766F0360"/>
    <w:rsid w:val="7670E575"/>
    <w:rsid w:val="767449D2"/>
    <w:rsid w:val="7677B684"/>
    <w:rsid w:val="767C3A71"/>
    <w:rsid w:val="767C6783"/>
    <w:rsid w:val="767FB21B"/>
    <w:rsid w:val="76820B4C"/>
    <w:rsid w:val="76869975"/>
    <w:rsid w:val="76936080"/>
    <w:rsid w:val="769BFC53"/>
    <w:rsid w:val="769D40FB"/>
    <w:rsid w:val="769FA665"/>
    <w:rsid w:val="76A05A42"/>
    <w:rsid w:val="76A54C78"/>
    <w:rsid w:val="76A9EBEE"/>
    <w:rsid w:val="76ACC425"/>
    <w:rsid w:val="76B4287B"/>
    <w:rsid w:val="76B8D1B7"/>
    <w:rsid w:val="76BE03AD"/>
    <w:rsid w:val="76BE3639"/>
    <w:rsid w:val="76BF02EC"/>
    <w:rsid w:val="76C013D5"/>
    <w:rsid w:val="76C31477"/>
    <w:rsid w:val="76C31B9D"/>
    <w:rsid w:val="76C47081"/>
    <w:rsid w:val="76C7114D"/>
    <w:rsid w:val="76CA7DF6"/>
    <w:rsid w:val="76CC0A20"/>
    <w:rsid w:val="76E3BACA"/>
    <w:rsid w:val="76E63AD3"/>
    <w:rsid w:val="76F36D14"/>
    <w:rsid w:val="76F3BB01"/>
    <w:rsid w:val="76F561C2"/>
    <w:rsid w:val="76F62096"/>
    <w:rsid w:val="76F64486"/>
    <w:rsid w:val="76F6780E"/>
    <w:rsid w:val="76F70854"/>
    <w:rsid w:val="76F8EB14"/>
    <w:rsid w:val="76FAFFD1"/>
    <w:rsid w:val="76FC5288"/>
    <w:rsid w:val="76FC96B2"/>
    <w:rsid w:val="76FCDD5A"/>
    <w:rsid w:val="770496C9"/>
    <w:rsid w:val="77067528"/>
    <w:rsid w:val="77077D20"/>
    <w:rsid w:val="7709E353"/>
    <w:rsid w:val="77104C53"/>
    <w:rsid w:val="7715FA1F"/>
    <w:rsid w:val="77170E19"/>
    <w:rsid w:val="77176733"/>
    <w:rsid w:val="7717F74A"/>
    <w:rsid w:val="771CD326"/>
    <w:rsid w:val="771FD7CA"/>
    <w:rsid w:val="771FE42B"/>
    <w:rsid w:val="77220160"/>
    <w:rsid w:val="77225085"/>
    <w:rsid w:val="77228E97"/>
    <w:rsid w:val="7728C11E"/>
    <w:rsid w:val="77294E70"/>
    <w:rsid w:val="772FF93C"/>
    <w:rsid w:val="7731321D"/>
    <w:rsid w:val="773AB210"/>
    <w:rsid w:val="773D377D"/>
    <w:rsid w:val="7740B43A"/>
    <w:rsid w:val="77421CE9"/>
    <w:rsid w:val="7743AEA5"/>
    <w:rsid w:val="77460F50"/>
    <w:rsid w:val="7747E3E7"/>
    <w:rsid w:val="774862F2"/>
    <w:rsid w:val="774AA00D"/>
    <w:rsid w:val="774BD4C2"/>
    <w:rsid w:val="774E42BC"/>
    <w:rsid w:val="775916F4"/>
    <w:rsid w:val="7759181C"/>
    <w:rsid w:val="775C285F"/>
    <w:rsid w:val="775C741D"/>
    <w:rsid w:val="776327B9"/>
    <w:rsid w:val="7764D8D6"/>
    <w:rsid w:val="77670928"/>
    <w:rsid w:val="77677056"/>
    <w:rsid w:val="776B1C83"/>
    <w:rsid w:val="776BD856"/>
    <w:rsid w:val="776CC69F"/>
    <w:rsid w:val="776CF8A7"/>
    <w:rsid w:val="776EBCC6"/>
    <w:rsid w:val="77771BA5"/>
    <w:rsid w:val="777B9862"/>
    <w:rsid w:val="777CBC6C"/>
    <w:rsid w:val="777F0C4A"/>
    <w:rsid w:val="7782345A"/>
    <w:rsid w:val="77827A3A"/>
    <w:rsid w:val="77860F9E"/>
    <w:rsid w:val="77894A02"/>
    <w:rsid w:val="7789DAD8"/>
    <w:rsid w:val="778A7858"/>
    <w:rsid w:val="7794311E"/>
    <w:rsid w:val="7796D7F6"/>
    <w:rsid w:val="7798598A"/>
    <w:rsid w:val="7799B107"/>
    <w:rsid w:val="779CAF8F"/>
    <w:rsid w:val="779CB0A7"/>
    <w:rsid w:val="779CFA47"/>
    <w:rsid w:val="77A0C161"/>
    <w:rsid w:val="77A6A83E"/>
    <w:rsid w:val="77A6C79E"/>
    <w:rsid w:val="77A9E227"/>
    <w:rsid w:val="77AB4963"/>
    <w:rsid w:val="77AE7310"/>
    <w:rsid w:val="77AEB6F1"/>
    <w:rsid w:val="77AEFA54"/>
    <w:rsid w:val="77B5CB43"/>
    <w:rsid w:val="77B5CBFA"/>
    <w:rsid w:val="77B6B345"/>
    <w:rsid w:val="77BA263A"/>
    <w:rsid w:val="77BD5102"/>
    <w:rsid w:val="77C3FD8A"/>
    <w:rsid w:val="77C8EEB1"/>
    <w:rsid w:val="77CF832B"/>
    <w:rsid w:val="77D13117"/>
    <w:rsid w:val="77D3A2D9"/>
    <w:rsid w:val="77E26233"/>
    <w:rsid w:val="77E3A692"/>
    <w:rsid w:val="77E4E553"/>
    <w:rsid w:val="77F05F6C"/>
    <w:rsid w:val="77F103BB"/>
    <w:rsid w:val="77F2C721"/>
    <w:rsid w:val="77F369BC"/>
    <w:rsid w:val="77F44399"/>
    <w:rsid w:val="77F8F10C"/>
    <w:rsid w:val="77FB02A6"/>
    <w:rsid w:val="7802D579"/>
    <w:rsid w:val="7803E69E"/>
    <w:rsid w:val="780512EE"/>
    <w:rsid w:val="78061DB8"/>
    <w:rsid w:val="7807F206"/>
    <w:rsid w:val="780B3C31"/>
    <w:rsid w:val="780D396B"/>
    <w:rsid w:val="7810F715"/>
    <w:rsid w:val="7813DC0B"/>
    <w:rsid w:val="7814BD5F"/>
    <w:rsid w:val="7817B34B"/>
    <w:rsid w:val="7818B0AD"/>
    <w:rsid w:val="781950AD"/>
    <w:rsid w:val="782449E4"/>
    <w:rsid w:val="78280FE6"/>
    <w:rsid w:val="78290E33"/>
    <w:rsid w:val="782ADF0F"/>
    <w:rsid w:val="782C96F9"/>
    <w:rsid w:val="7830C6FC"/>
    <w:rsid w:val="7834D44D"/>
    <w:rsid w:val="7837F08A"/>
    <w:rsid w:val="7839158E"/>
    <w:rsid w:val="783C9460"/>
    <w:rsid w:val="783FAD0C"/>
    <w:rsid w:val="78417DBB"/>
    <w:rsid w:val="784340D5"/>
    <w:rsid w:val="7845E03B"/>
    <w:rsid w:val="784857AD"/>
    <w:rsid w:val="7848E6F7"/>
    <w:rsid w:val="78496E0C"/>
    <w:rsid w:val="784C9D58"/>
    <w:rsid w:val="784D9090"/>
    <w:rsid w:val="784E3ED2"/>
    <w:rsid w:val="785356B3"/>
    <w:rsid w:val="78536E5E"/>
    <w:rsid w:val="7853E769"/>
    <w:rsid w:val="7856AAC4"/>
    <w:rsid w:val="78588CBB"/>
    <w:rsid w:val="785E3923"/>
    <w:rsid w:val="785F0037"/>
    <w:rsid w:val="78637EB8"/>
    <w:rsid w:val="78639903"/>
    <w:rsid w:val="7867CE7E"/>
    <w:rsid w:val="786AA509"/>
    <w:rsid w:val="786D6FB1"/>
    <w:rsid w:val="786D9E1F"/>
    <w:rsid w:val="787070A2"/>
    <w:rsid w:val="7872ACE1"/>
    <w:rsid w:val="7873259C"/>
    <w:rsid w:val="78770A81"/>
    <w:rsid w:val="78844236"/>
    <w:rsid w:val="78886ABF"/>
    <w:rsid w:val="7888C3A0"/>
    <w:rsid w:val="7888CC14"/>
    <w:rsid w:val="788C4F78"/>
    <w:rsid w:val="788D3D78"/>
    <w:rsid w:val="7892F787"/>
    <w:rsid w:val="78A06158"/>
    <w:rsid w:val="78A24341"/>
    <w:rsid w:val="78A2C81A"/>
    <w:rsid w:val="78A3BB1F"/>
    <w:rsid w:val="78A44249"/>
    <w:rsid w:val="78A5B191"/>
    <w:rsid w:val="78A60509"/>
    <w:rsid w:val="78A7FFE0"/>
    <w:rsid w:val="78A865B7"/>
    <w:rsid w:val="78AAAE8A"/>
    <w:rsid w:val="78AACDA9"/>
    <w:rsid w:val="78AB7C85"/>
    <w:rsid w:val="78AC9005"/>
    <w:rsid w:val="78AE39FB"/>
    <w:rsid w:val="78B2C528"/>
    <w:rsid w:val="78B468F5"/>
    <w:rsid w:val="78B6D52E"/>
    <w:rsid w:val="78BAD97D"/>
    <w:rsid w:val="78BBD219"/>
    <w:rsid w:val="78BC30C4"/>
    <w:rsid w:val="78BC633E"/>
    <w:rsid w:val="78C2508A"/>
    <w:rsid w:val="78C4C9ED"/>
    <w:rsid w:val="78C6C957"/>
    <w:rsid w:val="78C91604"/>
    <w:rsid w:val="78CA134D"/>
    <w:rsid w:val="78CCD7F2"/>
    <w:rsid w:val="78CDBBEC"/>
    <w:rsid w:val="78D0FE9F"/>
    <w:rsid w:val="78D6F68D"/>
    <w:rsid w:val="78D7855C"/>
    <w:rsid w:val="78DB6B86"/>
    <w:rsid w:val="78DBFC7E"/>
    <w:rsid w:val="78DD7707"/>
    <w:rsid w:val="78DE5753"/>
    <w:rsid w:val="78DEC428"/>
    <w:rsid w:val="78DEF03D"/>
    <w:rsid w:val="78DFFDF8"/>
    <w:rsid w:val="78E05B9D"/>
    <w:rsid w:val="78EA57DD"/>
    <w:rsid w:val="78EAF630"/>
    <w:rsid w:val="78EB88B9"/>
    <w:rsid w:val="78EBF5FE"/>
    <w:rsid w:val="78EE6D9D"/>
    <w:rsid w:val="78EECA9D"/>
    <w:rsid w:val="78F232B0"/>
    <w:rsid w:val="78F60D53"/>
    <w:rsid w:val="78F86700"/>
    <w:rsid w:val="78FDD788"/>
    <w:rsid w:val="78FF9A4E"/>
    <w:rsid w:val="790194A7"/>
    <w:rsid w:val="790202FF"/>
    <w:rsid w:val="7903190F"/>
    <w:rsid w:val="79053EAA"/>
    <w:rsid w:val="7905540C"/>
    <w:rsid w:val="7906A2C7"/>
    <w:rsid w:val="79071707"/>
    <w:rsid w:val="790CAA87"/>
    <w:rsid w:val="79154C2B"/>
    <w:rsid w:val="7916EAD9"/>
    <w:rsid w:val="79181D8E"/>
    <w:rsid w:val="79188FD9"/>
    <w:rsid w:val="791A489D"/>
    <w:rsid w:val="791A4B04"/>
    <w:rsid w:val="791F7237"/>
    <w:rsid w:val="791FA444"/>
    <w:rsid w:val="79243257"/>
    <w:rsid w:val="79285EC0"/>
    <w:rsid w:val="7929858C"/>
    <w:rsid w:val="792E6A55"/>
    <w:rsid w:val="792FA184"/>
    <w:rsid w:val="79303B8A"/>
    <w:rsid w:val="79303DFC"/>
    <w:rsid w:val="793A16E4"/>
    <w:rsid w:val="793A8151"/>
    <w:rsid w:val="793D2ED0"/>
    <w:rsid w:val="793D635B"/>
    <w:rsid w:val="7941F983"/>
    <w:rsid w:val="79425E76"/>
    <w:rsid w:val="79461F3F"/>
    <w:rsid w:val="7946BE9A"/>
    <w:rsid w:val="7947FC97"/>
    <w:rsid w:val="7949D36E"/>
    <w:rsid w:val="794C6C1C"/>
    <w:rsid w:val="794FCBDD"/>
    <w:rsid w:val="79521FC8"/>
    <w:rsid w:val="7952F35A"/>
    <w:rsid w:val="79546FE7"/>
    <w:rsid w:val="7954FFA1"/>
    <w:rsid w:val="796047B1"/>
    <w:rsid w:val="79643928"/>
    <w:rsid w:val="7966C378"/>
    <w:rsid w:val="7968699F"/>
    <w:rsid w:val="7968CB85"/>
    <w:rsid w:val="796AC611"/>
    <w:rsid w:val="796DDA4C"/>
    <w:rsid w:val="796F0CED"/>
    <w:rsid w:val="7971D8BA"/>
    <w:rsid w:val="797417EA"/>
    <w:rsid w:val="79784C9F"/>
    <w:rsid w:val="797A89C2"/>
    <w:rsid w:val="797F96F7"/>
    <w:rsid w:val="79823B9A"/>
    <w:rsid w:val="7983E049"/>
    <w:rsid w:val="7983E8D1"/>
    <w:rsid w:val="7984CA12"/>
    <w:rsid w:val="79859D39"/>
    <w:rsid w:val="798656E2"/>
    <w:rsid w:val="798FED72"/>
    <w:rsid w:val="7994E9FD"/>
    <w:rsid w:val="7996840F"/>
    <w:rsid w:val="799911C0"/>
    <w:rsid w:val="799DC07A"/>
    <w:rsid w:val="79A0378D"/>
    <w:rsid w:val="79A084CE"/>
    <w:rsid w:val="79A19BF2"/>
    <w:rsid w:val="79A1CDDC"/>
    <w:rsid w:val="79A3144F"/>
    <w:rsid w:val="79A7444C"/>
    <w:rsid w:val="79A86617"/>
    <w:rsid w:val="79A8E380"/>
    <w:rsid w:val="79AE57D3"/>
    <w:rsid w:val="79B2A638"/>
    <w:rsid w:val="79B42BA3"/>
    <w:rsid w:val="79B4EF05"/>
    <w:rsid w:val="79B6FA8C"/>
    <w:rsid w:val="79B7B25A"/>
    <w:rsid w:val="79B8D4EE"/>
    <w:rsid w:val="79BBEDDF"/>
    <w:rsid w:val="79BD5B55"/>
    <w:rsid w:val="79BD7682"/>
    <w:rsid w:val="79C46B57"/>
    <w:rsid w:val="79C75DDE"/>
    <w:rsid w:val="79CAC091"/>
    <w:rsid w:val="79CCA110"/>
    <w:rsid w:val="79CCBCC6"/>
    <w:rsid w:val="79CE97DD"/>
    <w:rsid w:val="79CED06F"/>
    <w:rsid w:val="79CF315D"/>
    <w:rsid w:val="79D4C587"/>
    <w:rsid w:val="79D82FC0"/>
    <w:rsid w:val="79D993A9"/>
    <w:rsid w:val="79DA832C"/>
    <w:rsid w:val="79DADB3F"/>
    <w:rsid w:val="79DB22A2"/>
    <w:rsid w:val="79DB55C6"/>
    <w:rsid w:val="79DD8F21"/>
    <w:rsid w:val="79E11A74"/>
    <w:rsid w:val="79E4299F"/>
    <w:rsid w:val="79E50ACB"/>
    <w:rsid w:val="79E5B34B"/>
    <w:rsid w:val="79F0A9B3"/>
    <w:rsid w:val="79F20AB0"/>
    <w:rsid w:val="79F27878"/>
    <w:rsid w:val="79F86583"/>
    <w:rsid w:val="79FB6A36"/>
    <w:rsid w:val="79FE9626"/>
    <w:rsid w:val="79FF9ADB"/>
    <w:rsid w:val="7A07EF0A"/>
    <w:rsid w:val="7A0811D7"/>
    <w:rsid w:val="7A092B1F"/>
    <w:rsid w:val="7A0E16FF"/>
    <w:rsid w:val="7A131E7A"/>
    <w:rsid w:val="7A18C7B4"/>
    <w:rsid w:val="7A1904AB"/>
    <w:rsid w:val="7A19170F"/>
    <w:rsid w:val="7A195F2C"/>
    <w:rsid w:val="7A1A5B57"/>
    <w:rsid w:val="7A1C00BE"/>
    <w:rsid w:val="7A2169C7"/>
    <w:rsid w:val="7A285ED8"/>
    <w:rsid w:val="7A310657"/>
    <w:rsid w:val="7A346C6A"/>
    <w:rsid w:val="7A37B455"/>
    <w:rsid w:val="7A38D270"/>
    <w:rsid w:val="7A38FE9F"/>
    <w:rsid w:val="7A44BB9B"/>
    <w:rsid w:val="7A470E8F"/>
    <w:rsid w:val="7A481415"/>
    <w:rsid w:val="7A4B3CB0"/>
    <w:rsid w:val="7A4C1663"/>
    <w:rsid w:val="7A4E52DB"/>
    <w:rsid w:val="7A4F0726"/>
    <w:rsid w:val="7A4F153A"/>
    <w:rsid w:val="7A5491E3"/>
    <w:rsid w:val="7A55981B"/>
    <w:rsid w:val="7A5645BF"/>
    <w:rsid w:val="7A5D64AD"/>
    <w:rsid w:val="7A5D8BD2"/>
    <w:rsid w:val="7A5F092F"/>
    <w:rsid w:val="7A5F3D61"/>
    <w:rsid w:val="7A634825"/>
    <w:rsid w:val="7A636445"/>
    <w:rsid w:val="7A65CDC6"/>
    <w:rsid w:val="7A6C6897"/>
    <w:rsid w:val="7A703B20"/>
    <w:rsid w:val="7A7E4B62"/>
    <w:rsid w:val="7A7E8737"/>
    <w:rsid w:val="7A811E7B"/>
    <w:rsid w:val="7A82F232"/>
    <w:rsid w:val="7A831120"/>
    <w:rsid w:val="7A87D9D1"/>
    <w:rsid w:val="7A8ABAE9"/>
    <w:rsid w:val="7A8CBEB0"/>
    <w:rsid w:val="7A909FEE"/>
    <w:rsid w:val="7A944B2E"/>
    <w:rsid w:val="7A95BE29"/>
    <w:rsid w:val="7A96FAC5"/>
    <w:rsid w:val="7A982F3A"/>
    <w:rsid w:val="7A986185"/>
    <w:rsid w:val="7A9971DE"/>
    <w:rsid w:val="7AAE40F6"/>
    <w:rsid w:val="7AAE9DE9"/>
    <w:rsid w:val="7AAF8D39"/>
    <w:rsid w:val="7AB01728"/>
    <w:rsid w:val="7AB0B406"/>
    <w:rsid w:val="7AB0E5C5"/>
    <w:rsid w:val="7AB18308"/>
    <w:rsid w:val="7AB5DB23"/>
    <w:rsid w:val="7AB713E9"/>
    <w:rsid w:val="7AB7A846"/>
    <w:rsid w:val="7AB9B64D"/>
    <w:rsid w:val="7ABA7249"/>
    <w:rsid w:val="7ABAF852"/>
    <w:rsid w:val="7AC22916"/>
    <w:rsid w:val="7AC55079"/>
    <w:rsid w:val="7AC84124"/>
    <w:rsid w:val="7ACB2763"/>
    <w:rsid w:val="7ACBBF4C"/>
    <w:rsid w:val="7AD19B1D"/>
    <w:rsid w:val="7AD1D4AB"/>
    <w:rsid w:val="7AD5C171"/>
    <w:rsid w:val="7ADC51BC"/>
    <w:rsid w:val="7ADE2F9A"/>
    <w:rsid w:val="7ADE7513"/>
    <w:rsid w:val="7ADEBCC1"/>
    <w:rsid w:val="7ADFC46A"/>
    <w:rsid w:val="7AE06FAF"/>
    <w:rsid w:val="7AE0ABDE"/>
    <w:rsid w:val="7AE28CB6"/>
    <w:rsid w:val="7AE9A2E2"/>
    <w:rsid w:val="7AEA2001"/>
    <w:rsid w:val="7AF3B1DB"/>
    <w:rsid w:val="7AF516BD"/>
    <w:rsid w:val="7AF73E2B"/>
    <w:rsid w:val="7AF73ECF"/>
    <w:rsid w:val="7AF758CC"/>
    <w:rsid w:val="7AFA8140"/>
    <w:rsid w:val="7AFAB4B4"/>
    <w:rsid w:val="7AFC3FD3"/>
    <w:rsid w:val="7B02C827"/>
    <w:rsid w:val="7B02F2B3"/>
    <w:rsid w:val="7B044FF7"/>
    <w:rsid w:val="7B04BC22"/>
    <w:rsid w:val="7B089FC4"/>
    <w:rsid w:val="7B125441"/>
    <w:rsid w:val="7B13170D"/>
    <w:rsid w:val="7B1493D8"/>
    <w:rsid w:val="7B165326"/>
    <w:rsid w:val="7B1656E1"/>
    <w:rsid w:val="7B1A78D8"/>
    <w:rsid w:val="7B1CD304"/>
    <w:rsid w:val="7B1E2E78"/>
    <w:rsid w:val="7B1E5AF4"/>
    <w:rsid w:val="7B247607"/>
    <w:rsid w:val="7B26DE21"/>
    <w:rsid w:val="7B273606"/>
    <w:rsid w:val="7B28A543"/>
    <w:rsid w:val="7B29AEFA"/>
    <w:rsid w:val="7B30341E"/>
    <w:rsid w:val="7B33B40E"/>
    <w:rsid w:val="7B33EBC8"/>
    <w:rsid w:val="7B36727E"/>
    <w:rsid w:val="7B3714E2"/>
    <w:rsid w:val="7B3B35A8"/>
    <w:rsid w:val="7B3C5CB9"/>
    <w:rsid w:val="7B3EB286"/>
    <w:rsid w:val="7B3F9A5C"/>
    <w:rsid w:val="7B40A4C3"/>
    <w:rsid w:val="7B42F1B3"/>
    <w:rsid w:val="7B50738F"/>
    <w:rsid w:val="7B53A859"/>
    <w:rsid w:val="7B596DDB"/>
    <w:rsid w:val="7B5E20E1"/>
    <w:rsid w:val="7B60646B"/>
    <w:rsid w:val="7B60CDA2"/>
    <w:rsid w:val="7B61462F"/>
    <w:rsid w:val="7B627F61"/>
    <w:rsid w:val="7B6DF737"/>
    <w:rsid w:val="7B6E3ADB"/>
    <w:rsid w:val="7B775408"/>
    <w:rsid w:val="7B78F789"/>
    <w:rsid w:val="7B796CA2"/>
    <w:rsid w:val="7B7C050D"/>
    <w:rsid w:val="7B7C67BD"/>
    <w:rsid w:val="7B7DC1F4"/>
    <w:rsid w:val="7B80A8D0"/>
    <w:rsid w:val="7B86930E"/>
    <w:rsid w:val="7B88447E"/>
    <w:rsid w:val="7B88E48E"/>
    <w:rsid w:val="7B894684"/>
    <w:rsid w:val="7B8B09C2"/>
    <w:rsid w:val="7B8DC9B2"/>
    <w:rsid w:val="7B8FACA1"/>
    <w:rsid w:val="7B9165EB"/>
    <w:rsid w:val="7B94BEE9"/>
    <w:rsid w:val="7B960846"/>
    <w:rsid w:val="7B9B0B52"/>
    <w:rsid w:val="7B9C2985"/>
    <w:rsid w:val="7B9E3137"/>
    <w:rsid w:val="7BA63180"/>
    <w:rsid w:val="7BA6C701"/>
    <w:rsid w:val="7BA8F99D"/>
    <w:rsid w:val="7BACC1A4"/>
    <w:rsid w:val="7BB14CB7"/>
    <w:rsid w:val="7BB69BA7"/>
    <w:rsid w:val="7BB980D4"/>
    <w:rsid w:val="7BC04E1B"/>
    <w:rsid w:val="7BC10D49"/>
    <w:rsid w:val="7BC8265C"/>
    <w:rsid w:val="7BCB55B6"/>
    <w:rsid w:val="7BCD12CF"/>
    <w:rsid w:val="7BCE2792"/>
    <w:rsid w:val="7BD0A5EF"/>
    <w:rsid w:val="7BD0D374"/>
    <w:rsid w:val="7BD78450"/>
    <w:rsid w:val="7BD955C2"/>
    <w:rsid w:val="7BE4CFD6"/>
    <w:rsid w:val="7BE79ADF"/>
    <w:rsid w:val="7BEA9D1E"/>
    <w:rsid w:val="7BEF80F6"/>
    <w:rsid w:val="7BF0099A"/>
    <w:rsid w:val="7BF7AC38"/>
    <w:rsid w:val="7C08C2EE"/>
    <w:rsid w:val="7C0C1384"/>
    <w:rsid w:val="7C153BF4"/>
    <w:rsid w:val="7C16AFAD"/>
    <w:rsid w:val="7C16EB47"/>
    <w:rsid w:val="7C19E7FE"/>
    <w:rsid w:val="7C22F96D"/>
    <w:rsid w:val="7C23FDCD"/>
    <w:rsid w:val="7C284108"/>
    <w:rsid w:val="7C2A275B"/>
    <w:rsid w:val="7C2B96E3"/>
    <w:rsid w:val="7C2B987F"/>
    <w:rsid w:val="7C354470"/>
    <w:rsid w:val="7C36CBC4"/>
    <w:rsid w:val="7C389811"/>
    <w:rsid w:val="7C395BFE"/>
    <w:rsid w:val="7C3D7958"/>
    <w:rsid w:val="7C3D7E8A"/>
    <w:rsid w:val="7C3DD693"/>
    <w:rsid w:val="7C3F17CA"/>
    <w:rsid w:val="7C3FB9CF"/>
    <w:rsid w:val="7C41BA9A"/>
    <w:rsid w:val="7C423922"/>
    <w:rsid w:val="7C454BC1"/>
    <w:rsid w:val="7C466340"/>
    <w:rsid w:val="7C488411"/>
    <w:rsid w:val="7C4898E7"/>
    <w:rsid w:val="7C4B3C9B"/>
    <w:rsid w:val="7C4C0224"/>
    <w:rsid w:val="7C53B703"/>
    <w:rsid w:val="7C548CA2"/>
    <w:rsid w:val="7C573C28"/>
    <w:rsid w:val="7C59EBA6"/>
    <w:rsid w:val="7C5A0917"/>
    <w:rsid w:val="7C5C4096"/>
    <w:rsid w:val="7C5E7DCA"/>
    <w:rsid w:val="7C61091F"/>
    <w:rsid w:val="7C64C6FD"/>
    <w:rsid w:val="7C65CE90"/>
    <w:rsid w:val="7C670590"/>
    <w:rsid w:val="7C6C0A71"/>
    <w:rsid w:val="7C6D9859"/>
    <w:rsid w:val="7C759895"/>
    <w:rsid w:val="7C776F94"/>
    <w:rsid w:val="7C797BCA"/>
    <w:rsid w:val="7C79EAD1"/>
    <w:rsid w:val="7C82AE7C"/>
    <w:rsid w:val="7C83A953"/>
    <w:rsid w:val="7C867006"/>
    <w:rsid w:val="7C8B035D"/>
    <w:rsid w:val="7C91A1B4"/>
    <w:rsid w:val="7C94BAE0"/>
    <w:rsid w:val="7C9F7CF6"/>
    <w:rsid w:val="7CAA82A2"/>
    <w:rsid w:val="7CB111DC"/>
    <w:rsid w:val="7CB29930"/>
    <w:rsid w:val="7CB4D03C"/>
    <w:rsid w:val="7CBC0675"/>
    <w:rsid w:val="7CBE23EF"/>
    <w:rsid w:val="7CBE4084"/>
    <w:rsid w:val="7CC43F43"/>
    <w:rsid w:val="7CC48165"/>
    <w:rsid w:val="7CC7A45F"/>
    <w:rsid w:val="7CCAF30B"/>
    <w:rsid w:val="7CCD5B5A"/>
    <w:rsid w:val="7CCE2491"/>
    <w:rsid w:val="7CD54F4B"/>
    <w:rsid w:val="7CDAE5E7"/>
    <w:rsid w:val="7CDB569E"/>
    <w:rsid w:val="7CE3DDD7"/>
    <w:rsid w:val="7CE7F679"/>
    <w:rsid w:val="7CEA05B4"/>
    <w:rsid w:val="7CEABC5D"/>
    <w:rsid w:val="7CEB8666"/>
    <w:rsid w:val="7CED8F60"/>
    <w:rsid w:val="7CEFA938"/>
    <w:rsid w:val="7CEFE648"/>
    <w:rsid w:val="7CF16FBC"/>
    <w:rsid w:val="7CF1A0FB"/>
    <w:rsid w:val="7CF8C49B"/>
    <w:rsid w:val="7CF978C7"/>
    <w:rsid w:val="7CFA59E8"/>
    <w:rsid w:val="7CFAF162"/>
    <w:rsid w:val="7CFCDC47"/>
    <w:rsid w:val="7CFEF680"/>
    <w:rsid w:val="7D049DC1"/>
    <w:rsid w:val="7D04AE39"/>
    <w:rsid w:val="7D053A70"/>
    <w:rsid w:val="7D08B98F"/>
    <w:rsid w:val="7D08FB5B"/>
    <w:rsid w:val="7D09D288"/>
    <w:rsid w:val="7D0E7AD5"/>
    <w:rsid w:val="7D0F017E"/>
    <w:rsid w:val="7D0FC0F2"/>
    <w:rsid w:val="7D1246C1"/>
    <w:rsid w:val="7D181C88"/>
    <w:rsid w:val="7D1C37AB"/>
    <w:rsid w:val="7D1DD3F4"/>
    <w:rsid w:val="7D1F2B28"/>
    <w:rsid w:val="7D1F404A"/>
    <w:rsid w:val="7D21A512"/>
    <w:rsid w:val="7D23A0BD"/>
    <w:rsid w:val="7D2BDAEF"/>
    <w:rsid w:val="7D301557"/>
    <w:rsid w:val="7D326BD8"/>
    <w:rsid w:val="7D39CD55"/>
    <w:rsid w:val="7D41CE60"/>
    <w:rsid w:val="7D438FCE"/>
    <w:rsid w:val="7D43AA90"/>
    <w:rsid w:val="7D4BDA3F"/>
    <w:rsid w:val="7D576C9D"/>
    <w:rsid w:val="7D5835D6"/>
    <w:rsid w:val="7D58D7E3"/>
    <w:rsid w:val="7D597EC8"/>
    <w:rsid w:val="7D5E1F96"/>
    <w:rsid w:val="7D606F34"/>
    <w:rsid w:val="7D67EC80"/>
    <w:rsid w:val="7D680510"/>
    <w:rsid w:val="7D694794"/>
    <w:rsid w:val="7D6B0DD0"/>
    <w:rsid w:val="7D7096E1"/>
    <w:rsid w:val="7D74E582"/>
    <w:rsid w:val="7D76AF5C"/>
    <w:rsid w:val="7D7762A2"/>
    <w:rsid w:val="7D7C47B5"/>
    <w:rsid w:val="7D7C7C6A"/>
    <w:rsid w:val="7D7D5228"/>
    <w:rsid w:val="7D7FC3AA"/>
    <w:rsid w:val="7D81C178"/>
    <w:rsid w:val="7D8478B9"/>
    <w:rsid w:val="7D85A455"/>
    <w:rsid w:val="7D8C6629"/>
    <w:rsid w:val="7D8F1A85"/>
    <w:rsid w:val="7D912C07"/>
    <w:rsid w:val="7D97A1BF"/>
    <w:rsid w:val="7D9A5A74"/>
    <w:rsid w:val="7D9AAF84"/>
    <w:rsid w:val="7D9D5759"/>
    <w:rsid w:val="7D9D7425"/>
    <w:rsid w:val="7D9FD6AB"/>
    <w:rsid w:val="7DA0E019"/>
    <w:rsid w:val="7DA39563"/>
    <w:rsid w:val="7DA8C049"/>
    <w:rsid w:val="7DAAF1A5"/>
    <w:rsid w:val="7DAFF4C7"/>
    <w:rsid w:val="7DB16E47"/>
    <w:rsid w:val="7DBE746A"/>
    <w:rsid w:val="7DBE832D"/>
    <w:rsid w:val="7DBF6D7D"/>
    <w:rsid w:val="7DC32A28"/>
    <w:rsid w:val="7DC6D4F3"/>
    <w:rsid w:val="7DC8CFCF"/>
    <w:rsid w:val="7DC954E8"/>
    <w:rsid w:val="7DCA5D7F"/>
    <w:rsid w:val="7DCF174C"/>
    <w:rsid w:val="7DD18995"/>
    <w:rsid w:val="7DD2B4F2"/>
    <w:rsid w:val="7DD370BC"/>
    <w:rsid w:val="7DD4C20E"/>
    <w:rsid w:val="7DD636CE"/>
    <w:rsid w:val="7DD830B4"/>
    <w:rsid w:val="7DD87C1C"/>
    <w:rsid w:val="7DD8AB92"/>
    <w:rsid w:val="7DE14ED0"/>
    <w:rsid w:val="7DE3CD9A"/>
    <w:rsid w:val="7DE551BE"/>
    <w:rsid w:val="7DE9601C"/>
    <w:rsid w:val="7DE9B9EB"/>
    <w:rsid w:val="7DE9C0B0"/>
    <w:rsid w:val="7DEAE07A"/>
    <w:rsid w:val="7DF12A2D"/>
    <w:rsid w:val="7DF81748"/>
    <w:rsid w:val="7DFA52E3"/>
    <w:rsid w:val="7DFB0320"/>
    <w:rsid w:val="7DFB74F0"/>
    <w:rsid w:val="7DFBE58F"/>
    <w:rsid w:val="7E031407"/>
    <w:rsid w:val="7E0317E4"/>
    <w:rsid w:val="7E07C77D"/>
    <w:rsid w:val="7E089FC0"/>
    <w:rsid w:val="7E0B1842"/>
    <w:rsid w:val="7E0E27B2"/>
    <w:rsid w:val="7E0F1AE9"/>
    <w:rsid w:val="7E14015E"/>
    <w:rsid w:val="7E16CA1D"/>
    <w:rsid w:val="7E1B01BD"/>
    <w:rsid w:val="7E1D3FDA"/>
    <w:rsid w:val="7E204F11"/>
    <w:rsid w:val="7E248E81"/>
    <w:rsid w:val="7E2603B1"/>
    <w:rsid w:val="7E293AFE"/>
    <w:rsid w:val="7E2A9AED"/>
    <w:rsid w:val="7E2B140E"/>
    <w:rsid w:val="7E2BEBB6"/>
    <w:rsid w:val="7E3AF0A7"/>
    <w:rsid w:val="7E3FCEB7"/>
    <w:rsid w:val="7E425FDB"/>
    <w:rsid w:val="7E49A33D"/>
    <w:rsid w:val="7E52B9E4"/>
    <w:rsid w:val="7E539C6E"/>
    <w:rsid w:val="7E54346C"/>
    <w:rsid w:val="7E5BF979"/>
    <w:rsid w:val="7E5E0448"/>
    <w:rsid w:val="7E6010F2"/>
    <w:rsid w:val="7E622391"/>
    <w:rsid w:val="7E627DDB"/>
    <w:rsid w:val="7E62A28E"/>
    <w:rsid w:val="7E630580"/>
    <w:rsid w:val="7E634519"/>
    <w:rsid w:val="7E63EFD1"/>
    <w:rsid w:val="7E645654"/>
    <w:rsid w:val="7E67D96C"/>
    <w:rsid w:val="7E69BA72"/>
    <w:rsid w:val="7E6F4D67"/>
    <w:rsid w:val="7E7212B9"/>
    <w:rsid w:val="7E72E472"/>
    <w:rsid w:val="7E7408A4"/>
    <w:rsid w:val="7E7AD927"/>
    <w:rsid w:val="7E7D4E8E"/>
    <w:rsid w:val="7E7EED79"/>
    <w:rsid w:val="7E7F09C7"/>
    <w:rsid w:val="7E813A88"/>
    <w:rsid w:val="7E826971"/>
    <w:rsid w:val="7E83A9AC"/>
    <w:rsid w:val="7E83F257"/>
    <w:rsid w:val="7E84B20D"/>
    <w:rsid w:val="7E87C1B8"/>
    <w:rsid w:val="7E87EF5E"/>
    <w:rsid w:val="7E8B52DF"/>
    <w:rsid w:val="7E8F9AFC"/>
    <w:rsid w:val="7E97775A"/>
    <w:rsid w:val="7E98CFAE"/>
    <w:rsid w:val="7E9B0FEA"/>
    <w:rsid w:val="7E9B4E57"/>
    <w:rsid w:val="7E9D8EDC"/>
    <w:rsid w:val="7E9FF2A7"/>
    <w:rsid w:val="7EA68D41"/>
    <w:rsid w:val="7EA794C7"/>
    <w:rsid w:val="7EA8096F"/>
    <w:rsid w:val="7EA90664"/>
    <w:rsid w:val="7EAB4781"/>
    <w:rsid w:val="7EAFBDDE"/>
    <w:rsid w:val="7EB6449E"/>
    <w:rsid w:val="7EB66E9F"/>
    <w:rsid w:val="7EB86560"/>
    <w:rsid w:val="7EB9AC35"/>
    <w:rsid w:val="7EBDAD2D"/>
    <w:rsid w:val="7EC02CF0"/>
    <w:rsid w:val="7EC3E3F6"/>
    <w:rsid w:val="7EC5ACB8"/>
    <w:rsid w:val="7EC7E569"/>
    <w:rsid w:val="7EC93E94"/>
    <w:rsid w:val="7EC98132"/>
    <w:rsid w:val="7ECA69FC"/>
    <w:rsid w:val="7ECB1739"/>
    <w:rsid w:val="7ECDCF0A"/>
    <w:rsid w:val="7ED01BC8"/>
    <w:rsid w:val="7ED0FEA0"/>
    <w:rsid w:val="7ED1C771"/>
    <w:rsid w:val="7ED2FB4A"/>
    <w:rsid w:val="7ED30EBE"/>
    <w:rsid w:val="7ED7CDFD"/>
    <w:rsid w:val="7ED88078"/>
    <w:rsid w:val="7ED892EB"/>
    <w:rsid w:val="7ED8D5FC"/>
    <w:rsid w:val="7EDA798C"/>
    <w:rsid w:val="7EDCD9F4"/>
    <w:rsid w:val="7EDEB91A"/>
    <w:rsid w:val="7EDFC43F"/>
    <w:rsid w:val="7EE0766A"/>
    <w:rsid w:val="7EE12BD1"/>
    <w:rsid w:val="7EE1AC1D"/>
    <w:rsid w:val="7EE2D92C"/>
    <w:rsid w:val="7EE33969"/>
    <w:rsid w:val="7EE9264E"/>
    <w:rsid w:val="7EE9CBED"/>
    <w:rsid w:val="7EEA3B3E"/>
    <w:rsid w:val="7EEB76AD"/>
    <w:rsid w:val="7EEF550E"/>
    <w:rsid w:val="7EEF61B8"/>
    <w:rsid w:val="7EF39FCB"/>
    <w:rsid w:val="7F057ADA"/>
    <w:rsid w:val="7F075D6F"/>
    <w:rsid w:val="7F081EB9"/>
    <w:rsid w:val="7F08610B"/>
    <w:rsid w:val="7F08AF0C"/>
    <w:rsid w:val="7F0949B6"/>
    <w:rsid w:val="7F0CAF86"/>
    <w:rsid w:val="7F0CC94B"/>
    <w:rsid w:val="7F0F6E62"/>
    <w:rsid w:val="7F118837"/>
    <w:rsid w:val="7F156297"/>
    <w:rsid w:val="7F163F9B"/>
    <w:rsid w:val="7F193329"/>
    <w:rsid w:val="7F1E513B"/>
    <w:rsid w:val="7F1F1BCA"/>
    <w:rsid w:val="7F21604D"/>
    <w:rsid w:val="7F26F4C8"/>
    <w:rsid w:val="7F2A5CAF"/>
    <w:rsid w:val="7F2C7438"/>
    <w:rsid w:val="7F2C9148"/>
    <w:rsid w:val="7F2DCE0D"/>
    <w:rsid w:val="7F2F7A76"/>
    <w:rsid w:val="7F2F7CA5"/>
    <w:rsid w:val="7F306AEC"/>
    <w:rsid w:val="7F30FDE6"/>
    <w:rsid w:val="7F31949D"/>
    <w:rsid w:val="7F3AF1C5"/>
    <w:rsid w:val="7F3BBD4D"/>
    <w:rsid w:val="7F3F9599"/>
    <w:rsid w:val="7F44E5BA"/>
    <w:rsid w:val="7F472344"/>
    <w:rsid w:val="7F4820F8"/>
    <w:rsid w:val="7F4887E6"/>
    <w:rsid w:val="7F48EE47"/>
    <w:rsid w:val="7F49D049"/>
    <w:rsid w:val="7F4DE66A"/>
    <w:rsid w:val="7F4E82C8"/>
    <w:rsid w:val="7F510454"/>
    <w:rsid w:val="7F51ADB7"/>
    <w:rsid w:val="7F54FC3E"/>
    <w:rsid w:val="7F571969"/>
    <w:rsid w:val="7F5757EA"/>
    <w:rsid w:val="7F587E9F"/>
    <w:rsid w:val="7F5A0EC7"/>
    <w:rsid w:val="7F5BB037"/>
    <w:rsid w:val="7F60B27D"/>
    <w:rsid w:val="7F694DA4"/>
    <w:rsid w:val="7F6F81C7"/>
    <w:rsid w:val="7F71482D"/>
    <w:rsid w:val="7F746F5F"/>
    <w:rsid w:val="7F75860F"/>
    <w:rsid w:val="7F7639FC"/>
    <w:rsid w:val="7F76B020"/>
    <w:rsid w:val="7F778E5B"/>
    <w:rsid w:val="7F7A0E15"/>
    <w:rsid w:val="7F7BF3C4"/>
    <w:rsid w:val="7F7FA685"/>
    <w:rsid w:val="7F8160F1"/>
    <w:rsid w:val="7F839C95"/>
    <w:rsid w:val="7F85E381"/>
    <w:rsid w:val="7F85F4B1"/>
    <w:rsid w:val="7F8BE899"/>
    <w:rsid w:val="7F8C35D0"/>
    <w:rsid w:val="7F8ECE5F"/>
    <w:rsid w:val="7F90B6C7"/>
    <w:rsid w:val="7F916DFB"/>
    <w:rsid w:val="7F93BC69"/>
    <w:rsid w:val="7F94CF54"/>
    <w:rsid w:val="7F950756"/>
    <w:rsid w:val="7F9DBEEE"/>
    <w:rsid w:val="7F9E37DD"/>
    <w:rsid w:val="7F9E634F"/>
    <w:rsid w:val="7FA0C1AA"/>
    <w:rsid w:val="7FA145D6"/>
    <w:rsid w:val="7FA15E52"/>
    <w:rsid w:val="7FAD5335"/>
    <w:rsid w:val="7FB6091B"/>
    <w:rsid w:val="7FB7AC68"/>
    <w:rsid w:val="7FBF8A14"/>
    <w:rsid w:val="7FC0FDFB"/>
    <w:rsid w:val="7FC930AE"/>
    <w:rsid w:val="7FCB1F78"/>
    <w:rsid w:val="7FCBC579"/>
    <w:rsid w:val="7FCEA9EC"/>
    <w:rsid w:val="7FD046B2"/>
    <w:rsid w:val="7FD7400D"/>
    <w:rsid w:val="7FD8549F"/>
    <w:rsid w:val="7FDA28FA"/>
    <w:rsid w:val="7FDA47F4"/>
    <w:rsid w:val="7FDBC85D"/>
    <w:rsid w:val="7FDC6A57"/>
    <w:rsid w:val="7FE0174B"/>
    <w:rsid w:val="7FE0189C"/>
    <w:rsid w:val="7FE09F97"/>
    <w:rsid w:val="7FE0DF84"/>
    <w:rsid w:val="7FE28B3A"/>
    <w:rsid w:val="7FE7444C"/>
    <w:rsid w:val="7FE775A1"/>
    <w:rsid w:val="7FE86870"/>
    <w:rsid w:val="7FE878A7"/>
    <w:rsid w:val="7FE9D381"/>
    <w:rsid w:val="7FEC3983"/>
    <w:rsid w:val="7FEF710A"/>
    <w:rsid w:val="7FEF863A"/>
    <w:rsid w:val="7FF15DD1"/>
    <w:rsid w:val="7FF85BD5"/>
    <w:rsid w:val="7FFA7806"/>
    <w:rsid w:val="7FFF3A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A981"/>
  <w15:chartTrackingRefBased/>
  <w15:docId w15:val="{3A7F61E3-C35B-424C-8C7D-19F968BE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CC6"/>
  </w:style>
  <w:style w:type="paragraph" w:styleId="Heading1">
    <w:name w:val="heading 1"/>
    <w:basedOn w:val="Normal"/>
    <w:next w:val="Normal"/>
    <w:link w:val="Heading1Char"/>
    <w:uiPriority w:val="9"/>
    <w:qFormat/>
    <w:rsid w:val="00075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5E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5E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5E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5E4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5E4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5E4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5E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5E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E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75E40"/>
    <w:rPr>
      <w:rFonts w:asciiTheme="majorHAnsi" w:eastAsiaTheme="majorEastAsia" w:hAnsiTheme="majorHAnsi" w:cstheme="majorBidi"/>
      <w:color w:val="2E74B5" w:themeColor="accent1" w:themeShade="BF"/>
      <w:sz w:val="26"/>
      <w:szCs w:val="26"/>
    </w:rPr>
  </w:style>
  <w:style w:type="paragraph" w:customStyle="1" w:styleId="Normal1">
    <w:name w:val="Normal1"/>
    <w:uiPriority w:val="99"/>
    <w:rsid w:val="006854DF"/>
    <w:pPr>
      <w:spacing w:after="0" w:line="240" w:lineRule="auto"/>
    </w:pPr>
    <w:rPr>
      <w:rFonts w:ascii="Calibri" w:eastAsia="Calibri" w:hAnsi="Calibri" w:cs="Calibri"/>
      <w:color w:val="000000"/>
      <w:lang w:val="lv-LV" w:eastAsia="lv-LV"/>
    </w:rPr>
  </w:style>
  <w:style w:type="character" w:customStyle="1" w:styleId="Heading3Char">
    <w:name w:val="Heading 3 Char"/>
    <w:basedOn w:val="DefaultParagraphFont"/>
    <w:link w:val="Heading3"/>
    <w:uiPriority w:val="9"/>
    <w:semiHidden/>
    <w:rsid w:val="00075E4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5E4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5E4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5E4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5E4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5E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5E40"/>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1 Char,Footnote Text Char Char Char,Footnote Text Char1 Char Char1 Char,Footnote Text Char Char Char Char Char,Footnote Text Char Char Char Char Char Char Char Char,Fußnote,-E Fußnotentext,footnote text,f,Char"/>
    <w:basedOn w:val="Normal"/>
    <w:link w:val="FollowedHyperlink"/>
    <w:qFormat/>
    <w:rsid w:val="006854DF"/>
    <w:pPr>
      <w:spacing w:after="0" w:line="240" w:lineRule="auto"/>
    </w:pPr>
    <w:rPr>
      <w:rFonts w:ascii="Calibri" w:eastAsia="Calibri" w:hAnsi="Calibri" w:cs="Times New Roman"/>
      <w:lang w:val="en-AU"/>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f Char1"/>
    <w:basedOn w:val="DefaultParagraphFont"/>
    <w:link w:val="FootnoteText"/>
    <w:rsid w:val="006854DF"/>
    <w:rPr>
      <w:rFonts w:ascii="Calibri" w:eastAsia="Calibri" w:hAnsi="Calibri" w:cs="Times New Roman"/>
      <w:lang w:val="en-AU"/>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Fußnote Char,f Char"/>
    <w:basedOn w:val="DefaultParagraphFont"/>
    <w:uiPriority w:val="99"/>
    <w:rsid w:val="006854DF"/>
    <w:rPr>
      <w:rFonts w:eastAsiaTheme="minorEastAsia"/>
      <w:sz w:val="20"/>
      <w:szCs w:val="20"/>
      <w:lang w:val="lv-LV" w:eastAsia="lv-LV"/>
    </w:rPr>
  </w:style>
  <w:style w:type="character" w:styleId="FootnoteReference">
    <w:name w:val="footnote reference"/>
    <w:aliases w:val="Footnote Reference Number,Footnote symbol,Footnote,-E Fußnotenzeichen,BVI fnr,E,E FNZ,Footnote Reference Superscript,Footnote Refernece,Footnote reference number,Footnotes refss,Odwołanie przypisu,Ref,SUPERS,Times 10 Point,ftref,No,fr"/>
    <w:basedOn w:val="DefaultParagraphFont"/>
    <w:link w:val="CharCharCharChar"/>
    <w:qFormat/>
    <w:rsid w:val="006854DF"/>
    <w:rPr>
      <w:vertAlign w:val="superscript"/>
    </w:rPr>
  </w:style>
  <w:style w:type="paragraph" w:customStyle="1" w:styleId="CharCharCharChar">
    <w:name w:val="Char Char Char Char"/>
    <w:aliases w:val="Char2"/>
    <w:basedOn w:val="Normal"/>
    <w:next w:val="Normal"/>
    <w:link w:val="FootnoteReference"/>
    <w:rsid w:val="006854DF"/>
    <w:pPr>
      <w:spacing w:line="240" w:lineRule="exact"/>
    </w:pPr>
    <w:rPr>
      <w:vertAlign w:val="superscript"/>
    </w:rPr>
  </w:style>
  <w:style w:type="character" w:styleId="Hyperlink">
    <w:name w:val="Hyperlink"/>
    <w:basedOn w:val="DefaultParagraphFont"/>
    <w:uiPriority w:val="99"/>
    <w:unhideWhenUsed/>
    <w:rsid w:val="00362192"/>
    <w:rPr>
      <w:color w:val="0563C1" w:themeColor="hyperlink"/>
      <w:u w:val="single"/>
    </w:rPr>
  </w:style>
  <w:style w:type="paragraph" w:styleId="ListParagraph">
    <w:name w:val="List Paragraph"/>
    <w:aliases w:val="2,Bullet 1,Bullet Points,Colorful List - Accent 11,Dot pt,F5 List Paragraph,IFCL - List Paragraph,Indicator Text,List Paragraph Char Char Char,List Paragraph1,List Paragraph12,MAIN CONTENT,No Spacing1,Numbered Para 1,OBC Bullet,Strip,B"/>
    <w:basedOn w:val="Normal"/>
    <w:link w:val="ListParagraphChar"/>
    <w:uiPriority w:val="34"/>
    <w:qFormat/>
    <w:rsid w:val="00362192"/>
    <w:pPr>
      <w:ind w:left="720"/>
      <w:contextualSpacing/>
    </w:pPr>
  </w:style>
  <w:style w:type="character" w:customStyle="1" w:styleId="ListParagraphChar">
    <w:name w:val="List Paragraph Char"/>
    <w:aliases w:val="2 Char,Bullet 1 Char,Bullet Points Char,Colorful List - Accent 11 Char,Dot pt Char,F5 List Paragraph Char,IFCL - List Paragraph Char,Indicator Text Char,List Paragraph Char Char Char Char,List Paragraph1 Char,List Paragraph12 Char"/>
    <w:link w:val="ListParagraph"/>
    <w:uiPriority w:val="34"/>
    <w:qFormat/>
    <w:locked/>
    <w:rsid w:val="00362192"/>
  </w:style>
  <w:style w:type="paragraph" w:customStyle="1" w:styleId="mt-translation">
    <w:name w:val="mt-translation"/>
    <w:basedOn w:val="Normal"/>
    <w:rsid w:val="00362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rase">
    <w:name w:val="phrase"/>
    <w:basedOn w:val="DefaultParagraphFont"/>
    <w:rsid w:val="00362192"/>
  </w:style>
  <w:style w:type="character" w:customStyle="1" w:styleId="word">
    <w:name w:val="word"/>
    <w:basedOn w:val="DefaultParagraphFont"/>
    <w:rsid w:val="00362192"/>
  </w:style>
  <w:style w:type="character" w:styleId="Strong">
    <w:name w:val="Strong"/>
    <w:basedOn w:val="DefaultParagraphFont"/>
    <w:uiPriority w:val="22"/>
    <w:qFormat/>
    <w:rsid w:val="00075E40"/>
    <w:rPr>
      <w:b/>
      <w:bCs/>
    </w:rPr>
  </w:style>
  <w:style w:type="character" w:customStyle="1" w:styleId="Hyperlink1">
    <w:name w:val="Hyperlink1"/>
    <w:basedOn w:val="DefaultParagraphFont"/>
    <w:uiPriority w:val="99"/>
    <w:unhideWhenUsed/>
    <w:rsid w:val="00362192"/>
    <w:rPr>
      <w:color w:val="0000FF"/>
      <w:u w:val="single"/>
    </w:rPr>
  </w:style>
  <w:style w:type="character" w:styleId="EndnoteReference">
    <w:name w:val="endnote reference"/>
    <w:basedOn w:val="DefaultParagraphFont"/>
    <w:uiPriority w:val="99"/>
    <w:semiHidden/>
    <w:unhideWhenUsed/>
    <w:rsid w:val="00595A8F"/>
    <w:rPr>
      <w:vertAlign w:val="superscript"/>
    </w:rPr>
  </w:style>
  <w:style w:type="character" w:customStyle="1" w:styleId="EndnoteTextChar">
    <w:name w:val="Endnote Text Char"/>
    <w:basedOn w:val="DefaultParagraphFont"/>
    <w:link w:val="EndnoteText"/>
    <w:uiPriority w:val="99"/>
    <w:semiHidden/>
    <w:rsid w:val="00595A8F"/>
    <w:rPr>
      <w:sz w:val="20"/>
      <w:szCs w:val="20"/>
    </w:rPr>
  </w:style>
  <w:style w:type="paragraph" w:styleId="EndnoteText">
    <w:name w:val="endnote text"/>
    <w:basedOn w:val="Normal"/>
    <w:link w:val="EndnoteTextChar"/>
    <w:uiPriority w:val="99"/>
    <w:semiHidden/>
    <w:unhideWhenUsed/>
    <w:rsid w:val="00595A8F"/>
    <w:pPr>
      <w:spacing w:after="0" w:line="240" w:lineRule="auto"/>
    </w:pPr>
    <w:rPr>
      <w:sz w:val="20"/>
      <w:szCs w:val="20"/>
    </w:rPr>
  </w:style>
  <w:style w:type="character" w:customStyle="1" w:styleId="EndnoteTextChar1">
    <w:name w:val="Endnote Text Char1"/>
    <w:basedOn w:val="DefaultParagraphFont"/>
    <w:uiPriority w:val="99"/>
    <w:semiHidden/>
    <w:rsid w:val="00595A8F"/>
    <w:rPr>
      <w:rFonts w:eastAsiaTheme="minorEastAsia"/>
      <w:sz w:val="20"/>
      <w:szCs w:val="20"/>
      <w:lang w:val="lv-LV" w:eastAsia="lv-LV"/>
    </w:rPr>
  </w:style>
  <w:style w:type="paragraph" w:customStyle="1" w:styleId="tvhtmlmktable">
    <w:name w:val="tv_html mk_table"/>
    <w:basedOn w:val="Normal"/>
    <w:rsid w:val="00595A8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D09"/>
    <w:pPr>
      <w:tabs>
        <w:tab w:val="center" w:pos="4153"/>
        <w:tab w:val="right" w:pos="8306"/>
      </w:tabs>
      <w:spacing w:after="0" w:line="240" w:lineRule="auto"/>
    </w:pPr>
    <w:rPr>
      <w:noProof/>
    </w:rPr>
  </w:style>
  <w:style w:type="character" w:customStyle="1" w:styleId="FooterChar">
    <w:name w:val="Footer Char"/>
    <w:basedOn w:val="DefaultParagraphFont"/>
    <w:link w:val="Footer"/>
    <w:uiPriority w:val="99"/>
    <w:rsid w:val="00CD2D09"/>
    <w:rPr>
      <w:noProof/>
      <w:lang w:val="lv-LV"/>
    </w:rPr>
  </w:style>
  <w:style w:type="paragraph" w:customStyle="1" w:styleId="paragraph">
    <w:name w:val="paragraph"/>
    <w:basedOn w:val="Normal"/>
    <w:rsid w:val="00CD2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2D09"/>
  </w:style>
  <w:style w:type="character" w:customStyle="1" w:styleId="eop">
    <w:name w:val="eop"/>
    <w:basedOn w:val="DefaultParagraphFont"/>
    <w:rsid w:val="00CD2D09"/>
  </w:style>
  <w:style w:type="character" w:customStyle="1" w:styleId="bcx0">
    <w:name w:val="bcx0"/>
    <w:basedOn w:val="DefaultParagraphFont"/>
    <w:rsid w:val="00CD2D09"/>
  </w:style>
  <w:style w:type="paragraph" w:styleId="Caption">
    <w:name w:val="caption"/>
    <w:basedOn w:val="Normal"/>
    <w:next w:val="Normal"/>
    <w:uiPriority w:val="35"/>
    <w:semiHidden/>
    <w:unhideWhenUsed/>
    <w:qFormat/>
    <w:rsid w:val="00075E40"/>
    <w:pPr>
      <w:spacing w:after="200" w:line="240" w:lineRule="auto"/>
    </w:pPr>
    <w:rPr>
      <w:i/>
      <w:iCs/>
      <w:color w:val="44546A" w:themeColor="text2"/>
      <w:sz w:val="18"/>
      <w:szCs w:val="18"/>
    </w:rPr>
  </w:style>
  <w:style w:type="table" w:styleId="TableGrid">
    <w:name w:val="Table Grid"/>
    <w:basedOn w:val="TableNormal"/>
    <w:uiPriority w:val="39"/>
    <w:rsid w:val="006E208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75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E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5E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5E40"/>
    <w:rPr>
      <w:rFonts w:eastAsiaTheme="minorEastAsia"/>
      <w:color w:val="5A5A5A" w:themeColor="text1" w:themeTint="A5"/>
      <w:spacing w:val="15"/>
    </w:rPr>
  </w:style>
  <w:style w:type="paragraph" w:styleId="CommentText">
    <w:name w:val="annotation text"/>
    <w:basedOn w:val="Normal"/>
    <w:link w:val="CommentTextChar"/>
    <w:uiPriority w:val="99"/>
    <w:unhideWhenUsed/>
    <w:rsid w:val="00E20FA6"/>
    <w:pPr>
      <w:spacing w:line="240" w:lineRule="auto"/>
    </w:pPr>
    <w:rPr>
      <w:sz w:val="20"/>
      <w:szCs w:val="20"/>
    </w:rPr>
  </w:style>
  <w:style w:type="character" w:customStyle="1" w:styleId="CommentTextChar">
    <w:name w:val="Comment Text Char"/>
    <w:basedOn w:val="DefaultParagraphFont"/>
    <w:link w:val="CommentText"/>
    <w:uiPriority w:val="99"/>
    <w:rsid w:val="00E20FA6"/>
    <w:rPr>
      <w:rFonts w:eastAsiaTheme="minorEastAsia"/>
      <w:sz w:val="20"/>
      <w:szCs w:val="20"/>
      <w:lang w:val="lv-LV" w:eastAsia="lv-LV"/>
    </w:rPr>
  </w:style>
  <w:style w:type="character" w:customStyle="1" w:styleId="BalloonTextChar">
    <w:name w:val="Balloon Text Char"/>
    <w:basedOn w:val="DefaultParagraphFont"/>
    <w:link w:val="BalloonText"/>
    <w:uiPriority w:val="99"/>
    <w:semiHidden/>
    <w:rsid w:val="00E20FA6"/>
    <w:rPr>
      <w:rFonts w:ascii="Tahoma" w:eastAsiaTheme="minorEastAsia" w:hAnsi="Tahoma" w:cs="Tahoma"/>
      <w:sz w:val="16"/>
      <w:szCs w:val="16"/>
      <w:lang w:val="lv-LV" w:eastAsia="lv-LV"/>
    </w:rPr>
  </w:style>
  <w:style w:type="paragraph" w:styleId="BalloonText">
    <w:name w:val="Balloon Text"/>
    <w:basedOn w:val="Normal"/>
    <w:link w:val="BalloonTextChar"/>
    <w:uiPriority w:val="99"/>
    <w:semiHidden/>
    <w:unhideWhenUsed/>
    <w:rsid w:val="00E20FA6"/>
    <w:pPr>
      <w:spacing w:after="0" w:line="240" w:lineRule="auto"/>
    </w:pPr>
    <w:rPr>
      <w:rFonts w:ascii="Tahoma" w:hAnsi="Tahoma" w:cs="Tahoma"/>
      <w:sz w:val="16"/>
      <w:szCs w:val="16"/>
    </w:rPr>
  </w:style>
  <w:style w:type="paragraph" w:styleId="Header">
    <w:name w:val="header"/>
    <w:basedOn w:val="Normal"/>
    <w:link w:val="HeaderChar"/>
    <w:uiPriority w:val="99"/>
    <w:unhideWhenUsed/>
    <w:rsid w:val="00E20F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0FA6"/>
    <w:rPr>
      <w:rFonts w:eastAsiaTheme="minorEastAsia"/>
      <w:lang w:val="lv-LV" w:eastAsia="lv-LV"/>
    </w:rPr>
  </w:style>
  <w:style w:type="paragraph" w:styleId="TOCHeading">
    <w:name w:val="TOC Heading"/>
    <w:basedOn w:val="Heading1"/>
    <w:next w:val="Normal"/>
    <w:uiPriority w:val="39"/>
    <w:semiHidden/>
    <w:unhideWhenUsed/>
    <w:qFormat/>
    <w:rsid w:val="00075E40"/>
    <w:pPr>
      <w:outlineLvl w:val="9"/>
    </w:pPr>
  </w:style>
  <w:style w:type="paragraph" w:styleId="TOC1">
    <w:name w:val="toc 1"/>
    <w:basedOn w:val="Normal"/>
    <w:next w:val="Normal"/>
    <w:autoRedefine/>
    <w:uiPriority w:val="39"/>
    <w:unhideWhenUsed/>
    <w:rsid w:val="004D33B0"/>
    <w:pPr>
      <w:tabs>
        <w:tab w:val="right" w:leader="dot" w:pos="9350"/>
      </w:tabs>
      <w:spacing w:after="100"/>
    </w:pPr>
  </w:style>
  <w:style w:type="paragraph" w:styleId="TOC2">
    <w:name w:val="toc 2"/>
    <w:basedOn w:val="Normal"/>
    <w:next w:val="Normal"/>
    <w:autoRedefine/>
    <w:uiPriority w:val="39"/>
    <w:unhideWhenUsed/>
    <w:rsid w:val="00E20FA6"/>
    <w:pPr>
      <w:spacing w:after="100"/>
      <w:ind w:left="220"/>
    </w:pPr>
  </w:style>
  <w:style w:type="paragraph" w:styleId="TOC3">
    <w:name w:val="toc 3"/>
    <w:basedOn w:val="Normal"/>
    <w:next w:val="Normal"/>
    <w:autoRedefine/>
    <w:uiPriority w:val="39"/>
    <w:unhideWhenUsed/>
    <w:rsid w:val="00380060"/>
    <w:pPr>
      <w:tabs>
        <w:tab w:val="left" w:pos="1320"/>
        <w:tab w:val="right" w:leader="dot" w:pos="9350"/>
      </w:tabs>
      <w:spacing w:after="100"/>
      <w:ind w:left="440"/>
    </w:pPr>
  </w:style>
  <w:style w:type="paragraph" w:styleId="CommentSubject">
    <w:name w:val="annotation subject"/>
    <w:basedOn w:val="CommentText"/>
    <w:next w:val="CommentText"/>
    <w:link w:val="CommentSubjectChar"/>
    <w:uiPriority w:val="99"/>
    <w:semiHidden/>
    <w:unhideWhenUsed/>
    <w:rsid w:val="00E20FA6"/>
    <w:rPr>
      <w:b/>
      <w:bCs/>
    </w:rPr>
  </w:style>
  <w:style w:type="character" w:customStyle="1" w:styleId="CommentSubjectChar">
    <w:name w:val="Comment Subject Char"/>
    <w:basedOn w:val="CommentTextChar"/>
    <w:link w:val="CommentSubject"/>
    <w:uiPriority w:val="99"/>
    <w:semiHidden/>
    <w:rsid w:val="00E20FA6"/>
    <w:rPr>
      <w:rFonts w:eastAsiaTheme="minorEastAsia"/>
      <w:b/>
      <w:bCs/>
      <w:sz w:val="20"/>
      <w:szCs w:val="20"/>
      <w:lang w:val="lv-LV" w:eastAsia="lv-LV"/>
    </w:rPr>
  </w:style>
  <w:style w:type="paragraph" w:customStyle="1" w:styleId="Normal11">
    <w:name w:val="Normal11"/>
    <w:basedOn w:val="Normal"/>
    <w:uiPriority w:val="99"/>
    <w:rsid w:val="00E20FA6"/>
    <w:pPr>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E20FA6"/>
  </w:style>
  <w:style w:type="paragraph" w:customStyle="1" w:styleId="Parasts1">
    <w:name w:val="Parasts1"/>
    <w:rsid w:val="00E20FA6"/>
    <w:pPr>
      <w:spacing w:after="0" w:line="240" w:lineRule="auto"/>
    </w:pPr>
    <w:rPr>
      <w:rFonts w:ascii="Calibri" w:eastAsia="Calibri" w:hAnsi="Calibri" w:cs="Calibri"/>
      <w:color w:val="000000"/>
      <w:lang w:val="lv-LV" w:eastAsia="lv-LV"/>
    </w:rPr>
  </w:style>
  <w:style w:type="character" w:styleId="Emphasis">
    <w:name w:val="Emphasis"/>
    <w:basedOn w:val="DefaultParagraphFont"/>
    <w:uiPriority w:val="20"/>
    <w:qFormat/>
    <w:rsid w:val="00075E40"/>
    <w:rPr>
      <w:i/>
      <w:iCs/>
    </w:rPr>
  </w:style>
  <w:style w:type="paragraph" w:styleId="NormalWeb">
    <w:name w:val="Normal (Web)"/>
    <w:basedOn w:val="Normal"/>
    <w:uiPriority w:val="99"/>
    <w:unhideWhenUsed/>
    <w:rsid w:val="00E20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0">
    <w:name w:val="normal1"/>
    <w:basedOn w:val="Normal"/>
    <w:uiPriority w:val="99"/>
    <w:rsid w:val="00E20FA6"/>
    <w:pPr>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1636B9"/>
    <w:rPr>
      <w:sz w:val="16"/>
      <w:szCs w:val="16"/>
    </w:rPr>
  </w:style>
  <w:style w:type="character" w:customStyle="1" w:styleId="Nessuno">
    <w:name w:val="Nessuno"/>
    <w:rsid w:val="00156B62"/>
    <w:rPr>
      <w:lang w:val="lv-LV"/>
    </w:rPr>
  </w:style>
  <w:style w:type="table" w:customStyle="1" w:styleId="TableGrid1">
    <w:name w:val="Table Grid1"/>
    <w:basedOn w:val="TableNormal"/>
    <w:next w:val="TableGrid"/>
    <w:uiPriority w:val="39"/>
    <w:rsid w:val="00D5251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156B6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semiHidden/>
    <w:rsid w:val="00156B62"/>
    <w:rPr>
      <w:rFonts w:ascii="Times New Roman" w:eastAsia="Times New Roman" w:hAnsi="Times New Roman" w:cs="Times New Roman"/>
      <w:sz w:val="24"/>
      <w:szCs w:val="24"/>
      <w:lang w:val="en-GB"/>
    </w:rPr>
  </w:style>
  <w:style w:type="paragraph" w:customStyle="1" w:styleId="Default">
    <w:name w:val="Default"/>
    <w:rsid w:val="00D10723"/>
    <w:pPr>
      <w:autoSpaceDE w:val="0"/>
      <w:autoSpaceDN w:val="0"/>
      <w:adjustRightInd w:val="0"/>
      <w:spacing w:after="0" w:line="240" w:lineRule="auto"/>
    </w:pPr>
    <w:rPr>
      <w:rFonts w:ascii="Calibri" w:hAnsi="Calibri" w:cs="Calibri"/>
      <w:color w:val="000000"/>
      <w:sz w:val="24"/>
      <w:szCs w:val="24"/>
      <w:lang w:val="lv-LV"/>
    </w:rPr>
  </w:style>
  <w:style w:type="paragraph" w:styleId="NoSpacing">
    <w:name w:val="No Spacing"/>
    <w:uiPriority w:val="1"/>
    <w:qFormat/>
    <w:rsid w:val="00075E40"/>
    <w:pPr>
      <w:spacing w:after="0" w:line="240" w:lineRule="auto"/>
    </w:pPr>
  </w:style>
  <w:style w:type="paragraph" w:styleId="ListBullet">
    <w:name w:val="List Bullet"/>
    <w:basedOn w:val="Normal"/>
    <w:uiPriority w:val="99"/>
    <w:unhideWhenUsed/>
    <w:rsid w:val="00D10723"/>
    <w:pPr>
      <w:tabs>
        <w:tab w:val="num" w:pos="360"/>
      </w:tabs>
      <w:ind w:left="360" w:hanging="360"/>
      <w:contextualSpacing/>
    </w:pPr>
  </w:style>
  <w:style w:type="character" w:customStyle="1" w:styleId="UnresolvedMention1">
    <w:name w:val="Unresolved Mention1"/>
    <w:basedOn w:val="DefaultParagraphFont"/>
    <w:uiPriority w:val="99"/>
    <w:semiHidden/>
    <w:unhideWhenUsed/>
    <w:rsid w:val="00D10723"/>
    <w:rPr>
      <w:color w:val="605E5C"/>
      <w:shd w:val="clear" w:color="auto" w:fill="E1DFDD"/>
    </w:rPr>
  </w:style>
  <w:style w:type="paragraph" w:styleId="Revision">
    <w:name w:val="Revision"/>
    <w:hidden/>
    <w:uiPriority w:val="99"/>
    <w:semiHidden/>
    <w:rsid w:val="00D10723"/>
    <w:pPr>
      <w:spacing w:after="0" w:line="240" w:lineRule="auto"/>
    </w:pPr>
    <w:rPr>
      <w:lang w:val="lv-LV"/>
    </w:rPr>
  </w:style>
  <w:style w:type="paragraph" w:customStyle="1" w:styleId="ISTableText">
    <w:name w:val="IS Table Text"/>
    <w:basedOn w:val="Salutation"/>
    <w:rsid w:val="00E42326"/>
    <w:pPr>
      <w:tabs>
        <w:tab w:val="left" w:pos="4680"/>
      </w:tabs>
      <w:overflowPunct w:val="0"/>
      <w:autoSpaceDE w:val="0"/>
      <w:autoSpaceDN w:val="0"/>
      <w:adjustRightInd w:val="0"/>
      <w:spacing w:before="80" w:after="80" w:line="240" w:lineRule="auto"/>
      <w:jc w:val="both"/>
      <w:textAlignment w:val="baseline"/>
    </w:pPr>
    <w:rPr>
      <w:rFonts w:ascii="Segoe UI" w:eastAsia="MS Mincho" w:hAnsi="Segoe UI" w:cs="Segoe UI"/>
      <w:bCs/>
      <w:sz w:val="20"/>
      <w:szCs w:val="20"/>
    </w:rPr>
  </w:style>
  <w:style w:type="paragraph" w:styleId="Salutation">
    <w:name w:val="Salutation"/>
    <w:basedOn w:val="Normal"/>
    <w:next w:val="Normal"/>
    <w:link w:val="SalutationChar"/>
    <w:uiPriority w:val="99"/>
    <w:semiHidden/>
    <w:unhideWhenUsed/>
    <w:rsid w:val="00E42326"/>
  </w:style>
  <w:style w:type="character" w:customStyle="1" w:styleId="SalutationChar">
    <w:name w:val="Salutation Char"/>
    <w:basedOn w:val="DefaultParagraphFont"/>
    <w:link w:val="Salutation"/>
    <w:uiPriority w:val="99"/>
    <w:semiHidden/>
    <w:rsid w:val="00E42326"/>
    <w:rPr>
      <w:rFonts w:eastAsiaTheme="minorEastAsia"/>
      <w:lang w:val="lv-LV"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5A14DC"/>
    <w:pPr>
      <w:spacing w:line="240" w:lineRule="exact"/>
      <w:jc w:val="both"/>
    </w:pPr>
    <w:rPr>
      <w:vertAlign w:val="superscript"/>
    </w:rPr>
  </w:style>
  <w:style w:type="character" w:customStyle="1" w:styleId="textrun">
    <w:name w:val="textrun"/>
    <w:basedOn w:val="DefaultParagraphFont"/>
    <w:rsid w:val="00DB37FC"/>
  </w:style>
  <w:style w:type="character" w:customStyle="1" w:styleId="findhit">
    <w:name w:val="findhit"/>
    <w:basedOn w:val="DefaultParagraphFont"/>
    <w:rsid w:val="00DB37FC"/>
  </w:style>
  <w:style w:type="character" w:customStyle="1" w:styleId="spellingerror">
    <w:name w:val="spellingerror"/>
    <w:basedOn w:val="DefaultParagraphFont"/>
    <w:rsid w:val="00DB37FC"/>
  </w:style>
  <w:style w:type="table" w:customStyle="1" w:styleId="TableGrid0">
    <w:name w:val="Table Grid0"/>
    <w:rsid w:val="0091013F"/>
    <w:pPr>
      <w:spacing w:after="0" w:line="240" w:lineRule="auto"/>
    </w:pPr>
    <w:rPr>
      <w:rFonts w:eastAsiaTheme="minorEastAsia"/>
      <w:lang w:val="lv-LV" w:eastAsia="lv-LV"/>
    </w:rPr>
    <w:tblPr>
      <w:tblCellMar>
        <w:top w:w="0" w:type="dxa"/>
        <w:left w:w="0" w:type="dxa"/>
        <w:bottom w:w="0" w:type="dxa"/>
        <w:right w:w="0" w:type="dxa"/>
      </w:tblCellMar>
    </w:tblPr>
  </w:style>
  <w:style w:type="table" w:customStyle="1" w:styleId="TableGrid2">
    <w:name w:val="Table Grid2"/>
    <w:basedOn w:val="TableNormal"/>
    <w:next w:val="TableGrid"/>
    <w:uiPriority w:val="39"/>
    <w:rsid w:val="00D5251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D5251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39"/>
    <w:rsid w:val="00AB1761"/>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39"/>
    <w:rsid w:val="00C95712"/>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39"/>
    <w:rsid w:val="00B07808"/>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39"/>
    <w:rsid w:val="00B07808"/>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39"/>
    <w:rsid w:val="004F4D88"/>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39"/>
    <w:rsid w:val="0038522D"/>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xmsonormal">
    <w:name w:val="x_x_x_msonormal"/>
    <w:basedOn w:val="Normal"/>
    <w:rsid w:val="00A43BBD"/>
    <w:pPr>
      <w:spacing w:after="0" w:line="240" w:lineRule="auto"/>
    </w:pPr>
    <w:rPr>
      <w:rFonts w:ascii="Times New Roman" w:hAnsi="Times New Roman" w:cs="Times New Roman"/>
      <w:sz w:val="24"/>
      <w:szCs w:val="24"/>
    </w:rPr>
  </w:style>
  <w:style w:type="paragraph" w:customStyle="1" w:styleId="xxmsonormal">
    <w:name w:val="x_x_msonormal"/>
    <w:basedOn w:val="Normal"/>
    <w:rsid w:val="0067066C"/>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unhideWhenUsed/>
    <w:rsid w:val="00FE1F0E"/>
    <w:rPr>
      <w:color w:val="605E5C"/>
      <w:shd w:val="clear" w:color="auto" w:fill="E1DFDD"/>
    </w:rPr>
  </w:style>
  <w:style w:type="character" w:customStyle="1" w:styleId="Mention1">
    <w:name w:val="Mention1"/>
    <w:basedOn w:val="DefaultParagraphFont"/>
    <w:uiPriority w:val="99"/>
    <w:unhideWhenUsed/>
    <w:rsid w:val="00FE1F0E"/>
    <w:rPr>
      <w:color w:val="2B579A"/>
      <w:shd w:val="clear" w:color="auto" w:fill="E1DFDD"/>
    </w:rPr>
  </w:style>
  <w:style w:type="character" w:customStyle="1" w:styleId="UnresolvedMention3">
    <w:name w:val="Unresolved Mention3"/>
    <w:basedOn w:val="DefaultParagraphFont"/>
    <w:uiPriority w:val="99"/>
    <w:semiHidden/>
    <w:unhideWhenUsed/>
    <w:rsid w:val="003F7591"/>
    <w:rPr>
      <w:color w:val="605E5C"/>
      <w:shd w:val="clear" w:color="auto" w:fill="E1DFDD"/>
    </w:rPr>
  </w:style>
  <w:style w:type="character" w:customStyle="1" w:styleId="UnresolvedMention4">
    <w:name w:val="Unresolved Mention4"/>
    <w:basedOn w:val="DefaultParagraphFont"/>
    <w:uiPriority w:val="99"/>
    <w:semiHidden/>
    <w:unhideWhenUsed/>
    <w:rsid w:val="00E75EAE"/>
    <w:rPr>
      <w:color w:val="605E5C"/>
      <w:shd w:val="clear" w:color="auto" w:fill="E1DFDD"/>
    </w:rPr>
  </w:style>
  <w:style w:type="paragraph" w:styleId="Quote">
    <w:name w:val="Quote"/>
    <w:basedOn w:val="Normal"/>
    <w:next w:val="Normal"/>
    <w:link w:val="QuoteChar"/>
    <w:uiPriority w:val="29"/>
    <w:qFormat/>
    <w:rsid w:val="00075E4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75E40"/>
    <w:rPr>
      <w:i/>
      <w:iCs/>
      <w:color w:val="404040" w:themeColor="text1" w:themeTint="BF"/>
    </w:rPr>
  </w:style>
  <w:style w:type="paragraph" w:styleId="IntenseQuote">
    <w:name w:val="Intense Quote"/>
    <w:basedOn w:val="Normal"/>
    <w:next w:val="Normal"/>
    <w:link w:val="IntenseQuoteChar"/>
    <w:uiPriority w:val="30"/>
    <w:qFormat/>
    <w:rsid w:val="00075E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5E40"/>
    <w:rPr>
      <w:i/>
      <w:iCs/>
      <w:color w:val="5B9BD5" w:themeColor="accent1"/>
    </w:rPr>
  </w:style>
  <w:style w:type="character" w:styleId="SubtleEmphasis">
    <w:name w:val="Subtle Emphasis"/>
    <w:basedOn w:val="DefaultParagraphFont"/>
    <w:uiPriority w:val="19"/>
    <w:qFormat/>
    <w:rsid w:val="00075E40"/>
    <w:rPr>
      <w:i/>
      <w:iCs/>
      <w:color w:val="404040" w:themeColor="text1" w:themeTint="BF"/>
    </w:rPr>
  </w:style>
  <w:style w:type="character" w:styleId="IntenseEmphasis">
    <w:name w:val="Intense Emphasis"/>
    <w:basedOn w:val="DefaultParagraphFont"/>
    <w:uiPriority w:val="21"/>
    <w:qFormat/>
    <w:rsid w:val="00075E40"/>
    <w:rPr>
      <w:i/>
      <w:iCs/>
      <w:color w:val="5B9BD5" w:themeColor="accent1"/>
    </w:rPr>
  </w:style>
  <w:style w:type="character" w:styleId="SubtleReference">
    <w:name w:val="Subtle Reference"/>
    <w:basedOn w:val="DefaultParagraphFont"/>
    <w:uiPriority w:val="31"/>
    <w:qFormat/>
    <w:rsid w:val="00075E40"/>
    <w:rPr>
      <w:smallCaps/>
      <w:color w:val="5A5A5A" w:themeColor="text1" w:themeTint="A5"/>
    </w:rPr>
  </w:style>
  <w:style w:type="character" w:styleId="IntenseReference">
    <w:name w:val="Intense Reference"/>
    <w:basedOn w:val="DefaultParagraphFont"/>
    <w:uiPriority w:val="32"/>
    <w:qFormat/>
    <w:rsid w:val="00075E40"/>
    <w:rPr>
      <w:b/>
      <w:bCs/>
      <w:smallCaps/>
      <w:color w:val="5B9BD5" w:themeColor="accent1"/>
      <w:spacing w:val="5"/>
    </w:rPr>
  </w:style>
  <w:style w:type="character" w:styleId="BookTitle">
    <w:name w:val="Book Title"/>
    <w:basedOn w:val="DefaultParagraphFont"/>
    <w:uiPriority w:val="33"/>
    <w:qFormat/>
    <w:rsid w:val="00075E40"/>
    <w:rPr>
      <w:b/>
      <w:bCs/>
      <w:i/>
      <w:iCs/>
      <w:spacing w:val="5"/>
    </w:rPr>
  </w:style>
  <w:style w:type="character" w:customStyle="1" w:styleId="UnresolvedMention5">
    <w:name w:val="Unresolved Mention5"/>
    <w:basedOn w:val="DefaultParagraphFont"/>
    <w:uiPriority w:val="99"/>
    <w:semiHidden/>
    <w:unhideWhenUsed/>
    <w:rsid w:val="00C069F7"/>
    <w:rPr>
      <w:color w:val="605E5C"/>
      <w:shd w:val="clear" w:color="auto" w:fill="E1DFDD"/>
    </w:rPr>
  </w:style>
  <w:style w:type="character" w:customStyle="1" w:styleId="UnresolvedMention6">
    <w:name w:val="Unresolved Mention6"/>
    <w:basedOn w:val="DefaultParagraphFont"/>
    <w:uiPriority w:val="99"/>
    <w:unhideWhenUsed/>
    <w:rsid w:val="002C0B05"/>
    <w:rPr>
      <w:color w:val="605E5C"/>
      <w:shd w:val="clear" w:color="auto" w:fill="E1DFDD"/>
    </w:rPr>
  </w:style>
  <w:style w:type="character" w:customStyle="1" w:styleId="Mention2">
    <w:name w:val="Mention2"/>
    <w:basedOn w:val="DefaultParagraphFont"/>
    <w:uiPriority w:val="99"/>
    <w:unhideWhenUsed/>
    <w:rsid w:val="002C0B05"/>
    <w:rPr>
      <w:color w:val="2B579A"/>
      <w:shd w:val="clear" w:color="auto" w:fill="E1DFDD"/>
    </w:rPr>
  </w:style>
  <w:style w:type="character" w:customStyle="1" w:styleId="UnresolvedMention7">
    <w:name w:val="Unresolved Mention7"/>
    <w:basedOn w:val="DefaultParagraphFont"/>
    <w:uiPriority w:val="99"/>
    <w:semiHidden/>
    <w:unhideWhenUsed/>
    <w:rsid w:val="00415C57"/>
    <w:rPr>
      <w:color w:val="605E5C"/>
      <w:shd w:val="clear" w:color="auto" w:fill="E1DFDD"/>
    </w:rPr>
  </w:style>
  <w:style w:type="paragraph" w:customStyle="1" w:styleId="myinput">
    <w:name w:val="myinput"/>
    <w:basedOn w:val="Normal"/>
    <w:uiPriority w:val="99"/>
    <w:rsid w:val="005A5F40"/>
    <w:pPr>
      <w:shd w:val="clear" w:color="auto" w:fill="F0F8F8"/>
      <w:spacing w:before="100" w:beforeAutospacing="1" w:after="100" w:afterAutospacing="1" w:line="240" w:lineRule="auto"/>
    </w:pPr>
    <w:rPr>
      <w:rFonts w:ascii="Arial" w:eastAsia="Times New Roman" w:hAnsi="Arial" w:cs="Arial"/>
      <w:color w:val="333333"/>
      <w:sz w:val="24"/>
      <w:szCs w:val="24"/>
      <w:lang w:val="lv-LV" w:eastAsia="lv-LV"/>
    </w:rPr>
  </w:style>
  <w:style w:type="character" w:styleId="UnresolvedMention">
    <w:name w:val="Unresolved Mention"/>
    <w:basedOn w:val="DefaultParagraphFont"/>
    <w:uiPriority w:val="99"/>
    <w:unhideWhenUsed/>
    <w:rsid w:val="00603173"/>
    <w:rPr>
      <w:color w:val="605E5C"/>
      <w:shd w:val="clear" w:color="auto" w:fill="E1DFDD"/>
    </w:rPr>
  </w:style>
  <w:style w:type="character" w:customStyle="1" w:styleId="acopre">
    <w:name w:val="acopre"/>
    <w:basedOn w:val="DefaultParagraphFont"/>
    <w:rsid w:val="00AF77D4"/>
  </w:style>
  <w:style w:type="character" w:styleId="Mention">
    <w:name w:val="Mention"/>
    <w:basedOn w:val="DefaultParagraphFont"/>
    <w:uiPriority w:val="99"/>
    <w:unhideWhenUsed/>
    <w:rsid w:val="002D02DA"/>
    <w:rPr>
      <w:color w:val="2B579A"/>
      <w:shd w:val="clear" w:color="auto" w:fill="E1DFDD"/>
    </w:rPr>
  </w:style>
  <w:style w:type="paragraph" w:customStyle="1" w:styleId="Body">
    <w:name w:val="Body"/>
    <w:rsid w:val="00265A3F"/>
    <w:pPr>
      <w:spacing w:after="200" w:line="276" w:lineRule="auto"/>
    </w:pPr>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8154">
      <w:bodyDiv w:val="1"/>
      <w:marLeft w:val="0"/>
      <w:marRight w:val="0"/>
      <w:marTop w:val="0"/>
      <w:marBottom w:val="0"/>
      <w:divBdr>
        <w:top w:val="none" w:sz="0" w:space="0" w:color="auto"/>
        <w:left w:val="none" w:sz="0" w:space="0" w:color="auto"/>
        <w:bottom w:val="none" w:sz="0" w:space="0" w:color="auto"/>
        <w:right w:val="none" w:sz="0" w:space="0" w:color="auto"/>
      </w:divBdr>
    </w:div>
    <w:div w:id="94980214">
      <w:bodyDiv w:val="1"/>
      <w:marLeft w:val="0"/>
      <w:marRight w:val="0"/>
      <w:marTop w:val="0"/>
      <w:marBottom w:val="0"/>
      <w:divBdr>
        <w:top w:val="none" w:sz="0" w:space="0" w:color="auto"/>
        <w:left w:val="none" w:sz="0" w:space="0" w:color="auto"/>
        <w:bottom w:val="none" w:sz="0" w:space="0" w:color="auto"/>
        <w:right w:val="none" w:sz="0" w:space="0" w:color="auto"/>
      </w:divBdr>
    </w:div>
    <w:div w:id="103110790">
      <w:bodyDiv w:val="1"/>
      <w:marLeft w:val="0"/>
      <w:marRight w:val="0"/>
      <w:marTop w:val="0"/>
      <w:marBottom w:val="0"/>
      <w:divBdr>
        <w:top w:val="none" w:sz="0" w:space="0" w:color="auto"/>
        <w:left w:val="none" w:sz="0" w:space="0" w:color="auto"/>
        <w:bottom w:val="none" w:sz="0" w:space="0" w:color="auto"/>
        <w:right w:val="none" w:sz="0" w:space="0" w:color="auto"/>
      </w:divBdr>
    </w:div>
    <w:div w:id="189227510">
      <w:bodyDiv w:val="1"/>
      <w:marLeft w:val="0"/>
      <w:marRight w:val="0"/>
      <w:marTop w:val="0"/>
      <w:marBottom w:val="0"/>
      <w:divBdr>
        <w:top w:val="none" w:sz="0" w:space="0" w:color="auto"/>
        <w:left w:val="none" w:sz="0" w:space="0" w:color="auto"/>
        <w:bottom w:val="none" w:sz="0" w:space="0" w:color="auto"/>
        <w:right w:val="none" w:sz="0" w:space="0" w:color="auto"/>
      </w:divBdr>
    </w:div>
    <w:div w:id="221991285">
      <w:bodyDiv w:val="1"/>
      <w:marLeft w:val="0"/>
      <w:marRight w:val="0"/>
      <w:marTop w:val="0"/>
      <w:marBottom w:val="0"/>
      <w:divBdr>
        <w:top w:val="none" w:sz="0" w:space="0" w:color="auto"/>
        <w:left w:val="none" w:sz="0" w:space="0" w:color="auto"/>
        <w:bottom w:val="none" w:sz="0" w:space="0" w:color="auto"/>
        <w:right w:val="none" w:sz="0" w:space="0" w:color="auto"/>
      </w:divBdr>
    </w:div>
    <w:div w:id="268127874">
      <w:bodyDiv w:val="1"/>
      <w:marLeft w:val="0"/>
      <w:marRight w:val="0"/>
      <w:marTop w:val="0"/>
      <w:marBottom w:val="0"/>
      <w:divBdr>
        <w:top w:val="none" w:sz="0" w:space="0" w:color="auto"/>
        <w:left w:val="none" w:sz="0" w:space="0" w:color="auto"/>
        <w:bottom w:val="none" w:sz="0" w:space="0" w:color="auto"/>
        <w:right w:val="none" w:sz="0" w:space="0" w:color="auto"/>
      </w:divBdr>
    </w:div>
    <w:div w:id="302585231">
      <w:bodyDiv w:val="1"/>
      <w:marLeft w:val="0"/>
      <w:marRight w:val="0"/>
      <w:marTop w:val="0"/>
      <w:marBottom w:val="0"/>
      <w:divBdr>
        <w:top w:val="none" w:sz="0" w:space="0" w:color="auto"/>
        <w:left w:val="none" w:sz="0" w:space="0" w:color="auto"/>
        <w:bottom w:val="none" w:sz="0" w:space="0" w:color="auto"/>
        <w:right w:val="none" w:sz="0" w:space="0" w:color="auto"/>
      </w:divBdr>
    </w:div>
    <w:div w:id="343752050">
      <w:bodyDiv w:val="1"/>
      <w:marLeft w:val="0"/>
      <w:marRight w:val="0"/>
      <w:marTop w:val="0"/>
      <w:marBottom w:val="0"/>
      <w:divBdr>
        <w:top w:val="none" w:sz="0" w:space="0" w:color="auto"/>
        <w:left w:val="none" w:sz="0" w:space="0" w:color="auto"/>
        <w:bottom w:val="none" w:sz="0" w:space="0" w:color="auto"/>
        <w:right w:val="none" w:sz="0" w:space="0" w:color="auto"/>
      </w:divBdr>
    </w:div>
    <w:div w:id="392898462">
      <w:bodyDiv w:val="1"/>
      <w:marLeft w:val="0"/>
      <w:marRight w:val="0"/>
      <w:marTop w:val="0"/>
      <w:marBottom w:val="0"/>
      <w:divBdr>
        <w:top w:val="none" w:sz="0" w:space="0" w:color="auto"/>
        <w:left w:val="none" w:sz="0" w:space="0" w:color="auto"/>
        <w:bottom w:val="none" w:sz="0" w:space="0" w:color="auto"/>
        <w:right w:val="none" w:sz="0" w:space="0" w:color="auto"/>
      </w:divBdr>
    </w:div>
    <w:div w:id="580527536">
      <w:bodyDiv w:val="1"/>
      <w:marLeft w:val="0"/>
      <w:marRight w:val="0"/>
      <w:marTop w:val="0"/>
      <w:marBottom w:val="0"/>
      <w:divBdr>
        <w:top w:val="none" w:sz="0" w:space="0" w:color="auto"/>
        <w:left w:val="none" w:sz="0" w:space="0" w:color="auto"/>
        <w:bottom w:val="none" w:sz="0" w:space="0" w:color="auto"/>
        <w:right w:val="none" w:sz="0" w:space="0" w:color="auto"/>
      </w:divBdr>
    </w:div>
    <w:div w:id="620576680">
      <w:bodyDiv w:val="1"/>
      <w:marLeft w:val="0"/>
      <w:marRight w:val="0"/>
      <w:marTop w:val="0"/>
      <w:marBottom w:val="0"/>
      <w:divBdr>
        <w:top w:val="none" w:sz="0" w:space="0" w:color="auto"/>
        <w:left w:val="none" w:sz="0" w:space="0" w:color="auto"/>
        <w:bottom w:val="none" w:sz="0" w:space="0" w:color="auto"/>
        <w:right w:val="none" w:sz="0" w:space="0" w:color="auto"/>
      </w:divBdr>
    </w:div>
    <w:div w:id="638221368">
      <w:bodyDiv w:val="1"/>
      <w:marLeft w:val="0"/>
      <w:marRight w:val="0"/>
      <w:marTop w:val="0"/>
      <w:marBottom w:val="0"/>
      <w:divBdr>
        <w:top w:val="none" w:sz="0" w:space="0" w:color="auto"/>
        <w:left w:val="none" w:sz="0" w:space="0" w:color="auto"/>
        <w:bottom w:val="none" w:sz="0" w:space="0" w:color="auto"/>
        <w:right w:val="none" w:sz="0" w:space="0" w:color="auto"/>
      </w:divBdr>
    </w:div>
    <w:div w:id="661810831">
      <w:bodyDiv w:val="1"/>
      <w:marLeft w:val="0"/>
      <w:marRight w:val="0"/>
      <w:marTop w:val="0"/>
      <w:marBottom w:val="0"/>
      <w:divBdr>
        <w:top w:val="none" w:sz="0" w:space="0" w:color="auto"/>
        <w:left w:val="none" w:sz="0" w:space="0" w:color="auto"/>
        <w:bottom w:val="none" w:sz="0" w:space="0" w:color="auto"/>
        <w:right w:val="none" w:sz="0" w:space="0" w:color="auto"/>
      </w:divBdr>
    </w:div>
    <w:div w:id="760679911">
      <w:bodyDiv w:val="1"/>
      <w:marLeft w:val="0"/>
      <w:marRight w:val="0"/>
      <w:marTop w:val="0"/>
      <w:marBottom w:val="0"/>
      <w:divBdr>
        <w:top w:val="none" w:sz="0" w:space="0" w:color="auto"/>
        <w:left w:val="none" w:sz="0" w:space="0" w:color="auto"/>
        <w:bottom w:val="none" w:sz="0" w:space="0" w:color="auto"/>
        <w:right w:val="none" w:sz="0" w:space="0" w:color="auto"/>
      </w:divBdr>
    </w:div>
    <w:div w:id="817502011">
      <w:bodyDiv w:val="1"/>
      <w:marLeft w:val="0"/>
      <w:marRight w:val="0"/>
      <w:marTop w:val="0"/>
      <w:marBottom w:val="0"/>
      <w:divBdr>
        <w:top w:val="none" w:sz="0" w:space="0" w:color="auto"/>
        <w:left w:val="none" w:sz="0" w:space="0" w:color="auto"/>
        <w:bottom w:val="none" w:sz="0" w:space="0" w:color="auto"/>
        <w:right w:val="none" w:sz="0" w:space="0" w:color="auto"/>
      </w:divBdr>
    </w:div>
    <w:div w:id="821851207">
      <w:bodyDiv w:val="1"/>
      <w:marLeft w:val="0"/>
      <w:marRight w:val="0"/>
      <w:marTop w:val="0"/>
      <w:marBottom w:val="0"/>
      <w:divBdr>
        <w:top w:val="none" w:sz="0" w:space="0" w:color="auto"/>
        <w:left w:val="none" w:sz="0" w:space="0" w:color="auto"/>
        <w:bottom w:val="none" w:sz="0" w:space="0" w:color="auto"/>
        <w:right w:val="none" w:sz="0" w:space="0" w:color="auto"/>
      </w:divBdr>
    </w:div>
    <w:div w:id="881331114">
      <w:bodyDiv w:val="1"/>
      <w:marLeft w:val="0"/>
      <w:marRight w:val="0"/>
      <w:marTop w:val="0"/>
      <w:marBottom w:val="0"/>
      <w:divBdr>
        <w:top w:val="none" w:sz="0" w:space="0" w:color="auto"/>
        <w:left w:val="none" w:sz="0" w:space="0" w:color="auto"/>
        <w:bottom w:val="none" w:sz="0" w:space="0" w:color="auto"/>
        <w:right w:val="none" w:sz="0" w:space="0" w:color="auto"/>
      </w:divBdr>
    </w:div>
    <w:div w:id="886642262">
      <w:bodyDiv w:val="1"/>
      <w:marLeft w:val="0"/>
      <w:marRight w:val="0"/>
      <w:marTop w:val="0"/>
      <w:marBottom w:val="0"/>
      <w:divBdr>
        <w:top w:val="none" w:sz="0" w:space="0" w:color="auto"/>
        <w:left w:val="none" w:sz="0" w:space="0" w:color="auto"/>
        <w:bottom w:val="none" w:sz="0" w:space="0" w:color="auto"/>
        <w:right w:val="none" w:sz="0" w:space="0" w:color="auto"/>
      </w:divBdr>
    </w:div>
    <w:div w:id="888691207">
      <w:bodyDiv w:val="1"/>
      <w:marLeft w:val="0"/>
      <w:marRight w:val="0"/>
      <w:marTop w:val="0"/>
      <w:marBottom w:val="0"/>
      <w:divBdr>
        <w:top w:val="none" w:sz="0" w:space="0" w:color="auto"/>
        <w:left w:val="none" w:sz="0" w:space="0" w:color="auto"/>
        <w:bottom w:val="none" w:sz="0" w:space="0" w:color="auto"/>
        <w:right w:val="none" w:sz="0" w:space="0" w:color="auto"/>
      </w:divBdr>
    </w:div>
    <w:div w:id="967203313">
      <w:bodyDiv w:val="1"/>
      <w:marLeft w:val="0"/>
      <w:marRight w:val="0"/>
      <w:marTop w:val="0"/>
      <w:marBottom w:val="0"/>
      <w:divBdr>
        <w:top w:val="none" w:sz="0" w:space="0" w:color="auto"/>
        <w:left w:val="none" w:sz="0" w:space="0" w:color="auto"/>
        <w:bottom w:val="none" w:sz="0" w:space="0" w:color="auto"/>
        <w:right w:val="none" w:sz="0" w:space="0" w:color="auto"/>
      </w:divBdr>
    </w:div>
    <w:div w:id="1058163487">
      <w:bodyDiv w:val="1"/>
      <w:marLeft w:val="0"/>
      <w:marRight w:val="0"/>
      <w:marTop w:val="0"/>
      <w:marBottom w:val="0"/>
      <w:divBdr>
        <w:top w:val="none" w:sz="0" w:space="0" w:color="auto"/>
        <w:left w:val="none" w:sz="0" w:space="0" w:color="auto"/>
        <w:bottom w:val="none" w:sz="0" w:space="0" w:color="auto"/>
        <w:right w:val="none" w:sz="0" w:space="0" w:color="auto"/>
      </w:divBdr>
    </w:div>
    <w:div w:id="1068267907">
      <w:bodyDiv w:val="1"/>
      <w:marLeft w:val="0"/>
      <w:marRight w:val="0"/>
      <w:marTop w:val="0"/>
      <w:marBottom w:val="0"/>
      <w:divBdr>
        <w:top w:val="none" w:sz="0" w:space="0" w:color="auto"/>
        <w:left w:val="none" w:sz="0" w:space="0" w:color="auto"/>
        <w:bottom w:val="none" w:sz="0" w:space="0" w:color="auto"/>
        <w:right w:val="none" w:sz="0" w:space="0" w:color="auto"/>
      </w:divBdr>
    </w:div>
    <w:div w:id="1077247104">
      <w:bodyDiv w:val="1"/>
      <w:marLeft w:val="0"/>
      <w:marRight w:val="0"/>
      <w:marTop w:val="0"/>
      <w:marBottom w:val="0"/>
      <w:divBdr>
        <w:top w:val="none" w:sz="0" w:space="0" w:color="auto"/>
        <w:left w:val="none" w:sz="0" w:space="0" w:color="auto"/>
        <w:bottom w:val="none" w:sz="0" w:space="0" w:color="auto"/>
        <w:right w:val="none" w:sz="0" w:space="0" w:color="auto"/>
      </w:divBdr>
    </w:div>
    <w:div w:id="1116287244">
      <w:bodyDiv w:val="1"/>
      <w:marLeft w:val="0"/>
      <w:marRight w:val="0"/>
      <w:marTop w:val="0"/>
      <w:marBottom w:val="0"/>
      <w:divBdr>
        <w:top w:val="none" w:sz="0" w:space="0" w:color="auto"/>
        <w:left w:val="none" w:sz="0" w:space="0" w:color="auto"/>
        <w:bottom w:val="none" w:sz="0" w:space="0" w:color="auto"/>
        <w:right w:val="none" w:sz="0" w:space="0" w:color="auto"/>
      </w:divBdr>
    </w:div>
    <w:div w:id="1164734754">
      <w:bodyDiv w:val="1"/>
      <w:marLeft w:val="0"/>
      <w:marRight w:val="0"/>
      <w:marTop w:val="0"/>
      <w:marBottom w:val="0"/>
      <w:divBdr>
        <w:top w:val="none" w:sz="0" w:space="0" w:color="auto"/>
        <w:left w:val="none" w:sz="0" w:space="0" w:color="auto"/>
        <w:bottom w:val="none" w:sz="0" w:space="0" w:color="auto"/>
        <w:right w:val="none" w:sz="0" w:space="0" w:color="auto"/>
      </w:divBdr>
    </w:div>
    <w:div w:id="1174881803">
      <w:bodyDiv w:val="1"/>
      <w:marLeft w:val="0"/>
      <w:marRight w:val="0"/>
      <w:marTop w:val="0"/>
      <w:marBottom w:val="0"/>
      <w:divBdr>
        <w:top w:val="none" w:sz="0" w:space="0" w:color="auto"/>
        <w:left w:val="none" w:sz="0" w:space="0" w:color="auto"/>
        <w:bottom w:val="none" w:sz="0" w:space="0" w:color="auto"/>
        <w:right w:val="none" w:sz="0" w:space="0" w:color="auto"/>
      </w:divBdr>
    </w:div>
    <w:div w:id="1177158400">
      <w:bodyDiv w:val="1"/>
      <w:marLeft w:val="0"/>
      <w:marRight w:val="0"/>
      <w:marTop w:val="0"/>
      <w:marBottom w:val="0"/>
      <w:divBdr>
        <w:top w:val="none" w:sz="0" w:space="0" w:color="auto"/>
        <w:left w:val="none" w:sz="0" w:space="0" w:color="auto"/>
        <w:bottom w:val="none" w:sz="0" w:space="0" w:color="auto"/>
        <w:right w:val="none" w:sz="0" w:space="0" w:color="auto"/>
      </w:divBdr>
    </w:div>
    <w:div w:id="1187477452">
      <w:bodyDiv w:val="1"/>
      <w:marLeft w:val="0"/>
      <w:marRight w:val="0"/>
      <w:marTop w:val="0"/>
      <w:marBottom w:val="0"/>
      <w:divBdr>
        <w:top w:val="none" w:sz="0" w:space="0" w:color="auto"/>
        <w:left w:val="none" w:sz="0" w:space="0" w:color="auto"/>
        <w:bottom w:val="none" w:sz="0" w:space="0" w:color="auto"/>
        <w:right w:val="none" w:sz="0" w:space="0" w:color="auto"/>
      </w:divBdr>
    </w:div>
    <w:div w:id="1205484480">
      <w:bodyDiv w:val="1"/>
      <w:marLeft w:val="0"/>
      <w:marRight w:val="0"/>
      <w:marTop w:val="0"/>
      <w:marBottom w:val="0"/>
      <w:divBdr>
        <w:top w:val="none" w:sz="0" w:space="0" w:color="auto"/>
        <w:left w:val="none" w:sz="0" w:space="0" w:color="auto"/>
        <w:bottom w:val="none" w:sz="0" w:space="0" w:color="auto"/>
        <w:right w:val="none" w:sz="0" w:space="0" w:color="auto"/>
      </w:divBdr>
    </w:div>
    <w:div w:id="1210067185">
      <w:bodyDiv w:val="1"/>
      <w:marLeft w:val="0"/>
      <w:marRight w:val="0"/>
      <w:marTop w:val="0"/>
      <w:marBottom w:val="0"/>
      <w:divBdr>
        <w:top w:val="none" w:sz="0" w:space="0" w:color="auto"/>
        <w:left w:val="none" w:sz="0" w:space="0" w:color="auto"/>
        <w:bottom w:val="none" w:sz="0" w:space="0" w:color="auto"/>
        <w:right w:val="none" w:sz="0" w:space="0" w:color="auto"/>
      </w:divBdr>
    </w:div>
    <w:div w:id="1230650271">
      <w:bodyDiv w:val="1"/>
      <w:marLeft w:val="0"/>
      <w:marRight w:val="0"/>
      <w:marTop w:val="0"/>
      <w:marBottom w:val="0"/>
      <w:divBdr>
        <w:top w:val="none" w:sz="0" w:space="0" w:color="auto"/>
        <w:left w:val="none" w:sz="0" w:space="0" w:color="auto"/>
        <w:bottom w:val="none" w:sz="0" w:space="0" w:color="auto"/>
        <w:right w:val="none" w:sz="0" w:space="0" w:color="auto"/>
      </w:divBdr>
    </w:div>
    <w:div w:id="1245455482">
      <w:bodyDiv w:val="1"/>
      <w:marLeft w:val="0"/>
      <w:marRight w:val="0"/>
      <w:marTop w:val="0"/>
      <w:marBottom w:val="0"/>
      <w:divBdr>
        <w:top w:val="none" w:sz="0" w:space="0" w:color="auto"/>
        <w:left w:val="none" w:sz="0" w:space="0" w:color="auto"/>
        <w:bottom w:val="none" w:sz="0" w:space="0" w:color="auto"/>
        <w:right w:val="none" w:sz="0" w:space="0" w:color="auto"/>
      </w:divBdr>
    </w:div>
    <w:div w:id="1279020085">
      <w:bodyDiv w:val="1"/>
      <w:marLeft w:val="0"/>
      <w:marRight w:val="0"/>
      <w:marTop w:val="0"/>
      <w:marBottom w:val="0"/>
      <w:divBdr>
        <w:top w:val="none" w:sz="0" w:space="0" w:color="auto"/>
        <w:left w:val="none" w:sz="0" w:space="0" w:color="auto"/>
        <w:bottom w:val="none" w:sz="0" w:space="0" w:color="auto"/>
        <w:right w:val="none" w:sz="0" w:space="0" w:color="auto"/>
      </w:divBdr>
    </w:div>
    <w:div w:id="1282497021">
      <w:bodyDiv w:val="1"/>
      <w:marLeft w:val="0"/>
      <w:marRight w:val="0"/>
      <w:marTop w:val="0"/>
      <w:marBottom w:val="0"/>
      <w:divBdr>
        <w:top w:val="none" w:sz="0" w:space="0" w:color="auto"/>
        <w:left w:val="none" w:sz="0" w:space="0" w:color="auto"/>
        <w:bottom w:val="none" w:sz="0" w:space="0" w:color="auto"/>
        <w:right w:val="none" w:sz="0" w:space="0" w:color="auto"/>
      </w:divBdr>
    </w:div>
    <w:div w:id="1312556631">
      <w:bodyDiv w:val="1"/>
      <w:marLeft w:val="0"/>
      <w:marRight w:val="0"/>
      <w:marTop w:val="0"/>
      <w:marBottom w:val="0"/>
      <w:divBdr>
        <w:top w:val="none" w:sz="0" w:space="0" w:color="auto"/>
        <w:left w:val="none" w:sz="0" w:space="0" w:color="auto"/>
        <w:bottom w:val="none" w:sz="0" w:space="0" w:color="auto"/>
        <w:right w:val="none" w:sz="0" w:space="0" w:color="auto"/>
      </w:divBdr>
    </w:div>
    <w:div w:id="1319191979">
      <w:bodyDiv w:val="1"/>
      <w:marLeft w:val="0"/>
      <w:marRight w:val="0"/>
      <w:marTop w:val="0"/>
      <w:marBottom w:val="0"/>
      <w:divBdr>
        <w:top w:val="none" w:sz="0" w:space="0" w:color="auto"/>
        <w:left w:val="none" w:sz="0" w:space="0" w:color="auto"/>
        <w:bottom w:val="none" w:sz="0" w:space="0" w:color="auto"/>
        <w:right w:val="none" w:sz="0" w:space="0" w:color="auto"/>
      </w:divBdr>
    </w:div>
    <w:div w:id="1336568446">
      <w:bodyDiv w:val="1"/>
      <w:marLeft w:val="0"/>
      <w:marRight w:val="0"/>
      <w:marTop w:val="0"/>
      <w:marBottom w:val="0"/>
      <w:divBdr>
        <w:top w:val="none" w:sz="0" w:space="0" w:color="auto"/>
        <w:left w:val="none" w:sz="0" w:space="0" w:color="auto"/>
        <w:bottom w:val="none" w:sz="0" w:space="0" w:color="auto"/>
        <w:right w:val="none" w:sz="0" w:space="0" w:color="auto"/>
      </w:divBdr>
    </w:div>
    <w:div w:id="1349022739">
      <w:bodyDiv w:val="1"/>
      <w:marLeft w:val="0"/>
      <w:marRight w:val="0"/>
      <w:marTop w:val="0"/>
      <w:marBottom w:val="0"/>
      <w:divBdr>
        <w:top w:val="none" w:sz="0" w:space="0" w:color="auto"/>
        <w:left w:val="none" w:sz="0" w:space="0" w:color="auto"/>
        <w:bottom w:val="none" w:sz="0" w:space="0" w:color="auto"/>
        <w:right w:val="none" w:sz="0" w:space="0" w:color="auto"/>
      </w:divBdr>
    </w:div>
    <w:div w:id="1350571612">
      <w:bodyDiv w:val="1"/>
      <w:marLeft w:val="0"/>
      <w:marRight w:val="0"/>
      <w:marTop w:val="0"/>
      <w:marBottom w:val="0"/>
      <w:divBdr>
        <w:top w:val="none" w:sz="0" w:space="0" w:color="auto"/>
        <w:left w:val="none" w:sz="0" w:space="0" w:color="auto"/>
        <w:bottom w:val="none" w:sz="0" w:space="0" w:color="auto"/>
        <w:right w:val="none" w:sz="0" w:space="0" w:color="auto"/>
      </w:divBdr>
    </w:div>
    <w:div w:id="1423646460">
      <w:bodyDiv w:val="1"/>
      <w:marLeft w:val="0"/>
      <w:marRight w:val="0"/>
      <w:marTop w:val="0"/>
      <w:marBottom w:val="0"/>
      <w:divBdr>
        <w:top w:val="none" w:sz="0" w:space="0" w:color="auto"/>
        <w:left w:val="none" w:sz="0" w:space="0" w:color="auto"/>
        <w:bottom w:val="none" w:sz="0" w:space="0" w:color="auto"/>
        <w:right w:val="none" w:sz="0" w:space="0" w:color="auto"/>
      </w:divBdr>
    </w:div>
    <w:div w:id="1452868734">
      <w:bodyDiv w:val="1"/>
      <w:marLeft w:val="0"/>
      <w:marRight w:val="0"/>
      <w:marTop w:val="0"/>
      <w:marBottom w:val="0"/>
      <w:divBdr>
        <w:top w:val="none" w:sz="0" w:space="0" w:color="auto"/>
        <w:left w:val="none" w:sz="0" w:space="0" w:color="auto"/>
        <w:bottom w:val="none" w:sz="0" w:space="0" w:color="auto"/>
        <w:right w:val="none" w:sz="0" w:space="0" w:color="auto"/>
      </w:divBdr>
    </w:div>
    <w:div w:id="1480145046">
      <w:bodyDiv w:val="1"/>
      <w:marLeft w:val="0"/>
      <w:marRight w:val="0"/>
      <w:marTop w:val="0"/>
      <w:marBottom w:val="0"/>
      <w:divBdr>
        <w:top w:val="none" w:sz="0" w:space="0" w:color="auto"/>
        <w:left w:val="none" w:sz="0" w:space="0" w:color="auto"/>
        <w:bottom w:val="none" w:sz="0" w:space="0" w:color="auto"/>
        <w:right w:val="none" w:sz="0" w:space="0" w:color="auto"/>
      </w:divBdr>
    </w:div>
    <w:div w:id="1535384938">
      <w:bodyDiv w:val="1"/>
      <w:marLeft w:val="0"/>
      <w:marRight w:val="0"/>
      <w:marTop w:val="0"/>
      <w:marBottom w:val="0"/>
      <w:divBdr>
        <w:top w:val="none" w:sz="0" w:space="0" w:color="auto"/>
        <w:left w:val="none" w:sz="0" w:space="0" w:color="auto"/>
        <w:bottom w:val="none" w:sz="0" w:space="0" w:color="auto"/>
        <w:right w:val="none" w:sz="0" w:space="0" w:color="auto"/>
      </w:divBdr>
    </w:div>
    <w:div w:id="1542788853">
      <w:bodyDiv w:val="1"/>
      <w:marLeft w:val="0"/>
      <w:marRight w:val="0"/>
      <w:marTop w:val="0"/>
      <w:marBottom w:val="0"/>
      <w:divBdr>
        <w:top w:val="none" w:sz="0" w:space="0" w:color="auto"/>
        <w:left w:val="none" w:sz="0" w:space="0" w:color="auto"/>
        <w:bottom w:val="none" w:sz="0" w:space="0" w:color="auto"/>
        <w:right w:val="none" w:sz="0" w:space="0" w:color="auto"/>
      </w:divBdr>
    </w:div>
    <w:div w:id="1580557272">
      <w:bodyDiv w:val="1"/>
      <w:marLeft w:val="0"/>
      <w:marRight w:val="0"/>
      <w:marTop w:val="0"/>
      <w:marBottom w:val="0"/>
      <w:divBdr>
        <w:top w:val="none" w:sz="0" w:space="0" w:color="auto"/>
        <w:left w:val="none" w:sz="0" w:space="0" w:color="auto"/>
        <w:bottom w:val="none" w:sz="0" w:space="0" w:color="auto"/>
        <w:right w:val="none" w:sz="0" w:space="0" w:color="auto"/>
      </w:divBdr>
    </w:div>
    <w:div w:id="1617441110">
      <w:bodyDiv w:val="1"/>
      <w:marLeft w:val="0"/>
      <w:marRight w:val="0"/>
      <w:marTop w:val="0"/>
      <w:marBottom w:val="0"/>
      <w:divBdr>
        <w:top w:val="none" w:sz="0" w:space="0" w:color="auto"/>
        <w:left w:val="none" w:sz="0" w:space="0" w:color="auto"/>
        <w:bottom w:val="none" w:sz="0" w:space="0" w:color="auto"/>
        <w:right w:val="none" w:sz="0" w:space="0" w:color="auto"/>
      </w:divBdr>
    </w:div>
    <w:div w:id="1644969822">
      <w:bodyDiv w:val="1"/>
      <w:marLeft w:val="0"/>
      <w:marRight w:val="0"/>
      <w:marTop w:val="0"/>
      <w:marBottom w:val="0"/>
      <w:divBdr>
        <w:top w:val="none" w:sz="0" w:space="0" w:color="auto"/>
        <w:left w:val="none" w:sz="0" w:space="0" w:color="auto"/>
        <w:bottom w:val="none" w:sz="0" w:space="0" w:color="auto"/>
        <w:right w:val="none" w:sz="0" w:space="0" w:color="auto"/>
      </w:divBdr>
    </w:div>
    <w:div w:id="1681270877">
      <w:bodyDiv w:val="1"/>
      <w:marLeft w:val="0"/>
      <w:marRight w:val="0"/>
      <w:marTop w:val="0"/>
      <w:marBottom w:val="0"/>
      <w:divBdr>
        <w:top w:val="none" w:sz="0" w:space="0" w:color="auto"/>
        <w:left w:val="none" w:sz="0" w:space="0" w:color="auto"/>
        <w:bottom w:val="none" w:sz="0" w:space="0" w:color="auto"/>
        <w:right w:val="none" w:sz="0" w:space="0" w:color="auto"/>
      </w:divBdr>
    </w:div>
    <w:div w:id="1701274475">
      <w:bodyDiv w:val="1"/>
      <w:marLeft w:val="0"/>
      <w:marRight w:val="0"/>
      <w:marTop w:val="0"/>
      <w:marBottom w:val="0"/>
      <w:divBdr>
        <w:top w:val="none" w:sz="0" w:space="0" w:color="auto"/>
        <w:left w:val="none" w:sz="0" w:space="0" w:color="auto"/>
        <w:bottom w:val="none" w:sz="0" w:space="0" w:color="auto"/>
        <w:right w:val="none" w:sz="0" w:space="0" w:color="auto"/>
      </w:divBdr>
    </w:div>
    <w:div w:id="1719236441">
      <w:bodyDiv w:val="1"/>
      <w:marLeft w:val="0"/>
      <w:marRight w:val="0"/>
      <w:marTop w:val="0"/>
      <w:marBottom w:val="0"/>
      <w:divBdr>
        <w:top w:val="none" w:sz="0" w:space="0" w:color="auto"/>
        <w:left w:val="none" w:sz="0" w:space="0" w:color="auto"/>
        <w:bottom w:val="none" w:sz="0" w:space="0" w:color="auto"/>
        <w:right w:val="none" w:sz="0" w:space="0" w:color="auto"/>
      </w:divBdr>
    </w:div>
    <w:div w:id="1723365626">
      <w:bodyDiv w:val="1"/>
      <w:marLeft w:val="0"/>
      <w:marRight w:val="0"/>
      <w:marTop w:val="0"/>
      <w:marBottom w:val="0"/>
      <w:divBdr>
        <w:top w:val="none" w:sz="0" w:space="0" w:color="auto"/>
        <w:left w:val="none" w:sz="0" w:space="0" w:color="auto"/>
        <w:bottom w:val="none" w:sz="0" w:space="0" w:color="auto"/>
        <w:right w:val="none" w:sz="0" w:space="0" w:color="auto"/>
      </w:divBdr>
    </w:div>
    <w:div w:id="1730151742">
      <w:bodyDiv w:val="1"/>
      <w:marLeft w:val="0"/>
      <w:marRight w:val="0"/>
      <w:marTop w:val="0"/>
      <w:marBottom w:val="0"/>
      <w:divBdr>
        <w:top w:val="none" w:sz="0" w:space="0" w:color="auto"/>
        <w:left w:val="none" w:sz="0" w:space="0" w:color="auto"/>
        <w:bottom w:val="none" w:sz="0" w:space="0" w:color="auto"/>
        <w:right w:val="none" w:sz="0" w:space="0" w:color="auto"/>
      </w:divBdr>
      <w:divsChild>
        <w:div w:id="466556468">
          <w:marLeft w:val="576"/>
          <w:marRight w:val="0"/>
          <w:marTop w:val="79"/>
          <w:marBottom w:val="0"/>
          <w:divBdr>
            <w:top w:val="none" w:sz="0" w:space="0" w:color="auto"/>
            <w:left w:val="none" w:sz="0" w:space="0" w:color="auto"/>
            <w:bottom w:val="none" w:sz="0" w:space="0" w:color="auto"/>
            <w:right w:val="none" w:sz="0" w:space="0" w:color="auto"/>
          </w:divBdr>
        </w:div>
        <w:div w:id="1398673126">
          <w:marLeft w:val="576"/>
          <w:marRight w:val="0"/>
          <w:marTop w:val="79"/>
          <w:marBottom w:val="0"/>
          <w:divBdr>
            <w:top w:val="none" w:sz="0" w:space="0" w:color="auto"/>
            <w:left w:val="none" w:sz="0" w:space="0" w:color="auto"/>
            <w:bottom w:val="none" w:sz="0" w:space="0" w:color="auto"/>
            <w:right w:val="none" w:sz="0" w:space="0" w:color="auto"/>
          </w:divBdr>
        </w:div>
        <w:div w:id="1583025101">
          <w:marLeft w:val="576"/>
          <w:marRight w:val="0"/>
          <w:marTop w:val="79"/>
          <w:marBottom w:val="0"/>
          <w:divBdr>
            <w:top w:val="none" w:sz="0" w:space="0" w:color="auto"/>
            <w:left w:val="none" w:sz="0" w:space="0" w:color="auto"/>
            <w:bottom w:val="none" w:sz="0" w:space="0" w:color="auto"/>
            <w:right w:val="none" w:sz="0" w:space="0" w:color="auto"/>
          </w:divBdr>
        </w:div>
      </w:divsChild>
    </w:div>
    <w:div w:id="1843734783">
      <w:bodyDiv w:val="1"/>
      <w:marLeft w:val="0"/>
      <w:marRight w:val="0"/>
      <w:marTop w:val="0"/>
      <w:marBottom w:val="0"/>
      <w:divBdr>
        <w:top w:val="none" w:sz="0" w:space="0" w:color="auto"/>
        <w:left w:val="none" w:sz="0" w:space="0" w:color="auto"/>
        <w:bottom w:val="none" w:sz="0" w:space="0" w:color="auto"/>
        <w:right w:val="none" w:sz="0" w:space="0" w:color="auto"/>
      </w:divBdr>
      <w:divsChild>
        <w:div w:id="322858969">
          <w:marLeft w:val="0"/>
          <w:marRight w:val="0"/>
          <w:marTop w:val="0"/>
          <w:marBottom w:val="0"/>
          <w:divBdr>
            <w:top w:val="none" w:sz="0" w:space="0" w:color="auto"/>
            <w:left w:val="none" w:sz="0" w:space="0" w:color="auto"/>
            <w:bottom w:val="none" w:sz="0" w:space="0" w:color="auto"/>
            <w:right w:val="none" w:sz="0" w:space="0" w:color="auto"/>
          </w:divBdr>
        </w:div>
        <w:div w:id="1286886779">
          <w:marLeft w:val="0"/>
          <w:marRight w:val="0"/>
          <w:marTop w:val="0"/>
          <w:marBottom w:val="0"/>
          <w:divBdr>
            <w:top w:val="none" w:sz="0" w:space="0" w:color="auto"/>
            <w:left w:val="none" w:sz="0" w:space="0" w:color="auto"/>
            <w:bottom w:val="none" w:sz="0" w:space="0" w:color="auto"/>
            <w:right w:val="none" w:sz="0" w:space="0" w:color="auto"/>
          </w:divBdr>
        </w:div>
        <w:div w:id="1443840668">
          <w:marLeft w:val="0"/>
          <w:marRight w:val="0"/>
          <w:marTop w:val="0"/>
          <w:marBottom w:val="0"/>
          <w:divBdr>
            <w:top w:val="none" w:sz="0" w:space="0" w:color="auto"/>
            <w:left w:val="none" w:sz="0" w:space="0" w:color="auto"/>
            <w:bottom w:val="none" w:sz="0" w:space="0" w:color="auto"/>
            <w:right w:val="none" w:sz="0" w:space="0" w:color="auto"/>
          </w:divBdr>
        </w:div>
        <w:div w:id="1780948144">
          <w:marLeft w:val="0"/>
          <w:marRight w:val="0"/>
          <w:marTop w:val="0"/>
          <w:marBottom w:val="0"/>
          <w:divBdr>
            <w:top w:val="none" w:sz="0" w:space="0" w:color="auto"/>
            <w:left w:val="none" w:sz="0" w:space="0" w:color="auto"/>
            <w:bottom w:val="none" w:sz="0" w:space="0" w:color="auto"/>
            <w:right w:val="none" w:sz="0" w:space="0" w:color="auto"/>
          </w:divBdr>
        </w:div>
        <w:div w:id="1848641612">
          <w:marLeft w:val="0"/>
          <w:marRight w:val="0"/>
          <w:marTop w:val="0"/>
          <w:marBottom w:val="0"/>
          <w:divBdr>
            <w:top w:val="none" w:sz="0" w:space="0" w:color="auto"/>
            <w:left w:val="none" w:sz="0" w:space="0" w:color="auto"/>
            <w:bottom w:val="none" w:sz="0" w:space="0" w:color="auto"/>
            <w:right w:val="none" w:sz="0" w:space="0" w:color="auto"/>
          </w:divBdr>
        </w:div>
        <w:div w:id="1883712738">
          <w:marLeft w:val="0"/>
          <w:marRight w:val="0"/>
          <w:marTop w:val="0"/>
          <w:marBottom w:val="0"/>
          <w:divBdr>
            <w:top w:val="none" w:sz="0" w:space="0" w:color="auto"/>
            <w:left w:val="none" w:sz="0" w:space="0" w:color="auto"/>
            <w:bottom w:val="none" w:sz="0" w:space="0" w:color="auto"/>
            <w:right w:val="none" w:sz="0" w:space="0" w:color="auto"/>
          </w:divBdr>
        </w:div>
      </w:divsChild>
    </w:div>
    <w:div w:id="1873106868">
      <w:bodyDiv w:val="1"/>
      <w:marLeft w:val="0"/>
      <w:marRight w:val="0"/>
      <w:marTop w:val="0"/>
      <w:marBottom w:val="0"/>
      <w:divBdr>
        <w:top w:val="none" w:sz="0" w:space="0" w:color="auto"/>
        <w:left w:val="none" w:sz="0" w:space="0" w:color="auto"/>
        <w:bottom w:val="none" w:sz="0" w:space="0" w:color="auto"/>
        <w:right w:val="none" w:sz="0" w:space="0" w:color="auto"/>
      </w:divBdr>
    </w:div>
    <w:div w:id="1904561567">
      <w:bodyDiv w:val="1"/>
      <w:marLeft w:val="0"/>
      <w:marRight w:val="0"/>
      <w:marTop w:val="0"/>
      <w:marBottom w:val="0"/>
      <w:divBdr>
        <w:top w:val="none" w:sz="0" w:space="0" w:color="auto"/>
        <w:left w:val="none" w:sz="0" w:space="0" w:color="auto"/>
        <w:bottom w:val="none" w:sz="0" w:space="0" w:color="auto"/>
        <w:right w:val="none" w:sz="0" w:space="0" w:color="auto"/>
      </w:divBdr>
    </w:div>
    <w:div w:id="1907255121">
      <w:bodyDiv w:val="1"/>
      <w:marLeft w:val="0"/>
      <w:marRight w:val="0"/>
      <w:marTop w:val="0"/>
      <w:marBottom w:val="0"/>
      <w:divBdr>
        <w:top w:val="none" w:sz="0" w:space="0" w:color="auto"/>
        <w:left w:val="none" w:sz="0" w:space="0" w:color="auto"/>
        <w:bottom w:val="none" w:sz="0" w:space="0" w:color="auto"/>
        <w:right w:val="none" w:sz="0" w:space="0" w:color="auto"/>
      </w:divBdr>
    </w:div>
    <w:div w:id="1925213897">
      <w:bodyDiv w:val="1"/>
      <w:marLeft w:val="0"/>
      <w:marRight w:val="0"/>
      <w:marTop w:val="0"/>
      <w:marBottom w:val="0"/>
      <w:divBdr>
        <w:top w:val="none" w:sz="0" w:space="0" w:color="auto"/>
        <w:left w:val="none" w:sz="0" w:space="0" w:color="auto"/>
        <w:bottom w:val="none" w:sz="0" w:space="0" w:color="auto"/>
        <w:right w:val="none" w:sz="0" w:space="0" w:color="auto"/>
      </w:divBdr>
    </w:div>
    <w:div w:id="1927811356">
      <w:bodyDiv w:val="1"/>
      <w:marLeft w:val="0"/>
      <w:marRight w:val="0"/>
      <w:marTop w:val="0"/>
      <w:marBottom w:val="0"/>
      <w:divBdr>
        <w:top w:val="none" w:sz="0" w:space="0" w:color="auto"/>
        <w:left w:val="none" w:sz="0" w:space="0" w:color="auto"/>
        <w:bottom w:val="none" w:sz="0" w:space="0" w:color="auto"/>
        <w:right w:val="none" w:sz="0" w:space="0" w:color="auto"/>
      </w:divBdr>
    </w:div>
    <w:div w:id="1979070361">
      <w:bodyDiv w:val="1"/>
      <w:marLeft w:val="0"/>
      <w:marRight w:val="0"/>
      <w:marTop w:val="0"/>
      <w:marBottom w:val="0"/>
      <w:divBdr>
        <w:top w:val="none" w:sz="0" w:space="0" w:color="auto"/>
        <w:left w:val="none" w:sz="0" w:space="0" w:color="auto"/>
        <w:bottom w:val="none" w:sz="0" w:space="0" w:color="auto"/>
        <w:right w:val="none" w:sz="0" w:space="0" w:color="auto"/>
      </w:divBdr>
    </w:div>
    <w:div w:id="2054427228">
      <w:bodyDiv w:val="1"/>
      <w:marLeft w:val="0"/>
      <w:marRight w:val="0"/>
      <w:marTop w:val="0"/>
      <w:marBottom w:val="0"/>
      <w:divBdr>
        <w:top w:val="none" w:sz="0" w:space="0" w:color="auto"/>
        <w:left w:val="none" w:sz="0" w:space="0" w:color="auto"/>
        <w:bottom w:val="none" w:sz="0" w:space="0" w:color="auto"/>
        <w:right w:val="none" w:sz="0" w:space="0" w:color="auto"/>
      </w:divBdr>
    </w:div>
    <w:div w:id="21438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aram.gov.lv/lv/valsts-ikt-arhitektur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c.europa.eu/esco/portal/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hugo.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tvija.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qid=1578392227719&amp;uri=CELEX%3A52019DC0650" TargetMode="External"/><Relationship Id="rId13" Type="http://schemas.openxmlformats.org/officeDocument/2006/relationships/hyperlink" Target="https://ec.europa.eu/eurostat/cache/metadata/en/tepsr_sp410_esmsip2.htm" TargetMode="External"/><Relationship Id="rId18" Type="http://schemas.openxmlformats.org/officeDocument/2006/relationships/hyperlink" Target="https://ec.europa.eu/education/resources-and-tools/document-library/eea-communication-sept2020_lv" TargetMode="External"/><Relationship Id="rId26" Type="http://schemas.openxmlformats.org/officeDocument/2006/relationships/hyperlink" Target="https://eur-lex.europa.eu/legal-content/LV/TXT/?uri=celex%3A32016R0679" TargetMode="External"/><Relationship Id="rId39" Type="http://schemas.openxmlformats.org/officeDocument/2006/relationships/hyperlink" Target="https://ec.europa.eu/transparency/regexpert/index.cfm?do=groupDetail.groupMeetingDoc&amp;docid=36608" TargetMode="External"/><Relationship Id="rId3" Type="http://schemas.openxmlformats.org/officeDocument/2006/relationships/hyperlink" Target="https://ec.europa.eu/digital-single-market/en/scoreboard/latvia" TargetMode="External"/><Relationship Id="rId21" Type="http://schemas.openxmlformats.org/officeDocument/2006/relationships/hyperlink" Target="https://ec.europa.eu/digital-single-market/en/scoreboard/latvia" TargetMode="External"/><Relationship Id="rId34" Type="http://schemas.openxmlformats.org/officeDocument/2006/relationships/hyperlink" Target="https://ec.europa.eu/esco/portal" TargetMode="External"/><Relationship Id="rId7" Type="http://schemas.openxmlformats.org/officeDocument/2006/relationships/hyperlink" Target="https://ec.europa.eu/info/strategy/priorities-2019-2024/europe-fit-digital-age_lv" TargetMode="External"/><Relationship Id="rId12" Type="http://schemas.openxmlformats.org/officeDocument/2006/relationships/hyperlink" Target="https://eur-lex.europa.eu/legal-content/LV/TXT/PDF/?uri=CELEX:32018H0604(01)&amp;from=EN" TargetMode="External"/><Relationship Id="rId17" Type="http://schemas.openxmlformats.org/officeDocument/2006/relationships/hyperlink" Target="https://eur-lex.europa.eu/legal-content/LV/TXT/PDF/?uri=CELEX:52018DC0022&amp;from=EN" TargetMode="External"/><Relationship Id="rId25" Type="http://schemas.openxmlformats.org/officeDocument/2006/relationships/hyperlink" Target="https://ec.europa.eu/info/strategy/priorities-2019-2024/europe-fit-digital-age/european-data-strategy_en" TargetMode="External"/><Relationship Id="rId33" Type="http://schemas.openxmlformats.org/officeDocument/2006/relationships/hyperlink" Target="http://tap.mk.gov.lv/lv/mk/tap/?pid=40486547&amp;mode=mk&amp;date=2020-06-30" TargetMode="External"/><Relationship Id="rId38" Type="http://schemas.openxmlformats.org/officeDocument/2006/relationships/hyperlink" Target="https://eur-lex.europa.eu/legal-content/EN/TXT/?uri=COM:2020:65:FIN" TargetMode="External"/><Relationship Id="rId2" Type="http://schemas.openxmlformats.org/officeDocument/2006/relationships/hyperlink" Target="https://eur-lex.europa.eu/legal-content/EN/TXT/?uri=CELEX%3A52018AR3951" TargetMode="External"/><Relationship Id="rId16" Type="http://schemas.openxmlformats.org/officeDocument/2006/relationships/hyperlink" Target="https://digital-agenda-data.eu/datasets/desi/indicators" TargetMode="External"/><Relationship Id="rId20" Type="http://schemas.openxmlformats.org/officeDocument/2006/relationships/hyperlink" Target="https://standards.cen.eu/dyn/www/f?p=204:110:0::::FSP_PROJECT,FSP_ORG_ID:67073,1218399&amp;cs=1A148766F9EC80CBD3340728E3B8BB892" TargetMode="External"/><Relationship Id="rId29" Type="http://schemas.openxmlformats.org/officeDocument/2006/relationships/hyperlink" Target="http://tap.mk.gov.lv/mk/tap/?pid=40476165" TargetMode="External"/><Relationship Id="rId41" Type="http://schemas.openxmlformats.org/officeDocument/2006/relationships/hyperlink" Target="https://likumi.lv/doc.php?id=243230" TargetMode="External"/><Relationship Id="rId1" Type="http://schemas.openxmlformats.org/officeDocument/2006/relationships/hyperlink" Target="https://www.pkc.gov.lv/sites/default/files/inline-files/20200204_NAP_2021_2027_gala_redakcija_projekts.pdf" TargetMode="External"/><Relationship Id="rId6" Type="http://schemas.openxmlformats.org/officeDocument/2006/relationships/hyperlink" Target="https://eur-lex.europa.eu/legal-content/EN/TXT/?uri=CELEX%3A52018AR3951" TargetMode="External"/><Relationship Id="rId11" Type="http://schemas.openxmlformats.org/officeDocument/2006/relationships/hyperlink" Target="https://www.oecd.org/latvia/going-digital-in-latvia-8eec1828-en.htm" TargetMode="External"/><Relationship Id="rId24" Type="http://schemas.openxmlformats.org/officeDocument/2006/relationships/hyperlink" Target="https://eur-lex.europa.eu/legal-content/LV/TXT/?uri=CELEX%3A32014R0910" TargetMode="External"/><Relationship Id="rId32" Type="http://schemas.openxmlformats.org/officeDocument/2006/relationships/hyperlink" Target="http://m.likumi.lv/ta/id/312410-par-pakalpojumu-vides-pilnveides-planu-2020-2023-gadam" TargetMode="External"/><Relationship Id="rId37" Type="http://schemas.openxmlformats.org/officeDocument/2006/relationships/hyperlink" Target="https://likumi.lv/ta/id/225418-civillikums" TargetMode="External"/><Relationship Id="rId40" Type="http://schemas.openxmlformats.org/officeDocument/2006/relationships/hyperlink" Target="https://www.bmwi.de/Redaktion/EN/Dossier/regulatory-test-beds-testing-environments-for-innovation-and-regulation.html" TargetMode="External"/><Relationship Id="rId5" Type="http://schemas.openxmlformats.org/officeDocument/2006/relationships/hyperlink" Target="https://www.pkc.gov.lv/sites/default/files/inline-files/Latvija_2030_7.pdf" TargetMode="External"/><Relationship Id="rId15" Type="http://schemas.openxmlformats.org/officeDocument/2006/relationships/hyperlink" Target="https://epale.ec.europa.eu/lv/node/300086" TargetMode="External"/><Relationship Id="rId23" Type="http://schemas.openxmlformats.org/officeDocument/2006/relationships/hyperlink" Target="https://www.notifications.service.gov.uk/" TargetMode="External"/><Relationship Id="rId28" Type="http://schemas.openxmlformats.org/officeDocument/2006/relationships/hyperlink" Target="https://likumi.lv/ta/id/311673-par-pasakumu-planu-noziedzigi-iegutu-lidzeklu-legalizacijas-terorisma-un-proliferacijas-finansesanas-noversanai-laikposmam-no-2020-lidz-2022-gadam" TargetMode="External"/><Relationship Id="rId36" Type="http://schemas.openxmlformats.org/officeDocument/2006/relationships/hyperlink" Target="https://www.izm.gov.lv/lv/media/3679/download" TargetMode="External"/><Relationship Id="rId10" Type="http://schemas.openxmlformats.org/officeDocument/2006/relationships/hyperlink" Target="https://www.pkc.gov.lv/sites/default/files/inline-files/NAP2027_apstiprin%C4%81ts%20Saeim%C4%81_1.pdf" TargetMode="External"/><Relationship Id="rId19" Type="http://schemas.openxmlformats.org/officeDocument/2006/relationships/hyperlink" Target="https://ec.europa.eu/jrc/en/publication/eur-scientific-and-technical-research-reports/digcomp-21-digital-competence-framework-citizens-eight-proficiency-levels-and-examples-use" TargetMode="External"/><Relationship Id="rId31" Type="http://schemas.openxmlformats.org/officeDocument/2006/relationships/hyperlink" Target="https://eur-lex.europa.eu/legal-content/LV/TXT/PDF/?uri=CELEX:12016P/TXT&amp;from=ES" TargetMode="External"/><Relationship Id="rId4" Type="http://schemas.openxmlformats.org/officeDocument/2006/relationships/hyperlink" Target="https://mana.latvija.lv/par-mums/" TargetMode="External"/><Relationship Id="rId9" Type="http://schemas.openxmlformats.org/officeDocument/2006/relationships/hyperlink" Target="https://eur-lex.europa.eu/legal-content/LV/TXT/HTML/?uri=CELEX:52018PC0375&amp;from=EN" TargetMode="External"/><Relationship Id="rId14" Type="http://schemas.openxmlformats.org/officeDocument/2006/relationships/hyperlink" Target="https://ec.europa.eu/jrc/en/digcomp/digital-competence-framework" TargetMode="External"/><Relationship Id="rId22" Type="http://schemas.openxmlformats.org/officeDocument/2006/relationships/hyperlink" Target="https://www.oecd.org/education/school/34990905.pdf" TargetMode="External"/><Relationship Id="rId27" Type="http://schemas.openxmlformats.org/officeDocument/2006/relationships/hyperlink" Target="https://eur-lex.europa.eu/legal-content/EN/TXT/?uri=CELEX%3A52020PC0593" TargetMode="External"/><Relationship Id="rId30" Type="http://schemas.openxmlformats.org/officeDocument/2006/relationships/hyperlink" Target="https://eur-lex.europa.eu/resource.html?uri=cellar:07cc36e9-56a0-4008-ada4-08d640803855.0014.02/DOC_9&amp;format=PDF" TargetMode="External"/><Relationship Id="rId35" Type="http://schemas.openxmlformats.org/officeDocument/2006/relationships/hyperlink" Target="https://ec.europa.eu/education/education-in-the-eu/european-student-card-initiativ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61be5a-9f3f-46c0-883f-80dee6e80e67">
      <UserInfo>
        <DisplayName>Arnis Skraučs</DisplayName>
        <AccountId>37</AccountId>
        <AccountType/>
      </UserInfo>
      <UserInfo>
        <DisplayName>Elita Zvaigzne</DisplayName>
        <AccountId>29</AccountId>
        <AccountType/>
      </UserInfo>
      <UserInfo>
        <DisplayName>Uģis Bisenieks</DisplayName>
        <AccountId>33</AccountId>
        <AccountType/>
      </UserInfo>
      <UserInfo>
        <DisplayName>Jānis Ratkevičs</DisplayName>
        <AccountId>12</AccountId>
        <AccountType/>
      </UserInfo>
      <UserInfo>
        <DisplayName>Lauris Linabergs</DisplayName>
        <AccountId>32</AccountId>
        <AccountType/>
      </UserInfo>
      <UserInfo>
        <DisplayName>Rihards Guds</DisplayName>
        <AccountId>17</AccountId>
        <AccountType/>
      </UserInfo>
      <UserInfo>
        <DisplayName>Margarita Krišlauka</DisplayName>
        <AccountId>21</AccountId>
        <AccountType/>
      </UserInfo>
      <UserInfo>
        <DisplayName>Normunds Grigus</DisplayName>
        <AccountId>22</AccountId>
        <AccountType/>
      </UserInfo>
      <UserInfo>
        <DisplayName>Guna Margēviča</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07A656F6F514882F54CB8A364491F" ma:contentTypeVersion="11" ma:contentTypeDescription="Create a new document." ma:contentTypeScope="" ma:versionID="ea17233bbacb8c6171871b9a902f672d">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76466c8ec7dcca46bfac2531bb829f2e"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011CE-8FAD-4CFF-855C-9B24AF237592}">
  <ds:schemaRefs>
    <ds:schemaRef ds:uri="http://schemas.microsoft.com/office/2006/metadata/properties"/>
    <ds:schemaRef ds:uri="http://schemas.microsoft.com/office/infopath/2007/PartnerControls"/>
    <ds:schemaRef ds:uri="7e61be5a-9f3f-46c0-883f-80dee6e80e67"/>
  </ds:schemaRefs>
</ds:datastoreItem>
</file>

<file path=customXml/itemProps2.xml><?xml version="1.0" encoding="utf-8"?>
<ds:datastoreItem xmlns:ds="http://schemas.openxmlformats.org/officeDocument/2006/customXml" ds:itemID="{352B07EB-4C1D-4E02-9B1A-75210E8B9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D9B49-005A-43E6-B840-1E270329A34A}">
  <ds:schemaRefs>
    <ds:schemaRef ds:uri="http://schemas.microsoft.com/sharepoint/v3/contenttype/forms"/>
  </ds:schemaRefs>
</ds:datastoreItem>
</file>

<file path=customXml/itemProps4.xml><?xml version="1.0" encoding="utf-8"?>
<ds:datastoreItem xmlns:ds="http://schemas.openxmlformats.org/officeDocument/2006/customXml" ds:itemID="{6F7B8A5A-08CA-4148-A387-FF81A9F0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142</Pages>
  <Words>224205</Words>
  <Characters>127798</Characters>
  <Application>Microsoft Office Word</Application>
  <DocSecurity>0</DocSecurity>
  <Lines>1064</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351301</CharactersWithSpaces>
  <SharedDoc>false</SharedDoc>
  <HLinks>
    <vt:vector size="522" baseType="variant">
      <vt:variant>
        <vt:i4>1376261</vt:i4>
      </vt:variant>
      <vt:variant>
        <vt:i4>264</vt:i4>
      </vt:variant>
      <vt:variant>
        <vt:i4>0</vt:i4>
      </vt:variant>
      <vt:variant>
        <vt:i4>5</vt:i4>
      </vt:variant>
      <vt:variant>
        <vt:lpwstr>https://ec.europa.eu/esco/portal/home</vt:lpwstr>
      </vt:variant>
      <vt:variant>
        <vt:lpwstr/>
      </vt:variant>
      <vt:variant>
        <vt:i4>4718615</vt:i4>
      </vt:variant>
      <vt:variant>
        <vt:i4>261</vt:i4>
      </vt:variant>
      <vt:variant>
        <vt:i4>0</vt:i4>
      </vt:variant>
      <vt:variant>
        <vt:i4>5</vt:i4>
      </vt:variant>
      <vt:variant>
        <vt:lpwstr>https://hugo.lv/</vt:lpwstr>
      </vt:variant>
      <vt:variant>
        <vt:lpwstr/>
      </vt:variant>
      <vt:variant>
        <vt:i4>7864437</vt:i4>
      </vt:variant>
      <vt:variant>
        <vt:i4>258</vt:i4>
      </vt:variant>
      <vt:variant>
        <vt:i4>0</vt:i4>
      </vt:variant>
      <vt:variant>
        <vt:i4>5</vt:i4>
      </vt:variant>
      <vt:variant>
        <vt:lpwstr>http://www.latvija.lv/</vt:lpwstr>
      </vt:variant>
      <vt:variant>
        <vt:lpwstr/>
      </vt:variant>
      <vt:variant>
        <vt:i4>7078000</vt:i4>
      </vt:variant>
      <vt:variant>
        <vt:i4>255</vt:i4>
      </vt:variant>
      <vt:variant>
        <vt:i4>0</vt:i4>
      </vt:variant>
      <vt:variant>
        <vt:i4>5</vt:i4>
      </vt:variant>
      <vt:variant>
        <vt:lpwstr>https://www.varam.gov.lv/lv/valsts-ikt-arhitektura</vt:lpwstr>
      </vt:variant>
      <vt:variant>
        <vt:lpwstr/>
      </vt:variant>
      <vt:variant>
        <vt:i4>1376314</vt:i4>
      </vt:variant>
      <vt:variant>
        <vt:i4>248</vt:i4>
      </vt:variant>
      <vt:variant>
        <vt:i4>0</vt:i4>
      </vt:variant>
      <vt:variant>
        <vt:i4>5</vt:i4>
      </vt:variant>
      <vt:variant>
        <vt:lpwstr/>
      </vt:variant>
      <vt:variant>
        <vt:lpwstr>_Toc73019949</vt:lpwstr>
      </vt:variant>
      <vt:variant>
        <vt:i4>1310778</vt:i4>
      </vt:variant>
      <vt:variant>
        <vt:i4>242</vt:i4>
      </vt:variant>
      <vt:variant>
        <vt:i4>0</vt:i4>
      </vt:variant>
      <vt:variant>
        <vt:i4>5</vt:i4>
      </vt:variant>
      <vt:variant>
        <vt:lpwstr/>
      </vt:variant>
      <vt:variant>
        <vt:lpwstr>_Toc73019948</vt:lpwstr>
      </vt:variant>
      <vt:variant>
        <vt:i4>1769530</vt:i4>
      </vt:variant>
      <vt:variant>
        <vt:i4>236</vt:i4>
      </vt:variant>
      <vt:variant>
        <vt:i4>0</vt:i4>
      </vt:variant>
      <vt:variant>
        <vt:i4>5</vt:i4>
      </vt:variant>
      <vt:variant>
        <vt:lpwstr/>
      </vt:variant>
      <vt:variant>
        <vt:lpwstr>_Toc73019947</vt:lpwstr>
      </vt:variant>
      <vt:variant>
        <vt:i4>1703994</vt:i4>
      </vt:variant>
      <vt:variant>
        <vt:i4>230</vt:i4>
      </vt:variant>
      <vt:variant>
        <vt:i4>0</vt:i4>
      </vt:variant>
      <vt:variant>
        <vt:i4>5</vt:i4>
      </vt:variant>
      <vt:variant>
        <vt:lpwstr/>
      </vt:variant>
      <vt:variant>
        <vt:lpwstr>_Toc73019946</vt:lpwstr>
      </vt:variant>
      <vt:variant>
        <vt:i4>1638458</vt:i4>
      </vt:variant>
      <vt:variant>
        <vt:i4>224</vt:i4>
      </vt:variant>
      <vt:variant>
        <vt:i4>0</vt:i4>
      </vt:variant>
      <vt:variant>
        <vt:i4>5</vt:i4>
      </vt:variant>
      <vt:variant>
        <vt:lpwstr/>
      </vt:variant>
      <vt:variant>
        <vt:lpwstr>_Toc73019945</vt:lpwstr>
      </vt:variant>
      <vt:variant>
        <vt:i4>1572922</vt:i4>
      </vt:variant>
      <vt:variant>
        <vt:i4>218</vt:i4>
      </vt:variant>
      <vt:variant>
        <vt:i4>0</vt:i4>
      </vt:variant>
      <vt:variant>
        <vt:i4>5</vt:i4>
      </vt:variant>
      <vt:variant>
        <vt:lpwstr/>
      </vt:variant>
      <vt:variant>
        <vt:lpwstr>_Toc73019944</vt:lpwstr>
      </vt:variant>
      <vt:variant>
        <vt:i4>2031674</vt:i4>
      </vt:variant>
      <vt:variant>
        <vt:i4>212</vt:i4>
      </vt:variant>
      <vt:variant>
        <vt:i4>0</vt:i4>
      </vt:variant>
      <vt:variant>
        <vt:i4>5</vt:i4>
      </vt:variant>
      <vt:variant>
        <vt:lpwstr/>
      </vt:variant>
      <vt:variant>
        <vt:lpwstr>_Toc73019943</vt:lpwstr>
      </vt:variant>
      <vt:variant>
        <vt:i4>1966138</vt:i4>
      </vt:variant>
      <vt:variant>
        <vt:i4>206</vt:i4>
      </vt:variant>
      <vt:variant>
        <vt:i4>0</vt:i4>
      </vt:variant>
      <vt:variant>
        <vt:i4>5</vt:i4>
      </vt:variant>
      <vt:variant>
        <vt:lpwstr/>
      </vt:variant>
      <vt:variant>
        <vt:lpwstr>_Toc73019942</vt:lpwstr>
      </vt:variant>
      <vt:variant>
        <vt:i4>1900602</vt:i4>
      </vt:variant>
      <vt:variant>
        <vt:i4>200</vt:i4>
      </vt:variant>
      <vt:variant>
        <vt:i4>0</vt:i4>
      </vt:variant>
      <vt:variant>
        <vt:i4>5</vt:i4>
      </vt:variant>
      <vt:variant>
        <vt:lpwstr/>
      </vt:variant>
      <vt:variant>
        <vt:lpwstr>_Toc73019941</vt:lpwstr>
      </vt:variant>
      <vt:variant>
        <vt:i4>1835066</vt:i4>
      </vt:variant>
      <vt:variant>
        <vt:i4>194</vt:i4>
      </vt:variant>
      <vt:variant>
        <vt:i4>0</vt:i4>
      </vt:variant>
      <vt:variant>
        <vt:i4>5</vt:i4>
      </vt:variant>
      <vt:variant>
        <vt:lpwstr/>
      </vt:variant>
      <vt:variant>
        <vt:lpwstr>_Toc73019940</vt:lpwstr>
      </vt:variant>
      <vt:variant>
        <vt:i4>1376317</vt:i4>
      </vt:variant>
      <vt:variant>
        <vt:i4>188</vt:i4>
      </vt:variant>
      <vt:variant>
        <vt:i4>0</vt:i4>
      </vt:variant>
      <vt:variant>
        <vt:i4>5</vt:i4>
      </vt:variant>
      <vt:variant>
        <vt:lpwstr/>
      </vt:variant>
      <vt:variant>
        <vt:lpwstr>_Toc73019939</vt:lpwstr>
      </vt:variant>
      <vt:variant>
        <vt:i4>1310781</vt:i4>
      </vt:variant>
      <vt:variant>
        <vt:i4>182</vt:i4>
      </vt:variant>
      <vt:variant>
        <vt:i4>0</vt:i4>
      </vt:variant>
      <vt:variant>
        <vt:i4>5</vt:i4>
      </vt:variant>
      <vt:variant>
        <vt:lpwstr/>
      </vt:variant>
      <vt:variant>
        <vt:lpwstr>_Toc73019938</vt:lpwstr>
      </vt:variant>
      <vt:variant>
        <vt:i4>1769533</vt:i4>
      </vt:variant>
      <vt:variant>
        <vt:i4>176</vt:i4>
      </vt:variant>
      <vt:variant>
        <vt:i4>0</vt:i4>
      </vt:variant>
      <vt:variant>
        <vt:i4>5</vt:i4>
      </vt:variant>
      <vt:variant>
        <vt:lpwstr/>
      </vt:variant>
      <vt:variant>
        <vt:lpwstr>_Toc73019937</vt:lpwstr>
      </vt:variant>
      <vt:variant>
        <vt:i4>1703997</vt:i4>
      </vt:variant>
      <vt:variant>
        <vt:i4>170</vt:i4>
      </vt:variant>
      <vt:variant>
        <vt:i4>0</vt:i4>
      </vt:variant>
      <vt:variant>
        <vt:i4>5</vt:i4>
      </vt:variant>
      <vt:variant>
        <vt:lpwstr/>
      </vt:variant>
      <vt:variant>
        <vt:lpwstr>_Toc73019936</vt:lpwstr>
      </vt:variant>
      <vt:variant>
        <vt:i4>1638461</vt:i4>
      </vt:variant>
      <vt:variant>
        <vt:i4>164</vt:i4>
      </vt:variant>
      <vt:variant>
        <vt:i4>0</vt:i4>
      </vt:variant>
      <vt:variant>
        <vt:i4>5</vt:i4>
      </vt:variant>
      <vt:variant>
        <vt:lpwstr/>
      </vt:variant>
      <vt:variant>
        <vt:lpwstr>_Toc73019935</vt:lpwstr>
      </vt:variant>
      <vt:variant>
        <vt:i4>1572925</vt:i4>
      </vt:variant>
      <vt:variant>
        <vt:i4>158</vt:i4>
      </vt:variant>
      <vt:variant>
        <vt:i4>0</vt:i4>
      </vt:variant>
      <vt:variant>
        <vt:i4>5</vt:i4>
      </vt:variant>
      <vt:variant>
        <vt:lpwstr/>
      </vt:variant>
      <vt:variant>
        <vt:lpwstr>_Toc73019934</vt:lpwstr>
      </vt:variant>
      <vt:variant>
        <vt:i4>2031677</vt:i4>
      </vt:variant>
      <vt:variant>
        <vt:i4>152</vt:i4>
      </vt:variant>
      <vt:variant>
        <vt:i4>0</vt:i4>
      </vt:variant>
      <vt:variant>
        <vt:i4>5</vt:i4>
      </vt:variant>
      <vt:variant>
        <vt:lpwstr/>
      </vt:variant>
      <vt:variant>
        <vt:lpwstr>_Toc73019933</vt:lpwstr>
      </vt:variant>
      <vt:variant>
        <vt:i4>1966141</vt:i4>
      </vt:variant>
      <vt:variant>
        <vt:i4>146</vt:i4>
      </vt:variant>
      <vt:variant>
        <vt:i4>0</vt:i4>
      </vt:variant>
      <vt:variant>
        <vt:i4>5</vt:i4>
      </vt:variant>
      <vt:variant>
        <vt:lpwstr/>
      </vt:variant>
      <vt:variant>
        <vt:lpwstr>_Toc73019932</vt:lpwstr>
      </vt:variant>
      <vt:variant>
        <vt:i4>1900605</vt:i4>
      </vt:variant>
      <vt:variant>
        <vt:i4>140</vt:i4>
      </vt:variant>
      <vt:variant>
        <vt:i4>0</vt:i4>
      </vt:variant>
      <vt:variant>
        <vt:i4>5</vt:i4>
      </vt:variant>
      <vt:variant>
        <vt:lpwstr/>
      </vt:variant>
      <vt:variant>
        <vt:lpwstr>_Toc73019931</vt:lpwstr>
      </vt:variant>
      <vt:variant>
        <vt:i4>1835069</vt:i4>
      </vt:variant>
      <vt:variant>
        <vt:i4>134</vt:i4>
      </vt:variant>
      <vt:variant>
        <vt:i4>0</vt:i4>
      </vt:variant>
      <vt:variant>
        <vt:i4>5</vt:i4>
      </vt:variant>
      <vt:variant>
        <vt:lpwstr/>
      </vt:variant>
      <vt:variant>
        <vt:lpwstr>_Toc73019930</vt:lpwstr>
      </vt:variant>
      <vt:variant>
        <vt:i4>1376316</vt:i4>
      </vt:variant>
      <vt:variant>
        <vt:i4>128</vt:i4>
      </vt:variant>
      <vt:variant>
        <vt:i4>0</vt:i4>
      </vt:variant>
      <vt:variant>
        <vt:i4>5</vt:i4>
      </vt:variant>
      <vt:variant>
        <vt:lpwstr/>
      </vt:variant>
      <vt:variant>
        <vt:lpwstr>_Toc73019929</vt:lpwstr>
      </vt:variant>
      <vt:variant>
        <vt:i4>1310780</vt:i4>
      </vt:variant>
      <vt:variant>
        <vt:i4>122</vt:i4>
      </vt:variant>
      <vt:variant>
        <vt:i4>0</vt:i4>
      </vt:variant>
      <vt:variant>
        <vt:i4>5</vt:i4>
      </vt:variant>
      <vt:variant>
        <vt:lpwstr/>
      </vt:variant>
      <vt:variant>
        <vt:lpwstr>_Toc73019928</vt:lpwstr>
      </vt:variant>
      <vt:variant>
        <vt:i4>1769532</vt:i4>
      </vt:variant>
      <vt:variant>
        <vt:i4>116</vt:i4>
      </vt:variant>
      <vt:variant>
        <vt:i4>0</vt:i4>
      </vt:variant>
      <vt:variant>
        <vt:i4>5</vt:i4>
      </vt:variant>
      <vt:variant>
        <vt:lpwstr/>
      </vt:variant>
      <vt:variant>
        <vt:lpwstr>_Toc73019927</vt:lpwstr>
      </vt:variant>
      <vt:variant>
        <vt:i4>1703996</vt:i4>
      </vt:variant>
      <vt:variant>
        <vt:i4>110</vt:i4>
      </vt:variant>
      <vt:variant>
        <vt:i4>0</vt:i4>
      </vt:variant>
      <vt:variant>
        <vt:i4>5</vt:i4>
      </vt:variant>
      <vt:variant>
        <vt:lpwstr/>
      </vt:variant>
      <vt:variant>
        <vt:lpwstr>_Toc73019926</vt:lpwstr>
      </vt:variant>
      <vt:variant>
        <vt:i4>1638460</vt:i4>
      </vt:variant>
      <vt:variant>
        <vt:i4>104</vt:i4>
      </vt:variant>
      <vt:variant>
        <vt:i4>0</vt:i4>
      </vt:variant>
      <vt:variant>
        <vt:i4>5</vt:i4>
      </vt:variant>
      <vt:variant>
        <vt:lpwstr/>
      </vt:variant>
      <vt:variant>
        <vt:lpwstr>_Toc73019925</vt:lpwstr>
      </vt:variant>
      <vt:variant>
        <vt:i4>1572924</vt:i4>
      </vt:variant>
      <vt:variant>
        <vt:i4>98</vt:i4>
      </vt:variant>
      <vt:variant>
        <vt:i4>0</vt:i4>
      </vt:variant>
      <vt:variant>
        <vt:i4>5</vt:i4>
      </vt:variant>
      <vt:variant>
        <vt:lpwstr/>
      </vt:variant>
      <vt:variant>
        <vt:lpwstr>_Toc73019924</vt:lpwstr>
      </vt:variant>
      <vt:variant>
        <vt:i4>2031676</vt:i4>
      </vt:variant>
      <vt:variant>
        <vt:i4>92</vt:i4>
      </vt:variant>
      <vt:variant>
        <vt:i4>0</vt:i4>
      </vt:variant>
      <vt:variant>
        <vt:i4>5</vt:i4>
      </vt:variant>
      <vt:variant>
        <vt:lpwstr/>
      </vt:variant>
      <vt:variant>
        <vt:lpwstr>_Toc73019923</vt:lpwstr>
      </vt:variant>
      <vt:variant>
        <vt:i4>1966140</vt:i4>
      </vt:variant>
      <vt:variant>
        <vt:i4>86</vt:i4>
      </vt:variant>
      <vt:variant>
        <vt:i4>0</vt:i4>
      </vt:variant>
      <vt:variant>
        <vt:i4>5</vt:i4>
      </vt:variant>
      <vt:variant>
        <vt:lpwstr/>
      </vt:variant>
      <vt:variant>
        <vt:lpwstr>_Toc73019922</vt:lpwstr>
      </vt:variant>
      <vt:variant>
        <vt:i4>1900604</vt:i4>
      </vt:variant>
      <vt:variant>
        <vt:i4>80</vt:i4>
      </vt:variant>
      <vt:variant>
        <vt:i4>0</vt:i4>
      </vt:variant>
      <vt:variant>
        <vt:i4>5</vt:i4>
      </vt:variant>
      <vt:variant>
        <vt:lpwstr/>
      </vt:variant>
      <vt:variant>
        <vt:lpwstr>_Toc73019921</vt:lpwstr>
      </vt:variant>
      <vt:variant>
        <vt:i4>1835068</vt:i4>
      </vt:variant>
      <vt:variant>
        <vt:i4>74</vt:i4>
      </vt:variant>
      <vt:variant>
        <vt:i4>0</vt:i4>
      </vt:variant>
      <vt:variant>
        <vt:i4>5</vt:i4>
      </vt:variant>
      <vt:variant>
        <vt:lpwstr/>
      </vt:variant>
      <vt:variant>
        <vt:lpwstr>_Toc73019920</vt:lpwstr>
      </vt:variant>
      <vt:variant>
        <vt:i4>1376319</vt:i4>
      </vt:variant>
      <vt:variant>
        <vt:i4>68</vt:i4>
      </vt:variant>
      <vt:variant>
        <vt:i4>0</vt:i4>
      </vt:variant>
      <vt:variant>
        <vt:i4>5</vt:i4>
      </vt:variant>
      <vt:variant>
        <vt:lpwstr/>
      </vt:variant>
      <vt:variant>
        <vt:lpwstr>_Toc73019919</vt:lpwstr>
      </vt:variant>
      <vt:variant>
        <vt:i4>1310783</vt:i4>
      </vt:variant>
      <vt:variant>
        <vt:i4>62</vt:i4>
      </vt:variant>
      <vt:variant>
        <vt:i4>0</vt:i4>
      </vt:variant>
      <vt:variant>
        <vt:i4>5</vt:i4>
      </vt:variant>
      <vt:variant>
        <vt:lpwstr/>
      </vt:variant>
      <vt:variant>
        <vt:lpwstr>_Toc73019918</vt:lpwstr>
      </vt:variant>
      <vt:variant>
        <vt:i4>1769535</vt:i4>
      </vt:variant>
      <vt:variant>
        <vt:i4>56</vt:i4>
      </vt:variant>
      <vt:variant>
        <vt:i4>0</vt:i4>
      </vt:variant>
      <vt:variant>
        <vt:i4>5</vt:i4>
      </vt:variant>
      <vt:variant>
        <vt:lpwstr/>
      </vt:variant>
      <vt:variant>
        <vt:lpwstr>_Toc73019917</vt:lpwstr>
      </vt:variant>
      <vt:variant>
        <vt:i4>1703999</vt:i4>
      </vt:variant>
      <vt:variant>
        <vt:i4>50</vt:i4>
      </vt:variant>
      <vt:variant>
        <vt:i4>0</vt:i4>
      </vt:variant>
      <vt:variant>
        <vt:i4>5</vt:i4>
      </vt:variant>
      <vt:variant>
        <vt:lpwstr/>
      </vt:variant>
      <vt:variant>
        <vt:lpwstr>_Toc73019916</vt:lpwstr>
      </vt:variant>
      <vt:variant>
        <vt:i4>1638463</vt:i4>
      </vt:variant>
      <vt:variant>
        <vt:i4>44</vt:i4>
      </vt:variant>
      <vt:variant>
        <vt:i4>0</vt:i4>
      </vt:variant>
      <vt:variant>
        <vt:i4>5</vt:i4>
      </vt:variant>
      <vt:variant>
        <vt:lpwstr/>
      </vt:variant>
      <vt:variant>
        <vt:lpwstr>_Toc73019915</vt:lpwstr>
      </vt:variant>
      <vt:variant>
        <vt:i4>1572927</vt:i4>
      </vt:variant>
      <vt:variant>
        <vt:i4>38</vt:i4>
      </vt:variant>
      <vt:variant>
        <vt:i4>0</vt:i4>
      </vt:variant>
      <vt:variant>
        <vt:i4>5</vt:i4>
      </vt:variant>
      <vt:variant>
        <vt:lpwstr/>
      </vt:variant>
      <vt:variant>
        <vt:lpwstr>_Toc73019914</vt:lpwstr>
      </vt:variant>
      <vt:variant>
        <vt:i4>2031679</vt:i4>
      </vt:variant>
      <vt:variant>
        <vt:i4>32</vt:i4>
      </vt:variant>
      <vt:variant>
        <vt:i4>0</vt:i4>
      </vt:variant>
      <vt:variant>
        <vt:i4>5</vt:i4>
      </vt:variant>
      <vt:variant>
        <vt:lpwstr/>
      </vt:variant>
      <vt:variant>
        <vt:lpwstr>_Toc73019913</vt:lpwstr>
      </vt:variant>
      <vt:variant>
        <vt:i4>1966143</vt:i4>
      </vt:variant>
      <vt:variant>
        <vt:i4>26</vt:i4>
      </vt:variant>
      <vt:variant>
        <vt:i4>0</vt:i4>
      </vt:variant>
      <vt:variant>
        <vt:i4>5</vt:i4>
      </vt:variant>
      <vt:variant>
        <vt:lpwstr/>
      </vt:variant>
      <vt:variant>
        <vt:lpwstr>_Toc73019912</vt:lpwstr>
      </vt:variant>
      <vt:variant>
        <vt:i4>1900607</vt:i4>
      </vt:variant>
      <vt:variant>
        <vt:i4>20</vt:i4>
      </vt:variant>
      <vt:variant>
        <vt:i4>0</vt:i4>
      </vt:variant>
      <vt:variant>
        <vt:i4>5</vt:i4>
      </vt:variant>
      <vt:variant>
        <vt:lpwstr/>
      </vt:variant>
      <vt:variant>
        <vt:lpwstr>_Toc73019911</vt:lpwstr>
      </vt:variant>
      <vt:variant>
        <vt:i4>1835071</vt:i4>
      </vt:variant>
      <vt:variant>
        <vt:i4>14</vt:i4>
      </vt:variant>
      <vt:variant>
        <vt:i4>0</vt:i4>
      </vt:variant>
      <vt:variant>
        <vt:i4>5</vt:i4>
      </vt:variant>
      <vt:variant>
        <vt:lpwstr/>
      </vt:variant>
      <vt:variant>
        <vt:lpwstr>_Toc73019910</vt:lpwstr>
      </vt:variant>
      <vt:variant>
        <vt:i4>1376318</vt:i4>
      </vt:variant>
      <vt:variant>
        <vt:i4>8</vt:i4>
      </vt:variant>
      <vt:variant>
        <vt:i4>0</vt:i4>
      </vt:variant>
      <vt:variant>
        <vt:i4>5</vt:i4>
      </vt:variant>
      <vt:variant>
        <vt:lpwstr/>
      </vt:variant>
      <vt:variant>
        <vt:lpwstr>_Toc73019909</vt:lpwstr>
      </vt:variant>
      <vt:variant>
        <vt:i4>1310782</vt:i4>
      </vt:variant>
      <vt:variant>
        <vt:i4>2</vt:i4>
      </vt:variant>
      <vt:variant>
        <vt:i4>0</vt:i4>
      </vt:variant>
      <vt:variant>
        <vt:i4>5</vt:i4>
      </vt:variant>
      <vt:variant>
        <vt:lpwstr/>
      </vt:variant>
      <vt:variant>
        <vt:lpwstr>_Toc73019908</vt:lpwstr>
      </vt:variant>
      <vt:variant>
        <vt:i4>6750247</vt:i4>
      </vt:variant>
      <vt:variant>
        <vt:i4>120</vt:i4>
      </vt:variant>
      <vt:variant>
        <vt:i4>0</vt:i4>
      </vt:variant>
      <vt:variant>
        <vt:i4>5</vt:i4>
      </vt:variant>
      <vt:variant>
        <vt:lpwstr>https://likumi.lv/doc.php?id=243230</vt:lpwstr>
      </vt:variant>
      <vt:variant>
        <vt:lpwstr/>
      </vt:variant>
      <vt:variant>
        <vt:i4>1310721</vt:i4>
      </vt:variant>
      <vt:variant>
        <vt:i4>117</vt:i4>
      </vt:variant>
      <vt:variant>
        <vt:i4>0</vt:i4>
      </vt:variant>
      <vt:variant>
        <vt:i4>5</vt:i4>
      </vt:variant>
      <vt:variant>
        <vt:lpwstr>https://www.bmwi.de/Redaktion/EN/Dossier/regulatory-test-beds-testing-environments-for-innovation-and-regulation.html</vt:lpwstr>
      </vt:variant>
      <vt:variant>
        <vt:lpwstr/>
      </vt:variant>
      <vt:variant>
        <vt:i4>1048648</vt:i4>
      </vt:variant>
      <vt:variant>
        <vt:i4>114</vt:i4>
      </vt:variant>
      <vt:variant>
        <vt:i4>0</vt:i4>
      </vt:variant>
      <vt:variant>
        <vt:i4>5</vt:i4>
      </vt:variant>
      <vt:variant>
        <vt:lpwstr>https://ec.europa.eu/transparency/regexpert/index.cfm?do=groupDetail.groupMeetingDoc&amp;docid=36608</vt:lpwstr>
      </vt:variant>
      <vt:variant>
        <vt:lpwstr/>
      </vt:variant>
      <vt:variant>
        <vt:i4>7209058</vt:i4>
      </vt:variant>
      <vt:variant>
        <vt:i4>111</vt:i4>
      </vt:variant>
      <vt:variant>
        <vt:i4>0</vt:i4>
      </vt:variant>
      <vt:variant>
        <vt:i4>5</vt:i4>
      </vt:variant>
      <vt:variant>
        <vt:lpwstr>https://eur-lex.europa.eu/legal-content/EN/TXT/?uri=COM:2020:65:FIN</vt:lpwstr>
      </vt:variant>
      <vt:variant>
        <vt:lpwstr/>
      </vt:variant>
      <vt:variant>
        <vt:i4>2621500</vt:i4>
      </vt:variant>
      <vt:variant>
        <vt:i4>108</vt:i4>
      </vt:variant>
      <vt:variant>
        <vt:i4>0</vt:i4>
      </vt:variant>
      <vt:variant>
        <vt:i4>5</vt:i4>
      </vt:variant>
      <vt:variant>
        <vt:lpwstr>https://likumi.lv/ta/id/225418-civillikums</vt:lpwstr>
      </vt:variant>
      <vt:variant>
        <vt:lpwstr/>
      </vt:variant>
      <vt:variant>
        <vt:i4>5898317</vt:i4>
      </vt:variant>
      <vt:variant>
        <vt:i4>105</vt:i4>
      </vt:variant>
      <vt:variant>
        <vt:i4>0</vt:i4>
      </vt:variant>
      <vt:variant>
        <vt:i4>5</vt:i4>
      </vt:variant>
      <vt:variant>
        <vt:lpwstr>https://www.izm.gov.lv/lv/media/3679/download</vt:lpwstr>
      </vt:variant>
      <vt:variant>
        <vt:lpwstr/>
      </vt:variant>
      <vt:variant>
        <vt:i4>1900581</vt:i4>
      </vt:variant>
      <vt:variant>
        <vt:i4>102</vt:i4>
      </vt:variant>
      <vt:variant>
        <vt:i4>0</vt:i4>
      </vt:variant>
      <vt:variant>
        <vt:i4>5</vt:i4>
      </vt:variant>
      <vt:variant>
        <vt:lpwstr>https://ec.europa.eu/education/education-in-the-eu/european-student-card-initiative_en</vt:lpwstr>
      </vt:variant>
      <vt:variant>
        <vt:lpwstr/>
      </vt:variant>
      <vt:variant>
        <vt:i4>1048645</vt:i4>
      </vt:variant>
      <vt:variant>
        <vt:i4>99</vt:i4>
      </vt:variant>
      <vt:variant>
        <vt:i4>0</vt:i4>
      </vt:variant>
      <vt:variant>
        <vt:i4>5</vt:i4>
      </vt:variant>
      <vt:variant>
        <vt:lpwstr>https://ec.europa.eu/esco/portal</vt:lpwstr>
      </vt:variant>
      <vt:variant>
        <vt:lpwstr/>
      </vt:variant>
      <vt:variant>
        <vt:i4>4784216</vt:i4>
      </vt:variant>
      <vt:variant>
        <vt:i4>96</vt:i4>
      </vt:variant>
      <vt:variant>
        <vt:i4>0</vt:i4>
      </vt:variant>
      <vt:variant>
        <vt:i4>5</vt:i4>
      </vt:variant>
      <vt:variant>
        <vt:lpwstr>http://tap.mk.gov.lv/lv/mk/tap/?pid=40486547&amp;mode=mk&amp;date=2020-06-30</vt:lpwstr>
      </vt:variant>
      <vt:variant>
        <vt:lpwstr/>
      </vt:variant>
      <vt:variant>
        <vt:i4>3145777</vt:i4>
      </vt:variant>
      <vt:variant>
        <vt:i4>93</vt:i4>
      </vt:variant>
      <vt:variant>
        <vt:i4>0</vt:i4>
      </vt:variant>
      <vt:variant>
        <vt:i4>5</vt:i4>
      </vt:variant>
      <vt:variant>
        <vt:lpwstr>http://m.likumi.lv/ta/id/312410-par-pakalpojumu-vides-pilnveides-planu-2020-2023-gadam</vt:lpwstr>
      </vt:variant>
      <vt:variant>
        <vt:lpwstr/>
      </vt:variant>
      <vt:variant>
        <vt:i4>6160396</vt:i4>
      </vt:variant>
      <vt:variant>
        <vt:i4>90</vt:i4>
      </vt:variant>
      <vt:variant>
        <vt:i4>0</vt:i4>
      </vt:variant>
      <vt:variant>
        <vt:i4>5</vt:i4>
      </vt:variant>
      <vt:variant>
        <vt:lpwstr>https://eur-lex.europa.eu/legal-content/LV/TXT/PDF/?uri=CELEX:12016P/TXT&amp;from=ES</vt:lpwstr>
      </vt:variant>
      <vt:variant>
        <vt:lpwstr/>
      </vt:variant>
      <vt:variant>
        <vt:i4>6946845</vt:i4>
      </vt:variant>
      <vt:variant>
        <vt:i4>87</vt:i4>
      </vt:variant>
      <vt:variant>
        <vt:i4>0</vt:i4>
      </vt:variant>
      <vt:variant>
        <vt:i4>5</vt:i4>
      </vt:variant>
      <vt:variant>
        <vt:lpwstr>https://eur-lex.europa.eu/resource.html?uri=cellar:07cc36e9-56a0-4008-ada4-08d640803855.0014.02/DOC_9&amp;format=PDF</vt:lpwstr>
      </vt:variant>
      <vt:variant>
        <vt:lpwstr/>
      </vt:variant>
      <vt:variant>
        <vt:i4>4390989</vt:i4>
      </vt:variant>
      <vt:variant>
        <vt:i4>84</vt:i4>
      </vt:variant>
      <vt:variant>
        <vt:i4>0</vt:i4>
      </vt:variant>
      <vt:variant>
        <vt:i4>5</vt:i4>
      </vt:variant>
      <vt:variant>
        <vt:lpwstr>http://tap.mk.gov.lv/mk/tap/?pid=40476165</vt:lpwstr>
      </vt:variant>
      <vt:variant>
        <vt:lpwstr/>
      </vt:variant>
      <vt:variant>
        <vt:i4>4587542</vt:i4>
      </vt:variant>
      <vt:variant>
        <vt:i4>81</vt:i4>
      </vt:variant>
      <vt:variant>
        <vt:i4>0</vt:i4>
      </vt:variant>
      <vt:variant>
        <vt:i4>5</vt:i4>
      </vt:variant>
      <vt:variant>
        <vt:lpwstr>https://likumi.lv/ta/id/311673-par-pasakumu-planu-noziedzigi-iegutu-lidzeklu-legalizacijas-terorisma-un-proliferacijas-finansesanas-noversanai-laikposmam-no-2020-lidz-2022-gadam</vt:lpwstr>
      </vt:variant>
      <vt:variant>
        <vt:lpwstr/>
      </vt:variant>
      <vt:variant>
        <vt:i4>6488098</vt:i4>
      </vt:variant>
      <vt:variant>
        <vt:i4>78</vt:i4>
      </vt:variant>
      <vt:variant>
        <vt:i4>0</vt:i4>
      </vt:variant>
      <vt:variant>
        <vt:i4>5</vt:i4>
      </vt:variant>
      <vt:variant>
        <vt:lpwstr>https://eur-lex.europa.eu/legal-content/EN/TXT/?uri=CELEX%3A52020PC0593</vt:lpwstr>
      </vt:variant>
      <vt:variant>
        <vt:lpwstr/>
      </vt:variant>
      <vt:variant>
        <vt:i4>8126586</vt:i4>
      </vt:variant>
      <vt:variant>
        <vt:i4>75</vt:i4>
      </vt:variant>
      <vt:variant>
        <vt:i4>0</vt:i4>
      </vt:variant>
      <vt:variant>
        <vt:i4>5</vt:i4>
      </vt:variant>
      <vt:variant>
        <vt:lpwstr>https://eur-lex.europa.eu/legal-content/LV/TXT/?uri=celex%3A32016R0679</vt:lpwstr>
      </vt:variant>
      <vt:variant>
        <vt:lpwstr/>
      </vt:variant>
      <vt:variant>
        <vt:i4>7077896</vt:i4>
      </vt:variant>
      <vt:variant>
        <vt:i4>72</vt:i4>
      </vt:variant>
      <vt:variant>
        <vt:i4>0</vt:i4>
      </vt:variant>
      <vt:variant>
        <vt:i4>5</vt:i4>
      </vt:variant>
      <vt:variant>
        <vt:lpwstr>https://ec.europa.eu/info/strategy/priorities-2019-2024/europe-fit-digital-age/european-data-strategy_en</vt:lpwstr>
      </vt:variant>
      <vt:variant>
        <vt:lpwstr/>
      </vt:variant>
      <vt:variant>
        <vt:i4>7995518</vt:i4>
      </vt:variant>
      <vt:variant>
        <vt:i4>69</vt:i4>
      </vt:variant>
      <vt:variant>
        <vt:i4>0</vt:i4>
      </vt:variant>
      <vt:variant>
        <vt:i4>5</vt:i4>
      </vt:variant>
      <vt:variant>
        <vt:lpwstr>https://eur-lex.europa.eu/legal-content/LV/TXT/?uri=CELEX%3A32014R0910</vt:lpwstr>
      </vt:variant>
      <vt:variant>
        <vt:lpwstr/>
      </vt:variant>
      <vt:variant>
        <vt:i4>1769566</vt:i4>
      </vt:variant>
      <vt:variant>
        <vt:i4>66</vt:i4>
      </vt:variant>
      <vt:variant>
        <vt:i4>0</vt:i4>
      </vt:variant>
      <vt:variant>
        <vt:i4>5</vt:i4>
      </vt:variant>
      <vt:variant>
        <vt:lpwstr>https://www.notifications.service.gov.uk/</vt:lpwstr>
      </vt:variant>
      <vt:variant>
        <vt:lpwstr/>
      </vt:variant>
      <vt:variant>
        <vt:i4>8060972</vt:i4>
      </vt:variant>
      <vt:variant>
        <vt:i4>63</vt:i4>
      </vt:variant>
      <vt:variant>
        <vt:i4>0</vt:i4>
      </vt:variant>
      <vt:variant>
        <vt:i4>5</vt:i4>
      </vt:variant>
      <vt:variant>
        <vt:lpwstr>https://www.oecd.org/education/school/34990905.pdf</vt:lpwstr>
      </vt:variant>
      <vt:variant>
        <vt:lpwstr/>
      </vt:variant>
      <vt:variant>
        <vt:i4>3801210</vt:i4>
      </vt:variant>
      <vt:variant>
        <vt:i4>60</vt:i4>
      </vt:variant>
      <vt:variant>
        <vt:i4>0</vt:i4>
      </vt:variant>
      <vt:variant>
        <vt:i4>5</vt:i4>
      </vt:variant>
      <vt:variant>
        <vt:lpwstr>https://ec.europa.eu/digital-single-market/en/scoreboard/latvia</vt:lpwstr>
      </vt:variant>
      <vt:variant>
        <vt:lpwstr/>
      </vt:variant>
      <vt:variant>
        <vt:i4>5111868</vt:i4>
      </vt:variant>
      <vt:variant>
        <vt:i4>57</vt:i4>
      </vt:variant>
      <vt:variant>
        <vt:i4>0</vt:i4>
      </vt:variant>
      <vt:variant>
        <vt:i4>5</vt:i4>
      </vt:variant>
      <vt:variant>
        <vt:lpwstr>https://standards.cen.eu/dyn/www/f?p=204:110:0::::FSP_PROJECT,FSP_ORG_ID:67073,1218399&amp;cs=1A148766F9EC80CBD3340728E3B8BB892</vt:lpwstr>
      </vt:variant>
      <vt:variant>
        <vt:lpwstr/>
      </vt:variant>
      <vt:variant>
        <vt:i4>1900550</vt:i4>
      </vt:variant>
      <vt:variant>
        <vt:i4>54</vt:i4>
      </vt:variant>
      <vt:variant>
        <vt:i4>0</vt:i4>
      </vt:variant>
      <vt:variant>
        <vt:i4>5</vt:i4>
      </vt:variant>
      <vt:variant>
        <vt:lpwstr>https://ec.europa.eu/jrc/en/publication/eur-scientific-and-technical-research-reports/digcomp-21-digital-competence-framework-citizens-eight-proficiency-levels-and-examples-use</vt:lpwstr>
      </vt:variant>
      <vt:variant>
        <vt:lpwstr/>
      </vt:variant>
      <vt:variant>
        <vt:i4>5374055</vt:i4>
      </vt:variant>
      <vt:variant>
        <vt:i4>51</vt:i4>
      </vt:variant>
      <vt:variant>
        <vt:i4>0</vt:i4>
      </vt:variant>
      <vt:variant>
        <vt:i4>5</vt:i4>
      </vt:variant>
      <vt:variant>
        <vt:lpwstr>https://ec.europa.eu/education/resources-and-tools/document-library/eea-communication-sept2020_lv</vt:lpwstr>
      </vt:variant>
      <vt:variant>
        <vt:lpwstr/>
      </vt:variant>
      <vt:variant>
        <vt:i4>5439576</vt:i4>
      </vt:variant>
      <vt:variant>
        <vt:i4>48</vt:i4>
      </vt:variant>
      <vt:variant>
        <vt:i4>0</vt:i4>
      </vt:variant>
      <vt:variant>
        <vt:i4>5</vt:i4>
      </vt:variant>
      <vt:variant>
        <vt:lpwstr>https://eur-lex.europa.eu/legal-content/LV/TXT/PDF/?uri=CELEX:52018DC0022&amp;from=EN</vt:lpwstr>
      </vt:variant>
      <vt:variant>
        <vt:lpwstr/>
      </vt:variant>
      <vt:variant>
        <vt:i4>458846</vt:i4>
      </vt:variant>
      <vt:variant>
        <vt:i4>45</vt:i4>
      </vt:variant>
      <vt:variant>
        <vt:i4>0</vt:i4>
      </vt:variant>
      <vt:variant>
        <vt:i4>5</vt:i4>
      </vt:variant>
      <vt:variant>
        <vt:lpwstr>https://digital-agenda-data.eu/datasets/desi/indicators</vt:lpwstr>
      </vt:variant>
      <vt:variant>
        <vt:lpwstr>desi-individual-indicators</vt:lpwstr>
      </vt:variant>
      <vt:variant>
        <vt:i4>917512</vt:i4>
      </vt:variant>
      <vt:variant>
        <vt:i4>42</vt:i4>
      </vt:variant>
      <vt:variant>
        <vt:i4>0</vt:i4>
      </vt:variant>
      <vt:variant>
        <vt:i4>5</vt:i4>
      </vt:variant>
      <vt:variant>
        <vt:lpwstr>https://epale.ec.europa.eu/lv/node/300086</vt:lpwstr>
      </vt:variant>
      <vt:variant>
        <vt:lpwstr/>
      </vt:variant>
      <vt:variant>
        <vt:i4>983124</vt:i4>
      </vt:variant>
      <vt:variant>
        <vt:i4>39</vt:i4>
      </vt:variant>
      <vt:variant>
        <vt:i4>0</vt:i4>
      </vt:variant>
      <vt:variant>
        <vt:i4>5</vt:i4>
      </vt:variant>
      <vt:variant>
        <vt:lpwstr>https://ec.europa.eu/jrc/en/digcomp/digital-competence-framework</vt:lpwstr>
      </vt:variant>
      <vt:variant>
        <vt:lpwstr/>
      </vt:variant>
      <vt:variant>
        <vt:i4>7405623</vt:i4>
      </vt:variant>
      <vt:variant>
        <vt:i4>36</vt:i4>
      </vt:variant>
      <vt:variant>
        <vt:i4>0</vt:i4>
      </vt:variant>
      <vt:variant>
        <vt:i4>5</vt:i4>
      </vt:variant>
      <vt:variant>
        <vt:lpwstr>https://ec.europa.eu/eurostat/cache/metadata/en/tepsr_sp410_esmsip2.htm</vt:lpwstr>
      </vt:variant>
      <vt:variant>
        <vt:lpwstr/>
      </vt:variant>
      <vt:variant>
        <vt:i4>4194382</vt:i4>
      </vt:variant>
      <vt:variant>
        <vt:i4>33</vt:i4>
      </vt:variant>
      <vt:variant>
        <vt:i4>0</vt:i4>
      </vt:variant>
      <vt:variant>
        <vt:i4>5</vt:i4>
      </vt:variant>
      <vt:variant>
        <vt:lpwstr>https://eur-lex.europa.eu/legal-content/LV/TXT/PDF/?uri=CELEX:32018H0604(01)&amp;from=EN</vt:lpwstr>
      </vt:variant>
      <vt:variant>
        <vt:lpwstr/>
      </vt:variant>
      <vt:variant>
        <vt:i4>7602300</vt:i4>
      </vt:variant>
      <vt:variant>
        <vt:i4>30</vt:i4>
      </vt:variant>
      <vt:variant>
        <vt:i4>0</vt:i4>
      </vt:variant>
      <vt:variant>
        <vt:i4>5</vt:i4>
      </vt:variant>
      <vt:variant>
        <vt:lpwstr>https://www.oecd.org/latvia/going-digital-in-latvia-8eec1828-en.htm</vt:lpwstr>
      </vt:variant>
      <vt:variant>
        <vt:lpwstr/>
      </vt:variant>
      <vt:variant>
        <vt:i4>3866730</vt:i4>
      </vt:variant>
      <vt:variant>
        <vt:i4>27</vt:i4>
      </vt:variant>
      <vt:variant>
        <vt:i4>0</vt:i4>
      </vt:variant>
      <vt:variant>
        <vt:i4>5</vt:i4>
      </vt:variant>
      <vt:variant>
        <vt:lpwstr>https://www.pkc.gov.lv/sites/default/files/inline-files/NAP2027_apstiprin%C4%81ts Saeim%C4%81_1.pdf</vt:lpwstr>
      </vt:variant>
      <vt:variant>
        <vt:lpwstr/>
      </vt:variant>
      <vt:variant>
        <vt:i4>7667818</vt:i4>
      </vt:variant>
      <vt:variant>
        <vt:i4>24</vt:i4>
      </vt:variant>
      <vt:variant>
        <vt:i4>0</vt:i4>
      </vt:variant>
      <vt:variant>
        <vt:i4>5</vt:i4>
      </vt:variant>
      <vt:variant>
        <vt:lpwstr>https://eur-lex.europa.eu/legal-content/LV/TXT/HTML/?uri=CELEX:52018PC0375&amp;from=EN</vt:lpwstr>
      </vt:variant>
      <vt:variant>
        <vt:lpwstr/>
      </vt:variant>
      <vt:variant>
        <vt:i4>655366</vt:i4>
      </vt:variant>
      <vt:variant>
        <vt:i4>21</vt:i4>
      </vt:variant>
      <vt:variant>
        <vt:i4>0</vt:i4>
      </vt:variant>
      <vt:variant>
        <vt:i4>5</vt:i4>
      </vt:variant>
      <vt:variant>
        <vt:lpwstr>https://eur-lex.europa.eu/legal-content/EN/TXT/?qid=1578392227719&amp;uri=CELEX%3A52019DC0650</vt:lpwstr>
      </vt:variant>
      <vt:variant>
        <vt:lpwstr/>
      </vt:variant>
      <vt:variant>
        <vt:i4>524344</vt:i4>
      </vt:variant>
      <vt:variant>
        <vt:i4>18</vt:i4>
      </vt:variant>
      <vt:variant>
        <vt:i4>0</vt:i4>
      </vt:variant>
      <vt:variant>
        <vt:i4>5</vt:i4>
      </vt:variant>
      <vt:variant>
        <vt:lpwstr>https://ec.europa.eu/info/strategy/priorities-2019-2024/europe-fit-digital-age_lv</vt:lpwstr>
      </vt:variant>
      <vt:variant>
        <vt:lpwstr/>
      </vt:variant>
      <vt:variant>
        <vt:i4>8257591</vt:i4>
      </vt:variant>
      <vt:variant>
        <vt:i4>15</vt:i4>
      </vt:variant>
      <vt:variant>
        <vt:i4>0</vt:i4>
      </vt:variant>
      <vt:variant>
        <vt:i4>5</vt:i4>
      </vt:variant>
      <vt:variant>
        <vt:lpwstr>https://eur-lex.europa.eu/legal-content/EN/TXT/?uri=CELEX%3A52018AR3951</vt:lpwstr>
      </vt:variant>
      <vt:variant>
        <vt:lpwstr/>
      </vt:variant>
      <vt:variant>
        <vt:i4>5374041</vt:i4>
      </vt:variant>
      <vt:variant>
        <vt:i4>12</vt:i4>
      </vt:variant>
      <vt:variant>
        <vt:i4>0</vt:i4>
      </vt:variant>
      <vt:variant>
        <vt:i4>5</vt:i4>
      </vt:variant>
      <vt:variant>
        <vt:lpwstr>https://www.pkc.gov.lv/sites/default/files/inline-files/Latvija_2030_7.pdf</vt:lpwstr>
      </vt:variant>
      <vt:variant>
        <vt:lpwstr/>
      </vt:variant>
      <vt:variant>
        <vt:i4>524362</vt:i4>
      </vt:variant>
      <vt:variant>
        <vt:i4>9</vt:i4>
      </vt:variant>
      <vt:variant>
        <vt:i4>0</vt:i4>
      </vt:variant>
      <vt:variant>
        <vt:i4>5</vt:i4>
      </vt:variant>
      <vt:variant>
        <vt:lpwstr>https://mana.latvija.lv/par-mums/</vt:lpwstr>
      </vt:variant>
      <vt:variant>
        <vt:lpwstr/>
      </vt:variant>
      <vt:variant>
        <vt:i4>3801210</vt:i4>
      </vt:variant>
      <vt:variant>
        <vt:i4>6</vt:i4>
      </vt:variant>
      <vt:variant>
        <vt:i4>0</vt:i4>
      </vt:variant>
      <vt:variant>
        <vt:i4>5</vt:i4>
      </vt:variant>
      <vt:variant>
        <vt:lpwstr>https://ec.europa.eu/digital-single-market/en/scoreboard/latvia</vt:lpwstr>
      </vt:variant>
      <vt:variant>
        <vt:lpwstr/>
      </vt:variant>
      <vt:variant>
        <vt:i4>8257591</vt:i4>
      </vt:variant>
      <vt:variant>
        <vt:i4>3</vt:i4>
      </vt:variant>
      <vt:variant>
        <vt:i4>0</vt:i4>
      </vt:variant>
      <vt:variant>
        <vt:i4>5</vt:i4>
      </vt:variant>
      <vt:variant>
        <vt:lpwstr>https://eur-lex.europa.eu/legal-content/EN/TXT/?uri=CELEX%3A52018AR3951</vt:lpwstr>
      </vt:variant>
      <vt:variant>
        <vt:lpwstr/>
      </vt:variant>
      <vt:variant>
        <vt:i4>65619</vt:i4>
      </vt:variant>
      <vt:variant>
        <vt:i4>0</vt:i4>
      </vt:variant>
      <vt:variant>
        <vt:i4>0</vt:i4>
      </vt:variant>
      <vt:variant>
        <vt:i4>5</vt:i4>
      </vt:variant>
      <vt:variant>
        <vt:lpwstr>https://www.pkc.gov.lv/sites/default/files/inline-files/20200204_NAP_2021_2027_gala_redakcija_projekts.pdf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Margēviča</dc:creator>
  <cp:keywords/>
  <dc:description/>
  <cp:lastModifiedBy>Aija Talmane</cp:lastModifiedBy>
  <cp:revision>393</cp:revision>
  <cp:lastPrinted>2021-07-05T12:40:00Z</cp:lastPrinted>
  <dcterms:created xsi:type="dcterms:W3CDTF">2021-05-12T22:28:00Z</dcterms:created>
  <dcterms:modified xsi:type="dcterms:W3CDTF">2021-07-05T12:40:00Z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ies>
</file>