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EFC1" w14:textId="562DA32B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A4190">
        <w:rPr>
          <w:szCs w:val="28"/>
        </w:rPr>
        <w:t>2</w:t>
      </w:r>
      <w:r w:rsidR="008F53BC">
        <w:rPr>
          <w:szCs w:val="28"/>
        </w:rPr>
        <w:t>1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.</w:t>
      </w:r>
    </w:p>
    <w:p w14:paraId="7ECB6F37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5D768259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26737137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35CB1F80" w14:textId="02250B19" w:rsidR="009C05F8" w:rsidRPr="00DA4190" w:rsidRDefault="00DA4190" w:rsidP="00DA419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>
        <w:rPr>
          <w:rFonts w:ascii="Times New Roman" w:hAnsi="Times New Roman"/>
          <w:b/>
          <w:sz w:val="28"/>
          <w:szCs w:val="28"/>
        </w:rPr>
        <w:t>Rīkojuma</w:t>
      </w:r>
      <w:r w:rsidR="00E92489" w:rsidRPr="00815853">
        <w:rPr>
          <w:rFonts w:ascii="Times New Roman" w:hAnsi="Times New Roman"/>
          <w:b/>
          <w:sz w:val="28"/>
          <w:szCs w:val="28"/>
        </w:rPr>
        <w:t xml:space="preserve"> projekts “</w:t>
      </w:r>
      <w:bookmarkStart w:id="4" w:name="OLE_LINK16"/>
      <w:bookmarkStart w:id="5" w:name="OLE_LINK15"/>
      <w:bookmarkStart w:id="6" w:name="OLE_LINK14"/>
      <w:bookmarkStart w:id="7" w:name="OLE_LINK13"/>
      <w:r w:rsidRPr="00DA4190">
        <w:rPr>
          <w:rFonts w:ascii="Times New Roman" w:hAnsi="Times New Roman"/>
          <w:b/>
          <w:sz w:val="28"/>
          <w:szCs w:val="28"/>
        </w:rPr>
        <w:t xml:space="preserve">Par </w:t>
      </w:r>
      <w:bookmarkEnd w:id="4"/>
      <w:bookmarkEnd w:id="5"/>
      <w:bookmarkEnd w:id="6"/>
      <w:bookmarkEnd w:id="7"/>
      <w:r w:rsidRPr="00DA4190">
        <w:rPr>
          <w:rFonts w:ascii="Times New Roman" w:hAnsi="Times New Roman"/>
          <w:b/>
          <w:sz w:val="28"/>
          <w:szCs w:val="28"/>
        </w:rPr>
        <w:t xml:space="preserve">apropriācijas </w:t>
      </w:r>
      <w:r w:rsidR="008F53BC">
        <w:rPr>
          <w:rFonts w:ascii="Times New Roman" w:hAnsi="Times New Roman"/>
          <w:b/>
          <w:sz w:val="28"/>
          <w:szCs w:val="28"/>
        </w:rPr>
        <w:t>pārdali</w:t>
      </w:r>
      <w:r w:rsidR="00E92489" w:rsidRPr="00815853">
        <w:rPr>
          <w:rFonts w:ascii="Times New Roman" w:hAnsi="Times New Roman"/>
          <w:b/>
          <w:sz w:val="28"/>
          <w:szCs w:val="28"/>
        </w:rPr>
        <w:t>”</w:t>
      </w:r>
    </w:p>
    <w:p w14:paraId="4C844725" w14:textId="77777777"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09AA2186" w14:textId="77777777"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3028FD25" w14:textId="77777777" w:rsidR="00462106" w:rsidRPr="004E244C" w:rsidRDefault="00AC55DD" w:rsidP="008E789B">
      <w:pPr>
        <w:pStyle w:val="BodyText2"/>
        <w:numPr>
          <w:ilvl w:val="0"/>
          <w:numId w:val="8"/>
        </w:numPr>
        <w:tabs>
          <w:tab w:val="left" w:pos="284"/>
        </w:tabs>
        <w:ind w:left="284" w:hanging="284"/>
        <w:rPr>
          <w:szCs w:val="28"/>
        </w:rPr>
      </w:pPr>
      <w:r w:rsidRPr="004E244C">
        <w:rPr>
          <w:szCs w:val="28"/>
        </w:rPr>
        <w:t xml:space="preserve">Pieņemt iesniegto </w:t>
      </w:r>
      <w:r w:rsidR="00DA4190" w:rsidRPr="004E244C">
        <w:rPr>
          <w:szCs w:val="28"/>
        </w:rPr>
        <w:t>rīkojuma</w:t>
      </w:r>
      <w:r w:rsidRPr="004E244C">
        <w:rPr>
          <w:szCs w:val="28"/>
        </w:rPr>
        <w:t xml:space="preserve"> projektu.</w:t>
      </w:r>
      <w:r w:rsidR="008E789B" w:rsidRPr="004E244C">
        <w:rPr>
          <w:szCs w:val="28"/>
        </w:rPr>
        <w:t xml:space="preserve"> </w:t>
      </w:r>
    </w:p>
    <w:p w14:paraId="7C96839C" w14:textId="14C04BCF" w:rsidR="008E789B" w:rsidRPr="004E244C" w:rsidRDefault="00AC55DD" w:rsidP="00462106">
      <w:pPr>
        <w:pStyle w:val="BodyText2"/>
        <w:tabs>
          <w:tab w:val="left" w:pos="284"/>
        </w:tabs>
        <w:ind w:left="284"/>
        <w:rPr>
          <w:szCs w:val="28"/>
        </w:rPr>
      </w:pPr>
      <w:r w:rsidRPr="004E244C">
        <w:rPr>
          <w:szCs w:val="28"/>
        </w:rPr>
        <w:t xml:space="preserve">Valsts kancelejai sagatavot </w:t>
      </w:r>
      <w:r w:rsidR="00DA4190" w:rsidRPr="004E244C">
        <w:rPr>
          <w:szCs w:val="28"/>
        </w:rPr>
        <w:t xml:space="preserve">rīkojuma </w:t>
      </w:r>
      <w:r w:rsidRPr="004E244C">
        <w:rPr>
          <w:szCs w:val="28"/>
        </w:rPr>
        <w:t>projektu parakstīšanai.</w:t>
      </w:r>
    </w:p>
    <w:p w14:paraId="4CC1680D" w14:textId="29FD0C85" w:rsidR="008F53BC" w:rsidRPr="004E244C" w:rsidRDefault="008F53BC" w:rsidP="008E789B">
      <w:pPr>
        <w:pStyle w:val="BodyText2"/>
        <w:numPr>
          <w:ilvl w:val="0"/>
          <w:numId w:val="8"/>
        </w:numPr>
        <w:tabs>
          <w:tab w:val="left" w:pos="284"/>
        </w:tabs>
        <w:ind w:left="284" w:hanging="284"/>
        <w:rPr>
          <w:szCs w:val="28"/>
        </w:rPr>
      </w:pPr>
      <w:r w:rsidRPr="004E244C">
        <w:rPr>
          <w:szCs w:val="28"/>
          <w:bdr w:val="none" w:sz="0" w:space="0" w:color="auto" w:frame="1"/>
        </w:rPr>
        <w:t>Atbalstīt Veselības ministrijas </w:t>
      </w:r>
      <w:r w:rsidR="00EA67E9" w:rsidRPr="004E244C">
        <w:rPr>
          <w:szCs w:val="28"/>
          <w:bdr w:val="none" w:sz="0" w:space="0" w:color="auto" w:frame="1"/>
        </w:rPr>
        <w:t xml:space="preserve">priekšlikumu precizēt </w:t>
      </w:r>
      <w:r w:rsidRPr="004E244C">
        <w:rPr>
          <w:szCs w:val="28"/>
          <w:bdr w:val="none" w:sz="0" w:space="0" w:color="auto" w:frame="1"/>
        </w:rPr>
        <w:t>pamatbudžeta bāz</w:t>
      </w:r>
      <w:r w:rsidR="00EA67E9" w:rsidRPr="004E244C">
        <w:rPr>
          <w:szCs w:val="28"/>
          <w:bdr w:val="none" w:sz="0" w:space="0" w:color="auto" w:frame="1"/>
        </w:rPr>
        <w:t>i</w:t>
      </w:r>
      <w:r w:rsidRPr="004E244C">
        <w:rPr>
          <w:szCs w:val="28"/>
          <w:bdr w:val="none" w:sz="0" w:space="0" w:color="auto" w:frame="1"/>
        </w:rPr>
        <w:t xml:space="preserve"> 2022., 2023. un 2024.gadam, veicot </w:t>
      </w:r>
      <w:r w:rsidR="00EA67E9" w:rsidRPr="004E244C">
        <w:rPr>
          <w:szCs w:val="28"/>
          <w:bdr w:val="none" w:sz="0" w:space="0" w:color="auto" w:frame="1"/>
        </w:rPr>
        <w:t xml:space="preserve">pārdali starp apakšprogrammām </w:t>
      </w:r>
      <w:r w:rsidR="004E244C" w:rsidRPr="004E244C">
        <w:rPr>
          <w:szCs w:val="28"/>
          <w:bdr w:val="none" w:sz="0" w:space="0" w:color="auto" w:frame="1"/>
        </w:rPr>
        <w:t>Veselības ministrijas</w:t>
      </w:r>
      <w:r w:rsidR="00EA67E9" w:rsidRPr="004E244C">
        <w:rPr>
          <w:szCs w:val="28"/>
          <w:bdr w:val="none" w:sz="0" w:space="0" w:color="auto" w:frame="1"/>
        </w:rPr>
        <w:t xml:space="preserve"> budžeta </w:t>
      </w:r>
      <w:r w:rsidR="00EA67E9" w:rsidRPr="004E244C">
        <w:rPr>
          <w:szCs w:val="28"/>
          <w:shd w:val="clear" w:color="auto" w:fill="FFFFFF"/>
        </w:rPr>
        <w:t xml:space="preserve">33.00.00 </w:t>
      </w:r>
      <w:r w:rsidR="000E2A3E" w:rsidRPr="004E244C">
        <w:rPr>
          <w:szCs w:val="28"/>
          <w:shd w:val="clear" w:color="auto" w:fill="FFFFFF"/>
        </w:rPr>
        <w:t xml:space="preserve">“Veselības aprūpes nodrošināšana” </w:t>
      </w:r>
      <w:r w:rsidR="00EA67E9" w:rsidRPr="004E244C">
        <w:rPr>
          <w:szCs w:val="28"/>
          <w:shd w:val="clear" w:color="auto" w:fill="FFFFFF"/>
        </w:rPr>
        <w:t>programmas ietvaros</w:t>
      </w:r>
      <w:r w:rsidRPr="004E244C">
        <w:rPr>
          <w:szCs w:val="28"/>
          <w:bdr w:val="none" w:sz="0" w:space="0" w:color="auto" w:frame="1"/>
        </w:rPr>
        <w:t>: </w:t>
      </w:r>
    </w:p>
    <w:p w14:paraId="32C1A678" w14:textId="6D0C974D" w:rsidR="008F53BC" w:rsidRPr="004E244C" w:rsidRDefault="008F53BC" w:rsidP="008E789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apakšprogrammā 33.18.00 “Plānveida stacionāro veselības aprūpes pakalpojumu nodrošināšana” samazinot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dotāciju no vispārējiem ieņēmumiem un izdevumus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subsīdijām un dotācijām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215 192 EUR 2022.gadam un turpmāk ik gadu, attiecīgi palielinot dotāciju no vispārējiem ieņēmumiem un izdevumus</w:t>
      </w:r>
      <w:r w:rsidR="004E244C"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subsīdijām un dotācijām</w:t>
      </w:r>
      <w:r w:rsidR="004E244C"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apakšprogrammai 33.16.00 “Pārējo ambulatoro veselības aprūpes pakalpojumu nodrošināšana”,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lai nodrošinātu jaunu ambulatoro veselības aprūpes pakalpojumu “Stereotakses mammogrāfija”;</w:t>
      </w:r>
    </w:p>
    <w:p w14:paraId="4A1C2B13" w14:textId="27313131" w:rsidR="008F53BC" w:rsidRPr="004E244C" w:rsidRDefault="008F53BC" w:rsidP="008E789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apakšprogrammā 33.18.00 “Plānveida stacionāro veselības aprūpes pakalpojumu nodrošināšana” samazinot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dotāciju no vispārējiem ieņēmumiem un izdevumus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subsīdijām un dotācijām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780 994 EUR 2022.gadam un turpmāk ik gadu, attiecīgi palielinot dotāciju no vispārējiem ieņēmumiem un izdevumus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subsīdijām un dotācijām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apakšprogrammai 33.17.00 “Neatliekamās medicīniskās palīdzības nodrošināšana stacionārās ārstniecības iestādēs”,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lai </w:t>
      </w:r>
      <w:r w:rsidR="008A79BC"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nodrošinātu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fiksēt</w:t>
      </w:r>
      <w:r w:rsidR="008A79BC"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o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piemaks</w:t>
      </w:r>
      <w:r w:rsidR="008A79BC"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u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par observāciju līdz 24 stundām </w:t>
      </w:r>
      <w:r w:rsidR="008A79BC"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saistībā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ar pacientu skaita pieaugumu SIA “Rīgas Austrumu klīniskā universitātes slimnīca”;</w:t>
      </w:r>
    </w:p>
    <w:p w14:paraId="35AD5DCE" w14:textId="34FC2873" w:rsidR="008F53BC" w:rsidRPr="004E244C" w:rsidRDefault="008F53BC" w:rsidP="008E789B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apakšprogrammā 33.12.00 “Reto slimību ārstēšana” samazinot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dotāciju no vispārējiem ieņēmumiem un izdevumus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subsīdijām un dotācijām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1 000 000 EUR 2022.gadam un turpmāk ik gadu, attiecīgi palielinot dotāciju no vispārējiem ieņēmumiem un izdevumus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subsīdijām un dotācijām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apakšprogrammai 33.03.00 “Kompensējamo medikamentu un materiālu apmaksāšana”,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lai nodrošinātu medikamentu Rituximabum un Votubia (Everolimusum) iegādi.</w:t>
      </w:r>
    </w:p>
    <w:p w14:paraId="7D4D9972" w14:textId="03B43535" w:rsidR="008F53BC" w:rsidRPr="004E244C" w:rsidRDefault="008F53BC" w:rsidP="00755F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Finanšu ministr</w:t>
      </w:r>
      <w:r w:rsidR="00172040"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ijai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precizēt Veselības ministrijas budžeta bāzes izdevumus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2022., 2023. un 2024.gadam</w:t>
      </w:r>
      <w:r w:rsidR="004E24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244C">
        <w:rPr>
          <w:rFonts w:ascii="Times New Roman" w:hAnsi="Times New Roman"/>
          <w:sz w:val="28"/>
          <w:szCs w:val="28"/>
          <w:bdr w:val="none" w:sz="0" w:space="0" w:color="auto" w:frame="1"/>
        </w:rPr>
        <w:t>atbilstoši šī protokollēmuma 2.punktam.</w:t>
      </w:r>
    </w:p>
    <w:p w14:paraId="50ECF5C9" w14:textId="77777777" w:rsidR="00473BDE" w:rsidRPr="004E244C" w:rsidRDefault="00473BDE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</w:p>
    <w:p w14:paraId="2BD64E2E" w14:textId="77777777"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81F228" w14:textId="77777777"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33D242" w14:textId="77777777" w:rsidR="00F66605" w:rsidRPr="00226F58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15ECC4" w14:textId="77777777"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4E28FD49" w14:textId="77777777" w:rsidR="009C05F8" w:rsidRPr="00226F58" w:rsidRDefault="009C05F8" w:rsidP="001A76A2">
      <w:pPr>
        <w:pStyle w:val="Heading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0F5625">
        <w:rPr>
          <w:szCs w:val="28"/>
        </w:rPr>
        <w:t xml:space="preserve">            </w:t>
      </w:r>
      <w:r w:rsidR="00ED0858" w:rsidRPr="00226F58">
        <w:rPr>
          <w:szCs w:val="28"/>
        </w:rPr>
        <w:t>J</w:t>
      </w:r>
      <w:r w:rsidR="000F5625">
        <w:rPr>
          <w:szCs w:val="28"/>
        </w:rPr>
        <w:t>.</w:t>
      </w:r>
      <w:r w:rsidR="00ED0858" w:rsidRPr="00226F58">
        <w:rPr>
          <w:szCs w:val="28"/>
        </w:rPr>
        <w:t xml:space="preserve"> Citskovskis</w:t>
      </w:r>
    </w:p>
    <w:p w14:paraId="1589AA85" w14:textId="1132B1DC"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0F5625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="008F53BC">
        <w:rPr>
          <w:rFonts w:ascii="Times New Roman" w:hAnsi="Times New Roman"/>
          <w:sz w:val="28"/>
          <w:szCs w:val="28"/>
          <w:lang w:eastAsia="en-US"/>
        </w:rPr>
        <w:t>D.Pavļuts</w:t>
      </w:r>
    </w:p>
    <w:p w14:paraId="5D5F715A" w14:textId="77777777"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318C7D03" w14:textId="032181FA" w:rsidR="009C05F8" w:rsidRPr="00226F58" w:rsidRDefault="008A3B3E" w:rsidP="00EA4457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>Vīza: Valsts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</w:t>
      </w:r>
      <w:r w:rsidR="008F53BC">
        <w:rPr>
          <w:rFonts w:ascii="Times New Roman" w:eastAsia="Calibri" w:hAnsi="Times New Roman"/>
          <w:sz w:val="28"/>
          <w:szCs w:val="28"/>
        </w:rPr>
        <w:tab/>
      </w:r>
      <w:r w:rsidR="008F53BC">
        <w:rPr>
          <w:rFonts w:ascii="Times New Roman" w:eastAsia="Calibri" w:hAnsi="Times New Roman"/>
          <w:sz w:val="28"/>
          <w:szCs w:val="28"/>
        </w:rPr>
        <w:tab/>
      </w:r>
      <w:r w:rsidR="008F53BC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</w:t>
      </w:r>
      <w:r w:rsidR="008F53BC">
        <w:rPr>
          <w:rFonts w:ascii="Times New Roman" w:eastAsia="Calibri" w:hAnsi="Times New Roman"/>
          <w:sz w:val="28"/>
          <w:szCs w:val="28"/>
        </w:rPr>
        <w:t>I.Dreika</w:t>
      </w:r>
    </w:p>
    <w:p w14:paraId="75A4A478" w14:textId="77777777" w:rsidR="00ED6BF3" w:rsidRPr="00226F58" w:rsidRDefault="00ED6BF3" w:rsidP="00B05D4D">
      <w:pPr>
        <w:tabs>
          <w:tab w:val="left" w:pos="6521"/>
        </w:tabs>
        <w:ind w:firstLine="851"/>
      </w:pPr>
    </w:p>
    <w:sectPr w:rsidR="00ED6BF3" w:rsidRPr="00226F58" w:rsidSect="001135EA">
      <w:headerReference w:type="default" r:id="rId8"/>
      <w:footerReference w:type="default" r:id="rId9"/>
      <w:footerReference w:type="first" r:id="rId10"/>
      <w:pgSz w:w="12240" w:h="15840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8877" w14:textId="77777777" w:rsidR="004C7DC9" w:rsidRDefault="004C7DC9" w:rsidP="001E776B">
      <w:pPr>
        <w:spacing w:after="0" w:line="240" w:lineRule="auto"/>
      </w:pPr>
      <w:r>
        <w:separator/>
      </w:r>
    </w:p>
  </w:endnote>
  <w:endnote w:type="continuationSeparator" w:id="0">
    <w:p w14:paraId="59E7151F" w14:textId="77777777" w:rsidR="004C7DC9" w:rsidRDefault="004C7DC9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28FB" w14:textId="77777777" w:rsidR="008E789B" w:rsidRPr="005A22CC" w:rsidRDefault="008E789B" w:rsidP="008E789B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VMprot_140621_apro_palie</w:t>
    </w:r>
    <w:r>
      <w:rPr>
        <w:rFonts w:ascii="Times New Roman" w:hAnsi="Times New Roman"/>
        <w:sz w:val="20"/>
        <w:szCs w:val="20"/>
      </w:rPr>
      <w:fldChar w:fldCharType="end"/>
    </w:r>
  </w:p>
  <w:p w14:paraId="6BB558B8" w14:textId="77777777" w:rsidR="00AF02FD" w:rsidRPr="00815853" w:rsidRDefault="00AF02FD" w:rsidP="008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AAF2" w14:textId="761F93D6" w:rsidR="00153A7E" w:rsidRPr="005A22CC" w:rsidRDefault="005A22CC" w:rsidP="005A22CC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8F53BC">
      <w:rPr>
        <w:rFonts w:ascii="Times New Roman" w:hAnsi="Times New Roman"/>
        <w:noProof/>
        <w:sz w:val="20"/>
        <w:szCs w:val="20"/>
      </w:rPr>
      <w:t>VMprot_140621_apro_palie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46B8" w14:textId="77777777" w:rsidR="004C7DC9" w:rsidRDefault="004C7DC9" w:rsidP="001E776B">
      <w:pPr>
        <w:spacing w:after="0" w:line="240" w:lineRule="auto"/>
      </w:pPr>
      <w:r>
        <w:separator/>
      </w:r>
    </w:p>
  </w:footnote>
  <w:footnote w:type="continuationSeparator" w:id="0">
    <w:p w14:paraId="5A9FDEFC" w14:textId="77777777" w:rsidR="004C7DC9" w:rsidRDefault="004C7DC9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7AB731" w14:textId="77777777"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29A22" w14:textId="77777777" w:rsidR="004E513A" w:rsidRDefault="004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E3C"/>
    <w:multiLevelType w:val="multilevel"/>
    <w:tmpl w:val="70D4FEE0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6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7392"/>
    <w:rsid w:val="000310F6"/>
    <w:rsid w:val="000344EA"/>
    <w:rsid w:val="0003545F"/>
    <w:rsid w:val="00037B3D"/>
    <w:rsid w:val="000618B4"/>
    <w:rsid w:val="00066C9E"/>
    <w:rsid w:val="000755A6"/>
    <w:rsid w:val="00076EFC"/>
    <w:rsid w:val="00077B61"/>
    <w:rsid w:val="0008289F"/>
    <w:rsid w:val="000854C2"/>
    <w:rsid w:val="00092EBC"/>
    <w:rsid w:val="0009321B"/>
    <w:rsid w:val="00097A30"/>
    <w:rsid w:val="000C0F3F"/>
    <w:rsid w:val="000D44C9"/>
    <w:rsid w:val="000E2A3E"/>
    <w:rsid w:val="000E2F7A"/>
    <w:rsid w:val="000F5625"/>
    <w:rsid w:val="001135EA"/>
    <w:rsid w:val="001220E6"/>
    <w:rsid w:val="001230E4"/>
    <w:rsid w:val="00125440"/>
    <w:rsid w:val="001378DA"/>
    <w:rsid w:val="0015153B"/>
    <w:rsid w:val="00153A7E"/>
    <w:rsid w:val="00165295"/>
    <w:rsid w:val="001653D0"/>
    <w:rsid w:val="00172040"/>
    <w:rsid w:val="0017219C"/>
    <w:rsid w:val="00175660"/>
    <w:rsid w:val="00182419"/>
    <w:rsid w:val="00184CD3"/>
    <w:rsid w:val="00195BFA"/>
    <w:rsid w:val="0019611F"/>
    <w:rsid w:val="001A76A2"/>
    <w:rsid w:val="001B03CA"/>
    <w:rsid w:val="001B41BD"/>
    <w:rsid w:val="001B6BDE"/>
    <w:rsid w:val="001B7B79"/>
    <w:rsid w:val="001C3080"/>
    <w:rsid w:val="001C35DF"/>
    <w:rsid w:val="001E06C7"/>
    <w:rsid w:val="001E086D"/>
    <w:rsid w:val="001E5926"/>
    <w:rsid w:val="001E776B"/>
    <w:rsid w:val="00202F98"/>
    <w:rsid w:val="00204B87"/>
    <w:rsid w:val="00205A90"/>
    <w:rsid w:val="002269B0"/>
    <w:rsid w:val="00226F58"/>
    <w:rsid w:val="00227008"/>
    <w:rsid w:val="002457A5"/>
    <w:rsid w:val="00281D1C"/>
    <w:rsid w:val="00297B92"/>
    <w:rsid w:val="002B09F8"/>
    <w:rsid w:val="002C1B50"/>
    <w:rsid w:val="002C29B7"/>
    <w:rsid w:val="002C2D0F"/>
    <w:rsid w:val="002D0A8E"/>
    <w:rsid w:val="002E49A2"/>
    <w:rsid w:val="0031175C"/>
    <w:rsid w:val="00334255"/>
    <w:rsid w:val="0035331C"/>
    <w:rsid w:val="003537D0"/>
    <w:rsid w:val="00361490"/>
    <w:rsid w:val="00361897"/>
    <w:rsid w:val="0037686E"/>
    <w:rsid w:val="00380683"/>
    <w:rsid w:val="003848CE"/>
    <w:rsid w:val="00386AE5"/>
    <w:rsid w:val="003965DE"/>
    <w:rsid w:val="003C01D0"/>
    <w:rsid w:val="003C62C6"/>
    <w:rsid w:val="003C7271"/>
    <w:rsid w:val="003D3D2C"/>
    <w:rsid w:val="003F04A3"/>
    <w:rsid w:val="003F4E1A"/>
    <w:rsid w:val="00407A38"/>
    <w:rsid w:val="00411CD6"/>
    <w:rsid w:val="00413F84"/>
    <w:rsid w:val="0041618C"/>
    <w:rsid w:val="00430819"/>
    <w:rsid w:val="00433D90"/>
    <w:rsid w:val="004400BB"/>
    <w:rsid w:val="00441D1C"/>
    <w:rsid w:val="00457217"/>
    <w:rsid w:val="00462106"/>
    <w:rsid w:val="00466EBF"/>
    <w:rsid w:val="00467ADD"/>
    <w:rsid w:val="00473BDE"/>
    <w:rsid w:val="004745C9"/>
    <w:rsid w:val="00474A63"/>
    <w:rsid w:val="00482809"/>
    <w:rsid w:val="004A1FA6"/>
    <w:rsid w:val="004A57C7"/>
    <w:rsid w:val="004A72E0"/>
    <w:rsid w:val="004B51C0"/>
    <w:rsid w:val="004C46AB"/>
    <w:rsid w:val="004C7DC9"/>
    <w:rsid w:val="004E244C"/>
    <w:rsid w:val="004E513A"/>
    <w:rsid w:val="004F0D54"/>
    <w:rsid w:val="004F6E47"/>
    <w:rsid w:val="00515AC7"/>
    <w:rsid w:val="005161B7"/>
    <w:rsid w:val="0051685B"/>
    <w:rsid w:val="005242BD"/>
    <w:rsid w:val="00527C44"/>
    <w:rsid w:val="0054216D"/>
    <w:rsid w:val="00542713"/>
    <w:rsid w:val="00551638"/>
    <w:rsid w:val="00567B03"/>
    <w:rsid w:val="00574F2D"/>
    <w:rsid w:val="0058083F"/>
    <w:rsid w:val="00582DFB"/>
    <w:rsid w:val="005948F9"/>
    <w:rsid w:val="005A22CC"/>
    <w:rsid w:val="005A3073"/>
    <w:rsid w:val="005A4126"/>
    <w:rsid w:val="005A503F"/>
    <w:rsid w:val="005C1BEC"/>
    <w:rsid w:val="005D5B72"/>
    <w:rsid w:val="005E1056"/>
    <w:rsid w:val="006010FC"/>
    <w:rsid w:val="00611836"/>
    <w:rsid w:val="00646EF6"/>
    <w:rsid w:val="00652447"/>
    <w:rsid w:val="0067344C"/>
    <w:rsid w:val="00692AA1"/>
    <w:rsid w:val="006A140C"/>
    <w:rsid w:val="006A24BD"/>
    <w:rsid w:val="006A5BC8"/>
    <w:rsid w:val="006B6DC0"/>
    <w:rsid w:val="006B78AF"/>
    <w:rsid w:val="006C0FAD"/>
    <w:rsid w:val="006F71B0"/>
    <w:rsid w:val="00707285"/>
    <w:rsid w:val="00726001"/>
    <w:rsid w:val="0073287C"/>
    <w:rsid w:val="00735EB6"/>
    <w:rsid w:val="00740B1F"/>
    <w:rsid w:val="0074102C"/>
    <w:rsid w:val="00742B19"/>
    <w:rsid w:val="00755FD6"/>
    <w:rsid w:val="00757BB0"/>
    <w:rsid w:val="00757C02"/>
    <w:rsid w:val="00765669"/>
    <w:rsid w:val="0076573E"/>
    <w:rsid w:val="00782F35"/>
    <w:rsid w:val="007A34F0"/>
    <w:rsid w:val="007B2848"/>
    <w:rsid w:val="007B337C"/>
    <w:rsid w:val="007C362C"/>
    <w:rsid w:val="007C3C9D"/>
    <w:rsid w:val="007C54AB"/>
    <w:rsid w:val="007D4580"/>
    <w:rsid w:val="007E1FA5"/>
    <w:rsid w:val="007E70B8"/>
    <w:rsid w:val="007F4B3C"/>
    <w:rsid w:val="00802EA6"/>
    <w:rsid w:val="0081000C"/>
    <w:rsid w:val="00815853"/>
    <w:rsid w:val="00816A15"/>
    <w:rsid w:val="00836378"/>
    <w:rsid w:val="00854702"/>
    <w:rsid w:val="00870317"/>
    <w:rsid w:val="00875F30"/>
    <w:rsid w:val="008761AD"/>
    <w:rsid w:val="00892D64"/>
    <w:rsid w:val="008A3B3E"/>
    <w:rsid w:val="008A79BC"/>
    <w:rsid w:val="008C2AF8"/>
    <w:rsid w:val="008D4C86"/>
    <w:rsid w:val="008E789B"/>
    <w:rsid w:val="008F36C1"/>
    <w:rsid w:val="008F53BC"/>
    <w:rsid w:val="009042C0"/>
    <w:rsid w:val="00917F2E"/>
    <w:rsid w:val="009201A9"/>
    <w:rsid w:val="00947359"/>
    <w:rsid w:val="00951D44"/>
    <w:rsid w:val="009668E9"/>
    <w:rsid w:val="00973F2C"/>
    <w:rsid w:val="00974F7F"/>
    <w:rsid w:val="009762B7"/>
    <w:rsid w:val="009819B4"/>
    <w:rsid w:val="00990440"/>
    <w:rsid w:val="009A1D41"/>
    <w:rsid w:val="009A2D6F"/>
    <w:rsid w:val="009A2FAB"/>
    <w:rsid w:val="009A3B1A"/>
    <w:rsid w:val="009A5210"/>
    <w:rsid w:val="009B1FE3"/>
    <w:rsid w:val="009B4E52"/>
    <w:rsid w:val="009C05F8"/>
    <w:rsid w:val="009D1249"/>
    <w:rsid w:val="009D64F4"/>
    <w:rsid w:val="009F0838"/>
    <w:rsid w:val="009F67F6"/>
    <w:rsid w:val="00A16835"/>
    <w:rsid w:val="00A362B4"/>
    <w:rsid w:val="00A37E84"/>
    <w:rsid w:val="00A40B6C"/>
    <w:rsid w:val="00A61DFB"/>
    <w:rsid w:val="00A64308"/>
    <w:rsid w:val="00A864D7"/>
    <w:rsid w:val="00A90111"/>
    <w:rsid w:val="00A92E14"/>
    <w:rsid w:val="00AA6511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D2A"/>
    <w:rsid w:val="00B05D4D"/>
    <w:rsid w:val="00B202D0"/>
    <w:rsid w:val="00B20402"/>
    <w:rsid w:val="00B24095"/>
    <w:rsid w:val="00B26088"/>
    <w:rsid w:val="00B463FA"/>
    <w:rsid w:val="00B52456"/>
    <w:rsid w:val="00B56851"/>
    <w:rsid w:val="00B603A5"/>
    <w:rsid w:val="00B8387C"/>
    <w:rsid w:val="00B86004"/>
    <w:rsid w:val="00B91C84"/>
    <w:rsid w:val="00BC38C6"/>
    <w:rsid w:val="00BD6E39"/>
    <w:rsid w:val="00BE3C24"/>
    <w:rsid w:val="00BF58B7"/>
    <w:rsid w:val="00BF793A"/>
    <w:rsid w:val="00C005EB"/>
    <w:rsid w:val="00C03BB6"/>
    <w:rsid w:val="00C13BB2"/>
    <w:rsid w:val="00C17291"/>
    <w:rsid w:val="00C2012E"/>
    <w:rsid w:val="00C20213"/>
    <w:rsid w:val="00C32646"/>
    <w:rsid w:val="00C61F07"/>
    <w:rsid w:val="00C71044"/>
    <w:rsid w:val="00C85D47"/>
    <w:rsid w:val="00CA0166"/>
    <w:rsid w:val="00CA15F8"/>
    <w:rsid w:val="00CA4946"/>
    <w:rsid w:val="00CB1671"/>
    <w:rsid w:val="00CB2094"/>
    <w:rsid w:val="00CB5921"/>
    <w:rsid w:val="00CB5ECD"/>
    <w:rsid w:val="00CB651C"/>
    <w:rsid w:val="00CC54B3"/>
    <w:rsid w:val="00CE44CF"/>
    <w:rsid w:val="00CE6587"/>
    <w:rsid w:val="00CE6D43"/>
    <w:rsid w:val="00D203FA"/>
    <w:rsid w:val="00D2153B"/>
    <w:rsid w:val="00D35083"/>
    <w:rsid w:val="00D43D51"/>
    <w:rsid w:val="00D61275"/>
    <w:rsid w:val="00D6192F"/>
    <w:rsid w:val="00D905DE"/>
    <w:rsid w:val="00D949BE"/>
    <w:rsid w:val="00DA1EAE"/>
    <w:rsid w:val="00DA4190"/>
    <w:rsid w:val="00DB5D9A"/>
    <w:rsid w:val="00DD01D8"/>
    <w:rsid w:val="00DE7504"/>
    <w:rsid w:val="00DF115A"/>
    <w:rsid w:val="00E10D5A"/>
    <w:rsid w:val="00E47FBB"/>
    <w:rsid w:val="00E65B62"/>
    <w:rsid w:val="00E762F3"/>
    <w:rsid w:val="00E77584"/>
    <w:rsid w:val="00E832C9"/>
    <w:rsid w:val="00E92489"/>
    <w:rsid w:val="00EA2DA0"/>
    <w:rsid w:val="00EA4457"/>
    <w:rsid w:val="00EA67E9"/>
    <w:rsid w:val="00EC44B5"/>
    <w:rsid w:val="00EC54AB"/>
    <w:rsid w:val="00ED0858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31C75"/>
    <w:rsid w:val="00F56755"/>
    <w:rsid w:val="00F66605"/>
    <w:rsid w:val="00F92521"/>
    <w:rsid w:val="00FA6FB1"/>
    <w:rsid w:val="00FC1530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7A9732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xmsobodytext2">
    <w:name w:val="x_msobodytext2"/>
    <w:basedOn w:val="Normal"/>
    <w:rsid w:val="008F5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E42F-0719-490B-A98E-81C2AE54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Veselības ministrija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Igors Belovs</cp:lastModifiedBy>
  <cp:revision>3</cp:revision>
  <cp:lastPrinted>2018-12-19T11:43:00Z</cp:lastPrinted>
  <dcterms:created xsi:type="dcterms:W3CDTF">2021-06-18T08:41:00Z</dcterms:created>
  <dcterms:modified xsi:type="dcterms:W3CDTF">2021-06-18T10:16:00Z</dcterms:modified>
</cp:coreProperties>
</file>