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E63B" w14:textId="4704FEDA" w:rsidR="00FA4C80" w:rsidRPr="00546F3B" w:rsidRDefault="00B46BFD" w:rsidP="00E57A64">
      <w:pPr>
        <w:pStyle w:val="BodyText"/>
        <w:spacing w:before="0" w:after="0"/>
        <w:ind w:firstLineChars="265" w:firstLine="745"/>
        <w:jc w:val="center"/>
        <w:rPr>
          <w:rFonts w:eastAsiaTheme="minorHAnsi"/>
          <w:bCs w:val="0"/>
          <w:sz w:val="28"/>
          <w:szCs w:val="28"/>
          <w:lang w:val="lv-LV"/>
        </w:rPr>
      </w:pPr>
      <w:bookmarkStart w:id="0" w:name="_Hlk79048151"/>
      <w:r w:rsidRPr="00546F3B">
        <w:rPr>
          <w:rFonts w:eastAsiaTheme="minorHAnsi"/>
          <w:bCs w:val="0"/>
          <w:sz w:val="28"/>
          <w:szCs w:val="28"/>
          <w:lang w:val="lv-LV"/>
        </w:rPr>
        <w:t xml:space="preserve">Informatīvais ziņojums </w:t>
      </w:r>
      <w:r w:rsidR="00FA4C80" w:rsidRPr="00546F3B">
        <w:rPr>
          <w:rFonts w:eastAsiaTheme="minorHAnsi"/>
          <w:bCs w:val="0"/>
          <w:sz w:val="28"/>
          <w:szCs w:val="28"/>
          <w:lang w:val="lv-LV"/>
        </w:rPr>
        <w:t xml:space="preserve">par </w:t>
      </w:r>
      <w:r w:rsidR="00ED0AAC" w:rsidRPr="00546F3B">
        <w:rPr>
          <w:rFonts w:eastAsiaTheme="minorHAnsi"/>
          <w:bCs w:val="0"/>
          <w:sz w:val="28"/>
          <w:szCs w:val="28"/>
          <w:lang w:val="lv-LV"/>
        </w:rPr>
        <w:t>Latvijas</w:t>
      </w:r>
      <w:r w:rsidRPr="00546F3B">
        <w:rPr>
          <w:rFonts w:eastAsiaTheme="minorHAnsi"/>
          <w:bCs w:val="0"/>
          <w:sz w:val="28"/>
          <w:szCs w:val="28"/>
          <w:lang w:val="lv-LV"/>
        </w:rPr>
        <w:t xml:space="preserve"> </w:t>
      </w:r>
    </w:p>
    <w:p w14:paraId="3D402E57" w14:textId="2E0F493D" w:rsidR="00B46BFD" w:rsidRPr="00546F3B" w:rsidRDefault="00B46BFD" w:rsidP="00E57A64">
      <w:pPr>
        <w:pStyle w:val="BodyText"/>
        <w:spacing w:before="0" w:after="0"/>
        <w:ind w:firstLineChars="265" w:firstLine="745"/>
        <w:jc w:val="center"/>
        <w:rPr>
          <w:rFonts w:eastAsiaTheme="minorHAnsi"/>
          <w:bCs w:val="0"/>
          <w:sz w:val="28"/>
          <w:szCs w:val="28"/>
          <w:lang w:val="lv-LV"/>
        </w:rPr>
      </w:pPr>
      <w:r w:rsidRPr="00546F3B">
        <w:rPr>
          <w:rFonts w:eastAsiaTheme="minorHAnsi"/>
          <w:bCs w:val="0"/>
          <w:sz w:val="28"/>
          <w:szCs w:val="28"/>
          <w:lang w:val="lv-LV"/>
        </w:rPr>
        <w:t>At</w:t>
      </w:r>
      <w:r w:rsidR="00843AE0" w:rsidRPr="00546F3B">
        <w:rPr>
          <w:rFonts w:eastAsiaTheme="minorHAnsi"/>
          <w:bCs w:val="0"/>
          <w:sz w:val="28"/>
          <w:szCs w:val="28"/>
          <w:lang w:val="lv-LV"/>
        </w:rPr>
        <w:t>veseļo</w:t>
      </w:r>
      <w:r w:rsidRPr="00546F3B">
        <w:rPr>
          <w:rFonts w:eastAsiaTheme="minorHAnsi"/>
          <w:bCs w:val="0"/>
          <w:sz w:val="28"/>
          <w:szCs w:val="28"/>
          <w:lang w:val="lv-LV"/>
        </w:rPr>
        <w:t>ša</w:t>
      </w:r>
      <w:r w:rsidR="00FA4C80" w:rsidRPr="00546F3B">
        <w:rPr>
          <w:rFonts w:eastAsiaTheme="minorHAnsi"/>
          <w:bCs w:val="0"/>
          <w:sz w:val="28"/>
          <w:szCs w:val="28"/>
          <w:lang w:val="lv-LV"/>
        </w:rPr>
        <w:t>nas un noturības mehānisma plān</w:t>
      </w:r>
      <w:r w:rsidR="00ED0AAC" w:rsidRPr="00546F3B">
        <w:rPr>
          <w:rFonts w:eastAsiaTheme="minorHAnsi"/>
          <w:bCs w:val="0"/>
          <w:sz w:val="28"/>
          <w:szCs w:val="28"/>
          <w:lang w:val="lv-LV"/>
        </w:rPr>
        <w:t>u</w:t>
      </w:r>
    </w:p>
    <w:bookmarkEnd w:id="0"/>
    <w:p w14:paraId="623E8F54" w14:textId="77777777" w:rsidR="00B46BFD" w:rsidRPr="00F86A34" w:rsidRDefault="00B46BFD" w:rsidP="00E57A64">
      <w:pPr>
        <w:pStyle w:val="BodyText"/>
        <w:spacing w:before="0" w:after="0"/>
        <w:ind w:firstLineChars="265" w:firstLine="636"/>
        <w:jc w:val="center"/>
        <w:rPr>
          <w:rFonts w:eastAsiaTheme="minorHAnsi"/>
          <w:b w:val="0"/>
          <w:bCs w:val="0"/>
          <w:lang w:val="lv-LV"/>
        </w:rPr>
      </w:pPr>
    </w:p>
    <w:p w14:paraId="150D6D8C" w14:textId="5362BA42" w:rsidR="00FA4C80" w:rsidRPr="00A436C4" w:rsidRDefault="00FA4C80" w:rsidP="00C82C9A">
      <w:pPr>
        <w:pStyle w:val="ListParagraph"/>
        <w:spacing w:line="276" w:lineRule="auto"/>
        <w:ind w:left="0" w:firstLine="499"/>
        <w:jc w:val="both"/>
        <w:rPr>
          <w:rFonts w:cs="Times New Roman"/>
          <w:szCs w:val="24"/>
        </w:rPr>
      </w:pPr>
      <w:r w:rsidRPr="00A436C4">
        <w:rPr>
          <w:rFonts w:cs="Times New Roman"/>
          <w:szCs w:val="24"/>
        </w:rPr>
        <w:t xml:space="preserve">Informatīvā ziņojuma mērķis ir informēt par </w:t>
      </w:r>
      <w:r w:rsidR="00ED0AAC" w:rsidRPr="00A436C4">
        <w:rPr>
          <w:rFonts w:cs="Times New Roman"/>
          <w:szCs w:val="24"/>
        </w:rPr>
        <w:t>Latvijas</w:t>
      </w:r>
      <w:r w:rsidRPr="00A436C4">
        <w:rPr>
          <w:rFonts w:cs="Times New Roman"/>
          <w:szCs w:val="24"/>
        </w:rPr>
        <w:t xml:space="preserve"> At</w:t>
      </w:r>
      <w:r w:rsidR="00843AE0" w:rsidRPr="00A436C4">
        <w:rPr>
          <w:rFonts w:cs="Times New Roman"/>
          <w:szCs w:val="24"/>
        </w:rPr>
        <w:t>veseļo</w:t>
      </w:r>
      <w:r w:rsidRPr="00A436C4">
        <w:rPr>
          <w:rFonts w:cs="Times New Roman"/>
          <w:szCs w:val="24"/>
        </w:rPr>
        <w:t>šanas un noturības mehānisma (</w:t>
      </w:r>
      <w:r w:rsidR="004B435C" w:rsidRPr="00A436C4">
        <w:rPr>
          <w:rFonts w:cs="Times New Roman"/>
          <w:szCs w:val="24"/>
        </w:rPr>
        <w:t xml:space="preserve">turpmāk </w:t>
      </w:r>
      <w:r w:rsidR="00F934FA" w:rsidRPr="00A436C4">
        <w:rPr>
          <w:rFonts w:cs="Times New Roman"/>
          <w:szCs w:val="24"/>
        </w:rPr>
        <w:t>–</w:t>
      </w:r>
      <w:r w:rsidR="004B435C" w:rsidRPr="00A436C4">
        <w:rPr>
          <w:rFonts w:cs="Times New Roman"/>
          <w:szCs w:val="24"/>
        </w:rPr>
        <w:t xml:space="preserve"> </w:t>
      </w:r>
      <w:r w:rsidRPr="00A436C4">
        <w:rPr>
          <w:rFonts w:cs="Times New Roman"/>
          <w:szCs w:val="24"/>
        </w:rPr>
        <w:t>ANM) plān</w:t>
      </w:r>
      <w:r w:rsidR="007B6172" w:rsidRPr="00A436C4">
        <w:rPr>
          <w:rFonts w:cs="Times New Roman"/>
          <w:szCs w:val="24"/>
        </w:rPr>
        <w:t xml:space="preserve">a </w:t>
      </w:r>
      <w:r w:rsidR="00934E5A" w:rsidRPr="00A436C4">
        <w:rPr>
          <w:rFonts w:cs="Times New Roman"/>
          <w:szCs w:val="24"/>
        </w:rPr>
        <w:t>apstiprināšan</w:t>
      </w:r>
      <w:r w:rsidR="00004B8D">
        <w:rPr>
          <w:rFonts w:cs="Times New Roman"/>
          <w:szCs w:val="24"/>
        </w:rPr>
        <w:t>as gaitu</w:t>
      </w:r>
      <w:r w:rsidR="00934E5A" w:rsidRPr="00A436C4">
        <w:rPr>
          <w:rFonts w:cs="Times New Roman"/>
          <w:szCs w:val="24"/>
        </w:rPr>
        <w:t xml:space="preserve"> </w:t>
      </w:r>
      <w:r w:rsidR="00546F3B" w:rsidRPr="00A436C4">
        <w:rPr>
          <w:rFonts w:cs="Times New Roman"/>
          <w:szCs w:val="24"/>
        </w:rPr>
        <w:t>Eiropas</w:t>
      </w:r>
      <w:r w:rsidR="003C54BD">
        <w:rPr>
          <w:rFonts w:cs="Times New Roman"/>
          <w:szCs w:val="24"/>
        </w:rPr>
        <w:t xml:space="preserve"> Savienības</w:t>
      </w:r>
      <w:r w:rsidR="00546F3B" w:rsidRPr="00A436C4">
        <w:rPr>
          <w:rFonts w:cs="Times New Roman"/>
          <w:szCs w:val="24"/>
        </w:rPr>
        <w:t xml:space="preserve"> Padomē</w:t>
      </w:r>
      <w:r w:rsidR="00934E5A" w:rsidRPr="00A436C4">
        <w:rPr>
          <w:rFonts w:cs="Times New Roman"/>
          <w:szCs w:val="24"/>
        </w:rPr>
        <w:t xml:space="preserve"> un vienoties par </w:t>
      </w:r>
      <w:r w:rsidR="00CB43EF" w:rsidRPr="00A436C4">
        <w:rPr>
          <w:rFonts w:cs="Times New Roman"/>
          <w:szCs w:val="24"/>
        </w:rPr>
        <w:t xml:space="preserve">finansēšanas </w:t>
      </w:r>
      <w:r w:rsidR="00B76EFB">
        <w:rPr>
          <w:rFonts w:cs="Times New Roman"/>
          <w:szCs w:val="24"/>
        </w:rPr>
        <w:t>no</w:t>
      </w:r>
      <w:r w:rsidR="00934E5A" w:rsidRPr="00A436C4">
        <w:rPr>
          <w:rFonts w:cs="Times New Roman"/>
          <w:szCs w:val="24"/>
        </w:rPr>
        <w:t>līguma</w:t>
      </w:r>
      <w:r w:rsidR="009A60ED" w:rsidRPr="00A436C4">
        <w:rPr>
          <w:rFonts w:cs="Times New Roman"/>
          <w:szCs w:val="24"/>
        </w:rPr>
        <w:t xml:space="preserve"> “Atveseļošanas un noturības mehānisma finansēšanas līgums starp Eiropas Komisiju un Latviju”</w:t>
      </w:r>
      <w:r w:rsidR="00F86A34" w:rsidRPr="00A436C4">
        <w:rPr>
          <w:rFonts w:cs="Times New Roman"/>
          <w:szCs w:val="24"/>
        </w:rPr>
        <w:t xml:space="preserve"> (turpmāk – Līgums)</w:t>
      </w:r>
      <w:r w:rsidR="00934E5A" w:rsidRPr="00A436C4">
        <w:rPr>
          <w:rFonts w:cs="Times New Roman"/>
          <w:szCs w:val="24"/>
        </w:rPr>
        <w:t xml:space="preserve"> parakstīšanu</w:t>
      </w:r>
      <w:r w:rsidR="00653346" w:rsidRPr="00A436C4">
        <w:rPr>
          <w:rFonts w:cs="Times New Roman"/>
          <w:szCs w:val="24"/>
        </w:rPr>
        <w:t>.</w:t>
      </w:r>
    </w:p>
    <w:p w14:paraId="3F305A24" w14:textId="77777777" w:rsidR="00653346" w:rsidRPr="00A436C4" w:rsidRDefault="00653346" w:rsidP="00E57A64">
      <w:pPr>
        <w:tabs>
          <w:tab w:val="left" w:pos="3417"/>
        </w:tabs>
        <w:spacing w:after="0" w:line="276" w:lineRule="auto"/>
        <w:jc w:val="both"/>
        <w:rPr>
          <w:rFonts w:ascii="Times New Roman" w:hAnsi="Times New Roman" w:cs="Times New Roman"/>
          <w:sz w:val="24"/>
          <w:szCs w:val="24"/>
        </w:rPr>
      </w:pPr>
    </w:p>
    <w:p w14:paraId="5AC66275" w14:textId="06EBFCBF" w:rsidR="00D52B09" w:rsidRPr="00A436C4" w:rsidRDefault="00D52B09" w:rsidP="00263A90">
      <w:pPr>
        <w:pStyle w:val="ListParagraph"/>
        <w:numPr>
          <w:ilvl w:val="0"/>
          <w:numId w:val="5"/>
        </w:numPr>
        <w:tabs>
          <w:tab w:val="left" w:pos="1134"/>
          <w:tab w:val="left" w:pos="1418"/>
          <w:tab w:val="left" w:pos="3417"/>
        </w:tabs>
        <w:spacing w:line="276" w:lineRule="auto"/>
        <w:ind w:left="0" w:firstLine="567"/>
        <w:jc w:val="center"/>
        <w:rPr>
          <w:rFonts w:cs="Times New Roman"/>
          <w:b/>
          <w:szCs w:val="24"/>
        </w:rPr>
      </w:pPr>
      <w:r w:rsidRPr="00A436C4">
        <w:rPr>
          <w:rFonts w:cs="Times New Roman"/>
          <w:b/>
          <w:szCs w:val="24"/>
        </w:rPr>
        <w:t>At</w:t>
      </w:r>
      <w:r w:rsidR="00843AE0" w:rsidRPr="00A436C4">
        <w:rPr>
          <w:rFonts w:cs="Times New Roman"/>
          <w:b/>
          <w:szCs w:val="24"/>
        </w:rPr>
        <w:t>veseļo</w:t>
      </w:r>
      <w:r w:rsidRPr="00A436C4">
        <w:rPr>
          <w:rFonts w:cs="Times New Roman"/>
          <w:b/>
          <w:szCs w:val="24"/>
        </w:rPr>
        <w:t>šanas un noturības mehānisma plān</w:t>
      </w:r>
      <w:r w:rsidR="007B6172" w:rsidRPr="00A436C4">
        <w:rPr>
          <w:rFonts w:cs="Times New Roman"/>
          <w:b/>
          <w:szCs w:val="24"/>
        </w:rPr>
        <w:t xml:space="preserve">a </w:t>
      </w:r>
      <w:r w:rsidR="00546F3B" w:rsidRPr="00A436C4">
        <w:rPr>
          <w:rFonts w:cs="Times New Roman"/>
          <w:b/>
          <w:szCs w:val="24"/>
        </w:rPr>
        <w:t>apstiprināšana</w:t>
      </w:r>
    </w:p>
    <w:p w14:paraId="07BBFCA5" w14:textId="77777777" w:rsidR="00D52B09" w:rsidRPr="00A436C4" w:rsidRDefault="00D52B09" w:rsidP="00E57A64">
      <w:pPr>
        <w:pStyle w:val="ListParagraph"/>
        <w:tabs>
          <w:tab w:val="left" w:pos="1134"/>
          <w:tab w:val="left" w:pos="3417"/>
        </w:tabs>
        <w:spacing w:line="276" w:lineRule="auto"/>
        <w:ind w:left="0"/>
        <w:rPr>
          <w:rFonts w:cs="Times New Roman"/>
          <w:b/>
          <w:szCs w:val="24"/>
        </w:rPr>
      </w:pPr>
    </w:p>
    <w:p w14:paraId="389431A8" w14:textId="77777777" w:rsidR="00004B8D" w:rsidRDefault="006436E0" w:rsidP="00E57A64">
      <w:pPr>
        <w:tabs>
          <w:tab w:val="left" w:pos="1134"/>
          <w:tab w:val="left" w:pos="3417"/>
        </w:tabs>
        <w:spacing w:after="0" w:line="276" w:lineRule="auto"/>
        <w:ind w:firstLine="501"/>
        <w:jc w:val="both"/>
        <w:rPr>
          <w:rFonts w:ascii="Times New Roman" w:hAnsi="Times New Roman" w:cs="Times New Roman"/>
          <w:sz w:val="24"/>
          <w:szCs w:val="24"/>
        </w:rPr>
      </w:pPr>
      <w:r w:rsidRPr="00A436C4">
        <w:rPr>
          <w:rFonts w:ascii="Times New Roman" w:hAnsi="Times New Roman" w:cs="Times New Roman"/>
          <w:sz w:val="24"/>
          <w:szCs w:val="24"/>
        </w:rPr>
        <w:t xml:space="preserve">Lai saņemtu </w:t>
      </w:r>
      <w:r w:rsidR="00787FE3" w:rsidRPr="00A436C4">
        <w:rPr>
          <w:rFonts w:ascii="Times New Roman" w:hAnsi="Times New Roman" w:cs="Times New Roman"/>
          <w:sz w:val="24"/>
          <w:szCs w:val="24"/>
        </w:rPr>
        <w:t>ANM</w:t>
      </w:r>
      <w:r w:rsidRPr="00A436C4">
        <w:rPr>
          <w:rFonts w:ascii="Times New Roman" w:hAnsi="Times New Roman" w:cs="Times New Roman"/>
          <w:sz w:val="24"/>
          <w:szCs w:val="24"/>
        </w:rPr>
        <w:t xml:space="preserve"> finansējumu</w:t>
      </w:r>
      <w:r w:rsidR="00952769" w:rsidRPr="00A436C4">
        <w:rPr>
          <w:rFonts w:ascii="Times New Roman" w:hAnsi="Times New Roman" w:cs="Times New Roman"/>
          <w:sz w:val="24"/>
          <w:szCs w:val="24"/>
        </w:rPr>
        <w:t>,</w:t>
      </w:r>
      <w:r w:rsidR="00787FE3" w:rsidRPr="00A436C4">
        <w:rPr>
          <w:rFonts w:ascii="Times New Roman" w:hAnsi="Times New Roman" w:cs="Times New Roman"/>
          <w:sz w:val="24"/>
          <w:szCs w:val="24"/>
        </w:rPr>
        <w:t xml:space="preserve"> </w:t>
      </w:r>
      <w:r w:rsidR="00546F3B" w:rsidRPr="00A436C4">
        <w:rPr>
          <w:rFonts w:ascii="Times New Roman" w:hAnsi="Times New Roman" w:cs="Times New Roman"/>
          <w:sz w:val="24"/>
          <w:szCs w:val="24"/>
        </w:rPr>
        <w:t xml:space="preserve">Finanšu ministrija sadarbībā ar nozaru ministrijām, </w:t>
      </w:r>
      <w:r w:rsidR="00A675BC" w:rsidRPr="00A436C4">
        <w:rPr>
          <w:rFonts w:ascii="Times New Roman" w:hAnsi="Times New Roman" w:cs="Times New Roman"/>
          <w:sz w:val="24"/>
          <w:szCs w:val="24"/>
        </w:rPr>
        <w:t>Valsts kanceleju, Iepirkumu uzraudzības biroju, Finanšu izlūkošanas dienestu un Valsts ieņēmumu dienestu</w:t>
      </w:r>
      <w:r w:rsidR="00546F3B" w:rsidRPr="00A436C4">
        <w:rPr>
          <w:rFonts w:ascii="Times New Roman" w:hAnsi="Times New Roman" w:cs="Times New Roman"/>
          <w:sz w:val="24"/>
          <w:szCs w:val="24"/>
        </w:rPr>
        <w:t xml:space="preserve"> izstrādāja</w:t>
      </w:r>
      <w:r w:rsidRPr="00A436C4">
        <w:rPr>
          <w:rFonts w:ascii="Times New Roman" w:hAnsi="Times New Roman" w:cs="Times New Roman"/>
          <w:sz w:val="24"/>
          <w:szCs w:val="24"/>
        </w:rPr>
        <w:t xml:space="preserve"> </w:t>
      </w:r>
      <w:r w:rsidR="003129BE" w:rsidRPr="00A436C4">
        <w:rPr>
          <w:rFonts w:ascii="Times New Roman" w:hAnsi="Times New Roman" w:cs="Times New Roman"/>
          <w:sz w:val="24"/>
          <w:szCs w:val="24"/>
        </w:rPr>
        <w:t>ANM plānu</w:t>
      </w:r>
      <w:r w:rsidR="00787FE3" w:rsidRPr="00A436C4">
        <w:rPr>
          <w:rFonts w:ascii="Times New Roman" w:hAnsi="Times New Roman" w:cs="Times New Roman"/>
          <w:sz w:val="24"/>
          <w:szCs w:val="24"/>
        </w:rPr>
        <w:t xml:space="preserve">, saskaņojot to ar </w:t>
      </w:r>
      <w:r w:rsidR="00B62380" w:rsidRPr="00A436C4">
        <w:rPr>
          <w:rFonts w:ascii="Times New Roman" w:hAnsi="Times New Roman" w:cs="Times New Roman"/>
          <w:sz w:val="24"/>
          <w:szCs w:val="24"/>
        </w:rPr>
        <w:t xml:space="preserve">Eiropas Komisiju (turpmāk </w:t>
      </w:r>
      <w:r w:rsidR="003129BE" w:rsidRPr="00A436C4">
        <w:rPr>
          <w:rFonts w:ascii="Times New Roman" w:hAnsi="Times New Roman" w:cs="Times New Roman"/>
          <w:sz w:val="24"/>
          <w:szCs w:val="24"/>
        </w:rPr>
        <w:t>–</w:t>
      </w:r>
      <w:r w:rsidR="00B62380" w:rsidRPr="00A436C4">
        <w:rPr>
          <w:rFonts w:ascii="Times New Roman" w:hAnsi="Times New Roman" w:cs="Times New Roman"/>
          <w:sz w:val="24"/>
          <w:szCs w:val="24"/>
        </w:rPr>
        <w:t xml:space="preserve"> </w:t>
      </w:r>
      <w:r w:rsidR="00787FE3" w:rsidRPr="00A436C4">
        <w:rPr>
          <w:rFonts w:ascii="Times New Roman" w:hAnsi="Times New Roman" w:cs="Times New Roman"/>
          <w:sz w:val="24"/>
          <w:szCs w:val="24"/>
        </w:rPr>
        <w:t>EK</w:t>
      </w:r>
      <w:r w:rsidR="00B62380" w:rsidRPr="00A436C4">
        <w:rPr>
          <w:rFonts w:ascii="Times New Roman" w:hAnsi="Times New Roman" w:cs="Times New Roman"/>
          <w:sz w:val="24"/>
          <w:szCs w:val="24"/>
        </w:rPr>
        <w:t>)</w:t>
      </w:r>
      <w:r w:rsidR="003129BE" w:rsidRPr="00A436C4">
        <w:rPr>
          <w:rFonts w:ascii="Times New Roman" w:hAnsi="Times New Roman" w:cs="Times New Roman"/>
          <w:sz w:val="24"/>
          <w:szCs w:val="24"/>
        </w:rPr>
        <w:t xml:space="preserve">. </w:t>
      </w:r>
    </w:p>
    <w:p w14:paraId="46A3EF0E" w14:textId="6AC23C67" w:rsidR="003129BE" w:rsidRPr="00A436C4" w:rsidRDefault="003129BE" w:rsidP="00E57A64">
      <w:pPr>
        <w:tabs>
          <w:tab w:val="left" w:pos="1134"/>
          <w:tab w:val="left" w:pos="3417"/>
        </w:tabs>
        <w:spacing w:after="0" w:line="276" w:lineRule="auto"/>
        <w:ind w:firstLine="501"/>
        <w:jc w:val="both"/>
        <w:rPr>
          <w:rFonts w:ascii="Times New Roman" w:hAnsi="Times New Roman" w:cs="Times New Roman"/>
          <w:sz w:val="24"/>
          <w:szCs w:val="24"/>
        </w:rPr>
      </w:pPr>
      <w:r w:rsidRPr="00A436C4">
        <w:rPr>
          <w:rFonts w:ascii="Times New Roman" w:hAnsi="Times New Roman" w:cs="Times New Roman"/>
          <w:sz w:val="24"/>
          <w:szCs w:val="24"/>
          <w:u w:val="single"/>
        </w:rPr>
        <w:t>ANM plāna apstiprināšana</w:t>
      </w:r>
      <w:r w:rsidR="00F90E71" w:rsidRPr="00A436C4">
        <w:rPr>
          <w:rFonts w:ascii="Times New Roman" w:hAnsi="Times New Roman" w:cs="Times New Roman"/>
          <w:sz w:val="24"/>
          <w:szCs w:val="24"/>
          <w:u w:val="single"/>
        </w:rPr>
        <w:t>s gaita</w:t>
      </w:r>
      <w:r w:rsidRPr="00A436C4">
        <w:rPr>
          <w:rFonts w:ascii="Times New Roman" w:hAnsi="Times New Roman" w:cs="Times New Roman"/>
          <w:sz w:val="24"/>
          <w:szCs w:val="24"/>
          <w:u w:val="single"/>
        </w:rPr>
        <w:t>:</w:t>
      </w:r>
    </w:p>
    <w:p w14:paraId="62746773" w14:textId="0D49C788" w:rsidR="00FD5667" w:rsidRPr="00A436C4" w:rsidRDefault="00F62403" w:rsidP="00FD5667">
      <w:pPr>
        <w:pStyle w:val="ListParagraph"/>
        <w:numPr>
          <w:ilvl w:val="0"/>
          <w:numId w:val="18"/>
        </w:numPr>
        <w:spacing w:line="276" w:lineRule="auto"/>
        <w:ind w:left="924" w:hanging="357"/>
        <w:jc w:val="both"/>
        <w:rPr>
          <w:rFonts w:cs="Times New Roman"/>
          <w:bCs/>
          <w:szCs w:val="24"/>
        </w:rPr>
      </w:pPr>
      <w:r w:rsidRPr="00A436C4">
        <w:rPr>
          <w:rFonts w:cs="Times New Roman"/>
          <w:bCs/>
          <w:szCs w:val="24"/>
        </w:rPr>
        <w:t xml:space="preserve">2021.gada </w:t>
      </w:r>
      <w:r w:rsidR="00F2341C" w:rsidRPr="00A436C4">
        <w:rPr>
          <w:rFonts w:cs="Times New Roman"/>
          <w:bCs/>
          <w:szCs w:val="24"/>
        </w:rPr>
        <w:t>2</w:t>
      </w:r>
      <w:r w:rsidR="00F2341C">
        <w:rPr>
          <w:rFonts w:cs="Times New Roman"/>
          <w:bCs/>
          <w:szCs w:val="24"/>
        </w:rPr>
        <w:t>7</w:t>
      </w:r>
      <w:r w:rsidRPr="00A436C4">
        <w:rPr>
          <w:rFonts w:cs="Times New Roman"/>
          <w:bCs/>
          <w:szCs w:val="24"/>
        </w:rPr>
        <w:t xml:space="preserve">.aprīlī </w:t>
      </w:r>
      <w:r w:rsidR="002E749B">
        <w:rPr>
          <w:rFonts w:cs="Times New Roman"/>
          <w:bCs/>
          <w:szCs w:val="24"/>
        </w:rPr>
        <w:t xml:space="preserve">nacionālais </w:t>
      </w:r>
      <w:r w:rsidRPr="00A436C4">
        <w:rPr>
          <w:rFonts w:cs="Times New Roman"/>
          <w:bCs/>
          <w:szCs w:val="24"/>
        </w:rPr>
        <w:t>ANM plān</w:t>
      </w:r>
      <w:r w:rsidR="002E749B">
        <w:rPr>
          <w:rFonts w:cs="Times New Roman"/>
          <w:bCs/>
          <w:szCs w:val="24"/>
        </w:rPr>
        <w:t xml:space="preserve">a projekts </w:t>
      </w:r>
      <w:r w:rsidRPr="00A436C4">
        <w:rPr>
          <w:rFonts w:cs="Times New Roman"/>
          <w:bCs/>
          <w:szCs w:val="24"/>
        </w:rPr>
        <w:t>apstiprināts Ministru kabinetā</w:t>
      </w:r>
      <w:r w:rsidR="002E749B">
        <w:rPr>
          <w:rFonts w:cs="Times New Roman"/>
          <w:bCs/>
          <w:szCs w:val="24"/>
        </w:rPr>
        <w:t>, iesniegšanai EK</w:t>
      </w:r>
      <w:r w:rsidRPr="00A436C4">
        <w:rPr>
          <w:rFonts w:cs="Times New Roman"/>
          <w:bCs/>
          <w:szCs w:val="24"/>
        </w:rPr>
        <w:t xml:space="preserve"> (prot. Nr. 36 27. §).</w:t>
      </w:r>
    </w:p>
    <w:p w14:paraId="35E1E500" w14:textId="77777777" w:rsidR="00FD5667" w:rsidRPr="00A436C4" w:rsidRDefault="00F62403" w:rsidP="00FD5667">
      <w:pPr>
        <w:pStyle w:val="ListParagraph"/>
        <w:numPr>
          <w:ilvl w:val="0"/>
          <w:numId w:val="18"/>
        </w:numPr>
        <w:spacing w:line="276" w:lineRule="auto"/>
        <w:ind w:left="924" w:hanging="357"/>
        <w:jc w:val="both"/>
        <w:rPr>
          <w:rFonts w:cs="Times New Roman"/>
          <w:bCs/>
          <w:szCs w:val="24"/>
        </w:rPr>
      </w:pPr>
      <w:r w:rsidRPr="00A436C4">
        <w:rPr>
          <w:rFonts w:cs="Times New Roman"/>
          <w:szCs w:val="24"/>
        </w:rPr>
        <w:t>2021.gada 30.aprīlī ANM plāns oficiāli iesniegts EK</w:t>
      </w:r>
      <w:r w:rsidR="00113BA6" w:rsidRPr="00A436C4">
        <w:rPr>
          <w:rFonts w:cs="Times New Roman"/>
          <w:szCs w:val="24"/>
        </w:rPr>
        <w:t>.</w:t>
      </w:r>
    </w:p>
    <w:p w14:paraId="43DBEE44" w14:textId="77777777" w:rsidR="00FD5667" w:rsidRPr="00A436C4" w:rsidRDefault="00F62403" w:rsidP="00FD5667">
      <w:pPr>
        <w:pStyle w:val="ListParagraph"/>
        <w:numPr>
          <w:ilvl w:val="0"/>
          <w:numId w:val="18"/>
        </w:numPr>
        <w:spacing w:line="276" w:lineRule="auto"/>
        <w:ind w:left="924" w:hanging="357"/>
        <w:jc w:val="both"/>
        <w:rPr>
          <w:rFonts w:cs="Times New Roman"/>
          <w:bCs/>
          <w:szCs w:val="24"/>
        </w:rPr>
      </w:pPr>
      <w:r w:rsidRPr="00A436C4">
        <w:rPr>
          <w:rFonts w:cs="Times New Roman"/>
          <w:szCs w:val="24"/>
        </w:rPr>
        <w:t xml:space="preserve">2021.gada </w:t>
      </w:r>
      <w:r w:rsidR="00A9364B" w:rsidRPr="00A436C4">
        <w:rPr>
          <w:rFonts w:cs="Times New Roman"/>
          <w:szCs w:val="24"/>
        </w:rPr>
        <w:t>18.maijā un 4.jūnijā ir oficiāli iesnieg</w:t>
      </w:r>
      <w:r w:rsidR="00176830" w:rsidRPr="00A436C4">
        <w:rPr>
          <w:rFonts w:cs="Times New Roman"/>
          <w:szCs w:val="24"/>
        </w:rPr>
        <w:t>ti</w:t>
      </w:r>
      <w:r w:rsidR="00A9364B" w:rsidRPr="00A436C4">
        <w:rPr>
          <w:rFonts w:cs="Times New Roman"/>
          <w:szCs w:val="24"/>
        </w:rPr>
        <w:t xml:space="preserve"> ANM plān</w:t>
      </w:r>
      <w:r w:rsidR="00176830" w:rsidRPr="00A436C4">
        <w:rPr>
          <w:rFonts w:cs="Times New Roman"/>
          <w:szCs w:val="24"/>
        </w:rPr>
        <w:t>a precizējumi</w:t>
      </w:r>
      <w:r w:rsidR="00A9364B" w:rsidRPr="00A436C4">
        <w:rPr>
          <w:rFonts w:cs="Times New Roman"/>
          <w:szCs w:val="24"/>
        </w:rPr>
        <w:t xml:space="preserve"> pēc sarunām ar EK</w:t>
      </w:r>
      <w:r w:rsidR="001843EF" w:rsidRPr="00A436C4">
        <w:rPr>
          <w:rFonts w:cs="Times New Roman"/>
          <w:szCs w:val="24"/>
        </w:rPr>
        <w:t>.</w:t>
      </w:r>
    </w:p>
    <w:p w14:paraId="3D16B520" w14:textId="6B3EC664" w:rsidR="00FD5667" w:rsidRPr="00D532A9" w:rsidRDefault="00A9364B" w:rsidP="00FD5667">
      <w:pPr>
        <w:pStyle w:val="ListParagraph"/>
        <w:numPr>
          <w:ilvl w:val="0"/>
          <w:numId w:val="18"/>
        </w:numPr>
        <w:spacing w:line="276" w:lineRule="auto"/>
        <w:ind w:left="924" w:hanging="357"/>
        <w:jc w:val="both"/>
        <w:rPr>
          <w:rFonts w:cs="Times New Roman"/>
          <w:bCs/>
          <w:szCs w:val="24"/>
        </w:rPr>
      </w:pPr>
      <w:r w:rsidRPr="00A436C4">
        <w:rPr>
          <w:rFonts w:cs="Times New Roman"/>
          <w:szCs w:val="24"/>
        </w:rPr>
        <w:t xml:space="preserve">2021.gada 11.jūnijā </w:t>
      </w:r>
      <w:r w:rsidR="002E749B">
        <w:rPr>
          <w:rFonts w:cs="Times New Roman"/>
          <w:szCs w:val="24"/>
        </w:rPr>
        <w:t xml:space="preserve">EK </w:t>
      </w:r>
      <w:r w:rsidRPr="00A436C4">
        <w:rPr>
          <w:rFonts w:cs="Times New Roman"/>
          <w:szCs w:val="24"/>
        </w:rPr>
        <w:t>ir iesniegta gala ANM plāna redakcija ar tehniskiem precizējumiem</w:t>
      </w:r>
      <w:r w:rsidR="00113BA6" w:rsidRPr="00A436C4">
        <w:rPr>
          <w:rFonts w:cs="Times New Roman"/>
          <w:szCs w:val="24"/>
        </w:rPr>
        <w:t>.</w:t>
      </w:r>
    </w:p>
    <w:p w14:paraId="10CAF740" w14:textId="0D0CAD79" w:rsidR="00D532A9" w:rsidRPr="00A436C4" w:rsidRDefault="00D532A9" w:rsidP="00FD5667">
      <w:pPr>
        <w:pStyle w:val="ListParagraph"/>
        <w:numPr>
          <w:ilvl w:val="0"/>
          <w:numId w:val="18"/>
        </w:numPr>
        <w:spacing w:line="276" w:lineRule="auto"/>
        <w:ind w:left="924" w:hanging="357"/>
        <w:jc w:val="both"/>
        <w:rPr>
          <w:rFonts w:cs="Times New Roman"/>
          <w:bCs/>
          <w:szCs w:val="24"/>
        </w:rPr>
      </w:pPr>
      <w:r>
        <w:rPr>
          <w:rFonts w:cs="Times New Roman"/>
          <w:bCs/>
          <w:szCs w:val="24"/>
        </w:rPr>
        <w:t>2021.gada 22.jūnijā EK sniedza pozitīvu vērtējumu par ANM plānu.</w:t>
      </w:r>
    </w:p>
    <w:p w14:paraId="54256242" w14:textId="47FFDDFC" w:rsidR="00FD5667" w:rsidRPr="00A40435" w:rsidRDefault="00A9364B" w:rsidP="00FD5667">
      <w:pPr>
        <w:pStyle w:val="ListParagraph"/>
        <w:numPr>
          <w:ilvl w:val="0"/>
          <w:numId w:val="18"/>
        </w:numPr>
        <w:spacing w:line="276" w:lineRule="auto"/>
        <w:ind w:left="924" w:hanging="357"/>
        <w:jc w:val="both"/>
        <w:rPr>
          <w:rFonts w:cs="Times New Roman"/>
          <w:bCs/>
          <w:szCs w:val="24"/>
        </w:rPr>
      </w:pPr>
      <w:r w:rsidRPr="00A436C4">
        <w:rPr>
          <w:rFonts w:cs="Times New Roman"/>
          <w:szCs w:val="24"/>
        </w:rPr>
        <w:t>2021.gada 29.jūnijā ANM plāns konceptuāli atbalstīts Ekonomikas un Finanšu komitejā</w:t>
      </w:r>
      <w:r w:rsidR="00D532A9">
        <w:rPr>
          <w:rFonts w:cs="Times New Roman"/>
          <w:szCs w:val="24"/>
        </w:rPr>
        <w:t xml:space="preserve"> </w:t>
      </w:r>
      <w:r w:rsidR="00D532A9" w:rsidRPr="00A40435">
        <w:rPr>
          <w:rFonts w:cs="Times New Roman"/>
          <w:szCs w:val="24"/>
        </w:rPr>
        <w:t>un 30.jūnijā Finanšu padomnieku darba grupa atbalstīja Padomes īstenošanas aktu par Latvijas ANM plānu.</w:t>
      </w:r>
    </w:p>
    <w:p w14:paraId="36BBD39B" w14:textId="50617D0E" w:rsidR="00643B5F" w:rsidRPr="00591691" w:rsidRDefault="00A9364B" w:rsidP="00FD5667">
      <w:pPr>
        <w:pStyle w:val="ListParagraph"/>
        <w:numPr>
          <w:ilvl w:val="0"/>
          <w:numId w:val="18"/>
        </w:numPr>
        <w:spacing w:line="276" w:lineRule="auto"/>
        <w:ind w:left="924" w:hanging="357"/>
        <w:jc w:val="both"/>
        <w:rPr>
          <w:rFonts w:cs="Times New Roman"/>
          <w:bCs/>
          <w:szCs w:val="24"/>
        </w:rPr>
      </w:pPr>
      <w:r w:rsidRPr="00A436C4">
        <w:rPr>
          <w:rFonts w:cs="Times New Roman"/>
          <w:szCs w:val="24"/>
        </w:rPr>
        <w:t xml:space="preserve">2021.gada </w:t>
      </w:r>
      <w:r w:rsidR="00A40435">
        <w:rPr>
          <w:rFonts w:cs="Times New Roman"/>
          <w:szCs w:val="24"/>
        </w:rPr>
        <w:t>13</w:t>
      </w:r>
      <w:r w:rsidRPr="00A436C4">
        <w:rPr>
          <w:rFonts w:cs="Times New Roman"/>
          <w:szCs w:val="24"/>
        </w:rPr>
        <w:t>.jūlijā ANM</w:t>
      </w:r>
      <w:r w:rsidR="00D532A9">
        <w:rPr>
          <w:rFonts w:cs="Times New Roman"/>
          <w:szCs w:val="24"/>
        </w:rPr>
        <w:t xml:space="preserve"> Padomes īstenošanas akts apstiprināts  </w:t>
      </w:r>
      <w:r w:rsidR="00493CD9" w:rsidRPr="00493CD9">
        <w:rPr>
          <w:rFonts w:cs="Times New Roman"/>
          <w:szCs w:val="24"/>
        </w:rPr>
        <w:t xml:space="preserve">Ekonomikas un finanšu </w:t>
      </w:r>
      <w:r w:rsidR="009D1983">
        <w:rPr>
          <w:rFonts w:cs="Times New Roman"/>
          <w:szCs w:val="24"/>
        </w:rPr>
        <w:t xml:space="preserve">lietu </w:t>
      </w:r>
      <w:r w:rsidR="00493CD9" w:rsidRPr="00493CD9">
        <w:rPr>
          <w:rFonts w:cs="Times New Roman"/>
          <w:szCs w:val="24"/>
        </w:rPr>
        <w:t>padom</w:t>
      </w:r>
      <w:r w:rsidR="00493CD9">
        <w:rPr>
          <w:rFonts w:cs="Times New Roman"/>
          <w:szCs w:val="24"/>
        </w:rPr>
        <w:t>ē</w:t>
      </w:r>
      <w:r w:rsidR="00D532A9">
        <w:rPr>
          <w:rFonts w:cs="Times New Roman"/>
          <w:szCs w:val="24"/>
        </w:rPr>
        <w:t xml:space="preserve">. </w:t>
      </w:r>
    </w:p>
    <w:p w14:paraId="460702C8" w14:textId="779AFFAF" w:rsidR="00591691" w:rsidRDefault="00591691" w:rsidP="00591691">
      <w:pPr>
        <w:spacing w:line="276" w:lineRule="auto"/>
        <w:jc w:val="both"/>
        <w:rPr>
          <w:rFonts w:cs="Times New Roman"/>
          <w:bCs/>
          <w:szCs w:val="24"/>
        </w:rPr>
      </w:pPr>
    </w:p>
    <w:p w14:paraId="3A4D7377" w14:textId="6790E7AF" w:rsidR="009E24E5" w:rsidRPr="00D3594E" w:rsidRDefault="00591691" w:rsidP="00263A90">
      <w:pPr>
        <w:pStyle w:val="ListParagraph"/>
        <w:numPr>
          <w:ilvl w:val="0"/>
          <w:numId w:val="5"/>
        </w:numPr>
        <w:tabs>
          <w:tab w:val="left" w:pos="851"/>
        </w:tabs>
        <w:spacing w:line="276" w:lineRule="auto"/>
        <w:ind w:left="0" w:firstLine="567"/>
        <w:jc w:val="center"/>
        <w:rPr>
          <w:rFonts w:cs="Times New Roman"/>
          <w:bCs/>
          <w:szCs w:val="24"/>
        </w:rPr>
      </w:pPr>
      <w:r>
        <w:rPr>
          <w:rFonts w:cs="Times New Roman"/>
          <w:b/>
          <w:szCs w:val="24"/>
        </w:rPr>
        <w:t>Būtiskākās ANM plāna izmaiņas pēc apstiprināšanas Ministru kabinetā</w:t>
      </w:r>
    </w:p>
    <w:p w14:paraId="3D15247A" w14:textId="1640BAE7" w:rsidR="00D3594E" w:rsidRDefault="00D3594E" w:rsidP="00D3594E">
      <w:pPr>
        <w:pStyle w:val="ListParagraph"/>
        <w:spacing w:line="276" w:lineRule="auto"/>
        <w:ind w:left="0"/>
        <w:rPr>
          <w:rStyle w:val="CommentReference"/>
          <w:rFonts w:cs="Times New Roman"/>
          <w:bCs/>
          <w:sz w:val="24"/>
          <w:szCs w:val="24"/>
        </w:rPr>
      </w:pPr>
    </w:p>
    <w:p w14:paraId="73F1E71A" w14:textId="478A200F" w:rsidR="00D3594E" w:rsidRPr="000C07AF" w:rsidRDefault="00D3594E" w:rsidP="00263A90">
      <w:pPr>
        <w:pStyle w:val="BodyText"/>
        <w:numPr>
          <w:ilvl w:val="0"/>
          <w:numId w:val="25"/>
        </w:numPr>
        <w:tabs>
          <w:tab w:val="left" w:pos="851"/>
        </w:tabs>
        <w:spacing w:before="0" w:after="0"/>
        <w:ind w:left="0" w:firstLine="567"/>
        <w:jc w:val="both"/>
        <w:rPr>
          <w:rFonts w:eastAsiaTheme="minorHAnsi"/>
          <w:b w:val="0"/>
          <w:bCs w:val="0"/>
          <w:lang w:val="lv-LV"/>
        </w:rPr>
      </w:pPr>
      <w:r w:rsidRPr="00D3594E">
        <w:rPr>
          <w:rFonts w:eastAsiaTheme="minorHAnsi"/>
          <w:b w:val="0"/>
          <w:bCs w:val="0"/>
          <w:lang w:val="lv-LV"/>
        </w:rPr>
        <w:t xml:space="preserve">Precizētais ANM plāns </w:t>
      </w:r>
      <w:r w:rsidRPr="00F2341C">
        <w:rPr>
          <w:rFonts w:eastAsiaTheme="minorHAnsi"/>
          <w:b w:val="0"/>
          <w:bCs w:val="0"/>
          <w:lang w:val="lv-LV"/>
        </w:rPr>
        <w:t xml:space="preserve">saglabā </w:t>
      </w:r>
      <w:r w:rsidR="00F2341C" w:rsidRPr="003C54BD">
        <w:rPr>
          <w:b w:val="0"/>
          <w:bCs w:val="0"/>
          <w:color w:val="000000"/>
          <w:lang w:val="lv-LV"/>
        </w:rPr>
        <w:t>2021.gada 27.aprīļa Ministru kabineta sēdē atbalstītās</w:t>
      </w:r>
      <w:r w:rsidR="00F2341C" w:rsidRPr="00F2341C">
        <w:rPr>
          <w:rFonts w:eastAsiaTheme="minorHAnsi"/>
          <w:b w:val="0"/>
          <w:bCs w:val="0"/>
          <w:lang w:val="lv-LV"/>
        </w:rPr>
        <w:t xml:space="preserve"> </w:t>
      </w:r>
      <w:r w:rsidRPr="00F2341C">
        <w:rPr>
          <w:rFonts w:eastAsiaTheme="minorHAnsi"/>
          <w:b w:val="0"/>
          <w:bCs w:val="0"/>
          <w:lang w:val="lv-LV"/>
        </w:rPr>
        <w:t xml:space="preserve">reformas un investīcijas 1,82 miljd. euro apmērā, t.sk. noteiktās </w:t>
      </w:r>
      <w:r w:rsidR="00225D6C">
        <w:rPr>
          <w:rFonts w:eastAsiaTheme="minorHAnsi"/>
          <w:b w:val="0"/>
          <w:bCs w:val="0"/>
          <w:lang w:val="lv-LV"/>
        </w:rPr>
        <w:t>sešas</w:t>
      </w:r>
      <w:r w:rsidR="00225D6C" w:rsidRPr="00F2341C">
        <w:rPr>
          <w:rFonts w:eastAsiaTheme="minorHAnsi"/>
          <w:b w:val="0"/>
          <w:bCs w:val="0"/>
          <w:lang w:val="lv-LV"/>
        </w:rPr>
        <w:t xml:space="preserve"> </w:t>
      </w:r>
      <w:r w:rsidRPr="00F2341C">
        <w:rPr>
          <w:rFonts w:eastAsiaTheme="minorHAnsi"/>
          <w:b w:val="0"/>
          <w:bCs w:val="0"/>
          <w:lang w:val="lv-LV"/>
        </w:rPr>
        <w:t>komponentes – “</w:t>
      </w:r>
      <w:r w:rsidRPr="00F2341C">
        <w:rPr>
          <w:b w:val="0"/>
          <w:bCs w:val="0"/>
          <w:lang w:val="lv-LV"/>
        </w:rPr>
        <w:t>Klimata pārmaiņas un vides ilgtspēja</w:t>
      </w:r>
      <w:r w:rsidRPr="00F2341C">
        <w:rPr>
          <w:rFonts w:eastAsiaTheme="minorHAnsi"/>
          <w:b w:val="0"/>
          <w:bCs w:val="0"/>
          <w:lang w:val="lv-LV"/>
        </w:rPr>
        <w:t>”, “</w:t>
      </w:r>
      <w:r w:rsidRPr="003C54BD">
        <w:rPr>
          <w:b w:val="0"/>
          <w:bCs w:val="0"/>
          <w:lang w:val="lv-LV"/>
        </w:rPr>
        <w:t>Digitālā transformācija</w:t>
      </w:r>
      <w:r w:rsidRPr="00F2341C">
        <w:rPr>
          <w:rFonts w:eastAsiaTheme="minorHAnsi"/>
          <w:b w:val="0"/>
          <w:bCs w:val="0"/>
          <w:lang w:val="lv-LV"/>
        </w:rPr>
        <w:t>”, “</w:t>
      </w:r>
      <w:r w:rsidRPr="003C54BD">
        <w:rPr>
          <w:b w:val="0"/>
          <w:bCs w:val="0"/>
          <w:lang w:val="lv-LV"/>
        </w:rPr>
        <w:t>Nevienlīdzības mazināšana</w:t>
      </w:r>
      <w:r w:rsidRPr="00F2341C">
        <w:rPr>
          <w:rFonts w:eastAsiaTheme="minorHAnsi"/>
          <w:b w:val="0"/>
          <w:bCs w:val="0"/>
          <w:lang w:val="lv-LV"/>
        </w:rPr>
        <w:t>”, “Veselība”, “</w:t>
      </w:r>
      <w:r w:rsidRPr="003C54BD">
        <w:rPr>
          <w:b w:val="0"/>
          <w:bCs w:val="0"/>
          <w:lang w:val="lv-LV"/>
        </w:rPr>
        <w:t>Ekonomikas transformācija un produktivitātes reforma</w:t>
      </w:r>
      <w:r w:rsidRPr="00F2341C">
        <w:rPr>
          <w:rFonts w:eastAsiaTheme="minorHAnsi"/>
          <w:b w:val="0"/>
          <w:bCs w:val="0"/>
          <w:lang w:val="lv-LV"/>
        </w:rPr>
        <w:t>” un “Likuma vara”.</w:t>
      </w:r>
    </w:p>
    <w:p w14:paraId="625155FD" w14:textId="46AAFEA6" w:rsidR="00591691" w:rsidRPr="002D68AA" w:rsidRDefault="00AE51AE" w:rsidP="00B843DC">
      <w:pPr>
        <w:pStyle w:val="ListParagraph"/>
        <w:numPr>
          <w:ilvl w:val="0"/>
          <w:numId w:val="25"/>
        </w:numPr>
        <w:spacing w:line="276" w:lineRule="auto"/>
        <w:ind w:left="924" w:hanging="357"/>
        <w:jc w:val="both"/>
        <w:rPr>
          <w:rFonts w:cs="Times New Roman"/>
          <w:szCs w:val="24"/>
        </w:rPr>
      </w:pPr>
      <w:r w:rsidRPr="00F2341C">
        <w:rPr>
          <w:rStyle w:val="CommentReference"/>
          <w:rFonts w:cs="Times New Roman"/>
          <w:sz w:val="24"/>
          <w:szCs w:val="24"/>
        </w:rPr>
        <w:t>A</w:t>
      </w:r>
      <w:r w:rsidR="009E24E5" w:rsidRPr="00D61A28">
        <w:rPr>
          <w:rFonts w:cs="Times New Roman"/>
          <w:szCs w:val="24"/>
        </w:rPr>
        <w:t>tbilstoši EK</w:t>
      </w:r>
      <w:r w:rsidR="009E24E5" w:rsidRPr="002D68AA">
        <w:rPr>
          <w:rFonts w:cs="Times New Roman"/>
          <w:szCs w:val="24"/>
        </w:rPr>
        <w:t xml:space="preserve"> komentāriem</w:t>
      </w:r>
      <w:r w:rsidR="00152E75" w:rsidRPr="00D3594E">
        <w:rPr>
          <w:rFonts w:cs="Times New Roman"/>
          <w:color w:val="000000"/>
          <w:szCs w:val="24"/>
        </w:rPr>
        <w:t xml:space="preserve">, </w:t>
      </w:r>
      <w:r w:rsidR="00D61A28" w:rsidRPr="004A5BA4">
        <w:rPr>
          <w:rFonts w:cs="Times New Roman"/>
          <w:color w:val="000000"/>
          <w:szCs w:val="24"/>
        </w:rPr>
        <w:t>ANM komponentēs</w:t>
      </w:r>
      <w:r w:rsidR="00D61A28" w:rsidRPr="00D61A28">
        <w:rPr>
          <w:rFonts w:cs="Times New Roman"/>
          <w:color w:val="000000"/>
          <w:szCs w:val="24"/>
        </w:rPr>
        <w:t xml:space="preserve"> </w:t>
      </w:r>
      <w:r w:rsidR="00152E75" w:rsidRPr="00D3594E">
        <w:rPr>
          <w:rFonts w:cs="Times New Roman"/>
          <w:color w:val="000000"/>
          <w:szCs w:val="24"/>
        </w:rPr>
        <w:t>ir veikti šādi precizējumi</w:t>
      </w:r>
      <w:r w:rsidR="009E24E5" w:rsidRPr="002D68AA">
        <w:rPr>
          <w:rFonts w:cs="Times New Roman"/>
          <w:szCs w:val="24"/>
        </w:rPr>
        <w:t>:</w:t>
      </w:r>
    </w:p>
    <w:p w14:paraId="64D49EE5" w14:textId="52CDCD66" w:rsidR="00152E75" w:rsidRPr="00F2341C" w:rsidRDefault="00C87B3D" w:rsidP="00B843DC">
      <w:pPr>
        <w:pStyle w:val="ListParagraph"/>
        <w:numPr>
          <w:ilvl w:val="0"/>
          <w:numId w:val="26"/>
        </w:numPr>
        <w:spacing w:line="257" w:lineRule="auto"/>
        <w:ind w:left="924" w:hanging="357"/>
        <w:jc w:val="both"/>
        <w:rPr>
          <w:rFonts w:eastAsia="Times New Roman" w:cs="Times New Roman"/>
          <w:szCs w:val="24"/>
        </w:rPr>
      </w:pPr>
      <w:r>
        <w:rPr>
          <w:rFonts w:cs="Times New Roman"/>
          <w:szCs w:val="24"/>
        </w:rPr>
        <w:t>P</w:t>
      </w:r>
      <w:r w:rsidR="009E24E5" w:rsidRPr="00C87B3D">
        <w:rPr>
          <w:rFonts w:cs="Times New Roman"/>
          <w:szCs w:val="24"/>
        </w:rPr>
        <w:t>recizēti reformu/</w:t>
      </w:r>
      <w:r w:rsidR="009E24E5" w:rsidRPr="000C07AF">
        <w:rPr>
          <w:rFonts w:cs="Times New Roman"/>
          <w:szCs w:val="24"/>
        </w:rPr>
        <w:t xml:space="preserve">investīciju </w:t>
      </w:r>
      <w:r w:rsidR="009E24E5" w:rsidRPr="004F561B">
        <w:rPr>
          <w:rFonts w:cs="Times New Roman"/>
          <w:szCs w:val="24"/>
        </w:rPr>
        <w:t>atskaites pun</w:t>
      </w:r>
      <w:r w:rsidR="009E24E5" w:rsidRPr="00170238">
        <w:rPr>
          <w:rFonts w:cs="Times New Roman"/>
          <w:szCs w:val="24"/>
        </w:rPr>
        <w:t>kti un mērķi</w:t>
      </w:r>
      <w:r w:rsidR="00152E75" w:rsidRPr="001D4105">
        <w:rPr>
          <w:rFonts w:cs="Times New Roman"/>
          <w:szCs w:val="24"/>
        </w:rPr>
        <w:t>;</w:t>
      </w:r>
    </w:p>
    <w:p w14:paraId="7E4BAE09" w14:textId="0BCC4A8D" w:rsidR="00152E75" w:rsidRPr="00213F07" w:rsidRDefault="00C87B3D" w:rsidP="00B843DC">
      <w:pPr>
        <w:pStyle w:val="ListParagraph"/>
        <w:numPr>
          <w:ilvl w:val="0"/>
          <w:numId w:val="26"/>
        </w:numPr>
        <w:spacing w:line="257" w:lineRule="auto"/>
        <w:ind w:left="924" w:hanging="357"/>
        <w:jc w:val="both"/>
        <w:rPr>
          <w:rFonts w:eastAsia="Times New Roman" w:cs="Times New Roman"/>
          <w:szCs w:val="24"/>
        </w:rPr>
      </w:pPr>
      <w:r>
        <w:rPr>
          <w:rFonts w:cs="Times New Roman"/>
          <w:szCs w:val="24"/>
        </w:rPr>
        <w:t>P</w:t>
      </w:r>
      <w:r w:rsidR="00152E75" w:rsidRPr="00C87B3D">
        <w:rPr>
          <w:rFonts w:cs="Times New Roman"/>
          <w:szCs w:val="24"/>
        </w:rPr>
        <w:t>recizēta/</w:t>
      </w:r>
      <w:r w:rsidR="00152E75" w:rsidRPr="000C07AF">
        <w:rPr>
          <w:rFonts w:cs="Times New Roman"/>
          <w:szCs w:val="24"/>
        </w:rPr>
        <w:t xml:space="preserve">papildināta </w:t>
      </w:r>
      <w:r w:rsidR="009E24E5" w:rsidRPr="004F561B">
        <w:rPr>
          <w:rFonts w:cs="Times New Roman"/>
          <w:szCs w:val="24"/>
        </w:rPr>
        <w:t xml:space="preserve">plānoto </w:t>
      </w:r>
      <w:r w:rsidR="009E24E5" w:rsidRPr="00170238">
        <w:rPr>
          <w:rFonts w:cs="Times New Roman"/>
          <w:szCs w:val="24"/>
        </w:rPr>
        <w:t xml:space="preserve">izmaksu </w:t>
      </w:r>
      <w:r w:rsidR="009E24E5" w:rsidRPr="001D4105">
        <w:rPr>
          <w:rFonts w:cs="Times New Roman"/>
          <w:szCs w:val="24"/>
        </w:rPr>
        <w:t>m</w:t>
      </w:r>
      <w:r w:rsidR="009E24E5" w:rsidRPr="00F2341C">
        <w:rPr>
          <w:rFonts w:cs="Times New Roman"/>
          <w:szCs w:val="24"/>
        </w:rPr>
        <w:t>etodoloģiskā informācija, t.</w:t>
      </w:r>
      <w:r w:rsidR="009E24E5" w:rsidRPr="002D68AA">
        <w:rPr>
          <w:rFonts w:cs="Times New Roman"/>
          <w:szCs w:val="24"/>
        </w:rPr>
        <w:t>sk. izmaksu pamatojošie dokumenti</w:t>
      </w:r>
      <w:r w:rsidR="00152E75" w:rsidRPr="00213F07">
        <w:rPr>
          <w:rFonts w:cs="Times New Roman"/>
          <w:szCs w:val="24"/>
        </w:rPr>
        <w:t>;</w:t>
      </w:r>
    </w:p>
    <w:p w14:paraId="51D37027" w14:textId="57B535C4" w:rsidR="009E24E5" w:rsidRDefault="00C87B3D" w:rsidP="00B843DC">
      <w:pPr>
        <w:pStyle w:val="ListParagraph"/>
        <w:numPr>
          <w:ilvl w:val="0"/>
          <w:numId w:val="26"/>
        </w:numPr>
        <w:spacing w:line="257" w:lineRule="auto"/>
        <w:ind w:left="924" w:hanging="357"/>
        <w:jc w:val="both"/>
        <w:rPr>
          <w:rFonts w:eastAsia="Times New Roman" w:cs="Times New Roman"/>
          <w:szCs w:val="24"/>
        </w:rPr>
      </w:pPr>
      <w:r>
        <w:rPr>
          <w:rFonts w:cs="Times New Roman"/>
          <w:szCs w:val="24"/>
        </w:rPr>
        <w:t>P</w:t>
      </w:r>
      <w:r w:rsidR="00152E75" w:rsidRPr="00C87B3D">
        <w:rPr>
          <w:rFonts w:cs="Times New Roman"/>
          <w:szCs w:val="24"/>
        </w:rPr>
        <w:t>recizēts</w:t>
      </w:r>
      <w:r w:rsidR="009E24E5" w:rsidRPr="000C07AF">
        <w:rPr>
          <w:rFonts w:cs="Times New Roman"/>
          <w:szCs w:val="24"/>
        </w:rPr>
        <w:t xml:space="preserve"> </w:t>
      </w:r>
      <w:r w:rsidR="009E24E5" w:rsidRPr="000C07AF">
        <w:rPr>
          <w:rFonts w:eastAsia="Times New Roman" w:cs="Times New Roman"/>
          <w:szCs w:val="24"/>
        </w:rPr>
        <w:t>principa “Nenodarīt būtisku kaitējumu</w:t>
      </w:r>
      <w:r w:rsidR="009E24E5" w:rsidRPr="004F561B">
        <w:rPr>
          <w:rFonts w:eastAsia="Times New Roman" w:cs="Times New Roman"/>
          <w:szCs w:val="24"/>
        </w:rPr>
        <w:t>”</w:t>
      </w:r>
      <w:r w:rsidR="009E24E5" w:rsidRPr="00170238">
        <w:rPr>
          <w:rFonts w:eastAsia="Times New Roman" w:cs="Times New Roman"/>
          <w:szCs w:val="24"/>
        </w:rPr>
        <w:t xml:space="preserve"> novērtējum</w:t>
      </w:r>
      <w:r w:rsidR="009E24E5" w:rsidRPr="001D4105">
        <w:rPr>
          <w:rFonts w:eastAsia="Times New Roman" w:cs="Times New Roman"/>
          <w:szCs w:val="24"/>
        </w:rPr>
        <w:t>s</w:t>
      </w:r>
      <w:r w:rsidR="009E24E5" w:rsidRPr="00F2341C">
        <w:rPr>
          <w:rFonts w:eastAsia="Times New Roman" w:cs="Times New Roman"/>
          <w:szCs w:val="24"/>
        </w:rPr>
        <w:t>;</w:t>
      </w:r>
    </w:p>
    <w:p w14:paraId="5DDC8EDF" w14:textId="720CDF00" w:rsidR="006C2F2F" w:rsidRPr="00F2341C" w:rsidRDefault="006C2F2F" w:rsidP="00B843DC">
      <w:pPr>
        <w:pStyle w:val="ListParagraph"/>
        <w:numPr>
          <w:ilvl w:val="0"/>
          <w:numId w:val="26"/>
        </w:numPr>
        <w:spacing w:line="257" w:lineRule="auto"/>
        <w:ind w:left="924" w:hanging="357"/>
        <w:jc w:val="both"/>
        <w:rPr>
          <w:rFonts w:eastAsia="Times New Roman" w:cs="Times New Roman"/>
          <w:szCs w:val="24"/>
        </w:rPr>
      </w:pPr>
      <w:r>
        <w:rPr>
          <w:rFonts w:cs="Times New Roman"/>
          <w:szCs w:val="24"/>
        </w:rPr>
        <w:t xml:space="preserve">Precizēti </w:t>
      </w:r>
      <w:r w:rsidRPr="00C87B3D">
        <w:rPr>
          <w:rFonts w:cs="Times New Roman"/>
          <w:szCs w:val="24"/>
        </w:rPr>
        <w:t>reformu/</w:t>
      </w:r>
      <w:r w:rsidRPr="000C07AF">
        <w:rPr>
          <w:rFonts w:cs="Times New Roman"/>
          <w:szCs w:val="24"/>
        </w:rPr>
        <w:t>investīciju</w:t>
      </w:r>
      <w:r>
        <w:rPr>
          <w:rFonts w:cs="Times New Roman"/>
          <w:szCs w:val="24"/>
        </w:rPr>
        <w:t xml:space="preserve"> </w:t>
      </w:r>
      <w:r w:rsidRPr="006C2F2F">
        <w:rPr>
          <w:rFonts w:cs="Times New Roman"/>
          <w:szCs w:val="24"/>
        </w:rPr>
        <w:t>“Zaļie” un “Digitālie” mērķ</w:t>
      </w:r>
      <w:r>
        <w:rPr>
          <w:rFonts w:cs="Times New Roman"/>
          <w:szCs w:val="24"/>
        </w:rPr>
        <w:t>u kodi.</w:t>
      </w:r>
    </w:p>
    <w:p w14:paraId="106938A1" w14:textId="32D01862" w:rsidR="000C07AF" w:rsidRPr="00170238" w:rsidRDefault="00152E75" w:rsidP="00263A90">
      <w:pPr>
        <w:pStyle w:val="ListParagraph"/>
        <w:numPr>
          <w:ilvl w:val="0"/>
          <w:numId w:val="25"/>
        </w:numPr>
        <w:tabs>
          <w:tab w:val="left" w:pos="851"/>
        </w:tabs>
        <w:spacing w:line="257" w:lineRule="auto"/>
        <w:ind w:left="0" w:firstLine="567"/>
        <w:jc w:val="both"/>
        <w:rPr>
          <w:rFonts w:eastAsia="Times New Roman" w:cs="Times New Roman"/>
          <w:szCs w:val="24"/>
        </w:rPr>
      </w:pPr>
      <w:r w:rsidRPr="006C2F2F">
        <w:rPr>
          <w:rFonts w:cs="Times New Roman"/>
          <w:szCs w:val="24"/>
        </w:rPr>
        <w:lastRenderedPageBreak/>
        <w:t>Papildus, atbil</w:t>
      </w:r>
      <w:r w:rsidRPr="002D68AA">
        <w:rPr>
          <w:rFonts w:cs="Times New Roman"/>
          <w:szCs w:val="24"/>
        </w:rPr>
        <w:t xml:space="preserve">stoši </w:t>
      </w:r>
      <w:r w:rsidRPr="002D68AA">
        <w:rPr>
          <w:rFonts w:cs="Times New Roman"/>
          <w:color w:val="000000"/>
          <w:szCs w:val="24"/>
        </w:rPr>
        <w:t>Ministru kabineta 202</w:t>
      </w:r>
      <w:r w:rsidR="004F561B">
        <w:rPr>
          <w:rFonts w:cs="Times New Roman"/>
          <w:color w:val="000000"/>
          <w:szCs w:val="24"/>
        </w:rPr>
        <w:t>1</w:t>
      </w:r>
      <w:r w:rsidRPr="004F561B">
        <w:rPr>
          <w:rFonts w:cs="Times New Roman"/>
          <w:color w:val="000000"/>
          <w:szCs w:val="24"/>
        </w:rPr>
        <w:t xml:space="preserve">.gada </w:t>
      </w:r>
      <w:r w:rsidR="004F561B">
        <w:rPr>
          <w:rFonts w:cs="Times New Roman"/>
          <w:color w:val="000000"/>
          <w:szCs w:val="24"/>
        </w:rPr>
        <w:t>27</w:t>
      </w:r>
      <w:r w:rsidRPr="004F561B">
        <w:rPr>
          <w:rFonts w:cs="Times New Roman"/>
          <w:color w:val="000000"/>
          <w:szCs w:val="24"/>
        </w:rPr>
        <w:t>.</w:t>
      </w:r>
      <w:r w:rsidR="004F561B">
        <w:rPr>
          <w:rFonts w:cs="Times New Roman"/>
          <w:color w:val="000000"/>
          <w:szCs w:val="24"/>
        </w:rPr>
        <w:t>aprīļa</w:t>
      </w:r>
      <w:r w:rsidRPr="004F561B">
        <w:rPr>
          <w:rFonts w:cs="Times New Roman"/>
          <w:color w:val="000000"/>
          <w:szCs w:val="24"/>
        </w:rPr>
        <w:t xml:space="preserve"> sēdes protokollēmuma (prot. Nr. </w:t>
      </w:r>
      <w:r w:rsidR="001D4105">
        <w:rPr>
          <w:rFonts w:cs="Times New Roman"/>
          <w:color w:val="000000"/>
          <w:szCs w:val="24"/>
        </w:rPr>
        <w:t>36</w:t>
      </w:r>
      <w:r w:rsidRPr="004F561B">
        <w:rPr>
          <w:rFonts w:cs="Times New Roman"/>
          <w:color w:val="000000"/>
          <w:szCs w:val="24"/>
        </w:rPr>
        <w:t xml:space="preserve">, </w:t>
      </w:r>
      <w:r w:rsidR="004F561B">
        <w:rPr>
          <w:rFonts w:cs="Times New Roman"/>
          <w:color w:val="000000"/>
          <w:szCs w:val="24"/>
        </w:rPr>
        <w:t>27</w:t>
      </w:r>
      <w:r w:rsidRPr="004F561B">
        <w:rPr>
          <w:rFonts w:cs="Times New Roman"/>
          <w:color w:val="000000"/>
          <w:szCs w:val="24"/>
        </w:rPr>
        <w:t xml:space="preserve">. §) </w:t>
      </w:r>
      <w:r w:rsidR="004F561B">
        <w:rPr>
          <w:rFonts w:cs="Times New Roman"/>
          <w:color w:val="000000"/>
          <w:szCs w:val="24"/>
        </w:rPr>
        <w:t>6</w:t>
      </w:r>
      <w:r w:rsidRPr="004F561B">
        <w:rPr>
          <w:rFonts w:cs="Times New Roman"/>
          <w:color w:val="000000"/>
          <w:szCs w:val="24"/>
        </w:rPr>
        <w:t>. punktam</w:t>
      </w:r>
      <w:r w:rsidRPr="004F561B">
        <w:rPr>
          <w:rFonts w:cs="Times New Roman"/>
          <w:szCs w:val="24"/>
        </w:rPr>
        <w:t>, k</w:t>
      </w:r>
      <w:r w:rsidR="009E24E5" w:rsidRPr="004F561B">
        <w:rPr>
          <w:rFonts w:cs="Times New Roman"/>
          <w:szCs w:val="24"/>
        </w:rPr>
        <w:t>omponentē “Digitalizācija”</w:t>
      </w:r>
      <w:r w:rsidR="009E24E5" w:rsidRPr="00170238">
        <w:rPr>
          <w:rFonts w:cs="Times New Roman"/>
          <w:szCs w:val="24"/>
        </w:rPr>
        <w:t xml:space="preserve"> </w:t>
      </w:r>
      <w:r w:rsidR="009E24E5" w:rsidRPr="00170238">
        <w:rPr>
          <w:rFonts w:eastAsia="Times New Roman" w:cs="Times New Roman"/>
          <w:szCs w:val="24"/>
        </w:rPr>
        <w:t>noteikt</w:t>
      </w:r>
      <w:r w:rsidR="009E24E5" w:rsidRPr="002D68AA">
        <w:rPr>
          <w:rFonts w:eastAsia="Times New Roman" w:cs="Times New Roman"/>
          <w:szCs w:val="24"/>
        </w:rPr>
        <w:t>a jauna investīcija mediju nozares atbalstam – “</w:t>
      </w:r>
      <w:r w:rsidR="009E24E5" w:rsidRPr="000C07AF">
        <w:rPr>
          <w:rFonts w:cs="Times New Roman"/>
          <w:szCs w:val="24"/>
        </w:rPr>
        <w:t>2.2.1.5.i. Mediju nozares uzņēmumu digitālās transformācijas veicināšana</w:t>
      </w:r>
      <w:r w:rsidRPr="000C07AF">
        <w:rPr>
          <w:rFonts w:cs="Times New Roman"/>
          <w:szCs w:val="24"/>
        </w:rPr>
        <w:t>”.</w:t>
      </w:r>
      <w:r w:rsidR="00170238">
        <w:rPr>
          <w:rFonts w:cs="Times New Roman"/>
          <w:szCs w:val="24"/>
        </w:rPr>
        <w:t xml:space="preserve"> Priekšlikumu ar atbalstu </w:t>
      </w:r>
      <w:r w:rsidR="00170238">
        <w:rPr>
          <w:rFonts w:eastAsia="Times New Roman"/>
          <w:szCs w:val="28"/>
          <w:lang w:eastAsia="lv-LV"/>
        </w:rPr>
        <w:t>mediju nozares uzņēmumu digitālās attīstības pasākumiem 5,7 milj. EUR apmērā</w:t>
      </w:r>
      <w:r w:rsidR="00170238">
        <w:rPr>
          <w:rFonts w:cs="Times New Roman"/>
          <w:szCs w:val="24"/>
        </w:rPr>
        <w:t xml:space="preserve"> sagatavoja </w:t>
      </w:r>
      <w:r w:rsidR="00170238">
        <w:rPr>
          <w:rFonts w:eastAsia="Times New Roman"/>
          <w:szCs w:val="28"/>
          <w:lang w:eastAsia="lv-LV"/>
        </w:rPr>
        <w:t>Ekonomikas ministrija sadarbībā ar Kultūras ministriju, plānojot to Ekonomikas ministrijas pieejamo finanšu resursu ietvaros digitalizācijas komponentē.</w:t>
      </w:r>
    </w:p>
    <w:p w14:paraId="41360BC2" w14:textId="496DB297" w:rsidR="00AE51AE" w:rsidRPr="00170238" w:rsidRDefault="00AE51AE" w:rsidP="00263A90">
      <w:pPr>
        <w:pStyle w:val="ListParagraph"/>
        <w:numPr>
          <w:ilvl w:val="0"/>
          <w:numId w:val="25"/>
        </w:numPr>
        <w:tabs>
          <w:tab w:val="left" w:pos="851"/>
        </w:tabs>
        <w:spacing w:line="257" w:lineRule="auto"/>
        <w:ind w:left="0" w:firstLine="567"/>
        <w:jc w:val="both"/>
        <w:rPr>
          <w:rFonts w:eastAsia="Times New Roman" w:cs="Times New Roman"/>
          <w:szCs w:val="24"/>
        </w:rPr>
      </w:pPr>
      <w:r w:rsidRPr="00170238">
        <w:rPr>
          <w:rFonts w:eastAsia="Times New Roman" w:cs="Times New Roman"/>
          <w:szCs w:val="24"/>
        </w:rPr>
        <w:t>Tāpat precizēta ANM plāna III sadaļa attiecībā uz ANM plāna ieviešanas jautājumiem.</w:t>
      </w:r>
    </w:p>
    <w:p w14:paraId="104FD955" w14:textId="4ACE9A5A" w:rsidR="00591691" w:rsidRDefault="00591691" w:rsidP="00263A90">
      <w:pPr>
        <w:tabs>
          <w:tab w:val="left" w:pos="851"/>
        </w:tabs>
        <w:spacing w:line="276" w:lineRule="auto"/>
        <w:ind w:firstLine="567"/>
        <w:jc w:val="both"/>
        <w:rPr>
          <w:rFonts w:ascii="Times New Roman" w:hAnsi="Times New Roman" w:cs="Times New Roman"/>
          <w:bCs/>
          <w:sz w:val="24"/>
          <w:szCs w:val="24"/>
        </w:rPr>
      </w:pPr>
    </w:p>
    <w:p w14:paraId="65E5954A" w14:textId="1481D502" w:rsidR="009076B6" w:rsidRPr="00A436C4" w:rsidRDefault="00BE1D8C" w:rsidP="00E57A64">
      <w:pPr>
        <w:pStyle w:val="ListParagraph"/>
        <w:numPr>
          <w:ilvl w:val="0"/>
          <w:numId w:val="5"/>
        </w:numPr>
        <w:spacing w:line="276" w:lineRule="auto"/>
        <w:ind w:left="0" w:hanging="567"/>
        <w:jc w:val="center"/>
        <w:rPr>
          <w:rFonts w:cs="Times New Roman"/>
          <w:b/>
          <w:szCs w:val="24"/>
        </w:rPr>
      </w:pPr>
      <w:r w:rsidRPr="00A436C4">
        <w:rPr>
          <w:rFonts w:cs="Times New Roman"/>
          <w:b/>
          <w:szCs w:val="24"/>
        </w:rPr>
        <w:t>Secinājumi un t</w:t>
      </w:r>
      <w:r w:rsidR="009076B6" w:rsidRPr="00A436C4">
        <w:rPr>
          <w:rFonts w:cs="Times New Roman"/>
          <w:b/>
          <w:szCs w:val="24"/>
        </w:rPr>
        <w:t>urpmākie uzdevumi</w:t>
      </w:r>
      <w:r w:rsidR="00BD704C" w:rsidRPr="00A436C4">
        <w:rPr>
          <w:rFonts w:cs="Times New Roman"/>
          <w:b/>
          <w:szCs w:val="24"/>
        </w:rPr>
        <w:t xml:space="preserve"> </w:t>
      </w:r>
    </w:p>
    <w:p w14:paraId="3AD8D54F" w14:textId="1BF35C84" w:rsidR="00C811C1" w:rsidRPr="00A436C4" w:rsidRDefault="00C811C1" w:rsidP="00E57A64">
      <w:pPr>
        <w:tabs>
          <w:tab w:val="left" w:pos="3417"/>
        </w:tabs>
        <w:spacing w:after="0" w:line="276" w:lineRule="auto"/>
        <w:jc w:val="both"/>
        <w:rPr>
          <w:rFonts w:ascii="Times New Roman" w:hAnsi="Times New Roman" w:cs="Times New Roman"/>
          <w:sz w:val="24"/>
          <w:szCs w:val="24"/>
        </w:rPr>
      </w:pPr>
      <w:r w:rsidRPr="00A436C4">
        <w:rPr>
          <w:rFonts w:ascii="Times New Roman" w:hAnsi="Times New Roman" w:cs="Times New Roman"/>
          <w:sz w:val="24"/>
          <w:szCs w:val="24"/>
        </w:rPr>
        <w:t xml:space="preserve"> </w:t>
      </w:r>
    </w:p>
    <w:p w14:paraId="2B3A49F3" w14:textId="30842843" w:rsidR="00A0012A" w:rsidRDefault="00A0012A" w:rsidP="00263A90">
      <w:pPr>
        <w:pStyle w:val="ListParagraph"/>
        <w:numPr>
          <w:ilvl w:val="0"/>
          <w:numId w:val="27"/>
        </w:numPr>
        <w:tabs>
          <w:tab w:val="left" w:pos="709"/>
          <w:tab w:val="left" w:pos="851"/>
        </w:tabs>
        <w:spacing w:line="276" w:lineRule="auto"/>
        <w:ind w:left="0" w:firstLine="567"/>
        <w:jc w:val="both"/>
        <w:rPr>
          <w:rFonts w:cs="Times New Roman"/>
          <w:szCs w:val="24"/>
        </w:rPr>
      </w:pPr>
      <w:r>
        <w:rPr>
          <w:rFonts w:cs="Times New Roman"/>
          <w:szCs w:val="24"/>
        </w:rPr>
        <w:t xml:space="preserve">Pieņemt zināšanai un darbam ANM plānu, kas </w:t>
      </w:r>
      <w:r w:rsidRPr="00DC75BF">
        <w:rPr>
          <w:rFonts w:cs="Times New Roman"/>
          <w:szCs w:val="24"/>
        </w:rPr>
        <w:t>apstiprināt</w:t>
      </w:r>
      <w:r>
        <w:rPr>
          <w:rFonts w:cs="Times New Roman"/>
          <w:szCs w:val="24"/>
        </w:rPr>
        <w:t>s</w:t>
      </w:r>
      <w:r w:rsidRPr="00DC75BF">
        <w:rPr>
          <w:rFonts w:cs="Times New Roman"/>
          <w:szCs w:val="24"/>
        </w:rPr>
        <w:t xml:space="preserve"> Eiropas</w:t>
      </w:r>
      <w:r>
        <w:rPr>
          <w:rFonts w:cs="Times New Roman"/>
          <w:szCs w:val="24"/>
        </w:rPr>
        <w:t xml:space="preserve"> Savienības</w:t>
      </w:r>
      <w:r w:rsidRPr="00DC75BF">
        <w:rPr>
          <w:rFonts w:cs="Times New Roman"/>
          <w:szCs w:val="24"/>
        </w:rPr>
        <w:t xml:space="preserve"> Padomē</w:t>
      </w:r>
      <w:r>
        <w:rPr>
          <w:rFonts w:cs="Times New Roman"/>
          <w:szCs w:val="24"/>
        </w:rPr>
        <w:t xml:space="preserve">. </w:t>
      </w:r>
      <w:r w:rsidRPr="00DC75BF">
        <w:rPr>
          <w:rFonts w:cs="Times New Roman"/>
          <w:szCs w:val="24"/>
        </w:rPr>
        <w:t xml:space="preserve"> </w:t>
      </w:r>
    </w:p>
    <w:p w14:paraId="3434D443" w14:textId="1E2C7968" w:rsidR="00DC75BF" w:rsidRDefault="00A607E4" w:rsidP="00263A90">
      <w:pPr>
        <w:pStyle w:val="ListParagraph"/>
        <w:numPr>
          <w:ilvl w:val="0"/>
          <w:numId w:val="27"/>
        </w:numPr>
        <w:tabs>
          <w:tab w:val="left" w:pos="709"/>
          <w:tab w:val="left" w:pos="851"/>
        </w:tabs>
        <w:spacing w:line="276" w:lineRule="auto"/>
        <w:ind w:left="0" w:firstLine="567"/>
        <w:jc w:val="both"/>
        <w:rPr>
          <w:rFonts w:cs="Times New Roman"/>
          <w:szCs w:val="24"/>
        </w:rPr>
      </w:pPr>
      <w:r w:rsidRPr="00DC75BF">
        <w:rPr>
          <w:rFonts w:cs="Times New Roman"/>
          <w:szCs w:val="24"/>
        </w:rPr>
        <w:t>Ņemot vērā, ka ANM plāns ir apstiprināts Eiropas</w:t>
      </w:r>
      <w:r w:rsidR="003C54BD">
        <w:rPr>
          <w:rFonts w:cs="Times New Roman"/>
          <w:szCs w:val="24"/>
        </w:rPr>
        <w:t xml:space="preserve"> Savienības</w:t>
      </w:r>
      <w:r w:rsidRPr="00DC75BF">
        <w:rPr>
          <w:rFonts w:cs="Times New Roman"/>
          <w:szCs w:val="24"/>
        </w:rPr>
        <w:t xml:space="preserve"> Padomē, s</w:t>
      </w:r>
      <w:r w:rsidR="00021AF5" w:rsidRPr="00DC75BF">
        <w:rPr>
          <w:rFonts w:cs="Times New Roman"/>
          <w:szCs w:val="24"/>
        </w:rPr>
        <w:t>askaņā ar ANM regulu</w:t>
      </w:r>
      <w:r w:rsidR="0063474F" w:rsidRPr="00DC75BF">
        <w:rPr>
          <w:rFonts w:cs="Times New Roman"/>
          <w:szCs w:val="24"/>
        </w:rPr>
        <w:t xml:space="preserve"> </w:t>
      </w:r>
      <w:r w:rsidR="0063474F" w:rsidRPr="00A436C4">
        <w:rPr>
          <w:rStyle w:val="FootnoteReference"/>
          <w:rFonts w:cs="Times New Roman"/>
          <w:szCs w:val="24"/>
        </w:rPr>
        <w:footnoteReference w:id="1"/>
      </w:r>
      <w:r w:rsidR="00021AF5" w:rsidRPr="00DC75BF">
        <w:rPr>
          <w:rFonts w:cs="Times New Roman"/>
          <w:szCs w:val="24"/>
        </w:rPr>
        <w:t>, dalībvalst</w:t>
      </w:r>
      <w:r w:rsidRPr="00DC75BF">
        <w:rPr>
          <w:rFonts w:cs="Times New Roman"/>
          <w:szCs w:val="24"/>
        </w:rPr>
        <w:t>ij</w:t>
      </w:r>
      <w:r w:rsidR="00021AF5" w:rsidRPr="00DC75BF">
        <w:rPr>
          <w:rFonts w:cs="Times New Roman"/>
          <w:szCs w:val="24"/>
        </w:rPr>
        <w:t xml:space="preserve"> ar EK </w:t>
      </w:r>
      <w:r w:rsidRPr="00DC75BF">
        <w:rPr>
          <w:rFonts w:cs="Times New Roman"/>
          <w:szCs w:val="24"/>
        </w:rPr>
        <w:t>ir jās</w:t>
      </w:r>
      <w:r w:rsidR="00021AF5" w:rsidRPr="00DC75BF">
        <w:rPr>
          <w:rFonts w:cs="Times New Roman"/>
          <w:szCs w:val="24"/>
        </w:rPr>
        <w:t xml:space="preserve">lēdz </w:t>
      </w:r>
      <w:r w:rsidR="0063474F" w:rsidRPr="00DC75BF">
        <w:rPr>
          <w:rFonts w:cs="Times New Roman"/>
          <w:szCs w:val="24"/>
        </w:rPr>
        <w:t>L</w:t>
      </w:r>
      <w:r w:rsidR="00021AF5" w:rsidRPr="00DC75BF">
        <w:rPr>
          <w:rFonts w:cs="Times New Roman"/>
          <w:szCs w:val="24"/>
        </w:rPr>
        <w:t>īgum</w:t>
      </w:r>
      <w:r w:rsidRPr="00DC75BF">
        <w:rPr>
          <w:rFonts w:cs="Times New Roman"/>
          <w:szCs w:val="24"/>
        </w:rPr>
        <w:t>s</w:t>
      </w:r>
      <w:r w:rsidR="00021AF5" w:rsidRPr="00DC75BF">
        <w:rPr>
          <w:rFonts w:cs="Times New Roman"/>
          <w:szCs w:val="24"/>
        </w:rPr>
        <w:t xml:space="preserve"> par ANM grant</w:t>
      </w:r>
      <w:r w:rsidR="009B087A" w:rsidRPr="00DC75BF">
        <w:rPr>
          <w:rFonts w:cs="Times New Roman"/>
          <w:szCs w:val="24"/>
        </w:rPr>
        <w:t>a daļas</w:t>
      </w:r>
      <w:r w:rsidR="00021AF5" w:rsidRPr="00DC75BF">
        <w:rPr>
          <w:rFonts w:cs="Times New Roman"/>
          <w:szCs w:val="24"/>
        </w:rPr>
        <w:t xml:space="preserve"> piešķīrumu</w:t>
      </w:r>
      <w:r w:rsidR="0063474F" w:rsidRPr="00DC75BF">
        <w:rPr>
          <w:rFonts w:cs="Times New Roman"/>
          <w:szCs w:val="24"/>
        </w:rPr>
        <w:t>.</w:t>
      </w:r>
      <w:r w:rsidR="00021AF5" w:rsidRPr="00DC75BF">
        <w:rPr>
          <w:rFonts w:cs="Times New Roman"/>
          <w:szCs w:val="24"/>
        </w:rPr>
        <w:t xml:space="preserve"> </w:t>
      </w:r>
    </w:p>
    <w:p w14:paraId="2032F1BD" w14:textId="4BB70711" w:rsidR="0037390D" w:rsidRPr="00DC75BF" w:rsidRDefault="00F90E71" w:rsidP="00263A90">
      <w:pPr>
        <w:pStyle w:val="ListParagraph"/>
        <w:numPr>
          <w:ilvl w:val="0"/>
          <w:numId w:val="27"/>
        </w:numPr>
        <w:tabs>
          <w:tab w:val="left" w:pos="709"/>
          <w:tab w:val="left" w:pos="851"/>
        </w:tabs>
        <w:spacing w:line="276" w:lineRule="auto"/>
        <w:ind w:left="0" w:firstLine="567"/>
        <w:jc w:val="both"/>
        <w:rPr>
          <w:rFonts w:cs="Times New Roman"/>
          <w:szCs w:val="24"/>
        </w:rPr>
      </w:pPr>
      <w:r w:rsidRPr="00DC75BF">
        <w:rPr>
          <w:rFonts w:cs="Times New Roman"/>
          <w:szCs w:val="24"/>
        </w:rPr>
        <w:t xml:space="preserve">Finanšu ministrija </w:t>
      </w:r>
      <w:r w:rsidR="00AA247C" w:rsidRPr="00DC75BF">
        <w:rPr>
          <w:rFonts w:cs="Times New Roman"/>
          <w:szCs w:val="24"/>
        </w:rPr>
        <w:t xml:space="preserve">kā ANM plāna virzības koordinējošā institūcija </w:t>
      </w:r>
      <w:r w:rsidRPr="00DC75BF">
        <w:rPr>
          <w:rFonts w:cs="Times New Roman"/>
          <w:szCs w:val="24"/>
        </w:rPr>
        <w:t>rosina</w:t>
      </w:r>
      <w:r w:rsidR="00DC75BF">
        <w:rPr>
          <w:rFonts w:cs="Times New Roman"/>
          <w:szCs w:val="24"/>
        </w:rPr>
        <w:t xml:space="preserve"> a</w:t>
      </w:r>
      <w:r w:rsidRPr="00DC75BF">
        <w:rPr>
          <w:rFonts w:cs="Times New Roman"/>
          <w:szCs w:val="24"/>
        </w:rPr>
        <w:t xml:space="preserve">tbalstīt </w:t>
      </w:r>
      <w:r w:rsidR="00AA247C" w:rsidRPr="00DC75BF">
        <w:rPr>
          <w:rFonts w:cs="Times New Roman"/>
          <w:szCs w:val="24"/>
        </w:rPr>
        <w:t xml:space="preserve">EK sagatavoto </w:t>
      </w:r>
      <w:r w:rsidR="001C1C07" w:rsidRPr="00DC75BF">
        <w:rPr>
          <w:rFonts w:cs="Times New Roman"/>
          <w:iCs/>
          <w:szCs w:val="24"/>
        </w:rPr>
        <w:t>L</w:t>
      </w:r>
      <w:r w:rsidRPr="00DC75BF">
        <w:rPr>
          <w:rFonts w:cs="Times New Roman"/>
          <w:iCs/>
          <w:szCs w:val="24"/>
        </w:rPr>
        <w:t>īguma projekt</w:t>
      </w:r>
      <w:r w:rsidR="00AA247C" w:rsidRPr="00DC75BF">
        <w:rPr>
          <w:rFonts w:cs="Times New Roman"/>
          <w:iCs/>
          <w:szCs w:val="24"/>
        </w:rPr>
        <w:t xml:space="preserve">u un pilnvarot </w:t>
      </w:r>
      <w:r w:rsidRPr="00DC75BF">
        <w:rPr>
          <w:rFonts w:cs="Times New Roman"/>
          <w:iCs/>
          <w:szCs w:val="24"/>
        </w:rPr>
        <w:t>Finanšu ministr</w:t>
      </w:r>
      <w:r w:rsidR="00AA247C" w:rsidRPr="00DC75BF">
        <w:rPr>
          <w:rFonts w:cs="Times New Roman"/>
          <w:iCs/>
          <w:szCs w:val="24"/>
        </w:rPr>
        <w:t>u</w:t>
      </w:r>
      <w:r w:rsidRPr="00DC75BF">
        <w:rPr>
          <w:rFonts w:cs="Times New Roman"/>
          <w:iCs/>
          <w:szCs w:val="24"/>
        </w:rPr>
        <w:t xml:space="preserve"> Latvijas Republikas vārdā parakstīt Līgumu</w:t>
      </w:r>
      <w:r w:rsidR="002050A3">
        <w:rPr>
          <w:rFonts w:cs="Times New Roman"/>
          <w:iCs/>
          <w:szCs w:val="24"/>
        </w:rPr>
        <w:t>, kā arī apstiprināt minēto līgumu ar attiecīgiem Ministru kabineta noteikumiem</w:t>
      </w:r>
      <w:r w:rsidRPr="00DC75BF">
        <w:rPr>
          <w:rFonts w:cs="Times New Roman"/>
          <w:iCs/>
          <w:szCs w:val="24"/>
        </w:rPr>
        <w:t>.</w:t>
      </w:r>
      <w:r w:rsidRPr="00DC75BF">
        <w:rPr>
          <w:rFonts w:cs="Times New Roman"/>
          <w:szCs w:val="24"/>
        </w:rPr>
        <w:t xml:space="preserve"> </w:t>
      </w:r>
    </w:p>
    <w:p w14:paraId="105DF3C8" w14:textId="77777777" w:rsidR="00BD640C" w:rsidRPr="00A436C4" w:rsidRDefault="00BD640C" w:rsidP="00E57A64">
      <w:pPr>
        <w:spacing w:after="0" w:line="276" w:lineRule="auto"/>
        <w:jc w:val="both"/>
        <w:rPr>
          <w:rFonts w:ascii="Times New Roman" w:hAnsi="Times New Roman" w:cs="Times New Roman"/>
          <w:sz w:val="24"/>
          <w:szCs w:val="24"/>
        </w:rPr>
      </w:pPr>
    </w:p>
    <w:p w14:paraId="7F5E0A82" w14:textId="642079FA" w:rsidR="00BD640C" w:rsidRPr="00A436C4" w:rsidRDefault="00BD640C" w:rsidP="00026AA3">
      <w:pPr>
        <w:spacing w:after="0" w:line="276" w:lineRule="auto"/>
        <w:ind w:left="567"/>
        <w:jc w:val="both"/>
        <w:rPr>
          <w:rFonts w:ascii="Times New Roman" w:hAnsi="Times New Roman" w:cs="Times New Roman"/>
          <w:sz w:val="24"/>
          <w:szCs w:val="24"/>
        </w:rPr>
      </w:pPr>
      <w:r w:rsidRPr="00A436C4">
        <w:rPr>
          <w:rFonts w:ascii="Times New Roman" w:hAnsi="Times New Roman" w:cs="Times New Roman"/>
          <w:sz w:val="24"/>
          <w:szCs w:val="24"/>
        </w:rPr>
        <w:t>Pielikumā:</w:t>
      </w:r>
    </w:p>
    <w:p w14:paraId="4CF44BF4" w14:textId="77777777" w:rsidR="00026AA3" w:rsidRPr="00A436C4" w:rsidRDefault="00026AA3" w:rsidP="00026AA3">
      <w:pPr>
        <w:spacing w:after="0" w:line="276" w:lineRule="auto"/>
        <w:ind w:left="567"/>
        <w:jc w:val="both"/>
        <w:rPr>
          <w:rFonts w:ascii="Times New Roman" w:hAnsi="Times New Roman" w:cs="Times New Roman"/>
          <w:sz w:val="24"/>
          <w:szCs w:val="24"/>
        </w:rPr>
      </w:pPr>
    </w:p>
    <w:p w14:paraId="0BC5292F" w14:textId="77777777" w:rsidR="00263A90" w:rsidRPr="00263A90" w:rsidRDefault="005128DB" w:rsidP="00263A90">
      <w:pPr>
        <w:pStyle w:val="ListParagraph"/>
        <w:numPr>
          <w:ilvl w:val="6"/>
          <w:numId w:val="20"/>
        </w:numPr>
        <w:spacing w:line="276" w:lineRule="auto"/>
        <w:ind w:left="357" w:hanging="357"/>
        <w:jc w:val="both"/>
        <w:rPr>
          <w:szCs w:val="24"/>
        </w:rPr>
      </w:pPr>
      <w:r w:rsidRPr="00263A90">
        <w:rPr>
          <w:rFonts w:cs="Times New Roman"/>
          <w:szCs w:val="24"/>
        </w:rPr>
        <w:t>ANM plāns (datne: 01_ANM_plans_04062021.docx) uz 398 lp;</w:t>
      </w:r>
    </w:p>
    <w:p w14:paraId="3069E0C4" w14:textId="77777777" w:rsidR="00263A90" w:rsidRPr="00637B61" w:rsidRDefault="005128DB" w:rsidP="00263A90">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pielikums Nr.1 “Principa “Nenodarīt būtisku kaitējumu” novērtējums (datne: 02_ANM_plana_pielikums_Nr.1_DNSH_18052021.docx) uz 211 lp;</w:t>
      </w:r>
    </w:p>
    <w:p w14:paraId="37E53ADF" w14:textId="67E4E3E1" w:rsidR="00263A90" w:rsidRPr="00637B61" w:rsidRDefault="005128DB" w:rsidP="00263A90">
      <w:pPr>
        <w:pStyle w:val="ListParagraph"/>
        <w:numPr>
          <w:ilvl w:val="6"/>
          <w:numId w:val="20"/>
        </w:numPr>
        <w:spacing w:line="276" w:lineRule="auto"/>
        <w:ind w:left="357" w:hanging="357"/>
        <w:jc w:val="both"/>
        <w:rPr>
          <w:rFonts w:cs="Times New Roman"/>
          <w:szCs w:val="24"/>
        </w:rPr>
      </w:pPr>
      <w:r w:rsidRPr="00637B61">
        <w:rPr>
          <w:rFonts w:cs="Times New Roman"/>
          <w:szCs w:val="24"/>
        </w:rPr>
        <w:t>ANM plāna pielikuma Nr.1 pielikums “Principa “Nenodarīt būtisku kaitējumu” novērtējums 1.3.1.2.i. investīcijas projektam</w:t>
      </w:r>
      <w:r w:rsidR="00B611BC" w:rsidRPr="00637B61">
        <w:rPr>
          <w:rFonts w:cs="Times New Roman"/>
          <w:szCs w:val="24"/>
        </w:rPr>
        <w:t xml:space="preserve"> – Auces”</w:t>
      </w:r>
      <w:r w:rsidRPr="00637B61">
        <w:rPr>
          <w:rFonts w:cs="Times New Roman"/>
          <w:szCs w:val="24"/>
        </w:rPr>
        <w:t xml:space="preserve"> (datne:</w:t>
      </w:r>
      <w:r w:rsidR="00B611BC" w:rsidRPr="00637B61">
        <w:rPr>
          <w:rFonts w:cs="Times New Roman"/>
          <w:szCs w:val="24"/>
        </w:rPr>
        <w:t xml:space="preserve"> </w:t>
      </w:r>
      <w:r w:rsidR="00B611BC" w:rsidRPr="00637B61">
        <w:rPr>
          <w:rFonts w:cs="Times New Roman"/>
          <w:szCs w:val="24"/>
        </w:rPr>
        <w:t>DNSH_cheklist_Auces_D_1_20.docx</w:t>
      </w:r>
      <w:r w:rsidRPr="00637B61">
        <w:rPr>
          <w:rFonts w:cs="Times New Roman"/>
          <w:szCs w:val="24"/>
        </w:rPr>
        <w:t>)</w:t>
      </w:r>
      <w:r w:rsidR="00637B61">
        <w:rPr>
          <w:rFonts w:cs="Times New Roman"/>
          <w:szCs w:val="24"/>
        </w:rPr>
        <w:t xml:space="preserve"> uz 4 lp</w:t>
      </w:r>
      <w:r w:rsidRPr="00637B61">
        <w:rPr>
          <w:rFonts w:cs="Times New Roman"/>
          <w:szCs w:val="24"/>
        </w:rPr>
        <w:t>;</w:t>
      </w:r>
    </w:p>
    <w:p w14:paraId="764608EA" w14:textId="68E43EDC"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637B61">
        <w:rPr>
          <w:rFonts w:cs="Times New Roman"/>
          <w:szCs w:val="24"/>
        </w:rPr>
        <w:t xml:space="preserve">ANM plāna pielikuma Nr.1 pielikums “Principa “Nenodarīt būtisku kaitējumu” novērtējums 1.3.1.2.i. investīcijas projektam – </w:t>
      </w:r>
      <w:r w:rsidRPr="00637B61">
        <w:rPr>
          <w:rFonts w:cs="Times New Roman"/>
          <w:szCs w:val="24"/>
        </w:rPr>
        <w:t>Bārtas</w:t>
      </w:r>
      <w:r w:rsidRPr="00637B61">
        <w:rPr>
          <w:rFonts w:cs="Times New Roman"/>
          <w:szCs w:val="24"/>
        </w:rPr>
        <w:t>” (datne:</w:t>
      </w:r>
      <w:r w:rsidRPr="00637B61">
        <w:rPr>
          <w:rFonts w:cs="Times New Roman"/>
          <w:szCs w:val="24"/>
        </w:rPr>
        <w:t xml:space="preserve"> </w:t>
      </w:r>
      <w:r w:rsidRPr="00637B61">
        <w:rPr>
          <w:rFonts w:cs="Times New Roman"/>
          <w:szCs w:val="24"/>
        </w:rPr>
        <w:t>DNSH_cheklist_Bartas_D_1_2_28.docx)</w:t>
      </w:r>
      <w:r w:rsidR="00637B61">
        <w:rPr>
          <w:rFonts w:cs="Times New Roman"/>
          <w:szCs w:val="24"/>
        </w:rPr>
        <w:t xml:space="preserve"> </w:t>
      </w:r>
      <w:r w:rsidR="00637B61">
        <w:rPr>
          <w:rFonts w:cs="Times New Roman"/>
          <w:szCs w:val="24"/>
        </w:rPr>
        <w:t>uz 4 lp</w:t>
      </w:r>
      <w:r w:rsidRPr="00637B61">
        <w:rPr>
          <w:rFonts w:cs="Times New Roman"/>
          <w:szCs w:val="24"/>
        </w:rPr>
        <w:t>;</w:t>
      </w:r>
    </w:p>
    <w:p w14:paraId="176C83FE" w14:textId="673CE098"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637B61">
        <w:rPr>
          <w:rFonts w:cs="Times New Roman"/>
          <w:szCs w:val="24"/>
        </w:rPr>
        <w:t>ANM plāna pielikuma Nr.1 pielikums “Principa “Nenodarīt būtisku kaitējumu” novērtējums 1.3.1.2.i. investīcijas projektam – Bernātu” (datne: DNSH_cheklist_Bernatu_D_1_2_27.docx)</w:t>
      </w:r>
      <w:r w:rsidR="00637B61">
        <w:rPr>
          <w:rFonts w:cs="Times New Roman"/>
          <w:szCs w:val="24"/>
        </w:rPr>
        <w:t xml:space="preserve"> </w:t>
      </w:r>
      <w:r w:rsidR="00637B61">
        <w:rPr>
          <w:rFonts w:cs="Times New Roman"/>
          <w:szCs w:val="24"/>
        </w:rPr>
        <w:t>uz 4 lp</w:t>
      </w:r>
      <w:r w:rsidRPr="00637B61">
        <w:rPr>
          <w:rFonts w:cs="Times New Roman"/>
          <w:szCs w:val="24"/>
        </w:rPr>
        <w:t>;</w:t>
      </w:r>
    </w:p>
    <w:p w14:paraId="39105488" w14:textId="6648321D"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637B61">
        <w:rPr>
          <w:rFonts w:cs="Times New Roman"/>
          <w:szCs w:val="24"/>
        </w:rPr>
        <w:t xml:space="preserve">ANM plāna pielikuma Nr.1 pielikums “Principa “Nenodarīt būtisku kaitējumu” novērtējums 1.3.1.2.i. investīcijas projektam – Bļodnieku” (datne: </w:t>
      </w:r>
      <w:r w:rsidRPr="00B611BC">
        <w:rPr>
          <w:rFonts w:cs="Times New Roman"/>
          <w:szCs w:val="24"/>
        </w:rPr>
        <w:t>DNSH_cheklist_Blodnieku_D_1_2_21.docx</w:t>
      </w:r>
      <w:r w:rsidRPr="00637B61">
        <w:rPr>
          <w:rFonts w:cs="Times New Roman"/>
          <w:szCs w:val="24"/>
        </w:rPr>
        <w:t>)</w:t>
      </w:r>
      <w:r w:rsidR="00637B61">
        <w:rPr>
          <w:rFonts w:cs="Times New Roman"/>
          <w:szCs w:val="24"/>
        </w:rPr>
        <w:t xml:space="preserve"> </w:t>
      </w:r>
      <w:r w:rsidR="00637B61">
        <w:rPr>
          <w:rFonts w:cs="Times New Roman"/>
          <w:szCs w:val="24"/>
        </w:rPr>
        <w:t>uz 4 lp</w:t>
      </w:r>
      <w:r w:rsidRPr="00637B61">
        <w:rPr>
          <w:rFonts w:cs="Times New Roman"/>
          <w:szCs w:val="24"/>
        </w:rPr>
        <w:t>;</w:t>
      </w:r>
    </w:p>
    <w:p w14:paraId="4287B428" w14:textId="683456F9"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637B61">
        <w:rPr>
          <w:rFonts w:cs="Times New Roman"/>
          <w:szCs w:val="24"/>
        </w:rPr>
        <w:lastRenderedPageBreak/>
        <w:t xml:space="preserve">ANM plāna pielikuma Nr.1 pielikums “Principa “Nenodarīt būtisku kaitējumu” novērtējums 1.3.1.2.i. investīcijas projektam – Dziļaunes” (datne: </w:t>
      </w:r>
      <w:r w:rsidRPr="00B611BC">
        <w:rPr>
          <w:rFonts w:cs="Times New Roman"/>
          <w:szCs w:val="24"/>
        </w:rPr>
        <w:t>DNSH_cheklist_Dzilaunes_D_1_22.docx</w:t>
      </w:r>
      <w:r w:rsidRPr="00637B61">
        <w:rPr>
          <w:rFonts w:cs="Times New Roman"/>
          <w:szCs w:val="24"/>
        </w:rPr>
        <w:t>)</w:t>
      </w:r>
      <w:r w:rsidR="00637B61">
        <w:rPr>
          <w:rFonts w:cs="Times New Roman"/>
          <w:szCs w:val="24"/>
        </w:rPr>
        <w:t xml:space="preserve"> </w:t>
      </w:r>
      <w:r w:rsidR="00637B61">
        <w:rPr>
          <w:rFonts w:cs="Times New Roman"/>
          <w:szCs w:val="24"/>
        </w:rPr>
        <w:t>uz 4 lp</w:t>
      </w:r>
      <w:r w:rsidRPr="00637B61">
        <w:rPr>
          <w:rFonts w:cs="Times New Roman"/>
          <w:szCs w:val="24"/>
        </w:rPr>
        <w:t>;</w:t>
      </w:r>
    </w:p>
    <w:p w14:paraId="6B1738B2" w14:textId="131C387C"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637B61">
        <w:rPr>
          <w:rFonts w:cs="Times New Roman"/>
          <w:szCs w:val="24"/>
        </w:rPr>
        <w:t xml:space="preserve">ANM plāna pielikuma Nr.1 pielikums “Principa “Nenodarīt būtisku kaitējumu” novērtējums 1.3.1.2.i. investīcijas projektam – Īdeņas kanāls” (datne: </w:t>
      </w:r>
      <w:r w:rsidRPr="00B611BC">
        <w:rPr>
          <w:rFonts w:cs="Times New Roman"/>
          <w:szCs w:val="24"/>
        </w:rPr>
        <w:t>DNSH_cheklist_Idenas_kanals_02.docx</w:t>
      </w:r>
      <w:r w:rsidRPr="00637B61">
        <w:rPr>
          <w:rFonts w:cs="Times New Roman"/>
          <w:szCs w:val="24"/>
        </w:rPr>
        <w:t>)</w:t>
      </w:r>
      <w:r w:rsidR="00637B61">
        <w:rPr>
          <w:rFonts w:cs="Times New Roman"/>
          <w:szCs w:val="24"/>
        </w:rPr>
        <w:t xml:space="preserve"> </w:t>
      </w:r>
      <w:r w:rsidR="00637B61">
        <w:rPr>
          <w:rFonts w:cs="Times New Roman"/>
          <w:szCs w:val="24"/>
        </w:rPr>
        <w:t>uz 4 lp</w:t>
      </w:r>
      <w:r w:rsidRPr="00637B61">
        <w:rPr>
          <w:rFonts w:cs="Times New Roman"/>
          <w:szCs w:val="24"/>
        </w:rPr>
        <w:t>;</w:t>
      </w:r>
    </w:p>
    <w:p w14:paraId="74E70085" w14:textId="37C250F5"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637B61">
        <w:rPr>
          <w:rFonts w:cs="Times New Roman"/>
          <w:szCs w:val="24"/>
        </w:rPr>
        <w:t xml:space="preserve">ANM plāna pielikuma Nr.1 pielikums “Principa “Nenodarīt būtisku kaitējumu” novērtējums 1.3.1.2.i. investīcijas projektam – Jāņupītes poldera sūkņu stacija” (datne: </w:t>
      </w:r>
      <w:r w:rsidRPr="00B611BC">
        <w:rPr>
          <w:rFonts w:cs="Times New Roman"/>
          <w:szCs w:val="24"/>
        </w:rPr>
        <w:t>DNSH_cheklist_Janupites_SS_06.docx</w:t>
      </w:r>
      <w:r w:rsidRPr="00637B61">
        <w:rPr>
          <w:rFonts w:cs="Times New Roman"/>
          <w:szCs w:val="24"/>
        </w:rPr>
        <w:t>)</w:t>
      </w:r>
      <w:r w:rsidR="00637B61">
        <w:rPr>
          <w:rFonts w:cs="Times New Roman"/>
          <w:szCs w:val="24"/>
        </w:rPr>
        <w:t xml:space="preserve"> </w:t>
      </w:r>
      <w:r w:rsidR="00637B61">
        <w:rPr>
          <w:rFonts w:cs="Times New Roman"/>
          <w:szCs w:val="24"/>
        </w:rPr>
        <w:t>uz 4 lp</w:t>
      </w:r>
      <w:r w:rsidRPr="00637B61">
        <w:rPr>
          <w:rFonts w:cs="Times New Roman"/>
          <w:szCs w:val="24"/>
        </w:rPr>
        <w:t>;</w:t>
      </w:r>
    </w:p>
    <w:p w14:paraId="5D0BD1E5" w14:textId="43045D97"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Pr="00637B61">
        <w:rPr>
          <w:rFonts w:cs="Times New Roman"/>
          <w:szCs w:val="24"/>
        </w:rPr>
        <w:t>Jāņupītes poldera aizsargdambis</w:t>
      </w:r>
      <w:r>
        <w:rPr>
          <w:rFonts w:cs="Times New Roman"/>
          <w:szCs w:val="24"/>
        </w:rPr>
        <w:t>”</w:t>
      </w:r>
      <w:r w:rsidRPr="00263A90">
        <w:rPr>
          <w:rFonts w:cs="Times New Roman"/>
          <w:szCs w:val="24"/>
        </w:rPr>
        <w:t xml:space="preserve"> (datne:</w:t>
      </w:r>
      <w:r>
        <w:rPr>
          <w:rFonts w:cs="Times New Roman"/>
          <w:szCs w:val="24"/>
        </w:rPr>
        <w:t xml:space="preserve"> </w:t>
      </w:r>
      <w:r w:rsidRPr="00B611BC">
        <w:rPr>
          <w:rFonts w:cs="Times New Roman"/>
          <w:szCs w:val="24"/>
        </w:rPr>
        <w:t>DNSH_cheklist_Jāņupīte_D_1_17.docx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29802778" w14:textId="76288ABA"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Pr="00637B61">
        <w:rPr>
          <w:rFonts w:cs="Times New Roman"/>
          <w:szCs w:val="24"/>
        </w:rPr>
        <w:t>Ķūļciema</w:t>
      </w:r>
      <w:r>
        <w:rPr>
          <w:rFonts w:cs="Times New Roman"/>
          <w:szCs w:val="24"/>
        </w:rPr>
        <w:t>”</w:t>
      </w:r>
      <w:r w:rsidRPr="00263A90">
        <w:rPr>
          <w:rFonts w:cs="Times New Roman"/>
          <w:szCs w:val="24"/>
        </w:rPr>
        <w:t xml:space="preserve"> (datne:</w:t>
      </w:r>
      <w:r>
        <w:rPr>
          <w:rFonts w:cs="Times New Roman"/>
          <w:szCs w:val="24"/>
        </w:rPr>
        <w:t xml:space="preserve"> </w:t>
      </w:r>
      <w:r w:rsidRPr="00B611BC">
        <w:rPr>
          <w:rFonts w:cs="Times New Roman"/>
          <w:szCs w:val="24"/>
        </w:rPr>
        <w:t>DNSH_cheklist_Kulciema_SS_14.docx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3476E1F0" w14:textId="34DC4EC8"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Pr="00637B61">
        <w:rPr>
          <w:rFonts w:cs="Times New Roman"/>
          <w:szCs w:val="24"/>
        </w:rPr>
        <w:t>Lubāna</w:t>
      </w:r>
      <w:r>
        <w:rPr>
          <w:rFonts w:cs="Times New Roman"/>
          <w:szCs w:val="24"/>
        </w:rPr>
        <w:t>”</w:t>
      </w:r>
      <w:r w:rsidRPr="00263A90">
        <w:rPr>
          <w:rFonts w:cs="Times New Roman"/>
          <w:szCs w:val="24"/>
        </w:rPr>
        <w:t xml:space="preserve"> (datne:</w:t>
      </w:r>
      <w:r>
        <w:rPr>
          <w:rFonts w:cs="Times New Roman"/>
          <w:szCs w:val="24"/>
        </w:rPr>
        <w:t xml:space="preserve"> </w:t>
      </w:r>
      <w:r w:rsidRPr="00B611BC">
        <w:rPr>
          <w:rFonts w:cs="Times New Roman"/>
          <w:szCs w:val="24"/>
        </w:rPr>
        <w:t>DNSH_cheklist_Lubans_Austrumu_D_1_23.docx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4FC688A2" w14:textId="29503104"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Malta un Rēzekn</w:t>
      </w:r>
      <w:r w:rsidR="00637B61" w:rsidRPr="00637B61">
        <w:rPr>
          <w:rFonts w:cs="Times New Roman"/>
          <w:szCs w:val="24"/>
        </w:rPr>
        <w:t>e</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DNSH_cheklist_Malta_D_1_24.docx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0E747D88" w14:textId="1C92FB14"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Mazās Juglas</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DNSH_cheklist_Mazas_Juglas_SS_12.docx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2600733E" w14:textId="7B6F4E29"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Meirānu kanāls</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DNSH_cheklist_Meiranu_kanals_04.docx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7A51EB22" w14:textId="0DCE6A40"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Misa</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DNSH_cheklist_Misa_05.docx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33B680D9" w14:textId="14E6B258"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Odiņu - Pavasara poldera aizsargdambis</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DNSH_cheklist_Odinu_Pavasara_D_1_2_19.docx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7B79C44B" w14:textId="5777B568"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Odiņu - Pavasara poldera sūkņu stacija</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DNSH_cheklist_Odinu_Pavasara_SS_09.docx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096C6BAF" w14:textId="48AA71BD"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Pededze</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DNSH_cheklist_Pededze_D_1_26.docx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1F6BC48F" w14:textId="49D0DEAB"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Pērlītes</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DNSH_cheklist_Perlites_SS_08.docx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04606D55" w14:textId="7ABADE61"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lastRenderedPageBreak/>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Platone</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DNSH_cheklist_Platone_01.docx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024EFF05" w14:textId="7D246A0A"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Ratnieku - Biteslejas</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DNSH_cheklist_Ratnieku_Biteslejas_D_1_15.docx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2B9A0B94" w14:textId="4E1ED7C4"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Reiņa</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DNSH_cheklist_Reina_SS_11.docx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4FBAFF6A" w14:textId="44B85A0B"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Rēzekne</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DNSH_cheklist_Rezekne_D_1_25.docx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53E55D66" w14:textId="4BD1EC89"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Rīgas HES Ogres - 1 poldera aizsargdambis</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DNSH_cheklist_Rigas_HES_Ogre_D_1_29.docx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213CEE5E" w14:textId="005FCADE"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Rīgas HES sūkņu stacija Ogre</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DNSH_cheklist_Rigas_HES_Ogre_SS_13.docx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39915D99" w14:textId="063A1752"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Straupciem</w:t>
      </w:r>
      <w:r w:rsidR="00637B61" w:rsidRPr="00637B61">
        <w:rPr>
          <w:rFonts w:cs="Times New Roman"/>
          <w:szCs w:val="24"/>
        </w:rPr>
        <w:t>s</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DNSH_cheklist_Straupciema_SS_10.docx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18C07B12" w14:textId="187278D3"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Užava</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DNSH_cheklist_Uzava_D_3_30.docx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2B3E15C4" w14:textId="4EDA971A"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Valgunde</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DNSH_cheklist_Valgunde_2_SS_07.docx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2E6D19FC" w14:textId="627A1EFB" w:rsidR="00B611BC" w:rsidRPr="00637B61" w:rsidRDefault="00B611BC" w:rsidP="00B611BC">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00637B61" w:rsidRPr="00637B61">
        <w:rPr>
          <w:rFonts w:cs="Times New Roman"/>
          <w:szCs w:val="24"/>
        </w:rPr>
        <w:t>Vārpa</w:t>
      </w:r>
      <w:r>
        <w:rPr>
          <w:rFonts w:cs="Times New Roman"/>
          <w:szCs w:val="24"/>
        </w:rPr>
        <w:t>”</w:t>
      </w:r>
      <w:r w:rsidRPr="00263A90">
        <w:rPr>
          <w:rFonts w:cs="Times New Roman"/>
          <w:szCs w:val="24"/>
        </w:rPr>
        <w:t xml:space="preserve"> (datne:</w:t>
      </w:r>
      <w:r>
        <w:rPr>
          <w:rFonts w:cs="Times New Roman"/>
          <w:szCs w:val="24"/>
        </w:rPr>
        <w:t xml:space="preserve"> </w:t>
      </w:r>
      <w:r w:rsidR="00637B61" w:rsidRPr="00637B61">
        <w:rPr>
          <w:rFonts w:cs="Times New Roman"/>
          <w:szCs w:val="24"/>
        </w:rPr>
        <w:t>DNSH_cheklist_Varpa_D_1_16.docx</w:t>
      </w:r>
      <w:r w:rsidRPr="00263A90">
        <w:rPr>
          <w:rFonts w:cs="Times New Roman"/>
          <w:szCs w:val="24"/>
        </w:rPr>
        <w:t>)</w:t>
      </w:r>
      <w:r w:rsidR="00637B61">
        <w:rPr>
          <w:rFonts w:cs="Times New Roman"/>
          <w:szCs w:val="24"/>
        </w:rPr>
        <w:t xml:space="preserve"> </w:t>
      </w:r>
      <w:r w:rsidR="00637B61">
        <w:rPr>
          <w:rFonts w:cs="Times New Roman"/>
          <w:szCs w:val="24"/>
        </w:rPr>
        <w:t>uz 4 lp</w:t>
      </w:r>
      <w:r w:rsidRPr="00263A90">
        <w:rPr>
          <w:rFonts w:cs="Times New Roman"/>
          <w:szCs w:val="24"/>
        </w:rPr>
        <w:t>;</w:t>
      </w:r>
    </w:p>
    <w:p w14:paraId="473D1B84" w14:textId="5836A847" w:rsidR="00637B61" w:rsidRPr="00637B61" w:rsidRDefault="00637B61" w:rsidP="00637B61">
      <w:pPr>
        <w:pStyle w:val="ListParagraph"/>
        <w:numPr>
          <w:ilvl w:val="6"/>
          <w:numId w:val="20"/>
        </w:numPr>
        <w:spacing w:line="276" w:lineRule="auto"/>
        <w:ind w:left="357" w:hanging="357"/>
        <w:jc w:val="both"/>
        <w:rPr>
          <w:rFonts w:cs="Times New Roman"/>
          <w:szCs w:val="24"/>
        </w:rPr>
      </w:pPr>
      <w:r w:rsidRPr="00263A90">
        <w:rPr>
          <w:rFonts w:cs="Times New Roman"/>
          <w:szCs w:val="24"/>
        </w:rPr>
        <w:t>ANM plāna pielikuma Nr.1 pielikums “Principa “Nenodarīt būtisku kaitējumu” novērtējums 1.3.1.2.i. investīcijas projektam</w:t>
      </w:r>
      <w:r>
        <w:rPr>
          <w:rFonts w:cs="Times New Roman"/>
          <w:szCs w:val="24"/>
        </w:rPr>
        <w:t xml:space="preserve"> – </w:t>
      </w:r>
      <w:r w:rsidRPr="00637B61">
        <w:rPr>
          <w:rFonts w:cs="Times New Roman"/>
          <w:szCs w:val="24"/>
        </w:rPr>
        <w:t>Vecmalta</w:t>
      </w:r>
      <w:r>
        <w:rPr>
          <w:rFonts w:cs="Times New Roman"/>
          <w:szCs w:val="24"/>
        </w:rPr>
        <w:t>”</w:t>
      </w:r>
      <w:r w:rsidRPr="00263A90">
        <w:rPr>
          <w:rFonts w:cs="Times New Roman"/>
          <w:szCs w:val="24"/>
        </w:rPr>
        <w:t xml:space="preserve"> (datne:</w:t>
      </w:r>
      <w:r>
        <w:rPr>
          <w:rFonts w:cs="Times New Roman"/>
          <w:szCs w:val="24"/>
        </w:rPr>
        <w:t xml:space="preserve"> </w:t>
      </w:r>
      <w:r w:rsidRPr="00637B61">
        <w:rPr>
          <w:rFonts w:cs="Times New Roman"/>
          <w:szCs w:val="24"/>
        </w:rPr>
        <w:t>DNSH_cheklist_Vecmalta_03.docx</w:t>
      </w:r>
      <w:r w:rsidRPr="00263A90">
        <w:rPr>
          <w:rFonts w:cs="Times New Roman"/>
          <w:szCs w:val="24"/>
        </w:rPr>
        <w:t>)</w:t>
      </w:r>
      <w:r>
        <w:rPr>
          <w:rFonts w:cs="Times New Roman"/>
          <w:szCs w:val="24"/>
        </w:rPr>
        <w:t xml:space="preserve"> </w:t>
      </w:r>
      <w:r>
        <w:rPr>
          <w:rFonts w:cs="Times New Roman"/>
          <w:szCs w:val="24"/>
        </w:rPr>
        <w:t>uz 4 lp</w:t>
      </w:r>
      <w:r w:rsidRPr="00263A90">
        <w:rPr>
          <w:rFonts w:cs="Times New Roman"/>
          <w:szCs w:val="24"/>
        </w:rPr>
        <w:t>;</w:t>
      </w:r>
    </w:p>
    <w:p w14:paraId="6CDC2A0E" w14:textId="2D79E224" w:rsidR="005128DB" w:rsidRPr="00263A90" w:rsidRDefault="005128DB" w:rsidP="00263A90">
      <w:pPr>
        <w:pStyle w:val="ListParagraph"/>
        <w:numPr>
          <w:ilvl w:val="6"/>
          <w:numId w:val="20"/>
        </w:numPr>
        <w:spacing w:line="276" w:lineRule="auto"/>
        <w:ind w:left="357" w:hanging="357"/>
        <w:jc w:val="both"/>
        <w:rPr>
          <w:szCs w:val="24"/>
        </w:rPr>
      </w:pPr>
      <w:r w:rsidRPr="00263A90">
        <w:rPr>
          <w:rFonts w:cs="Times New Roman"/>
          <w:szCs w:val="24"/>
        </w:rPr>
        <w:t>ANM plāna pielikums Nr.2</w:t>
      </w:r>
      <w:r w:rsidR="00156675" w:rsidRPr="00263A90">
        <w:rPr>
          <w:rFonts w:cs="Times New Roman"/>
          <w:szCs w:val="24"/>
        </w:rPr>
        <w:t xml:space="preserve"> “Rādītāji, izmaksas, ietekme”</w:t>
      </w:r>
      <w:r w:rsidRPr="00263A90">
        <w:rPr>
          <w:rFonts w:cs="Times New Roman"/>
          <w:szCs w:val="24"/>
        </w:rPr>
        <w:t xml:space="preserve"> (datne: 03_ANM_plana_pielikums_Nr.2_11062021.xlsb).</w:t>
      </w:r>
    </w:p>
    <w:p w14:paraId="6DEC2872" w14:textId="66947F1D" w:rsidR="00BD640C" w:rsidRPr="00021AF5" w:rsidRDefault="00BD640C" w:rsidP="00E57A64">
      <w:pPr>
        <w:spacing w:after="0" w:line="276" w:lineRule="auto"/>
        <w:ind w:firstLine="499"/>
        <w:jc w:val="both"/>
        <w:rPr>
          <w:rFonts w:ascii="Times New Roman" w:hAnsi="Times New Roman" w:cs="Times New Roman"/>
          <w:sz w:val="24"/>
          <w:szCs w:val="24"/>
        </w:rPr>
      </w:pPr>
    </w:p>
    <w:p w14:paraId="1B91BECC" w14:textId="75BF5202" w:rsidR="00955CBD" w:rsidRPr="0076574C" w:rsidRDefault="00955CBD" w:rsidP="00E57A64">
      <w:pPr>
        <w:spacing w:after="0" w:line="276" w:lineRule="auto"/>
        <w:jc w:val="both"/>
        <w:rPr>
          <w:rFonts w:ascii="Times New Roman" w:hAnsi="Times New Roman" w:cs="Times New Roman"/>
          <w:sz w:val="24"/>
          <w:szCs w:val="24"/>
        </w:rPr>
      </w:pPr>
    </w:p>
    <w:p w14:paraId="47BA083E" w14:textId="415BDC28" w:rsidR="00955CBD" w:rsidRPr="00955CBD" w:rsidRDefault="00955CBD" w:rsidP="00E57A64">
      <w:pPr>
        <w:spacing w:after="0" w:line="276" w:lineRule="auto"/>
        <w:jc w:val="both"/>
        <w:rPr>
          <w:rFonts w:ascii="Times New Roman" w:hAnsi="Times New Roman" w:cs="Times New Roman"/>
          <w:sz w:val="24"/>
          <w:szCs w:val="24"/>
        </w:rPr>
      </w:pPr>
    </w:p>
    <w:p w14:paraId="1E33CF27" w14:textId="77777777" w:rsidR="00955CBD" w:rsidRPr="00955CBD" w:rsidRDefault="00955CBD" w:rsidP="00E57A64">
      <w:pPr>
        <w:tabs>
          <w:tab w:val="right" w:pos="9072"/>
        </w:tabs>
        <w:suppressAutoHyphens/>
        <w:spacing w:after="0" w:line="276" w:lineRule="auto"/>
        <w:rPr>
          <w:rFonts w:ascii="Times New Roman" w:hAnsi="Times New Roman" w:cs="Times New Roman"/>
          <w:sz w:val="24"/>
          <w:szCs w:val="24"/>
        </w:rPr>
      </w:pPr>
      <w:r w:rsidRPr="00955CBD">
        <w:rPr>
          <w:rFonts w:ascii="Times New Roman" w:hAnsi="Times New Roman" w:cs="Times New Roman"/>
          <w:spacing w:val="6"/>
          <w:sz w:val="24"/>
          <w:szCs w:val="24"/>
        </w:rPr>
        <w:t>Finanšu ministrs</w:t>
      </w:r>
      <w:r w:rsidRPr="00955CBD">
        <w:rPr>
          <w:rFonts w:ascii="Times New Roman" w:hAnsi="Times New Roman" w:cs="Times New Roman"/>
          <w:spacing w:val="6"/>
          <w:sz w:val="24"/>
          <w:szCs w:val="24"/>
        </w:rPr>
        <w:tab/>
        <w:t>J. Reirs</w:t>
      </w:r>
    </w:p>
    <w:p w14:paraId="449ED99E" w14:textId="77777777" w:rsidR="00955CBD" w:rsidRPr="00955CBD" w:rsidRDefault="00955CBD" w:rsidP="00E57A64">
      <w:pPr>
        <w:pStyle w:val="NoSpacing"/>
        <w:spacing w:line="276" w:lineRule="auto"/>
        <w:ind w:firstLineChars="265" w:firstLine="636"/>
        <w:rPr>
          <w:rFonts w:cs="Times New Roman"/>
          <w:szCs w:val="24"/>
        </w:rPr>
      </w:pPr>
    </w:p>
    <w:p w14:paraId="1D0F630F" w14:textId="229BA7A7" w:rsidR="00955CBD" w:rsidRDefault="00955CBD" w:rsidP="00E57A64">
      <w:pPr>
        <w:pStyle w:val="NoSpacing"/>
        <w:spacing w:line="276" w:lineRule="auto"/>
        <w:rPr>
          <w:rStyle w:val="Hyperlink"/>
          <w:rFonts w:cs="Times New Roman"/>
          <w:szCs w:val="24"/>
        </w:rPr>
      </w:pPr>
    </w:p>
    <w:p w14:paraId="41AF252C" w14:textId="77777777" w:rsidR="000701FA" w:rsidRPr="000701FA" w:rsidRDefault="00C42F6F" w:rsidP="000701FA">
      <w:pPr>
        <w:tabs>
          <w:tab w:val="right" w:pos="9072"/>
        </w:tabs>
        <w:suppressAutoHyphens/>
        <w:spacing w:after="0"/>
        <w:rPr>
          <w:rStyle w:val="Hyperlink"/>
          <w:rFonts w:ascii="Times New Roman" w:hAnsi="Times New Roman" w:cs="Times New Roman"/>
          <w:sz w:val="20"/>
          <w:szCs w:val="20"/>
        </w:rPr>
      </w:pPr>
      <w:hyperlink r:id="rId8" w:history="1">
        <w:r w:rsidR="000701FA" w:rsidRPr="000701FA">
          <w:rPr>
            <w:rStyle w:val="Hyperlink"/>
            <w:rFonts w:ascii="Times New Roman" w:hAnsi="Times New Roman" w:cs="Times New Roman"/>
            <w:sz w:val="20"/>
            <w:szCs w:val="20"/>
          </w:rPr>
          <w:t>laura.naudina@fm.gov.lv</w:t>
        </w:r>
      </w:hyperlink>
    </w:p>
    <w:p w14:paraId="7C19BCB9" w14:textId="3B231F85" w:rsidR="00955CBD" w:rsidRPr="00464246" w:rsidRDefault="000701FA" w:rsidP="00464246">
      <w:pPr>
        <w:pStyle w:val="NoSpacing"/>
        <w:rPr>
          <w:rFonts w:cs="Times New Roman"/>
          <w:sz w:val="20"/>
          <w:szCs w:val="20"/>
        </w:rPr>
      </w:pPr>
      <w:r w:rsidRPr="000701FA">
        <w:rPr>
          <w:rFonts w:cs="Times New Roman"/>
          <w:sz w:val="20"/>
          <w:szCs w:val="20"/>
        </w:rPr>
        <w:t>Naudiņa 67095631</w:t>
      </w:r>
    </w:p>
    <w:sectPr w:rsidR="00955CBD" w:rsidRPr="00464246" w:rsidSect="00AD061A">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5214" w14:textId="77777777" w:rsidR="00C42F6F" w:rsidRDefault="00C42F6F" w:rsidP="00B46BFD">
      <w:pPr>
        <w:spacing w:after="0" w:line="240" w:lineRule="auto"/>
      </w:pPr>
      <w:r>
        <w:separator/>
      </w:r>
    </w:p>
  </w:endnote>
  <w:endnote w:type="continuationSeparator" w:id="0">
    <w:p w14:paraId="09DFCADC" w14:textId="77777777" w:rsidR="00C42F6F" w:rsidRDefault="00C42F6F" w:rsidP="00B4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0084" w14:textId="28C14A37" w:rsidR="00595C60" w:rsidRPr="00F60868" w:rsidRDefault="00595C60">
    <w:pPr>
      <w:pStyle w:val="Footer"/>
      <w:rPr>
        <w:rFonts w:ascii="Times New Roman" w:hAnsi="Times New Roman" w:cs="Times New Roman"/>
      </w:rPr>
    </w:pPr>
    <w:bookmarkStart w:id="1" w:name="_Hlk77854607"/>
    <w:r w:rsidRPr="00F60868">
      <w:rPr>
        <w:rFonts w:ascii="Times New Roman" w:hAnsi="Times New Roman" w:cs="Times New Roman"/>
      </w:rPr>
      <w:t>FMzin</w:t>
    </w:r>
    <w:r>
      <w:rPr>
        <w:rFonts w:ascii="Times New Roman" w:hAnsi="Times New Roman" w:cs="Times New Roman"/>
      </w:rPr>
      <w:t>_</w:t>
    </w:r>
    <w:r w:rsidRPr="00F60868">
      <w:rPr>
        <w:rFonts w:ascii="Times New Roman" w:hAnsi="Times New Roman" w:cs="Times New Roman"/>
      </w:rPr>
      <w:t>ANM</w:t>
    </w:r>
    <w:r w:rsidR="00DB545E">
      <w:rPr>
        <w:rFonts w:ascii="Times New Roman" w:hAnsi="Times New Roman" w:cs="Times New Roman"/>
      </w:rPr>
      <w:t>_</w:t>
    </w:r>
    <w:r w:rsidR="00B76EFB">
      <w:rPr>
        <w:rFonts w:ascii="Times New Roman" w:hAnsi="Times New Roman" w:cs="Times New Roman"/>
      </w:rPr>
      <w:t>05</w:t>
    </w:r>
    <w:r w:rsidR="00504948">
      <w:rPr>
        <w:rFonts w:ascii="Times New Roman" w:hAnsi="Times New Roman" w:cs="Times New Roman"/>
      </w:rPr>
      <w:t>0</w:t>
    </w:r>
    <w:r w:rsidR="00B76EFB">
      <w:rPr>
        <w:rFonts w:ascii="Times New Roman" w:hAnsi="Times New Roman" w:cs="Times New Roman"/>
      </w:rPr>
      <w:t>8</w:t>
    </w:r>
    <w:r w:rsidR="00DB545E">
      <w:rPr>
        <w:rFonts w:ascii="Times New Roman" w:hAnsi="Times New Roman" w:cs="Times New Roman"/>
      </w:rPr>
      <w:t>21</w:t>
    </w:r>
  </w:p>
  <w:bookmarkEnd w:id="1"/>
  <w:p w14:paraId="1C19EA9D" w14:textId="77777777" w:rsidR="00595C60" w:rsidRDefault="00595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D8C0" w14:textId="6819273D" w:rsidR="00F450AE" w:rsidRPr="00B76EFB" w:rsidRDefault="00B76EFB" w:rsidP="00B76EFB">
    <w:pPr>
      <w:pStyle w:val="Footer"/>
      <w:rPr>
        <w:rFonts w:ascii="Times New Roman" w:hAnsi="Times New Roman" w:cs="Times New Roman"/>
      </w:rPr>
    </w:pPr>
    <w:r w:rsidRPr="00F60868">
      <w:rPr>
        <w:rFonts w:ascii="Times New Roman" w:hAnsi="Times New Roman" w:cs="Times New Roman"/>
      </w:rPr>
      <w:t>FMzin</w:t>
    </w:r>
    <w:r>
      <w:rPr>
        <w:rFonts w:ascii="Times New Roman" w:hAnsi="Times New Roman" w:cs="Times New Roman"/>
      </w:rPr>
      <w:t>_</w:t>
    </w:r>
    <w:r w:rsidRPr="00F60868">
      <w:rPr>
        <w:rFonts w:ascii="Times New Roman" w:hAnsi="Times New Roman" w:cs="Times New Roman"/>
      </w:rPr>
      <w:t>ANM</w:t>
    </w:r>
    <w:r>
      <w:rPr>
        <w:rFonts w:ascii="Times New Roman" w:hAnsi="Times New Roman" w:cs="Times New Roman"/>
      </w:rPr>
      <w:t>_050821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DECF" w14:textId="77777777" w:rsidR="00C42F6F" w:rsidRDefault="00C42F6F" w:rsidP="00B46BFD">
      <w:pPr>
        <w:spacing w:after="0" w:line="240" w:lineRule="auto"/>
      </w:pPr>
      <w:r>
        <w:separator/>
      </w:r>
    </w:p>
  </w:footnote>
  <w:footnote w:type="continuationSeparator" w:id="0">
    <w:p w14:paraId="09623344" w14:textId="77777777" w:rsidR="00C42F6F" w:rsidRDefault="00C42F6F" w:rsidP="00B46BFD">
      <w:pPr>
        <w:spacing w:after="0" w:line="240" w:lineRule="auto"/>
      </w:pPr>
      <w:r>
        <w:continuationSeparator/>
      </w:r>
    </w:p>
  </w:footnote>
  <w:footnote w:id="1">
    <w:p w14:paraId="1308A192" w14:textId="77777777" w:rsidR="0063474F" w:rsidRDefault="0063474F" w:rsidP="0063474F">
      <w:pPr>
        <w:pStyle w:val="FootnoteText"/>
      </w:pPr>
      <w:r>
        <w:rPr>
          <w:rStyle w:val="FootnoteReference"/>
        </w:rPr>
        <w:footnoteRef/>
      </w:r>
      <w:r>
        <w:t xml:space="preserve"> </w:t>
      </w:r>
      <w:hyperlink r:id="rId1" w:history="1">
        <w:r w:rsidRPr="0063474F">
          <w:rPr>
            <w:rStyle w:val="Hyperlink"/>
          </w:rPr>
          <w:t>EIROPAS PARLAMENTA UN PADOMES REGULA (ES) 2021/241 (2021. gada 12. februāris), ar ko izveido Atveseļošanas un noturības mehānismu</w:t>
        </w:r>
      </w:hyperlink>
      <w:r>
        <w:t xml:space="preserve">, 23.panta 1.punkts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61533"/>
      <w:docPartObj>
        <w:docPartGallery w:val="Page Numbers (Top of Page)"/>
        <w:docPartUnique/>
      </w:docPartObj>
    </w:sdtPr>
    <w:sdtEndPr>
      <w:rPr>
        <w:noProof/>
      </w:rPr>
    </w:sdtEndPr>
    <w:sdtContent>
      <w:p w14:paraId="3A364E07" w14:textId="48C8BD91" w:rsidR="00595C60" w:rsidRDefault="00595C60">
        <w:pPr>
          <w:pStyle w:val="Header"/>
          <w:jc w:val="center"/>
        </w:pPr>
        <w:r>
          <w:fldChar w:fldCharType="begin"/>
        </w:r>
        <w:r>
          <w:instrText xml:space="preserve"> PAGE   \* MERGEFORMAT </w:instrText>
        </w:r>
        <w:r>
          <w:fldChar w:fldCharType="separate"/>
        </w:r>
        <w:r w:rsidR="005B09F9">
          <w:rPr>
            <w:noProof/>
          </w:rPr>
          <w:t>2</w:t>
        </w:r>
        <w:r>
          <w:rPr>
            <w:noProof/>
          </w:rPr>
          <w:fldChar w:fldCharType="end"/>
        </w:r>
      </w:p>
    </w:sdtContent>
  </w:sdt>
  <w:p w14:paraId="04ACA432" w14:textId="77777777" w:rsidR="00595C60" w:rsidRDefault="00595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B56"/>
    <w:multiLevelType w:val="hybridMultilevel"/>
    <w:tmpl w:val="3A58B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FE751E"/>
    <w:multiLevelType w:val="hybridMultilevel"/>
    <w:tmpl w:val="23B43B14"/>
    <w:lvl w:ilvl="0" w:tplc="C928A7A2">
      <w:start w:val="1"/>
      <w:numFmt w:val="decimal"/>
      <w:lvlText w:val="%1."/>
      <w:lvlJc w:val="left"/>
      <w:pPr>
        <w:ind w:left="861" w:hanging="360"/>
      </w:pPr>
      <w:rPr>
        <w:rFonts w:ascii="Times New Roman" w:eastAsiaTheme="minorHAnsi" w:hAnsi="Times New Roman" w:cs="Times New Roman"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2" w15:restartNumberingAfterBreak="0">
    <w:nsid w:val="220C5EDE"/>
    <w:multiLevelType w:val="hybridMultilevel"/>
    <w:tmpl w:val="DA28B170"/>
    <w:lvl w:ilvl="0" w:tplc="466E77D0">
      <w:start w:val="1"/>
      <w:numFmt w:val="lowerLetter"/>
      <w:lvlText w:val="%1)"/>
      <w:lvlJc w:val="left"/>
      <w:pPr>
        <w:ind w:left="284" w:hanging="360"/>
      </w:pPr>
      <w:rPr>
        <w:rFonts w:hint="default"/>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3" w15:restartNumberingAfterBreak="0">
    <w:nsid w:val="2479696B"/>
    <w:multiLevelType w:val="hybridMultilevel"/>
    <w:tmpl w:val="850EE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D43DCD"/>
    <w:multiLevelType w:val="hybridMultilevel"/>
    <w:tmpl w:val="346200DA"/>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D3798B"/>
    <w:multiLevelType w:val="hybridMultilevel"/>
    <w:tmpl w:val="B978A722"/>
    <w:lvl w:ilvl="0" w:tplc="9D704DF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8905859"/>
    <w:multiLevelType w:val="hybridMultilevel"/>
    <w:tmpl w:val="DC7C136A"/>
    <w:lvl w:ilvl="0" w:tplc="0426001B">
      <w:start w:val="1"/>
      <w:numFmt w:val="low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30240EB1"/>
    <w:multiLevelType w:val="hybridMultilevel"/>
    <w:tmpl w:val="B42C9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A42F66"/>
    <w:multiLevelType w:val="hybridMultilevel"/>
    <w:tmpl w:val="14266378"/>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DB195B"/>
    <w:multiLevelType w:val="hybridMultilevel"/>
    <w:tmpl w:val="B02404E8"/>
    <w:lvl w:ilvl="0" w:tplc="837A647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C759A9"/>
    <w:multiLevelType w:val="hybridMultilevel"/>
    <w:tmpl w:val="2948FE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4F2134"/>
    <w:multiLevelType w:val="hybridMultilevel"/>
    <w:tmpl w:val="032E6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D77EC8"/>
    <w:multiLevelType w:val="hybridMultilevel"/>
    <w:tmpl w:val="25C8F64C"/>
    <w:lvl w:ilvl="0" w:tplc="83666C1A">
      <w:start w:val="1"/>
      <w:numFmt w:val="bullet"/>
      <w:lvlText w:val="•"/>
      <w:lvlJc w:val="left"/>
      <w:pPr>
        <w:tabs>
          <w:tab w:val="num" w:pos="720"/>
        </w:tabs>
        <w:ind w:left="720" w:hanging="360"/>
      </w:pPr>
      <w:rPr>
        <w:rFonts w:ascii="Times New Roman" w:hAnsi="Times New Roman" w:hint="default"/>
      </w:rPr>
    </w:lvl>
    <w:lvl w:ilvl="1" w:tplc="A4EED06E" w:tentative="1">
      <w:start w:val="1"/>
      <w:numFmt w:val="bullet"/>
      <w:lvlText w:val="•"/>
      <w:lvlJc w:val="left"/>
      <w:pPr>
        <w:tabs>
          <w:tab w:val="num" w:pos="1440"/>
        </w:tabs>
        <w:ind w:left="1440" w:hanging="360"/>
      </w:pPr>
      <w:rPr>
        <w:rFonts w:ascii="Times New Roman" w:hAnsi="Times New Roman" w:hint="default"/>
      </w:rPr>
    </w:lvl>
    <w:lvl w:ilvl="2" w:tplc="9D2AF0BA" w:tentative="1">
      <w:start w:val="1"/>
      <w:numFmt w:val="bullet"/>
      <w:lvlText w:val="•"/>
      <w:lvlJc w:val="left"/>
      <w:pPr>
        <w:tabs>
          <w:tab w:val="num" w:pos="2160"/>
        </w:tabs>
        <w:ind w:left="2160" w:hanging="360"/>
      </w:pPr>
      <w:rPr>
        <w:rFonts w:ascii="Times New Roman" w:hAnsi="Times New Roman" w:hint="default"/>
      </w:rPr>
    </w:lvl>
    <w:lvl w:ilvl="3" w:tplc="D3DE7D9C" w:tentative="1">
      <w:start w:val="1"/>
      <w:numFmt w:val="bullet"/>
      <w:lvlText w:val="•"/>
      <w:lvlJc w:val="left"/>
      <w:pPr>
        <w:tabs>
          <w:tab w:val="num" w:pos="2880"/>
        </w:tabs>
        <w:ind w:left="2880" w:hanging="360"/>
      </w:pPr>
      <w:rPr>
        <w:rFonts w:ascii="Times New Roman" w:hAnsi="Times New Roman" w:hint="default"/>
      </w:rPr>
    </w:lvl>
    <w:lvl w:ilvl="4" w:tplc="3F8A0E3C" w:tentative="1">
      <w:start w:val="1"/>
      <w:numFmt w:val="bullet"/>
      <w:lvlText w:val="•"/>
      <w:lvlJc w:val="left"/>
      <w:pPr>
        <w:tabs>
          <w:tab w:val="num" w:pos="3600"/>
        </w:tabs>
        <w:ind w:left="3600" w:hanging="360"/>
      </w:pPr>
      <w:rPr>
        <w:rFonts w:ascii="Times New Roman" w:hAnsi="Times New Roman" w:hint="default"/>
      </w:rPr>
    </w:lvl>
    <w:lvl w:ilvl="5" w:tplc="4F083AD8" w:tentative="1">
      <w:start w:val="1"/>
      <w:numFmt w:val="bullet"/>
      <w:lvlText w:val="•"/>
      <w:lvlJc w:val="left"/>
      <w:pPr>
        <w:tabs>
          <w:tab w:val="num" w:pos="4320"/>
        </w:tabs>
        <w:ind w:left="4320" w:hanging="360"/>
      </w:pPr>
      <w:rPr>
        <w:rFonts w:ascii="Times New Roman" w:hAnsi="Times New Roman" w:hint="default"/>
      </w:rPr>
    </w:lvl>
    <w:lvl w:ilvl="6" w:tplc="BEC05394" w:tentative="1">
      <w:start w:val="1"/>
      <w:numFmt w:val="bullet"/>
      <w:lvlText w:val="•"/>
      <w:lvlJc w:val="left"/>
      <w:pPr>
        <w:tabs>
          <w:tab w:val="num" w:pos="5040"/>
        </w:tabs>
        <w:ind w:left="5040" w:hanging="360"/>
      </w:pPr>
      <w:rPr>
        <w:rFonts w:ascii="Times New Roman" w:hAnsi="Times New Roman" w:hint="default"/>
      </w:rPr>
    </w:lvl>
    <w:lvl w:ilvl="7" w:tplc="D3448854" w:tentative="1">
      <w:start w:val="1"/>
      <w:numFmt w:val="bullet"/>
      <w:lvlText w:val="•"/>
      <w:lvlJc w:val="left"/>
      <w:pPr>
        <w:tabs>
          <w:tab w:val="num" w:pos="5760"/>
        </w:tabs>
        <w:ind w:left="5760" w:hanging="360"/>
      </w:pPr>
      <w:rPr>
        <w:rFonts w:ascii="Times New Roman" w:hAnsi="Times New Roman" w:hint="default"/>
      </w:rPr>
    </w:lvl>
    <w:lvl w:ilvl="8" w:tplc="7C30D0F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BA609D"/>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FC719B"/>
    <w:multiLevelType w:val="multilevel"/>
    <w:tmpl w:val="5C14E78E"/>
    <w:lvl w:ilvl="0">
      <w:start w:val="1"/>
      <w:numFmt w:val="decimal"/>
      <w:lvlText w:val="%1."/>
      <w:lvlJc w:val="left"/>
      <w:pPr>
        <w:ind w:left="720" w:hanging="360"/>
      </w:pPr>
      <w:rPr>
        <w:rFonts w:hint="default"/>
        <w:b/>
        <w:bCs w:val="0"/>
        <w:sz w:val="24"/>
        <w:szCs w:val="24"/>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541F7136"/>
    <w:multiLevelType w:val="hybridMultilevel"/>
    <w:tmpl w:val="14266378"/>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360" w:hanging="360"/>
      </w:pPr>
    </w:lvl>
    <w:lvl w:ilvl="7" w:tplc="04260019">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BC7CFF"/>
    <w:multiLevelType w:val="hybridMultilevel"/>
    <w:tmpl w:val="EC9A8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1243AA"/>
    <w:multiLevelType w:val="hybridMultilevel"/>
    <w:tmpl w:val="83F4C17A"/>
    <w:lvl w:ilvl="0" w:tplc="EA1E0680">
      <w:start w:val="1"/>
      <w:numFmt w:val="decimal"/>
      <w:lvlText w:val="%1."/>
      <w:lvlJc w:val="left"/>
      <w:pPr>
        <w:ind w:left="1146" w:hanging="360"/>
      </w:pPr>
      <w:rPr>
        <w:rFonts w:ascii="Times New Roman" w:eastAsiaTheme="minorHAnsi" w:hAnsi="Times New Roman" w:cs="Times New Roman"/>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8" w15:restartNumberingAfterBreak="0">
    <w:nsid w:val="60933533"/>
    <w:multiLevelType w:val="hybridMultilevel"/>
    <w:tmpl w:val="22603CA6"/>
    <w:lvl w:ilvl="0" w:tplc="3A82FC7C">
      <w:start w:val="1"/>
      <w:numFmt w:val="bullet"/>
      <w:lvlText w:val="•"/>
      <w:lvlJc w:val="left"/>
      <w:pPr>
        <w:tabs>
          <w:tab w:val="num" w:pos="720"/>
        </w:tabs>
        <w:ind w:left="720" w:hanging="360"/>
      </w:pPr>
      <w:rPr>
        <w:rFonts w:ascii="Times New Roman" w:hAnsi="Times New Roman" w:hint="default"/>
      </w:rPr>
    </w:lvl>
    <w:lvl w:ilvl="1" w:tplc="AF96A2D8" w:tentative="1">
      <w:start w:val="1"/>
      <w:numFmt w:val="bullet"/>
      <w:lvlText w:val="•"/>
      <w:lvlJc w:val="left"/>
      <w:pPr>
        <w:tabs>
          <w:tab w:val="num" w:pos="1440"/>
        </w:tabs>
        <w:ind w:left="1440" w:hanging="360"/>
      </w:pPr>
      <w:rPr>
        <w:rFonts w:ascii="Times New Roman" w:hAnsi="Times New Roman" w:hint="default"/>
      </w:rPr>
    </w:lvl>
    <w:lvl w:ilvl="2" w:tplc="AE243894" w:tentative="1">
      <w:start w:val="1"/>
      <w:numFmt w:val="bullet"/>
      <w:lvlText w:val="•"/>
      <w:lvlJc w:val="left"/>
      <w:pPr>
        <w:tabs>
          <w:tab w:val="num" w:pos="2160"/>
        </w:tabs>
        <w:ind w:left="2160" w:hanging="360"/>
      </w:pPr>
      <w:rPr>
        <w:rFonts w:ascii="Times New Roman" w:hAnsi="Times New Roman" w:hint="default"/>
      </w:rPr>
    </w:lvl>
    <w:lvl w:ilvl="3" w:tplc="07A81CEC" w:tentative="1">
      <w:start w:val="1"/>
      <w:numFmt w:val="bullet"/>
      <w:lvlText w:val="•"/>
      <w:lvlJc w:val="left"/>
      <w:pPr>
        <w:tabs>
          <w:tab w:val="num" w:pos="2880"/>
        </w:tabs>
        <w:ind w:left="2880" w:hanging="360"/>
      </w:pPr>
      <w:rPr>
        <w:rFonts w:ascii="Times New Roman" w:hAnsi="Times New Roman" w:hint="default"/>
      </w:rPr>
    </w:lvl>
    <w:lvl w:ilvl="4" w:tplc="EA6267CC" w:tentative="1">
      <w:start w:val="1"/>
      <w:numFmt w:val="bullet"/>
      <w:lvlText w:val="•"/>
      <w:lvlJc w:val="left"/>
      <w:pPr>
        <w:tabs>
          <w:tab w:val="num" w:pos="3600"/>
        </w:tabs>
        <w:ind w:left="3600" w:hanging="360"/>
      </w:pPr>
      <w:rPr>
        <w:rFonts w:ascii="Times New Roman" w:hAnsi="Times New Roman" w:hint="default"/>
      </w:rPr>
    </w:lvl>
    <w:lvl w:ilvl="5" w:tplc="60260F7C" w:tentative="1">
      <w:start w:val="1"/>
      <w:numFmt w:val="bullet"/>
      <w:lvlText w:val="•"/>
      <w:lvlJc w:val="left"/>
      <w:pPr>
        <w:tabs>
          <w:tab w:val="num" w:pos="4320"/>
        </w:tabs>
        <w:ind w:left="4320" w:hanging="360"/>
      </w:pPr>
      <w:rPr>
        <w:rFonts w:ascii="Times New Roman" w:hAnsi="Times New Roman" w:hint="default"/>
      </w:rPr>
    </w:lvl>
    <w:lvl w:ilvl="6" w:tplc="5748B65C" w:tentative="1">
      <w:start w:val="1"/>
      <w:numFmt w:val="bullet"/>
      <w:lvlText w:val="•"/>
      <w:lvlJc w:val="left"/>
      <w:pPr>
        <w:tabs>
          <w:tab w:val="num" w:pos="5040"/>
        </w:tabs>
        <w:ind w:left="5040" w:hanging="360"/>
      </w:pPr>
      <w:rPr>
        <w:rFonts w:ascii="Times New Roman" w:hAnsi="Times New Roman" w:hint="default"/>
      </w:rPr>
    </w:lvl>
    <w:lvl w:ilvl="7" w:tplc="8EC48854" w:tentative="1">
      <w:start w:val="1"/>
      <w:numFmt w:val="bullet"/>
      <w:lvlText w:val="•"/>
      <w:lvlJc w:val="left"/>
      <w:pPr>
        <w:tabs>
          <w:tab w:val="num" w:pos="5760"/>
        </w:tabs>
        <w:ind w:left="5760" w:hanging="360"/>
      </w:pPr>
      <w:rPr>
        <w:rFonts w:ascii="Times New Roman" w:hAnsi="Times New Roman" w:hint="default"/>
      </w:rPr>
    </w:lvl>
    <w:lvl w:ilvl="8" w:tplc="7EE21E8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6504570"/>
    <w:multiLevelType w:val="hybridMultilevel"/>
    <w:tmpl w:val="E262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A663A3"/>
    <w:multiLevelType w:val="hybridMultilevel"/>
    <w:tmpl w:val="D8BC321E"/>
    <w:lvl w:ilvl="0" w:tplc="8A78B388">
      <w:start w:val="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21"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A40EF0"/>
    <w:multiLevelType w:val="hybridMultilevel"/>
    <w:tmpl w:val="A16E9BFE"/>
    <w:lvl w:ilvl="0" w:tplc="C43CBEA8">
      <w:start w:val="1"/>
      <w:numFmt w:val="decimal"/>
      <w:lvlText w:val="(%1)"/>
      <w:lvlJc w:val="left"/>
      <w:pPr>
        <w:ind w:left="1462" w:hanging="360"/>
      </w:pPr>
      <w:rPr>
        <w:rFonts w:hint="default"/>
        <w:b w:val="0"/>
        <w:sz w:val="24"/>
      </w:rPr>
    </w:lvl>
    <w:lvl w:ilvl="1" w:tplc="04260019" w:tentative="1">
      <w:start w:val="1"/>
      <w:numFmt w:val="lowerLetter"/>
      <w:lvlText w:val="%2."/>
      <w:lvlJc w:val="left"/>
      <w:pPr>
        <w:ind w:left="2182" w:hanging="360"/>
      </w:pPr>
    </w:lvl>
    <w:lvl w:ilvl="2" w:tplc="0426001B" w:tentative="1">
      <w:start w:val="1"/>
      <w:numFmt w:val="lowerRoman"/>
      <w:lvlText w:val="%3."/>
      <w:lvlJc w:val="right"/>
      <w:pPr>
        <w:ind w:left="2902" w:hanging="180"/>
      </w:pPr>
    </w:lvl>
    <w:lvl w:ilvl="3" w:tplc="0426000F" w:tentative="1">
      <w:start w:val="1"/>
      <w:numFmt w:val="decimal"/>
      <w:lvlText w:val="%4."/>
      <w:lvlJc w:val="left"/>
      <w:pPr>
        <w:ind w:left="3622" w:hanging="360"/>
      </w:pPr>
    </w:lvl>
    <w:lvl w:ilvl="4" w:tplc="04260019" w:tentative="1">
      <w:start w:val="1"/>
      <w:numFmt w:val="lowerLetter"/>
      <w:lvlText w:val="%5."/>
      <w:lvlJc w:val="left"/>
      <w:pPr>
        <w:ind w:left="4342" w:hanging="360"/>
      </w:pPr>
    </w:lvl>
    <w:lvl w:ilvl="5" w:tplc="0426001B" w:tentative="1">
      <w:start w:val="1"/>
      <w:numFmt w:val="lowerRoman"/>
      <w:lvlText w:val="%6."/>
      <w:lvlJc w:val="right"/>
      <w:pPr>
        <w:ind w:left="5062" w:hanging="180"/>
      </w:pPr>
    </w:lvl>
    <w:lvl w:ilvl="6" w:tplc="0426000F" w:tentative="1">
      <w:start w:val="1"/>
      <w:numFmt w:val="decimal"/>
      <w:lvlText w:val="%7."/>
      <w:lvlJc w:val="left"/>
      <w:pPr>
        <w:ind w:left="5782" w:hanging="360"/>
      </w:pPr>
    </w:lvl>
    <w:lvl w:ilvl="7" w:tplc="04260019" w:tentative="1">
      <w:start w:val="1"/>
      <w:numFmt w:val="lowerLetter"/>
      <w:lvlText w:val="%8."/>
      <w:lvlJc w:val="left"/>
      <w:pPr>
        <w:ind w:left="6502" w:hanging="360"/>
      </w:pPr>
    </w:lvl>
    <w:lvl w:ilvl="8" w:tplc="0426001B" w:tentative="1">
      <w:start w:val="1"/>
      <w:numFmt w:val="lowerRoman"/>
      <w:lvlText w:val="%9."/>
      <w:lvlJc w:val="right"/>
      <w:pPr>
        <w:ind w:left="7222" w:hanging="180"/>
      </w:pPr>
    </w:lvl>
  </w:abstractNum>
  <w:abstractNum w:abstractNumId="23" w15:restartNumberingAfterBreak="0">
    <w:nsid w:val="795A410A"/>
    <w:multiLevelType w:val="hybridMultilevel"/>
    <w:tmpl w:val="6C7C6304"/>
    <w:lvl w:ilvl="0" w:tplc="BCCA3772">
      <w:start w:val="682"/>
      <w:numFmt w:val="decimal"/>
      <w:lvlText w:val="(%1)"/>
      <w:lvlJc w:val="left"/>
      <w:pPr>
        <w:ind w:left="1372" w:hanging="510"/>
      </w:pPr>
      <w:rPr>
        <w:rFonts w:ascii="Times New Roman" w:hAnsi="Times New Roman" w:cs="Times New Roman" w:hint="default"/>
        <w:b w:val="0"/>
        <w:bCs/>
        <w:i w:val="0"/>
        <w:color w:val="auto"/>
      </w:rPr>
    </w:lvl>
    <w:lvl w:ilvl="1" w:tplc="04260019">
      <w:start w:val="1"/>
      <w:numFmt w:val="lowerLetter"/>
      <w:lvlText w:val="%2."/>
      <w:lvlJc w:val="left"/>
      <w:pPr>
        <w:ind w:left="1942" w:hanging="360"/>
      </w:pPr>
    </w:lvl>
    <w:lvl w:ilvl="2" w:tplc="0426001B">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4" w15:restartNumberingAfterBreak="0">
    <w:nsid w:val="7A433BDD"/>
    <w:multiLevelType w:val="hybridMultilevel"/>
    <w:tmpl w:val="A16E9BFE"/>
    <w:lvl w:ilvl="0" w:tplc="C43CBEA8">
      <w:start w:val="1"/>
      <w:numFmt w:val="decimal"/>
      <w:lvlText w:val="(%1)"/>
      <w:lvlJc w:val="left"/>
      <w:pPr>
        <w:ind w:left="1462" w:hanging="360"/>
      </w:pPr>
      <w:rPr>
        <w:rFonts w:hint="default"/>
        <w:b w:val="0"/>
        <w:sz w:val="24"/>
      </w:rPr>
    </w:lvl>
    <w:lvl w:ilvl="1" w:tplc="04260019" w:tentative="1">
      <w:start w:val="1"/>
      <w:numFmt w:val="lowerLetter"/>
      <w:lvlText w:val="%2."/>
      <w:lvlJc w:val="left"/>
      <w:pPr>
        <w:ind w:left="2182" w:hanging="360"/>
      </w:pPr>
    </w:lvl>
    <w:lvl w:ilvl="2" w:tplc="0426001B" w:tentative="1">
      <w:start w:val="1"/>
      <w:numFmt w:val="lowerRoman"/>
      <w:lvlText w:val="%3."/>
      <w:lvlJc w:val="right"/>
      <w:pPr>
        <w:ind w:left="2902" w:hanging="180"/>
      </w:pPr>
    </w:lvl>
    <w:lvl w:ilvl="3" w:tplc="0426000F" w:tentative="1">
      <w:start w:val="1"/>
      <w:numFmt w:val="decimal"/>
      <w:lvlText w:val="%4."/>
      <w:lvlJc w:val="left"/>
      <w:pPr>
        <w:ind w:left="3622" w:hanging="360"/>
      </w:pPr>
    </w:lvl>
    <w:lvl w:ilvl="4" w:tplc="04260019" w:tentative="1">
      <w:start w:val="1"/>
      <w:numFmt w:val="lowerLetter"/>
      <w:lvlText w:val="%5."/>
      <w:lvlJc w:val="left"/>
      <w:pPr>
        <w:ind w:left="4342" w:hanging="360"/>
      </w:pPr>
    </w:lvl>
    <w:lvl w:ilvl="5" w:tplc="0426001B" w:tentative="1">
      <w:start w:val="1"/>
      <w:numFmt w:val="lowerRoman"/>
      <w:lvlText w:val="%6."/>
      <w:lvlJc w:val="right"/>
      <w:pPr>
        <w:ind w:left="5062" w:hanging="180"/>
      </w:pPr>
    </w:lvl>
    <w:lvl w:ilvl="6" w:tplc="0426000F" w:tentative="1">
      <w:start w:val="1"/>
      <w:numFmt w:val="decimal"/>
      <w:lvlText w:val="%7."/>
      <w:lvlJc w:val="left"/>
      <w:pPr>
        <w:ind w:left="5782" w:hanging="360"/>
      </w:pPr>
    </w:lvl>
    <w:lvl w:ilvl="7" w:tplc="04260019" w:tentative="1">
      <w:start w:val="1"/>
      <w:numFmt w:val="lowerLetter"/>
      <w:lvlText w:val="%8."/>
      <w:lvlJc w:val="left"/>
      <w:pPr>
        <w:ind w:left="6502" w:hanging="360"/>
      </w:pPr>
    </w:lvl>
    <w:lvl w:ilvl="8" w:tplc="0426001B" w:tentative="1">
      <w:start w:val="1"/>
      <w:numFmt w:val="lowerRoman"/>
      <w:lvlText w:val="%9."/>
      <w:lvlJc w:val="right"/>
      <w:pPr>
        <w:ind w:left="7222" w:hanging="180"/>
      </w:pPr>
    </w:lvl>
  </w:abstractNum>
  <w:abstractNum w:abstractNumId="25" w15:restartNumberingAfterBreak="0">
    <w:nsid w:val="7F4E2B00"/>
    <w:multiLevelType w:val="hybridMultilevel"/>
    <w:tmpl w:val="D15C717C"/>
    <w:lvl w:ilvl="0" w:tplc="37AE9A94">
      <w:start w:val="1"/>
      <w:numFmt w:val="decimal"/>
      <w:lvlText w:val="%1."/>
      <w:lvlJc w:val="left"/>
      <w:pPr>
        <w:ind w:left="927" w:hanging="360"/>
      </w:pPr>
      <w:rPr>
        <w:rFonts w:hint="default"/>
        <w:b/>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4"/>
  </w:num>
  <w:num w:numId="2">
    <w:abstractNumId w:val="13"/>
  </w:num>
  <w:num w:numId="3">
    <w:abstractNumId w:val="25"/>
  </w:num>
  <w:num w:numId="4">
    <w:abstractNumId w:val="3"/>
  </w:num>
  <w:num w:numId="5">
    <w:abstractNumId w:val="14"/>
  </w:num>
  <w:num w:numId="6">
    <w:abstractNumId w:val="6"/>
  </w:num>
  <w:num w:numId="7">
    <w:abstractNumId w:val="22"/>
  </w:num>
  <w:num w:numId="8">
    <w:abstractNumId w:val="15"/>
  </w:num>
  <w:num w:numId="9">
    <w:abstractNumId w:val="8"/>
  </w:num>
  <w:num w:numId="10">
    <w:abstractNumId w:val="0"/>
  </w:num>
  <w:num w:numId="11">
    <w:abstractNumId w:val="2"/>
  </w:num>
  <w:num w:numId="12">
    <w:abstractNumId w:val="21"/>
  </w:num>
  <w:num w:numId="13">
    <w:abstractNumId w:val="7"/>
  </w:num>
  <w:num w:numId="14">
    <w:abstractNumId w:val="19"/>
  </w:num>
  <w:num w:numId="15">
    <w:abstractNumId w:val="5"/>
  </w:num>
  <w:num w:numId="16">
    <w:abstractNumId w:val="18"/>
  </w:num>
  <w:num w:numId="17">
    <w:abstractNumId w:val="12"/>
  </w:num>
  <w:num w:numId="18">
    <w:abstractNumId w:val="1"/>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0"/>
  </w:num>
  <w:num w:numId="24">
    <w:abstractNumId w:val="9"/>
  </w:num>
  <w:num w:numId="25">
    <w:abstractNumId w:val="16"/>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FD"/>
    <w:rsid w:val="00004B8D"/>
    <w:rsid w:val="00021AF5"/>
    <w:rsid w:val="00026AA3"/>
    <w:rsid w:val="00026E97"/>
    <w:rsid w:val="00034EF3"/>
    <w:rsid w:val="0003554F"/>
    <w:rsid w:val="00042665"/>
    <w:rsid w:val="0005105B"/>
    <w:rsid w:val="00065189"/>
    <w:rsid w:val="000701FA"/>
    <w:rsid w:val="0007310B"/>
    <w:rsid w:val="0007662E"/>
    <w:rsid w:val="0008482F"/>
    <w:rsid w:val="000862DD"/>
    <w:rsid w:val="000C07AF"/>
    <w:rsid w:val="000C54D5"/>
    <w:rsid w:val="000C6E07"/>
    <w:rsid w:val="000D7FF7"/>
    <w:rsid w:val="001136AE"/>
    <w:rsid w:val="00113BA6"/>
    <w:rsid w:val="00152E75"/>
    <w:rsid w:val="00156675"/>
    <w:rsid w:val="00170238"/>
    <w:rsid w:val="00176830"/>
    <w:rsid w:val="00177D5D"/>
    <w:rsid w:val="001843EF"/>
    <w:rsid w:val="001B46FF"/>
    <w:rsid w:val="001B4B6E"/>
    <w:rsid w:val="001C1C07"/>
    <w:rsid w:val="001D2FDE"/>
    <w:rsid w:val="001D4105"/>
    <w:rsid w:val="001E7457"/>
    <w:rsid w:val="002014F7"/>
    <w:rsid w:val="002026E9"/>
    <w:rsid w:val="002050A3"/>
    <w:rsid w:val="00213F07"/>
    <w:rsid w:val="002172A1"/>
    <w:rsid w:val="00225D6C"/>
    <w:rsid w:val="00241B8A"/>
    <w:rsid w:val="00261BA4"/>
    <w:rsid w:val="00263A90"/>
    <w:rsid w:val="002704B5"/>
    <w:rsid w:val="0027217C"/>
    <w:rsid w:val="00275236"/>
    <w:rsid w:val="00280B0E"/>
    <w:rsid w:val="00290DFE"/>
    <w:rsid w:val="002A1151"/>
    <w:rsid w:val="002A1AF9"/>
    <w:rsid w:val="002D68AA"/>
    <w:rsid w:val="002E749B"/>
    <w:rsid w:val="002F2CA4"/>
    <w:rsid w:val="00306748"/>
    <w:rsid w:val="003129BE"/>
    <w:rsid w:val="0034053B"/>
    <w:rsid w:val="00346D90"/>
    <w:rsid w:val="00370B0F"/>
    <w:rsid w:val="0037390D"/>
    <w:rsid w:val="00375B77"/>
    <w:rsid w:val="00375D6C"/>
    <w:rsid w:val="00380B33"/>
    <w:rsid w:val="00397765"/>
    <w:rsid w:val="003C34CF"/>
    <w:rsid w:val="003C54BD"/>
    <w:rsid w:val="003D1139"/>
    <w:rsid w:val="003F08E7"/>
    <w:rsid w:val="003F37D5"/>
    <w:rsid w:val="00407688"/>
    <w:rsid w:val="00422DC4"/>
    <w:rsid w:val="00425974"/>
    <w:rsid w:val="00433B9E"/>
    <w:rsid w:val="00451EA5"/>
    <w:rsid w:val="00454C5F"/>
    <w:rsid w:val="004562DF"/>
    <w:rsid w:val="00464246"/>
    <w:rsid w:val="0046545A"/>
    <w:rsid w:val="00475A50"/>
    <w:rsid w:val="00493C79"/>
    <w:rsid w:val="00493CD9"/>
    <w:rsid w:val="004B435C"/>
    <w:rsid w:val="004C6198"/>
    <w:rsid w:val="004F35D9"/>
    <w:rsid w:val="004F561B"/>
    <w:rsid w:val="00504948"/>
    <w:rsid w:val="00512597"/>
    <w:rsid w:val="005128DB"/>
    <w:rsid w:val="00513C30"/>
    <w:rsid w:val="00546F3B"/>
    <w:rsid w:val="005546D1"/>
    <w:rsid w:val="0056347F"/>
    <w:rsid w:val="00581A9C"/>
    <w:rsid w:val="005904AB"/>
    <w:rsid w:val="00591691"/>
    <w:rsid w:val="00595C60"/>
    <w:rsid w:val="00595EF2"/>
    <w:rsid w:val="005A09A2"/>
    <w:rsid w:val="005A348E"/>
    <w:rsid w:val="005A54C8"/>
    <w:rsid w:val="005B09F9"/>
    <w:rsid w:val="005D12CF"/>
    <w:rsid w:val="005D5C4D"/>
    <w:rsid w:val="0063474F"/>
    <w:rsid w:val="00637B61"/>
    <w:rsid w:val="006436E0"/>
    <w:rsid w:val="00643B5F"/>
    <w:rsid w:val="00653346"/>
    <w:rsid w:val="00664C42"/>
    <w:rsid w:val="00680FEF"/>
    <w:rsid w:val="00690719"/>
    <w:rsid w:val="00690C1C"/>
    <w:rsid w:val="006914E6"/>
    <w:rsid w:val="00697278"/>
    <w:rsid w:val="006C10FC"/>
    <w:rsid w:val="006C2F2F"/>
    <w:rsid w:val="007045DC"/>
    <w:rsid w:val="00710B40"/>
    <w:rsid w:val="007253D3"/>
    <w:rsid w:val="007256E2"/>
    <w:rsid w:val="00740967"/>
    <w:rsid w:val="00746E80"/>
    <w:rsid w:val="007569EA"/>
    <w:rsid w:val="0076574C"/>
    <w:rsid w:val="00774971"/>
    <w:rsid w:val="00775001"/>
    <w:rsid w:val="00776403"/>
    <w:rsid w:val="00787FE3"/>
    <w:rsid w:val="007B6172"/>
    <w:rsid w:val="007B6B90"/>
    <w:rsid w:val="007D1BA9"/>
    <w:rsid w:val="007E0103"/>
    <w:rsid w:val="007E232C"/>
    <w:rsid w:val="007E7103"/>
    <w:rsid w:val="007E738B"/>
    <w:rsid w:val="00806AF3"/>
    <w:rsid w:val="00824E02"/>
    <w:rsid w:val="00826D5C"/>
    <w:rsid w:val="00835A52"/>
    <w:rsid w:val="00843AE0"/>
    <w:rsid w:val="00860353"/>
    <w:rsid w:val="0087751F"/>
    <w:rsid w:val="008A520C"/>
    <w:rsid w:val="008C433C"/>
    <w:rsid w:val="008E4193"/>
    <w:rsid w:val="008F5307"/>
    <w:rsid w:val="00905EA2"/>
    <w:rsid w:val="009076B6"/>
    <w:rsid w:val="00920274"/>
    <w:rsid w:val="00934E5A"/>
    <w:rsid w:val="0093644D"/>
    <w:rsid w:val="00937E27"/>
    <w:rsid w:val="00952769"/>
    <w:rsid w:val="00955CBD"/>
    <w:rsid w:val="00961BBF"/>
    <w:rsid w:val="00963105"/>
    <w:rsid w:val="009655D5"/>
    <w:rsid w:val="00973D2B"/>
    <w:rsid w:val="009A4029"/>
    <w:rsid w:val="009A5CCC"/>
    <w:rsid w:val="009A60ED"/>
    <w:rsid w:val="009A7F0B"/>
    <w:rsid w:val="009B087A"/>
    <w:rsid w:val="009B63BB"/>
    <w:rsid w:val="009D1983"/>
    <w:rsid w:val="009D696A"/>
    <w:rsid w:val="009E24E5"/>
    <w:rsid w:val="009F2D1E"/>
    <w:rsid w:val="00A0012A"/>
    <w:rsid w:val="00A001C6"/>
    <w:rsid w:val="00A03B7C"/>
    <w:rsid w:val="00A044DD"/>
    <w:rsid w:val="00A12454"/>
    <w:rsid w:val="00A22342"/>
    <w:rsid w:val="00A26B6B"/>
    <w:rsid w:val="00A40435"/>
    <w:rsid w:val="00A42598"/>
    <w:rsid w:val="00A436C4"/>
    <w:rsid w:val="00A47DCF"/>
    <w:rsid w:val="00A607E4"/>
    <w:rsid w:val="00A675BC"/>
    <w:rsid w:val="00A72BBF"/>
    <w:rsid w:val="00A9364B"/>
    <w:rsid w:val="00AA247C"/>
    <w:rsid w:val="00AC10B6"/>
    <w:rsid w:val="00AC6BF7"/>
    <w:rsid w:val="00AD061A"/>
    <w:rsid w:val="00AE51AE"/>
    <w:rsid w:val="00B11CD3"/>
    <w:rsid w:val="00B27BF2"/>
    <w:rsid w:val="00B42215"/>
    <w:rsid w:val="00B46707"/>
    <w:rsid w:val="00B46BFD"/>
    <w:rsid w:val="00B50CF3"/>
    <w:rsid w:val="00B611BC"/>
    <w:rsid w:val="00B62380"/>
    <w:rsid w:val="00B65732"/>
    <w:rsid w:val="00B76EFB"/>
    <w:rsid w:val="00B843DC"/>
    <w:rsid w:val="00B870A5"/>
    <w:rsid w:val="00B92E91"/>
    <w:rsid w:val="00BC510E"/>
    <w:rsid w:val="00BD458B"/>
    <w:rsid w:val="00BD640C"/>
    <w:rsid w:val="00BD704C"/>
    <w:rsid w:val="00BE1D8C"/>
    <w:rsid w:val="00BF3800"/>
    <w:rsid w:val="00C1152C"/>
    <w:rsid w:val="00C41F20"/>
    <w:rsid w:val="00C42F6F"/>
    <w:rsid w:val="00C4625E"/>
    <w:rsid w:val="00C65042"/>
    <w:rsid w:val="00C811C1"/>
    <w:rsid w:val="00C82C9A"/>
    <w:rsid w:val="00C87B3D"/>
    <w:rsid w:val="00C87DE6"/>
    <w:rsid w:val="00CA3866"/>
    <w:rsid w:val="00CB43EF"/>
    <w:rsid w:val="00CE6ABB"/>
    <w:rsid w:val="00D0127F"/>
    <w:rsid w:val="00D3594E"/>
    <w:rsid w:val="00D44A67"/>
    <w:rsid w:val="00D4653E"/>
    <w:rsid w:val="00D52B09"/>
    <w:rsid w:val="00D532A9"/>
    <w:rsid w:val="00D61A28"/>
    <w:rsid w:val="00D67289"/>
    <w:rsid w:val="00D85ADB"/>
    <w:rsid w:val="00DB308E"/>
    <w:rsid w:val="00DB545E"/>
    <w:rsid w:val="00DB7EF8"/>
    <w:rsid w:val="00DC75BF"/>
    <w:rsid w:val="00DD56DF"/>
    <w:rsid w:val="00DE5662"/>
    <w:rsid w:val="00DE7BE8"/>
    <w:rsid w:val="00DF164E"/>
    <w:rsid w:val="00E1187E"/>
    <w:rsid w:val="00E14470"/>
    <w:rsid w:val="00E1675A"/>
    <w:rsid w:val="00E36F19"/>
    <w:rsid w:val="00E50171"/>
    <w:rsid w:val="00E56ABA"/>
    <w:rsid w:val="00E57A64"/>
    <w:rsid w:val="00E87C8B"/>
    <w:rsid w:val="00E91804"/>
    <w:rsid w:val="00E9410C"/>
    <w:rsid w:val="00E94EEB"/>
    <w:rsid w:val="00E96C8C"/>
    <w:rsid w:val="00EA27CB"/>
    <w:rsid w:val="00EA6520"/>
    <w:rsid w:val="00EB0DC2"/>
    <w:rsid w:val="00EB4792"/>
    <w:rsid w:val="00EB7F26"/>
    <w:rsid w:val="00ED0AAC"/>
    <w:rsid w:val="00ED5028"/>
    <w:rsid w:val="00EE2E7C"/>
    <w:rsid w:val="00EE620D"/>
    <w:rsid w:val="00EE65AE"/>
    <w:rsid w:val="00F0162F"/>
    <w:rsid w:val="00F10DED"/>
    <w:rsid w:val="00F120EE"/>
    <w:rsid w:val="00F1698B"/>
    <w:rsid w:val="00F176BD"/>
    <w:rsid w:val="00F2341C"/>
    <w:rsid w:val="00F367BF"/>
    <w:rsid w:val="00F450AE"/>
    <w:rsid w:val="00F52065"/>
    <w:rsid w:val="00F60868"/>
    <w:rsid w:val="00F62403"/>
    <w:rsid w:val="00F86A34"/>
    <w:rsid w:val="00F90E71"/>
    <w:rsid w:val="00F9228D"/>
    <w:rsid w:val="00F934FA"/>
    <w:rsid w:val="00F960C5"/>
    <w:rsid w:val="00FA4C80"/>
    <w:rsid w:val="00FD56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7B12"/>
  <w15:docId w15:val="{E3886A39-C871-4E9D-8B35-C83F443E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6BFD"/>
    <w:pPr>
      <w:spacing w:before="120" w:after="120" w:line="276"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46BFD"/>
    <w:rPr>
      <w:rFonts w:ascii="Times New Roman" w:eastAsia="Times New Roman" w:hAnsi="Times New Roman" w:cs="Times New Roman"/>
      <w:b/>
      <w:bCs/>
      <w:sz w:val="24"/>
      <w:szCs w:val="24"/>
      <w:lang w:val="en-GB"/>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B46BFD"/>
    <w:pPr>
      <w:spacing w:after="0" w:line="240" w:lineRule="auto"/>
      <w:ind w:left="720"/>
      <w:contextualSpacing/>
    </w:pPr>
    <w:rPr>
      <w:rFonts w:ascii="Times New Roman" w:hAnsi="Times New Roman"/>
      <w:sz w:val="24"/>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B46BFD"/>
    <w:rPr>
      <w:rFonts w:ascii="Times New Roman" w:hAnsi="Times New Roman"/>
      <w:sz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B46BFD"/>
    <w:pPr>
      <w:spacing w:after="0" w:line="240" w:lineRule="auto"/>
    </w:pPr>
    <w:rPr>
      <w:rFonts w:ascii="Times New Roman" w:hAnsi="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qFormat/>
    <w:rsid w:val="00B46BFD"/>
    <w:rPr>
      <w:rFonts w:ascii="Times New Roman" w:hAnsi="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B46BFD"/>
    <w:rPr>
      <w:vertAlign w:val="superscript"/>
    </w:rPr>
  </w:style>
  <w:style w:type="paragraph" w:customStyle="1" w:styleId="CharCharCharChar">
    <w:name w:val="Char Char Char Char"/>
    <w:aliases w:val="Char2"/>
    <w:basedOn w:val="Normal"/>
    <w:next w:val="Normal"/>
    <w:link w:val="FootnoteReference"/>
    <w:uiPriority w:val="99"/>
    <w:rsid w:val="00B46BFD"/>
    <w:pPr>
      <w:spacing w:line="240" w:lineRule="exact"/>
      <w:jc w:val="both"/>
      <w:textAlignment w:val="baseline"/>
    </w:pPr>
    <w:rPr>
      <w:vertAlign w:val="superscript"/>
    </w:rPr>
  </w:style>
  <w:style w:type="paragraph" w:styleId="Header">
    <w:name w:val="header"/>
    <w:basedOn w:val="Normal"/>
    <w:link w:val="HeaderChar"/>
    <w:unhideWhenUsed/>
    <w:rsid w:val="00FA4C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C80"/>
  </w:style>
  <w:style w:type="paragraph" w:styleId="Footer">
    <w:name w:val="footer"/>
    <w:basedOn w:val="Normal"/>
    <w:link w:val="FooterChar"/>
    <w:uiPriority w:val="99"/>
    <w:unhideWhenUsed/>
    <w:rsid w:val="00FA4C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C80"/>
  </w:style>
  <w:style w:type="character" w:styleId="CommentReference">
    <w:name w:val="annotation reference"/>
    <w:basedOn w:val="DefaultParagraphFont"/>
    <w:uiPriority w:val="99"/>
    <w:semiHidden/>
    <w:unhideWhenUsed/>
    <w:rsid w:val="00787FE3"/>
    <w:rPr>
      <w:sz w:val="16"/>
      <w:szCs w:val="16"/>
    </w:rPr>
  </w:style>
  <w:style w:type="paragraph" w:styleId="CommentText">
    <w:name w:val="annotation text"/>
    <w:basedOn w:val="Normal"/>
    <w:link w:val="CommentTextChar"/>
    <w:uiPriority w:val="99"/>
    <w:unhideWhenUsed/>
    <w:rsid w:val="00787FE3"/>
    <w:pPr>
      <w:spacing w:line="240" w:lineRule="auto"/>
    </w:pPr>
    <w:rPr>
      <w:sz w:val="20"/>
      <w:szCs w:val="20"/>
    </w:rPr>
  </w:style>
  <w:style w:type="character" w:customStyle="1" w:styleId="CommentTextChar">
    <w:name w:val="Comment Text Char"/>
    <w:basedOn w:val="DefaultParagraphFont"/>
    <w:link w:val="CommentText"/>
    <w:uiPriority w:val="99"/>
    <w:rsid w:val="00787FE3"/>
    <w:rPr>
      <w:sz w:val="20"/>
      <w:szCs w:val="20"/>
    </w:rPr>
  </w:style>
  <w:style w:type="paragraph" w:styleId="CommentSubject">
    <w:name w:val="annotation subject"/>
    <w:basedOn w:val="CommentText"/>
    <w:next w:val="CommentText"/>
    <w:link w:val="CommentSubjectChar"/>
    <w:uiPriority w:val="99"/>
    <w:semiHidden/>
    <w:unhideWhenUsed/>
    <w:rsid w:val="00787FE3"/>
    <w:rPr>
      <w:b/>
      <w:bCs/>
    </w:rPr>
  </w:style>
  <w:style w:type="character" w:customStyle="1" w:styleId="CommentSubjectChar">
    <w:name w:val="Comment Subject Char"/>
    <w:basedOn w:val="CommentTextChar"/>
    <w:link w:val="CommentSubject"/>
    <w:uiPriority w:val="99"/>
    <w:semiHidden/>
    <w:rsid w:val="00787FE3"/>
    <w:rPr>
      <w:b/>
      <w:bCs/>
      <w:sz w:val="20"/>
      <w:szCs w:val="20"/>
    </w:rPr>
  </w:style>
  <w:style w:type="paragraph" w:styleId="BalloonText">
    <w:name w:val="Balloon Text"/>
    <w:basedOn w:val="Normal"/>
    <w:link w:val="BalloonTextChar"/>
    <w:uiPriority w:val="99"/>
    <w:semiHidden/>
    <w:unhideWhenUsed/>
    <w:rsid w:val="00787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E3"/>
    <w:rPr>
      <w:rFonts w:ascii="Segoe UI" w:hAnsi="Segoe UI" w:cs="Segoe UI"/>
      <w:sz w:val="18"/>
      <w:szCs w:val="18"/>
    </w:rPr>
  </w:style>
  <w:style w:type="character" w:styleId="Hyperlink">
    <w:name w:val="Hyperlink"/>
    <w:basedOn w:val="DefaultParagraphFont"/>
    <w:uiPriority w:val="99"/>
    <w:unhideWhenUsed/>
    <w:rsid w:val="00787FE3"/>
    <w:rPr>
      <w:color w:val="0563C1" w:themeColor="hyperlink"/>
      <w:u w:val="single"/>
    </w:rPr>
  </w:style>
  <w:style w:type="character" w:styleId="FollowedHyperlink">
    <w:name w:val="FollowedHyperlink"/>
    <w:basedOn w:val="DefaultParagraphFont"/>
    <w:uiPriority w:val="99"/>
    <w:semiHidden/>
    <w:unhideWhenUsed/>
    <w:rsid w:val="00787FE3"/>
    <w:rPr>
      <w:color w:val="954F72" w:themeColor="followedHyperlink"/>
      <w:u w:val="single"/>
    </w:rPr>
  </w:style>
  <w:style w:type="paragraph" w:customStyle="1" w:styleId="typedudocument">
    <w:name w:val="typedudocument"/>
    <w:basedOn w:val="Normal"/>
    <w:rsid w:val="00A26B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reobjet">
    <w:name w:val="titreobjet"/>
    <w:basedOn w:val="Normal"/>
    <w:rsid w:val="00A26B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955CBD"/>
    <w:pPr>
      <w:spacing w:after="0" w:line="240" w:lineRule="auto"/>
    </w:pPr>
    <w:rPr>
      <w:rFonts w:ascii="Times New Roman" w:hAnsi="Times New Roman"/>
      <w:sz w:val="24"/>
    </w:rPr>
  </w:style>
  <w:style w:type="character" w:styleId="Emphasis">
    <w:name w:val="Emphasis"/>
    <w:basedOn w:val="DefaultParagraphFont"/>
    <w:uiPriority w:val="20"/>
    <w:qFormat/>
    <w:rsid w:val="00A675BC"/>
    <w:rPr>
      <w:i/>
      <w:iCs/>
    </w:rPr>
  </w:style>
  <w:style w:type="character" w:customStyle="1" w:styleId="UnresolvedMention1">
    <w:name w:val="Unresolved Mention1"/>
    <w:basedOn w:val="DefaultParagraphFont"/>
    <w:uiPriority w:val="99"/>
    <w:semiHidden/>
    <w:unhideWhenUsed/>
    <w:rsid w:val="00634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7783">
      <w:bodyDiv w:val="1"/>
      <w:marLeft w:val="0"/>
      <w:marRight w:val="0"/>
      <w:marTop w:val="0"/>
      <w:marBottom w:val="0"/>
      <w:divBdr>
        <w:top w:val="none" w:sz="0" w:space="0" w:color="auto"/>
        <w:left w:val="none" w:sz="0" w:space="0" w:color="auto"/>
        <w:bottom w:val="none" w:sz="0" w:space="0" w:color="auto"/>
        <w:right w:val="none" w:sz="0" w:space="0" w:color="auto"/>
      </w:divBdr>
    </w:div>
    <w:div w:id="146291444">
      <w:bodyDiv w:val="1"/>
      <w:marLeft w:val="0"/>
      <w:marRight w:val="0"/>
      <w:marTop w:val="0"/>
      <w:marBottom w:val="0"/>
      <w:divBdr>
        <w:top w:val="none" w:sz="0" w:space="0" w:color="auto"/>
        <w:left w:val="none" w:sz="0" w:space="0" w:color="auto"/>
        <w:bottom w:val="none" w:sz="0" w:space="0" w:color="auto"/>
        <w:right w:val="none" w:sz="0" w:space="0" w:color="auto"/>
      </w:divBdr>
    </w:div>
    <w:div w:id="220481123">
      <w:bodyDiv w:val="1"/>
      <w:marLeft w:val="0"/>
      <w:marRight w:val="0"/>
      <w:marTop w:val="0"/>
      <w:marBottom w:val="0"/>
      <w:divBdr>
        <w:top w:val="none" w:sz="0" w:space="0" w:color="auto"/>
        <w:left w:val="none" w:sz="0" w:space="0" w:color="auto"/>
        <w:bottom w:val="none" w:sz="0" w:space="0" w:color="auto"/>
        <w:right w:val="none" w:sz="0" w:space="0" w:color="auto"/>
      </w:divBdr>
    </w:div>
    <w:div w:id="231624840">
      <w:bodyDiv w:val="1"/>
      <w:marLeft w:val="0"/>
      <w:marRight w:val="0"/>
      <w:marTop w:val="0"/>
      <w:marBottom w:val="0"/>
      <w:divBdr>
        <w:top w:val="none" w:sz="0" w:space="0" w:color="auto"/>
        <w:left w:val="none" w:sz="0" w:space="0" w:color="auto"/>
        <w:bottom w:val="none" w:sz="0" w:space="0" w:color="auto"/>
        <w:right w:val="none" w:sz="0" w:space="0" w:color="auto"/>
      </w:divBdr>
    </w:div>
    <w:div w:id="495344644">
      <w:bodyDiv w:val="1"/>
      <w:marLeft w:val="0"/>
      <w:marRight w:val="0"/>
      <w:marTop w:val="0"/>
      <w:marBottom w:val="0"/>
      <w:divBdr>
        <w:top w:val="none" w:sz="0" w:space="0" w:color="auto"/>
        <w:left w:val="none" w:sz="0" w:space="0" w:color="auto"/>
        <w:bottom w:val="none" w:sz="0" w:space="0" w:color="auto"/>
        <w:right w:val="none" w:sz="0" w:space="0" w:color="auto"/>
      </w:divBdr>
      <w:divsChild>
        <w:div w:id="541752793">
          <w:marLeft w:val="547"/>
          <w:marRight w:val="0"/>
          <w:marTop w:val="0"/>
          <w:marBottom w:val="0"/>
          <w:divBdr>
            <w:top w:val="none" w:sz="0" w:space="0" w:color="auto"/>
            <w:left w:val="none" w:sz="0" w:space="0" w:color="auto"/>
            <w:bottom w:val="none" w:sz="0" w:space="0" w:color="auto"/>
            <w:right w:val="none" w:sz="0" w:space="0" w:color="auto"/>
          </w:divBdr>
        </w:div>
      </w:divsChild>
    </w:div>
    <w:div w:id="765349624">
      <w:bodyDiv w:val="1"/>
      <w:marLeft w:val="0"/>
      <w:marRight w:val="0"/>
      <w:marTop w:val="0"/>
      <w:marBottom w:val="0"/>
      <w:divBdr>
        <w:top w:val="none" w:sz="0" w:space="0" w:color="auto"/>
        <w:left w:val="none" w:sz="0" w:space="0" w:color="auto"/>
        <w:bottom w:val="none" w:sz="0" w:space="0" w:color="auto"/>
        <w:right w:val="none" w:sz="0" w:space="0" w:color="auto"/>
      </w:divBdr>
    </w:div>
    <w:div w:id="1124034742">
      <w:bodyDiv w:val="1"/>
      <w:marLeft w:val="0"/>
      <w:marRight w:val="0"/>
      <w:marTop w:val="0"/>
      <w:marBottom w:val="0"/>
      <w:divBdr>
        <w:top w:val="none" w:sz="0" w:space="0" w:color="auto"/>
        <w:left w:val="none" w:sz="0" w:space="0" w:color="auto"/>
        <w:bottom w:val="none" w:sz="0" w:space="0" w:color="auto"/>
        <w:right w:val="none" w:sz="0" w:space="0" w:color="auto"/>
      </w:divBdr>
    </w:div>
    <w:div w:id="1321881263">
      <w:bodyDiv w:val="1"/>
      <w:marLeft w:val="0"/>
      <w:marRight w:val="0"/>
      <w:marTop w:val="0"/>
      <w:marBottom w:val="0"/>
      <w:divBdr>
        <w:top w:val="none" w:sz="0" w:space="0" w:color="auto"/>
        <w:left w:val="none" w:sz="0" w:space="0" w:color="auto"/>
        <w:bottom w:val="none" w:sz="0" w:space="0" w:color="auto"/>
        <w:right w:val="none" w:sz="0" w:space="0" w:color="auto"/>
      </w:divBdr>
    </w:div>
    <w:div w:id="1361780636">
      <w:bodyDiv w:val="1"/>
      <w:marLeft w:val="0"/>
      <w:marRight w:val="0"/>
      <w:marTop w:val="0"/>
      <w:marBottom w:val="0"/>
      <w:divBdr>
        <w:top w:val="none" w:sz="0" w:space="0" w:color="auto"/>
        <w:left w:val="none" w:sz="0" w:space="0" w:color="auto"/>
        <w:bottom w:val="none" w:sz="0" w:space="0" w:color="auto"/>
        <w:right w:val="none" w:sz="0" w:space="0" w:color="auto"/>
      </w:divBdr>
    </w:div>
    <w:div w:id="1508521455">
      <w:bodyDiv w:val="1"/>
      <w:marLeft w:val="0"/>
      <w:marRight w:val="0"/>
      <w:marTop w:val="0"/>
      <w:marBottom w:val="0"/>
      <w:divBdr>
        <w:top w:val="none" w:sz="0" w:space="0" w:color="auto"/>
        <w:left w:val="none" w:sz="0" w:space="0" w:color="auto"/>
        <w:bottom w:val="none" w:sz="0" w:space="0" w:color="auto"/>
        <w:right w:val="none" w:sz="0" w:space="0" w:color="auto"/>
      </w:divBdr>
    </w:div>
    <w:div w:id="1519544840">
      <w:bodyDiv w:val="1"/>
      <w:marLeft w:val="0"/>
      <w:marRight w:val="0"/>
      <w:marTop w:val="0"/>
      <w:marBottom w:val="0"/>
      <w:divBdr>
        <w:top w:val="none" w:sz="0" w:space="0" w:color="auto"/>
        <w:left w:val="none" w:sz="0" w:space="0" w:color="auto"/>
        <w:bottom w:val="none" w:sz="0" w:space="0" w:color="auto"/>
        <w:right w:val="none" w:sz="0" w:space="0" w:color="auto"/>
      </w:divBdr>
      <w:divsChild>
        <w:div w:id="773598814">
          <w:marLeft w:val="547"/>
          <w:marRight w:val="0"/>
          <w:marTop w:val="0"/>
          <w:marBottom w:val="0"/>
          <w:divBdr>
            <w:top w:val="none" w:sz="0" w:space="0" w:color="auto"/>
            <w:left w:val="none" w:sz="0" w:space="0" w:color="auto"/>
            <w:bottom w:val="none" w:sz="0" w:space="0" w:color="auto"/>
            <w:right w:val="none" w:sz="0" w:space="0" w:color="auto"/>
          </w:divBdr>
        </w:div>
      </w:divsChild>
    </w:div>
    <w:div w:id="1634366342">
      <w:bodyDiv w:val="1"/>
      <w:marLeft w:val="0"/>
      <w:marRight w:val="0"/>
      <w:marTop w:val="0"/>
      <w:marBottom w:val="0"/>
      <w:divBdr>
        <w:top w:val="none" w:sz="0" w:space="0" w:color="auto"/>
        <w:left w:val="none" w:sz="0" w:space="0" w:color="auto"/>
        <w:bottom w:val="none" w:sz="0" w:space="0" w:color="auto"/>
        <w:right w:val="none" w:sz="0" w:space="0" w:color="auto"/>
      </w:divBdr>
    </w:div>
    <w:div w:id="1695694002">
      <w:bodyDiv w:val="1"/>
      <w:marLeft w:val="0"/>
      <w:marRight w:val="0"/>
      <w:marTop w:val="0"/>
      <w:marBottom w:val="0"/>
      <w:divBdr>
        <w:top w:val="none" w:sz="0" w:space="0" w:color="auto"/>
        <w:left w:val="none" w:sz="0" w:space="0" w:color="auto"/>
        <w:bottom w:val="none" w:sz="0" w:space="0" w:color="auto"/>
        <w:right w:val="none" w:sz="0" w:space="0" w:color="auto"/>
      </w:divBdr>
    </w:div>
    <w:div w:id="1852717438">
      <w:bodyDiv w:val="1"/>
      <w:marLeft w:val="0"/>
      <w:marRight w:val="0"/>
      <w:marTop w:val="0"/>
      <w:marBottom w:val="0"/>
      <w:divBdr>
        <w:top w:val="none" w:sz="0" w:space="0" w:color="auto"/>
        <w:left w:val="none" w:sz="0" w:space="0" w:color="auto"/>
        <w:bottom w:val="none" w:sz="0" w:space="0" w:color="auto"/>
        <w:right w:val="none" w:sz="0" w:space="0" w:color="auto"/>
      </w:divBdr>
    </w:div>
    <w:div w:id="1888452316">
      <w:bodyDiv w:val="1"/>
      <w:marLeft w:val="0"/>
      <w:marRight w:val="0"/>
      <w:marTop w:val="0"/>
      <w:marBottom w:val="0"/>
      <w:divBdr>
        <w:top w:val="none" w:sz="0" w:space="0" w:color="auto"/>
        <w:left w:val="none" w:sz="0" w:space="0" w:color="auto"/>
        <w:bottom w:val="none" w:sz="0" w:space="0" w:color="auto"/>
        <w:right w:val="none" w:sz="0" w:space="0" w:color="auto"/>
      </w:divBdr>
    </w:div>
    <w:div w:id="1897468507">
      <w:bodyDiv w:val="1"/>
      <w:marLeft w:val="0"/>
      <w:marRight w:val="0"/>
      <w:marTop w:val="0"/>
      <w:marBottom w:val="0"/>
      <w:divBdr>
        <w:top w:val="none" w:sz="0" w:space="0" w:color="auto"/>
        <w:left w:val="none" w:sz="0" w:space="0" w:color="auto"/>
        <w:bottom w:val="none" w:sz="0" w:space="0" w:color="auto"/>
        <w:right w:val="none" w:sz="0" w:space="0" w:color="auto"/>
      </w:divBdr>
    </w:div>
    <w:div w:id="21089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laura.naudin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PDF/?uri=CELEX:32021R024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B192-9CE8-4C40-8113-419B020E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6022</Words>
  <Characters>3433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Informatīvais ziņojums par Latvijas Atveseļošanas un noturības mehānisma plānu</vt:lpstr>
    </vt:vector>
  </TitlesOfParts>
  <Company>Finanšu ministrija</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Atveseļošanas un noturības mehānisma plānu</dc:title>
  <dc:subject>Informatīvais ziņojums</dc:subject>
  <dc:creator/>
  <dc:description>Tālr.: 67095631, e-pasts: 
laura.naudina@fm.gov.lv</dc:description>
  <cp:lastModifiedBy>FM</cp:lastModifiedBy>
  <cp:revision>14</cp:revision>
  <dcterms:created xsi:type="dcterms:W3CDTF">2021-08-02T08:29:00Z</dcterms:created>
  <dcterms:modified xsi:type="dcterms:W3CDTF">2021-08-16T14:10:00Z</dcterms:modified>
  <cp:category>Informatīvais ziņojums</cp:category>
</cp:coreProperties>
</file>