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4E0B" w14:textId="77777777" w:rsidR="009E57B6" w:rsidRPr="00D120D6" w:rsidRDefault="009E57B6" w:rsidP="006A60A9">
      <w:pPr>
        <w:tabs>
          <w:tab w:val="left" w:pos="6663"/>
        </w:tabs>
        <w:spacing w:after="0" w:line="240" w:lineRule="auto"/>
        <w:rPr>
          <w:rFonts w:ascii="Times New Roman" w:hAnsi="Times New Roman"/>
          <w:sz w:val="28"/>
          <w:szCs w:val="28"/>
        </w:rPr>
      </w:pPr>
      <w:bookmarkStart w:id="0" w:name="_GoBack"/>
      <w:bookmarkEnd w:id="0"/>
    </w:p>
    <w:p w14:paraId="21C62BA9" w14:textId="77777777" w:rsidR="009E57B6" w:rsidRPr="00D120D6" w:rsidRDefault="009E57B6" w:rsidP="006A60A9">
      <w:pPr>
        <w:tabs>
          <w:tab w:val="left" w:pos="6663"/>
        </w:tabs>
        <w:spacing w:after="0" w:line="240" w:lineRule="auto"/>
        <w:rPr>
          <w:rFonts w:ascii="Times New Roman" w:hAnsi="Times New Roman"/>
          <w:sz w:val="28"/>
          <w:szCs w:val="28"/>
        </w:rPr>
      </w:pPr>
    </w:p>
    <w:p w14:paraId="075B299B" w14:textId="77777777" w:rsidR="009E57B6" w:rsidRPr="00D120D6" w:rsidRDefault="009E57B6" w:rsidP="006A60A9">
      <w:pPr>
        <w:tabs>
          <w:tab w:val="left" w:pos="6663"/>
        </w:tabs>
        <w:spacing w:after="0" w:line="240" w:lineRule="auto"/>
        <w:rPr>
          <w:rFonts w:ascii="Times New Roman" w:hAnsi="Times New Roman"/>
          <w:sz w:val="28"/>
          <w:szCs w:val="28"/>
        </w:rPr>
      </w:pPr>
    </w:p>
    <w:p w14:paraId="33CE188D" w14:textId="292F8D7E" w:rsidR="009E57B6" w:rsidRPr="00D120D6" w:rsidRDefault="009E57B6" w:rsidP="006A60A9">
      <w:pPr>
        <w:tabs>
          <w:tab w:val="left" w:pos="6663"/>
        </w:tabs>
        <w:spacing w:after="0" w:line="240" w:lineRule="auto"/>
        <w:rPr>
          <w:rFonts w:ascii="Times New Roman" w:hAnsi="Times New Roman"/>
          <w:b/>
          <w:sz w:val="28"/>
          <w:szCs w:val="28"/>
        </w:rPr>
      </w:pPr>
      <w:r w:rsidRPr="00D120D6">
        <w:rPr>
          <w:rFonts w:ascii="Times New Roman" w:hAnsi="Times New Roman"/>
          <w:sz w:val="28"/>
          <w:szCs w:val="28"/>
        </w:rPr>
        <w:t>2021</w:t>
      </w:r>
      <w:r w:rsidR="00076B19" w:rsidRPr="00D120D6">
        <w:rPr>
          <w:rFonts w:ascii="Times New Roman" w:hAnsi="Times New Roman"/>
          <w:sz w:val="28"/>
          <w:szCs w:val="28"/>
        </w:rPr>
        <w:t>. </w:t>
      </w:r>
      <w:r w:rsidRPr="00D120D6">
        <w:rPr>
          <w:rFonts w:ascii="Times New Roman" w:hAnsi="Times New Roman"/>
          <w:sz w:val="28"/>
          <w:szCs w:val="28"/>
        </w:rPr>
        <w:t xml:space="preserve">gada </w:t>
      </w:r>
      <w:r w:rsidR="004B06AA">
        <w:rPr>
          <w:rFonts w:ascii="Times New Roman" w:hAnsi="Times New Roman"/>
          <w:sz w:val="28"/>
          <w:szCs w:val="28"/>
        </w:rPr>
        <w:t>24. augustā</w:t>
      </w:r>
      <w:r w:rsidRPr="00D120D6">
        <w:rPr>
          <w:rFonts w:ascii="Times New Roman" w:hAnsi="Times New Roman"/>
          <w:sz w:val="28"/>
          <w:szCs w:val="28"/>
        </w:rPr>
        <w:tab/>
        <w:t>Noteikumi Nr.</w:t>
      </w:r>
      <w:r w:rsidR="004B06AA">
        <w:rPr>
          <w:rFonts w:ascii="Times New Roman" w:hAnsi="Times New Roman"/>
          <w:sz w:val="28"/>
          <w:szCs w:val="28"/>
        </w:rPr>
        <w:t> 569</w:t>
      </w:r>
    </w:p>
    <w:p w14:paraId="0490B098" w14:textId="3D7518AC" w:rsidR="009E57B6" w:rsidRPr="00D120D6" w:rsidRDefault="009E57B6" w:rsidP="006A60A9">
      <w:pPr>
        <w:tabs>
          <w:tab w:val="left" w:pos="6663"/>
        </w:tabs>
        <w:spacing w:after="0" w:line="240" w:lineRule="auto"/>
        <w:rPr>
          <w:rFonts w:ascii="Times New Roman" w:hAnsi="Times New Roman"/>
          <w:sz w:val="28"/>
          <w:szCs w:val="28"/>
        </w:rPr>
      </w:pPr>
      <w:r w:rsidRPr="00D120D6">
        <w:rPr>
          <w:rFonts w:ascii="Times New Roman" w:hAnsi="Times New Roman"/>
          <w:sz w:val="28"/>
          <w:szCs w:val="28"/>
        </w:rPr>
        <w:t>Rīgā</w:t>
      </w:r>
      <w:r w:rsidRPr="00D120D6">
        <w:rPr>
          <w:rFonts w:ascii="Times New Roman" w:hAnsi="Times New Roman"/>
          <w:sz w:val="28"/>
          <w:szCs w:val="28"/>
        </w:rPr>
        <w:tab/>
        <w:t>(prot</w:t>
      </w:r>
      <w:r w:rsidR="00076B19" w:rsidRPr="00D120D6">
        <w:rPr>
          <w:rFonts w:ascii="Times New Roman" w:hAnsi="Times New Roman"/>
          <w:sz w:val="28"/>
          <w:szCs w:val="28"/>
        </w:rPr>
        <w:t>. </w:t>
      </w:r>
      <w:r w:rsidRPr="00D120D6">
        <w:rPr>
          <w:rFonts w:ascii="Times New Roman" w:hAnsi="Times New Roman"/>
          <w:sz w:val="28"/>
          <w:szCs w:val="28"/>
        </w:rPr>
        <w:t>Nr</w:t>
      </w:r>
      <w:r w:rsidR="00076B19" w:rsidRPr="00D120D6">
        <w:rPr>
          <w:rFonts w:ascii="Times New Roman" w:hAnsi="Times New Roman"/>
          <w:sz w:val="28"/>
          <w:szCs w:val="28"/>
        </w:rPr>
        <w:t>. </w:t>
      </w:r>
      <w:r w:rsidR="004B06AA">
        <w:rPr>
          <w:rFonts w:ascii="Times New Roman" w:hAnsi="Times New Roman"/>
          <w:sz w:val="28"/>
          <w:szCs w:val="28"/>
        </w:rPr>
        <w:t>57 7</w:t>
      </w:r>
      <w:r w:rsidR="00076B19" w:rsidRPr="00D120D6">
        <w:rPr>
          <w:rFonts w:ascii="Times New Roman" w:hAnsi="Times New Roman"/>
          <w:sz w:val="28"/>
          <w:szCs w:val="28"/>
        </w:rPr>
        <w:t>. </w:t>
      </w:r>
      <w:r w:rsidRPr="00D120D6">
        <w:rPr>
          <w:rFonts w:ascii="Times New Roman" w:hAnsi="Times New Roman"/>
          <w:sz w:val="28"/>
          <w:szCs w:val="28"/>
        </w:rPr>
        <w:t>§)</w:t>
      </w:r>
    </w:p>
    <w:p w14:paraId="5C40D5CB" w14:textId="77777777" w:rsidR="00F14C00" w:rsidRPr="00D120D6" w:rsidRDefault="00F14C00" w:rsidP="005142FA">
      <w:pPr>
        <w:spacing w:after="0" w:line="240" w:lineRule="auto"/>
        <w:rPr>
          <w:rFonts w:ascii="Times New Roman" w:hAnsi="Times New Roman" w:cs="Times New Roman"/>
          <w:sz w:val="28"/>
          <w:szCs w:val="28"/>
        </w:rPr>
      </w:pPr>
    </w:p>
    <w:p w14:paraId="792C3786" w14:textId="3E6F1AB2" w:rsidR="00E0377A" w:rsidRPr="00D120D6" w:rsidRDefault="001C770B" w:rsidP="009E57B6">
      <w:pPr>
        <w:spacing w:after="0" w:line="240" w:lineRule="auto"/>
        <w:jc w:val="center"/>
        <w:rPr>
          <w:rFonts w:ascii="Times New Roman" w:hAnsi="Times New Roman" w:cs="Times New Roman"/>
          <w:b/>
          <w:bCs/>
          <w:sz w:val="28"/>
          <w:szCs w:val="28"/>
        </w:rPr>
      </w:pPr>
      <w:r w:rsidRPr="00D120D6">
        <w:rPr>
          <w:rFonts w:ascii="Times New Roman" w:hAnsi="Times New Roman" w:cs="Times New Roman"/>
          <w:b/>
          <w:bCs/>
          <w:sz w:val="28"/>
          <w:szCs w:val="28"/>
        </w:rPr>
        <w:t xml:space="preserve">Noteikumi par politisko organizāciju (partiju) un to apvienību </w:t>
      </w:r>
      <w:r w:rsidR="003F0360" w:rsidRPr="00D120D6">
        <w:rPr>
          <w:rFonts w:ascii="Times New Roman" w:hAnsi="Times New Roman" w:cs="Times New Roman"/>
          <w:b/>
          <w:bCs/>
          <w:sz w:val="28"/>
          <w:szCs w:val="28"/>
        </w:rPr>
        <w:br/>
      </w:r>
      <w:r w:rsidRPr="00D120D6">
        <w:rPr>
          <w:rFonts w:ascii="Times New Roman" w:hAnsi="Times New Roman" w:cs="Times New Roman"/>
          <w:b/>
          <w:bCs/>
          <w:sz w:val="28"/>
          <w:szCs w:val="28"/>
        </w:rPr>
        <w:t>gada pārskatiem</w:t>
      </w:r>
    </w:p>
    <w:p w14:paraId="305B0C36" w14:textId="77777777" w:rsidR="001C770B" w:rsidRPr="00D120D6" w:rsidRDefault="001C770B" w:rsidP="00F14C00">
      <w:pPr>
        <w:spacing w:after="0" w:line="240" w:lineRule="auto"/>
        <w:rPr>
          <w:rFonts w:ascii="Times New Roman" w:hAnsi="Times New Roman" w:cs="Times New Roman"/>
          <w:sz w:val="28"/>
          <w:szCs w:val="28"/>
        </w:rPr>
      </w:pPr>
    </w:p>
    <w:p w14:paraId="2FF04943" w14:textId="36B482BC" w:rsidR="001C770B" w:rsidRPr="00D120D6" w:rsidRDefault="00C50FD1" w:rsidP="00F14C00">
      <w:pPr>
        <w:spacing w:after="0" w:line="240" w:lineRule="auto"/>
        <w:ind w:firstLine="720"/>
        <w:jc w:val="right"/>
        <w:rPr>
          <w:rFonts w:ascii="Times New Roman" w:hAnsi="Times New Roman" w:cs="Times New Roman"/>
          <w:bCs/>
          <w:iCs/>
          <w:sz w:val="28"/>
          <w:szCs w:val="28"/>
        </w:rPr>
      </w:pPr>
      <w:r w:rsidRPr="00D120D6">
        <w:rPr>
          <w:rFonts w:ascii="Times New Roman" w:hAnsi="Times New Roman" w:cs="Times New Roman"/>
          <w:bCs/>
          <w:iCs/>
          <w:sz w:val="28"/>
          <w:szCs w:val="28"/>
        </w:rPr>
        <w:t>I</w:t>
      </w:r>
      <w:r w:rsidR="001C770B" w:rsidRPr="00D120D6">
        <w:rPr>
          <w:rFonts w:ascii="Times New Roman" w:hAnsi="Times New Roman" w:cs="Times New Roman"/>
          <w:bCs/>
          <w:iCs/>
          <w:sz w:val="28"/>
          <w:szCs w:val="28"/>
        </w:rPr>
        <w:t>zdoti saskaņā ar</w:t>
      </w:r>
      <w:r w:rsidR="001C770B" w:rsidRPr="00D120D6">
        <w:rPr>
          <w:iCs/>
        </w:rPr>
        <w:t xml:space="preserve"> </w:t>
      </w:r>
    </w:p>
    <w:p w14:paraId="30375A6B" w14:textId="77777777" w:rsidR="001C770B" w:rsidRPr="00D120D6" w:rsidRDefault="00C50FD1" w:rsidP="00F14C00">
      <w:pPr>
        <w:spacing w:after="0" w:line="240" w:lineRule="auto"/>
        <w:ind w:firstLine="720"/>
        <w:jc w:val="right"/>
        <w:rPr>
          <w:rFonts w:ascii="Times New Roman" w:hAnsi="Times New Roman" w:cs="Times New Roman"/>
          <w:bCs/>
          <w:iCs/>
          <w:sz w:val="28"/>
          <w:szCs w:val="28"/>
        </w:rPr>
      </w:pPr>
      <w:r w:rsidRPr="00D120D6">
        <w:rPr>
          <w:rFonts w:ascii="Times New Roman" w:hAnsi="Times New Roman" w:cs="Times New Roman"/>
          <w:bCs/>
          <w:iCs/>
          <w:sz w:val="28"/>
          <w:szCs w:val="28"/>
        </w:rPr>
        <w:t>Grāmatvedības likuma</w:t>
      </w:r>
      <w:r w:rsidR="001C770B" w:rsidRPr="00D120D6">
        <w:rPr>
          <w:rFonts w:ascii="Times New Roman" w:hAnsi="Times New Roman" w:cs="Times New Roman"/>
          <w:bCs/>
          <w:iCs/>
          <w:sz w:val="28"/>
          <w:szCs w:val="28"/>
        </w:rPr>
        <w:t xml:space="preserve"> </w:t>
      </w:r>
    </w:p>
    <w:p w14:paraId="569494DC" w14:textId="0886CB4F" w:rsidR="001C770B" w:rsidRPr="00D120D6" w:rsidRDefault="001C770B" w:rsidP="00F14C00">
      <w:pPr>
        <w:spacing w:after="0" w:line="240" w:lineRule="auto"/>
        <w:ind w:firstLine="720"/>
        <w:jc w:val="right"/>
        <w:rPr>
          <w:rFonts w:ascii="Times New Roman" w:hAnsi="Times New Roman" w:cs="Times New Roman"/>
          <w:bCs/>
          <w:iCs/>
          <w:sz w:val="28"/>
          <w:szCs w:val="28"/>
        </w:rPr>
      </w:pPr>
      <w:r w:rsidRPr="00D120D6">
        <w:rPr>
          <w:rFonts w:ascii="Times New Roman" w:hAnsi="Times New Roman" w:cs="Times New Roman"/>
          <w:bCs/>
          <w:iCs/>
          <w:sz w:val="28"/>
          <w:szCs w:val="28"/>
        </w:rPr>
        <w:t>18</w:t>
      </w:r>
      <w:r w:rsidR="00076B19" w:rsidRPr="00D120D6">
        <w:rPr>
          <w:rFonts w:ascii="Times New Roman" w:hAnsi="Times New Roman" w:cs="Times New Roman"/>
          <w:bCs/>
          <w:iCs/>
          <w:sz w:val="28"/>
          <w:szCs w:val="28"/>
        </w:rPr>
        <w:t>. </w:t>
      </w:r>
      <w:r w:rsidRPr="00D120D6">
        <w:rPr>
          <w:rFonts w:ascii="Times New Roman" w:hAnsi="Times New Roman" w:cs="Times New Roman"/>
          <w:bCs/>
          <w:iCs/>
          <w:sz w:val="28"/>
          <w:szCs w:val="28"/>
        </w:rPr>
        <w:t>panta otrās daļas 1</w:t>
      </w:r>
      <w:r w:rsidR="00076B19" w:rsidRPr="00D120D6">
        <w:rPr>
          <w:rFonts w:ascii="Times New Roman" w:hAnsi="Times New Roman" w:cs="Times New Roman"/>
          <w:bCs/>
          <w:iCs/>
          <w:sz w:val="28"/>
          <w:szCs w:val="28"/>
        </w:rPr>
        <w:t>. </w:t>
      </w:r>
      <w:r w:rsidRPr="00D120D6">
        <w:rPr>
          <w:rFonts w:ascii="Times New Roman" w:hAnsi="Times New Roman" w:cs="Times New Roman"/>
          <w:bCs/>
          <w:iCs/>
          <w:sz w:val="28"/>
          <w:szCs w:val="28"/>
        </w:rPr>
        <w:t>punktu</w:t>
      </w:r>
    </w:p>
    <w:p w14:paraId="1D1F9B88" w14:textId="77777777" w:rsidR="001C770B" w:rsidRPr="00D120D6" w:rsidRDefault="001C770B" w:rsidP="005142FA">
      <w:pPr>
        <w:spacing w:after="0" w:line="240" w:lineRule="auto"/>
        <w:jc w:val="both"/>
        <w:rPr>
          <w:rFonts w:ascii="Times New Roman" w:hAnsi="Times New Roman" w:cs="Times New Roman"/>
          <w:bCs/>
          <w:iCs/>
          <w:sz w:val="28"/>
          <w:szCs w:val="28"/>
        </w:rPr>
      </w:pPr>
    </w:p>
    <w:p w14:paraId="609E818D" w14:textId="36325996" w:rsidR="001C770B"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t>I</w:t>
      </w:r>
      <w:r w:rsidR="00076B19" w:rsidRPr="00D120D6">
        <w:rPr>
          <w:rFonts w:ascii="Times New Roman" w:eastAsia="Times New Roman" w:hAnsi="Times New Roman" w:cs="Times New Roman"/>
          <w:b/>
          <w:bCs/>
          <w:sz w:val="28"/>
          <w:szCs w:val="28"/>
          <w:lang w:eastAsia="lv-LV"/>
        </w:rPr>
        <w:t>. </w:t>
      </w:r>
      <w:r w:rsidR="001C770B" w:rsidRPr="00D120D6">
        <w:rPr>
          <w:rFonts w:ascii="Times New Roman" w:eastAsia="Times New Roman" w:hAnsi="Times New Roman" w:cs="Times New Roman"/>
          <w:b/>
          <w:bCs/>
          <w:sz w:val="28"/>
          <w:szCs w:val="28"/>
          <w:lang w:eastAsia="lv-LV"/>
        </w:rPr>
        <w:t>Vispārīgie jautājumi</w:t>
      </w:r>
    </w:p>
    <w:p w14:paraId="3BDCF390" w14:textId="77777777" w:rsidR="001C770B" w:rsidRPr="00D120D6" w:rsidRDefault="001C770B" w:rsidP="005142FA">
      <w:pPr>
        <w:spacing w:after="0" w:line="240" w:lineRule="auto"/>
        <w:ind w:firstLine="720"/>
        <w:jc w:val="both"/>
        <w:rPr>
          <w:rFonts w:ascii="Times New Roman" w:eastAsia="Times New Roman" w:hAnsi="Times New Roman" w:cs="Times New Roman"/>
          <w:sz w:val="28"/>
          <w:szCs w:val="28"/>
          <w:lang w:eastAsia="lv-LV"/>
        </w:rPr>
      </w:pPr>
    </w:p>
    <w:p w14:paraId="2678A006" w14:textId="5325D043"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proofErr w:type="gramStart"/>
      <w:r w:rsidRPr="00D120D6">
        <w:rPr>
          <w:rFonts w:ascii="Times New Roman" w:eastAsia="Times New Roman" w:hAnsi="Times New Roman" w:cs="Times New Roman"/>
          <w:sz w:val="28"/>
          <w:szCs w:val="28"/>
          <w:lang w:eastAsia="lv-LV"/>
        </w:rPr>
        <w:t>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Noteikumi</w:t>
      </w:r>
      <w:proofErr w:type="gramEnd"/>
      <w:r w:rsidRPr="00D120D6">
        <w:rPr>
          <w:rFonts w:ascii="Times New Roman" w:eastAsia="Times New Roman" w:hAnsi="Times New Roman" w:cs="Times New Roman"/>
          <w:sz w:val="28"/>
          <w:szCs w:val="28"/>
          <w:lang w:eastAsia="lv-LV"/>
        </w:rPr>
        <w:t xml:space="preserve"> nosaka politisko organizā</w:t>
      </w:r>
      <w:r w:rsidR="00BC3140" w:rsidRPr="00D120D6">
        <w:rPr>
          <w:rFonts w:ascii="Times New Roman" w:eastAsia="Times New Roman" w:hAnsi="Times New Roman" w:cs="Times New Roman"/>
          <w:sz w:val="28"/>
          <w:szCs w:val="28"/>
          <w:lang w:eastAsia="lv-LV"/>
        </w:rPr>
        <w:t>ciju (partiju) un to apvienību (</w:t>
      </w:r>
      <w:r w:rsidR="00F25348" w:rsidRPr="00D120D6">
        <w:rPr>
          <w:rFonts w:ascii="Times New Roman" w:eastAsia="Times New Roman" w:hAnsi="Times New Roman" w:cs="Times New Roman"/>
          <w:sz w:val="28"/>
          <w:szCs w:val="28"/>
          <w:lang w:eastAsia="lv-LV"/>
        </w:rPr>
        <w:t>turpmāk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p</w:t>
      </w:r>
      <w:r w:rsidR="00BC3140" w:rsidRPr="00D120D6">
        <w:rPr>
          <w:rFonts w:ascii="Times New Roman" w:eastAsia="Times New Roman" w:hAnsi="Times New Roman" w:cs="Times New Roman"/>
          <w:sz w:val="28"/>
          <w:szCs w:val="28"/>
          <w:lang w:eastAsia="lv-LV"/>
        </w:rPr>
        <w:t>olitiskā organizācija (partija))</w:t>
      </w:r>
      <w:r w:rsidRPr="00D120D6">
        <w:rPr>
          <w:rFonts w:ascii="Times New Roman" w:eastAsia="Times New Roman" w:hAnsi="Times New Roman" w:cs="Times New Roman"/>
          <w:sz w:val="28"/>
          <w:szCs w:val="28"/>
          <w:lang w:eastAsia="lv-LV"/>
        </w:rPr>
        <w:t xml:space="preserve"> gada pārskata struktūru, apjomu un saturu, kā arī tā sagatavošanas, pārbaudīšanas un iesniegšanas kārtību.</w:t>
      </w:r>
    </w:p>
    <w:p w14:paraId="7C9FCF4E" w14:textId="77777777" w:rsidR="00F76260" w:rsidRPr="00D120D6" w:rsidRDefault="00F76260" w:rsidP="00F14C00">
      <w:pPr>
        <w:spacing w:after="0" w:line="240" w:lineRule="auto"/>
        <w:ind w:firstLine="720"/>
        <w:jc w:val="both"/>
        <w:rPr>
          <w:rFonts w:ascii="Times New Roman" w:hAnsi="Times New Roman" w:cs="Times New Roman"/>
          <w:bCs/>
          <w:sz w:val="28"/>
          <w:szCs w:val="28"/>
        </w:rPr>
      </w:pPr>
    </w:p>
    <w:p w14:paraId="19E0EE55" w14:textId="6CB36DE2"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w:t>
      </w:r>
      <w:r w:rsidR="00076B19" w:rsidRPr="00D120D6">
        <w:rPr>
          <w:rFonts w:ascii="Times New Roman" w:eastAsia="Times New Roman" w:hAnsi="Times New Roman" w:cs="Times New Roman"/>
          <w:sz w:val="28"/>
          <w:szCs w:val="28"/>
          <w:lang w:eastAsia="lv-LV"/>
        </w:rPr>
        <w:t>. </w:t>
      </w:r>
      <w:bookmarkStart w:id="1" w:name="_Hlk79048957"/>
      <w:r w:rsidRPr="00D120D6">
        <w:rPr>
          <w:rFonts w:ascii="Times New Roman" w:eastAsia="Times New Roman" w:hAnsi="Times New Roman" w:cs="Times New Roman"/>
          <w:sz w:val="28"/>
          <w:szCs w:val="28"/>
          <w:lang w:eastAsia="lv-LV"/>
        </w:rPr>
        <w:t xml:space="preserve">Par katru pārskata gadu politiskā organizācija (partija) sagatavo gada </w:t>
      </w:r>
      <w:r w:rsidRPr="00D120D6">
        <w:rPr>
          <w:rFonts w:ascii="Times New Roman" w:eastAsia="Times New Roman" w:hAnsi="Times New Roman" w:cs="Times New Roman"/>
          <w:spacing w:val="-2"/>
          <w:sz w:val="28"/>
          <w:szCs w:val="28"/>
          <w:lang w:eastAsia="lv-LV"/>
        </w:rPr>
        <w:t>pārskatu, kas sastāv no bilances, ieņēmumu un izdevumu pārskata, naudas plūsmas</w:t>
      </w:r>
      <w:r w:rsidRPr="00D120D6">
        <w:rPr>
          <w:rFonts w:ascii="Times New Roman" w:eastAsia="Times New Roman" w:hAnsi="Times New Roman" w:cs="Times New Roman"/>
          <w:sz w:val="28"/>
          <w:szCs w:val="28"/>
          <w:lang w:eastAsia="lv-LV"/>
        </w:rPr>
        <w:t xml:space="preserve"> pārskata un ziņojuma</w:t>
      </w:r>
      <w:bookmarkEnd w:id="1"/>
      <w:r w:rsidRPr="00D120D6">
        <w:rPr>
          <w:rFonts w:ascii="Times New Roman" w:eastAsia="Times New Roman" w:hAnsi="Times New Roman" w:cs="Times New Roman"/>
          <w:sz w:val="28"/>
          <w:szCs w:val="28"/>
          <w:lang w:eastAsia="lv-LV"/>
        </w:rPr>
        <w:t>.</w:t>
      </w:r>
    </w:p>
    <w:p w14:paraId="6523E441" w14:textId="77777777"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p>
    <w:p w14:paraId="2CF8865A" w14:textId="461A425F"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Gada pārskatam jāsniedz skaidrs priekšstats par politiskās organizācijas (partijas) līdzekļiem, to avotiem un finansiālo stāvokli pārskata gada pēdējā dienā (</w:t>
      </w:r>
      <w:r w:rsidR="000472DD" w:rsidRPr="00D120D6">
        <w:rPr>
          <w:rFonts w:ascii="Times New Roman" w:eastAsia="Times New Roman" w:hAnsi="Times New Roman" w:cs="Times New Roman"/>
          <w:sz w:val="28"/>
          <w:szCs w:val="28"/>
          <w:lang w:eastAsia="lv-LV"/>
        </w:rPr>
        <w:t>turpmāk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bilances datums), kā arī </w:t>
      </w:r>
      <w:r w:rsidR="00896143" w:rsidRPr="00D120D6">
        <w:rPr>
          <w:rFonts w:ascii="Times New Roman" w:eastAsia="Times New Roman" w:hAnsi="Times New Roman" w:cs="Times New Roman"/>
          <w:sz w:val="28"/>
          <w:szCs w:val="28"/>
          <w:lang w:eastAsia="lv-LV"/>
        </w:rPr>
        <w:t xml:space="preserve">par </w:t>
      </w:r>
      <w:r w:rsidRPr="00D120D6">
        <w:rPr>
          <w:rFonts w:ascii="Times New Roman" w:eastAsia="Times New Roman" w:hAnsi="Times New Roman" w:cs="Times New Roman"/>
          <w:sz w:val="28"/>
          <w:szCs w:val="28"/>
          <w:lang w:eastAsia="lv-LV"/>
        </w:rPr>
        <w:t>tās saimnieciskajiem darījumiem, ieņēmumiem un izdevumiem pārskata gadā.</w:t>
      </w:r>
    </w:p>
    <w:p w14:paraId="55470462"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0800DB4" w14:textId="25E60EDA"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Gada pārskatā par vērtības mēru lieto </w:t>
      </w:r>
      <w:r w:rsidRPr="00D120D6">
        <w:rPr>
          <w:rFonts w:ascii="Times New Roman" w:eastAsia="Times New Roman" w:hAnsi="Times New Roman" w:cs="Times New Roman"/>
          <w:i/>
          <w:iCs/>
          <w:sz w:val="28"/>
          <w:szCs w:val="28"/>
          <w:lang w:eastAsia="lv-LV"/>
        </w:rPr>
        <w:t>euro</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Gada pārskatu sagatavo latviešu valodā.</w:t>
      </w:r>
    </w:p>
    <w:p w14:paraId="6B9A6DA8" w14:textId="77777777"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p>
    <w:p w14:paraId="1E6DB9DF" w14:textId="53BE2D81"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Bilanci, ieņēmumu un izdevumu pārskatu un naudas plūsmas pārskatu sagatavo, pamatojoties uz šo noteikumu </w:t>
      </w:r>
      <w:hyperlink r:id="rId7" w:anchor="piel1" w:history="1">
        <w:r w:rsidRPr="00D120D6">
          <w:rPr>
            <w:rFonts w:ascii="Times New Roman" w:eastAsia="Times New Roman" w:hAnsi="Times New Roman" w:cs="Times New Roman"/>
            <w:sz w:val="28"/>
            <w:szCs w:val="28"/>
            <w:lang w:eastAsia="lv-LV"/>
          </w:rPr>
          <w:t>1.</w:t>
        </w:r>
      </w:hyperlink>
      <w:r w:rsidRPr="00D120D6">
        <w:rPr>
          <w:rFonts w:ascii="Times New Roman" w:eastAsia="Times New Roman" w:hAnsi="Times New Roman" w:cs="Times New Roman"/>
          <w:sz w:val="28"/>
          <w:szCs w:val="28"/>
          <w:lang w:eastAsia="lv-LV"/>
        </w:rPr>
        <w:t xml:space="preserve">, </w:t>
      </w:r>
      <w:hyperlink r:id="rId8" w:anchor="piel2" w:history="1">
        <w:r w:rsidRPr="00D120D6">
          <w:rPr>
            <w:rFonts w:ascii="Times New Roman" w:eastAsia="Times New Roman" w:hAnsi="Times New Roman" w:cs="Times New Roman"/>
            <w:sz w:val="28"/>
            <w:szCs w:val="28"/>
            <w:lang w:eastAsia="lv-LV"/>
          </w:rPr>
          <w:t>2</w:t>
        </w:r>
        <w:r w:rsidR="00076B19" w:rsidRPr="00D120D6">
          <w:rPr>
            <w:rFonts w:ascii="Times New Roman" w:eastAsia="Times New Roman" w:hAnsi="Times New Roman" w:cs="Times New Roman"/>
            <w:sz w:val="28"/>
            <w:szCs w:val="28"/>
            <w:lang w:eastAsia="lv-LV"/>
          </w:rPr>
          <w:t>.</w:t>
        </w:r>
      </w:hyperlink>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un </w:t>
      </w:r>
      <w:r w:rsidR="00896143" w:rsidRPr="00D120D6">
        <w:rPr>
          <w:rFonts w:ascii="Times New Roman" w:eastAsia="Times New Roman" w:hAnsi="Times New Roman" w:cs="Times New Roman"/>
          <w:sz w:val="28"/>
          <w:szCs w:val="28"/>
          <w:lang w:eastAsia="lv-LV"/>
        </w:rPr>
        <w:t>3. pielikumā</w:t>
      </w:r>
      <w:r w:rsidRPr="00D120D6">
        <w:rPr>
          <w:rFonts w:ascii="Times New Roman" w:eastAsia="Times New Roman" w:hAnsi="Times New Roman" w:cs="Times New Roman"/>
          <w:sz w:val="28"/>
          <w:szCs w:val="28"/>
          <w:lang w:eastAsia="lv-LV"/>
        </w:rPr>
        <w:t xml:space="preserve"> norādītajām shēmām un ievērojot šādus nosacījumus:</w:t>
      </w:r>
    </w:p>
    <w:p w14:paraId="728072F4" w14:textId="41E4824F"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posteņus atspoguļo katru atsevišķi shēmās norādītajā secībā;</w:t>
      </w:r>
    </w:p>
    <w:p w14:paraId="44C6FDC4" w14:textId="7667DF5F"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shēmās ar arābu cipariem apzīmētos posteņus var sadalīt sīkāk vai pievienot jaunus posteņus, ja šādas korekcijas rada lielāku skaidrību;</w:t>
      </w:r>
    </w:p>
    <w:p w14:paraId="21021D40" w14:textId="058DF398"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katrā postenī norāda attiecīgos iepriekšējā pārskata gada datus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Ja šie dati nav salīdzināmi, to paskaidro ziņojumā;</w:t>
      </w:r>
    </w:p>
    <w:p w14:paraId="6928D9F1" w14:textId="33715F46"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lastRenderedPageBreak/>
        <w:t>5.4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posteņos norāda attiecīgās kopsummas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Ja nepieciešamas ziņas par šo kopsummu sastāvdaļām, sīkāku sadalījumu ietver ziņojumā;</w:t>
      </w:r>
    </w:p>
    <w:p w14:paraId="5F3DED82" w14:textId="5FC81013" w:rsidR="001C770B" w:rsidRPr="00D120D6"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posteņos norādītos skaitļus pamato ar attaisnojuma dokumentiem, pārskata gada slēguma inventarizācijas rezultātiem un attiecīgiem ierakstiem grāmatvedības reģistros.</w:t>
      </w:r>
    </w:p>
    <w:p w14:paraId="65CD70D6" w14:textId="77777777" w:rsidR="00AD767D" w:rsidRPr="00D120D6" w:rsidRDefault="00AD767D" w:rsidP="005142FA">
      <w:pPr>
        <w:spacing w:after="0" w:line="240" w:lineRule="auto"/>
        <w:ind w:firstLine="720"/>
        <w:jc w:val="both"/>
        <w:rPr>
          <w:rFonts w:ascii="Times New Roman" w:eastAsia="Times New Roman" w:hAnsi="Times New Roman" w:cs="Times New Roman"/>
          <w:sz w:val="28"/>
          <w:szCs w:val="28"/>
          <w:lang w:eastAsia="lv-LV"/>
        </w:rPr>
      </w:pPr>
    </w:p>
    <w:p w14:paraId="156EAF11" w14:textId="191D9E18" w:rsidR="00AD767D"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t>II</w:t>
      </w:r>
      <w:r w:rsidR="00076B19" w:rsidRPr="00D120D6">
        <w:rPr>
          <w:rFonts w:ascii="Times New Roman" w:eastAsia="Times New Roman" w:hAnsi="Times New Roman" w:cs="Times New Roman"/>
          <w:b/>
          <w:bCs/>
          <w:sz w:val="28"/>
          <w:szCs w:val="28"/>
          <w:lang w:eastAsia="lv-LV"/>
        </w:rPr>
        <w:t>. </w:t>
      </w:r>
      <w:r w:rsidR="00AD767D" w:rsidRPr="00D120D6">
        <w:rPr>
          <w:rFonts w:ascii="Times New Roman" w:eastAsia="Times New Roman" w:hAnsi="Times New Roman" w:cs="Times New Roman"/>
          <w:b/>
          <w:bCs/>
          <w:sz w:val="28"/>
          <w:szCs w:val="28"/>
          <w:lang w:eastAsia="lv-LV"/>
        </w:rPr>
        <w:t>Bilances sagatavošana</w:t>
      </w:r>
    </w:p>
    <w:p w14:paraId="523ED32D" w14:textId="77777777" w:rsidR="00AD767D" w:rsidRPr="00D120D6" w:rsidRDefault="00AD767D" w:rsidP="005142FA">
      <w:pPr>
        <w:spacing w:after="0" w:line="240" w:lineRule="auto"/>
        <w:ind w:firstLine="720"/>
        <w:jc w:val="both"/>
        <w:rPr>
          <w:rFonts w:ascii="Times New Roman" w:eastAsia="Times New Roman" w:hAnsi="Times New Roman" w:cs="Times New Roman"/>
          <w:sz w:val="28"/>
          <w:szCs w:val="28"/>
          <w:lang w:eastAsia="lv-LV"/>
        </w:rPr>
      </w:pPr>
    </w:p>
    <w:p w14:paraId="4F38416F" w14:textId="7B198F7F" w:rsidR="001C770B"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6</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Bilance ir gada pārskata sastāvdaļa, kurā norāda politiskās organizācijas (partijas) līdzekļu un to avotu atlikumus bilances datumā</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Līdzekļus norāda bilances aktīvā, bet to </w:t>
      </w:r>
      <w:r w:rsidR="000472DD" w:rsidRPr="00D120D6">
        <w:rPr>
          <w:rFonts w:ascii="Times New Roman" w:eastAsia="Times New Roman" w:hAnsi="Times New Roman" w:cs="Times New Roman"/>
          <w:sz w:val="28"/>
          <w:szCs w:val="28"/>
          <w:lang w:eastAsia="lv-LV"/>
        </w:rPr>
        <w:t>avotus </w:t>
      </w:r>
      <w:r w:rsidR="00F14C00"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bilances pasīvā</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Bilances aktīva kopsummai jābūt vienādai ar bilances pasīva kopsummu.</w:t>
      </w:r>
    </w:p>
    <w:p w14:paraId="3C33223B"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0B50249" w14:textId="6B3B2540"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pacing w:val="-2"/>
          <w:sz w:val="28"/>
          <w:szCs w:val="28"/>
          <w:lang w:eastAsia="lv-LV"/>
        </w:rPr>
        <w:t>7</w:t>
      </w:r>
      <w:r w:rsidR="00076B19" w:rsidRPr="00D120D6">
        <w:rPr>
          <w:rFonts w:ascii="Times New Roman" w:eastAsia="Times New Roman" w:hAnsi="Times New Roman" w:cs="Times New Roman"/>
          <w:spacing w:val="-2"/>
          <w:sz w:val="28"/>
          <w:szCs w:val="28"/>
          <w:lang w:eastAsia="lv-LV"/>
        </w:rPr>
        <w:t>. </w:t>
      </w:r>
      <w:r w:rsidRPr="00D120D6">
        <w:rPr>
          <w:rFonts w:ascii="Times New Roman" w:eastAsia="Times New Roman" w:hAnsi="Times New Roman" w:cs="Times New Roman"/>
          <w:spacing w:val="-2"/>
          <w:sz w:val="28"/>
          <w:szCs w:val="28"/>
          <w:lang w:eastAsia="lv-LV"/>
        </w:rPr>
        <w:t xml:space="preserve">Bilances aktīvā norāda politiskās organizācijas (partijas) </w:t>
      </w:r>
      <w:r w:rsidR="000472DD" w:rsidRPr="00D120D6">
        <w:rPr>
          <w:rFonts w:ascii="Times New Roman" w:eastAsia="Times New Roman" w:hAnsi="Times New Roman" w:cs="Times New Roman"/>
          <w:spacing w:val="-2"/>
          <w:sz w:val="28"/>
          <w:szCs w:val="28"/>
          <w:lang w:eastAsia="lv-LV"/>
        </w:rPr>
        <w:t>mantu </w:t>
      </w:r>
      <w:r w:rsidR="009E57B6" w:rsidRPr="00D120D6">
        <w:rPr>
          <w:rFonts w:ascii="Times New Roman" w:eastAsia="Times New Roman" w:hAnsi="Times New Roman" w:cs="Times New Roman"/>
          <w:spacing w:val="-2"/>
          <w:sz w:val="28"/>
          <w:szCs w:val="28"/>
          <w:lang w:eastAsia="lv-LV"/>
        </w:rPr>
        <w:t>–</w:t>
      </w:r>
      <w:r w:rsidRPr="00D120D6">
        <w:rPr>
          <w:rFonts w:ascii="Times New Roman" w:eastAsia="Times New Roman" w:hAnsi="Times New Roman" w:cs="Times New Roman"/>
          <w:spacing w:val="-2"/>
          <w:sz w:val="28"/>
          <w:szCs w:val="28"/>
          <w:lang w:eastAsia="lv-LV"/>
        </w:rPr>
        <w:t xml:space="preserve"> pirktos,</w:t>
      </w:r>
      <w:r w:rsidRPr="00D120D6">
        <w:rPr>
          <w:rFonts w:ascii="Times New Roman" w:eastAsia="Times New Roman" w:hAnsi="Times New Roman" w:cs="Times New Roman"/>
          <w:sz w:val="28"/>
          <w:szCs w:val="28"/>
          <w:lang w:eastAsia="lv-LV"/>
        </w:rPr>
        <w:t xml:space="preserve"> pašu izveidotos, dāvinājumā (ziedojumā), mantojumā vai citā veidā iegūtos ilgtermiņa ieguldījumus un apgrozāmos līdzekļus.</w:t>
      </w:r>
    </w:p>
    <w:p w14:paraId="0B255DA0"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38571F5" w14:textId="40B25C2A"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8</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Par ilgtermiņa ieguldījumiem uzskata līdzekļus, kas paredzēti ilgai lietošanai (ilgāk par vienu gadu) vai ieguldīti ilglietojamā īpašumā</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Citi līdzekļi ir apgrozāmie līdzekļi.</w:t>
      </w:r>
    </w:p>
    <w:p w14:paraId="21718BA3"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C06B892" w14:textId="670BD728"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9</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Nemateriālie ieguldījumi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datorprogrammu un citu nemateriālo ieguldījumu atlikušo vērtību</w:t>
      </w:r>
      <w:r w:rsidR="00076B19" w:rsidRPr="00D120D6">
        <w:rPr>
          <w:rFonts w:ascii="Times New Roman" w:eastAsia="Times New Roman" w:hAnsi="Times New Roman" w:cs="Times New Roman"/>
          <w:sz w:val="28"/>
          <w:szCs w:val="28"/>
          <w:lang w:eastAsia="lv-LV"/>
        </w:rPr>
        <w:t>.</w:t>
      </w:r>
    </w:p>
    <w:p w14:paraId="48E37009"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84DEF8C" w14:textId="4C4A06ED"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10</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Nekustamais īpašums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zemesgabalu sākotnējo vērtību, kā arī ēku, būvju un ilggadīgo stādījumu atlikušo vērtību.</w:t>
      </w:r>
    </w:p>
    <w:p w14:paraId="40EBA560"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B3433B6" w14:textId="4EF8936E"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Pārējie pamatlīdzekļi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transportlīdzekļu un pārējo pamatlīdzekļu atlikušo vērtību.</w:t>
      </w:r>
    </w:p>
    <w:p w14:paraId="0CB08CCF"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6C16A3CF" w14:textId="313CBAEE"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Nemateriālo ieguldījumu un pamatlīdzekļu atlikušo vērtību aprēķina, no to sākotnējās vērtības atskaitot visus vērtības norakstījumus, arī pārskata gadā un iepriekšējos gados iegrāmatotās ikgadējās nemateriālo ieguldījumu vērtības samazinājuma un pamatlīdzekļu nolietojuma summas.</w:t>
      </w:r>
    </w:p>
    <w:p w14:paraId="3B972865"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0F58F9F" w14:textId="01DBF962"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Nemateriālajiem ieguldījumiem un pamatlīdzekļiem sākotnējo vērtību nosaka, pamatojoties uz:</w:t>
      </w:r>
    </w:p>
    <w:p w14:paraId="579393F0" w14:textId="6EFACB90"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13.1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naudas summu, </w:t>
      </w:r>
      <w:proofErr w:type="gramStart"/>
      <w:r w:rsidRPr="00D120D6">
        <w:rPr>
          <w:rFonts w:ascii="Times New Roman" w:eastAsia="Times New Roman" w:hAnsi="Times New Roman" w:cs="Times New Roman"/>
          <w:sz w:val="28"/>
          <w:szCs w:val="28"/>
          <w:lang w:eastAsia="lv-LV"/>
        </w:rPr>
        <w:t>kas par tiem samaksāta, ja tie ir pirkti</w:t>
      </w:r>
      <w:proofErr w:type="gramEnd"/>
      <w:r w:rsidRPr="00D120D6">
        <w:rPr>
          <w:rFonts w:ascii="Times New Roman" w:eastAsia="Times New Roman" w:hAnsi="Times New Roman" w:cs="Times New Roman"/>
          <w:sz w:val="28"/>
          <w:szCs w:val="28"/>
          <w:lang w:eastAsia="lv-LV"/>
        </w:rPr>
        <w:t xml:space="preserve"> vai pašu izveidoti;</w:t>
      </w:r>
    </w:p>
    <w:p w14:paraId="539F3B79" w14:textId="26603E8A"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13.2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ieņēmumos iegrāmatoto summu, ja tie ir saņemti dāvinājumā (ziedojumā), mantoti</w:t>
      </w:r>
      <w:proofErr w:type="gramStart"/>
      <w:r w:rsidRPr="00D120D6">
        <w:rPr>
          <w:rFonts w:ascii="Times New Roman" w:eastAsia="Times New Roman" w:hAnsi="Times New Roman" w:cs="Times New Roman"/>
          <w:sz w:val="28"/>
          <w:szCs w:val="28"/>
          <w:lang w:eastAsia="lv-LV"/>
        </w:rPr>
        <w:t xml:space="preserve"> vai iegūti citā veidā</w:t>
      </w:r>
      <w:proofErr w:type="gramEnd"/>
      <w:r w:rsidRPr="00D120D6">
        <w:rPr>
          <w:rFonts w:ascii="Times New Roman" w:eastAsia="Times New Roman" w:hAnsi="Times New Roman" w:cs="Times New Roman"/>
          <w:sz w:val="28"/>
          <w:szCs w:val="28"/>
          <w:lang w:eastAsia="lv-LV"/>
        </w:rPr>
        <w:t>.</w:t>
      </w:r>
    </w:p>
    <w:p w14:paraId="1EB97045"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B14BC57" w14:textId="554BFBD7" w:rsidR="00AD767D" w:rsidRPr="00D120D6"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lastRenderedPageBreak/>
        <w:t>14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Nemateriālajiem ieguldījumiem un pamatlīdzekļiem, kas faktiski bija iegūti iepriekšējos gados, </w:t>
      </w:r>
      <w:proofErr w:type="gramStart"/>
      <w:r w:rsidRPr="00D120D6">
        <w:rPr>
          <w:rFonts w:ascii="Times New Roman" w:eastAsia="Times New Roman" w:hAnsi="Times New Roman" w:cs="Times New Roman"/>
          <w:sz w:val="28"/>
          <w:szCs w:val="28"/>
          <w:lang w:eastAsia="lv-LV"/>
        </w:rPr>
        <w:t>bet</w:t>
      </w:r>
      <w:proofErr w:type="gramEnd"/>
      <w:r w:rsidRPr="00D120D6">
        <w:rPr>
          <w:rFonts w:ascii="Times New Roman" w:eastAsia="Times New Roman" w:hAnsi="Times New Roman" w:cs="Times New Roman"/>
          <w:sz w:val="28"/>
          <w:szCs w:val="28"/>
          <w:lang w:eastAsia="lv-LV"/>
        </w:rPr>
        <w:t xml:space="preserve"> kuriem sākotnējā vērtība tajā laikā nebija noteikta, sākotnējo vērtību var noteikt pārskata gadā.</w:t>
      </w:r>
    </w:p>
    <w:p w14:paraId="758A3510"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2229063" w14:textId="7DAB3864" w:rsidR="00AD767D" w:rsidRPr="00D120D6" w:rsidRDefault="0015371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Šo noteikumu </w:t>
      </w:r>
      <w:hyperlink r:id="rId9" w:anchor="p14" w:history="1">
        <w:r w:rsidRPr="00D120D6">
          <w:rPr>
            <w:rFonts w:ascii="Times New Roman" w:eastAsia="Times New Roman" w:hAnsi="Times New Roman" w:cs="Times New Roman"/>
            <w:sz w:val="28"/>
            <w:szCs w:val="28"/>
            <w:lang w:eastAsia="lv-LV"/>
          </w:rPr>
          <w:t>14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punktā</w:t>
        </w:r>
      </w:hyperlink>
      <w:r w:rsidRPr="00D120D6">
        <w:rPr>
          <w:rFonts w:ascii="Times New Roman" w:eastAsia="Times New Roman" w:hAnsi="Times New Roman" w:cs="Times New Roman"/>
          <w:sz w:val="28"/>
          <w:szCs w:val="28"/>
          <w:lang w:eastAsia="lv-LV"/>
        </w:rPr>
        <w:t xml:space="preserve"> minēto nemateriālo ieguldījumu un pamatlīdzekļu sākotnējās vērtības noteikšanā izmanto vienu no šādiem pamatojumiem:</w:t>
      </w:r>
    </w:p>
    <w:p w14:paraId="1309FD42" w14:textId="2C9F4EB0" w:rsidR="0015371B" w:rsidRPr="00D120D6" w:rsidRDefault="0015371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15.1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naudas summu, kas par attiecīgajiem nemateriālajiem ieguldījumiem vai pamatlīdzekļiem bija samaksāta to iegādes vai izveidošanas laikā;</w:t>
      </w:r>
    </w:p>
    <w:p w14:paraId="014597E9" w14:textId="769A8EE0" w:rsidR="0015371B" w:rsidRPr="00D120D6" w:rsidRDefault="0015371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15.2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summu, kas bija iegrāmatota ieņēmumos, saņemot attiecīgos nemateriālos ieguldījumus vai pamatlīdzekļus dāvinājumā (ziedojumā), mantojumā vai tos iegūstot citā veidā;</w:t>
      </w:r>
    </w:p>
    <w:p w14:paraId="65E16B55" w14:textId="22681885" w:rsidR="00B6149A" w:rsidRPr="00D120D6" w:rsidRDefault="00B6149A"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15.3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līdzīgu nemateriālo ieguldījumu vai pamatlīdzekļu pašreizējo tirgus cenu.</w:t>
      </w:r>
    </w:p>
    <w:p w14:paraId="13DF83BC"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0CD78CD" w14:textId="14FC7FCC" w:rsidR="0015371B" w:rsidRPr="00D120D6" w:rsidRDefault="00B70FE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16</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Ikgadējās nemateriālo ieguldījumu vērtības samazinājuma un pamatlīdzekļu nolietojuma summas parasti aprēķina, vienmērīgi sadalot pa gadiem derīgās lietošanas laikā norakstāmās summas, kas parasti atbilst attiecīgo nemateriālo ieguldījumu vai pamatlīdzekļu uzskaites vienību sākotnējai vērtībai</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Nemateriālo ieguldījumu vai pamatlīdzekļu uzskaites vienību derīgās lietošanas laiku gados nosaka politiskās organizācijas (partijas) pārvaldes institūcija (valde).</w:t>
      </w:r>
    </w:p>
    <w:p w14:paraId="659FF81C"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4FE2762" w14:textId="558CD350" w:rsidR="00B70FEB" w:rsidRPr="00D120D6" w:rsidRDefault="00B90A9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17</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Akcijas un daļas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politiskās organizācijas (partijas) ieguldījumus kapitālsabiedrību pamatkapitālā, pamatojoties uz samaksātās naudas summu vai, ja veikts mantisks ieguldījums, attiecīgā ieguldījuma novērtējumu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Dāvinājumā (ziedojumā) saņemtās akcijas un daļas bilancē norāda, pamatojoties uz naudas summu, kas iegrāmatota ieņēmumos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Izņēmuma </w:t>
      </w:r>
      <w:r w:rsidR="003D5989" w:rsidRPr="00D120D6">
        <w:rPr>
          <w:rFonts w:ascii="Times New Roman" w:eastAsia="Times New Roman" w:hAnsi="Times New Roman" w:cs="Times New Roman"/>
          <w:sz w:val="28"/>
          <w:szCs w:val="28"/>
          <w:lang w:eastAsia="lv-LV"/>
        </w:rPr>
        <w:t>gadījumā</w:t>
      </w:r>
      <w:r w:rsidRPr="00D120D6">
        <w:rPr>
          <w:rFonts w:ascii="Times New Roman" w:eastAsia="Times New Roman" w:hAnsi="Times New Roman" w:cs="Times New Roman"/>
          <w:sz w:val="28"/>
          <w:szCs w:val="28"/>
          <w:lang w:eastAsia="lv-LV"/>
        </w:rPr>
        <w:t>, ja akciju vai daļu biržas vai tirgus cena ir ievērojami zemāka par sākotnēji ieņēmumos iegrāmatoto vērtību, bilancē norāda minētās akcijas vai daļas biržas vai tirgus cenu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Starpību noraksta izdevumos.</w:t>
      </w:r>
    </w:p>
    <w:p w14:paraId="6539BE67" w14:textId="77777777" w:rsidR="004121AF" w:rsidRPr="00D120D6" w:rsidRDefault="004121AF" w:rsidP="00F14C00">
      <w:pPr>
        <w:spacing w:after="0" w:line="240" w:lineRule="auto"/>
        <w:ind w:firstLine="720"/>
        <w:jc w:val="both"/>
        <w:rPr>
          <w:rFonts w:ascii="Times New Roman" w:eastAsia="Times New Roman" w:hAnsi="Times New Roman" w:cs="Times New Roman"/>
          <w:sz w:val="28"/>
          <w:szCs w:val="28"/>
          <w:lang w:eastAsia="lv-LV"/>
        </w:rPr>
      </w:pPr>
    </w:p>
    <w:p w14:paraId="734A7385" w14:textId="1256E0FC" w:rsidR="00B90A98" w:rsidRPr="00D120D6" w:rsidRDefault="00271633" w:rsidP="00F14C00">
      <w:pPr>
        <w:spacing w:after="0" w:line="240" w:lineRule="auto"/>
        <w:ind w:firstLine="720"/>
        <w:jc w:val="both"/>
        <w:rPr>
          <w:rFonts w:ascii="Times New Roman" w:eastAsia="Times New Roman" w:hAnsi="Times New Roman" w:cs="Times New Roman"/>
          <w:sz w:val="28"/>
          <w:szCs w:val="28"/>
          <w:lang w:eastAsia="lv-LV"/>
        </w:rPr>
      </w:pPr>
      <w:proofErr w:type="gramStart"/>
      <w:r w:rsidRPr="00D120D6">
        <w:rPr>
          <w:rFonts w:ascii="Times New Roman" w:eastAsia="Times New Roman" w:hAnsi="Times New Roman" w:cs="Times New Roman"/>
          <w:sz w:val="28"/>
          <w:szCs w:val="28"/>
          <w:lang w:eastAsia="lv-LV"/>
        </w:rPr>
        <w:t>18</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Krājumus</w:t>
      </w:r>
      <w:proofErr w:type="gramEnd"/>
      <w:r w:rsidRPr="00D120D6">
        <w:rPr>
          <w:rFonts w:ascii="Times New Roman" w:eastAsia="Times New Roman" w:hAnsi="Times New Roman" w:cs="Times New Roman"/>
          <w:sz w:val="28"/>
          <w:szCs w:val="28"/>
          <w:lang w:eastAsia="lv-LV"/>
        </w:rPr>
        <w:t xml:space="preserve"> un vērtspapīrus bilancē norāda, pamatojoties uz naudas summu, kas par tiem samaksāta, ja tie ir pirkti, vai ieņēmumos iegrāmatoto naudas summu, ja tie ir saņemti dāvinājumā (ziedojumā), mantojumā vai citā veidā</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Izņēmuma </w:t>
      </w:r>
      <w:r w:rsidR="003D5989" w:rsidRPr="00D120D6">
        <w:rPr>
          <w:rFonts w:ascii="Times New Roman" w:eastAsia="Times New Roman" w:hAnsi="Times New Roman" w:cs="Times New Roman"/>
          <w:sz w:val="28"/>
          <w:szCs w:val="28"/>
          <w:lang w:eastAsia="lv-LV"/>
        </w:rPr>
        <w:t>gadījumā</w:t>
      </w:r>
      <w:r w:rsidRPr="00D120D6">
        <w:rPr>
          <w:rFonts w:ascii="Times New Roman" w:eastAsia="Times New Roman" w:hAnsi="Times New Roman" w:cs="Times New Roman"/>
          <w:sz w:val="28"/>
          <w:szCs w:val="28"/>
          <w:lang w:eastAsia="lv-LV"/>
        </w:rPr>
        <w:t>, ja attiecīgo krājumu vai vērtspapīru tirgus vai biržas cena ir ievērojami zemāka par sākotnēji iegrāmatoto vērtību, bilancē norāda zemāko vērtību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Starpību noraksta izdevumos.</w:t>
      </w:r>
    </w:p>
    <w:p w14:paraId="0A3EAA0F"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10EB4ED" w14:textId="7E2808D5" w:rsidR="00271633" w:rsidRPr="00D120D6" w:rsidRDefault="004B04D1"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19</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Debitori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naudas summas, kuras politiskajai organizācijai (partijai) ir tiesības saņemt no citām personām</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Ja debitoru parāds maksājams ārvalsts valūtā, tā summu bilancē norāda, pārrēķinātu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Pēc ārvalsts valūtā maksājamo debitoru parādu atlikumu pārrēķināšanas iegūto novērtējuma palielinājumu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w:t>
      </w:r>
      <w:r w:rsidR="000472DD" w:rsidRPr="00D120D6">
        <w:rPr>
          <w:rFonts w:ascii="Times New Roman" w:eastAsia="Times New Roman" w:hAnsi="Times New Roman" w:cs="Times New Roman"/>
          <w:sz w:val="28"/>
          <w:szCs w:val="28"/>
          <w:lang w:eastAsia="lv-LV"/>
        </w:rPr>
        <w:t>turpmāk </w:t>
      </w:r>
      <w:r w:rsidRPr="00D120D6">
        <w:rPr>
          <w:rFonts w:ascii="Times New Roman" w:eastAsia="Times New Roman" w:hAnsi="Times New Roman" w:cs="Times New Roman"/>
          <w:sz w:val="28"/>
          <w:szCs w:val="28"/>
          <w:lang w:eastAsia="lv-LV"/>
        </w:rPr>
        <w:t xml:space="preserve">– pozitīvā </w:t>
      </w:r>
      <w:r w:rsidRPr="00D120D6">
        <w:rPr>
          <w:rFonts w:ascii="Times New Roman" w:eastAsia="Times New Roman" w:hAnsi="Times New Roman" w:cs="Times New Roman"/>
          <w:sz w:val="28"/>
          <w:szCs w:val="28"/>
          <w:lang w:eastAsia="lv-LV"/>
        </w:rPr>
        <w:lastRenderedPageBreak/>
        <w:t xml:space="preserve">starpība) iegrāmato ieņēmumos, bet novērtējuma samazinājumu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w:t>
      </w:r>
      <w:r w:rsidR="000472DD" w:rsidRPr="00D120D6">
        <w:rPr>
          <w:rFonts w:ascii="Times New Roman" w:eastAsia="Times New Roman" w:hAnsi="Times New Roman" w:cs="Times New Roman"/>
          <w:sz w:val="28"/>
          <w:szCs w:val="28"/>
          <w:lang w:eastAsia="lv-LV"/>
        </w:rPr>
        <w:t>turpmāk </w:t>
      </w:r>
      <w:r w:rsidRPr="00D120D6">
        <w:rPr>
          <w:rFonts w:ascii="Times New Roman" w:eastAsia="Times New Roman" w:hAnsi="Times New Roman" w:cs="Times New Roman"/>
          <w:sz w:val="28"/>
          <w:szCs w:val="28"/>
          <w:lang w:eastAsia="lv-LV"/>
        </w:rPr>
        <w:t>– negatīvā starpība) noraksta izdevumos.</w:t>
      </w:r>
    </w:p>
    <w:p w14:paraId="4C3FB9C5"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3C693F5" w14:textId="6A317E2F" w:rsidR="004B04D1" w:rsidRPr="00D120D6" w:rsidRDefault="00600B90"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20</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Nauda</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politiskās organizācijas (partijas) kasē esošās skaidrās naudas summu un bankas kontos esošās bezskaidrās naudas summu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Ja kasē vai bankas kontā ir nauda ārvalsts valūtā, to bilancē norāda, pārrēķinātu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Pēc ārvalsts valūtas atlikumu pārrēķināšanas iegūto pozitīvo starpību iegrāmato ieņēmumos, bet negatīvo starpību noraksta izdevumos.</w:t>
      </w:r>
    </w:p>
    <w:p w14:paraId="3426EC3B"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4415F2F" w14:textId="6B4E0533" w:rsidR="00B16781" w:rsidRPr="00D120D6" w:rsidRDefault="00B16781"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Bilances pasīvā norāda politiskās organizācijas (partijas) fondus, kā arī ilgtermiņa un īstermiņa kreditoru parādus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Par īstermiņa kreditoru parādiem uzskata tos parādus, kas maksājami gada laikā pēc bilances datuma</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Parādus, kas maksājami vēlāk nekā gada laikā pēc bilances datuma, uzskata par ilgtermiņa kreditoru parādiem.</w:t>
      </w:r>
    </w:p>
    <w:p w14:paraId="6AED806A"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4644364" w14:textId="1CA5B55C" w:rsidR="00600B90" w:rsidRPr="00D120D6" w:rsidRDefault="00CE3114"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22</w:t>
      </w:r>
      <w:r w:rsidR="00076B19" w:rsidRPr="00D120D6">
        <w:rPr>
          <w:rFonts w:ascii="Times New Roman" w:eastAsia="Times New Roman" w:hAnsi="Times New Roman" w:cs="Times New Roman"/>
          <w:sz w:val="28"/>
          <w:szCs w:val="28"/>
          <w:lang w:eastAsia="lv-LV"/>
        </w:rPr>
        <w:t>. </w:t>
      </w:r>
      <w:proofErr w:type="gramStart"/>
      <w:r w:rsidRPr="00D120D6">
        <w:rPr>
          <w:rFonts w:ascii="Times New Roman" w:eastAsia="Times New Roman" w:hAnsi="Times New Roman" w:cs="Times New Roman"/>
          <w:sz w:val="28"/>
          <w:szCs w:val="28"/>
          <w:lang w:eastAsia="lv-LV"/>
        </w:rPr>
        <w:t>Ja kreditoru parāds maksājams</w:t>
      </w:r>
      <w:proofErr w:type="gramEnd"/>
      <w:r w:rsidRPr="00D120D6">
        <w:rPr>
          <w:rFonts w:ascii="Times New Roman" w:eastAsia="Times New Roman" w:hAnsi="Times New Roman" w:cs="Times New Roman"/>
          <w:sz w:val="28"/>
          <w:szCs w:val="28"/>
          <w:lang w:eastAsia="lv-LV"/>
        </w:rPr>
        <w:t xml:space="preserve"> ārvalsts valūtā, tā summu bilancē norāda, pārrēķinātu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Pēc ārvalsts valūtā maksājamo kreditoru parādu atlikumu pārrēķināšanas iegūto pozitīvo starpību iegrāmato izdevumos, bet negatīvo </w:t>
      </w:r>
      <w:r w:rsidR="000472DD" w:rsidRPr="00D120D6">
        <w:rPr>
          <w:rFonts w:ascii="Times New Roman" w:eastAsia="Times New Roman" w:hAnsi="Times New Roman" w:cs="Times New Roman"/>
          <w:sz w:val="28"/>
          <w:szCs w:val="28"/>
          <w:lang w:eastAsia="lv-LV"/>
        </w:rPr>
        <w:t>starpību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ieņēmumos.</w:t>
      </w:r>
    </w:p>
    <w:p w14:paraId="057A27ED"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A5A6559" w14:textId="30A918EA" w:rsidR="00CE3114" w:rsidRPr="00D120D6" w:rsidRDefault="00CE3114"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Politiskā organizācija (partija) var veidot vienu neierobežotai lietošanai paredzētu fondu</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rezerves fondu vai, pamatojoties uz politiskās organizācijas (partijas) statūtiem vai pārvaldes institūcijas (valdes) pieņemtajiem lēmumiem, rezerves fondu vai noteiktu tā daļu pārdalīt ierobežotai lietošanai paredzētos fondos</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pamatfondā un mērķfondos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Pamatfondu parasti attiecina uz politiskās organizācijas (partijas) ilgtermiņa ieguldījumiem</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Mērķfondus veido, ja nepieciešams </w:t>
      </w:r>
      <w:r w:rsidR="00101ED7" w:rsidRPr="00D120D6">
        <w:rPr>
          <w:rFonts w:ascii="Times New Roman" w:eastAsia="Times New Roman" w:hAnsi="Times New Roman" w:cs="Times New Roman"/>
          <w:sz w:val="28"/>
          <w:szCs w:val="28"/>
          <w:lang w:eastAsia="lv-LV"/>
        </w:rPr>
        <w:t xml:space="preserve">atsevišķi </w:t>
      </w:r>
      <w:r w:rsidRPr="00D120D6">
        <w:rPr>
          <w:rFonts w:ascii="Times New Roman" w:eastAsia="Times New Roman" w:hAnsi="Times New Roman" w:cs="Times New Roman"/>
          <w:sz w:val="28"/>
          <w:szCs w:val="28"/>
          <w:lang w:eastAsia="lv-LV"/>
        </w:rPr>
        <w:t>uzskaitīt un norādīt konkrētus līdzekļu avotus, lai sniegtu skaidru priekšstatu par tiem vai lai izpildītu līdzekļu devēju nosacījumus.</w:t>
      </w:r>
    </w:p>
    <w:p w14:paraId="38EECE4A"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C6CC73F" w14:textId="622D94C2" w:rsidR="00CE3114" w:rsidRPr="00D120D6" w:rsidRDefault="00CF317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Rezerves fondu un ierobežotai lietošanai paredzētos fondus (ja tādi ir) pārskata gada laikā uzskaita atsevišķi šim nolūkam atvērtos grāmatvedības reģistros vai analītiskās uzskaites kontos.</w:t>
      </w:r>
    </w:p>
    <w:p w14:paraId="342497FA"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7AE70E5C" w14:textId="5E14DACE" w:rsidR="00CF317C" w:rsidRPr="00D120D6" w:rsidRDefault="00CF317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Pārskata gada sākumā norādīto rezerves fonda atlikumu palielina par pārskata gada ieņēmumu pārsniegumu pār izdevumiem (atbilst ieņēmumu un izdevumu pārskata 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Ieņēmumu un izdevumu starpība</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ar pozitīvu skaitli norādītajai summai), bet samazina par izdevumu pārsniegumu pār ieņēmumiem </w:t>
      </w:r>
      <w:proofErr w:type="gramStart"/>
      <w:r w:rsidRPr="00D120D6">
        <w:rPr>
          <w:rFonts w:ascii="Times New Roman" w:eastAsia="Times New Roman" w:hAnsi="Times New Roman" w:cs="Times New Roman"/>
          <w:sz w:val="28"/>
          <w:szCs w:val="28"/>
          <w:lang w:eastAsia="lv-LV"/>
        </w:rPr>
        <w:t>(</w:t>
      </w:r>
      <w:proofErr w:type="gramEnd"/>
      <w:r w:rsidRPr="00D120D6">
        <w:rPr>
          <w:rFonts w:ascii="Times New Roman" w:eastAsia="Times New Roman" w:hAnsi="Times New Roman" w:cs="Times New Roman"/>
          <w:sz w:val="28"/>
          <w:szCs w:val="28"/>
          <w:lang w:eastAsia="lv-LV"/>
        </w:rPr>
        <w:t xml:space="preserve">atbilst ieņēmumu un izdevumu pārskata 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Ieņēmumu un izdevumu starpība</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ar negatīvu skaitli norādītajai summai) un par summām, ko ieskaita ierobežotai lietošanai paredzētajos fondos (ja tādi ir).</w:t>
      </w:r>
    </w:p>
    <w:p w14:paraId="0D1ED6A3"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731CDE63" w14:textId="7A182265" w:rsidR="002A79AC" w:rsidRPr="00D120D6" w:rsidRDefault="002A79AC" w:rsidP="00F14C00">
      <w:pPr>
        <w:spacing w:after="0" w:line="240" w:lineRule="auto"/>
        <w:ind w:firstLine="720"/>
        <w:jc w:val="both"/>
        <w:rPr>
          <w:rFonts w:ascii="Times New Roman" w:eastAsia="Times New Roman" w:hAnsi="Times New Roman" w:cs="Times New Roman"/>
          <w:sz w:val="28"/>
          <w:szCs w:val="28"/>
          <w:lang w:eastAsia="lv-LV"/>
        </w:rPr>
      </w:pPr>
      <w:proofErr w:type="gramStart"/>
      <w:r w:rsidRPr="00D120D6">
        <w:rPr>
          <w:rFonts w:ascii="Times New Roman" w:eastAsia="Times New Roman" w:hAnsi="Times New Roman" w:cs="Times New Roman"/>
          <w:sz w:val="28"/>
          <w:szCs w:val="28"/>
          <w:lang w:eastAsia="lv-LV"/>
        </w:rPr>
        <w:lastRenderedPageBreak/>
        <w:t>26</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Ieņēmumus</w:t>
      </w:r>
      <w:proofErr w:type="gramEnd"/>
      <w:r w:rsidRPr="00D120D6">
        <w:rPr>
          <w:rFonts w:ascii="Times New Roman" w:eastAsia="Times New Roman" w:hAnsi="Times New Roman" w:cs="Times New Roman"/>
          <w:sz w:val="28"/>
          <w:szCs w:val="28"/>
          <w:lang w:eastAsia="lv-LV"/>
        </w:rPr>
        <w:t xml:space="preserve">, kas pārskata gada laikā radušies no ierobežotai lietošanai </w:t>
      </w:r>
      <w:r w:rsidRPr="00D120D6">
        <w:rPr>
          <w:rFonts w:ascii="Times New Roman" w:eastAsia="Times New Roman" w:hAnsi="Times New Roman" w:cs="Times New Roman"/>
          <w:spacing w:val="-2"/>
          <w:sz w:val="28"/>
          <w:szCs w:val="28"/>
          <w:lang w:eastAsia="lv-LV"/>
        </w:rPr>
        <w:t>paredzēt</w:t>
      </w:r>
      <w:r w:rsidR="00971567" w:rsidRPr="00D120D6">
        <w:rPr>
          <w:rFonts w:ascii="Times New Roman" w:eastAsia="Times New Roman" w:hAnsi="Times New Roman" w:cs="Times New Roman"/>
          <w:spacing w:val="-2"/>
          <w:sz w:val="28"/>
          <w:szCs w:val="28"/>
          <w:lang w:eastAsia="lv-LV"/>
        </w:rPr>
        <w:t>aj</w:t>
      </w:r>
      <w:r w:rsidRPr="00D120D6">
        <w:rPr>
          <w:rFonts w:ascii="Times New Roman" w:eastAsia="Times New Roman" w:hAnsi="Times New Roman" w:cs="Times New Roman"/>
          <w:spacing w:val="-2"/>
          <w:sz w:val="28"/>
          <w:szCs w:val="28"/>
          <w:lang w:eastAsia="lv-LV"/>
        </w:rPr>
        <w:t>ā fondā turēto ilgtermiņa ieguldījumu vai apgrozāmo līdzekļu pārdošanas</w:t>
      </w:r>
      <w:r w:rsidRPr="00D120D6">
        <w:rPr>
          <w:rFonts w:ascii="Times New Roman" w:eastAsia="Times New Roman" w:hAnsi="Times New Roman" w:cs="Times New Roman"/>
          <w:sz w:val="28"/>
          <w:szCs w:val="28"/>
          <w:lang w:eastAsia="lv-LV"/>
        </w:rPr>
        <w:t xml:space="preserve"> vai likvidācijas, kā arī pēc saistību kārtošanas, iegrāmato kā </w:t>
      </w:r>
      <w:r w:rsidR="00971567" w:rsidRPr="00D120D6">
        <w:rPr>
          <w:rFonts w:ascii="Times New Roman" w:eastAsia="Times New Roman" w:hAnsi="Times New Roman" w:cs="Times New Roman"/>
          <w:sz w:val="28"/>
          <w:szCs w:val="28"/>
          <w:lang w:eastAsia="lv-LV"/>
        </w:rPr>
        <w:t xml:space="preserve">šā </w:t>
      </w:r>
      <w:r w:rsidRPr="00D120D6">
        <w:rPr>
          <w:rFonts w:ascii="Times New Roman" w:eastAsia="Times New Roman" w:hAnsi="Times New Roman" w:cs="Times New Roman"/>
          <w:sz w:val="28"/>
          <w:szCs w:val="28"/>
          <w:lang w:eastAsia="lv-LV"/>
        </w:rPr>
        <w:t>fonda atlikuma palielinājumu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Izdevumus un zaudējumus, kas pārskata gada laikā radušies pēc ierobežotai lietošanai paredzētā fonda </w:t>
      </w:r>
      <w:r w:rsidR="00971567" w:rsidRPr="00D120D6">
        <w:rPr>
          <w:rFonts w:ascii="Times New Roman" w:eastAsia="Times New Roman" w:hAnsi="Times New Roman" w:cs="Times New Roman"/>
          <w:sz w:val="28"/>
          <w:szCs w:val="28"/>
          <w:lang w:eastAsia="lv-LV"/>
        </w:rPr>
        <w:t xml:space="preserve">līdzekļu </w:t>
      </w:r>
      <w:r w:rsidRPr="00D120D6">
        <w:rPr>
          <w:rFonts w:ascii="Times New Roman" w:eastAsia="Times New Roman" w:hAnsi="Times New Roman" w:cs="Times New Roman"/>
          <w:sz w:val="28"/>
          <w:szCs w:val="28"/>
          <w:lang w:eastAsia="lv-LV"/>
        </w:rPr>
        <w:t xml:space="preserve">izlietošanas vai šajā fondā turēto ilgtermiņa ieguldījumu vai apgrozāmo līdzekļu vērtības norakstīšanas, to pārdošanas vai likvidācijas, kā arī pēc saistību kārtošanas, iegrāmato kā </w:t>
      </w:r>
      <w:r w:rsidR="00971567" w:rsidRPr="00D120D6">
        <w:rPr>
          <w:rFonts w:ascii="Times New Roman" w:eastAsia="Times New Roman" w:hAnsi="Times New Roman" w:cs="Times New Roman"/>
          <w:sz w:val="28"/>
          <w:szCs w:val="28"/>
          <w:lang w:eastAsia="lv-LV"/>
        </w:rPr>
        <w:t xml:space="preserve">šā </w:t>
      </w:r>
      <w:r w:rsidRPr="00D120D6">
        <w:rPr>
          <w:rFonts w:ascii="Times New Roman" w:eastAsia="Times New Roman" w:hAnsi="Times New Roman" w:cs="Times New Roman"/>
          <w:sz w:val="28"/>
          <w:szCs w:val="28"/>
          <w:lang w:eastAsia="lv-LV"/>
        </w:rPr>
        <w:t>fonda atlikuma samazinājumu.</w:t>
      </w:r>
    </w:p>
    <w:p w14:paraId="358C7E7E"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69DD6B6E" w14:textId="2E5D84E8" w:rsidR="002A79AC" w:rsidRPr="00D120D6" w:rsidRDefault="002A79AC" w:rsidP="00F14C00">
      <w:pPr>
        <w:spacing w:after="0" w:line="240" w:lineRule="auto"/>
        <w:ind w:firstLine="720"/>
        <w:jc w:val="both"/>
        <w:rPr>
          <w:rFonts w:ascii="Times New Roman" w:eastAsia="Times New Roman" w:hAnsi="Times New Roman" w:cs="Times New Roman"/>
          <w:sz w:val="28"/>
          <w:szCs w:val="28"/>
          <w:lang w:eastAsia="lv-LV"/>
        </w:rPr>
      </w:pPr>
      <w:proofErr w:type="gramStart"/>
      <w:r w:rsidRPr="00D120D6">
        <w:rPr>
          <w:rFonts w:ascii="Times New Roman" w:eastAsia="Times New Roman" w:hAnsi="Times New Roman" w:cs="Times New Roman"/>
          <w:sz w:val="28"/>
          <w:szCs w:val="28"/>
          <w:lang w:eastAsia="lv-LV"/>
        </w:rPr>
        <w:t>27</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Posteņos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Rezerves fonds</w:t>
      </w:r>
      <w:r w:rsidR="009E57B6" w:rsidRPr="00D120D6">
        <w:rPr>
          <w:rFonts w:ascii="Times New Roman" w:eastAsia="Times New Roman" w:hAnsi="Times New Roman" w:cs="Times New Roman"/>
          <w:sz w:val="28"/>
          <w:szCs w:val="28"/>
          <w:lang w:eastAsia="lv-LV"/>
        </w:rPr>
        <w:t>"</w:t>
      </w:r>
      <w:proofErr w:type="gramEnd"/>
      <w:r w:rsidRPr="00D120D6">
        <w:rPr>
          <w:rFonts w:ascii="Times New Roman" w:eastAsia="Times New Roman" w:hAnsi="Times New Roman" w:cs="Times New Roman"/>
          <w:sz w:val="28"/>
          <w:szCs w:val="28"/>
          <w:lang w:eastAsia="lv-LV"/>
        </w:rPr>
        <w:t xml:space="preserve">,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Pamatfonds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un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Mērķfondi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attiecīgo fondu atlikumus pārskata gada beigās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Ar rezerves fonda atlikumu nesegto summu norāda bilances 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Rezerves fonds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kā negatīvu skaitli.</w:t>
      </w:r>
    </w:p>
    <w:p w14:paraId="6E6F5BFC"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128CA82" w14:textId="54C08741" w:rsidR="002A79AC" w:rsidRPr="00D120D6" w:rsidRDefault="00BE65C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28</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Nodokļi un valsts sociālās apdrošināšanas obligātās iemaksas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politiskās organizācijas (partijas) saistību kopsummu pret valsts budžetu un pašvaldību budžetiem par maksājamiem nodokļiem un nodevām, kā arī valsts sociālās apdrošināšanas obligātajām iemaksām.</w:t>
      </w:r>
    </w:p>
    <w:p w14:paraId="54EDAFB9"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D7B2586" w14:textId="7911B3AF" w:rsidR="003C5CFE" w:rsidRPr="00D120D6"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29</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Pārējie kreditori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politiskās organizācijas (partijas) saistības pret citām personām par saņemtajām precēm un sniegtajiem pakalpojumiem, kā arī saistības pret darbiniekiem par to kontos kredītiestādēs neieskaitītajām vai no politiskās organizācijas (partijas) kases neizmaksātajām algām, atlīdzībām vai citiem maksājumiem.</w:t>
      </w:r>
    </w:p>
    <w:p w14:paraId="385B4CF0" w14:textId="77777777" w:rsidR="00A83C69" w:rsidRPr="00D120D6" w:rsidRDefault="00A83C69" w:rsidP="005142FA">
      <w:pPr>
        <w:spacing w:after="0" w:line="240" w:lineRule="auto"/>
        <w:ind w:firstLine="720"/>
        <w:jc w:val="both"/>
        <w:rPr>
          <w:rFonts w:ascii="Times New Roman" w:eastAsia="Times New Roman" w:hAnsi="Times New Roman" w:cs="Times New Roman"/>
          <w:sz w:val="28"/>
          <w:szCs w:val="28"/>
          <w:lang w:eastAsia="lv-LV"/>
        </w:rPr>
      </w:pPr>
    </w:p>
    <w:p w14:paraId="21A36310" w14:textId="37273012" w:rsidR="003C5CFE"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t>III</w:t>
      </w:r>
      <w:r w:rsidR="00076B19" w:rsidRPr="00D120D6">
        <w:rPr>
          <w:rFonts w:ascii="Times New Roman" w:eastAsia="Times New Roman" w:hAnsi="Times New Roman" w:cs="Times New Roman"/>
          <w:b/>
          <w:bCs/>
          <w:sz w:val="28"/>
          <w:szCs w:val="28"/>
          <w:lang w:eastAsia="lv-LV"/>
        </w:rPr>
        <w:t>. </w:t>
      </w:r>
      <w:r w:rsidR="003C5CFE" w:rsidRPr="00D120D6">
        <w:rPr>
          <w:rFonts w:ascii="Times New Roman" w:eastAsia="Times New Roman" w:hAnsi="Times New Roman" w:cs="Times New Roman"/>
          <w:b/>
          <w:bCs/>
          <w:sz w:val="28"/>
          <w:szCs w:val="28"/>
          <w:lang w:eastAsia="lv-LV"/>
        </w:rPr>
        <w:t>Ieņēmumu un izdevumu pārskata sagatavošana</w:t>
      </w:r>
    </w:p>
    <w:p w14:paraId="141C286B" w14:textId="77777777" w:rsidR="00A83C69" w:rsidRPr="00D120D6" w:rsidRDefault="00A83C69" w:rsidP="005142FA">
      <w:pPr>
        <w:spacing w:after="0" w:line="240" w:lineRule="auto"/>
        <w:ind w:firstLine="720"/>
        <w:jc w:val="both"/>
        <w:rPr>
          <w:rFonts w:ascii="Times New Roman" w:eastAsia="Times New Roman" w:hAnsi="Times New Roman" w:cs="Times New Roman"/>
          <w:sz w:val="28"/>
          <w:szCs w:val="28"/>
          <w:lang w:eastAsia="lv-LV"/>
        </w:rPr>
      </w:pPr>
    </w:p>
    <w:p w14:paraId="17474EEA" w14:textId="61923337" w:rsidR="003C5CFE" w:rsidRPr="00D120D6"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30</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Ieņēmumu un izdevumu pārskats ir finanšu pārskats, kurā norāda politiskās organizācijas (partijas) ieņēmumus, izdevumus un to starpību pārskata </w:t>
      </w:r>
      <w:r w:rsidR="005055B2">
        <w:rPr>
          <w:rFonts w:ascii="Times New Roman" w:eastAsia="Times New Roman" w:hAnsi="Times New Roman" w:cs="Times New Roman"/>
          <w:sz w:val="28"/>
          <w:szCs w:val="28"/>
          <w:lang w:eastAsia="lv-LV"/>
        </w:rPr>
        <w:t>ga</w:t>
      </w:r>
      <w:r w:rsidRPr="00D120D6">
        <w:rPr>
          <w:rFonts w:ascii="Times New Roman" w:eastAsia="Times New Roman" w:hAnsi="Times New Roman" w:cs="Times New Roman"/>
          <w:sz w:val="28"/>
          <w:szCs w:val="28"/>
          <w:lang w:eastAsia="lv-LV"/>
        </w:rPr>
        <w:t>dā</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Ieņēmumu un izdevumu pārskatā ietver visus ieņēmumus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Šajā pārskatā ietver visus izdevumus (maksājumus), izņemot:</w:t>
      </w:r>
    </w:p>
    <w:p w14:paraId="25AB29C5" w14:textId="6D181A6B" w:rsidR="003C5CFE" w:rsidRPr="00D120D6"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30.1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kustamas un nekustamas mantas iegādes izdevumus</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maksājumus, kas saistīti ar pamatlīdzekļu iegādi, izveidošanu (būvniecību) vai sagatavošanu paredzētajai darbībai, datorprogrammu, citu nemateriālo ieguldījumu, kapitāla līdzdalības daļu, akciju un citu vērtspapīru, kā arī krājumu iegādi;</w:t>
      </w:r>
    </w:p>
    <w:p w14:paraId="326E3E56" w14:textId="50BA669E" w:rsidR="003C5CFE" w:rsidRPr="00D120D6"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30.2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avansa maksājumus;</w:t>
      </w:r>
    </w:p>
    <w:p w14:paraId="4A5A45EE" w14:textId="19FF9D08" w:rsidR="003C5CFE" w:rsidRPr="00D120D6" w:rsidRDefault="002B4A94"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30.3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ilgtermiņa un īstermiņa kreditoru parādu samaksu.</w:t>
      </w:r>
    </w:p>
    <w:p w14:paraId="04398964"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E587135" w14:textId="7E380961" w:rsidR="002B4A94" w:rsidRPr="00D120D6" w:rsidRDefault="002B4A94" w:rsidP="00F14C00">
      <w:pPr>
        <w:spacing w:after="0" w:line="240" w:lineRule="auto"/>
        <w:ind w:firstLine="720"/>
        <w:jc w:val="both"/>
        <w:rPr>
          <w:rFonts w:ascii="Times New Roman" w:eastAsia="Times New Roman" w:hAnsi="Times New Roman" w:cs="Times New Roman"/>
          <w:sz w:val="28"/>
          <w:szCs w:val="28"/>
          <w:lang w:eastAsia="lv-LV"/>
        </w:rPr>
      </w:pPr>
      <w:proofErr w:type="gramStart"/>
      <w:r w:rsidRPr="00D120D6">
        <w:rPr>
          <w:rFonts w:ascii="Times New Roman" w:eastAsia="Times New Roman" w:hAnsi="Times New Roman" w:cs="Times New Roman"/>
          <w:sz w:val="28"/>
          <w:szCs w:val="28"/>
          <w:lang w:eastAsia="lv-LV"/>
        </w:rPr>
        <w:t>31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Ieņēmumus</w:t>
      </w:r>
      <w:proofErr w:type="gramEnd"/>
      <w:r w:rsidRPr="00D120D6">
        <w:rPr>
          <w:rFonts w:ascii="Times New Roman" w:eastAsia="Times New Roman" w:hAnsi="Times New Roman" w:cs="Times New Roman"/>
          <w:sz w:val="28"/>
          <w:szCs w:val="28"/>
          <w:lang w:eastAsia="lv-LV"/>
        </w:rPr>
        <w:t xml:space="preserve"> un izdevumus ārvalsts valūtā ieņēmumu un izdevumu pārskatā norāda, pārrēķinātus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saskaņā ar grāmatvedībā izmantojamo ārvalstu valūtas kursu, kas ir spēkā šo ieņēmumu saņemšanas vai izdevumu veikšanas dienas sākumā.</w:t>
      </w:r>
    </w:p>
    <w:p w14:paraId="11FBDAB8"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6027DDE" w14:textId="46CCC766" w:rsidR="002B4A94" w:rsidRPr="00D120D6" w:rsidRDefault="002B4A94"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lastRenderedPageBreak/>
        <w:t>32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Biedru nauda un iestāšanās nauda</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pārskata gadā iekasēto (politiskās organizācijas (partijas) kasē vai bankas kontā iemaksāto) biedru naudu un iestāšanās naudu.</w:t>
      </w:r>
    </w:p>
    <w:p w14:paraId="28A369E4"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0222B2B" w14:textId="64D982A3" w:rsidR="002B4A94" w:rsidRPr="00D120D6" w:rsidRDefault="00943FC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Saņemtie dāvinājumi (ziedojumi)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pārskata gadā saņemtos finanšu līdzekļu dāvinājumus (ziedojumus), kustamas vai nekustamas mantas (mantiskus) dāvinājumus (ziedojumus), kā arī dāvinājuma (ziedojuma) veidā saņemtos pakalpojumus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Finanšu līdzekļu dāvinājumus (ziedojumus) novērtē, pamatojoties uz politiskās organizācijas (partijas) kasē vai bankas kontā iemaksāto un pieņemto naudas summu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Mantiskus dāvinājumus (ziedojumus) un </w:t>
      </w:r>
      <w:r w:rsidRPr="00D120D6">
        <w:rPr>
          <w:rFonts w:ascii="Times New Roman" w:eastAsia="Times New Roman" w:hAnsi="Times New Roman" w:cs="Times New Roman"/>
          <w:spacing w:val="-3"/>
          <w:sz w:val="28"/>
          <w:szCs w:val="28"/>
          <w:lang w:eastAsia="lv-LV"/>
        </w:rPr>
        <w:t>dāvinājuma (ziedojuma) veidā saņemtos pakalpojumus novērtē naudā, pamatojoties</w:t>
      </w:r>
      <w:r w:rsidRPr="00D120D6">
        <w:rPr>
          <w:rFonts w:ascii="Times New Roman" w:eastAsia="Times New Roman" w:hAnsi="Times New Roman" w:cs="Times New Roman"/>
          <w:sz w:val="28"/>
          <w:szCs w:val="28"/>
          <w:lang w:eastAsia="lv-LV"/>
        </w:rPr>
        <w:t xml:space="preserve"> uz dāvinājuma (ziedojuma) pieņemšanas dokumentos norādīto vērtību.</w:t>
      </w:r>
    </w:p>
    <w:p w14:paraId="59DED435"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47FC8F3" w14:textId="10443D6C" w:rsidR="00943FC8" w:rsidRPr="00D120D6" w:rsidRDefault="00A60C61"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Saņemtie mantojumi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pārskata gadā mantojuma veidā saņemto naudu, </w:t>
      </w:r>
      <w:r w:rsidR="001C6230" w:rsidRPr="00D120D6">
        <w:rPr>
          <w:rFonts w:ascii="Times New Roman" w:eastAsia="Times New Roman" w:hAnsi="Times New Roman" w:cs="Times New Roman"/>
          <w:sz w:val="28"/>
          <w:szCs w:val="28"/>
          <w:lang w:eastAsia="lv-LV"/>
        </w:rPr>
        <w:t xml:space="preserve">kustamo </w:t>
      </w:r>
      <w:r w:rsidRPr="00D120D6">
        <w:rPr>
          <w:rFonts w:ascii="Times New Roman" w:eastAsia="Times New Roman" w:hAnsi="Times New Roman" w:cs="Times New Roman"/>
          <w:sz w:val="28"/>
          <w:szCs w:val="28"/>
          <w:lang w:eastAsia="lv-LV"/>
        </w:rPr>
        <w:t xml:space="preserve">vai </w:t>
      </w:r>
      <w:r w:rsidR="001C6230" w:rsidRPr="00D120D6">
        <w:rPr>
          <w:rFonts w:ascii="Times New Roman" w:eastAsia="Times New Roman" w:hAnsi="Times New Roman" w:cs="Times New Roman"/>
          <w:sz w:val="28"/>
          <w:szCs w:val="28"/>
          <w:lang w:eastAsia="lv-LV"/>
        </w:rPr>
        <w:t xml:space="preserve">nekustamo </w:t>
      </w:r>
      <w:r w:rsidRPr="00D120D6">
        <w:rPr>
          <w:rFonts w:ascii="Times New Roman" w:eastAsia="Times New Roman" w:hAnsi="Times New Roman" w:cs="Times New Roman"/>
          <w:sz w:val="28"/>
          <w:szCs w:val="28"/>
          <w:lang w:eastAsia="lv-LV"/>
        </w:rPr>
        <w:t>mantu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Finanšu līdzekļu mantojumu novērtē, pamatojoties uz politiskās organizācijas (partijas) kasē vai bankas kontā iemaksāto naudas summu</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Mantoto kustamo vai nekustamo mantu novērtē naudā, pamatojoties uz mantojuma pieņemšanas dokumentos norādīto vērtību.</w:t>
      </w:r>
    </w:p>
    <w:p w14:paraId="454CE7FF"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26CF3AF" w14:textId="0390AE99" w:rsidR="00A60C61" w:rsidRPr="00D120D6" w:rsidRDefault="001D7A2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Ieņēmumi no saimnieciskās darbības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saņemtās dividendes no ieguldījumiem kapitālsabiedrībās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Šajā postenī norāda arī summu, kas aprēķināta no pārskata gadā saņemtajiem preču pārdošanas vai pakalpojumu sniegšanas ieņēmumiem</w:t>
      </w:r>
      <w:r w:rsidR="00D46DFE"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ja tādi ir</w:t>
      </w:r>
      <w:r w:rsidR="00D46DFE"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atskaitot tirdzniecības atlaides un citas piešķirtās atlaides un šos ieņēmumus samazinošas pircēju pretenziju summas</w:t>
      </w:r>
      <w:r w:rsidR="00D46DFE" w:rsidRPr="00D120D6">
        <w:rPr>
          <w:rFonts w:ascii="Times New Roman" w:eastAsia="Times New Roman" w:hAnsi="Times New Roman" w:cs="Times New Roman"/>
          <w:sz w:val="28"/>
          <w:szCs w:val="28"/>
          <w:lang w:eastAsia="lv-LV"/>
        </w:rPr>
        <w:t xml:space="preserve"> </w:t>
      </w:r>
      <w:proofErr w:type="gramStart"/>
      <w:r w:rsidR="00D46DFE" w:rsidRPr="00D120D6">
        <w:rPr>
          <w:rFonts w:ascii="Times New Roman" w:eastAsia="Times New Roman" w:hAnsi="Times New Roman" w:cs="Times New Roman"/>
          <w:sz w:val="28"/>
          <w:szCs w:val="28"/>
          <w:lang w:eastAsia="lv-LV"/>
        </w:rPr>
        <w:t>(</w:t>
      </w:r>
      <w:proofErr w:type="gramEnd"/>
      <w:r w:rsidRPr="00D120D6">
        <w:rPr>
          <w:rFonts w:ascii="Times New Roman" w:eastAsia="Times New Roman" w:hAnsi="Times New Roman" w:cs="Times New Roman"/>
          <w:sz w:val="28"/>
          <w:szCs w:val="28"/>
          <w:lang w:eastAsia="lv-LV"/>
        </w:rPr>
        <w:t>ja tādas ir</w:t>
      </w:r>
      <w:r w:rsidR="00D46DFE"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kā arī pievienotās vērtības nodokli un citus nodokļus, kas tieši saistīti ar pārdošanu, ja tie ir ieskaitīti minēto ieņēmumu kopsummā</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Šo ieņēmumu</w:t>
      </w:r>
      <w:r w:rsidRPr="00D120D6">
        <w:rPr>
          <w:rFonts w:ascii="Times New Roman" w:eastAsia="Times New Roman" w:hAnsi="Times New Roman" w:cs="Times New Roman"/>
          <w:spacing w:val="-2"/>
          <w:sz w:val="28"/>
          <w:szCs w:val="28"/>
          <w:lang w:eastAsia="lv-LV"/>
        </w:rPr>
        <w:t xml:space="preserve"> kopsummā ietver arī tos ieņēmumus, kas līdz bilances datumam vēl nav samaksāti.</w:t>
      </w:r>
    </w:p>
    <w:p w14:paraId="18CD5672"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87A0D09" w14:textId="6086D76E" w:rsidR="00ED09D8" w:rsidRPr="00D120D6" w:rsidRDefault="00ED09D8" w:rsidP="00F14C00">
      <w:pPr>
        <w:spacing w:after="0" w:line="240" w:lineRule="auto"/>
        <w:ind w:firstLine="720"/>
        <w:jc w:val="both"/>
        <w:rPr>
          <w:rFonts w:ascii="Times New Roman" w:hAnsi="Times New Roman" w:cs="Times New Roman"/>
          <w:sz w:val="28"/>
          <w:szCs w:val="28"/>
        </w:rPr>
      </w:pPr>
      <w:r w:rsidRPr="00D120D6">
        <w:rPr>
          <w:rFonts w:ascii="Times New Roman" w:hAnsi="Times New Roman" w:cs="Times New Roman"/>
          <w:sz w:val="28"/>
          <w:szCs w:val="28"/>
        </w:rPr>
        <w:t>36</w:t>
      </w:r>
      <w:r w:rsidR="00076B19" w:rsidRPr="00D120D6">
        <w:rPr>
          <w:rFonts w:ascii="Times New Roman" w:hAnsi="Times New Roman" w:cs="Times New Roman"/>
          <w:sz w:val="28"/>
          <w:szCs w:val="28"/>
        </w:rPr>
        <w:t>. </w:t>
      </w:r>
      <w:r w:rsidRPr="00D120D6">
        <w:rPr>
          <w:rFonts w:ascii="Times New Roman" w:hAnsi="Times New Roman" w:cs="Times New Roman"/>
          <w:sz w:val="28"/>
          <w:szCs w:val="28"/>
        </w:rPr>
        <w:t xml:space="preserve">Postenī </w:t>
      </w:r>
      <w:r w:rsidR="009E57B6" w:rsidRPr="00D120D6">
        <w:rPr>
          <w:rFonts w:ascii="Times New Roman" w:hAnsi="Times New Roman" w:cs="Times New Roman"/>
          <w:sz w:val="28"/>
          <w:szCs w:val="28"/>
        </w:rPr>
        <w:t>"</w:t>
      </w:r>
      <w:r w:rsidRPr="00D120D6">
        <w:rPr>
          <w:rFonts w:ascii="Times New Roman" w:hAnsi="Times New Roman" w:cs="Times New Roman"/>
          <w:sz w:val="28"/>
          <w:szCs w:val="28"/>
        </w:rPr>
        <w:t>Valsts budžeta finansējums</w:t>
      </w:r>
      <w:r w:rsidR="009E57B6" w:rsidRPr="00D120D6">
        <w:rPr>
          <w:rFonts w:ascii="Times New Roman" w:hAnsi="Times New Roman" w:cs="Times New Roman"/>
          <w:sz w:val="28"/>
          <w:szCs w:val="28"/>
        </w:rPr>
        <w:t>"</w:t>
      </w:r>
      <w:r w:rsidRPr="00D120D6">
        <w:rPr>
          <w:rFonts w:ascii="Times New Roman" w:hAnsi="Times New Roman" w:cs="Times New Roman"/>
          <w:sz w:val="28"/>
          <w:szCs w:val="28"/>
        </w:rPr>
        <w:t xml:space="preserve"> norāda pārskata gadā saņemto valsts budžeta finansējumu.</w:t>
      </w:r>
    </w:p>
    <w:p w14:paraId="1D52DFE6" w14:textId="77777777" w:rsidR="00F76260" w:rsidRPr="00D120D6" w:rsidRDefault="00F76260" w:rsidP="00F14C00">
      <w:pPr>
        <w:spacing w:after="0" w:line="240" w:lineRule="auto"/>
        <w:ind w:firstLine="720"/>
        <w:jc w:val="both"/>
        <w:rPr>
          <w:rFonts w:ascii="Times New Roman" w:hAnsi="Times New Roman" w:cs="Times New Roman"/>
          <w:sz w:val="28"/>
          <w:szCs w:val="28"/>
        </w:rPr>
      </w:pPr>
    </w:p>
    <w:p w14:paraId="0F6434ED" w14:textId="130A8C1C" w:rsidR="00ED09D8" w:rsidRPr="00D120D6" w:rsidRDefault="00ED09D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37</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Citi ieņēmumi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naudas ieņēmumus no saņemtās </w:t>
      </w:r>
      <w:r w:rsidRPr="00D120D6">
        <w:rPr>
          <w:rFonts w:ascii="Times New Roman" w:eastAsia="Times New Roman" w:hAnsi="Times New Roman" w:cs="Times New Roman"/>
          <w:spacing w:val="-2"/>
          <w:sz w:val="28"/>
          <w:szCs w:val="28"/>
          <w:lang w:eastAsia="lv-LV"/>
        </w:rPr>
        <w:t>apdrošināšanas atlīdzības, kompensācijas, pamatlīdzekļu, citu ilgtermiņa ieguldījumu</w:t>
      </w:r>
      <w:r w:rsidRPr="00D120D6">
        <w:rPr>
          <w:rFonts w:ascii="Times New Roman" w:eastAsia="Times New Roman" w:hAnsi="Times New Roman" w:cs="Times New Roman"/>
          <w:sz w:val="28"/>
          <w:szCs w:val="28"/>
          <w:lang w:eastAsia="lv-LV"/>
        </w:rPr>
        <w:t xml:space="preserve"> vai apgrozāmo līdzekļu pārdošanas un citus naudas ienākumus no finansēšanas avotiem, kas nav aizliegti normatīvajos aktos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Šajā postenī norāda arī ārvalsts valūtā maksājamo debitoru parādu atlikumu un pēc ārvalsts valūtas atlikumu pārrēķināšanas iegūto pozitīvo starpību, kā arī pēc ārvalsts valūtā maksājamo kreditoru parādu atlikumu pārrēķināšanas iegūto negatīvo starpību.</w:t>
      </w:r>
    </w:p>
    <w:p w14:paraId="124F2EAF"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2BEA71A" w14:textId="2551606D" w:rsidR="00ED09D8" w:rsidRPr="00D120D6"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38</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Izdevumi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kopsummā, bet ar arābu cipariem apzīmētajos posteņos pa atsevišķiem izdevumu veidiem norāda politiskās organizācijas </w:t>
      </w:r>
      <w:r w:rsidRPr="00D120D6">
        <w:rPr>
          <w:rFonts w:ascii="Times New Roman" w:eastAsia="Times New Roman" w:hAnsi="Times New Roman" w:cs="Times New Roman"/>
          <w:spacing w:val="-2"/>
          <w:sz w:val="28"/>
          <w:szCs w:val="28"/>
          <w:lang w:eastAsia="lv-LV"/>
        </w:rPr>
        <w:t>(partijas) izdevumus pārskata gadā</w:t>
      </w:r>
      <w:r w:rsidR="00076B19" w:rsidRPr="00D120D6">
        <w:rPr>
          <w:rFonts w:ascii="Times New Roman" w:eastAsia="Times New Roman" w:hAnsi="Times New Roman" w:cs="Times New Roman"/>
          <w:spacing w:val="-2"/>
          <w:sz w:val="28"/>
          <w:szCs w:val="28"/>
          <w:lang w:eastAsia="lv-LV"/>
        </w:rPr>
        <w:t xml:space="preserve">. </w:t>
      </w:r>
      <w:r w:rsidRPr="00D120D6">
        <w:rPr>
          <w:rFonts w:ascii="Times New Roman" w:eastAsia="Times New Roman" w:hAnsi="Times New Roman" w:cs="Times New Roman"/>
          <w:spacing w:val="-2"/>
          <w:sz w:val="28"/>
          <w:szCs w:val="28"/>
          <w:lang w:eastAsia="lv-LV"/>
        </w:rPr>
        <w:t>Izdevumu posteņos ietver arī tādus izdevumus,</w:t>
      </w:r>
      <w:r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pacing w:val="-2"/>
          <w:sz w:val="28"/>
          <w:szCs w:val="28"/>
          <w:lang w:eastAsia="lv-LV"/>
        </w:rPr>
        <w:t>kas līdz bilances datumam vēl nav samaksāti</w:t>
      </w:r>
      <w:r w:rsidR="00076B19" w:rsidRPr="00D120D6">
        <w:rPr>
          <w:rFonts w:ascii="Times New Roman" w:eastAsia="Times New Roman" w:hAnsi="Times New Roman" w:cs="Times New Roman"/>
          <w:spacing w:val="-2"/>
          <w:sz w:val="28"/>
          <w:szCs w:val="28"/>
          <w:lang w:eastAsia="lv-LV"/>
        </w:rPr>
        <w:t xml:space="preserve">. </w:t>
      </w:r>
      <w:r w:rsidRPr="00D120D6">
        <w:rPr>
          <w:rFonts w:ascii="Times New Roman" w:eastAsia="Times New Roman" w:hAnsi="Times New Roman" w:cs="Times New Roman"/>
          <w:spacing w:val="-2"/>
          <w:sz w:val="28"/>
          <w:szCs w:val="28"/>
          <w:lang w:eastAsia="lv-LV"/>
        </w:rPr>
        <w:t>Maksājumus, kas veikti, iegādājoties kustamu un nekustamu mantu, iekļauj izdevumos saskaņā ar izlietojumu</w:t>
      </w:r>
      <w:r w:rsidRPr="00D120D6">
        <w:rPr>
          <w:rFonts w:ascii="Times New Roman" w:eastAsia="Times New Roman" w:hAnsi="Times New Roman" w:cs="Times New Roman"/>
          <w:sz w:val="28"/>
          <w:szCs w:val="28"/>
          <w:lang w:eastAsia="lv-LV"/>
        </w:rPr>
        <w:t xml:space="preserve"> (krājumi) </w:t>
      </w:r>
      <w:r w:rsidRPr="00D120D6">
        <w:rPr>
          <w:rFonts w:ascii="Times New Roman" w:eastAsia="Times New Roman" w:hAnsi="Times New Roman" w:cs="Times New Roman"/>
          <w:sz w:val="28"/>
          <w:szCs w:val="28"/>
          <w:lang w:eastAsia="lv-LV"/>
        </w:rPr>
        <w:lastRenderedPageBreak/>
        <w:t>vai aprēķināto nolietojumu un vērtības samazinājumu (pamatlīdzekļi un nemateriālie ieguldījumi).</w:t>
      </w:r>
    </w:p>
    <w:p w14:paraId="671D3469"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6670812D" w14:textId="3DECF97C" w:rsidR="00307356" w:rsidRPr="00D120D6"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39</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Darba algas un citi maksājumi fiziskām personām</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w:t>
      </w:r>
    </w:p>
    <w:p w14:paraId="051894CF" w14:textId="775429D8" w:rsidR="00307356" w:rsidRPr="00D120D6"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39.1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pārskata gadā aprēķināto darba algu, atlīdzību vai citu darba samaksai pielīdzināmu maksājumu summas pirms nodokļu vai citu likumos paredzētu maksājumu atskaitīšanas (turpmāk</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bruto summas);</w:t>
      </w:r>
    </w:p>
    <w:p w14:paraId="1B118D89" w14:textId="72D63D60" w:rsidR="00307356" w:rsidRPr="00D120D6"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39.2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pārskata gadā aprēķinātās valsts sociālās apdrošināšanas obligāto iemaksu summas, aprēķinātos likumā paredzētos maksājumus darbiniekiem darbnespējas gadījumos bruto summās, naudas iemaksas privātajos pensiju fondos un citus ar darbinieku sociālo apdrošināšanu saistītus naudas maksājumus;</w:t>
      </w:r>
    </w:p>
    <w:p w14:paraId="0B6F8D6D" w14:textId="1FFD7A19" w:rsidR="00307356" w:rsidRPr="00D120D6"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39.3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citus maksājumus fiziskām personām, kuri nav veikti saistībā ar labdarības pasākumu organizēšanu un dāvinājumiem (ziedojumiem).</w:t>
      </w:r>
    </w:p>
    <w:p w14:paraId="51913B1B"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B95509A" w14:textId="5A41CC0D" w:rsidR="00D83C3C" w:rsidRPr="00D120D6" w:rsidRDefault="00D83C3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40</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Izdevumi saistībā ar iespieddarbiem</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izdevumus, kas radušies, izdodot laikrakstus, žurnālus, biļetenus, grāmatas un citus iespieddarbus.</w:t>
      </w:r>
    </w:p>
    <w:p w14:paraId="3A41FCF6" w14:textId="77777777" w:rsidR="005F6495" w:rsidRPr="00D120D6" w:rsidRDefault="005F6495" w:rsidP="00F14C00">
      <w:pPr>
        <w:spacing w:after="0" w:line="240" w:lineRule="auto"/>
        <w:ind w:firstLine="720"/>
        <w:jc w:val="both"/>
        <w:rPr>
          <w:rFonts w:ascii="Times New Roman" w:eastAsia="Times New Roman" w:hAnsi="Times New Roman" w:cs="Times New Roman"/>
          <w:sz w:val="28"/>
          <w:szCs w:val="28"/>
          <w:lang w:eastAsia="lv-LV"/>
        </w:rPr>
      </w:pPr>
    </w:p>
    <w:p w14:paraId="10923B1E" w14:textId="7AB21EAB" w:rsidR="00D83C3C" w:rsidRPr="00D120D6" w:rsidRDefault="00D83C3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Materiālu izdevumi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pārskata gadā patērētos pirktos, dāvinājumā (ziedojumā), mantojumā vai citā veidā saņemtos materiālus, preces un citus krājumus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Tos novērtē, pamatojoties uz naudas summu, kas par tiem samaksāta, bet dāvinājumā (ziedojumā), mantojumā vai citā veidā saņemtos</w:t>
      </w:r>
      <w:r w:rsidRPr="00D120D6">
        <w:rPr>
          <w:rFonts w:ascii="Times New Roman" w:eastAsia="Times New Roman" w:hAnsi="Times New Roman" w:cs="Times New Roman"/>
          <w:spacing w:val="-2"/>
          <w:sz w:val="28"/>
          <w:szCs w:val="28"/>
          <w:lang w:eastAsia="lv-LV"/>
        </w:rPr>
        <w:t xml:space="preserve"> krājumus novērtē, pamatojoties uz summu, kas iegrāmatota ieņēmumos</w:t>
      </w:r>
      <w:r w:rsidR="00076B19" w:rsidRPr="00D120D6">
        <w:rPr>
          <w:rFonts w:ascii="Times New Roman" w:eastAsia="Times New Roman" w:hAnsi="Times New Roman" w:cs="Times New Roman"/>
          <w:spacing w:val="-2"/>
          <w:sz w:val="28"/>
          <w:szCs w:val="28"/>
          <w:lang w:eastAsia="lv-LV"/>
        </w:rPr>
        <w:t xml:space="preserve">. </w:t>
      </w:r>
      <w:r w:rsidRPr="00D120D6">
        <w:rPr>
          <w:rFonts w:ascii="Times New Roman" w:eastAsia="Times New Roman" w:hAnsi="Times New Roman" w:cs="Times New Roman"/>
          <w:spacing w:val="-2"/>
          <w:sz w:val="28"/>
          <w:szCs w:val="28"/>
          <w:lang w:eastAsia="lv-LV"/>
        </w:rPr>
        <w:t>Izņēmuma</w:t>
      </w:r>
      <w:r w:rsidRPr="00D120D6">
        <w:rPr>
          <w:rFonts w:ascii="Times New Roman" w:eastAsia="Times New Roman" w:hAnsi="Times New Roman" w:cs="Times New Roman"/>
          <w:sz w:val="28"/>
          <w:szCs w:val="28"/>
          <w:lang w:eastAsia="lv-LV"/>
        </w:rPr>
        <w:t xml:space="preserve"> gadījumā, ja attiecīgo veidu krājumu atlikumi iepriekšējos gados novērtēti zemāk par sākotnēji iegrāmatoto vērtību, tos novērtē, pamatojoties uz pārskata gada sākumā grāmatvedības uzskaitē esošo novērtējumu.</w:t>
      </w:r>
    </w:p>
    <w:p w14:paraId="54F2A7E4"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7C1FC64B" w14:textId="1E4F7159" w:rsidR="00D83C3C" w:rsidRPr="00D120D6" w:rsidRDefault="00D83C3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Pamatlīdzekļu un nemateriālo ieguldījumu nolietojums un norakstīšana</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pārskata gadā aprēķināto politiskās organizācijas (partijas) īpašumā esošo pamatlīdzekļu nolietojuma summu, kā arī nemateriālo ieguldījumu vērtības samazinājuma summu.</w:t>
      </w:r>
    </w:p>
    <w:p w14:paraId="6A071DBC"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E0CA41E" w14:textId="68BC141C" w:rsidR="00D83C3C" w:rsidRPr="00D120D6" w:rsidRDefault="00E96A70"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Citi izdevumi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w:t>
      </w:r>
    </w:p>
    <w:p w14:paraId="3600DF2D" w14:textId="125C5988" w:rsidR="00E96A70" w:rsidRPr="00D120D6" w:rsidRDefault="00E96A70"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43.1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īpašuma apdrošināšanas maksājumus un izdevumus vai zaudējumus, kas radušies pēc pamatlīdzekļu un citu ilgtermiņa ieguldījumu pārdošanas vai likvidācijas;</w:t>
      </w:r>
    </w:p>
    <w:p w14:paraId="5A7E97BD" w14:textId="5D8D1E58" w:rsidR="00E96A70" w:rsidRPr="00D120D6" w:rsidRDefault="00E96A70"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43.2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ārvalsts valūtā maksājamo debitoru parādu atlikumu un pēc ārvalsts valūtas atlikumu pārrēķināšanas iegūto negatīvo starpību, kā arī pēc ārvalsts valūtā maksājamo kreditoru parādu atlikumu pārrēķināšanas iegūto pozitīvo starpību</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Izņēmuma gadījumā, ja attiecīgo vērtspapīru atlikumi pārskata gada beigās novērtēti zemāk par sākotnēji iegrāmatoto vērtību, šajā postenī norāda izdevumos norakstīto starpību;</w:t>
      </w:r>
    </w:p>
    <w:p w14:paraId="4590180F" w14:textId="558DAE02" w:rsidR="00E96A70" w:rsidRPr="00D120D6" w:rsidRDefault="00BA4BC3"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43.3</w:t>
      </w:r>
      <w:r w:rsidR="00076B19" w:rsidRPr="00D120D6">
        <w:rPr>
          <w:rFonts w:ascii="Times New Roman" w:eastAsia="Times New Roman" w:hAnsi="Times New Roman" w:cs="Times New Roman"/>
          <w:sz w:val="28"/>
          <w:szCs w:val="28"/>
          <w:lang w:eastAsia="lv-LV"/>
        </w:rPr>
        <w:t>. </w:t>
      </w:r>
      <w:bookmarkStart w:id="2" w:name="_Hlk79052439"/>
      <w:r w:rsidRPr="00D120D6">
        <w:rPr>
          <w:rFonts w:ascii="Times New Roman" w:eastAsia="Times New Roman" w:hAnsi="Times New Roman" w:cs="Times New Roman"/>
          <w:sz w:val="28"/>
          <w:szCs w:val="28"/>
          <w:lang w:eastAsia="lv-LV"/>
        </w:rPr>
        <w:t>citus izdevumus, tai skaitā izdevumus par kancelejas precēm, juridiskajiem pakalpojumiem</w:t>
      </w:r>
      <w:r w:rsidR="003D5989" w:rsidRPr="00D120D6">
        <w:rPr>
          <w:rFonts w:ascii="Times New Roman" w:eastAsia="Times New Roman" w:hAnsi="Times New Roman" w:cs="Times New Roman"/>
          <w:sz w:val="28"/>
          <w:szCs w:val="28"/>
          <w:lang w:eastAsia="lv-LV"/>
        </w:rPr>
        <w:t xml:space="preserve"> un </w:t>
      </w:r>
      <w:r w:rsidRPr="00D120D6">
        <w:rPr>
          <w:rFonts w:ascii="Times New Roman" w:eastAsia="Times New Roman" w:hAnsi="Times New Roman" w:cs="Times New Roman"/>
          <w:sz w:val="28"/>
          <w:szCs w:val="28"/>
          <w:lang w:eastAsia="lv-LV"/>
        </w:rPr>
        <w:t>pretlikumīgi saņemtajiem atmaksājamiem ziedojumiem, soda naudas un citus maksājumus.</w:t>
      </w:r>
      <w:bookmarkEnd w:id="2"/>
    </w:p>
    <w:p w14:paraId="43F7CE97"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4BD5A37" w14:textId="0BFA86BE" w:rsidR="00BA4BC3" w:rsidRPr="00D120D6" w:rsidRDefault="00BA4BC3"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Ieņēmumu un izdevumu pārskata nodokļu posteņos sadalījumā pa nodokļu veidiem norāda pārskata gadā aprēķinātās nodokļu maksājumu summas.</w:t>
      </w:r>
    </w:p>
    <w:p w14:paraId="3F3A9DE9"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6C8DABF" w14:textId="6B4F9CE7" w:rsidR="00BA4BC3" w:rsidRPr="00D120D6" w:rsidRDefault="00D356EA"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Ieņēmumu un izdevumu starpība</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pārskata gada ieņēmumu pārsniegumu pār izdevumiem kā pozitīvu skaitli vai izdevumu pārsniegumu pār ieņēmumiem</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kā negatīvu skaitli.</w:t>
      </w:r>
    </w:p>
    <w:p w14:paraId="227CA8D5"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D9992EA" w14:textId="68434672" w:rsidR="00D356EA"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t>IV</w:t>
      </w:r>
      <w:r w:rsidR="00076B19" w:rsidRPr="00D120D6">
        <w:rPr>
          <w:rFonts w:ascii="Times New Roman" w:eastAsia="Times New Roman" w:hAnsi="Times New Roman" w:cs="Times New Roman"/>
          <w:b/>
          <w:bCs/>
          <w:sz w:val="28"/>
          <w:szCs w:val="28"/>
          <w:lang w:eastAsia="lv-LV"/>
        </w:rPr>
        <w:t>. </w:t>
      </w:r>
      <w:r w:rsidR="00706734" w:rsidRPr="00D120D6">
        <w:rPr>
          <w:rFonts w:ascii="Times New Roman" w:eastAsia="Times New Roman" w:hAnsi="Times New Roman" w:cs="Times New Roman"/>
          <w:b/>
          <w:bCs/>
          <w:sz w:val="28"/>
          <w:szCs w:val="28"/>
          <w:lang w:eastAsia="lv-LV"/>
        </w:rPr>
        <w:t>Naudas plūsmas pārskata sagatavošana</w:t>
      </w:r>
    </w:p>
    <w:p w14:paraId="57A5DD3E"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1125833F" w14:textId="77F27F6B" w:rsidR="00706734" w:rsidRPr="00D120D6" w:rsidRDefault="0087088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46</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Naudas plūsmas pārskats ir finanšu pārskats, kurā norāda politiskās organizācijas (partijas) naudas ieņēmumus, izdevumus un atlikumus pārskata gadā.</w:t>
      </w:r>
    </w:p>
    <w:p w14:paraId="6728B4B1"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FA8DBF8" w14:textId="2D0F1D50" w:rsidR="00870888" w:rsidRPr="00D120D6" w:rsidRDefault="0087088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47</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Naudas ieņēmumus un izdevumus ārvalsts valūtā naudas plūsmas pārskatā norāda, pārrēķinātus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saskaņā ar grāmatvedībā izmantojamo ārvalstu valūtas kursu, kas ir spēkā šo ieņēmumu saņemšanas vai izdevumu veikšanas dienas sākumā.</w:t>
      </w:r>
    </w:p>
    <w:p w14:paraId="2C0B81A0"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078AA5F" w14:textId="37E46034" w:rsidR="00870888" w:rsidRPr="00D120D6" w:rsidRDefault="00870888"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48</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Naudas maksājumi saistībā ar kustamas un nekustamas mantas iegādi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naudas maksājumus, kas saistīti ar pamatlīdzekļu iegādi, </w:t>
      </w:r>
      <w:r w:rsidRPr="00D120D6">
        <w:rPr>
          <w:rFonts w:ascii="Times New Roman" w:eastAsia="Times New Roman" w:hAnsi="Times New Roman" w:cs="Times New Roman"/>
          <w:spacing w:val="-2"/>
          <w:sz w:val="28"/>
          <w:szCs w:val="28"/>
          <w:lang w:eastAsia="lv-LV"/>
        </w:rPr>
        <w:t>izveidošanu (būvniecību) vai sagatavošanu paredzētajai darbībai, datorprogrammu,</w:t>
      </w:r>
      <w:r w:rsidRPr="00D120D6">
        <w:rPr>
          <w:rFonts w:ascii="Times New Roman" w:eastAsia="Times New Roman" w:hAnsi="Times New Roman" w:cs="Times New Roman"/>
          <w:sz w:val="28"/>
          <w:szCs w:val="28"/>
          <w:lang w:eastAsia="lv-LV"/>
        </w:rPr>
        <w:t xml:space="preserve"> citu nemateriālo ieguldījumu, kapitāla līdzdalības daļu, akciju un citu vērtspapīru, kā arī krājumu iegādi.</w:t>
      </w:r>
    </w:p>
    <w:p w14:paraId="402CD0C9"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252736F" w14:textId="4F4B7212" w:rsidR="005C41F7" w:rsidRPr="00D120D6" w:rsidRDefault="005C41F7"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49</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Darba algas un citi naudas maksājumi fiziskām personām</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neietver naudas maksājumus fiziskām personām labdarības pasākumos, izmaksājot pabalstus un veicot dāvinājumus (ziedojumus).</w:t>
      </w:r>
    </w:p>
    <w:p w14:paraId="00231696"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D2620E1" w14:textId="1C640BCF" w:rsidR="00870888" w:rsidRPr="00D120D6" w:rsidRDefault="005C41F7"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50</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Naudas izdevumi saistībā ar iespieddarbiem</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naudas izdevumus, kas radušies, publicējot laikrakstus, žurnālus, biļetenus, grāmatas un citus iespiedtehnikā sagatavotus izdevumus.</w:t>
      </w:r>
    </w:p>
    <w:p w14:paraId="1AC82DE9"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C96012A" w14:textId="4525D3EC" w:rsidR="00B479E1" w:rsidRPr="00D120D6" w:rsidRDefault="00B479E1"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Citi naudas izdevumi</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norāda naudas izdevumus, kas saistīti ar ilgtermiņa un īstermiņa kreditoru parādu samaksu (arī valsts vai pašvaldību budžetam par nodokļiem), avansa maksājumus un citus naudas izdevumus.</w:t>
      </w:r>
    </w:p>
    <w:p w14:paraId="71B7609A"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301E491" w14:textId="49D16D7C" w:rsidR="00B479E1" w:rsidRPr="00D120D6" w:rsidRDefault="00B479E1"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Ja pārskata gada beigās ir naudas atlikums ārvalsts valūtā, to pārrēķina </w:t>
      </w:r>
      <w:r w:rsidRPr="00D120D6">
        <w:rPr>
          <w:rFonts w:ascii="Times New Roman" w:eastAsia="Times New Roman" w:hAnsi="Times New Roman" w:cs="Times New Roman"/>
          <w:i/>
          <w:iCs/>
          <w:sz w:val="28"/>
          <w:szCs w:val="28"/>
          <w:lang w:eastAsia="lv-LV"/>
        </w:rPr>
        <w:t>euro</w:t>
      </w:r>
      <w:r w:rsidRPr="00D120D6">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w:t>
      </w:r>
      <w:r w:rsidR="00076B19" w:rsidRPr="00D120D6">
        <w:rPr>
          <w:rFonts w:ascii="Times New Roman" w:eastAsia="Times New Roman" w:hAnsi="Times New Roman" w:cs="Times New Roman"/>
          <w:sz w:val="28"/>
          <w:szCs w:val="28"/>
          <w:lang w:eastAsia="lv-LV"/>
        </w:rPr>
        <w:t xml:space="preserve">. </w:t>
      </w:r>
      <w:r w:rsidRPr="00D120D6">
        <w:rPr>
          <w:rFonts w:ascii="Times New Roman" w:eastAsia="Times New Roman" w:hAnsi="Times New Roman" w:cs="Times New Roman"/>
          <w:sz w:val="28"/>
          <w:szCs w:val="28"/>
          <w:lang w:eastAsia="lv-LV"/>
        </w:rPr>
        <w:t xml:space="preserve">Pēc ārvalsts valūtas atlikumu pārrēķināšanas iegūto starpību norāda postenī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Ārvalstu valūtu kursu svārstību rezultāts</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w:t>
      </w:r>
    </w:p>
    <w:p w14:paraId="1AAA4274"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173BFC42" w14:textId="77777777" w:rsidR="003D5989" w:rsidRPr="00D120D6" w:rsidRDefault="003D5989">
      <w:pP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br w:type="page"/>
      </w:r>
    </w:p>
    <w:p w14:paraId="10C42353" w14:textId="0262166D" w:rsidR="00B479E1"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lastRenderedPageBreak/>
        <w:t>V</w:t>
      </w:r>
      <w:r w:rsidR="00076B19" w:rsidRPr="00D120D6">
        <w:rPr>
          <w:rFonts w:ascii="Times New Roman" w:eastAsia="Times New Roman" w:hAnsi="Times New Roman" w:cs="Times New Roman"/>
          <w:b/>
          <w:bCs/>
          <w:sz w:val="28"/>
          <w:szCs w:val="28"/>
          <w:lang w:eastAsia="lv-LV"/>
        </w:rPr>
        <w:t>. </w:t>
      </w:r>
      <w:r w:rsidR="00B479E1" w:rsidRPr="00D120D6">
        <w:rPr>
          <w:rFonts w:ascii="Times New Roman" w:eastAsia="Times New Roman" w:hAnsi="Times New Roman" w:cs="Times New Roman"/>
          <w:b/>
          <w:bCs/>
          <w:sz w:val="28"/>
          <w:szCs w:val="28"/>
          <w:lang w:eastAsia="lv-LV"/>
        </w:rPr>
        <w:t>Ziņojums</w:t>
      </w:r>
    </w:p>
    <w:p w14:paraId="4F8BF00F"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46853F2C" w14:textId="0803080D" w:rsidR="00B479E1" w:rsidRPr="00D120D6"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Ziņojumā norāda vispārīgu informāciju par politisko organizāciju (partiju) un sniedz skaidrojumus par noteiktiem bilances, ieņēmumu un izdevumu pārskata posteņiem un saimnieciskajiem darījumiem, kā arī sniedz citu informāciju, kuras saturu un apjomu nosaka politiskās organizācijas pārvaldes institūcija (valde).</w:t>
      </w:r>
    </w:p>
    <w:p w14:paraId="00D55F05"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4AAE2BD" w14:textId="775893E4" w:rsidR="00715B5C" w:rsidRPr="00D120D6"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Vispārīgajā informācijā par politisko organizāciju (partiju) ietveramas šādas ziņas:</w:t>
      </w:r>
    </w:p>
    <w:p w14:paraId="7AC92EAB" w14:textId="1C2E995E" w:rsidR="00715B5C" w:rsidRPr="00D120D6"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54.1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nosaukums un juridiskā adrese;</w:t>
      </w:r>
    </w:p>
    <w:p w14:paraId="131062CD" w14:textId="42BE65F8" w:rsidR="00715B5C" w:rsidRPr="00D120D6"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54.2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reģistrācijas numurs un datums;</w:t>
      </w:r>
    </w:p>
    <w:p w14:paraId="76AB1A53" w14:textId="1D5AA520" w:rsidR="00715B5C" w:rsidRPr="00D120D6"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pacing w:val="-2"/>
          <w:sz w:val="28"/>
          <w:szCs w:val="28"/>
          <w:lang w:eastAsia="lv-LV"/>
        </w:rPr>
        <w:t>54.3</w:t>
      </w:r>
      <w:r w:rsidR="00076B19" w:rsidRPr="00D120D6">
        <w:rPr>
          <w:rFonts w:ascii="Times New Roman" w:eastAsia="Times New Roman" w:hAnsi="Times New Roman" w:cs="Times New Roman"/>
          <w:spacing w:val="-2"/>
          <w:sz w:val="28"/>
          <w:szCs w:val="28"/>
          <w:lang w:eastAsia="lv-LV"/>
        </w:rPr>
        <w:t>. </w:t>
      </w:r>
      <w:r w:rsidRPr="00D120D6">
        <w:rPr>
          <w:rFonts w:ascii="Times New Roman" w:eastAsia="Times New Roman" w:hAnsi="Times New Roman" w:cs="Times New Roman"/>
          <w:spacing w:val="-2"/>
          <w:sz w:val="28"/>
          <w:szCs w:val="28"/>
          <w:lang w:eastAsia="lv-LV"/>
        </w:rPr>
        <w:t>ziņas par politiskās organizācijas (partijas) pārvaldes institūciju (valdi):</w:t>
      </w:r>
      <w:r w:rsidRPr="00D120D6">
        <w:rPr>
          <w:rFonts w:ascii="Times New Roman" w:eastAsia="Times New Roman" w:hAnsi="Times New Roman" w:cs="Times New Roman"/>
          <w:sz w:val="28"/>
          <w:szCs w:val="28"/>
          <w:lang w:eastAsia="lv-LV"/>
        </w:rPr>
        <w:t xml:space="preserve"> valdes locekļu vārds un uzvārds, kā arī amatā stāšanās datums.</w:t>
      </w:r>
    </w:p>
    <w:p w14:paraId="1D1DE9C6" w14:textId="77777777" w:rsidR="00F76260" w:rsidRPr="00D120D6"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F9E2214" w14:textId="397D81C9" w:rsidR="00715B5C" w:rsidRPr="00D120D6" w:rsidRDefault="00127127" w:rsidP="00F14C00">
      <w:pPr>
        <w:spacing w:after="0" w:line="240" w:lineRule="auto"/>
        <w:ind w:firstLine="720"/>
        <w:jc w:val="both"/>
        <w:rPr>
          <w:rFonts w:ascii="Times New Roman" w:eastAsia="Times New Roman" w:hAnsi="Times New Roman" w:cs="Times New Roman"/>
          <w:sz w:val="28"/>
          <w:szCs w:val="28"/>
          <w:lang w:eastAsia="lv-LV"/>
        </w:rPr>
      </w:pPr>
      <w:proofErr w:type="gramStart"/>
      <w:r w:rsidRPr="00D120D6">
        <w:rPr>
          <w:rFonts w:ascii="Times New Roman" w:eastAsia="Times New Roman" w:hAnsi="Times New Roman" w:cs="Times New Roman"/>
          <w:sz w:val="28"/>
          <w:szCs w:val="28"/>
          <w:lang w:eastAsia="lv-LV"/>
        </w:rPr>
        <w:t>55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Skaidrojumos par noteiktiem bilances, ieņēmumu un izdevumu pārskata posteņiem un saimnieciskajiem darījumiem sniedzamas šādas ziņas</w:t>
      </w:r>
      <w:proofErr w:type="gramEnd"/>
      <w:r w:rsidRPr="00D120D6">
        <w:rPr>
          <w:rFonts w:ascii="Times New Roman" w:eastAsia="Times New Roman" w:hAnsi="Times New Roman" w:cs="Times New Roman"/>
          <w:sz w:val="28"/>
          <w:szCs w:val="28"/>
          <w:lang w:eastAsia="lv-LV"/>
        </w:rPr>
        <w:t>:</w:t>
      </w:r>
    </w:p>
    <w:p w14:paraId="108E283E" w14:textId="1CFCABF7" w:rsidR="00127127" w:rsidRPr="00D120D6" w:rsidRDefault="00F35158" w:rsidP="00F14C00">
      <w:pPr>
        <w:spacing w:after="0" w:line="240" w:lineRule="auto"/>
        <w:ind w:firstLine="720"/>
        <w:jc w:val="both"/>
        <w:rPr>
          <w:rFonts w:ascii="Times New Roman" w:eastAsia="Times New Roman" w:hAnsi="Times New Roman" w:cs="Times New Roman"/>
          <w:sz w:val="28"/>
          <w:szCs w:val="28"/>
          <w:lang w:eastAsia="lv-LV"/>
        </w:rPr>
      </w:pPr>
      <w:hyperlink r:id="rId10" w:anchor="p54.1" w:history="1">
        <w:r w:rsidR="00127127" w:rsidRPr="00D120D6">
          <w:rPr>
            <w:rFonts w:ascii="Times New Roman" w:eastAsia="Times New Roman" w:hAnsi="Times New Roman" w:cs="Times New Roman"/>
            <w:sz w:val="28"/>
            <w:szCs w:val="28"/>
            <w:lang w:eastAsia="lv-LV"/>
          </w:rPr>
          <w:t>55.1</w:t>
        </w:r>
      </w:hyperlink>
      <w:r w:rsidR="00076B19" w:rsidRPr="00D120D6">
        <w:rPr>
          <w:rFonts w:ascii="Times New Roman" w:eastAsia="Times New Roman" w:hAnsi="Times New Roman" w:cs="Times New Roman"/>
          <w:sz w:val="28"/>
          <w:szCs w:val="28"/>
          <w:lang w:eastAsia="lv-LV"/>
        </w:rPr>
        <w:t>. </w:t>
      </w:r>
      <w:r w:rsidR="00127127" w:rsidRPr="00D120D6">
        <w:rPr>
          <w:rFonts w:ascii="Times New Roman" w:eastAsia="Times New Roman" w:hAnsi="Times New Roman" w:cs="Times New Roman"/>
          <w:sz w:val="28"/>
          <w:szCs w:val="28"/>
          <w:lang w:eastAsia="lv-LV"/>
        </w:rPr>
        <w:t xml:space="preserve">šo noteikumu </w:t>
      </w:r>
      <w:hyperlink r:id="rId11" w:anchor="p14" w:history="1">
        <w:r w:rsidR="00127127" w:rsidRPr="00D120D6">
          <w:rPr>
            <w:rFonts w:ascii="Times New Roman" w:eastAsia="Times New Roman" w:hAnsi="Times New Roman" w:cs="Times New Roman"/>
            <w:sz w:val="28"/>
            <w:szCs w:val="28"/>
            <w:lang w:eastAsia="lv-LV"/>
          </w:rPr>
          <w:t>14</w:t>
        </w:r>
        <w:r w:rsidR="00076B19" w:rsidRPr="00D120D6">
          <w:rPr>
            <w:rFonts w:ascii="Times New Roman" w:eastAsia="Times New Roman" w:hAnsi="Times New Roman" w:cs="Times New Roman"/>
            <w:sz w:val="28"/>
            <w:szCs w:val="28"/>
            <w:lang w:eastAsia="lv-LV"/>
          </w:rPr>
          <w:t>. </w:t>
        </w:r>
        <w:r w:rsidR="00127127" w:rsidRPr="00D120D6">
          <w:rPr>
            <w:rFonts w:ascii="Times New Roman" w:eastAsia="Times New Roman" w:hAnsi="Times New Roman" w:cs="Times New Roman"/>
            <w:sz w:val="28"/>
            <w:szCs w:val="28"/>
            <w:lang w:eastAsia="lv-LV"/>
          </w:rPr>
          <w:t>punktā</w:t>
        </w:r>
      </w:hyperlink>
      <w:r w:rsidR="00127127" w:rsidRPr="00D120D6">
        <w:rPr>
          <w:rFonts w:ascii="Times New Roman" w:eastAsia="Times New Roman" w:hAnsi="Times New Roman" w:cs="Times New Roman"/>
          <w:sz w:val="28"/>
          <w:szCs w:val="28"/>
          <w:lang w:eastAsia="lv-LV"/>
        </w:rPr>
        <w:t xml:space="preserve"> minēto nemateriālo ieguldījumu un pamatlīdzekļu sākotnējās vērtības pamatojums;</w:t>
      </w:r>
    </w:p>
    <w:p w14:paraId="38AA973C" w14:textId="245DD502" w:rsidR="00127127" w:rsidRPr="00D120D6" w:rsidRDefault="0011724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informācija par fondiem:</w:t>
      </w:r>
    </w:p>
    <w:p w14:paraId="0378A1EE" w14:textId="20CB3F3D" w:rsidR="0011724E" w:rsidRPr="00D120D6" w:rsidRDefault="0011724E"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55.2.1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fondu atlikumi pārskata gada sākumā un beigās;</w:t>
      </w:r>
    </w:p>
    <w:p w14:paraId="45E8E5BA" w14:textId="01320D11" w:rsidR="0011724E" w:rsidRPr="00D120D6" w:rsidRDefault="0038450A"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55.2.2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fondu atlikumu palielinājums pārskata gadā kopsummā un sadalījumā pa to veidošanās avotiem</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no ieņēmumu un izdevumu pārskatā aprēķinātās ieņēmumu un izdevumu starpības, no fondu līdzekļu pārdales vai no citiem avotiem;</w:t>
      </w:r>
    </w:p>
    <w:p w14:paraId="12C1E83D" w14:textId="4B4500F3" w:rsidR="0038450A" w:rsidRPr="00D120D6" w:rsidRDefault="0038450A"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55.2.3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fondu atlikumu samazinājums pārskata gadā kopsummā un sadalījumā pa virzieniem</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pārdale uz citiem fondiem, fondos turēto līdzekļu izlietojums vai to vērtības samazinājums;</w:t>
      </w:r>
    </w:p>
    <w:p w14:paraId="33F73391" w14:textId="31425799" w:rsidR="006C4DC5" w:rsidRPr="00D120D6" w:rsidRDefault="006C4DC5"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informācija par nodokļiem un nodevām:</w:t>
      </w:r>
    </w:p>
    <w:p w14:paraId="2D821F7D" w14:textId="592762F2" w:rsidR="006C4DC5" w:rsidRPr="00D120D6" w:rsidRDefault="006C4DC5"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55.3.1</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pārskata gadā samaksātās nodokļu un nodevu summas sadalījumā pa nodokļu un nodevu veidiem;</w:t>
      </w:r>
    </w:p>
    <w:p w14:paraId="73FEC1C5" w14:textId="77EB74E7" w:rsidR="006C4DC5" w:rsidRPr="00D120D6" w:rsidRDefault="006C4DC5"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55.3.2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saņemtie nodokļu atvieglojumi un piešķirtās atlaides</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par katru nodokli atsevišķi, norādot dokumentus, kas apstiprina tiesības uz šādiem atvieglojumiem un atlaidēm;</w:t>
      </w:r>
    </w:p>
    <w:p w14:paraId="0F5C87B9" w14:textId="13FB0088" w:rsidR="00151D2B" w:rsidRPr="00D120D6"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55.3.3</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dati par nodokļu maksājumiem, kuru maksāšanas termiņš vēl nav iestājies, par nokavētajiem nodokļu maksājumiem un ar tiem saistītajām pamatparāda palielinājuma, nokavējuma naudas un soda naudas summām, kā arī par citām valsts budžetam vai pašvaldību budžetiem maksājamām summām pa nodokļu veidiem</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pēc minēto datu saskaņošanas ar nodokļu administrāciju;</w:t>
      </w:r>
    </w:p>
    <w:p w14:paraId="6BCF8013" w14:textId="1F501735" w:rsidR="00151D2B" w:rsidRPr="00D120D6"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55.4</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detalizēta informācija par visām būtiskajām saistībām, kas nav ietvertas bilancē;</w:t>
      </w:r>
    </w:p>
    <w:p w14:paraId="127137C4" w14:textId="3791EA4D" w:rsidR="00151D2B" w:rsidRPr="00D120D6"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55.5</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ziņas par tiem saņemtajiem dāvinājumiem (ziedojumiem) </w:t>
      </w:r>
      <w:hyperlink r:id="rId12" w:tgtFrame="_blank" w:history="1">
        <w:r w:rsidRPr="00D120D6">
          <w:rPr>
            <w:rFonts w:ascii="Times New Roman" w:eastAsia="Times New Roman" w:hAnsi="Times New Roman" w:cs="Times New Roman"/>
            <w:sz w:val="28"/>
            <w:szCs w:val="28"/>
            <w:lang w:eastAsia="lv-LV"/>
          </w:rPr>
          <w:t>Politisko organizāciju (partiju) finansēšanas likuma</w:t>
        </w:r>
      </w:hyperlink>
      <w:r w:rsidRPr="00D120D6">
        <w:rPr>
          <w:rFonts w:ascii="Times New Roman" w:eastAsia="Times New Roman" w:hAnsi="Times New Roman" w:cs="Times New Roman"/>
          <w:sz w:val="28"/>
          <w:szCs w:val="28"/>
          <w:lang w:eastAsia="lv-LV"/>
        </w:rPr>
        <w:t xml:space="preserve"> </w:t>
      </w:r>
      <w:hyperlink r:id="rId13" w:anchor="p2" w:tgtFrame="_blank" w:history="1">
        <w:r w:rsidRPr="00D120D6">
          <w:rPr>
            <w:rFonts w:ascii="Times New Roman" w:eastAsia="Times New Roman" w:hAnsi="Times New Roman" w:cs="Times New Roman"/>
            <w:sz w:val="28"/>
            <w:szCs w:val="28"/>
            <w:lang w:eastAsia="lv-LV"/>
          </w:rPr>
          <w:t>2</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panta</w:t>
        </w:r>
      </w:hyperlink>
      <w:r w:rsidRPr="00D120D6">
        <w:rPr>
          <w:rFonts w:ascii="Times New Roman" w:eastAsia="Times New Roman" w:hAnsi="Times New Roman" w:cs="Times New Roman"/>
          <w:sz w:val="28"/>
          <w:szCs w:val="28"/>
          <w:lang w:eastAsia="lv-LV"/>
        </w:rPr>
        <w:t xml:space="preserve"> otrās daļas izpratnē, kuri nav ietverti bilancē, ieņēmumu un izdevumu pārskatā, kā arī naudas plūsmas pārskatā;</w:t>
      </w:r>
    </w:p>
    <w:p w14:paraId="1C750C2F" w14:textId="01D35C56" w:rsidR="00151D2B" w:rsidRPr="00D120D6"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lastRenderedPageBreak/>
        <w:t>55.6</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ja politiskās organizācijas (partijas) pārvaldes institūcijas (valdes) locekļi ir saņēmuši algu vai atlīdzību par noteikta veida izdevumiem,</w:t>
      </w:r>
      <w:r w:rsidR="000472DD" w:rsidRPr="00D120D6">
        <w:rPr>
          <w:rFonts w:ascii="Times New Roman" w:eastAsia="Times New Roman" w:hAnsi="Times New Roman" w:cs="Times New Roman"/>
          <w:sz w:val="28"/>
          <w:szCs w:val="28"/>
          <w:lang w:eastAsia="lv-LV"/>
        </w:rPr>
        <w:t> </w:t>
      </w:r>
      <w:r w:rsidR="009E57B6" w:rsidRPr="00D120D6">
        <w:rPr>
          <w:rFonts w:ascii="Times New Roman" w:eastAsia="Times New Roman" w:hAnsi="Times New Roman" w:cs="Times New Roman"/>
          <w:sz w:val="28"/>
          <w:szCs w:val="28"/>
          <w:lang w:eastAsia="lv-LV"/>
        </w:rPr>
        <w:t>–</w:t>
      </w:r>
      <w:r w:rsidRPr="00D120D6">
        <w:rPr>
          <w:rFonts w:ascii="Times New Roman" w:eastAsia="Times New Roman" w:hAnsi="Times New Roman" w:cs="Times New Roman"/>
          <w:sz w:val="28"/>
          <w:szCs w:val="28"/>
          <w:lang w:eastAsia="lv-LV"/>
        </w:rPr>
        <w:t xml:space="preserve"> algas vai atlīdzības kopsumma un paskaidrojumi, kāda veida izdevumi atlīdzināti;</w:t>
      </w:r>
    </w:p>
    <w:p w14:paraId="51612078" w14:textId="2489F72E" w:rsidR="00151D2B" w:rsidRPr="00D120D6"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55.7</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saskaņā ar darba līgumiem nodarbināto darbinieku vidējais skaits gadā un viņu darba algas kopsumma, kā arī citas ziņas.</w:t>
      </w:r>
    </w:p>
    <w:p w14:paraId="16277AAE"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039A2BF2" w14:textId="5BDC726F" w:rsidR="00196B62"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t>VI</w:t>
      </w:r>
      <w:r w:rsidR="00076B19" w:rsidRPr="00D120D6">
        <w:rPr>
          <w:rFonts w:ascii="Times New Roman" w:eastAsia="Times New Roman" w:hAnsi="Times New Roman" w:cs="Times New Roman"/>
          <w:b/>
          <w:bCs/>
          <w:sz w:val="28"/>
          <w:szCs w:val="28"/>
          <w:lang w:eastAsia="lv-LV"/>
        </w:rPr>
        <w:t>. </w:t>
      </w:r>
      <w:r w:rsidR="00196B62" w:rsidRPr="00D120D6">
        <w:rPr>
          <w:rFonts w:ascii="Times New Roman" w:eastAsia="Times New Roman" w:hAnsi="Times New Roman" w:cs="Times New Roman"/>
          <w:b/>
          <w:bCs/>
          <w:sz w:val="28"/>
          <w:szCs w:val="28"/>
          <w:lang w:eastAsia="lv-LV"/>
        </w:rPr>
        <w:t>Gada pārskata pārbaude un iesniegšana</w:t>
      </w:r>
    </w:p>
    <w:p w14:paraId="4C94A85F"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7E0C2CF5" w14:textId="032F8803" w:rsidR="00196B62" w:rsidRPr="00D120D6" w:rsidRDefault="00196B62" w:rsidP="00F14C0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56</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Politiskās organizācijas (partijas) gada pārskatu</w:t>
      </w:r>
      <w:proofErr w:type="gramStart"/>
      <w:r w:rsidRPr="00D120D6">
        <w:rPr>
          <w:rFonts w:ascii="Times New Roman" w:eastAsia="Times New Roman" w:hAnsi="Times New Roman" w:cs="Times New Roman"/>
          <w:sz w:val="28"/>
          <w:szCs w:val="28"/>
          <w:lang w:eastAsia="lv-LV"/>
        </w:rPr>
        <w:t xml:space="preserve"> pirms iesniegšanas pārbauda tās saimnieciskās un finansiālās darbības revīzijas institūcija</w:t>
      </w:r>
      <w:proofErr w:type="gramEnd"/>
      <w:r w:rsidRPr="00D120D6">
        <w:rPr>
          <w:rFonts w:ascii="Times New Roman" w:eastAsia="Times New Roman" w:hAnsi="Times New Roman" w:cs="Times New Roman"/>
          <w:sz w:val="28"/>
          <w:szCs w:val="28"/>
          <w:lang w:eastAsia="lv-LV"/>
        </w:rPr>
        <w:t xml:space="preserve"> un, ja politiskās organizācijas (partijas) līdzekļu apgrozījums kalendāra gadā ir bijis lielāks par </w:t>
      </w:r>
      <w:r w:rsidR="00387125" w:rsidRPr="00D120D6">
        <w:rPr>
          <w:rFonts w:ascii="Times New Roman" w:eastAsia="Times New Roman" w:hAnsi="Times New Roman" w:cs="Times New Roman"/>
          <w:sz w:val="28"/>
          <w:szCs w:val="28"/>
          <w:lang w:eastAsia="lv-LV"/>
        </w:rPr>
        <w:t>10 </w:t>
      </w:r>
      <w:r w:rsidRPr="00D120D6">
        <w:rPr>
          <w:rFonts w:ascii="Times New Roman" w:eastAsia="Times New Roman" w:hAnsi="Times New Roman" w:cs="Times New Roman"/>
          <w:sz w:val="28"/>
          <w:szCs w:val="28"/>
          <w:lang w:eastAsia="lv-LV"/>
        </w:rPr>
        <w:t>minimālajām mēnešalgām, revidē zvērināts revidents.</w:t>
      </w:r>
    </w:p>
    <w:p w14:paraId="3425BB26" w14:textId="77777777" w:rsidR="00F76260" w:rsidRPr="00D120D6" w:rsidRDefault="00F76260">
      <w:pPr>
        <w:spacing w:after="0" w:line="240" w:lineRule="auto"/>
        <w:ind w:firstLine="720"/>
        <w:jc w:val="both"/>
        <w:rPr>
          <w:rFonts w:ascii="Times New Roman" w:eastAsia="Times New Roman" w:hAnsi="Times New Roman" w:cs="Times New Roman"/>
          <w:sz w:val="28"/>
          <w:szCs w:val="28"/>
          <w:lang w:eastAsia="lv-LV"/>
        </w:rPr>
      </w:pPr>
    </w:p>
    <w:p w14:paraId="26897C4B" w14:textId="51817AB5" w:rsidR="00FB4760" w:rsidRPr="00D120D6" w:rsidRDefault="00FB4760">
      <w:pPr>
        <w:spacing w:after="0" w:line="240" w:lineRule="auto"/>
        <w:ind w:firstLine="720"/>
        <w:jc w:val="both"/>
        <w:rPr>
          <w:rFonts w:ascii="Times New Roman" w:eastAsia="Times New Roman" w:hAnsi="Times New Roman" w:cs="Times New Roman"/>
          <w:sz w:val="28"/>
          <w:szCs w:val="28"/>
          <w:lang w:eastAsia="lv-LV"/>
        </w:rPr>
      </w:pPr>
      <w:r w:rsidRPr="00D120D6">
        <w:rPr>
          <w:rFonts w:ascii="Times New Roman" w:eastAsia="Times New Roman" w:hAnsi="Times New Roman" w:cs="Times New Roman"/>
          <w:sz w:val="28"/>
          <w:szCs w:val="28"/>
          <w:lang w:eastAsia="lv-LV"/>
        </w:rPr>
        <w:t>57</w:t>
      </w:r>
      <w:r w:rsidR="00076B19" w:rsidRPr="00D120D6">
        <w:rPr>
          <w:rFonts w:ascii="Times New Roman" w:eastAsia="Times New Roman" w:hAnsi="Times New Roman" w:cs="Times New Roman"/>
          <w:sz w:val="28"/>
          <w:szCs w:val="28"/>
          <w:lang w:eastAsia="lv-LV"/>
        </w:rPr>
        <w:t>. </w:t>
      </w:r>
      <w:r w:rsidRPr="00D120D6">
        <w:rPr>
          <w:rFonts w:ascii="Times New Roman" w:eastAsia="Times New Roman" w:hAnsi="Times New Roman" w:cs="Times New Roman"/>
          <w:sz w:val="28"/>
          <w:szCs w:val="28"/>
          <w:lang w:eastAsia="lv-LV"/>
        </w:rPr>
        <w:t xml:space="preserve">Gada pārskatu iesniedz Korupcijas novēršanas un apkarošanas birojam </w:t>
      </w:r>
      <w:hyperlink r:id="rId14" w:tgtFrame="_blank" w:history="1">
        <w:r w:rsidRPr="00D120D6">
          <w:rPr>
            <w:rFonts w:ascii="Times New Roman" w:eastAsia="Times New Roman" w:hAnsi="Times New Roman" w:cs="Times New Roman"/>
            <w:sz w:val="28"/>
            <w:szCs w:val="28"/>
            <w:lang w:eastAsia="lv-LV"/>
          </w:rPr>
          <w:t>Politisko organizāciju (partiju) finansēšanas likumā</w:t>
        </w:r>
      </w:hyperlink>
      <w:r w:rsidRPr="00D120D6">
        <w:rPr>
          <w:rFonts w:ascii="Times New Roman" w:eastAsia="Times New Roman" w:hAnsi="Times New Roman" w:cs="Times New Roman"/>
          <w:sz w:val="28"/>
          <w:szCs w:val="28"/>
          <w:lang w:eastAsia="lv-LV"/>
        </w:rPr>
        <w:t xml:space="preserve"> noteiktajā kārtībā un termiņā.</w:t>
      </w:r>
    </w:p>
    <w:p w14:paraId="03721AC6"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4B79C305" w14:textId="6F4D649E" w:rsidR="003666D6" w:rsidRPr="00D120D6" w:rsidRDefault="00BC3140" w:rsidP="00F14C00">
      <w:pPr>
        <w:spacing w:after="0" w:line="240" w:lineRule="auto"/>
        <w:jc w:val="center"/>
        <w:rPr>
          <w:rFonts w:ascii="Times New Roman" w:eastAsia="Times New Roman" w:hAnsi="Times New Roman" w:cs="Times New Roman"/>
          <w:b/>
          <w:bCs/>
          <w:sz w:val="28"/>
          <w:szCs w:val="28"/>
          <w:lang w:eastAsia="lv-LV"/>
        </w:rPr>
      </w:pPr>
      <w:r w:rsidRPr="00D120D6">
        <w:rPr>
          <w:rFonts w:ascii="Times New Roman" w:eastAsia="Times New Roman" w:hAnsi="Times New Roman" w:cs="Times New Roman"/>
          <w:b/>
          <w:bCs/>
          <w:sz w:val="28"/>
          <w:szCs w:val="28"/>
          <w:lang w:eastAsia="lv-LV"/>
        </w:rPr>
        <w:t>VII</w:t>
      </w:r>
      <w:r w:rsidR="00076B19" w:rsidRPr="00D120D6">
        <w:rPr>
          <w:rFonts w:ascii="Times New Roman" w:eastAsia="Times New Roman" w:hAnsi="Times New Roman" w:cs="Times New Roman"/>
          <w:b/>
          <w:bCs/>
          <w:sz w:val="28"/>
          <w:szCs w:val="28"/>
          <w:lang w:eastAsia="lv-LV"/>
        </w:rPr>
        <w:t>. </w:t>
      </w:r>
      <w:r w:rsidR="00BA3D08" w:rsidRPr="00D120D6">
        <w:rPr>
          <w:rFonts w:ascii="Times New Roman" w:eastAsia="Times New Roman" w:hAnsi="Times New Roman" w:cs="Times New Roman"/>
          <w:b/>
          <w:bCs/>
          <w:sz w:val="28"/>
          <w:szCs w:val="28"/>
          <w:lang w:eastAsia="lv-LV"/>
        </w:rPr>
        <w:t>Noslēguma jautājumi</w:t>
      </w:r>
    </w:p>
    <w:p w14:paraId="193B6D49" w14:textId="77777777" w:rsidR="00F76260" w:rsidRPr="00D120D6" w:rsidRDefault="00F76260" w:rsidP="005142FA">
      <w:pPr>
        <w:spacing w:after="0" w:line="240" w:lineRule="auto"/>
        <w:ind w:firstLine="720"/>
        <w:jc w:val="both"/>
        <w:rPr>
          <w:rFonts w:ascii="Times New Roman" w:eastAsia="Times New Roman" w:hAnsi="Times New Roman" w:cs="Times New Roman"/>
          <w:sz w:val="28"/>
          <w:szCs w:val="28"/>
          <w:lang w:eastAsia="lv-LV"/>
        </w:rPr>
      </w:pPr>
    </w:p>
    <w:p w14:paraId="17DC5487" w14:textId="524FA464" w:rsidR="003666D6" w:rsidRPr="00D120D6" w:rsidRDefault="003666D6" w:rsidP="00F14C00">
      <w:pPr>
        <w:spacing w:after="0" w:line="240" w:lineRule="auto"/>
        <w:ind w:firstLine="720"/>
        <w:jc w:val="both"/>
        <w:rPr>
          <w:rFonts w:ascii="Times New Roman" w:eastAsia="Times New Roman" w:hAnsi="Times New Roman" w:cs="Times New Roman"/>
          <w:bCs/>
          <w:sz w:val="28"/>
          <w:szCs w:val="28"/>
          <w:lang w:eastAsia="lv-LV"/>
        </w:rPr>
      </w:pPr>
      <w:r w:rsidRPr="00D120D6">
        <w:rPr>
          <w:rFonts w:ascii="Times New Roman" w:eastAsia="Times New Roman" w:hAnsi="Times New Roman" w:cs="Times New Roman"/>
          <w:bCs/>
          <w:sz w:val="28"/>
          <w:szCs w:val="28"/>
          <w:lang w:eastAsia="lv-LV"/>
        </w:rPr>
        <w:t>58</w:t>
      </w:r>
      <w:r w:rsidR="00076B19" w:rsidRPr="00D120D6">
        <w:rPr>
          <w:rFonts w:ascii="Times New Roman" w:eastAsia="Times New Roman" w:hAnsi="Times New Roman" w:cs="Times New Roman"/>
          <w:bCs/>
          <w:sz w:val="28"/>
          <w:szCs w:val="28"/>
          <w:lang w:eastAsia="lv-LV"/>
        </w:rPr>
        <w:t>. </w:t>
      </w:r>
      <w:r w:rsidRPr="00D120D6">
        <w:rPr>
          <w:rFonts w:ascii="Times New Roman" w:eastAsia="Times New Roman" w:hAnsi="Times New Roman" w:cs="Times New Roman"/>
          <w:bCs/>
          <w:sz w:val="28"/>
          <w:szCs w:val="28"/>
          <w:lang w:eastAsia="lv-LV"/>
        </w:rPr>
        <w:t>Atzīt par spēku zaudējušiem Ministru kabineta 2004</w:t>
      </w:r>
      <w:r w:rsidR="00076B19" w:rsidRPr="00D120D6">
        <w:rPr>
          <w:rFonts w:ascii="Times New Roman" w:eastAsia="Times New Roman" w:hAnsi="Times New Roman" w:cs="Times New Roman"/>
          <w:bCs/>
          <w:sz w:val="28"/>
          <w:szCs w:val="28"/>
          <w:lang w:eastAsia="lv-LV"/>
        </w:rPr>
        <w:t>. </w:t>
      </w:r>
      <w:r w:rsidRPr="00D120D6">
        <w:rPr>
          <w:rFonts w:ascii="Times New Roman" w:eastAsia="Times New Roman" w:hAnsi="Times New Roman" w:cs="Times New Roman"/>
          <w:bCs/>
          <w:sz w:val="28"/>
          <w:szCs w:val="28"/>
          <w:lang w:eastAsia="lv-LV"/>
        </w:rPr>
        <w:t>gada 13</w:t>
      </w:r>
      <w:r w:rsidR="00076B19" w:rsidRPr="00D120D6">
        <w:rPr>
          <w:rFonts w:ascii="Times New Roman" w:eastAsia="Times New Roman" w:hAnsi="Times New Roman" w:cs="Times New Roman"/>
          <w:bCs/>
          <w:sz w:val="28"/>
          <w:szCs w:val="28"/>
          <w:lang w:eastAsia="lv-LV"/>
        </w:rPr>
        <w:t>. </w:t>
      </w:r>
      <w:r w:rsidRPr="00D120D6">
        <w:rPr>
          <w:rFonts w:ascii="Times New Roman" w:eastAsia="Times New Roman" w:hAnsi="Times New Roman" w:cs="Times New Roman"/>
          <w:bCs/>
          <w:sz w:val="28"/>
          <w:szCs w:val="28"/>
          <w:lang w:eastAsia="lv-LV"/>
        </w:rPr>
        <w:t>jūlija noteikumus Nr</w:t>
      </w:r>
      <w:r w:rsidR="00076B19" w:rsidRPr="00D120D6">
        <w:rPr>
          <w:rFonts w:ascii="Times New Roman" w:eastAsia="Times New Roman" w:hAnsi="Times New Roman" w:cs="Times New Roman"/>
          <w:bCs/>
          <w:sz w:val="28"/>
          <w:szCs w:val="28"/>
          <w:lang w:eastAsia="lv-LV"/>
        </w:rPr>
        <w:t>. </w:t>
      </w:r>
      <w:r w:rsidRPr="00D120D6">
        <w:rPr>
          <w:rFonts w:ascii="Times New Roman" w:eastAsia="Times New Roman" w:hAnsi="Times New Roman" w:cs="Times New Roman"/>
          <w:bCs/>
          <w:sz w:val="28"/>
          <w:szCs w:val="28"/>
          <w:lang w:eastAsia="lv-LV"/>
        </w:rPr>
        <w:t xml:space="preserve">591 </w:t>
      </w:r>
      <w:r w:rsidR="009E57B6" w:rsidRPr="00D120D6">
        <w:rPr>
          <w:rFonts w:ascii="Times New Roman" w:eastAsia="Times New Roman" w:hAnsi="Times New Roman" w:cs="Times New Roman"/>
          <w:bCs/>
          <w:sz w:val="28"/>
          <w:szCs w:val="28"/>
          <w:lang w:eastAsia="lv-LV"/>
        </w:rPr>
        <w:t>"</w:t>
      </w:r>
      <w:r w:rsidRPr="00D120D6">
        <w:rPr>
          <w:rFonts w:ascii="Times New Roman" w:eastAsia="Times New Roman" w:hAnsi="Times New Roman" w:cs="Times New Roman"/>
          <w:bCs/>
          <w:sz w:val="28"/>
          <w:szCs w:val="28"/>
          <w:lang w:eastAsia="lv-LV"/>
        </w:rPr>
        <w:t>Noteikumi par politisko organizāciju (partiju) un to apvienību gada pārskatiem</w:t>
      </w:r>
      <w:r w:rsidR="009E57B6" w:rsidRPr="00D120D6">
        <w:rPr>
          <w:rFonts w:ascii="Times New Roman" w:eastAsia="Times New Roman" w:hAnsi="Times New Roman" w:cs="Times New Roman"/>
          <w:bCs/>
          <w:sz w:val="28"/>
          <w:szCs w:val="28"/>
          <w:lang w:eastAsia="lv-LV"/>
        </w:rPr>
        <w:t>"</w:t>
      </w:r>
      <w:r w:rsidRPr="00D120D6">
        <w:rPr>
          <w:rFonts w:ascii="Times New Roman" w:eastAsia="Times New Roman" w:hAnsi="Times New Roman" w:cs="Times New Roman"/>
          <w:bCs/>
          <w:sz w:val="28"/>
          <w:szCs w:val="28"/>
          <w:lang w:eastAsia="lv-LV"/>
        </w:rPr>
        <w:t xml:space="preserve"> </w:t>
      </w:r>
      <w:proofErr w:type="gramStart"/>
      <w:r w:rsidRPr="00D120D6">
        <w:rPr>
          <w:rFonts w:ascii="Times New Roman" w:eastAsia="Times New Roman" w:hAnsi="Times New Roman" w:cs="Times New Roman"/>
          <w:bCs/>
          <w:sz w:val="28"/>
          <w:szCs w:val="28"/>
          <w:lang w:eastAsia="lv-LV"/>
        </w:rPr>
        <w:t>(</w:t>
      </w:r>
      <w:proofErr w:type="gramEnd"/>
      <w:r w:rsidRPr="00D120D6">
        <w:rPr>
          <w:rFonts w:ascii="Times New Roman" w:eastAsia="Times New Roman" w:hAnsi="Times New Roman" w:cs="Times New Roman"/>
          <w:bCs/>
          <w:sz w:val="28"/>
          <w:szCs w:val="28"/>
          <w:lang w:eastAsia="lv-LV"/>
        </w:rPr>
        <w:t>Latvijas Vēstnesis, 2004, 112</w:t>
      </w:r>
      <w:r w:rsidR="00076B19" w:rsidRPr="00D120D6">
        <w:rPr>
          <w:rFonts w:ascii="Times New Roman" w:eastAsia="Times New Roman" w:hAnsi="Times New Roman" w:cs="Times New Roman"/>
          <w:bCs/>
          <w:sz w:val="28"/>
          <w:szCs w:val="28"/>
          <w:lang w:eastAsia="lv-LV"/>
        </w:rPr>
        <w:t>. </w:t>
      </w:r>
      <w:r w:rsidRPr="00D120D6">
        <w:rPr>
          <w:rFonts w:ascii="Times New Roman" w:eastAsia="Times New Roman" w:hAnsi="Times New Roman" w:cs="Times New Roman"/>
          <w:bCs/>
          <w:sz w:val="28"/>
          <w:szCs w:val="28"/>
          <w:lang w:eastAsia="lv-LV"/>
        </w:rPr>
        <w:t>nr.</w:t>
      </w:r>
      <w:r w:rsidR="00244513" w:rsidRPr="00D120D6">
        <w:rPr>
          <w:rFonts w:ascii="Times New Roman" w:eastAsia="Times New Roman" w:hAnsi="Times New Roman" w:cs="Times New Roman"/>
          <w:bCs/>
          <w:sz w:val="28"/>
          <w:szCs w:val="28"/>
          <w:lang w:eastAsia="lv-LV"/>
        </w:rPr>
        <w:t>; 2010, 185</w:t>
      </w:r>
      <w:r w:rsidR="00076B19" w:rsidRPr="00D120D6">
        <w:rPr>
          <w:rFonts w:ascii="Times New Roman" w:eastAsia="Times New Roman" w:hAnsi="Times New Roman" w:cs="Times New Roman"/>
          <w:bCs/>
          <w:sz w:val="28"/>
          <w:szCs w:val="28"/>
          <w:lang w:eastAsia="lv-LV"/>
        </w:rPr>
        <w:t>. </w:t>
      </w:r>
      <w:r w:rsidR="00244513" w:rsidRPr="00D120D6">
        <w:rPr>
          <w:rFonts w:ascii="Times New Roman" w:eastAsia="Times New Roman" w:hAnsi="Times New Roman" w:cs="Times New Roman"/>
          <w:bCs/>
          <w:sz w:val="28"/>
          <w:szCs w:val="28"/>
          <w:lang w:eastAsia="lv-LV"/>
        </w:rPr>
        <w:t>nr.; 2013, 183</w:t>
      </w:r>
      <w:r w:rsidR="00076B19" w:rsidRPr="00D120D6">
        <w:rPr>
          <w:rFonts w:ascii="Times New Roman" w:eastAsia="Times New Roman" w:hAnsi="Times New Roman" w:cs="Times New Roman"/>
          <w:bCs/>
          <w:sz w:val="28"/>
          <w:szCs w:val="28"/>
          <w:lang w:eastAsia="lv-LV"/>
        </w:rPr>
        <w:t>. </w:t>
      </w:r>
      <w:r w:rsidR="00244513" w:rsidRPr="00D120D6">
        <w:rPr>
          <w:rFonts w:ascii="Times New Roman" w:eastAsia="Times New Roman" w:hAnsi="Times New Roman" w:cs="Times New Roman"/>
          <w:bCs/>
          <w:sz w:val="28"/>
          <w:szCs w:val="28"/>
          <w:lang w:eastAsia="lv-LV"/>
        </w:rPr>
        <w:t>nr.</w:t>
      </w:r>
      <w:r w:rsidRPr="00D120D6">
        <w:rPr>
          <w:rFonts w:ascii="Times New Roman" w:eastAsia="Times New Roman" w:hAnsi="Times New Roman" w:cs="Times New Roman"/>
          <w:bCs/>
          <w:sz w:val="28"/>
          <w:szCs w:val="28"/>
          <w:lang w:eastAsia="lv-LV"/>
        </w:rPr>
        <w:t>).</w:t>
      </w:r>
    </w:p>
    <w:p w14:paraId="72BF65E1" w14:textId="50AFE0EC" w:rsidR="00BA3D08" w:rsidRPr="00D120D6" w:rsidRDefault="00BA3D08" w:rsidP="00F14C00">
      <w:pPr>
        <w:spacing w:after="0" w:line="240" w:lineRule="auto"/>
        <w:ind w:firstLine="720"/>
        <w:jc w:val="both"/>
        <w:rPr>
          <w:rFonts w:ascii="Times New Roman" w:eastAsia="Times New Roman" w:hAnsi="Times New Roman" w:cs="Times New Roman"/>
          <w:bCs/>
          <w:sz w:val="28"/>
          <w:szCs w:val="28"/>
          <w:lang w:eastAsia="lv-LV"/>
        </w:rPr>
      </w:pPr>
    </w:p>
    <w:p w14:paraId="06549986" w14:textId="7F5A1178" w:rsidR="00BA3D08" w:rsidRPr="00D120D6" w:rsidRDefault="00BA3D08">
      <w:pPr>
        <w:spacing w:after="0" w:line="240" w:lineRule="auto"/>
        <w:ind w:firstLine="720"/>
        <w:jc w:val="both"/>
        <w:rPr>
          <w:rFonts w:ascii="Times New Roman" w:eastAsia="Times New Roman" w:hAnsi="Times New Roman" w:cs="Times New Roman"/>
          <w:bCs/>
          <w:sz w:val="28"/>
          <w:szCs w:val="28"/>
          <w:lang w:eastAsia="lv-LV"/>
        </w:rPr>
      </w:pPr>
      <w:proofErr w:type="gramStart"/>
      <w:r w:rsidRPr="00D120D6">
        <w:rPr>
          <w:rFonts w:ascii="Times New Roman" w:eastAsia="Times New Roman" w:hAnsi="Times New Roman" w:cs="Times New Roman"/>
          <w:bCs/>
          <w:sz w:val="28"/>
          <w:szCs w:val="28"/>
          <w:lang w:eastAsia="lv-LV"/>
        </w:rPr>
        <w:t>59</w:t>
      </w:r>
      <w:r w:rsidR="00076B19" w:rsidRPr="00D120D6">
        <w:rPr>
          <w:rFonts w:ascii="Times New Roman" w:eastAsia="Times New Roman" w:hAnsi="Times New Roman" w:cs="Times New Roman"/>
          <w:bCs/>
          <w:sz w:val="28"/>
          <w:szCs w:val="28"/>
          <w:lang w:eastAsia="lv-LV"/>
        </w:rPr>
        <w:t>. </w:t>
      </w:r>
      <w:r w:rsidR="00D027E4" w:rsidRPr="00D120D6">
        <w:rPr>
          <w:rFonts w:ascii="Times New Roman" w:eastAsia="Times New Roman" w:hAnsi="Times New Roman" w:cs="Times New Roman"/>
          <w:bCs/>
          <w:sz w:val="28"/>
          <w:szCs w:val="28"/>
          <w:lang w:eastAsia="lv-LV"/>
        </w:rPr>
        <w:t>Noteikumi stājas spēkā 2022</w:t>
      </w:r>
      <w:r w:rsidR="00076B19" w:rsidRPr="00D120D6">
        <w:rPr>
          <w:rFonts w:ascii="Times New Roman" w:eastAsia="Times New Roman" w:hAnsi="Times New Roman" w:cs="Times New Roman"/>
          <w:bCs/>
          <w:sz w:val="28"/>
          <w:szCs w:val="28"/>
          <w:lang w:eastAsia="lv-LV"/>
        </w:rPr>
        <w:t>. </w:t>
      </w:r>
      <w:r w:rsidR="00D027E4" w:rsidRPr="00D120D6">
        <w:rPr>
          <w:rFonts w:ascii="Times New Roman" w:eastAsia="Times New Roman" w:hAnsi="Times New Roman" w:cs="Times New Roman"/>
          <w:bCs/>
          <w:sz w:val="28"/>
          <w:szCs w:val="28"/>
          <w:lang w:eastAsia="lv-LV"/>
        </w:rPr>
        <w:t>gada 1</w:t>
      </w:r>
      <w:r w:rsidR="00076B19" w:rsidRPr="00D120D6">
        <w:rPr>
          <w:rFonts w:ascii="Times New Roman" w:eastAsia="Times New Roman" w:hAnsi="Times New Roman" w:cs="Times New Roman"/>
          <w:bCs/>
          <w:sz w:val="28"/>
          <w:szCs w:val="28"/>
          <w:lang w:eastAsia="lv-LV"/>
        </w:rPr>
        <w:t>. </w:t>
      </w:r>
      <w:r w:rsidR="00D027E4" w:rsidRPr="00D120D6">
        <w:rPr>
          <w:rFonts w:ascii="Times New Roman" w:eastAsia="Times New Roman" w:hAnsi="Times New Roman" w:cs="Times New Roman"/>
          <w:bCs/>
          <w:sz w:val="28"/>
          <w:szCs w:val="28"/>
          <w:lang w:eastAsia="lv-LV"/>
        </w:rPr>
        <w:t>janvārī</w:t>
      </w:r>
      <w:proofErr w:type="gramEnd"/>
      <w:r w:rsidR="00D027E4" w:rsidRPr="00D120D6">
        <w:rPr>
          <w:rFonts w:ascii="Times New Roman" w:eastAsia="Times New Roman" w:hAnsi="Times New Roman" w:cs="Times New Roman"/>
          <w:bCs/>
          <w:sz w:val="28"/>
          <w:szCs w:val="28"/>
          <w:lang w:eastAsia="lv-LV"/>
        </w:rPr>
        <w:t>.</w:t>
      </w:r>
    </w:p>
    <w:p w14:paraId="7AA36BB2" w14:textId="732B4E4B" w:rsidR="0042042B" w:rsidRPr="00D120D6" w:rsidRDefault="0042042B" w:rsidP="005142FA">
      <w:pPr>
        <w:spacing w:after="0" w:line="240" w:lineRule="auto"/>
        <w:ind w:firstLine="720"/>
        <w:jc w:val="both"/>
        <w:rPr>
          <w:rFonts w:ascii="Times New Roman" w:eastAsia="Times New Roman" w:hAnsi="Times New Roman" w:cs="Times New Roman"/>
          <w:bCs/>
          <w:sz w:val="28"/>
          <w:szCs w:val="28"/>
          <w:lang w:eastAsia="lv-LV"/>
        </w:rPr>
      </w:pPr>
    </w:p>
    <w:p w14:paraId="5F677B78" w14:textId="1FF89DE9" w:rsidR="009E57B6" w:rsidRPr="00D120D6" w:rsidRDefault="009E57B6" w:rsidP="005142FA">
      <w:pPr>
        <w:spacing w:after="0" w:line="240" w:lineRule="auto"/>
        <w:ind w:firstLine="720"/>
        <w:jc w:val="both"/>
        <w:rPr>
          <w:rFonts w:ascii="Times New Roman" w:eastAsia="Times New Roman" w:hAnsi="Times New Roman" w:cs="Times New Roman"/>
          <w:bCs/>
          <w:sz w:val="28"/>
          <w:szCs w:val="28"/>
          <w:lang w:eastAsia="lv-LV"/>
        </w:rPr>
      </w:pPr>
    </w:p>
    <w:p w14:paraId="1FCEBC07" w14:textId="77777777" w:rsidR="009E57B6" w:rsidRPr="00D120D6" w:rsidRDefault="009E57B6" w:rsidP="005142FA">
      <w:pPr>
        <w:spacing w:after="0" w:line="240" w:lineRule="auto"/>
        <w:ind w:firstLine="720"/>
        <w:jc w:val="both"/>
        <w:rPr>
          <w:rFonts w:ascii="Times New Roman" w:eastAsia="Times New Roman" w:hAnsi="Times New Roman" w:cs="Times New Roman"/>
          <w:bCs/>
          <w:sz w:val="28"/>
          <w:szCs w:val="28"/>
          <w:lang w:eastAsia="lv-LV"/>
        </w:rPr>
      </w:pPr>
    </w:p>
    <w:p w14:paraId="505FB4DD" w14:textId="391E356D" w:rsidR="009E57B6" w:rsidRPr="00D120D6" w:rsidRDefault="009E57B6" w:rsidP="005142FA">
      <w:pPr>
        <w:tabs>
          <w:tab w:val="left" w:pos="6521"/>
        </w:tabs>
        <w:spacing w:after="0" w:line="240" w:lineRule="auto"/>
        <w:ind w:firstLine="720"/>
        <w:jc w:val="both"/>
        <w:rPr>
          <w:rFonts w:ascii="Times New Roman" w:eastAsia="Times New Roman" w:hAnsi="Times New Roman"/>
          <w:sz w:val="28"/>
          <w:szCs w:val="28"/>
          <w:lang w:eastAsia="zh-TW"/>
        </w:rPr>
      </w:pPr>
      <w:r w:rsidRPr="00D120D6">
        <w:rPr>
          <w:rFonts w:ascii="Times New Roman" w:eastAsia="Times New Roman" w:hAnsi="Times New Roman"/>
          <w:sz w:val="28"/>
          <w:szCs w:val="28"/>
          <w:lang w:eastAsia="zh-TW"/>
        </w:rPr>
        <w:t xml:space="preserve">Ministru prezidents </w:t>
      </w:r>
      <w:r w:rsidRPr="00D120D6">
        <w:rPr>
          <w:rFonts w:ascii="Times New Roman" w:eastAsia="Times New Roman" w:hAnsi="Times New Roman"/>
          <w:sz w:val="28"/>
          <w:szCs w:val="28"/>
          <w:lang w:eastAsia="zh-TW"/>
        </w:rPr>
        <w:tab/>
        <w:t>A</w:t>
      </w:r>
      <w:r w:rsidR="00076B19" w:rsidRPr="00D120D6">
        <w:rPr>
          <w:rFonts w:ascii="Times New Roman" w:eastAsia="Times New Roman" w:hAnsi="Times New Roman"/>
          <w:sz w:val="28"/>
          <w:szCs w:val="28"/>
          <w:lang w:eastAsia="zh-TW"/>
        </w:rPr>
        <w:t>. </w:t>
      </w:r>
      <w:r w:rsidRPr="00D120D6">
        <w:rPr>
          <w:rFonts w:ascii="Times New Roman" w:eastAsia="Times New Roman" w:hAnsi="Times New Roman"/>
          <w:sz w:val="28"/>
          <w:szCs w:val="28"/>
          <w:lang w:eastAsia="zh-TW"/>
        </w:rPr>
        <w:t>K</w:t>
      </w:r>
      <w:r w:rsidR="00076B19" w:rsidRPr="00D120D6">
        <w:rPr>
          <w:rFonts w:ascii="Times New Roman" w:eastAsia="Times New Roman" w:hAnsi="Times New Roman"/>
          <w:sz w:val="28"/>
          <w:szCs w:val="28"/>
          <w:lang w:eastAsia="zh-TW"/>
        </w:rPr>
        <w:t>. </w:t>
      </w:r>
      <w:r w:rsidRPr="00D120D6">
        <w:rPr>
          <w:rFonts w:ascii="Times New Roman" w:eastAsia="Times New Roman" w:hAnsi="Times New Roman"/>
          <w:sz w:val="28"/>
          <w:szCs w:val="28"/>
          <w:lang w:eastAsia="zh-TW"/>
        </w:rPr>
        <w:t>Kariņš</w:t>
      </w:r>
    </w:p>
    <w:p w14:paraId="02AA5097" w14:textId="77777777" w:rsidR="009E57B6" w:rsidRPr="00D120D6" w:rsidRDefault="009E57B6" w:rsidP="005142FA">
      <w:pPr>
        <w:widowControl w:val="0"/>
        <w:tabs>
          <w:tab w:val="left" w:pos="709"/>
          <w:tab w:val="left" w:pos="7230"/>
        </w:tabs>
        <w:autoSpaceDE w:val="0"/>
        <w:autoSpaceDN w:val="0"/>
        <w:adjustRightInd w:val="0"/>
        <w:spacing w:after="0" w:line="240" w:lineRule="auto"/>
        <w:ind w:firstLine="720"/>
        <w:jc w:val="both"/>
        <w:rPr>
          <w:rFonts w:ascii="Times New Roman" w:hAnsi="Times New Roman"/>
          <w:sz w:val="28"/>
          <w:szCs w:val="28"/>
        </w:rPr>
      </w:pPr>
    </w:p>
    <w:p w14:paraId="5AE25D36" w14:textId="77777777" w:rsidR="009E57B6" w:rsidRPr="00D120D6" w:rsidRDefault="009E57B6" w:rsidP="005142FA">
      <w:pPr>
        <w:widowControl w:val="0"/>
        <w:tabs>
          <w:tab w:val="left" w:pos="709"/>
          <w:tab w:val="left" w:pos="7230"/>
        </w:tabs>
        <w:autoSpaceDE w:val="0"/>
        <w:autoSpaceDN w:val="0"/>
        <w:adjustRightInd w:val="0"/>
        <w:spacing w:after="0" w:line="240" w:lineRule="auto"/>
        <w:ind w:firstLine="720"/>
        <w:jc w:val="both"/>
        <w:rPr>
          <w:rFonts w:ascii="Times New Roman" w:hAnsi="Times New Roman"/>
          <w:sz w:val="28"/>
          <w:szCs w:val="28"/>
        </w:rPr>
      </w:pPr>
    </w:p>
    <w:p w14:paraId="391ECED7" w14:textId="77777777" w:rsidR="009E57B6" w:rsidRPr="00D120D6" w:rsidRDefault="009E57B6" w:rsidP="005142FA">
      <w:pPr>
        <w:widowControl w:val="0"/>
        <w:tabs>
          <w:tab w:val="left" w:pos="709"/>
          <w:tab w:val="left" w:pos="7230"/>
        </w:tabs>
        <w:autoSpaceDE w:val="0"/>
        <w:autoSpaceDN w:val="0"/>
        <w:adjustRightInd w:val="0"/>
        <w:spacing w:after="0" w:line="240" w:lineRule="auto"/>
        <w:ind w:firstLine="720"/>
        <w:jc w:val="both"/>
        <w:rPr>
          <w:rFonts w:ascii="Times New Roman" w:hAnsi="Times New Roman"/>
          <w:sz w:val="28"/>
          <w:szCs w:val="28"/>
        </w:rPr>
      </w:pPr>
    </w:p>
    <w:p w14:paraId="511F2DD9" w14:textId="7B39A278" w:rsidR="0042042B" w:rsidRPr="00D120D6" w:rsidRDefault="009E57B6" w:rsidP="005142FA">
      <w:pPr>
        <w:tabs>
          <w:tab w:val="left" w:pos="6521"/>
        </w:tabs>
        <w:spacing w:after="0" w:line="240" w:lineRule="auto"/>
        <w:ind w:firstLine="720"/>
        <w:jc w:val="both"/>
        <w:rPr>
          <w:rFonts w:ascii="Times New Roman" w:hAnsi="Times New Roman" w:cs="Times New Roman"/>
          <w:sz w:val="28"/>
          <w:szCs w:val="28"/>
        </w:rPr>
      </w:pPr>
      <w:r w:rsidRPr="00D120D6">
        <w:rPr>
          <w:rFonts w:ascii="Times New Roman" w:hAnsi="Times New Roman"/>
          <w:sz w:val="28"/>
          <w:szCs w:val="28"/>
        </w:rPr>
        <w:t xml:space="preserve">Finanšu ministrs </w:t>
      </w:r>
      <w:r w:rsidRPr="00D120D6">
        <w:rPr>
          <w:rFonts w:ascii="Times New Roman" w:hAnsi="Times New Roman"/>
          <w:sz w:val="28"/>
          <w:szCs w:val="28"/>
        </w:rPr>
        <w:tab/>
        <w:t>J</w:t>
      </w:r>
      <w:r w:rsidR="00076B19" w:rsidRPr="00D120D6">
        <w:rPr>
          <w:rFonts w:ascii="Times New Roman" w:hAnsi="Times New Roman"/>
          <w:sz w:val="28"/>
          <w:szCs w:val="28"/>
        </w:rPr>
        <w:t>. </w:t>
      </w:r>
      <w:r w:rsidRPr="00D120D6">
        <w:rPr>
          <w:rFonts w:ascii="Times New Roman" w:hAnsi="Times New Roman"/>
          <w:sz w:val="28"/>
          <w:szCs w:val="28"/>
        </w:rPr>
        <w:t>Reirs</w:t>
      </w:r>
    </w:p>
    <w:sectPr w:rsidR="0042042B" w:rsidRPr="00D120D6" w:rsidSect="00F61F98">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5DBA2" w14:textId="77777777" w:rsidR="00AD767D" w:rsidRDefault="00AD767D" w:rsidP="00AD767D">
      <w:pPr>
        <w:spacing w:after="0" w:line="240" w:lineRule="auto"/>
      </w:pPr>
      <w:r>
        <w:separator/>
      </w:r>
    </w:p>
  </w:endnote>
  <w:endnote w:type="continuationSeparator" w:id="0">
    <w:p w14:paraId="1354E7C2" w14:textId="77777777" w:rsidR="00AD767D" w:rsidRDefault="00AD767D" w:rsidP="00AD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BC12" w14:textId="62E3868A" w:rsidR="00363B60" w:rsidRPr="009E57B6" w:rsidRDefault="009E57B6">
    <w:pPr>
      <w:pStyle w:val="Footer"/>
      <w:rPr>
        <w:rFonts w:ascii="Times New Roman" w:hAnsi="Times New Roman" w:cs="Times New Roman"/>
        <w:sz w:val="16"/>
        <w:szCs w:val="16"/>
      </w:rPr>
    </w:pPr>
    <w:r w:rsidRPr="009E57B6">
      <w:rPr>
        <w:rFonts w:ascii="Times New Roman" w:hAnsi="Times New Roman" w:cs="Times New Roman"/>
        <w:sz w:val="16"/>
        <w:szCs w:val="16"/>
      </w:rPr>
      <w:t>N1805_1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CEA9" w14:textId="0C00DDB7" w:rsidR="00363B60" w:rsidRPr="009E57B6" w:rsidRDefault="009E57B6">
    <w:pPr>
      <w:pStyle w:val="Footer"/>
      <w:rPr>
        <w:rFonts w:ascii="Times New Roman" w:hAnsi="Times New Roman" w:cs="Times New Roman"/>
        <w:sz w:val="16"/>
        <w:szCs w:val="16"/>
      </w:rPr>
    </w:pPr>
    <w:r w:rsidRPr="009E57B6">
      <w:rPr>
        <w:rFonts w:ascii="Times New Roman" w:hAnsi="Times New Roman" w:cs="Times New Roman"/>
        <w:sz w:val="16"/>
        <w:szCs w:val="16"/>
      </w:rPr>
      <w:t>N1805_1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D08C" w14:textId="77777777" w:rsidR="00AD767D" w:rsidRDefault="00AD767D" w:rsidP="00AD767D">
      <w:pPr>
        <w:spacing w:after="0" w:line="240" w:lineRule="auto"/>
      </w:pPr>
      <w:r>
        <w:separator/>
      </w:r>
    </w:p>
  </w:footnote>
  <w:footnote w:type="continuationSeparator" w:id="0">
    <w:p w14:paraId="34C2129F" w14:textId="77777777" w:rsidR="00AD767D" w:rsidRDefault="00AD767D" w:rsidP="00AD7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244872"/>
      <w:docPartObj>
        <w:docPartGallery w:val="Page Numbers (Top of Page)"/>
        <w:docPartUnique/>
      </w:docPartObj>
    </w:sdtPr>
    <w:sdtEndPr>
      <w:rPr>
        <w:rFonts w:ascii="Times New Roman" w:hAnsi="Times New Roman" w:cs="Times New Roman"/>
        <w:noProof/>
        <w:sz w:val="24"/>
        <w:szCs w:val="24"/>
      </w:rPr>
    </w:sdtEndPr>
    <w:sdtContent>
      <w:p w14:paraId="648DB2C1" w14:textId="4089FDEE" w:rsidR="00AD767D" w:rsidRPr="00F14C00" w:rsidRDefault="00AD767D">
        <w:pPr>
          <w:pStyle w:val="Header"/>
          <w:jc w:val="center"/>
          <w:rPr>
            <w:rFonts w:ascii="Times New Roman" w:hAnsi="Times New Roman" w:cs="Times New Roman"/>
            <w:sz w:val="24"/>
            <w:szCs w:val="24"/>
          </w:rPr>
        </w:pPr>
        <w:r w:rsidRPr="00F14C00">
          <w:rPr>
            <w:rFonts w:ascii="Times New Roman" w:hAnsi="Times New Roman" w:cs="Times New Roman"/>
            <w:sz w:val="24"/>
            <w:szCs w:val="24"/>
          </w:rPr>
          <w:fldChar w:fldCharType="begin"/>
        </w:r>
        <w:r w:rsidRPr="00F14C00">
          <w:rPr>
            <w:rFonts w:ascii="Times New Roman" w:hAnsi="Times New Roman" w:cs="Times New Roman"/>
            <w:sz w:val="24"/>
            <w:szCs w:val="24"/>
          </w:rPr>
          <w:instrText xml:space="preserve"> PAGE   \* MERGEFORMAT </w:instrText>
        </w:r>
        <w:r w:rsidRPr="00F14C00">
          <w:rPr>
            <w:rFonts w:ascii="Times New Roman" w:hAnsi="Times New Roman" w:cs="Times New Roman"/>
            <w:sz w:val="24"/>
            <w:szCs w:val="24"/>
          </w:rPr>
          <w:fldChar w:fldCharType="separate"/>
        </w:r>
        <w:r w:rsidR="00BC3140">
          <w:rPr>
            <w:rFonts w:ascii="Times New Roman" w:hAnsi="Times New Roman" w:cs="Times New Roman"/>
            <w:noProof/>
            <w:sz w:val="24"/>
            <w:szCs w:val="24"/>
          </w:rPr>
          <w:t>10</w:t>
        </w:r>
        <w:r w:rsidRPr="00F14C00">
          <w:rPr>
            <w:rFonts w:ascii="Times New Roman" w:hAnsi="Times New Roman" w:cs="Times New Roman"/>
            <w:noProof/>
            <w:sz w:val="24"/>
            <w:szCs w:val="24"/>
          </w:rPr>
          <w:fldChar w:fldCharType="end"/>
        </w:r>
      </w:p>
    </w:sdtContent>
  </w:sdt>
  <w:p w14:paraId="2B0F8DC6" w14:textId="77777777" w:rsidR="00AD767D" w:rsidRPr="00F14C00" w:rsidRDefault="00AD767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E676" w14:textId="77777777" w:rsidR="009E57B6" w:rsidRDefault="009E57B6" w:rsidP="4DDABCCB">
    <w:pPr>
      <w:pStyle w:val="Header"/>
      <w:rPr>
        <w:noProof/>
      </w:rPr>
    </w:pPr>
  </w:p>
  <w:p w14:paraId="69B19B01" w14:textId="167299EE" w:rsidR="009E57B6" w:rsidRDefault="009E57B6">
    <w:pPr>
      <w:pStyle w:val="Header"/>
      <w:rPr>
        <w:noProof/>
      </w:rPr>
    </w:pPr>
    <w:r>
      <w:rPr>
        <w:noProof/>
      </w:rPr>
      <w:drawing>
        <wp:inline distT="0" distB="0" distL="0" distR="0" wp14:anchorId="48709530" wp14:editId="221839E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0B"/>
    <w:rsid w:val="00036D3A"/>
    <w:rsid w:val="000472DD"/>
    <w:rsid w:val="00076B19"/>
    <w:rsid w:val="000E29CE"/>
    <w:rsid w:val="00101ED7"/>
    <w:rsid w:val="0011724E"/>
    <w:rsid w:val="00127127"/>
    <w:rsid w:val="00134756"/>
    <w:rsid w:val="00151D2B"/>
    <w:rsid w:val="0015371B"/>
    <w:rsid w:val="001617A1"/>
    <w:rsid w:val="00196B62"/>
    <w:rsid w:val="001C1AD5"/>
    <w:rsid w:val="001C6230"/>
    <w:rsid w:val="001C770B"/>
    <w:rsid w:val="001D45AB"/>
    <w:rsid w:val="001D7A2E"/>
    <w:rsid w:val="00217464"/>
    <w:rsid w:val="002328FA"/>
    <w:rsid w:val="002412AC"/>
    <w:rsid w:val="00244513"/>
    <w:rsid w:val="00271633"/>
    <w:rsid w:val="00271809"/>
    <w:rsid w:val="002A2FCB"/>
    <w:rsid w:val="002A79AC"/>
    <w:rsid w:val="002B4A94"/>
    <w:rsid w:val="00304504"/>
    <w:rsid w:val="00307356"/>
    <w:rsid w:val="00331449"/>
    <w:rsid w:val="00363B60"/>
    <w:rsid w:val="003666D6"/>
    <w:rsid w:val="0038450A"/>
    <w:rsid w:val="00387125"/>
    <w:rsid w:val="003C5CFE"/>
    <w:rsid w:val="003D5989"/>
    <w:rsid w:val="003F0360"/>
    <w:rsid w:val="004121AF"/>
    <w:rsid w:val="0042042B"/>
    <w:rsid w:val="004653FE"/>
    <w:rsid w:val="004B04D1"/>
    <w:rsid w:val="004B06AA"/>
    <w:rsid w:val="004C606F"/>
    <w:rsid w:val="005055B2"/>
    <w:rsid w:val="005142FA"/>
    <w:rsid w:val="00560DE4"/>
    <w:rsid w:val="00572D9D"/>
    <w:rsid w:val="00593C4E"/>
    <w:rsid w:val="005A2645"/>
    <w:rsid w:val="005C41F7"/>
    <w:rsid w:val="005F6495"/>
    <w:rsid w:val="00600B90"/>
    <w:rsid w:val="00651C27"/>
    <w:rsid w:val="00664889"/>
    <w:rsid w:val="006C4DC5"/>
    <w:rsid w:val="00706734"/>
    <w:rsid w:val="00715B5C"/>
    <w:rsid w:val="00726CAE"/>
    <w:rsid w:val="00730544"/>
    <w:rsid w:val="00771F9F"/>
    <w:rsid w:val="0082175D"/>
    <w:rsid w:val="00870888"/>
    <w:rsid w:val="00875E9F"/>
    <w:rsid w:val="00883EEB"/>
    <w:rsid w:val="0088674E"/>
    <w:rsid w:val="00896143"/>
    <w:rsid w:val="008B24EF"/>
    <w:rsid w:val="008F5894"/>
    <w:rsid w:val="00943FC8"/>
    <w:rsid w:val="00971567"/>
    <w:rsid w:val="009E57B6"/>
    <w:rsid w:val="009F0BEA"/>
    <w:rsid w:val="00A60C61"/>
    <w:rsid w:val="00A83C69"/>
    <w:rsid w:val="00AC7569"/>
    <w:rsid w:val="00AD767D"/>
    <w:rsid w:val="00B05ABF"/>
    <w:rsid w:val="00B149F8"/>
    <w:rsid w:val="00B150D2"/>
    <w:rsid w:val="00B16781"/>
    <w:rsid w:val="00B479E1"/>
    <w:rsid w:val="00B6149A"/>
    <w:rsid w:val="00B70C67"/>
    <w:rsid w:val="00B70FEB"/>
    <w:rsid w:val="00B90A98"/>
    <w:rsid w:val="00BA3D08"/>
    <w:rsid w:val="00BA4BC3"/>
    <w:rsid w:val="00BC3140"/>
    <w:rsid w:val="00BE65C8"/>
    <w:rsid w:val="00C360A5"/>
    <w:rsid w:val="00C50FD1"/>
    <w:rsid w:val="00CD3BF8"/>
    <w:rsid w:val="00CE3114"/>
    <w:rsid w:val="00CF317C"/>
    <w:rsid w:val="00CF4EF8"/>
    <w:rsid w:val="00D027E4"/>
    <w:rsid w:val="00D120D6"/>
    <w:rsid w:val="00D356EA"/>
    <w:rsid w:val="00D46DFE"/>
    <w:rsid w:val="00D77E06"/>
    <w:rsid w:val="00D83C3C"/>
    <w:rsid w:val="00E0377A"/>
    <w:rsid w:val="00E82CEA"/>
    <w:rsid w:val="00E83D94"/>
    <w:rsid w:val="00E96A70"/>
    <w:rsid w:val="00EA34A3"/>
    <w:rsid w:val="00ED09D8"/>
    <w:rsid w:val="00EF1576"/>
    <w:rsid w:val="00F1203C"/>
    <w:rsid w:val="00F14C00"/>
    <w:rsid w:val="00F25348"/>
    <w:rsid w:val="00F35158"/>
    <w:rsid w:val="00F61F98"/>
    <w:rsid w:val="00F72A33"/>
    <w:rsid w:val="00F76260"/>
    <w:rsid w:val="00FB4760"/>
    <w:rsid w:val="00FF2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54C408"/>
  <w15:chartTrackingRefBased/>
  <w15:docId w15:val="{F83725A7-E884-46C3-927D-ACE468A4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0B"/>
    <w:pPr>
      <w:ind w:left="720"/>
      <w:contextualSpacing/>
    </w:pPr>
  </w:style>
  <w:style w:type="paragraph" w:styleId="Header">
    <w:name w:val="header"/>
    <w:basedOn w:val="Normal"/>
    <w:link w:val="HeaderChar"/>
    <w:uiPriority w:val="99"/>
    <w:unhideWhenUsed/>
    <w:rsid w:val="00AD76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67D"/>
  </w:style>
  <w:style w:type="paragraph" w:styleId="Footer">
    <w:name w:val="footer"/>
    <w:basedOn w:val="Normal"/>
    <w:link w:val="FooterChar"/>
    <w:uiPriority w:val="99"/>
    <w:unhideWhenUsed/>
    <w:rsid w:val="00AD76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67D"/>
  </w:style>
  <w:style w:type="table" w:styleId="TableGrid">
    <w:name w:val="Table Grid"/>
    <w:basedOn w:val="TableNormal"/>
    <w:uiPriority w:val="39"/>
    <w:rsid w:val="00B6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1F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2FCB"/>
    <w:rPr>
      <w:sz w:val="16"/>
      <w:szCs w:val="16"/>
    </w:rPr>
  </w:style>
  <w:style w:type="paragraph" w:styleId="CommentText">
    <w:name w:val="annotation text"/>
    <w:basedOn w:val="Normal"/>
    <w:link w:val="CommentTextChar"/>
    <w:uiPriority w:val="99"/>
    <w:semiHidden/>
    <w:unhideWhenUsed/>
    <w:rsid w:val="002A2FCB"/>
    <w:pPr>
      <w:spacing w:line="240" w:lineRule="auto"/>
    </w:pPr>
    <w:rPr>
      <w:sz w:val="20"/>
      <w:szCs w:val="20"/>
    </w:rPr>
  </w:style>
  <w:style w:type="character" w:customStyle="1" w:styleId="CommentTextChar">
    <w:name w:val="Comment Text Char"/>
    <w:basedOn w:val="DefaultParagraphFont"/>
    <w:link w:val="CommentText"/>
    <w:uiPriority w:val="99"/>
    <w:semiHidden/>
    <w:rsid w:val="002A2FCB"/>
    <w:rPr>
      <w:sz w:val="20"/>
      <w:szCs w:val="20"/>
    </w:rPr>
  </w:style>
  <w:style w:type="paragraph" w:styleId="CommentSubject">
    <w:name w:val="annotation subject"/>
    <w:basedOn w:val="CommentText"/>
    <w:next w:val="CommentText"/>
    <w:link w:val="CommentSubjectChar"/>
    <w:uiPriority w:val="99"/>
    <w:semiHidden/>
    <w:unhideWhenUsed/>
    <w:rsid w:val="002A2FCB"/>
    <w:rPr>
      <w:b/>
      <w:bCs/>
    </w:rPr>
  </w:style>
  <w:style w:type="character" w:customStyle="1" w:styleId="CommentSubjectChar">
    <w:name w:val="Comment Subject Char"/>
    <w:basedOn w:val="CommentTextChar"/>
    <w:link w:val="CommentSubject"/>
    <w:uiPriority w:val="99"/>
    <w:semiHidden/>
    <w:rsid w:val="002A2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1251" TargetMode="External"/><Relationship Id="rId13" Type="http://schemas.openxmlformats.org/officeDocument/2006/relationships/hyperlink" Target="https://likumi.lv/ta/id/36189-politisko-organizaciju-partiju-finansesanas-likum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91251" TargetMode="External"/><Relationship Id="rId12" Type="http://schemas.openxmlformats.org/officeDocument/2006/relationships/hyperlink" Target="https://likumi.lv/ta/id/36189-politisko-organizaciju-partiju-finansesanas-liku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9125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912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91251" TargetMode="External"/><Relationship Id="rId14" Type="http://schemas.openxmlformats.org/officeDocument/2006/relationships/hyperlink" Target="https://likumi.lv/ta/id/36189-politisko-organizaciju-partiju-finansesanas-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C1FE-DD47-4CBD-9CD0-3AAF328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14429</Words>
  <Characters>8226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noteikumu projekts "Noteikumi par politisko organizāciju (partiju) un to apvienību gada pārskatiem"</vt:lpstr>
    </vt:vector>
  </TitlesOfParts>
  <Manager>Daina Robežniece</Manager>
  <Company>Finanšu ministrija</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politisko organizāciju (partiju) un to apvienību gada pārskatiem"</dc:title>
  <dc:subject>noteikumu projekts</dc:subject>
  <dc:creator>Arta Priede, Gunta Majevska</dc:creator>
  <cp:keywords/>
  <dc:description>67083866, Arta.Priede@fm.gov.lv_x000d_
67095616, Gunta.Majevska@fm.gov.lv</dc:description>
  <cp:lastModifiedBy>Leontine Babkina</cp:lastModifiedBy>
  <cp:revision>31</cp:revision>
  <cp:lastPrinted>2021-05-20T13:05:00Z</cp:lastPrinted>
  <dcterms:created xsi:type="dcterms:W3CDTF">2021-07-20T13:01:00Z</dcterms:created>
  <dcterms:modified xsi:type="dcterms:W3CDTF">2021-08-26T07:36:00Z</dcterms:modified>
</cp:coreProperties>
</file>